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02EBF6E5"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DF11AA">
        <w:rPr>
          <w:rFonts w:ascii="Arial" w:hAnsi="Arial" w:cs="Arial"/>
          <w:b/>
          <w:sz w:val="24"/>
          <w:szCs w:val="24"/>
        </w:rPr>
        <w:t>segunda</w:t>
      </w:r>
      <w:r w:rsidR="00B27A5A">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65E3A">
        <w:rPr>
          <w:rFonts w:ascii="Arial" w:hAnsi="Arial" w:cs="Arial"/>
          <w:b/>
          <w:sz w:val="24"/>
          <w:szCs w:val="24"/>
        </w:rPr>
        <w:t>ocho de abril</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807BA8">
        <w:rPr>
          <w:rFonts w:ascii="Arial" w:hAnsi="Arial" w:cs="Arial"/>
          <w:b/>
          <w:sz w:val="24"/>
          <w:szCs w:val="24"/>
        </w:rPr>
        <w:t>trec</w:t>
      </w:r>
      <w:r w:rsidR="001A72F4">
        <w:rPr>
          <w:rFonts w:ascii="Arial" w:hAnsi="Arial" w:cs="Arial"/>
          <w:b/>
          <w:sz w:val="24"/>
          <w:szCs w:val="24"/>
        </w:rPr>
        <w:t>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A65713" w14:textId="654591EA"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Aprobación del orden del día;</w:t>
      </w:r>
    </w:p>
    <w:p w14:paraId="21AC00D3" w14:textId="77777777" w:rsidR="00AB6B2B" w:rsidRPr="00AB6B2B" w:rsidRDefault="00AB6B2B" w:rsidP="00AB6B2B">
      <w:pPr>
        <w:pStyle w:val="Prrafodelista"/>
        <w:numPr>
          <w:ilvl w:val="0"/>
          <w:numId w:val="46"/>
        </w:numPr>
        <w:spacing w:line="360" w:lineRule="auto"/>
        <w:jc w:val="both"/>
        <w:rPr>
          <w:rFonts w:ascii="Arial" w:hAnsi="Arial" w:cs="Arial"/>
          <w:sz w:val="24"/>
          <w:szCs w:val="24"/>
        </w:rPr>
      </w:pPr>
      <w:r w:rsidRPr="00AB6B2B">
        <w:rPr>
          <w:rFonts w:ascii="Arial" w:hAnsi="Arial" w:cs="Arial"/>
          <w:sz w:val="24"/>
          <w:szCs w:val="24"/>
        </w:rPr>
        <w:t xml:space="preserve">Dos proyectos de resolución de Procedimiento Especial Sancionador, identificados con los números de expediente TEEA-PES-007 y 013, ambos de este año, propuestos por la ponencia de la Magistrada Presidenta Claudia Díaz de León González; </w:t>
      </w:r>
    </w:p>
    <w:p w14:paraId="5EA87139" w14:textId="3FE2860F" w:rsidR="00AB6B2B" w:rsidRPr="00AB6B2B" w:rsidRDefault="00AB6B2B" w:rsidP="00AB6B2B">
      <w:pPr>
        <w:pStyle w:val="Prrafodelista"/>
        <w:numPr>
          <w:ilvl w:val="0"/>
          <w:numId w:val="46"/>
        </w:numPr>
        <w:spacing w:line="360" w:lineRule="auto"/>
        <w:jc w:val="both"/>
        <w:rPr>
          <w:rFonts w:ascii="Arial" w:hAnsi="Arial" w:cs="Arial"/>
          <w:sz w:val="24"/>
          <w:szCs w:val="24"/>
        </w:rPr>
      </w:pPr>
      <w:r w:rsidRPr="00AB6B2B">
        <w:rPr>
          <w:rFonts w:ascii="Arial" w:hAnsi="Arial" w:cs="Arial"/>
          <w:sz w:val="24"/>
          <w:szCs w:val="24"/>
        </w:rPr>
        <w:t>Dos proyectos de resolución de Procedimiento Especial Sancionador, identificados con los números de expediente TEEA-PES-006 y 012, ambos de este año, propuestos por la ponencia del Magistrado Héctor Salvador Hernández Gallegos</w:t>
      </w:r>
      <w:r>
        <w:rPr>
          <w:rFonts w:ascii="Arial" w:hAnsi="Arial" w:cs="Arial"/>
          <w:sz w:val="24"/>
          <w:szCs w:val="24"/>
        </w:rPr>
        <w:t>.</w:t>
      </w:r>
    </w:p>
    <w:p w14:paraId="4076AECB" w14:textId="066EF056" w:rsidR="0040637C" w:rsidRPr="00AB6B2B" w:rsidRDefault="0040637C" w:rsidP="00AB6B2B">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AB6B2B" w:rsidP="009023E2">
    <w:pPr>
      <w:pStyle w:val="Piedepgina"/>
      <w:jc w:val="center"/>
    </w:pPr>
  </w:p>
  <w:p w14:paraId="4F6CF03E" w14:textId="77777777" w:rsidR="006C0934" w:rsidRDefault="00AB6B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AB6B2B"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BA1E246"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E65E3A">
      <w:rPr>
        <w:rFonts w:cstheme="minorHAnsi"/>
        <w:b/>
        <w:sz w:val="24"/>
        <w:szCs w:val="20"/>
      </w:rPr>
      <w:t>siete</w:t>
    </w:r>
    <w:r w:rsidR="009E7737">
      <w:rPr>
        <w:rFonts w:cstheme="minorHAnsi"/>
        <w:b/>
        <w:sz w:val="24"/>
        <w:szCs w:val="20"/>
      </w:rPr>
      <w:t xml:space="preserve"> de </w:t>
    </w:r>
    <w:r w:rsidR="00E65E3A">
      <w:rPr>
        <w:rFonts w:cstheme="minorHAnsi"/>
        <w:b/>
        <w:sz w:val="24"/>
        <w:szCs w:val="20"/>
      </w:rPr>
      <w:t>abril</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3"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4"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5"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6"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0"/>
  </w:num>
  <w:num w:numId="2" w16cid:durableId="729227658">
    <w:abstractNumId w:val="37"/>
  </w:num>
  <w:num w:numId="3" w16cid:durableId="632633842">
    <w:abstractNumId w:val="0"/>
  </w:num>
  <w:num w:numId="4" w16cid:durableId="891118748">
    <w:abstractNumId w:val="11"/>
  </w:num>
  <w:num w:numId="5" w16cid:durableId="1615088679">
    <w:abstractNumId w:val="38"/>
  </w:num>
  <w:num w:numId="6" w16cid:durableId="1816601552">
    <w:abstractNumId w:val="42"/>
  </w:num>
  <w:num w:numId="7" w16cid:durableId="553583662">
    <w:abstractNumId w:val="15"/>
  </w:num>
  <w:num w:numId="8" w16cid:durableId="2120878557">
    <w:abstractNumId w:val="31"/>
  </w:num>
  <w:num w:numId="9" w16cid:durableId="2056851529">
    <w:abstractNumId w:val="33"/>
  </w:num>
  <w:num w:numId="10" w16cid:durableId="42029224">
    <w:abstractNumId w:val="32"/>
  </w:num>
  <w:num w:numId="11" w16cid:durableId="394671820">
    <w:abstractNumId w:val="22"/>
  </w:num>
  <w:num w:numId="12" w16cid:durableId="1573082440">
    <w:abstractNumId w:val="34"/>
  </w:num>
  <w:num w:numId="13" w16cid:durableId="589824335">
    <w:abstractNumId w:val="30"/>
  </w:num>
  <w:num w:numId="14" w16cid:durableId="1895433420">
    <w:abstractNumId w:val="21"/>
  </w:num>
  <w:num w:numId="15" w16cid:durableId="989406398">
    <w:abstractNumId w:val="29"/>
  </w:num>
  <w:num w:numId="16" w16cid:durableId="550726219">
    <w:abstractNumId w:val="16"/>
  </w:num>
  <w:num w:numId="17" w16cid:durableId="1968192698">
    <w:abstractNumId w:val="9"/>
  </w:num>
  <w:num w:numId="18" w16cid:durableId="1349912686">
    <w:abstractNumId w:val="25"/>
  </w:num>
  <w:num w:numId="19" w16cid:durableId="224798022">
    <w:abstractNumId w:val="6"/>
  </w:num>
  <w:num w:numId="20" w16cid:durableId="1335374468">
    <w:abstractNumId w:val="8"/>
  </w:num>
  <w:num w:numId="21" w16cid:durableId="1744184131">
    <w:abstractNumId w:val="43"/>
  </w:num>
  <w:num w:numId="22" w16cid:durableId="1362239451">
    <w:abstractNumId w:val="13"/>
  </w:num>
  <w:num w:numId="23" w16cid:durableId="1160653193">
    <w:abstractNumId w:val="45"/>
  </w:num>
  <w:num w:numId="24" w16cid:durableId="616064870">
    <w:abstractNumId w:val="44"/>
  </w:num>
  <w:num w:numId="25" w16cid:durableId="1157574265">
    <w:abstractNumId w:val="10"/>
  </w:num>
  <w:num w:numId="26" w16cid:durableId="1799493054">
    <w:abstractNumId w:val="14"/>
  </w:num>
  <w:num w:numId="27" w16cid:durableId="1402171516">
    <w:abstractNumId w:val="36"/>
  </w:num>
  <w:num w:numId="28" w16cid:durableId="1023436369">
    <w:abstractNumId w:val="3"/>
  </w:num>
  <w:num w:numId="29" w16cid:durableId="1388143120">
    <w:abstractNumId w:val="23"/>
  </w:num>
  <w:num w:numId="30" w16cid:durableId="1879127334">
    <w:abstractNumId w:val="26"/>
  </w:num>
  <w:num w:numId="31" w16cid:durableId="1424911626">
    <w:abstractNumId w:val="2"/>
  </w:num>
  <w:num w:numId="32" w16cid:durableId="76943649">
    <w:abstractNumId w:val="5"/>
  </w:num>
  <w:num w:numId="33" w16cid:durableId="1538814278">
    <w:abstractNumId w:val="35"/>
  </w:num>
  <w:num w:numId="34" w16cid:durableId="4403047">
    <w:abstractNumId w:val="28"/>
  </w:num>
  <w:num w:numId="35" w16cid:durableId="821703583">
    <w:abstractNumId w:val="24"/>
  </w:num>
  <w:num w:numId="36" w16cid:durableId="213808858">
    <w:abstractNumId w:val="27"/>
  </w:num>
  <w:num w:numId="37" w16cid:durableId="1564869751">
    <w:abstractNumId w:val="7"/>
  </w:num>
  <w:num w:numId="38" w16cid:durableId="111099683">
    <w:abstractNumId w:val="41"/>
  </w:num>
  <w:num w:numId="39" w16cid:durableId="1241676112">
    <w:abstractNumId w:val="12"/>
  </w:num>
  <w:num w:numId="40" w16cid:durableId="1954360828">
    <w:abstractNumId w:val="40"/>
  </w:num>
  <w:num w:numId="41" w16cid:durableId="495267401">
    <w:abstractNumId w:val="4"/>
  </w:num>
  <w:num w:numId="42" w16cid:durableId="38824862">
    <w:abstractNumId w:val="1"/>
  </w:num>
  <w:num w:numId="43" w16cid:durableId="1115711473">
    <w:abstractNumId w:val="18"/>
  </w:num>
  <w:num w:numId="44" w16cid:durableId="1527790042">
    <w:abstractNumId w:val="46"/>
  </w:num>
  <w:num w:numId="45" w16cid:durableId="1408310353">
    <w:abstractNumId w:val="19"/>
  </w:num>
  <w:num w:numId="46" w16cid:durableId="1124079920">
    <w:abstractNumId w:val="17"/>
  </w:num>
  <w:num w:numId="47" w16cid:durableId="11593437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6048"/>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192</Words>
  <Characters>1062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50</cp:revision>
  <cp:lastPrinted>2022-03-30T18:27:00Z</cp:lastPrinted>
  <dcterms:created xsi:type="dcterms:W3CDTF">2021-02-03T20:45:00Z</dcterms:created>
  <dcterms:modified xsi:type="dcterms:W3CDTF">2022-04-08T15:16:00Z</dcterms:modified>
</cp:coreProperties>
</file>