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Pr="008048FF" w:rsidRDefault="00B535E3" w:rsidP="001E1341">
      <w:pPr>
        <w:spacing w:line="360" w:lineRule="auto"/>
        <w:jc w:val="both"/>
        <w:rPr>
          <w:rFonts w:ascii="Arial" w:hAnsi="Arial" w:cs="Arial"/>
          <w:sz w:val="20"/>
          <w:szCs w:val="20"/>
        </w:rPr>
      </w:pPr>
    </w:p>
    <w:p w14:paraId="0819A958" w14:textId="66A5A071" w:rsidR="00225B4A" w:rsidRPr="008048FF" w:rsidRDefault="003028E7" w:rsidP="001E1341">
      <w:pPr>
        <w:spacing w:line="360" w:lineRule="auto"/>
        <w:jc w:val="both"/>
        <w:rPr>
          <w:rFonts w:ascii="Arial" w:hAnsi="Arial" w:cs="Arial"/>
          <w:b/>
          <w:sz w:val="20"/>
          <w:szCs w:val="20"/>
        </w:rPr>
      </w:pPr>
      <w:r w:rsidRPr="008048FF">
        <w:rPr>
          <w:rFonts w:ascii="Arial" w:hAnsi="Arial" w:cs="Arial"/>
          <w:sz w:val="20"/>
          <w:szCs w:val="20"/>
        </w:rPr>
        <w:t>Con fundamento en los artículos 357, fracción I, del Código Electoral del Estado de Aguascalientes</w:t>
      </w:r>
      <w:r w:rsidR="00E434C5" w:rsidRPr="008048FF">
        <w:rPr>
          <w:rFonts w:ascii="Arial" w:hAnsi="Arial" w:cs="Arial"/>
          <w:sz w:val="20"/>
          <w:szCs w:val="20"/>
        </w:rPr>
        <w:t xml:space="preserve"> </w:t>
      </w:r>
      <w:r w:rsidRPr="008048FF">
        <w:rPr>
          <w:rFonts w:ascii="Arial" w:hAnsi="Arial" w:cs="Arial"/>
          <w:sz w:val="20"/>
          <w:szCs w:val="20"/>
        </w:rPr>
        <w:t xml:space="preserve">18, fracción I y 21, fracción I, inciso a), del </w:t>
      </w:r>
      <w:r w:rsidR="00D8125D" w:rsidRPr="008048FF">
        <w:rPr>
          <w:rFonts w:ascii="Arial" w:hAnsi="Arial" w:cs="Arial"/>
          <w:sz w:val="20"/>
          <w:szCs w:val="20"/>
        </w:rPr>
        <w:t>R</w:t>
      </w:r>
      <w:r w:rsidRPr="008048FF">
        <w:rPr>
          <w:rFonts w:ascii="Arial" w:hAnsi="Arial" w:cs="Arial"/>
          <w:sz w:val="20"/>
          <w:szCs w:val="20"/>
        </w:rPr>
        <w:t>eglamento Interior del Tribunal Electora</w:t>
      </w:r>
      <w:r w:rsidR="00AB0399" w:rsidRPr="008048FF">
        <w:rPr>
          <w:rFonts w:ascii="Arial" w:hAnsi="Arial" w:cs="Arial"/>
          <w:sz w:val="20"/>
          <w:szCs w:val="20"/>
        </w:rPr>
        <w:t>l</w:t>
      </w:r>
      <w:r w:rsidR="001E57C9" w:rsidRPr="008048FF">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8048FF">
        <w:rPr>
          <w:rFonts w:ascii="Arial" w:hAnsi="Arial" w:cs="Arial"/>
          <w:bCs/>
          <w:sz w:val="20"/>
          <w:szCs w:val="20"/>
        </w:rPr>
        <w:t>,</w:t>
      </w:r>
      <w:r w:rsidRPr="008048FF">
        <w:rPr>
          <w:rFonts w:ascii="Arial" w:hAnsi="Arial" w:cs="Arial"/>
          <w:b/>
          <w:bCs/>
          <w:sz w:val="20"/>
          <w:szCs w:val="20"/>
        </w:rPr>
        <w:t xml:space="preserve"> </w:t>
      </w:r>
      <w:bookmarkStart w:id="0" w:name="_Hlk514256524"/>
      <w:r w:rsidR="00BC0997" w:rsidRPr="008048FF">
        <w:rPr>
          <w:rFonts w:ascii="Arial" w:hAnsi="Arial" w:cs="Arial"/>
          <w:bCs/>
          <w:sz w:val="20"/>
          <w:szCs w:val="20"/>
        </w:rPr>
        <w:t>una vez que se determ</w:t>
      </w:r>
      <w:r w:rsidR="00B16C95" w:rsidRPr="008048FF">
        <w:rPr>
          <w:rFonts w:ascii="Arial" w:hAnsi="Arial" w:cs="Arial"/>
          <w:bCs/>
          <w:sz w:val="20"/>
          <w:szCs w:val="20"/>
        </w:rPr>
        <w:t>i</w:t>
      </w:r>
      <w:r w:rsidR="00927CC0" w:rsidRPr="008048FF">
        <w:rPr>
          <w:rFonts w:ascii="Arial" w:hAnsi="Arial" w:cs="Arial"/>
          <w:bCs/>
          <w:sz w:val="20"/>
          <w:szCs w:val="20"/>
        </w:rPr>
        <w:t>n</w:t>
      </w:r>
      <w:r w:rsidR="00D17786">
        <w:rPr>
          <w:rFonts w:ascii="Arial" w:hAnsi="Arial" w:cs="Arial"/>
          <w:bCs/>
          <w:sz w:val="20"/>
          <w:szCs w:val="20"/>
        </w:rPr>
        <w:t>aron</w:t>
      </w:r>
      <w:r w:rsidR="00927CC0" w:rsidRPr="008048FF">
        <w:rPr>
          <w:rFonts w:ascii="Arial" w:hAnsi="Arial" w:cs="Arial"/>
          <w:bCs/>
          <w:sz w:val="20"/>
          <w:szCs w:val="20"/>
        </w:rPr>
        <w:t xml:space="preserve"> </w:t>
      </w:r>
      <w:r w:rsidR="003B209C">
        <w:rPr>
          <w:rFonts w:ascii="Arial" w:hAnsi="Arial" w:cs="Arial"/>
          <w:bCs/>
          <w:sz w:val="20"/>
          <w:szCs w:val="20"/>
        </w:rPr>
        <w:t>los</w:t>
      </w:r>
      <w:r w:rsidR="00BC0997" w:rsidRPr="008048FF">
        <w:rPr>
          <w:rFonts w:ascii="Arial" w:hAnsi="Arial" w:cs="Arial"/>
          <w:bCs/>
          <w:sz w:val="20"/>
          <w:szCs w:val="20"/>
        </w:rPr>
        <w:t xml:space="preserve"> proyecto</w:t>
      </w:r>
      <w:r w:rsidR="003B209C">
        <w:rPr>
          <w:rFonts w:ascii="Arial" w:hAnsi="Arial" w:cs="Arial"/>
          <w:bCs/>
          <w:sz w:val="20"/>
          <w:szCs w:val="20"/>
        </w:rPr>
        <w:t>s</w:t>
      </w:r>
      <w:r w:rsidR="00BC0997" w:rsidRPr="008048FF">
        <w:rPr>
          <w:rFonts w:ascii="Arial" w:hAnsi="Arial" w:cs="Arial"/>
          <w:bCs/>
          <w:sz w:val="20"/>
          <w:szCs w:val="20"/>
        </w:rPr>
        <w:t xml:space="preserve"> de </w:t>
      </w:r>
      <w:r w:rsidR="00FF5118" w:rsidRPr="008048FF">
        <w:rPr>
          <w:rFonts w:ascii="Arial" w:hAnsi="Arial" w:cs="Arial"/>
          <w:bCs/>
          <w:sz w:val="20"/>
          <w:szCs w:val="20"/>
        </w:rPr>
        <w:t>resolución</w:t>
      </w:r>
      <w:r w:rsidR="0082138F" w:rsidRPr="008048FF">
        <w:rPr>
          <w:rFonts w:ascii="Arial" w:hAnsi="Arial" w:cs="Arial"/>
          <w:bCs/>
          <w:sz w:val="20"/>
          <w:szCs w:val="20"/>
        </w:rPr>
        <w:t>,</w:t>
      </w:r>
      <w:r w:rsidR="00BC0997" w:rsidRPr="008048FF">
        <w:rPr>
          <w:rFonts w:ascii="Arial" w:hAnsi="Arial" w:cs="Arial"/>
          <w:bCs/>
          <w:sz w:val="20"/>
          <w:szCs w:val="20"/>
        </w:rPr>
        <w:t xml:space="preserve"> que motiv</w:t>
      </w:r>
      <w:r w:rsidR="006F6001" w:rsidRPr="008048FF">
        <w:rPr>
          <w:rFonts w:ascii="Arial" w:hAnsi="Arial" w:cs="Arial"/>
          <w:bCs/>
          <w:sz w:val="20"/>
          <w:szCs w:val="20"/>
        </w:rPr>
        <w:t xml:space="preserve">ó </w:t>
      </w:r>
      <w:r w:rsidR="00BC0997" w:rsidRPr="008048FF">
        <w:rPr>
          <w:rFonts w:ascii="Arial" w:hAnsi="Arial" w:cs="Arial"/>
          <w:bCs/>
          <w:sz w:val="20"/>
          <w:szCs w:val="20"/>
        </w:rPr>
        <w:t>la integración de</w:t>
      </w:r>
      <w:r w:rsidR="00C33D56">
        <w:rPr>
          <w:rFonts w:ascii="Arial" w:hAnsi="Arial" w:cs="Arial"/>
          <w:bCs/>
          <w:sz w:val="20"/>
          <w:szCs w:val="20"/>
        </w:rPr>
        <w:t xml:space="preserve"> </w:t>
      </w:r>
      <w:r w:rsidR="00BA330C">
        <w:rPr>
          <w:rFonts w:ascii="Arial" w:hAnsi="Arial" w:cs="Arial"/>
          <w:bCs/>
          <w:sz w:val="20"/>
          <w:szCs w:val="20"/>
        </w:rPr>
        <w:t>l</w:t>
      </w:r>
      <w:r w:rsidR="00C33D56">
        <w:rPr>
          <w:rFonts w:ascii="Arial" w:hAnsi="Arial" w:cs="Arial"/>
          <w:bCs/>
          <w:sz w:val="20"/>
          <w:szCs w:val="20"/>
        </w:rPr>
        <w:t>os</w:t>
      </w:r>
      <w:r w:rsidR="00B01A07" w:rsidRPr="008048FF">
        <w:rPr>
          <w:rFonts w:ascii="Arial" w:hAnsi="Arial" w:cs="Arial"/>
          <w:bCs/>
          <w:sz w:val="20"/>
          <w:szCs w:val="20"/>
        </w:rPr>
        <w:t xml:space="preserve"> </w:t>
      </w:r>
      <w:r w:rsidR="00BC0997" w:rsidRPr="008048FF">
        <w:rPr>
          <w:rFonts w:ascii="Arial" w:hAnsi="Arial" w:cs="Arial"/>
          <w:bCs/>
          <w:sz w:val="20"/>
          <w:szCs w:val="20"/>
        </w:rPr>
        <w:t>expediente</w:t>
      </w:r>
      <w:r w:rsidR="00C33D56">
        <w:rPr>
          <w:rFonts w:ascii="Arial" w:hAnsi="Arial" w:cs="Arial"/>
          <w:bCs/>
          <w:sz w:val="20"/>
          <w:szCs w:val="20"/>
        </w:rPr>
        <w:t>s</w:t>
      </w:r>
      <w:r w:rsidR="00BC0997" w:rsidRPr="008048FF">
        <w:rPr>
          <w:rFonts w:ascii="Arial" w:hAnsi="Arial" w:cs="Arial"/>
          <w:bCs/>
          <w:sz w:val="20"/>
          <w:szCs w:val="20"/>
        </w:rPr>
        <w:t xml:space="preserve"> que a continuación se precisa</w:t>
      </w:r>
      <w:r w:rsidR="00C33D56">
        <w:rPr>
          <w:rFonts w:ascii="Arial" w:hAnsi="Arial" w:cs="Arial"/>
          <w:bCs/>
          <w:sz w:val="20"/>
          <w:szCs w:val="20"/>
        </w:rPr>
        <w:t>n</w:t>
      </w:r>
      <w:r w:rsidR="00BC0997" w:rsidRPr="008048FF">
        <w:rPr>
          <w:rFonts w:ascii="Arial" w:hAnsi="Arial" w:cs="Arial"/>
          <w:bCs/>
          <w:sz w:val="20"/>
          <w:szCs w:val="20"/>
        </w:rPr>
        <w:t>, este Pleno celebrará la</w:t>
      </w:r>
      <w:r w:rsidR="009120D7">
        <w:rPr>
          <w:rFonts w:ascii="Arial" w:hAnsi="Arial" w:cs="Arial"/>
          <w:bCs/>
          <w:sz w:val="20"/>
          <w:szCs w:val="20"/>
        </w:rPr>
        <w:t xml:space="preserve"> </w:t>
      </w:r>
      <w:r w:rsidR="00D72472">
        <w:rPr>
          <w:rFonts w:ascii="Arial" w:hAnsi="Arial" w:cs="Arial"/>
          <w:b/>
          <w:sz w:val="20"/>
          <w:szCs w:val="20"/>
        </w:rPr>
        <w:t>décima</w:t>
      </w:r>
      <w:r w:rsidR="00D8125D" w:rsidRPr="008048FF">
        <w:rPr>
          <w:rFonts w:ascii="Arial" w:hAnsi="Arial" w:cs="Arial"/>
          <w:b/>
          <w:sz w:val="20"/>
          <w:szCs w:val="20"/>
        </w:rPr>
        <w:t xml:space="preserve"> </w:t>
      </w:r>
      <w:r w:rsidR="00182C74">
        <w:rPr>
          <w:rFonts w:ascii="Arial" w:hAnsi="Arial" w:cs="Arial"/>
          <w:b/>
          <w:sz w:val="20"/>
          <w:szCs w:val="20"/>
        </w:rPr>
        <w:t xml:space="preserve">primera </w:t>
      </w:r>
      <w:r w:rsidR="00E9644B" w:rsidRPr="008048FF">
        <w:rPr>
          <w:rFonts w:ascii="Arial" w:hAnsi="Arial" w:cs="Arial"/>
          <w:b/>
          <w:sz w:val="20"/>
          <w:szCs w:val="20"/>
        </w:rPr>
        <w:t>s</w:t>
      </w:r>
      <w:r w:rsidR="005A6213" w:rsidRPr="008048FF">
        <w:rPr>
          <w:rFonts w:ascii="Arial" w:hAnsi="Arial" w:cs="Arial"/>
          <w:b/>
          <w:sz w:val="20"/>
          <w:szCs w:val="20"/>
        </w:rPr>
        <w:t>esión</w:t>
      </w:r>
      <w:r w:rsidR="00AE2092" w:rsidRPr="008048FF">
        <w:rPr>
          <w:rFonts w:ascii="Arial" w:hAnsi="Arial" w:cs="Arial"/>
          <w:bCs/>
          <w:sz w:val="20"/>
          <w:szCs w:val="20"/>
        </w:rPr>
        <w:t xml:space="preserve"> </w:t>
      </w:r>
      <w:r w:rsidR="00E9644B" w:rsidRPr="008048FF">
        <w:rPr>
          <w:rFonts w:ascii="Arial" w:hAnsi="Arial" w:cs="Arial"/>
          <w:bCs/>
          <w:sz w:val="20"/>
          <w:szCs w:val="20"/>
        </w:rPr>
        <w:t>p</w:t>
      </w:r>
      <w:r w:rsidR="00AE2092" w:rsidRPr="008048FF">
        <w:rPr>
          <w:rFonts w:ascii="Arial" w:hAnsi="Arial" w:cs="Arial"/>
          <w:bCs/>
          <w:sz w:val="20"/>
          <w:szCs w:val="20"/>
        </w:rPr>
        <w:t xml:space="preserve">ública de </w:t>
      </w:r>
      <w:r w:rsidR="00E9644B" w:rsidRPr="008048FF">
        <w:rPr>
          <w:rFonts w:ascii="Arial" w:hAnsi="Arial" w:cs="Arial"/>
          <w:bCs/>
          <w:sz w:val="20"/>
          <w:szCs w:val="20"/>
        </w:rPr>
        <w:t>r</w:t>
      </w:r>
      <w:r w:rsidR="00AE2092" w:rsidRPr="008048FF">
        <w:rPr>
          <w:rFonts w:ascii="Arial" w:hAnsi="Arial" w:cs="Arial"/>
          <w:bCs/>
          <w:sz w:val="20"/>
          <w:szCs w:val="20"/>
        </w:rPr>
        <w:t>esolución</w:t>
      </w:r>
      <w:r w:rsidR="00F5341D" w:rsidRPr="008048FF">
        <w:rPr>
          <w:rFonts w:ascii="Arial" w:hAnsi="Arial" w:cs="Arial"/>
          <w:bCs/>
          <w:sz w:val="20"/>
          <w:szCs w:val="20"/>
        </w:rPr>
        <w:t xml:space="preserve"> </w:t>
      </w:r>
      <w:r w:rsidR="00E9644B" w:rsidRPr="008048FF">
        <w:rPr>
          <w:rFonts w:ascii="Arial" w:hAnsi="Arial" w:cs="Arial"/>
          <w:bCs/>
          <w:sz w:val="20"/>
          <w:szCs w:val="20"/>
        </w:rPr>
        <w:t>v</w:t>
      </w:r>
      <w:r w:rsidR="007E07BC" w:rsidRPr="008048FF">
        <w:rPr>
          <w:rFonts w:ascii="Arial" w:hAnsi="Arial" w:cs="Arial"/>
          <w:bCs/>
          <w:sz w:val="20"/>
          <w:szCs w:val="20"/>
        </w:rPr>
        <w:t>irtual</w:t>
      </w:r>
      <w:r w:rsidR="005C56E8" w:rsidRPr="008048FF">
        <w:rPr>
          <w:rFonts w:ascii="Arial" w:hAnsi="Arial" w:cs="Arial"/>
          <w:bCs/>
          <w:sz w:val="20"/>
          <w:szCs w:val="20"/>
        </w:rPr>
        <w:t>, el día</w:t>
      </w:r>
      <w:r w:rsidR="0080029A" w:rsidRPr="008048FF">
        <w:rPr>
          <w:rFonts w:ascii="Arial" w:hAnsi="Arial" w:cs="Arial"/>
          <w:b/>
          <w:sz w:val="20"/>
          <w:szCs w:val="20"/>
        </w:rPr>
        <w:t xml:space="preserve"> </w:t>
      </w:r>
      <w:r w:rsidR="00D72472">
        <w:rPr>
          <w:rFonts w:ascii="Arial" w:hAnsi="Arial" w:cs="Arial"/>
          <w:b/>
          <w:sz w:val="20"/>
          <w:szCs w:val="20"/>
        </w:rPr>
        <w:t>treinta</w:t>
      </w:r>
      <w:r w:rsidR="00182C74">
        <w:rPr>
          <w:rFonts w:ascii="Arial" w:hAnsi="Arial" w:cs="Arial"/>
          <w:b/>
          <w:sz w:val="20"/>
          <w:szCs w:val="20"/>
        </w:rPr>
        <w:t xml:space="preserve"> y uno</w:t>
      </w:r>
      <w:r w:rsidR="002B29BC" w:rsidRPr="008048FF">
        <w:rPr>
          <w:rFonts w:ascii="Arial" w:hAnsi="Arial" w:cs="Arial"/>
          <w:b/>
          <w:sz w:val="20"/>
          <w:szCs w:val="20"/>
        </w:rPr>
        <w:t xml:space="preserve"> de </w:t>
      </w:r>
      <w:r w:rsidR="0080029A" w:rsidRPr="008048FF">
        <w:rPr>
          <w:rFonts w:ascii="Arial" w:hAnsi="Arial" w:cs="Arial"/>
          <w:b/>
          <w:sz w:val="20"/>
          <w:szCs w:val="20"/>
        </w:rPr>
        <w:t>marzo</w:t>
      </w:r>
      <w:r w:rsidR="00503E5A" w:rsidRPr="008048FF">
        <w:rPr>
          <w:rFonts w:ascii="Arial" w:hAnsi="Arial" w:cs="Arial"/>
          <w:b/>
          <w:sz w:val="20"/>
          <w:szCs w:val="20"/>
        </w:rPr>
        <w:t xml:space="preserve"> </w:t>
      </w:r>
      <w:r w:rsidR="00BC0997" w:rsidRPr="008048FF">
        <w:rPr>
          <w:rFonts w:ascii="Arial" w:hAnsi="Arial" w:cs="Arial"/>
          <w:bCs/>
          <w:sz w:val="20"/>
          <w:szCs w:val="20"/>
        </w:rPr>
        <w:t xml:space="preserve">del año en curso, </w:t>
      </w:r>
      <w:bookmarkEnd w:id="0"/>
      <w:r w:rsidR="00260347" w:rsidRPr="008048FF">
        <w:rPr>
          <w:rFonts w:ascii="Arial" w:hAnsi="Arial" w:cs="Arial"/>
          <w:bCs/>
          <w:sz w:val="20"/>
          <w:szCs w:val="20"/>
        </w:rPr>
        <w:t>a las</w:t>
      </w:r>
      <w:r w:rsidR="003E18FF" w:rsidRPr="008048FF">
        <w:rPr>
          <w:rFonts w:ascii="Arial" w:hAnsi="Arial" w:cs="Arial"/>
          <w:bCs/>
          <w:sz w:val="20"/>
          <w:szCs w:val="20"/>
        </w:rPr>
        <w:t xml:space="preserve"> </w:t>
      </w:r>
      <w:r w:rsidR="007C71EE" w:rsidRPr="007C71EE">
        <w:rPr>
          <w:rFonts w:ascii="Arial" w:hAnsi="Arial" w:cs="Arial"/>
          <w:b/>
          <w:sz w:val="20"/>
          <w:szCs w:val="20"/>
        </w:rPr>
        <w:t>trece</w:t>
      </w:r>
      <w:r w:rsidR="009C2D7D" w:rsidRPr="007C71EE">
        <w:rPr>
          <w:rFonts w:ascii="Arial" w:hAnsi="Arial" w:cs="Arial"/>
          <w:b/>
          <w:sz w:val="20"/>
          <w:szCs w:val="20"/>
        </w:rPr>
        <w:t xml:space="preserve"> </w:t>
      </w:r>
      <w:r w:rsidR="008B1B2D" w:rsidRPr="007C71EE">
        <w:rPr>
          <w:rFonts w:ascii="Arial" w:hAnsi="Arial" w:cs="Arial"/>
          <w:b/>
          <w:sz w:val="20"/>
          <w:szCs w:val="20"/>
        </w:rPr>
        <w:t>horas</w:t>
      </w:r>
      <w:r w:rsidR="009120D7" w:rsidRPr="007C71EE">
        <w:rPr>
          <w:rFonts w:ascii="Arial" w:hAnsi="Arial" w:cs="Arial"/>
          <w:b/>
          <w:sz w:val="20"/>
          <w:szCs w:val="20"/>
        </w:rPr>
        <w:t xml:space="preserve"> con treinta minutos</w:t>
      </w:r>
      <w:r w:rsidR="00E9644B" w:rsidRPr="008048FF">
        <w:rPr>
          <w:rFonts w:ascii="Arial" w:hAnsi="Arial" w:cs="Arial"/>
          <w:b/>
          <w:sz w:val="20"/>
          <w:szCs w:val="20"/>
        </w:rPr>
        <w:t>.</w:t>
      </w:r>
    </w:p>
    <w:tbl>
      <w:tblPr>
        <w:tblStyle w:val="Tablaconcuadrcula"/>
        <w:tblpPr w:leftFromText="141" w:rightFromText="141" w:vertAnchor="text" w:horzAnchor="margin" w:tblpX="-147" w:tblpY="272"/>
        <w:tblW w:w="9598" w:type="dxa"/>
        <w:tblLayout w:type="fixed"/>
        <w:tblLook w:val="04A0" w:firstRow="1" w:lastRow="0" w:firstColumn="1" w:lastColumn="0" w:noHBand="0" w:noVBand="1"/>
      </w:tblPr>
      <w:tblGrid>
        <w:gridCol w:w="425"/>
        <w:gridCol w:w="1413"/>
        <w:gridCol w:w="1843"/>
        <w:gridCol w:w="1843"/>
        <w:gridCol w:w="2268"/>
        <w:gridCol w:w="1806"/>
      </w:tblGrid>
      <w:tr w:rsidR="00D17786" w:rsidRPr="00CB6D84" w14:paraId="22B51189" w14:textId="77777777" w:rsidTr="00B37DC0">
        <w:trPr>
          <w:trHeight w:val="500"/>
        </w:trPr>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3501C1" w14:textId="77777777" w:rsidR="00D17786" w:rsidRPr="00CB6D84" w:rsidRDefault="00D17786" w:rsidP="00B37DC0">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41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491365D" w14:textId="77777777" w:rsidR="00D17786" w:rsidRPr="00CB6D84" w:rsidRDefault="00D17786" w:rsidP="00B37DC0">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DF3AD1" w14:textId="77777777" w:rsidR="00D17786" w:rsidRDefault="00D17786" w:rsidP="00B37DC0">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E04421" w14:textId="77777777" w:rsidR="00D17786" w:rsidRPr="00CB6D84" w:rsidRDefault="00D17786" w:rsidP="00B37DC0">
            <w:pPr>
              <w:spacing w:after="0" w:line="360" w:lineRule="auto"/>
              <w:jc w:val="center"/>
              <w:rPr>
                <w:rFonts w:ascii="Arial" w:hAnsi="Arial" w:cs="Arial"/>
                <w:b/>
                <w:sz w:val="20"/>
                <w:szCs w:val="20"/>
              </w:rPr>
            </w:pPr>
            <w:r>
              <w:rPr>
                <w:rFonts w:ascii="Arial" w:hAnsi="Arial" w:cs="Arial"/>
                <w:b/>
                <w:sz w:val="20"/>
                <w:szCs w:val="20"/>
              </w:rPr>
              <w:t xml:space="preserve">Promovente/ denunciante </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A2AEE1" w14:textId="77777777" w:rsidR="00D17786" w:rsidRPr="00CB6D84" w:rsidRDefault="00D17786" w:rsidP="00B37DC0">
            <w:pPr>
              <w:spacing w:after="0" w:line="360" w:lineRule="auto"/>
              <w:jc w:val="center"/>
              <w:rPr>
                <w:rFonts w:ascii="Arial" w:hAnsi="Arial" w:cs="Arial"/>
                <w:b/>
                <w:sz w:val="20"/>
                <w:szCs w:val="20"/>
              </w:rPr>
            </w:pPr>
            <w:r>
              <w:rPr>
                <w:rFonts w:ascii="Arial" w:hAnsi="Arial" w:cs="Arial"/>
                <w:b/>
                <w:sz w:val="20"/>
                <w:szCs w:val="20"/>
              </w:rPr>
              <w:t>Autoridad responsable/ Denunciados</w:t>
            </w:r>
          </w:p>
        </w:tc>
        <w:tc>
          <w:tcPr>
            <w:tcW w:w="180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1BE88C" w14:textId="77777777" w:rsidR="00D17786" w:rsidRPr="00CB6D84" w:rsidRDefault="00D17786" w:rsidP="00B37DC0">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D17786" w:rsidRPr="00CB6D84" w14:paraId="6B071F8B" w14:textId="77777777" w:rsidTr="00B37DC0">
        <w:trPr>
          <w:trHeight w:val="1303"/>
        </w:trPr>
        <w:tc>
          <w:tcPr>
            <w:tcW w:w="425" w:type="dxa"/>
            <w:tcBorders>
              <w:top w:val="single" w:sz="4" w:space="0" w:color="auto"/>
              <w:left w:val="single" w:sz="4" w:space="0" w:color="auto"/>
              <w:bottom w:val="single" w:sz="4" w:space="0" w:color="auto"/>
              <w:right w:val="single" w:sz="4" w:space="0" w:color="auto"/>
            </w:tcBorders>
          </w:tcPr>
          <w:p w14:paraId="176E83F9" w14:textId="77777777" w:rsidR="00D17786" w:rsidRDefault="00D17786" w:rsidP="00B37DC0">
            <w:pPr>
              <w:spacing w:after="0" w:line="360" w:lineRule="auto"/>
              <w:jc w:val="both"/>
              <w:rPr>
                <w:rFonts w:ascii="Arial" w:hAnsi="Arial" w:cs="Arial"/>
                <w:b/>
                <w:bCs/>
                <w:sz w:val="20"/>
                <w:szCs w:val="20"/>
              </w:rPr>
            </w:pPr>
            <w:r>
              <w:rPr>
                <w:rFonts w:ascii="Arial" w:hAnsi="Arial" w:cs="Arial"/>
                <w:b/>
                <w:bCs/>
                <w:sz w:val="20"/>
                <w:szCs w:val="20"/>
              </w:rPr>
              <w:t>1</w:t>
            </w:r>
          </w:p>
        </w:tc>
        <w:tc>
          <w:tcPr>
            <w:tcW w:w="1413" w:type="dxa"/>
            <w:tcBorders>
              <w:top w:val="single" w:sz="4" w:space="0" w:color="auto"/>
              <w:left w:val="single" w:sz="4" w:space="0" w:color="auto"/>
              <w:bottom w:val="single" w:sz="4" w:space="0" w:color="auto"/>
              <w:right w:val="single" w:sz="4" w:space="0" w:color="auto"/>
            </w:tcBorders>
          </w:tcPr>
          <w:p w14:paraId="05C99AB6" w14:textId="77777777" w:rsidR="00D17786" w:rsidRDefault="00D17786" w:rsidP="00B37DC0">
            <w:pPr>
              <w:rPr>
                <w:rFonts w:ascii="Arial" w:hAnsi="Arial" w:cs="Arial"/>
                <w:sz w:val="20"/>
                <w:szCs w:val="20"/>
              </w:rPr>
            </w:pPr>
            <w:r w:rsidRPr="00683D09">
              <w:rPr>
                <w:rFonts w:ascii="Arial" w:hAnsi="Arial" w:cs="Arial"/>
                <w:sz w:val="20"/>
                <w:szCs w:val="20"/>
              </w:rPr>
              <w:t>TEEA-PES-0</w:t>
            </w:r>
            <w:r>
              <w:rPr>
                <w:rFonts w:ascii="Arial" w:hAnsi="Arial" w:cs="Arial"/>
                <w:sz w:val="20"/>
                <w:szCs w:val="20"/>
              </w:rPr>
              <w:t>10</w:t>
            </w:r>
            <w:r w:rsidRPr="00683D09">
              <w:rPr>
                <w:rFonts w:ascii="Arial" w:hAnsi="Arial" w:cs="Arial"/>
                <w:sz w:val="20"/>
                <w:szCs w:val="20"/>
              </w:rPr>
              <w:t>/2022</w:t>
            </w:r>
          </w:p>
        </w:tc>
        <w:tc>
          <w:tcPr>
            <w:tcW w:w="1843" w:type="dxa"/>
            <w:tcBorders>
              <w:top w:val="single" w:sz="4" w:space="0" w:color="auto"/>
              <w:left w:val="single" w:sz="4" w:space="0" w:color="auto"/>
              <w:bottom w:val="single" w:sz="4" w:space="0" w:color="auto"/>
              <w:right w:val="single" w:sz="4" w:space="0" w:color="auto"/>
            </w:tcBorders>
          </w:tcPr>
          <w:p w14:paraId="2240F4E3" w14:textId="77777777" w:rsidR="00D17786" w:rsidRDefault="00D17786" w:rsidP="00B37DC0">
            <w:pPr>
              <w:spacing w:after="0"/>
              <w:jc w:val="both"/>
              <w:rPr>
                <w:rFonts w:ascii="Arial" w:hAnsi="Arial" w:cs="Arial"/>
                <w:sz w:val="20"/>
                <w:szCs w:val="20"/>
              </w:rPr>
            </w:pPr>
            <w:r>
              <w:rPr>
                <w:rFonts w:ascii="Arial" w:hAnsi="Arial" w:cs="Arial"/>
                <w:sz w:val="20"/>
                <w:szCs w:val="20"/>
              </w:rPr>
              <w:t xml:space="preserve">Actos anticipados de campaña. </w:t>
            </w:r>
          </w:p>
        </w:tc>
        <w:tc>
          <w:tcPr>
            <w:tcW w:w="1843" w:type="dxa"/>
            <w:tcBorders>
              <w:top w:val="single" w:sz="4" w:space="0" w:color="auto"/>
              <w:left w:val="single" w:sz="4" w:space="0" w:color="auto"/>
              <w:bottom w:val="single" w:sz="4" w:space="0" w:color="auto"/>
              <w:right w:val="single" w:sz="4" w:space="0" w:color="auto"/>
            </w:tcBorders>
          </w:tcPr>
          <w:p w14:paraId="30FF67DB" w14:textId="77777777" w:rsidR="00D17786" w:rsidRDefault="00D17786" w:rsidP="00B37DC0">
            <w:pPr>
              <w:spacing w:after="0" w:line="360" w:lineRule="auto"/>
              <w:jc w:val="both"/>
              <w:rPr>
                <w:rFonts w:ascii="Arial" w:hAnsi="Arial" w:cs="Arial"/>
                <w:sz w:val="20"/>
                <w:szCs w:val="20"/>
              </w:rPr>
            </w:pPr>
            <w:r w:rsidRPr="005836B8">
              <w:rPr>
                <w:rFonts w:ascii="Arial" w:hAnsi="Arial" w:cs="Arial"/>
                <w:sz w:val="20"/>
                <w:szCs w:val="20"/>
              </w:rPr>
              <w:t>Lic</w:t>
            </w:r>
            <w:r>
              <w:rPr>
                <w:rFonts w:ascii="Arial" w:hAnsi="Arial" w:cs="Arial"/>
                <w:sz w:val="20"/>
                <w:szCs w:val="20"/>
              </w:rPr>
              <w:t>.</w:t>
            </w:r>
            <w:r w:rsidRPr="005836B8">
              <w:rPr>
                <w:rFonts w:ascii="Arial" w:hAnsi="Arial" w:cs="Arial"/>
                <w:sz w:val="20"/>
                <w:szCs w:val="20"/>
              </w:rPr>
              <w:t xml:space="preserve"> Javier Soto Reyes</w:t>
            </w:r>
            <w:r>
              <w:rPr>
                <w:rFonts w:ascii="Arial" w:hAnsi="Arial" w:cs="Arial"/>
                <w:sz w:val="20"/>
                <w:szCs w:val="20"/>
              </w:rPr>
              <w:t xml:space="preserve">, representante del Partido Acción Nacional. </w:t>
            </w:r>
          </w:p>
        </w:tc>
        <w:tc>
          <w:tcPr>
            <w:tcW w:w="2268" w:type="dxa"/>
            <w:tcBorders>
              <w:top w:val="single" w:sz="4" w:space="0" w:color="auto"/>
              <w:left w:val="single" w:sz="4" w:space="0" w:color="auto"/>
              <w:bottom w:val="single" w:sz="4" w:space="0" w:color="auto"/>
              <w:right w:val="single" w:sz="4" w:space="0" w:color="auto"/>
            </w:tcBorders>
          </w:tcPr>
          <w:p w14:paraId="514009A9" w14:textId="77777777" w:rsidR="00D17786" w:rsidRPr="00927CC0" w:rsidRDefault="00D17786" w:rsidP="00B37DC0">
            <w:pPr>
              <w:jc w:val="both"/>
              <w:rPr>
                <w:rFonts w:ascii="Arial" w:hAnsi="Arial" w:cs="Arial"/>
                <w:sz w:val="20"/>
                <w:szCs w:val="20"/>
              </w:rPr>
            </w:pPr>
            <w:r w:rsidRPr="005836B8">
              <w:rPr>
                <w:rFonts w:ascii="Arial" w:hAnsi="Arial" w:cs="Arial"/>
                <w:sz w:val="20"/>
                <w:szCs w:val="20"/>
              </w:rPr>
              <w:t>C. Nora Ruvalcaba Gámez y el Partido Político MORENA.</w:t>
            </w:r>
          </w:p>
        </w:tc>
        <w:tc>
          <w:tcPr>
            <w:tcW w:w="1806" w:type="dxa"/>
            <w:tcBorders>
              <w:top w:val="single" w:sz="4" w:space="0" w:color="auto"/>
              <w:left w:val="single" w:sz="4" w:space="0" w:color="auto"/>
              <w:bottom w:val="single" w:sz="4" w:space="0" w:color="auto"/>
              <w:right w:val="single" w:sz="4" w:space="0" w:color="auto"/>
            </w:tcBorders>
          </w:tcPr>
          <w:p w14:paraId="20BF6EB7" w14:textId="77777777" w:rsidR="00D17786" w:rsidRDefault="00D17786" w:rsidP="00B37DC0">
            <w:pPr>
              <w:spacing w:after="0" w:line="360" w:lineRule="auto"/>
              <w:jc w:val="both"/>
              <w:rPr>
                <w:rFonts w:ascii="Arial" w:eastAsia="Times New Roman" w:hAnsi="Arial" w:cs="Arial"/>
                <w:bCs/>
                <w:sz w:val="20"/>
                <w:szCs w:val="20"/>
                <w:lang w:eastAsia="es-MX"/>
              </w:rPr>
            </w:pPr>
            <w:r w:rsidRPr="001D4D04">
              <w:rPr>
                <w:rFonts w:ascii="Arial" w:eastAsia="Times New Roman" w:hAnsi="Arial" w:cs="Arial"/>
                <w:bCs/>
                <w:sz w:val="20"/>
                <w:szCs w:val="20"/>
                <w:lang w:eastAsia="es-MX"/>
              </w:rPr>
              <w:t>Claudia Eloísa Díaz de León González.</w:t>
            </w:r>
          </w:p>
        </w:tc>
      </w:tr>
      <w:tr w:rsidR="00D17786" w:rsidRPr="00CB6D84" w14:paraId="216E917A" w14:textId="77777777" w:rsidTr="00B37DC0">
        <w:trPr>
          <w:trHeight w:val="1303"/>
        </w:trPr>
        <w:tc>
          <w:tcPr>
            <w:tcW w:w="425" w:type="dxa"/>
            <w:tcBorders>
              <w:top w:val="single" w:sz="4" w:space="0" w:color="auto"/>
              <w:left w:val="single" w:sz="4" w:space="0" w:color="auto"/>
              <w:bottom w:val="single" w:sz="4" w:space="0" w:color="auto"/>
              <w:right w:val="single" w:sz="4" w:space="0" w:color="auto"/>
            </w:tcBorders>
          </w:tcPr>
          <w:p w14:paraId="0B521920" w14:textId="77777777" w:rsidR="00D17786" w:rsidRDefault="00D17786" w:rsidP="00B37DC0">
            <w:pPr>
              <w:spacing w:after="0" w:line="360" w:lineRule="auto"/>
              <w:jc w:val="both"/>
              <w:rPr>
                <w:rFonts w:ascii="Arial" w:hAnsi="Arial" w:cs="Arial"/>
                <w:b/>
                <w:bCs/>
                <w:sz w:val="20"/>
                <w:szCs w:val="20"/>
              </w:rPr>
            </w:pPr>
            <w:r>
              <w:rPr>
                <w:rFonts w:ascii="Arial" w:hAnsi="Arial" w:cs="Arial"/>
                <w:b/>
                <w:bCs/>
                <w:sz w:val="20"/>
                <w:szCs w:val="20"/>
              </w:rPr>
              <w:t>2</w:t>
            </w:r>
          </w:p>
        </w:tc>
        <w:tc>
          <w:tcPr>
            <w:tcW w:w="1413" w:type="dxa"/>
            <w:tcBorders>
              <w:top w:val="single" w:sz="4" w:space="0" w:color="auto"/>
              <w:left w:val="single" w:sz="4" w:space="0" w:color="auto"/>
              <w:bottom w:val="single" w:sz="4" w:space="0" w:color="auto"/>
              <w:right w:val="single" w:sz="4" w:space="0" w:color="auto"/>
            </w:tcBorders>
          </w:tcPr>
          <w:p w14:paraId="679A9D64" w14:textId="77777777" w:rsidR="00D17786" w:rsidRPr="00683D09" w:rsidRDefault="00D17786" w:rsidP="00B37DC0">
            <w:pPr>
              <w:rPr>
                <w:rFonts w:ascii="Arial" w:hAnsi="Arial" w:cs="Arial"/>
                <w:sz w:val="20"/>
                <w:szCs w:val="20"/>
              </w:rPr>
            </w:pPr>
            <w:r w:rsidRPr="00683D09">
              <w:rPr>
                <w:rFonts w:ascii="Arial" w:hAnsi="Arial" w:cs="Arial"/>
                <w:sz w:val="20"/>
                <w:szCs w:val="20"/>
              </w:rPr>
              <w:t>TEEA-PES-0</w:t>
            </w:r>
            <w:r>
              <w:rPr>
                <w:rFonts w:ascii="Arial" w:hAnsi="Arial" w:cs="Arial"/>
                <w:sz w:val="20"/>
                <w:szCs w:val="20"/>
              </w:rPr>
              <w:t>11</w:t>
            </w:r>
            <w:r w:rsidRPr="00683D09">
              <w:rPr>
                <w:rFonts w:ascii="Arial" w:hAnsi="Arial" w:cs="Arial"/>
                <w:sz w:val="20"/>
                <w:szCs w:val="20"/>
              </w:rPr>
              <w:t>/2022</w:t>
            </w:r>
          </w:p>
        </w:tc>
        <w:tc>
          <w:tcPr>
            <w:tcW w:w="1843" w:type="dxa"/>
            <w:tcBorders>
              <w:top w:val="single" w:sz="4" w:space="0" w:color="auto"/>
              <w:left w:val="single" w:sz="4" w:space="0" w:color="auto"/>
              <w:bottom w:val="single" w:sz="4" w:space="0" w:color="auto"/>
              <w:right w:val="single" w:sz="4" w:space="0" w:color="auto"/>
            </w:tcBorders>
          </w:tcPr>
          <w:p w14:paraId="3194EB15" w14:textId="77777777" w:rsidR="00D17786" w:rsidRDefault="00D17786" w:rsidP="00B37DC0">
            <w:pPr>
              <w:spacing w:after="0"/>
              <w:jc w:val="both"/>
              <w:rPr>
                <w:rFonts w:ascii="Arial" w:hAnsi="Arial" w:cs="Arial"/>
                <w:sz w:val="20"/>
                <w:szCs w:val="20"/>
              </w:rPr>
            </w:pPr>
            <w:r>
              <w:rPr>
                <w:rFonts w:ascii="Arial" w:hAnsi="Arial" w:cs="Arial"/>
                <w:sz w:val="20"/>
                <w:szCs w:val="20"/>
              </w:rPr>
              <w:t>Violencia política contra la mujer por razón de género.</w:t>
            </w:r>
          </w:p>
        </w:tc>
        <w:tc>
          <w:tcPr>
            <w:tcW w:w="1843" w:type="dxa"/>
            <w:tcBorders>
              <w:top w:val="single" w:sz="4" w:space="0" w:color="auto"/>
              <w:left w:val="single" w:sz="4" w:space="0" w:color="auto"/>
              <w:bottom w:val="single" w:sz="4" w:space="0" w:color="auto"/>
              <w:right w:val="single" w:sz="4" w:space="0" w:color="auto"/>
            </w:tcBorders>
          </w:tcPr>
          <w:p w14:paraId="390B51BB" w14:textId="77777777" w:rsidR="00D17786" w:rsidRPr="005836B8" w:rsidRDefault="00D17786" w:rsidP="00B37DC0">
            <w:pPr>
              <w:spacing w:after="0" w:line="360" w:lineRule="auto"/>
              <w:jc w:val="both"/>
              <w:rPr>
                <w:rFonts w:ascii="Arial" w:hAnsi="Arial" w:cs="Arial"/>
                <w:sz w:val="20"/>
                <w:szCs w:val="20"/>
              </w:rPr>
            </w:pPr>
            <w:r>
              <w:rPr>
                <w:rFonts w:ascii="Arial" w:hAnsi="Arial" w:cs="Arial"/>
                <w:sz w:val="20"/>
                <w:szCs w:val="20"/>
              </w:rPr>
              <w:t>*Dato protegido</w:t>
            </w:r>
          </w:p>
        </w:tc>
        <w:tc>
          <w:tcPr>
            <w:tcW w:w="2268" w:type="dxa"/>
            <w:tcBorders>
              <w:top w:val="single" w:sz="4" w:space="0" w:color="auto"/>
              <w:left w:val="single" w:sz="4" w:space="0" w:color="auto"/>
              <w:bottom w:val="single" w:sz="4" w:space="0" w:color="auto"/>
              <w:right w:val="single" w:sz="4" w:space="0" w:color="auto"/>
            </w:tcBorders>
          </w:tcPr>
          <w:p w14:paraId="024B4941" w14:textId="77777777" w:rsidR="00D17786" w:rsidRPr="005836B8" w:rsidRDefault="00D17786" w:rsidP="00B37DC0">
            <w:pPr>
              <w:jc w:val="both"/>
              <w:rPr>
                <w:rFonts w:ascii="Arial" w:hAnsi="Arial" w:cs="Arial"/>
                <w:sz w:val="20"/>
                <w:szCs w:val="20"/>
              </w:rPr>
            </w:pPr>
            <w:r w:rsidRPr="00EE64D5">
              <w:rPr>
                <w:rFonts w:ascii="Arial" w:hAnsi="Arial" w:cs="Arial"/>
                <w:bCs/>
                <w:sz w:val="20"/>
                <w:szCs w:val="20"/>
              </w:rPr>
              <w:t>C. Ramón Alberto Garza García; Magenta Multimedia S.C. y Magenta Multimedia S.A.P.I. de C.V.</w:t>
            </w:r>
          </w:p>
        </w:tc>
        <w:tc>
          <w:tcPr>
            <w:tcW w:w="1806" w:type="dxa"/>
            <w:tcBorders>
              <w:top w:val="single" w:sz="4" w:space="0" w:color="auto"/>
              <w:left w:val="single" w:sz="4" w:space="0" w:color="auto"/>
              <w:right w:val="single" w:sz="4" w:space="0" w:color="auto"/>
            </w:tcBorders>
          </w:tcPr>
          <w:p w14:paraId="1D45FFAF" w14:textId="77777777" w:rsidR="00D17786" w:rsidRPr="001D4D04" w:rsidRDefault="00D17786" w:rsidP="00B37DC0">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Laura Llamas Hernández</w:t>
            </w:r>
          </w:p>
        </w:tc>
      </w:tr>
      <w:bookmarkEnd w:id="1"/>
    </w:tbl>
    <w:p w14:paraId="0087CBF1" w14:textId="77777777" w:rsidR="009342F4" w:rsidRPr="008048FF" w:rsidRDefault="009342F4" w:rsidP="009C0B12">
      <w:pPr>
        <w:spacing w:line="240" w:lineRule="auto"/>
        <w:rPr>
          <w:rFonts w:ascii="Arial" w:hAnsi="Arial" w:cs="Arial"/>
          <w:b/>
          <w:sz w:val="20"/>
          <w:szCs w:val="20"/>
        </w:rPr>
      </w:pPr>
    </w:p>
    <w:p w14:paraId="1F4D1D73" w14:textId="2D771376" w:rsidR="00AA7A6F" w:rsidRDefault="00AA7A6F" w:rsidP="009C0B12">
      <w:pPr>
        <w:spacing w:line="240" w:lineRule="auto"/>
        <w:rPr>
          <w:rFonts w:ascii="Arial" w:hAnsi="Arial" w:cs="Arial"/>
          <w:bCs/>
          <w:sz w:val="20"/>
          <w:szCs w:val="20"/>
        </w:rPr>
      </w:pPr>
    </w:p>
    <w:p w14:paraId="4C325807" w14:textId="77777777" w:rsidR="00BA330C" w:rsidRPr="008048FF" w:rsidRDefault="00BA330C" w:rsidP="009C0B12">
      <w:pPr>
        <w:spacing w:line="240" w:lineRule="auto"/>
        <w:rPr>
          <w:rFonts w:ascii="Arial" w:hAnsi="Arial" w:cs="Arial"/>
          <w:b/>
          <w:sz w:val="20"/>
          <w:szCs w:val="20"/>
        </w:rPr>
      </w:pPr>
    </w:p>
    <w:p w14:paraId="2B689B98" w14:textId="466F6400" w:rsidR="002D7364" w:rsidRPr="008048FF" w:rsidRDefault="003028E7" w:rsidP="00080A66">
      <w:pPr>
        <w:spacing w:line="240" w:lineRule="auto"/>
        <w:jc w:val="center"/>
        <w:rPr>
          <w:rFonts w:ascii="Arial" w:hAnsi="Arial" w:cs="Arial"/>
          <w:b/>
          <w:sz w:val="20"/>
          <w:szCs w:val="20"/>
        </w:rPr>
      </w:pPr>
      <w:r w:rsidRPr="008048FF">
        <w:rPr>
          <w:rFonts w:ascii="Arial" w:hAnsi="Arial" w:cs="Arial"/>
          <w:b/>
          <w:sz w:val="20"/>
          <w:szCs w:val="20"/>
        </w:rPr>
        <w:t>A t e n t a m e n t e</w:t>
      </w:r>
    </w:p>
    <w:p w14:paraId="6725DF0C" w14:textId="77777777" w:rsidR="002D7364" w:rsidRPr="008048FF" w:rsidRDefault="002D7364" w:rsidP="00483944">
      <w:pPr>
        <w:spacing w:after="0" w:line="240" w:lineRule="auto"/>
        <w:jc w:val="center"/>
        <w:rPr>
          <w:rFonts w:ascii="Arial" w:hAnsi="Arial" w:cs="Arial"/>
          <w:b/>
          <w:sz w:val="20"/>
          <w:szCs w:val="20"/>
        </w:rPr>
      </w:pPr>
    </w:p>
    <w:p w14:paraId="46FFDA31" w14:textId="77777777" w:rsidR="00965846" w:rsidRPr="008048FF" w:rsidRDefault="00965846" w:rsidP="009B62E9">
      <w:pPr>
        <w:spacing w:after="0" w:line="240" w:lineRule="auto"/>
        <w:rPr>
          <w:rFonts w:ascii="Arial" w:hAnsi="Arial" w:cs="Arial"/>
          <w:b/>
          <w:sz w:val="20"/>
          <w:szCs w:val="20"/>
        </w:rPr>
      </w:pPr>
    </w:p>
    <w:p w14:paraId="1657A98C" w14:textId="59A944F1" w:rsidR="00747B3C" w:rsidRPr="008048FF" w:rsidRDefault="00747B3C" w:rsidP="00483944">
      <w:pPr>
        <w:spacing w:after="0" w:line="240" w:lineRule="auto"/>
        <w:jc w:val="center"/>
        <w:rPr>
          <w:rFonts w:ascii="Arial" w:hAnsi="Arial" w:cs="Arial"/>
          <w:b/>
          <w:sz w:val="20"/>
          <w:szCs w:val="20"/>
        </w:rPr>
      </w:pPr>
    </w:p>
    <w:p w14:paraId="4DC6B74E" w14:textId="77777777" w:rsidR="00747B3C" w:rsidRPr="008048FF" w:rsidRDefault="00747B3C" w:rsidP="00483944">
      <w:pPr>
        <w:spacing w:after="0" w:line="240" w:lineRule="auto"/>
        <w:jc w:val="center"/>
        <w:rPr>
          <w:rFonts w:ascii="Arial" w:hAnsi="Arial" w:cs="Arial"/>
          <w:b/>
          <w:sz w:val="20"/>
          <w:szCs w:val="20"/>
        </w:rPr>
      </w:pPr>
    </w:p>
    <w:p w14:paraId="729A3678" w14:textId="4F8DFAB7"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Claud</w:t>
      </w:r>
      <w:r w:rsidR="00F5341D" w:rsidRPr="008048FF">
        <w:rPr>
          <w:rFonts w:ascii="Arial" w:hAnsi="Arial" w:cs="Arial"/>
          <w:b/>
          <w:sz w:val="20"/>
          <w:szCs w:val="20"/>
        </w:rPr>
        <w:t>ia Eloisa Díaz de León González</w:t>
      </w:r>
    </w:p>
    <w:p w14:paraId="212885DE" w14:textId="180D6E68"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Magistrada</w:t>
      </w:r>
      <w:r w:rsidR="003028E7" w:rsidRPr="008048FF">
        <w:rPr>
          <w:rFonts w:ascii="Arial" w:hAnsi="Arial" w:cs="Arial"/>
          <w:b/>
          <w:sz w:val="20"/>
          <w:szCs w:val="20"/>
        </w:rPr>
        <w:t xml:space="preserve"> </w:t>
      </w:r>
      <w:proofErr w:type="gramStart"/>
      <w:r w:rsidR="00401BBB" w:rsidRPr="008048FF">
        <w:rPr>
          <w:rFonts w:ascii="Arial" w:hAnsi="Arial" w:cs="Arial"/>
          <w:b/>
          <w:sz w:val="20"/>
          <w:szCs w:val="20"/>
        </w:rPr>
        <w:t>P</w:t>
      </w:r>
      <w:r w:rsidRPr="008048FF">
        <w:rPr>
          <w:rFonts w:ascii="Arial" w:hAnsi="Arial" w:cs="Arial"/>
          <w:b/>
          <w:sz w:val="20"/>
          <w:szCs w:val="20"/>
        </w:rPr>
        <w:t>residenta</w:t>
      </w:r>
      <w:proofErr w:type="gramEnd"/>
      <w:r w:rsidR="003028E7" w:rsidRPr="008048FF">
        <w:rPr>
          <w:rFonts w:ascii="Arial" w:hAnsi="Arial" w:cs="Arial"/>
          <w:b/>
          <w:sz w:val="20"/>
          <w:szCs w:val="20"/>
        </w:rPr>
        <w:t xml:space="preserve"> del Tribunal Electoral del </w:t>
      </w:r>
    </w:p>
    <w:p w14:paraId="5FD34FC2" w14:textId="6F7FF12F" w:rsidR="00FF5118" w:rsidRPr="008048FF" w:rsidRDefault="003028E7" w:rsidP="0033174E">
      <w:pPr>
        <w:spacing w:after="0" w:line="240" w:lineRule="auto"/>
        <w:jc w:val="center"/>
        <w:rPr>
          <w:sz w:val="20"/>
          <w:szCs w:val="20"/>
        </w:rPr>
      </w:pPr>
      <w:r w:rsidRPr="008048FF">
        <w:rPr>
          <w:rFonts w:ascii="Arial" w:hAnsi="Arial" w:cs="Arial"/>
          <w:b/>
          <w:sz w:val="20"/>
          <w:szCs w:val="20"/>
        </w:rPr>
        <w:t>Estado de Aguascalientes.</w:t>
      </w:r>
    </w:p>
    <w:sectPr w:rsidR="00FF5118" w:rsidRPr="008048FF"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182C74">
    <w:pPr>
      <w:pStyle w:val="Piedepgina"/>
      <w:jc w:val="right"/>
    </w:pPr>
  </w:p>
  <w:p w14:paraId="7B801511" w14:textId="77777777" w:rsidR="005F3ABF" w:rsidRDefault="00182C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5C06180A" w:rsidR="00873FCD" w:rsidRPr="00355DD7" w:rsidRDefault="00D72472"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B63EB0" w:rsidRPr="00355DD7">
            <w:rPr>
              <w:rFonts w:ascii="Arial" w:eastAsia="Times New Roman" w:hAnsi="Arial" w:cs="Arial"/>
              <w:b/>
              <w:bCs/>
              <w:szCs w:val="20"/>
              <w:lang w:eastAsia="es-MX"/>
            </w:rPr>
            <w:t xml:space="preserve"> </w:t>
          </w:r>
          <w:r w:rsidR="00D17786">
            <w:rPr>
              <w:rFonts w:ascii="Arial" w:eastAsia="Times New Roman" w:hAnsi="Arial" w:cs="Arial"/>
              <w:b/>
              <w:bCs/>
              <w:szCs w:val="20"/>
              <w:lang w:eastAsia="es-MX"/>
            </w:rPr>
            <w:t xml:space="preserve">primera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sidR="00A322EB">
            <w:rPr>
              <w:rFonts w:ascii="Arial" w:eastAsia="Times New Roman" w:hAnsi="Arial" w:cs="Arial"/>
              <w:b/>
              <w:bCs/>
              <w:szCs w:val="20"/>
              <w:lang w:eastAsia="es-MX"/>
            </w:rPr>
            <w:t xml:space="preserve"> </w:t>
          </w:r>
          <w:r>
            <w:rPr>
              <w:rFonts w:ascii="Arial" w:eastAsia="Times New Roman" w:hAnsi="Arial" w:cs="Arial"/>
              <w:b/>
              <w:bCs/>
              <w:szCs w:val="20"/>
              <w:lang w:eastAsia="es-MX"/>
            </w:rPr>
            <w:t>treinta</w:t>
          </w:r>
          <w:r w:rsidR="0004223E">
            <w:rPr>
              <w:rFonts w:ascii="Arial" w:eastAsia="Times New Roman" w:hAnsi="Arial" w:cs="Arial"/>
              <w:b/>
              <w:bCs/>
              <w:szCs w:val="20"/>
              <w:lang w:eastAsia="es-MX"/>
            </w:rPr>
            <w:t xml:space="preserve"> </w:t>
          </w:r>
          <w:r w:rsidR="00D17786">
            <w:rPr>
              <w:rFonts w:ascii="Arial" w:eastAsia="Times New Roman" w:hAnsi="Arial" w:cs="Arial"/>
              <w:b/>
              <w:bCs/>
              <w:szCs w:val="20"/>
              <w:lang w:eastAsia="es-MX"/>
            </w:rPr>
            <w:t xml:space="preserve">y uno </w:t>
          </w:r>
          <w:r w:rsidR="0004223E">
            <w:rPr>
              <w:rFonts w:ascii="Arial" w:eastAsia="Times New Roman" w:hAnsi="Arial" w:cs="Arial"/>
              <w:b/>
              <w:bCs/>
              <w:szCs w:val="20"/>
              <w:lang w:eastAsia="es-MX"/>
            </w:rPr>
            <w:t xml:space="preserve">de </w:t>
          </w:r>
          <w:r w:rsidR="0080029A">
            <w:rPr>
              <w:rFonts w:ascii="Arial" w:eastAsia="Times New Roman" w:hAnsi="Arial" w:cs="Arial"/>
              <w:b/>
              <w:bCs/>
              <w:szCs w:val="20"/>
              <w:lang w:eastAsia="es-MX"/>
            </w:rPr>
            <w:t>marzo</w:t>
          </w:r>
          <w:r w:rsidR="00A87231">
            <w:rPr>
              <w:rFonts w:ascii="Arial" w:eastAsia="Times New Roman" w:hAnsi="Arial" w:cs="Arial"/>
              <w:b/>
              <w:bCs/>
              <w:szCs w:val="20"/>
              <w:lang w:eastAsia="es-MX"/>
            </w:rPr>
            <w:t xml:space="preserve"> de dos mil veintidós.</w:t>
          </w:r>
        </w:p>
      </w:tc>
    </w:tr>
  </w:tbl>
  <w:p w14:paraId="32AD452B" w14:textId="77777777" w:rsidR="00AF502C" w:rsidRPr="00A46BD3" w:rsidRDefault="00182C74"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30C10"/>
    <w:rsid w:val="00034054"/>
    <w:rsid w:val="000407F9"/>
    <w:rsid w:val="0004223E"/>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27E8"/>
    <w:rsid w:val="00114BDC"/>
    <w:rsid w:val="00120073"/>
    <w:rsid w:val="00120C8C"/>
    <w:rsid w:val="001301FB"/>
    <w:rsid w:val="00135712"/>
    <w:rsid w:val="00144BEA"/>
    <w:rsid w:val="00174230"/>
    <w:rsid w:val="00174D17"/>
    <w:rsid w:val="001762EF"/>
    <w:rsid w:val="00182C74"/>
    <w:rsid w:val="001A59A3"/>
    <w:rsid w:val="001B0004"/>
    <w:rsid w:val="001B1B69"/>
    <w:rsid w:val="001C0A36"/>
    <w:rsid w:val="001C3BEA"/>
    <w:rsid w:val="001C6B9A"/>
    <w:rsid w:val="001D3920"/>
    <w:rsid w:val="001E1341"/>
    <w:rsid w:val="001E2359"/>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57B71"/>
    <w:rsid w:val="00260347"/>
    <w:rsid w:val="00264368"/>
    <w:rsid w:val="00290696"/>
    <w:rsid w:val="002910A6"/>
    <w:rsid w:val="002B091A"/>
    <w:rsid w:val="002B0D5A"/>
    <w:rsid w:val="002B29BC"/>
    <w:rsid w:val="002D7364"/>
    <w:rsid w:val="002E2AFF"/>
    <w:rsid w:val="002F428B"/>
    <w:rsid w:val="003028E7"/>
    <w:rsid w:val="00311AB0"/>
    <w:rsid w:val="00312622"/>
    <w:rsid w:val="0031426E"/>
    <w:rsid w:val="0032164F"/>
    <w:rsid w:val="00321F17"/>
    <w:rsid w:val="003240FF"/>
    <w:rsid w:val="0032734E"/>
    <w:rsid w:val="00330BE0"/>
    <w:rsid w:val="0033174E"/>
    <w:rsid w:val="00341613"/>
    <w:rsid w:val="00347B0B"/>
    <w:rsid w:val="003504E5"/>
    <w:rsid w:val="00351ADA"/>
    <w:rsid w:val="00355DD7"/>
    <w:rsid w:val="00366F96"/>
    <w:rsid w:val="00367D8C"/>
    <w:rsid w:val="0037092C"/>
    <w:rsid w:val="00372EE0"/>
    <w:rsid w:val="00385B49"/>
    <w:rsid w:val="00390823"/>
    <w:rsid w:val="00392972"/>
    <w:rsid w:val="0039746C"/>
    <w:rsid w:val="003A12A9"/>
    <w:rsid w:val="003A6B27"/>
    <w:rsid w:val="003B209C"/>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3E5A"/>
    <w:rsid w:val="005041AE"/>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205C1"/>
    <w:rsid w:val="006420CF"/>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67507"/>
    <w:rsid w:val="00771377"/>
    <w:rsid w:val="007739AF"/>
    <w:rsid w:val="00776EF0"/>
    <w:rsid w:val="0078018A"/>
    <w:rsid w:val="00785044"/>
    <w:rsid w:val="00793F14"/>
    <w:rsid w:val="007A0B77"/>
    <w:rsid w:val="007B272E"/>
    <w:rsid w:val="007B670C"/>
    <w:rsid w:val="007C71EE"/>
    <w:rsid w:val="007C76AC"/>
    <w:rsid w:val="007D11D2"/>
    <w:rsid w:val="007E07BC"/>
    <w:rsid w:val="007E342A"/>
    <w:rsid w:val="007F21BC"/>
    <w:rsid w:val="0080029A"/>
    <w:rsid w:val="0080381D"/>
    <w:rsid w:val="008048FF"/>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E02D9"/>
    <w:rsid w:val="008E68B2"/>
    <w:rsid w:val="008F003C"/>
    <w:rsid w:val="00900E39"/>
    <w:rsid w:val="00901758"/>
    <w:rsid w:val="00903DC0"/>
    <w:rsid w:val="009120D7"/>
    <w:rsid w:val="00914CE6"/>
    <w:rsid w:val="00927879"/>
    <w:rsid w:val="00927CC0"/>
    <w:rsid w:val="00932911"/>
    <w:rsid w:val="009342F4"/>
    <w:rsid w:val="00942189"/>
    <w:rsid w:val="00965846"/>
    <w:rsid w:val="009665EF"/>
    <w:rsid w:val="0097767E"/>
    <w:rsid w:val="009818AC"/>
    <w:rsid w:val="00981F7E"/>
    <w:rsid w:val="0099178C"/>
    <w:rsid w:val="009A34F7"/>
    <w:rsid w:val="009A740E"/>
    <w:rsid w:val="009B2310"/>
    <w:rsid w:val="009B62E9"/>
    <w:rsid w:val="009C026B"/>
    <w:rsid w:val="009C0B12"/>
    <w:rsid w:val="009C1D31"/>
    <w:rsid w:val="009C2D7D"/>
    <w:rsid w:val="009C6951"/>
    <w:rsid w:val="009F54F2"/>
    <w:rsid w:val="00A05AD9"/>
    <w:rsid w:val="00A156E9"/>
    <w:rsid w:val="00A206E2"/>
    <w:rsid w:val="00A30001"/>
    <w:rsid w:val="00A322EB"/>
    <w:rsid w:val="00A34CED"/>
    <w:rsid w:val="00A46A05"/>
    <w:rsid w:val="00A52905"/>
    <w:rsid w:val="00A62328"/>
    <w:rsid w:val="00A632C3"/>
    <w:rsid w:val="00A72713"/>
    <w:rsid w:val="00A72ABD"/>
    <w:rsid w:val="00A81AEC"/>
    <w:rsid w:val="00A87231"/>
    <w:rsid w:val="00A92FAE"/>
    <w:rsid w:val="00A9642E"/>
    <w:rsid w:val="00A97965"/>
    <w:rsid w:val="00AA5D6E"/>
    <w:rsid w:val="00AA7A6F"/>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87A63"/>
    <w:rsid w:val="00B940DF"/>
    <w:rsid w:val="00BA0158"/>
    <w:rsid w:val="00BA330C"/>
    <w:rsid w:val="00BA440F"/>
    <w:rsid w:val="00BA4584"/>
    <w:rsid w:val="00BC0779"/>
    <w:rsid w:val="00BC0997"/>
    <w:rsid w:val="00BE0007"/>
    <w:rsid w:val="00BE5ED0"/>
    <w:rsid w:val="00BE5F33"/>
    <w:rsid w:val="00BE7677"/>
    <w:rsid w:val="00C260E8"/>
    <w:rsid w:val="00C26D07"/>
    <w:rsid w:val="00C32336"/>
    <w:rsid w:val="00C33D5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17786"/>
    <w:rsid w:val="00D30E8C"/>
    <w:rsid w:val="00D40581"/>
    <w:rsid w:val="00D45E95"/>
    <w:rsid w:val="00D649A2"/>
    <w:rsid w:val="00D65AA0"/>
    <w:rsid w:val="00D65ED1"/>
    <w:rsid w:val="00D7018A"/>
    <w:rsid w:val="00D72472"/>
    <w:rsid w:val="00D750CE"/>
    <w:rsid w:val="00D8125D"/>
    <w:rsid w:val="00D836F5"/>
    <w:rsid w:val="00DA3C5D"/>
    <w:rsid w:val="00DA6174"/>
    <w:rsid w:val="00DA6D0F"/>
    <w:rsid w:val="00DB55A1"/>
    <w:rsid w:val="00DD1A88"/>
    <w:rsid w:val="00DD2211"/>
    <w:rsid w:val="00DD7FB7"/>
    <w:rsid w:val="00DE32FA"/>
    <w:rsid w:val="00DF4265"/>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1140"/>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1</Pages>
  <Words>213</Words>
  <Characters>1176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23</cp:revision>
  <cp:lastPrinted>2021-03-31T18:39:00Z</cp:lastPrinted>
  <dcterms:created xsi:type="dcterms:W3CDTF">2022-01-19T21:38:00Z</dcterms:created>
  <dcterms:modified xsi:type="dcterms:W3CDTF">2022-03-30T21:24:00Z</dcterms:modified>
</cp:coreProperties>
</file>