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33DCCF86"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DD6EBF">
        <w:rPr>
          <w:rFonts w:ascii="Arial" w:hAnsi="Arial" w:cs="Arial"/>
          <w:bCs/>
        </w:rPr>
        <w:t>aron</w:t>
      </w:r>
      <w:r w:rsidR="00BC0997" w:rsidRPr="00965846">
        <w:rPr>
          <w:rFonts w:ascii="Arial" w:hAnsi="Arial" w:cs="Arial"/>
          <w:bCs/>
        </w:rPr>
        <w:t xml:space="preserve"> </w:t>
      </w:r>
      <w:r w:rsidR="00DD6EBF">
        <w:rPr>
          <w:rFonts w:ascii="Arial" w:hAnsi="Arial" w:cs="Arial"/>
          <w:bCs/>
        </w:rPr>
        <w:t>los</w:t>
      </w:r>
      <w:r w:rsidR="00BC0997" w:rsidRPr="00965846">
        <w:rPr>
          <w:rFonts w:ascii="Arial" w:hAnsi="Arial" w:cs="Arial"/>
          <w:bCs/>
        </w:rPr>
        <w:t xml:space="preserve"> proyecto</w:t>
      </w:r>
      <w:r w:rsidR="00DD6EBF">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DD6EBF">
        <w:rPr>
          <w:rFonts w:ascii="Arial" w:hAnsi="Arial" w:cs="Arial"/>
          <w:bCs/>
        </w:rPr>
        <w:t xml:space="preserve"> </w:t>
      </w:r>
      <w:r w:rsidR="009342F4">
        <w:rPr>
          <w:rFonts w:ascii="Arial" w:hAnsi="Arial" w:cs="Arial"/>
          <w:bCs/>
        </w:rPr>
        <w:t>l</w:t>
      </w:r>
      <w:r w:rsidR="00DD6EBF">
        <w:rPr>
          <w:rFonts w:ascii="Arial" w:hAnsi="Arial" w:cs="Arial"/>
          <w:bCs/>
        </w:rPr>
        <w:t>os</w:t>
      </w:r>
      <w:r w:rsidR="00B01A07" w:rsidRPr="00965846">
        <w:rPr>
          <w:rFonts w:ascii="Arial" w:hAnsi="Arial" w:cs="Arial"/>
          <w:bCs/>
        </w:rPr>
        <w:t xml:space="preserve"> </w:t>
      </w:r>
      <w:r w:rsidR="00BC0997" w:rsidRPr="00965846">
        <w:rPr>
          <w:rFonts w:ascii="Arial" w:hAnsi="Arial" w:cs="Arial"/>
          <w:bCs/>
        </w:rPr>
        <w:t>expediente</w:t>
      </w:r>
      <w:r w:rsidR="00DD6EBF">
        <w:rPr>
          <w:rFonts w:ascii="Arial" w:hAnsi="Arial" w:cs="Arial"/>
          <w:bCs/>
        </w:rPr>
        <w:t>s</w:t>
      </w:r>
      <w:r w:rsidR="00BC0997" w:rsidRPr="00965846">
        <w:rPr>
          <w:rFonts w:ascii="Arial" w:hAnsi="Arial" w:cs="Arial"/>
          <w:bCs/>
        </w:rPr>
        <w:t xml:space="preserve"> que a continuación se precisa</w:t>
      </w:r>
      <w:r w:rsidR="00DD6EBF">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DD6EBF">
        <w:rPr>
          <w:rFonts w:ascii="Arial" w:hAnsi="Arial" w:cs="Arial"/>
          <w:b/>
        </w:rPr>
        <w:t>trigésima segunda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DD6EBF">
        <w:rPr>
          <w:rFonts w:ascii="Arial" w:hAnsi="Arial" w:cs="Arial"/>
          <w:b/>
        </w:rPr>
        <w:t>veintinueve</w:t>
      </w:r>
      <w:r w:rsidR="003E18FF">
        <w:rPr>
          <w:rFonts w:ascii="Arial" w:hAnsi="Arial" w:cs="Arial"/>
          <w:b/>
        </w:rPr>
        <w:t xml:space="preserve"> de abril</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DD6EBF">
        <w:rPr>
          <w:rFonts w:ascii="Arial" w:hAnsi="Arial" w:cs="Arial"/>
          <w:b/>
        </w:rPr>
        <w:t>veintiún</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1717"/>
        <w:gridCol w:w="2127"/>
        <w:gridCol w:w="1842"/>
        <w:gridCol w:w="1715"/>
      </w:tblGrid>
      <w:tr w:rsidR="00312622" w:rsidRPr="00CB6D84" w14:paraId="0FF35552" w14:textId="1FDA8559" w:rsidTr="00DD6EBF">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7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5CA76CA0"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7D38B4">
              <w:rPr>
                <w:rFonts w:ascii="Arial" w:hAnsi="Arial" w:cs="Arial"/>
                <w:b/>
                <w:sz w:val="20"/>
                <w:szCs w:val="20"/>
              </w:rPr>
              <w:t>s</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35CA92FB"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DD6EBF">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2EECD6A5" w:rsidR="003504E5" w:rsidRPr="00CB6D84" w:rsidRDefault="003504E5" w:rsidP="006D34E2">
            <w:pPr>
              <w:rPr>
                <w:rFonts w:ascii="Arial" w:hAnsi="Arial" w:cs="Arial"/>
                <w:sz w:val="20"/>
                <w:szCs w:val="20"/>
              </w:rPr>
            </w:pPr>
            <w:r w:rsidRPr="00F0229D">
              <w:rPr>
                <w:rFonts w:ascii="Arial" w:hAnsi="Arial" w:cs="Arial"/>
                <w:sz w:val="20"/>
                <w:szCs w:val="20"/>
              </w:rPr>
              <w:t>TEEA-</w:t>
            </w:r>
            <w:r w:rsidR="00DD6EBF">
              <w:rPr>
                <w:rFonts w:ascii="Arial" w:hAnsi="Arial" w:cs="Arial"/>
                <w:sz w:val="20"/>
                <w:szCs w:val="20"/>
              </w:rPr>
              <w:t>RAP</w:t>
            </w:r>
            <w:r w:rsidR="008B52F2">
              <w:rPr>
                <w:rFonts w:ascii="Arial" w:hAnsi="Arial" w:cs="Arial"/>
                <w:sz w:val="20"/>
                <w:szCs w:val="20"/>
              </w:rPr>
              <w:t>-01</w:t>
            </w:r>
            <w:r w:rsidR="00DD6EBF">
              <w:rPr>
                <w:rFonts w:ascii="Arial" w:hAnsi="Arial" w:cs="Arial"/>
                <w:sz w:val="20"/>
                <w:szCs w:val="20"/>
              </w:rPr>
              <w:t>4</w:t>
            </w:r>
            <w:r w:rsidRPr="00F0229D">
              <w:rPr>
                <w:rFonts w:ascii="Arial" w:hAnsi="Arial" w:cs="Arial"/>
                <w:sz w:val="20"/>
                <w:szCs w:val="20"/>
              </w:rPr>
              <w:t>/2021</w:t>
            </w:r>
            <w:r w:rsidR="00EE12A8">
              <w:rPr>
                <w:rFonts w:ascii="Arial" w:hAnsi="Arial" w:cs="Arial"/>
                <w:sz w:val="20"/>
                <w:szCs w:val="20"/>
              </w:rPr>
              <w:t xml:space="preserve"> y acumulados</w:t>
            </w:r>
            <w:r w:rsidRPr="00CB6D84">
              <w:rPr>
                <w:rFonts w:ascii="Arial" w:hAnsi="Arial" w:cs="Arial"/>
                <w:sz w:val="20"/>
                <w:szCs w:val="20"/>
              </w:rPr>
              <w:tab/>
            </w:r>
          </w:p>
        </w:tc>
        <w:tc>
          <w:tcPr>
            <w:tcW w:w="1717" w:type="dxa"/>
            <w:tcBorders>
              <w:top w:val="single" w:sz="4" w:space="0" w:color="auto"/>
              <w:left w:val="single" w:sz="4" w:space="0" w:color="auto"/>
              <w:bottom w:val="single" w:sz="4" w:space="0" w:color="auto"/>
              <w:right w:val="single" w:sz="4" w:space="0" w:color="auto"/>
            </w:tcBorders>
          </w:tcPr>
          <w:p w14:paraId="70E8980F" w14:textId="0D3FF6E5" w:rsidR="003504E5" w:rsidRDefault="007D38B4" w:rsidP="006D34E2">
            <w:pPr>
              <w:spacing w:after="0"/>
              <w:jc w:val="both"/>
              <w:rPr>
                <w:rFonts w:ascii="Arial" w:hAnsi="Arial" w:cs="Arial"/>
                <w:sz w:val="20"/>
                <w:szCs w:val="20"/>
              </w:rPr>
            </w:pPr>
            <w:r>
              <w:rPr>
                <w:rFonts w:ascii="Arial" w:hAnsi="Arial" w:cs="Arial"/>
                <w:sz w:val="20"/>
                <w:szCs w:val="20"/>
              </w:rPr>
              <w:t xml:space="preserve">Reelección. </w:t>
            </w:r>
          </w:p>
        </w:tc>
        <w:tc>
          <w:tcPr>
            <w:tcW w:w="2127" w:type="dxa"/>
            <w:tcBorders>
              <w:top w:val="single" w:sz="4" w:space="0" w:color="auto"/>
              <w:left w:val="single" w:sz="4" w:space="0" w:color="auto"/>
              <w:bottom w:val="single" w:sz="4" w:space="0" w:color="auto"/>
              <w:right w:val="single" w:sz="4" w:space="0" w:color="auto"/>
            </w:tcBorders>
          </w:tcPr>
          <w:p w14:paraId="231DCE4F" w14:textId="0CE957B7" w:rsidR="003504E5" w:rsidRPr="00CB6D84" w:rsidRDefault="007D38B4" w:rsidP="006D34E2">
            <w:pPr>
              <w:spacing w:after="0"/>
              <w:jc w:val="both"/>
              <w:rPr>
                <w:rFonts w:ascii="Arial" w:hAnsi="Arial" w:cs="Arial"/>
                <w:sz w:val="20"/>
                <w:szCs w:val="20"/>
              </w:rPr>
            </w:pPr>
            <w:r>
              <w:rPr>
                <w:rFonts w:ascii="Arial" w:hAnsi="Arial" w:cs="Arial"/>
                <w:sz w:val="20"/>
                <w:szCs w:val="20"/>
              </w:rPr>
              <w:t xml:space="preserve">C. Jennifer Kristel Parra Salas y otros. </w:t>
            </w:r>
          </w:p>
        </w:tc>
        <w:tc>
          <w:tcPr>
            <w:tcW w:w="1842" w:type="dxa"/>
            <w:tcBorders>
              <w:top w:val="single" w:sz="4" w:space="0" w:color="auto"/>
              <w:left w:val="single" w:sz="4" w:space="0" w:color="auto"/>
              <w:bottom w:val="single" w:sz="4" w:space="0" w:color="auto"/>
              <w:right w:val="single" w:sz="4" w:space="0" w:color="auto"/>
            </w:tcBorders>
          </w:tcPr>
          <w:p w14:paraId="49807874" w14:textId="6A98EE3C" w:rsidR="003504E5" w:rsidRPr="00CB6D84" w:rsidRDefault="00EE12A8" w:rsidP="006D34E2">
            <w:pPr>
              <w:jc w:val="both"/>
              <w:rPr>
                <w:rFonts w:ascii="Arial" w:hAnsi="Arial" w:cs="Arial"/>
                <w:sz w:val="20"/>
                <w:szCs w:val="20"/>
              </w:rPr>
            </w:pPr>
            <w:r>
              <w:rPr>
                <w:rFonts w:ascii="Arial" w:hAnsi="Arial" w:cs="Arial"/>
                <w:sz w:val="20"/>
                <w:szCs w:val="20"/>
              </w:rPr>
              <w:t xml:space="preserve">Consejo General del </w:t>
            </w:r>
            <w:r w:rsidR="007D38B4">
              <w:rPr>
                <w:rFonts w:ascii="Arial" w:hAnsi="Arial" w:cs="Arial"/>
                <w:sz w:val="20"/>
                <w:szCs w:val="20"/>
              </w:rPr>
              <w:t xml:space="preserve">Instituto Estatal Electoral. </w:t>
            </w:r>
          </w:p>
        </w:tc>
        <w:tc>
          <w:tcPr>
            <w:tcW w:w="1715" w:type="dxa"/>
            <w:tcBorders>
              <w:top w:val="single" w:sz="4" w:space="0" w:color="auto"/>
              <w:left w:val="single" w:sz="4" w:space="0" w:color="auto"/>
              <w:bottom w:val="single" w:sz="4" w:space="0" w:color="auto"/>
              <w:right w:val="single" w:sz="4" w:space="0" w:color="auto"/>
            </w:tcBorders>
          </w:tcPr>
          <w:p w14:paraId="6099C61E" w14:textId="70A001B1" w:rsidR="003504E5" w:rsidRPr="00CB6D84" w:rsidRDefault="00EE12A8" w:rsidP="006D34E2">
            <w:pPr>
              <w:spacing w:after="0" w:line="360" w:lineRule="auto"/>
              <w:jc w:val="both"/>
              <w:rPr>
                <w:rFonts w:ascii="Arial" w:eastAsia="Times New Roman" w:hAnsi="Arial" w:cs="Arial"/>
                <w:bCs/>
                <w:sz w:val="20"/>
                <w:szCs w:val="20"/>
                <w:lang w:eastAsia="es-MX"/>
              </w:rPr>
            </w:pPr>
            <w:r w:rsidRPr="00EE12A8">
              <w:rPr>
                <w:rFonts w:ascii="Arial" w:eastAsia="Times New Roman" w:hAnsi="Arial" w:cs="Arial"/>
                <w:bCs/>
                <w:sz w:val="20"/>
                <w:szCs w:val="20"/>
                <w:lang w:eastAsia="es-MX"/>
              </w:rPr>
              <w:t>Claudia Eloisa Díaz de León González</w:t>
            </w:r>
            <w:r>
              <w:rPr>
                <w:rFonts w:ascii="Arial" w:eastAsia="Times New Roman" w:hAnsi="Arial" w:cs="Arial"/>
                <w:bCs/>
                <w:sz w:val="20"/>
                <w:szCs w:val="20"/>
                <w:lang w:eastAsia="es-MX"/>
              </w:rPr>
              <w:t xml:space="preserve">. </w:t>
            </w:r>
          </w:p>
        </w:tc>
      </w:tr>
      <w:tr w:rsidR="00DD6EBF" w:rsidRPr="00CB6D84" w14:paraId="167CA2E8" w14:textId="77777777" w:rsidTr="00DD6EBF">
        <w:trPr>
          <w:trHeight w:val="1244"/>
        </w:trPr>
        <w:tc>
          <w:tcPr>
            <w:tcW w:w="358" w:type="dxa"/>
            <w:tcBorders>
              <w:top w:val="single" w:sz="4" w:space="0" w:color="auto"/>
              <w:left w:val="single" w:sz="4" w:space="0" w:color="auto"/>
              <w:bottom w:val="single" w:sz="4" w:space="0" w:color="auto"/>
              <w:right w:val="single" w:sz="4" w:space="0" w:color="auto"/>
            </w:tcBorders>
          </w:tcPr>
          <w:p w14:paraId="738F3A10" w14:textId="4682689C" w:rsidR="00DD6EBF" w:rsidRDefault="00DD6EBF"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322" w:type="dxa"/>
            <w:tcBorders>
              <w:top w:val="single" w:sz="4" w:space="0" w:color="auto"/>
              <w:left w:val="single" w:sz="4" w:space="0" w:color="auto"/>
              <w:bottom w:val="single" w:sz="4" w:space="0" w:color="auto"/>
              <w:right w:val="single" w:sz="4" w:space="0" w:color="auto"/>
            </w:tcBorders>
          </w:tcPr>
          <w:p w14:paraId="58B37BAF" w14:textId="2B8C752B" w:rsidR="00DD6EBF" w:rsidRPr="00F0229D" w:rsidRDefault="00DD6EBF" w:rsidP="006D34E2">
            <w:pPr>
              <w:rPr>
                <w:rFonts w:ascii="Arial" w:hAnsi="Arial" w:cs="Arial"/>
                <w:sz w:val="20"/>
                <w:szCs w:val="20"/>
              </w:rPr>
            </w:pPr>
            <w:r>
              <w:rPr>
                <w:rFonts w:ascii="Arial" w:hAnsi="Arial" w:cs="Arial"/>
                <w:sz w:val="20"/>
                <w:szCs w:val="20"/>
              </w:rPr>
              <w:t>TEEA-RAP-024/2021</w:t>
            </w:r>
          </w:p>
        </w:tc>
        <w:tc>
          <w:tcPr>
            <w:tcW w:w="1717" w:type="dxa"/>
            <w:tcBorders>
              <w:top w:val="single" w:sz="4" w:space="0" w:color="auto"/>
              <w:left w:val="single" w:sz="4" w:space="0" w:color="auto"/>
              <w:bottom w:val="single" w:sz="4" w:space="0" w:color="auto"/>
              <w:right w:val="single" w:sz="4" w:space="0" w:color="auto"/>
            </w:tcBorders>
          </w:tcPr>
          <w:p w14:paraId="789CDCC9" w14:textId="22454C15" w:rsidR="00DD6EBF" w:rsidRDefault="007D38B4" w:rsidP="006D34E2">
            <w:pPr>
              <w:spacing w:after="0"/>
              <w:jc w:val="both"/>
              <w:rPr>
                <w:rFonts w:ascii="Arial" w:hAnsi="Arial" w:cs="Arial"/>
                <w:sz w:val="20"/>
                <w:szCs w:val="20"/>
              </w:rPr>
            </w:pPr>
            <w:r>
              <w:rPr>
                <w:rFonts w:ascii="Arial" w:hAnsi="Arial" w:cs="Arial"/>
                <w:sz w:val="20"/>
                <w:szCs w:val="20"/>
              </w:rPr>
              <w:t>Separación del cargo.</w:t>
            </w:r>
          </w:p>
        </w:tc>
        <w:tc>
          <w:tcPr>
            <w:tcW w:w="2127" w:type="dxa"/>
            <w:tcBorders>
              <w:top w:val="single" w:sz="4" w:space="0" w:color="auto"/>
              <w:left w:val="single" w:sz="4" w:space="0" w:color="auto"/>
              <w:bottom w:val="single" w:sz="4" w:space="0" w:color="auto"/>
              <w:right w:val="single" w:sz="4" w:space="0" w:color="auto"/>
            </w:tcBorders>
          </w:tcPr>
          <w:p w14:paraId="34CF00A8" w14:textId="4B8D4CC0" w:rsidR="00DD6EBF" w:rsidRPr="008B52F2" w:rsidRDefault="007D38B4" w:rsidP="006D34E2">
            <w:pPr>
              <w:spacing w:after="0"/>
              <w:jc w:val="both"/>
              <w:rPr>
                <w:rFonts w:ascii="Arial" w:hAnsi="Arial" w:cs="Arial"/>
                <w:sz w:val="20"/>
                <w:szCs w:val="20"/>
              </w:rPr>
            </w:pPr>
            <w:r>
              <w:rPr>
                <w:rFonts w:ascii="Arial" w:hAnsi="Arial" w:cs="Arial"/>
                <w:sz w:val="20"/>
                <w:szCs w:val="20"/>
              </w:rPr>
              <w:t xml:space="preserve">C. Graciela Bautista Castañeda. </w:t>
            </w:r>
          </w:p>
        </w:tc>
        <w:tc>
          <w:tcPr>
            <w:tcW w:w="1842" w:type="dxa"/>
            <w:tcBorders>
              <w:top w:val="single" w:sz="4" w:space="0" w:color="auto"/>
              <w:left w:val="single" w:sz="4" w:space="0" w:color="auto"/>
              <w:bottom w:val="single" w:sz="4" w:space="0" w:color="auto"/>
              <w:right w:val="single" w:sz="4" w:space="0" w:color="auto"/>
            </w:tcBorders>
          </w:tcPr>
          <w:p w14:paraId="04590DC5" w14:textId="48707910" w:rsidR="00DD6EBF" w:rsidRPr="008B52F2" w:rsidRDefault="00EE12A8" w:rsidP="006D34E2">
            <w:pPr>
              <w:jc w:val="both"/>
              <w:rPr>
                <w:rFonts w:ascii="Arial" w:hAnsi="Arial" w:cs="Arial"/>
                <w:sz w:val="20"/>
                <w:szCs w:val="20"/>
              </w:rPr>
            </w:pPr>
            <w:r>
              <w:rPr>
                <w:rFonts w:ascii="Arial" w:hAnsi="Arial" w:cs="Arial"/>
                <w:sz w:val="20"/>
                <w:szCs w:val="20"/>
              </w:rPr>
              <w:t xml:space="preserve">Consejo General del </w:t>
            </w:r>
            <w:r w:rsidR="007D38B4">
              <w:rPr>
                <w:rFonts w:ascii="Arial" w:hAnsi="Arial" w:cs="Arial"/>
                <w:sz w:val="20"/>
                <w:szCs w:val="20"/>
              </w:rPr>
              <w:t>Instituto Estatal Electoral.</w:t>
            </w:r>
            <w:r w:rsidR="007D38B4">
              <w:rPr>
                <w:rFonts w:ascii="Arial" w:hAnsi="Arial" w:cs="Arial"/>
                <w:sz w:val="20"/>
                <w:szCs w:val="20"/>
              </w:rPr>
              <w:t xml:space="preserve"> </w:t>
            </w:r>
          </w:p>
        </w:tc>
        <w:tc>
          <w:tcPr>
            <w:tcW w:w="1715" w:type="dxa"/>
            <w:tcBorders>
              <w:top w:val="single" w:sz="4" w:space="0" w:color="auto"/>
              <w:left w:val="single" w:sz="4" w:space="0" w:color="auto"/>
              <w:bottom w:val="single" w:sz="4" w:space="0" w:color="auto"/>
              <w:right w:val="single" w:sz="4" w:space="0" w:color="auto"/>
            </w:tcBorders>
          </w:tcPr>
          <w:p w14:paraId="6771DEC9" w14:textId="1767B267" w:rsidR="00DD6EBF" w:rsidRDefault="00EE12A8"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Héctor Salvador Hernández Gallegos.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EE12A8">
    <w:pPr>
      <w:pStyle w:val="Piedepgina"/>
      <w:jc w:val="right"/>
    </w:pPr>
  </w:p>
  <w:p w14:paraId="7B801511" w14:textId="77777777" w:rsidR="005F3ABF" w:rsidRDefault="00EE12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2B668D3C" w:rsidR="0033174E" w:rsidRPr="0033174E" w:rsidRDefault="00EE12A8"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6E405A56" w:rsidR="00873FCD" w:rsidRPr="00355DD7" w:rsidRDefault="00DD6EBF"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Trigésima segunda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veintinueve</w:t>
          </w:r>
          <w:r w:rsidR="003E18FF">
            <w:rPr>
              <w:rFonts w:ascii="Arial" w:eastAsia="Times New Roman" w:hAnsi="Arial" w:cs="Arial"/>
              <w:b/>
              <w:bCs/>
              <w:szCs w:val="20"/>
              <w:lang w:eastAsia="es-MX"/>
            </w:rPr>
            <w:t xml:space="preserve"> de abril</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EE12A8"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D38B4"/>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6EBF"/>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12A8"/>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1</Pages>
  <Words>195</Words>
  <Characters>1077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26</cp:revision>
  <cp:lastPrinted>2021-03-31T18:39:00Z</cp:lastPrinted>
  <dcterms:created xsi:type="dcterms:W3CDTF">2021-02-03T20:56:00Z</dcterms:created>
  <dcterms:modified xsi:type="dcterms:W3CDTF">2021-05-12T21:23:00Z</dcterms:modified>
</cp:coreProperties>
</file>