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6B752B66"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5A5FA1">
        <w:rPr>
          <w:rFonts w:ascii="Arial" w:hAnsi="Arial" w:cs="Arial"/>
          <w:bCs/>
        </w:rPr>
        <w:t>aron</w:t>
      </w:r>
      <w:r w:rsidR="00BC0997" w:rsidRPr="00965846">
        <w:rPr>
          <w:rFonts w:ascii="Arial" w:hAnsi="Arial" w:cs="Arial"/>
          <w:bCs/>
        </w:rPr>
        <w:t xml:space="preserve"> </w:t>
      </w:r>
      <w:r w:rsidR="005A5FA1">
        <w:rPr>
          <w:rFonts w:ascii="Arial" w:hAnsi="Arial" w:cs="Arial"/>
          <w:bCs/>
        </w:rPr>
        <w:t>los</w:t>
      </w:r>
      <w:r w:rsidR="00BC0997" w:rsidRPr="00965846">
        <w:rPr>
          <w:rFonts w:ascii="Arial" w:hAnsi="Arial" w:cs="Arial"/>
          <w:bCs/>
        </w:rPr>
        <w:t xml:space="preserve"> proyecto</w:t>
      </w:r>
      <w:r w:rsidR="005A5FA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5A5FA1">
        <w:rPr>
          <w:rFonts w:ascii="Arial" w:hAnsi="Arial" w:cs="Arial"/>
          <w:bCs/>
        </w:rPr>
        <w:t xml:space="preserve"> </w:t>
      </w:r>
      <w:r w:rsidR="009342F4">
        <w:rPr>
          <w:rFonts w:ascii="Arial" w:hAnsi="Arial" w:cs="Arial"/>
          <w:bCs/>
        </w:rPr>
        <w:t>l</w:t>
      </w:r>
      <w:r w:rsidR="005A5FA1">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5A5FA1">
        <w:rPr>
          <w:rFonts w:ascii="Arial" w:hAnsi="Arial" w:cs="Arial"/>
          <w:bCs/>
        </w:rPr>
        <w:t>s</w:t>
      </w:r>
      <w:r w:rsidR="00BC0997" w:rsidRPr="00965846">
        <w:rPr>
          <w:rFonts w:ascii="Arial" w:hAnsi="Arial" w:cs="Arial"/>
          <w:bCs/>
        </w:rPr>
        <w:t xml:space="preserve"> que a continuación se precisa</w:t>
      </w:r>
      <w:r w:rsidR="005A5FA1">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5A5FA1">
        <w:rPr>
          <w:rFonts w:ascii="Arial" w:hAnsi="Arial" w:cs="Arial"/>
          <w:b/>
        </w:rPr>
        <w:t>séptima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A5FA1">
        <w:rPr>
          <w:rFonts w:ascii="Arial" w:hAnsi="Arial" w:cs="Arial"/>
          <w:b/>
        </w:rPr>
        <w:t>quince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B52F2">
        <w:rPr>
          <w:rFonts w:ascii="Arial" w:hAnsi="Arial" w:cs="Arial"/>
          <w:b/>
        </w:rPr>
        <w:t>diecinueve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F383DB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w:t>
            </w:r>
            <w:r w:rsidR="005A5FA1">
              <w:rPr>
                <w:rFonts w:ascii="Arial" w:hAnsi="Arial" w:cs="Arial"/>
                <w:b/>
                <w:sz w:val="20"/>
                <w:szCs w:val="20"/>
              </w:rPr>
              <w:t>es</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70AF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5A5FA1" w:rsidRPr="00CB6D84" w14:paraId="06524DC9" w14:textId="77777777" w:rsidTr="003906E5">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5A5FA1" w:rsidRPr="00CB6D84" w:rsidRDefault="005A5FA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D35D5E1" w:rsidR="005A5FA1" w:rsidRPr="00CB6D84" w:rsidRDefault="005A5FA1" w:rsidP="006D34E2">
            <w:pPr>
              <w:rPr>
                <w:rFonts w:ascii="Arial" w:hAnsi="Arial" w:cs="Arial"/>
                <w:sz w:val="20"/>
                <w:szCs w:val="20"/>
              </w:rPr>
            </w:pPr>
            <w:r w:rsidRPr="00F0229D">
              <w:rPr>
                <w:rFonts w:ascii="Arial" w:hAnsi="Arial" w:cs="Arial"/>
                <w:sz w:val="20"/>
                <w:szCs w:val="20"/>
              </w:rPr>
              <w:t>TEEA-</w:t>
            </w:r>
            <w:r>
              <w:rPr>
                <w:rFonts w:ascii="Arial" w:hAnsi="Arial" w:cs="Arial"/>
                <w:sz w:val="20"/>
                <w:szCs w:val="20"/>
              </w:rPr>
              <w:t>JDC-099</w:t>
            </w:r>
            <w:r w:rsidRPr="00F0229D">
              <w:rPr>
                <w:rFonts w:ascii="Arial" w:hAnsi="Arial" w:cs="Arial"/>
                <w:sz w:val="20"/>
                <w:szCs w:val="20"/>
              </w:rPr>
              <w:t>/2021</w:t>
            </w:r>
            <w:r w:rsidRPr="00CB6D84">
              <w:rPr>
                <w:rFonts w:ascii="Arial" w:hAnsi="Arial" w:cs="Arial"/>
                <w:sz w:val="20"/>
                <w:szCs w:val="20"/>
              </w:rPr>
              <w:tab/>
            </w:r>
          </w:p>
        </w:tc>
        <w:tc>
          <w:tcPr>
            <w:tcW w:w="2001" w:type="dxa"/>
            <w:vMerge w:val="restart"/>
            <w:tcBorders>
              <w:top w:val="single" w:sz="4" w:space="0" w:color="auto"/>
              <w:left w:val="single" w:sz="4" w:space="0" w:color="auto"/>
              <w:right w:val="single" w:sz="4" w:space="0" w:color="auto"/>
            </w:tcBorders>
          </w:tcPr>
          <w:p w14:paraId="4C5FA440" w14:textId="77777777" w:rsidR="005A5FA1" w:rsidRDefault="005A5FA1" w:rsidP="006D34E2">
            <w:pPr>
              <w:spacing w:after="0"/>
              <w:jc w:val="both"/>
              <w:rPr>
                <w:rFonts w:ascii="Arial" w:hAnsi="Arial" w:cs="Arial"/>
              </w:rPr>
            </w:pPr>
          </w:p>
          <w:p w14:paraId="38D53640" w14:textId="77777777" w:rsidR="005A5FA1" w:rsidRDefault="005A5FA1" w:rsidP="006D34E2">
            <w:pPr>
              <w:spacing w:after="0"/>
              <w:jc w:val="both"/>
              <w:rPr>
                <w:rFonts w:ascii="Arial" w:hAnsi="Arial" w:cs="Arial"/>
              </w:rPr>
            </w:pPr>
          </w:p>
          <w:p w14:paraId="15EFDD50" w14:textId="77777777" w:rsidR="005A5FA1" w:rsidRDefault="005A5FA1" w:rsidP="006D34E2">
            <w:pPr>
              <w:spacing w:after="0"/>
              <w:jc w:val="both"/>
              <w:rPr>
                <w:rFonts w:ascii="Arial" w:hAnsi="Arial" w:cs="Arial"/>
              </w:rPr>
            </w:pPr>
          </w:p>
          <w:p w14:paraId="4E7AC308" w14:textId="77777777" w:rsidR="005A5FA1" w:rsidRDefault="005A5FA1" w:rsidP="006D34E2">
            <w:pPr>
              <w:spacing w:after="0"/>
              <w:jc w:val="both"/>
              <w:rPr>
                <w:rFonts w:ascii="Arial" w:hAnsi="Arial" w:cs="Arial"/>
              </w:rPr>
            </w:pPr>
          </w:p>
          <w:p w14:paraId="470303C6" w14:textId="77777777" w:rsidR="005A5FA1" w:rsidRDefault="005A5FA1" w:rsidP="005A5FA1">
            <w:pPr>
              <w:spacing w:after="0"/>
              <w:jc w:val="center"/>
              <w:rPr>
                <w:rFonts w:ascii="Arial" w:hAnsi="Arial" w:cs="Arial"/>
              </w:rPr>
            </w:pPr>
          </w:p>
          <w:p w14:paraId="70E8980F" w14:textId="414674FE" w:rsidR="005A5FA1" w:rsidRDefault="005A5FA1" w:rsidP="005A5FA1">
            <w:pPr>
              <w:spacing w:after="0"/>
              <w:jc w:val="center"/>
              <w:rPr>
                <w:rFonts w:ascii="Arial" w:hAnsi="Arial" w:cs="Arial"/>
                <w:sz w:val="20"/>
                <w:szCs w:val="20"/>
              </w:rPr>
            </w:pPr>
            <w:r w:rsidRPr="005A5FA1">
              <w:rPr>
                <w:rFonts w:ascii="Arial" w:hAnsi="Arial" w:cs="Arial"/>
              </w:rPr>
              <w:t>Aprobación del registro de candidaturas.</w:t>
            </w:r>
          </w:p>
        </w:tc>
        <w:tc>
          <w:tcPr>
            <w:tcW w:w="1843" w:type="dxa"/>
            <w:tcBorders>
              <w:top w:val="single" w:sz="4" w:space="0" w:color="auto"/>
              <w:left w:val="single" w:sz="4" w:space="0" w:color="auto"/>
              <w:bottom w:val="single" w:sz="4" w:space="0" w:color="auto"/>
              <w:right w:val="single" w:sz="4" w:space="0" w:color="auto"/>
            </w:tcBorders>
          </w:tcPr>
          <w:p w14:paraId="231DCE4F" w14:textId="15F11166" w:rsidR="005A5FA1" w:rsidRPr="00CB6D84" w:rsidRDefault="005A5FA1" w:rsidP="006D34E2">
            <w:pPr>
              <w:spacing w:after="0"/>
              <w:jc w:val="both"/>
              <w:rPr>
                <w:rFonts w:ascii="Arial" w:hAnsi="Arial" w:cs="Arial"/>
                <w:sz w:val="20"/>
                <w:szCs w:val="20"/>
              </w:rPr>
            </w:pPr>
            <w:r>
              <w:rPr>
                <w:rFonts w:ascii="Arial" w:hAnsi="Arial" w:cs="Arial"/>
                <w:sz w:val="20"/>
                <w:szCs w:val="20"/>
              </w:rPr>
              <w:t xml:space="preserve">C. Héctor Adrián Montoya González. </w:t>
            </w:r>
          </w:p>
        </w:tc>
        <w:tc>
          <w:tcPr>
            <w:tcW w:w="1842" w:type="dxa"/>
            <w:tcBorders>
              <w:top w:val="single" w:sz="4" w:space="0" w:color="auto"/>
              <w:left w:val="single" w:sz="4" w:space="0" w:color="auto"/>
              <w:bottom w:val="single" w:sz="4" w:space="0" w:color="auto"/>
              <w:right w:val="single" w:sz="4" w:space="0" w:color="auto"/>
            </w:tcBorders>
          </w:tcPr>
          <w:p w14:paraId="49807874" w14:textId="05B12964" w:rsidR="005A5FA1" w:rsidRPr="00CB6D84" w:rsidRDefault="005A5FA1" w:rsidP="006D34E2">
            <w:pPr>
              <w:jc w:val="both"/>
              <w:rPr>
                <w:rFonts w:ascii="Arial" w:hAnsi="Arial" w:cs="Arial"/>
                <w:sz w:val="20"/>
                <w:szCs w:val="20"/>
              </w:rPr>
            </w:pPr>
            <w:r>
              <w:rPr>
                <w:rFonts w:ascii="Arial" w:hAnsi="Arial" w:cs="Arial"/>
                <w:sz w:val="20"/>
                <w:szCs w:val="20"/>
              </w:rPr>
              <w:t xml:space="preserve"> </w:t>
            </w:r>
            <w:r w:rsidR="00E812F8">
              <w:rPr>
                <w:rFonts w:ascii="Arial" w:hAnsi="Arial" w:cs="Arial"/>
                <w:sz w:val="20"/>
                <w:szCs w:val="20"/>
              </w:rPr>
              <w:t xml:space="preserve">Comisión Organizadora Electoral </w:t>
            </w:r>
            <w:r w:rsidR="009F6357">
              <w:rPr>
                <w:rFonts w:ascii="Arial" w:hAnsi="Arial" w:cs="Arial"/>
                <w:sz w:val="20"/>
                <w:szCs w:val="20"/>
              </w:rPr>
              <w:t>del PAN.</w:t>
            </w:r>
          </w:p>
        </w:tc>
        <w:tc>
          <w:tcPr>
            <w:tcW w:w="1715" w:type="dxa"/>
            <w:tcBorders>
              <w:top w:val="single" w:sz="4" w:space="0" w:color="auto"/>
              <w:left w:val="single" w:sz="4" w:space="0" w:color="auto"/>
              <w:bottom w:val="single" w:sz="4" w:space="0" w:color="auto"/>
              <w:right w:val="single" w:sz="4" w:space="0" w:color="auto"/>
            </w:tcBorders>
          </w:tcPr>
          <w:p w14:paraId="6099C61E" w14:textId="1E57116E" w:rsidR="005A5FA1" w:rsidRPr="00CB6D84" w:rsidRDefault="005A5FA1"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Eloisa Díaz de León González. </w:t>
            </w:r>
          </w:p>
        </w:tc>
      </w:tr>
      <w:tr w:rsidR="005A5FA1" w:rsidRPr="00CB6D84" w14:paraId="09AE9B05" w14:textId="77777777" w:rsidTr="003906E5">
        <w:trPr>
          <w:trHeight w:val="1244"/>
        </w:trPr>
        <w:tc>
          <w:tcPr>
            <w:tcW w:w="358" w:type="dxa"/>
            <w:tcBorders>
              <w:top w:val="single" w:sz="4" w:space="0" w:color="auto"/>
              <w:left w:val="single" w:sz="4" w:space="0" w:color="auto"/>
              <w:bottom w:val="single" w:sz="4" w:space="0" w:color="auto"/>
              <w:right w:val="single" w:sz="4" w:space="0" w:color="auto"/>
            </w:tcBorders>
          </w:tcPr>
          <w:p w14:paraId="3F606A9A" w14:textId="0A7DD7F3" w:rsidR="005A5FA1" w:rsidRDefault="005A5FA1"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70E67267" w14:textId="5F3589A7" w:rsidR="005A5FA1" w:rsidRPr="00F0229D" w:rsidRDefault="005A5FA1" w:rsidP="006D34E2">
            <w:pPr>
              <w:rPr>
                <w:rFonts w:ascii="Arial" w:hAnsi="Arial" w:cs="Arial"/>
                <w:sz w:val="20"/>
                <w:szCs w:val="20"/>
              </w:rPr>
            </w:pPr>
            <w:r>
              <w:rPr>
                <w:rFonts w:ascii="Arial" w:hAnsi="Arial" w:cs="Arial"/>
                <w:sz w:val="20"/>
                <w:szCs w:val="20"/>
              </w:rPr>
              <w:t>TEEA-JDC-100/2021</w:t>
            </w:r>
          </w:p>
        </w:tc>
        <w:tc>
          <w:tcPr>
            <w:tcW w:w="2001" w:type="dxa"/>
            <w:vMerge/>
            <w:tcBorders>
              <w:left w:val="single" w:sz="4" w:space="0" w:color="auto"/>
              <w:right w:val="single" w:sz="4" w:space="0" w:color="auto"/>
            </w:tcBorders>
          </w:tcPr>
          <w:p w14:paraId="53BFDF2A" w14:textId="77777777" w:rsidR="005A5FA1" w:rsidRDefault="005A5FA1" w:rsidP="006D34E2">
            <w:pPr>
              <w:spacing w:after="0"/>
              <w:jc w:val="both"/>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2E130F1" w14:textId="6D35DF4C" w:rsidR="005A5FA1" w:rsidRPr="008B52F2" w:rsidRDefault="005A5FA1" w:rsidP="006D34E2">
            <w:pPr>
              <w:spacing w:after="0"/>
              <w:jc w:val="both"/>
              <w:rPr>
                <w:rFonts w:ascii="Arial" w:hAnsi="Arial" w:cs="Arial"/>
                <w:sz w:val="20"/>
                <w:szCs w:val="20"/>
              </w:rPr>
            </w:pPr>
            <w:r>
              <w:rPr>
                <w:rFonts w:ascii="Arial" w:hAnsi="Arial" w:cs="Arial"/>
                <w:sz w:val="20"/>
                <w:szCs w:val="20"/>
              </w:rPr>
              <w:t xml:space="preserve">C. Roberto Muñoz de León. </w:t>
            </w:r>
          </w:p>
        </w:tc>
        <w:tc>
          <w:tcPr>
            <w:tcW w:w="1842" w:type="dxa"/>
            <w:tcBorders>
              <w:top w:val="single" w:sz="4" w:space="0" w:color="auto"/>
              <w:left w:val="single" w:sz="4" w:space="0" w:color="auto"/>
              <w:bottom w:val="single" w:sz="4" w:space="0" w:color="auto"/>
              <w:right w:val="single" w:sz="4" w:space="0" w:color="auto"/>
            </w:tcBorders>
          </w:tcPr>
          <w:p w14:paraId="141F497F" w14:textId="707B12E6" w:rsidR="005A5FA1" w:rsidRPr="008B52F2" w:rsidRDefault="009F6357" w:rsidP="006D34E2">
            <w:pPr>
              <w:jc w:val="both"/>
              <w:rPr>
                <w:rFonts w:ascii="Arial" w:hAnsi="Arial" w:cs="Arial"/>
                <w:sz w:val="20"/>
                <w:szCs w:val="20"/>
              </w:rPr>
            </w:pPr>
            <w:r>
              <w:rPr>
                <w:rFonts w:ascii="Arial" w:hAnsi="Arial" w:cs="Arial"/>
                <w:sz w:val="20"/>
                <w:szCs w:val="20"/>
              </w:rPr>
              <w:t xml:space="preserve">Comisión Nacional de Honestidad y Justicia de MORENA. </w:t>
            </w:r>
          </w:p>
        </w:tc>
        <w:tc>
          <w:tcPr>
            <w:tcW w:w="1715" w:type="dxa"/>
            <w:tcBorders>
              <w:top w:val="single" w:sz="4" w:space="0" w:color="auto"/>
              <w:left w:val="single" w:sz="4" w:space="0" w:color="auto"/>
              <w:bottom w:val="single" w:sz="4" w:space="0" w:color="auto"/>
              <w:right w:val="single" w:sz="4" w:space="0" w:color="auto"/>
            </w:tcBorders>
          </w:tcPr>
          <w:p w14:paraId="0F534C9B" w14:textId="749C19B3" w:rsidR="005A5FA1" w:rsidRDefault="005A5FA1"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5A5FA1" w:rsidRPr="00CB6D84" w14:paraId="7C83F9BB" w14:textId="77777777" w:rsidTr="003906E5">
        <w:trPr>
          <w:trHeight w:val="1244"/>
        </w:trPr>
        <w:tc>
          <w:tcPr>
            <w:tcW w:w="358" w:type="dxa"/>
            <w:tcBorders>
              <w:top w:val="single" w:sz="4" w:space="0" w:color="auto"/>
              <w:left w:val="single" w:sz="4" w:space="0" w:color="auto"/>
              <w:bottom w:val="single" w:sz="4" w:space="0" w:color="auto"/>
              <w:right w:val="single" w:sz="4" w:space="0" w:color="auto"/>
            </w:tcBorders>
          </w:tcPr>
          <w:p w14:paraId="5CD09054" w14:textId="18D2438C" w:rsidR="005A5FA1" w:rsidRDefault="005A5FA1"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483DD197" w14:textId="20128141" w:rsidR="005A5FA1" w:rsidRPr="00F0229D" w:rsidRDefault="005A5FA1" w:rsidP="006D34E2">
            <w:pPr>
              <w:rPr>
                <w:rFonts w:ascii="Arial" w:hAnsi="Arial" w:cs="Arial"/>
                <w:sz w:val="20"/>
                <w:szCs w:val="20"/>
              </w:rPr>
            </w:pPr>
            <w:r>
              <w:rPr>
                <w:rFonts w:ascii="Arial" w:hAnsi="Arial" w:cs="Arial"/>
                <w:sz w:val="20"/>
                <w:szCs w:val="20"/>
              </w:rPr>
              <w:t>TEEA-JDC-101</w:t>
            </w:r>
          </w:p>
        </w:tc>
        <w:tc>
          <w:tcPr>
            <w:tcW w:w="2001" w:type="dxa"/>
            <w:vMerge/>
            <w:tcBorders>
              <w:left w:val="single" w:sz="4" w:space="0" w:color="auto"/>
              <w:bottom w:val="single" w:sz="4" w:space="0" w:color="auto"/>
              <w:right w:val="single" w:sz="4" w:space="0" w:color="auto"/>
            </w:tcBorders>
          </w:tcPr>
          <w:p w14:paraId="069E56FD" w14:textId="77777777" w:rsidR="005A5FA1" w:rsidRDefault="005A5FA1" w:rsidP="006D34E2">
            <w:pPr>
              <w:spacing w:after="0"/>
              <w:jc w:val="both"/>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37BE62E" w14:textId="2E3C701D" w:rsidR="005A5FA1" w:rsidRPr="008B52F2" w:rsidRDefault="005A5FA1" w:rsidP="006D34E2">
            <w:pPr>
              <w:spacing w:after="0"/>
              <w:jc w:val="both"/>
              <w:rPr>
                <w:rFonts w:ascii="Arial" w:hAnsi="Arial" w:cs="Arial"/>
                <w:sz w:val="20"/>
                <w:szCs w:val="20"/>
              </w:rPr>
            </w:pPr>
            <w:r>
              <w:rPr>
                <w:rFonts w:ascii="Arial" w:hAnsi="Arial" w:cs="Arial"/>
                <w:sz w:val="20"/>
                <w:szCs w:val="20"/>
              </w:rPr>
              <w:t xml:space="preserve">C. Néstor Armando Camacho </w:t>
            </w:r>
            <w:r w:rsidR="00E812F8">
              <w:rPr>
                <w:rFonts w:ascii="Arial" w:hAnsi="Arial" w:cs="Arial"/>
                <w:sz w:val="20"/>
                <w:szCs w:val="20"/>
              </w:rPr>
              <w:t xml:space="preserve">Mauricio. </w:t>
            </w:r>
          </w:p>
        </w:tc>
        <w:tc>
          <w:tcPr>
            <w:tcW w:w="1842" w:type="dxa"/>
            <w:tcBorders>
              <w:top w:val="single" w:sz="4" w:space="0" w:color="auto"/>
              <w:left w:val="single" w:sz="4" w:space="0" w:color="auto"/>
              <w:bottom w:val="single" w:sz="4" w:space="0" w:color="auto"/>
              <w:right w:val="single" w:sz="4" w:space="0" w:color="auto"/>
            </w:tcBorders>
          </w:tcPr>
          <w:p w14:paraId="433A2404" w14:textId="5551117B" w:rsidR="005A5FA1" w:rsidRPr="008B52F2" w:rsidRDefault="009F6357" w:rsidP="006D34E2">
            <w:pPr>
              <w:jc w:val="both"/>
              <w:rPr>
                <w:rFonts w:ascii="Arial" w:hAnsi="Arial" w:cs="Arial"/>
                <w:sz w:val="20"/>
                <w:szCs w:val="20"/>
              </w:rPr>
            </w:pPr>
            <w:r>
              <w:rPr>
                <w:rFonts w:ascii="Arial" w:hAnsi="Arial" w:cs="Arial"/>
                <w:sz w:val="20"/>
                <w:szCs w:val="20"/>
              </w:rPr>
              <w:t xml:space="preserve">Comisión Nacional de Justicia Partidaria del PRI. </w:t>
            </w:r>
          </w:p>
        </w:tc>
        <w:tc>
          <w:tcPr>
            <w:tcW w:w="1715" w:type="dxa"/>
            <w:tcBorders>
              <w:top w:val="single" w:sz="4" w:space="0" w:color="auto"/>
              <w:left w:val="single" w:sz="4" w:space="0" w:color="auto"/>
              <w:bottom w:val="single" w:sz="4" w:space="0" w:color="auto"/>
              <w:right w:val="single" w:sz="4" w:space="0" w:color="auto"/>
            </w:tcBorders>
          </w:tcPr>
          <w:p w14:paraId="288474DD" w14:textId="66D0DC1B" w:rsidR="005A5FA1" w:rsidRDefault="005A5FA1"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9F6357">
    <w:pPr>
      <w:pStyle w:val="Piedepgina"/>
      <w:jc w:val="right"/>
    </w:pPr>
  </w:p>
  <w:p w14:paraId="7B801511" w14:textId="77777777" w:rsidR="005F3ABF" w:rsidRDefault="009F63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60772B8E" w:rsidR="0033174E" w:rsidRPr="0033174E" w:rsidRDefault="005A5FA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789CC508">
          <wp:simplePos x="0" y="0"/>
          <wp:positionH relativeFrom="margin">
            <wp:posOffset>-513080</wp:posOffset>
          </wp:positionH>
          <wp:positionV relativeFrom="paragraph">
            <wp:posOffset>-31200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FF78DA5"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5A5FA1">
            <w:rPr>
              <w:rFonts w:ascii="Arial" w:eastAsia="Times New Roman" w:hAnsi="Arial" w:cs="Arial"/>
              <w:b/>
              <w:bCs/>
              <w:szCs w:val="20"/>
              <w:lang w:eastAsia="es-MX"/>
            </w:rPr>
            <w:t>séptima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5A5FA1">
            <w:rPr>
              <w:rFonts w:ascii="Arial" w:eastAsia="Times New Roman" w:hAnsi="Arial" w:cs="Arial"/>
              <w:b/>
              <w:bCs/>
              <w:szCs w:val="20"/>
              <w:lang w:eastAsia="es-MX"/>
            </w:rPr>
            <w:t>quince</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F6357"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5FA1"/>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9F6357"/>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812F8"/>
    <w:rsid w:val="00E84538"/>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214</Words>
  <Characters>1177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27</cp:revision>
  <cp:lastPrinted>2021-03-31T18:39:00Z</cp:lastPrinted>
  <dcterms:created xsi:type="dcterms:W3CDTF">2021-02-03T20:56:00Z</dcterms:created>
  <dcterms:modified xsi:type="dcterms:W3CDTF">2021-05-08T18:11:00Z</dcterms:modified>
</cp:coreProperties>
</file>