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0D2B4D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4A488FDB" w:rsidR="001F329D" w:rsidRPr="000D2B4D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0D2B4D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0D2B4D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0D2B4D">
        <w:rPr>
          <w:rFonts w:ascii="Arial" w:hAnsi="Arial" w:cs="Arial"/>
          <w:sz w:val="24"/>
          <w:szCs w:val="24"/>
        </w:rPr>
        <w:t>1</w:t>
      </w:r>
      <w:r w:rsidR="00C57B44" w:rsidRPr="000D2B4D">
        <w:rPr>
          <w:rFonts w:ascii="Arial" w:hAnsi="Arial" w:cs="Arial"/>
          <w:sz w:val="24"/>
          <w:szCs w:val="24"/>
        </w:rPr>
        <w:t>9</w:t>
      </w:r>
      <w:r w:rsidRPr="000D2B4D">
        <w:rPr>
          <w:rFonts w:ascii="Arial" w:hAnsi="Arial" w:cs="Arial"/>
          <w:sz w:val="24"/>
          <w:szCs w:val="24"/>
        </w:rPr>
        <w:t xml:space="preserve">, fracción I, </w:t>
      </w:r>
      <w:r w:rsidR="00C57B44" w:rsidRPr="000D2B4D">
        <w:rPr>
          <w:rFonts w:ascii="Arial" w:hAnsi="Arial" w:cs="Arial"/>
          <w:sz w:val="24"/>
          <w:szCs w:val="24"/>
        </w:rPr>
        <w:t xml:space="preserve">60 y 61 </w:t>
      </w:r>
      <w:r w:rsidRPr="000D2B4D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0D2B4D">
        <w:rPr>
          <w:rFonts w:ascii="Arial" w:hAnsi="Arial" w:cs="Arial"/>
          <w:sz w:val="24"/>
          <w:szCs w:val="24"/>
        </w:rPr>
        <w:t>,</w:t>
      </w:r>
      <w:bookmarkEnd w:id="1"/>
      <w:r w:rsidRPr="000D2B4D">
        <w:rPr>
          <w:rFonts w:ascii="Arial" w:hAnsi="Arial" w:cs="Arial"/>
          <w:sz w:val="24"/>
          <w:szCs w:val="24"/>
        </w:rPr>
        <w:t xml:space="preserve"> </w:t>
      </w:r>
      <w:r w:rsidRPr="000D2B4D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0D2B4D" w:rsidRPr="000D2B4D">
        <w:rPr>
          <w:rFonts w:ascii="Arial" w:hAnsi="Arial" w:cs="Arial"/>
          <w:b/>
          <w:sz w:val="24"/>
          <w:szCs w:val="24"/>
        </w:rPr>
        <w:t>OCTAVA</w:t>
      </w:r>
      <w:r w:rsidR="00266DD8" w:rsidRPr="000D2B4D">
        <w:rPr>
          <w:rFonts w:ascii="Arial" w:hAnsi="Arial" w:cs="Arial"/>
          <w:b/>
          <w:sz w:val="24"/>
          <w:szCs w:val="24"/>
        </w:rPr>
        <w:t xml:space="preserve"> </w:t>
      </w:r>
      <w:r w:rsidR="00CB3FBC" w:rsidRPr="000D2B4D">
        <w:rPr>
          <w:rFonts w:ascii="Arial" w:hAnsi="Arial" w:cs="Arial"/>
          <w:b/>
          <w:sz w:val="24"/>
          <w:szCs w:val="24"/>
        </w:rPr>
        <w:t>SESIÓN PÚBLICA DE RESOLUCIÓN</w:t>
      </w:r>
      <w:r w:rsidRPr="000D2B4D">
        <w:rPr>
          <w:rFonts w:ascii="Arial" w:hAnsi="Arial" w:cs="Arial"/>
          <w:bCs/>
          <w:sz w:val="24"/>
          <w:szCs w:val="24"/>
        </w:rPr>
        <w:t>, el día</w:t>
      </w:r>
      <w:r w:rsidR="00284186" w:rsidRPr="000D2B4D">
        <w:rPr>
          <w:rFonts w:ascii="Arial" w:hAnsi="Arial" w:cs="Arial"/>
          <w:bCs/>
          <w:sz w:val="24"/>
          <w:szCs w:val="24"/>
        </w:rPr>
        <w:t xml:space="preserve"> </w:t>
      </w:r>
      <w:r w:rsidR="000D2B4D" w:rsidRPr="000D2B4D">
        <w:rPr>
          <w:rFonts w:ascii="Arial" w:hAnsi="Arial" w:cs="Arial"/>
          <w:b/>
          <w:sz w:val="24"/>
          <w:szCs w:val="24"/>
        </w:rPr>
        <w:t>veintitrés</w:t>
      </w:r>
      <w:r w:rsidR="00880247" w:rsidRPr="000D2B4D">
        <w:rPr>
          <w:rFonts w:ascii="Arial" w:hAnsi="Arial" w:cs="Arial"/>
          <w:b/>
          <w:sz w:val="24"/>
          <w:szCs w:val="24"/>
        </w:rPr>
        <w:t xml:space="preserve"> de ju</w:t>
      </w:r>
      <w:r w:rsidR="00355FF5" w:rsidRPr="000D2B4D">
        <w:rPr>
          <w:rFonts w:ascii="Arial" w:hAnsi="Arial" w:cs="Arial"/>
          <w:b/>
          <w:sz w:val="24"/>
          <w:szCs w:val="24"/>
        </w:rPr>
        <w:t>l</w:t>
      </w:r>
      <w:r w:rsidR="00880247" w:rsidRPr="000D2B4D">
        <w:rPr>
          <w:rFonts w:ascii="Arial" w:hAnsi="Arial" w:cs="Arial"/>
          <w:b/>
          <w:sz w:val="24"/>
          <w:szCs w:val="24"/>
        </w:rPr>
        <w:t>io</w:t>
      </w:r>
      <w:r w:rsidRPr="000D2B4D">
        <w:rPr>
          <w:rFonts w:ascii="Arial" w:hAnsi="Arial" w:cs="Arial"/>
          <w:b/>
          <w:sz w:val="24"/>
          <w:szCs w:val="24"/>
        </w:rPr>
        <w:t xml:space="preserve"> </w:t>
      </w:r>
      <w:r w:rsidRPr="000D2B4D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0D2B4D" w:rsidRPr="000D2B4D">
        <w:rPr>
          <w:rFonts w:ascii="Arial" w:hAnsi="Arial" w:cs="Arial"/>
          <w:b/>
          <w:sz w:val="24"/>
          <w:szCs w:val="24"/>
        </w:rPr>
        <w:t>11</w:t>
      </w:r>
      <w:r w:rsidR="00880247" w:rsidRPr="000D2B4D">
        <w:rPr>
          <w:rFonts w:ascii="Arial" w:hAnsi="Arial" w:cs="Arial"/>
          <w:b/>
          <w:sz w:val="24"/>
          <w:szCs w:val="24"/>
        </w:rPr>
        <w:t>:</w:t>
      </w:r>
      <w:r w:rsidR="000D2B4D" w:rsidRPr="000D2B4D">
        <w:rPr>
          <w:rFonts w:ascii="Arial" w:hAnsi="Arial" w:cs="Arial"/>
          <w:b/>
          <w:sz w:val="24"/>
          <w:szCs w:val="24"/>
        </w:rPr>
        <w:t>00</w:t>
      </w:r>
      <w:r w:rsidR="00CB3FBC" w:rsidRPr="000D2B4D">
        <w:rPr>
          <w:rFonts w:ascii="Arial" w:hAnsi="Arial" w:cs="Arial"/>
          <w:b/>
          <w:sz w:val="24"/>
          <w:szCs w:val="24"/>
        </w:rPr>
        <w:t xml:space="preserve"> horas</w:t>
      </w:r>
      <w:r w:rsidR="00127EB3" w:rsidRPr="000D2B4D">
        <w:rPr>
          <w:rFonts w:ascii="Arial" w:hAnsi="Arial" w:cs="Arial"/>
          <w:b/>
          <w:sz w:val="24"/>
          <w:szCs w:val="24"/>
        </w:rPr>
        <w:t xml:space="preserve">, </w:t>
      </w:r>
      <w:r w:rsidRPr="000D2B4D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0D2B4D">
        <w:rPr>
          <w:rFonts w:ascii="Arial" w:hAnsi="Arial" w:cs="Arial"/>
          <w:bCs/>
          <w:sz w:val="24"/>
          <w:szCs w:val="24"/>
        </w:rPr>
        <w:t>P</w:t>
      </w:r>
      <w:r w:rsidRPr="000D2B4D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0D2B4D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F64FA6" w:rsidR="00AA11C5" w:rsidRPr="000D2B4D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0D2B4D">
        <w:rPr>
          <w:rFonts w:ascii="Arial" w:hAnsi="Arial" w:cs="Arial"/>
          <w:b/>
          <w:bCs/>
          <w:sz w:val="24"/>
          <w:szCs w:val="24"/>
        </w:rPr>
        <w:tab/>
      </w:r>
      <w:r w:rsidRPr="000D2B4D">
        <w:rPr>
          <w:rFonts w:ascii="Arial" w:hAnsi="Arial" w:cs="Arial"/>
          <w:b/>
          <w:bCs/>
          <w:sz w:val="24"/>
          <w:szCs w:val="24"/>
        </w:rPr>
        <w:tab/>
      </w:r>
      <w:r w:rsidR="00A247E1" w:rsidRPr="000D2B4D">
        <w:rPr>
          <w:rFonts w:ascii="Arial" w:hAnsi="Arial" w:cs="Arial"/>
          <w:b/>
          <w:bCs/>
          <w:sz w:val="24"/>
          <w:szCs w:val="24"/>
        </w:rPr>
        <w:t>O</w:t>
      </w:r>
      <w:r w:rsidR="00AA11C5" w:rsidRPr="000D2B4D">
        <w:rPr>
          <w:rFonts w:ascii="Arial" w:hAnsi="Arial" w:cs="Arial"/>
          <w:b/>
          <w:bCs/>
          <w:sz w:val="24"/>
          <w:szCs w:val="24"/>
        </w:rPr>
        <w:t>RDEN DEL DÍA:</w:t>
      </w:r>
    </w:p>
    <w:p w14:paraId="75B78224" w14:textId="77777777" w:rsidR="00355FF5" w:rsidRPr="000D2B4D" w:rsidRDefault="00355FF5" w:rsidP="00355F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2B4D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1E8DDBD4" w14:textId="77777777" w:rsidR="000D2B4D" w:rsidRPr="000D2B4D" w:rsidRDefault="000D2B4D" w:rsidP="000D2B4D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D2B4D">
        <w:rPr>
          <w:rFonts w:ascii="Arial" w:hAnsi="Arial" w:cs="Arial"/>
          <w:sz w:val="24"/>
          <w:szCs w:val="24"/>
        </w:rPr>
        <w:t xml:space="preserve">Proyecto de resolución del Recurso de Apelación, identificado con el número de expediente TEEA-RAP-001/2026 y acumulados, propuesto por la ponencia de la magistrada Laura Hortensia Llamas Hernández. </w:t>
      </w:r>
    </w:p>
    <w:p w14:paraId="43371401" w14:textId="77777777" w:rsidR="000D2B4D" w:rsidRPr="000D2B4D" w:rsidRDefault="000D2B4D" w:rsidP="000D2B4D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D2B4D">
        <w:rPr>
          <w:rFonts w:ascii="Arial" w:hAnsi="Arial" w:cs="Arial"/>
          <w:sz w:val="24"/>
          <w:szCs w:val="24"/>
        </w:rPr>
        <w:t xml:space="preserve">Proyecto de resolución del Asunto General, identificado con el número de expediente TEEA-AG-001/2026 y acumulados, propuesto por la ponencia del magistrado Óscar Guillermo Montoya Contreras. </w:t>
      </w:r>
    </w:p>
    <w:p w14:paraId="330748D9" w14:textId="77777777" w:rsidR="000D2B4D" w:rsidRPr="000D2B4D" w:rsidRDefault="000D2B4D" w:rsidP="000D2B4D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D2B4D">
        <w:rPr>
          <w:rFonts w:ascii="Arial" w:hAnsi="Arial" w:cs="Arial"/>
          <w:sz w:val="24"/>
          <w:szCs w:val="24"/>
        </w:rPr>
        <w:t xml:space="preserve">Proyecto de resolución del Procedimiento Especial Sancionador, identificado con el número de expediente TEEA-PES-002/2026, propuesto por la ponencia del magistrado Óscar Guillermo Montoya Contreras. </w:t>
      </w:r>
    </w:p>
    <w:p w14:paraId="512A5AF5" w14:textId="3982888C" w:rsidR="00A247E1" w:rsidRPr="000D2B4D" w:rsidRDefault="000D2B4D" w:rsidP="000D2B4D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D2B4D">
        <w:rPr>
          <w:rFonts w:ascii="Arial" w:hAnsi="Arial" w:cs="Arial"/>
          <w:sz w:val="24"/>
          <w:szCs w:val="24"/>
        </w:rPr>
        <w:t>Proyecto de resolución del Recurso de Apelación, identificado con el número de expediente TEEA-RAP-011/2026, propuesto por la ponencia del magistrado Óscar Guillermo Montoya Contreras</w:t>
      </w:r>
      <w:r w:rsidR="00A247E1" w:rsidRPr="000D2B4D">
        <w:rPr>
          <w:rFonts w:ascii="Arial" w:hAnsi="Arial" w:cs="Arial"/>
          <w:sz w:val="24"/>
          <w:szCs w:val="24"/>
        </w:rPr>
        <w:t>.</w:t>
      </w:r>
    </w:p>
    <w:p w14:paraId="713AA14B" w14:textId="77777777" w:rsidR="00A247E1" w:rsidRPr="000D2B4D" w:rsidRDefault="00A247E1" w:rsidP="00A247E1">
      <w:pPr>
        <w:tabs>
          <w:tab w:val="left" w:pos="851"/>
          <w:tab w:val="left" w:pos="5387"/>
        </w:tabs>
        <w:ind w:left="360"/>
        <w:jc w:val="both"/>
        <w:rPr>
          <w:rFonts w:ascii="Arial" w:hAnsi="Arial" w:cs="Arial"/>
          <w:sz w:val="24"/>
          <w:szCs w:val="24"/>
        </w:rPr>
      </w:pPr>
    </w:p>
    <w:p w14:paraId="4A449140" w14:textId="77777777" w:rsidR="00AA11C5" w:rsidRPr="000D2B4D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D2B4D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0D2B4D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0D2B4D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0D2B4D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 w:rsidRPr="000D2B4D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0D2B4D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0D2B4D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0D2B4D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B4D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0D2B4D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0D2B4D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B4D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0D2B4D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2B4D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0D2B4D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0D2B4D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B16F77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544BE14F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B16F77">
      <w:rPr>
        <w:rFonts w:ascii="Arial" w:hAnsi="Arial" w:cs="Arial"/>
        <w:b/>
        <w:szCs w:val="18"/>
      </w:rPr>
      <w:t>veintidós</w:t>
    </w:r>
    <w:r w:rsidR="00880247">
      <w:rPr>
        <w:rFonts w:ascii="Arial" w:hAnsi="Arial" w:cs="Arial"/>
        <w:b/>
        <w:szCs w:val="18"/>
      </w:rPr>
      <w:t xml:space="preserve"> de ju</w:t>
    </w:r>
    <w:r w:rsidR="00355FF5">
      <w:rPr>
        <w:rFonts w:ascii="Arial" w:hAnsi="Arial" w:cs="Arial"/>
        <w:b/>
        <w:szCs w:val="18"/>
      </w:rPr>
      <w:t>lio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948AD"/>
    <w:multiLevelType w:val="hybridMultilevel"/>
    <w:tmpl w:val="C9602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0BC5"/>
    <w:multiLevelType w:val="hybridMultilevel"/>
    <w:tmpl w:val="6B2AC0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D2A7D"/>
    <w:multiLevelType w:val="hybridMultilevel"/>
    <w:tmpl w:val="871A81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5"/>
  </w:num>
  <w:num w:numId="3" w16cid:durableId="1934245311">
    <w:abstractNumId w:val="2"/>
  </w:num>
  <w:num w:numId="4" w16cid:durableId="1034622797">
    <w:abstractNumId w:val="1"/>
  </w:num>
  <w:num w:numId="5" w16cid:durableId="1997414689">
    <w:abstractNumId w:val="3"/>
  </w:num>
  <w:num w:numId="6" w16cid:durableId="506990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0D2B4D"/>
    <w:rsid w:val="000E5AB7"/>
    <w:rsid w:val="001158DB"/>
    <w:rsid w:val="00127EB3"/>
    <w:rsid w:val="00167E02"/>
    <w:rsid w:val="00187002"/>
    <w:rsid w:val="001E5F07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55FF5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733"/>
    <w:rsid w:val="006519A6"/>
    <w:rsid w:val="00674907"/>
    <w:rsid w:val="006762F4"/>
    <w:rsid w:val="006771CF"/>
    <w:rsid w:val="00686FE1"/>
    <w:rsid w:val="00691FA6"/>
    <w:rsid w:val="006A5346"/>
    <w:rsid w:val="006B16D6"/>
    <w:rsid w:val="006B624B"/>
    <w:rsid w:val="006D498C"/>
    <w:rsid w:val="006D572C"/>
    <w:rsid w:val="006F5868"/>
    <w:rsid w:val="00700B4D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B608B"/>
    <w:rsid w:val="008C159A"/>
    <w:rsid w:val="008F246B"/>
    <w:rsid w:val="008F2D02"/>
    <w:rsid w:val="00902ABC"/>
    <w:rsid w:val="0090325E"/>
    <w:rsid w:val="009514A0"/>
    <w:rsid w:val="00974348"/>
    <w:rsid w:val="009965EE"/>
    <w:rsid w:val="009A2052"/>
    <w:rsid w:val="009A544F"/>
    <w:rsid w:val="009B149C"/>
    <w:rsid w:val="009B40AB"/>
    <w:rsid w:val="009F5300"/>
    <w:rsid w:val="00A247E1"/>
    <w:rsid w:val="00A30EFD"/>
    <w:rsid w:val="00A50576"/>
    <w:rsid w:val="00A63FDC"/>
    <w:rsid w:val="00A77147"/>
    <w:rsid w:val="00A90857"/>
    <w:rsid w:val="00A91CF6"/>
    <w:rsid w:val="00A96E11"/>
    <w:rsid w:val="00AA11C5"/>
    <w:rsid w:val="00AB5D9F"/>
    <w:rsid w:val="00AD3C9F"/>
    <w:rsid w:val="00AE47F0"/>
    <w:rsid w:val="00AF0130"/>
    <w:rsid w:val="00B01434"/>
    <w:rsid w:val="00B01E5B"/>
    <w:rsid w:val="00B11675"/>
    <w:rsid w:val="00B16F77"/>
    <w:rsid w:val="00B20034"/>
    <w:rsid w:val="00B22F3F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0D15"/>
    <w:rsid w:val="00CB3FBC"/>
    <w:rsid w:val="00CC2241"/>
    <w:rsid w:val="00CE6AC3"/>
    <w:rsid w:val="00D035BD"/>
    <w:rsid w:val="00D20146"/>
    <w:rsid w:val="00D51330"/>
    <w:rsid w:val="00D619D7"/>
    <w:rsid w:val="00D74495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75C7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E3FF9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14</cp:revision>
  <cp:lastPrinted>2026-07-13T15:40:00Z</cp:lastPrinted>
  <dcterms:created xsi:type="dcterms:W3CDTF">2026-04-14T21:30:00Z</dcterms:created>
  <dcterms:modified xsi:type="dcterms:W3CDTF">2026-07-22T17:29:00Z</dcterms:modified>
</cp:coreProperties>
</file>