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3EB80AF" w14:textId="1505182F" w:rsidR="00211345" w:rsidRPr="000F42FE" w:rsidRDefault="00A24504" w:rsidP="000F42FE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</w:t>
      </w:r>
      <w:r w:rsidR="00F23438">
        <w:rPr>
          <w:rFonts w:ascii="Arial" w:hAnsi="Arial" w:cs="Arial"/>
        </w:rPr>
        <w:t>dieciseisavo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>
        <w:rPr>
          <w:rFonts w:ascii="Arial" w:hAnsi="Arial" w:cs="Arial"/>
        </w:rPr>
        <w:t>9</w:t>
      </w:r>
      <w:r w:rsidRPr="0084730B">
        <w:rPr>
          <w:rFonts w:ascii="Arial" w:hAnsi="Arial" w:cs="Arial"/>
        </w:rPr>
        <w:t xml:space="preserve">, fracción I,  </w:t>
      </w:r>
      <w:r w:rsidR="000F0085">
        <w:rPr>
          <w:rFonts w:ascii="Arial" w:hAnsi="Arial" w:cs="Arial"/>
        </w:rPr>
        <w:t>60 y 61,</w:t>
      </w:r>
      <w:r w:rsidRPr="0084730B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</w:t>
      </w:r>
      <w:r w:rsidRPr="00B33BF1">
        <w:rPr>
          <w:rFonts w:ascii="Arial" w:hAnsi="Arial" w:cs="Arial"/>
          <w:bCs/>
        </w:rPr>
        <w:t>que el día</w:t>
      </w:r>
      <w:r w:rsidRPr="0084730B">
        <w:rPr>
          <w:rFonts w:ascii="Arial" w:hAnsi="Arial" w:cs="Arial"/>
          <w:b/>
        </w:rPr>
        <w:t xml:space="preserve"> </w:t>
      </w:r>
      <w:r w:rsidR="00EE7620">
        <w:rPr>
          <w:rFonts w:ascii="Arial" w:hAnsi="Arial" w:cs="Arial"/>
          <w:b/>
        </w:rPr>
        <w:t>v</w:t>
      </w:r>
      <w:r w:rsidR="007624B9">
        <w:rPr>
          <w:rFonts w:ascii="Arial" w:hAnsi="Arial" w:cs="Arial"/>
          <w:b/>
        </w:rPr>
        <w:t>eintiocho</w:t>
      </w:r>
      <w:r w:rsidR="00EE7620">
        <w:rPr>
          <w:rFonts w:ascii="Arial" w:hAnsi="Arial" w:cs="Arial"/>
          <w:b/>
        </w:rPr>
        <w:t xml:space="preserve"> de </w:t>
      </w:r>
      <w:r w:rsidR="007624B9">
        <w:rPr>
          <w:rFonts w:ascii="Arial" w:hAnsi="Arial" w:cs="Arial"/>
          <w:b/>
        </w:rPr>
        <w:t>noviembre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>del año en curso,</w:t>
      </w:r>
      <w:r w:rsidRPr="0084730B">
        <w:rPr>
          <w:rFonts w:ascii="Arial" w:hAnsi="Arial" w:cs="Arial"/>
          <w:b/>
        </w:rPr>
        <w:t xml:space="preserve"> </w:t>
      </w:r>
      <w:r w:rsidRPr="0028474C">
        <w:rPr>
          <w:rFonts w:ascii="Arial" w:hAnsi="Arial" w:cs="Arial"/>
          <w:b/>
        </w:rPr>
        <w:t xml:space="preserve">a las </w:t>
      </w:r>
      <w:r w:rsidR="00B14857" w:rsidRPr="00E81E12">
        <w:rPr>
          <w:rFonts w:ascii="Arial" w:hAnsi="Arial" w:cs="Arial"/>
          <w:b/>
        </w:rPr>
        <w:t>1</w:t>
      </w:r>
      <w:r w:rsidR="00EE7620">
        <w:rPr>
          <w:rFonts w:ascii="Arial" w:hAnsi="Arial" w:cs="Arial"/>
          <w:b/>
        </w:rPr>
        <w:t>1</w:t>
      </w:r>
      <w:r w:rsidR="00655C5F" w:rsidRPr="00E81E12">
        <w:rPr>
          <w:rFonts w:ascii="Arial" w:hAnsi="Arial" w:cs="Arial"/>
          <w:b/>
        </w:rPr>
        <w:t>:00 horas</w:t>
      </w:r>
      <w:r w:rsidRPr="00E81E12">
        <w:rPr>
          <w:rFonts w:ascii="Arial" w:hAnsi="Arial" w:cs="Arial"/>
          <w:b/>
        </w:rPr>
        <w:t xml:space="preserve">, </w:t>
      </w:r>
      <w:r w:rsidRPr="00E81E12">
        <w:rPr>
          <w:rFonts w:ascii="Arial" w:hAnsi="Arial" w:cs="Arial"/>
          <w:bCs/>
        </w:rPr>
        <w:t>este</w:t>
      </w:r>
      <w:r w:rsidRPr="00B33BF1">
        <w:rPr>
          <w:rFonts w:ascii="Arial" w:hAnsi="Arial" w:cs="Arial"/>
          <w:bCs/>
        </w:rPr>
        <w:t xml:space="preserve"> Tribunal Electoral celebrará </w:t>
      </w:r>
      <w:r w:rsidR="00ED7C5C" w:rsidRPr="00B33BF1">
        <w:rPr>
          <w:rFonts w:ascii="Arial" w:hAnsi="Arial" w:cs="Arial"/>
          <w:bCs/>
        </w:rPr>
        <w:t>la</w:t>
      </w:r>
      <w:r w:rsidR="00ED7C5C">
        <w:rPr>
          <w:rFonts w:ascii="Arial" w:hAnsi="Arial" w:cs="Arial"/>
          <w:b/>
        </w:rPr>
        <w:t xml:space="preserve"> </w:t>
      </w:r>
      <w:r w:rsidR="00805DB7">
        <w:rPr>
          <w:rFonts w:ascii="Arial" w:hAnsi="Arial" w:cs="Arial"/>
          <w:b/>
        </w:rPr>
        <w:t>DÉCIMA</w:t>
      </w:r>
      <w:r w:rsidR="003741F5">
        <w:rPr>
          <w:rFonts w:ascii="Arial" w:hAnsi="Arial" w:cs="Arial"/>
          <w:b/>
        </w:rPr>
        <w:t xml:space="preserve"> </w:t>
      </w:r>
      <w:r w:rsidR="007624B9">
        <w:rPr>
          <w:rFonts w:ascii="Arial" w:hAnsi="Arial" w:cs="Arial"/>
          <w:b/>
        </w:rPr>
        <w:t>TERCERA</w:t>
      </w:r>
      <w:r w:rsidR="00341FB2">
        <w:rPr>
          <w:rFonts w:ascii="Arial" w:hAnsi="Arial" w:cs="Arial"/>
          <w:b/>
        </w:rPr>
        <w:t xml:space="preserve"> </w:t>
      </w:r>
      <w:r w:rsidR="00211345">
        <w:rPr>
          <w:rFonts w:ascii="Arial" w:hAnsi="Arial" w:cs="Arial"/>
          <w:b/>
        </w:rPr>
        <w:t>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B33BF1">
        <w:rPr>
          <w:rFonts w:ascii="Arial" w:hAnsi="Arial" w:cs="Arial"/>
          <w:bCs/>
        </w:rPr>
        <w:t xml:space="preserve">en el salón del </w:t>
      </w:r>
      <w:r w:rsidR="00655C5F" w:rsidRPr="00B33BF1">
        <w:rPr>
          <w:rFonts w:ascii="Arial" w:hAnsi="Arial" w:cs="Arial"/>
          <w:bCs/>
        </w:rPr>
        <w:t>P</w:t>
      </w:r>
      <w:r w:rsidRPr="00B33BF1">
        <w:rPr>
          <w:rFonts w:ascii="Arial" w:hAnsi="Arial" w:cs="Arial"/>
          <w:bCs/>
        </w:rPr>
        <w:t>leno,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con el objeto de resolver </w:t>
      </w:r>
      <w:r w:rsidR="007624B9">
        <w:rPr>
          <w:rFonts w:ascii="Arial" w:hAnsi="Arial" w:cs="Arial"/>
          <w:bCs/>
        </w:rPr>
        <w:t xml:space="preserve">los </w:t>
      </w:r>
      <w:r w:rsidR="005707FA">
        <w:rPr>
          <w:rFonts w:ascii="Arial" w:hAnsi="Arial" w:cs="Arial"/>
          <w:bCs/>
        </w:rPr>
        <w:t>medio</w:t>
      </w:r>
      <w:r w:rsidR="007624B9">
        <w:rPr>
          <w:rFonts w:ascii="Arial" w:hAnsi="Arial" w:cs="Arial"/>
          <w:bCs/>
        </w:rPr>
        <w:t>s</w:t>
      </w:r>
      <w:r w:rsidR="005707FA">
        <w:rPr>
          <w:rFonts w:ascii="Arial" w:hAnsi="Arial" w:cs="Arial"/>
          <w:bCs/>
        </w:rPr>
        <w:t xml:space="preserve"> de impugnación que a continuación se precisa</w:t>
      </w:r>
      <w:r w:rsidR="007624B9">
        <w:rPr>
          <w:rFonts w:ascii="Arial" w:hAnsi="Arial" w:cs="Arial"/>
          <w:bCs/>
        </w:rPr>
        <w:t>n</w:t>
      </w:r>
      <w:r w:rsidRPr="00B33BF1">
        <w:rPr>
          <w:rFonts w:ascii="Arial" w:hAnsi="Arial" w:cs="Arial"/>
          <w:bCs/>
        </w:rPr>
        <w:t>:</w:t>
      </w:r>
    </w:p>
    <w:tbl>
      <w:tblPr>
        <w:tblStyle w:val="Tablaconcuadrcula"/>
        <w:tblpPr w:leftFromText="141" w:rightFromText="141" w:vertAnchor="text" w:horzAnchor="margin" w:tblpY="-3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701"/>
        <w:gridCol w:w="1843"/>
        <w:gridCol w:w="1418"/>
      </w:tblGrid>
      <w:tr w:rsidR="0071084D" w:rsidRPr="00655C5F" w14:paraId="2BDB7CA4" w14:textId="77777777" w:rsidTr="00E81E12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EB8D6C" w14:textId="77777777" w:rsidR="00E21377" w:rsidRDefault="00E21377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Denunciante/</w:t>
            </w:r>
          </w:p>
          <w:p w14:paraId="507EAD29" w14:textId="4E141EB9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79B169" w14:textId="77777777" w:rsidR="00E21377" w:rsidRDefault="00E21377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Denunciado/</w:t>
            </w:r>
          </w:p>
          <w:p w14:paraId="26C5D9AF" w14:textId="5A9E12B6" w:rsidR="0071084D" w:rsidRPr="00655C5F" w:rsidRDefault="00E21377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71084D" w:rsidRPr="00655C5F">
              <w:rPr>
                <w:rFonts w:ascii="Arial" w:hAnsi="Arial" w:cs="Arial"/>
                <w:b/>
                <w:sz w:val="18"/>
                <w:szCs w:val="18"/>
              </w:rPr>
              <w:t>esponsable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9E714D" w:rsidRPr="00655C5F" w14:paraId="72DDFE14" w14:textId="77777777" w:rsidTr="000F42FE">
        <w:trPr>
          <w:trHeight w:val="20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143A" w14:textId="496939C7" w:rsidR="009E714D" w:rsidRPr="00655C5F" w:rsidRDefault="009E714D" w:rsidP="00EE76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021BCE2A" w14:textId="1458CBE8" w:rsidR="009E714D" w:rsidRPr="00655C5F" w:rsidRDefault="009E714D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TEEA-JDC-047/2025.</w:t>
            </w:r>
          </w:p>
        </w:tc>
        <w:tc>
          <w:tcPr>
            <w:tcW w:w="1842" w:type="dxa"/>
            <w:vAlign w:val="center"/>
          </w:tcPr>
          <w:p w14:paraId="7FC0D39B" w14:textId="609DF4DF" w:rsidR="009E714D" w:rsidRPr="00EE7620" w:rsidRDefault="009E714D" w:rsidP="00EE762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Admisión de Procedimiento Especial Sancionador.</w:t>
            </w:r>
          </w:p>
        </w:tc>
        <w:tc>
          <w:tcPr>
            <w:tcW w:w="1701" w:type="dxa"/>
            <w:vAlign w:val="center"/>
          </w:tcPr>
          <w:p w14:paraId="2382E3EA" w14:textId="0178259B" w:rsidR="009E714D" w:rsidRPr="009E714D" w:rsidRDefault="009E714D" w:rsidP="00EE7620">
            <w:pPr>
              <w:spacing w:after="0" w:line="240" w:lineRule="atLeast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Rodrigo Iván González Mireles, en su carácter de Diputación del H. Congreso del Estado de Aguascalientes.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F6E4320" w14:textId="4CCF7BF2" w:rsidR="009E714D" w:rsidRPr="00EE7620" w:rsidRDefault="009E714D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Secretaría Ejecutiva del Consejo General del Instituto Estatal Electoral de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0886" w14:textId="33AB5FF4" w:rsidR="009E714D" w:rsidRDefault="009E714D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Óscar Guillermo Montoya Contreras.</w:t>
            </w:r>
          </w:p>
        </w:tc>
      </w:tr>
      <w:tr w:rsidR="009E714D" w:rsidRPr="00655C5F" w14:paraId="14EF8A48" w14:textId="77777777" w:rsidTr="000F42FE">
        <w:trPr>
          <w:trHeight w:val="20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0C38" w14:textId="64DA7283" w:rsidR="009E714D" w:rsidRPr="00655C5F" w:rsidRDefault="009E714D" w:rsidP="00EE76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14:paraId="5E77AB31" w14:textId="5B4B390D" w:rsidR="009E714D" w:rsidRPr="00655C5F" w:rsidRDefault="009E714D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PES-001/2025.</w:t>
            </w:r>
          </w:p>
        </w:tc>
        <w:tc>
          <w:tcPr>
            <w:tcW w:w="1842" w:type="dxa"/>
            <w:vAlign w:val="center"/>
          </w:tcPr>
          <w:p w14:paraId="2FEF5164" w14:textId="0A841018" w:rsidR="009E714D" w:rsidRPr="00EE7620" w:rsidRDefault="009E714D" w:rsidP="00EE762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Violencia Política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contra las mujeres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 en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azón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énero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0B1233F6" w14:textId="55AD5055" w:rsidR="009E714D" w:rsidRDefault="009E714D" w:rsidP="00EE7620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Eliminado: Dato personal confidencial</w:t>
            </w:r>
            <w:r w:rsidR="00775C2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460148C" w14:textId="7AF8B35A" w:rsidR="009E714D" w:rsidRPr="00EE7620" w:rsidRDefault="009E714D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620">
              <w:rPr>
                <w:rFonts w:ascii="Arial" w:hAnsi="Arial" w:cs="Arial"/>
                <w:sz w:val="18"/>
                <w:szCs w:val="18"/>
              </w:rPr>
              <w:t>C. Mario Luis Ramos Rocha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10D6" w14:textId="28862A6C" w:rsidR="009E714D" w:rsidRDefault="009E714D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EE7620" w:rsidRPr="00655C5F" w14:paraId="2FC899A3" w14:textId="77777777" w:rsidTr="000F42FE">
        <w:trPr>
          <w:trHeight w:val="1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3993" w14:textId="719DCB50" w:rsidR="00EE7620" w:rsidRPr="00655C5F" w:rsidRDefault="00775C2B" w:rsidP="00EE76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 w14:paraId="1C62A6E1" w14:textId="3EE324AF" w:rsidR="00EE7620" w:rsidRPr="00655C5F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PES-00</w:t>
            </w:r>
            <w:r w:rsidR="007624B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/2025.</w:t>
            </w:r>
          </w:p>
        </w:tc>
        <w:tc>
          <w:tcPr>
            <w:tcW w:w="1842" w:type="dxa"/>
            <w:vAlign w:val="center"/>
          </w:tcPr>
          <w:p w14:paraId="0FA8BD7D" w14:textId="7DA9A167" w:rsidR="00EE7620" w:rsidRDefault="007624B9" w:rsidP="00EE762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Violencia Política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contra las mujeres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 en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azón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énero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577A1D48" w14:textId="6A11630C" w:rsidR="00EE7620" w:rsidRPr="00341FB2" w:rsidRDefault="007624B9" w:rsidP="00EE7620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Eliminado: Dato personal confidencial.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2C227D4" w14:textId="3A60583C" w:rsidR="00EE7620" w:rsidRPr="00341FB2" w:rsidRDefault="00422467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Quien resulte responsable del perfil de la red social Facebook denominado “Gaceta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Pabellon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Arteaga” (Sic).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AD3B" w14:textId="6889E8A1" w:rsidR="00EE7620" w:rsidRDefault="000F42FE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Horacio José Ricardo López Castañeda.</w:t>
            </w:r>
          </w:p>
        </w:tc>
      </w:tr>
      <w:tr w:rsidR="007624B9" w:rsidRPr="00655C5F" w14:paraId="320943D2" w14:textId="77777777" w:rsidTr="00E81E12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114E" w14:textId="502BFDA8" w:rsidR="007624B9" w:rsidRDefault="00775C2B" w:rsidP="00EE76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 w14:paraId="48B2C244" w14:textId="3354EC61" w:rsidR="007624B9" w:rsidRPr="00655C5F" w:rsidRDefault="007624B9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TEEA-PES-004/2025.</w:t>
            </w:r>
          </w:p>
        </w:tc>
        <w:tc>
          <w:tcPr>
            <w:tcW w:w="1842" w:type="dxa"/>
            <w:vAlign w:val="center"/>
          </w:tcPr>
          <w:p w14:paraId="0CD377E2" w14:textId="340A89F9" w:rsidR="007624B9" w:rsidRPr="00EE7620" w:rsidRDefault="007624B9" w:rsidP="00EE762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Violencia Política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contra las mujeres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 en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azón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énero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27AAD007" w14:textId="709C36CD" w:rsidR="007624B9" w:rsidRDefault="007624B9" w:rsidP="00EE7620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Eliminado: Dato personal confidencial.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EFB557D" w14:textId="763CC046" w:rsidR="007624B9" w:rsidRDefault="000F42FE" w:rsidP="00EE7620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Rodrigo Iván González Mireles, en su </w:t>
            </w:r>
            <w:r w:rsidR="009E714D">
              <w:rPr>
                <w:rFonts w:ascii="Arial" w:hAnsi="Arial" w:cs="Arial"/>
                <w:color w:val="000000"/>
                <w:sz w:val="18"/>
                <w:szCs w:val="18"/>
              </w:rPr>
              <w:t>carácter de Diputación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 H. Congreso del Estado de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780C" w14:textId="5F235035" w:rsidR="007624B9" w:rsidRDefault="007624B9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bookmarkEnd w:id="0"/>
    </w:tbl>
    <w:p w14:paraId="32AC5E10" w14:textId="77777777" w:rsidR="00211345" w:rsidRPr="0084730B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21EE1DBE" w:rsidR="00700DAE" w:rsidRPr="00D205B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D205B3">
        <w:rPr>
          <w:rFonts w:ascii="Arial" w:hAnsi="Arial" w:cs="Arial"/>
          <w:b/>
          <w:lang w:val="de-DE"/>
        </w:rPr>
        <w:t>ATENTAMENTE</w:t>
      </w:r>
    </w:p>
    <w:p w14:paraId="435C7EFE" w14:textId="3B9C2F6D" w:rsidR="006A142B" w:rsidRPr="00D205B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D205B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0F42FE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ESTADO DE AGUASCALIENTES</w:t>
      </w:r>
    </w:p>
    <w:sectPr w:rsidR="00E7356E" w:rsidRPr="000F42FE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42FE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37402"/>
    <w:rsid w:val="0024279E"/>
    <w:rsid w:val="00246ED4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22467"/>
    <w:rsid w:val="00457D1F"/>
    <w:rsid w:val="00486C68"/>
    <w:rsid w:val="004A0E52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0331"/>
    <w:rsid w:val="005707FA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305E2"/>
    <w:rsid w:val="0084730B"/>
    <w:rsid w:val="008518D4"/>
    <w:rsid w:val="00855CFB"/>
    <w:rsid w:val="00856386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C52"/>
    <w:rsid w:val="009C0E39"/>
    <w:rsid w:val="009C3833"/>
    <w:rsid w:val="009D3067"/>
    <w:rsid w:val="009E714D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265C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11FD5"/>
    <w:rsid w:val="00B14857"/>
    <w:rsid w:val="00B20034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C267A1"/>
    <w:rsid w:val="00C601CF"/>
    <w:rsid w:val="00C62BE2"/>
    <w:rsid w:val="00C77AA5"/>
    <w:rsid w:val="00CC1476"/>
    <w:rsid w:val="00CD024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1377"/>
    <w:rsid w:val="00E25D5A"/>
    <w:rsid w:val="00E31215"/>
    <w:rsid w:val="00E7356E"/>
    <w:rsid w:val="00E81E12"/>
    <w:rsid w:val="00E838A0"/>
    <w:rsid w:val="00EB12FE"/>
    <w:rsid w:val="00EB653D"/>
    <w:rsid w:val="00EC1754"/>
    <w:rsid w:val="00ED7C5C"/>
    <w:rsid w:val="00EE7620"/>
    <w:rsid w:val="00F062D6"/>
    <w:rsid w:val="00F15A09"/>
    <w:rsid w:val="00F2020D"/>
    <w:rsid w:val="00F23438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90</cp:revision>
  <cp:lastPrinted>2025-08-06T21:37:00Z</cp:lastPrinted>
  <dcterms:created xsi:type="dcterms:W3CDTF">2024-07-17T15:08:00Z</dcterms:created>
  <dcterms:modified xsi:type="dcterms:W3CDTF">2025-11-27T16:10:00Z</dcterms:modified>
</cp:coreProperties>
</file>