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705E1554" w14:textId="445AB9DB" w:rsidR="007470BF" w:rsidRPr="003F663B" w:rsidRDefault="00A24504" w:rsidP="00A24504">
      <w:pPr>
        <w:spacing w:line="360" w:lineRule="auto"/>
        <w:jc w:val="both"/>
        <w:rPr>
          <w:rFonts w:ascii="Arial" w:hAnsi="Arial" w:cs="Arial"/>
          <w:bCs/>
        </w:rPr>
      </w:pPr>
      <w:r w:rsidRPr="0084730B">
        <w:rPr>
          <w:rFonts w:ascii="Arial" w:hAnsi="Arial" w:cs="Arial"/>
        </w:rPr>
        <w:t xml:space="preserve">Con fundamento en los artículos 106, </w:t>
      </w:r>
      <w:r w:rsidR="00655C5F">
        <w:rPr>
          <w:rFonts w:ascii="Arial" w:hAnsi="Arial" w:cs="Arial"/>
        </w:rPr>
        <w:t xml:space="preserve">numeral 3 </w:t>
      </w:r>
      <w:r w:rsidRPr="0084730B">
        <w:rPr>
          <w:rFonts w:ascii="Arial" w:hAnsi="Arial" w:cs="Arial"/>
        </w:rPr>
        <w:t>de la Ley General de Instituciones y Procedimientos Electorales; 17, base B</w:t>
      </w:r>
      <w:r w:rsidR="00655C5F">
        <w:rPr>
          <w:rFonts w:ascii="Arial" w:hAnsi="Arial" w:cs="Arial"/>
        </w:rPr>
        <w:t>,</w:t>
      </w:r>
      <w:r w:rsidRPr="0084730B">
        <w:rPr>
          <w:rFonts w:ascii="Arial" w:hAnsi="Arial" w:cs="Arial"/>
        </w:rPr>
        <w:t xml:space="preserve"> párrafo </w:t>
      </w:r>
      <w:r w:rsidR="00F23438">
        <w:rPr>
          <w:rFonts w:ascii="Arial" w:hAnsi="Arial" w:cs="Arial"/>
        </w:rPr>
        <w:t>dieciseisavo</w:t>
      </w:r>
      <w:r w:rsidR="00655C5F">
        <w:rPr>
          <w:rFonts w:ascii="Arial" w:hAnsi="Arial" w:cs="Arial"/>
        </w:rPr>
        <w:t xml:space="preserve"> y</w:t>
      </w:r>
      <w:r w:rsidRPr="0084730B">
        <w:rPr>
          <w:rFonts w:ascii="Arial" w:hAnsi="Arial" w:cs="Arial"/>
        </w:rPr>
        <w:t xml:space="preserve"> 58 Bis, párrafo tercero, fracción </w:t>
      </w:r>
      <w:r w:rsidR="00655C5F">
        <w:rPr>
          <w:rFonts w:ascii="Arial" w:hAnsi="Arial" w:cs="Arial"/>
        </w:rPr>
        <w:t>I</w:t>
      </w:r>
      <w:r w:rsidRPr="0084730B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>
        <w:rPr>
          <w:rFonts w:ascii="Arial" w:hAnsi="Arial" w:cs="Arial"/>
        </w:rPr>
        <w:t>9</w:t>
      </w:r>
      <w:r w:rsidRPr="0084730B">
        <w:rPr>
          <w:rFonts w:ascii="Arial" w:hAnsi="Arial" w:cs="Arial"/>
        </w:rPr>
        <w:t xml:space="preserve">, fracción I,  </w:t>
      </w:r>
      <w:r w:rsidR="000F0085">
        <w:rPr>
          <w:rFonts w:ascii="Arial" w:hAnsi="Arial" w:cs="Arial"/>
        </w:rPr>
        <w:t>60 y 61,</w:t>
      </w:r>
      <w:r w:rsidRPr="0084730B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84730B">
        <w:rPr>
          <w:rFonts w:ascii="Arial" w:hAnsi="Arial" w:cs="Arial"/>
          <w:bCs/>
        </w:rPr>
        <w:t xml:space="preserve">, </w:t>
      </w:r>
      <w:r w:rsidRPr="0084730B">
        <w:rPr>
          <w:rFonts w:ascii="Arial" w:hAnsi="Arial" w:cs="Arial"/>
          <w:b/>
        </w:rPr>
        <w:t xml:space="preserve">se hace del conocimiento público </w:t>
      </w:r>
      <w:r w:rsidRPr="00B33BF1">
        <w:rPr>
          <w:rFonts w:ascii="Arial" w:hAnsi="Arial" w:cs="Arial"/>
          <w:bCs/>
        </w:rPr>
        <w:t>que el día</w:t>
      </w:r>
      <w:r w:rsidRPr="0084730B">
        <w:rPr>
          <w:rFonts w:ascii="Arial" w:hAnsi="Arial" w:cs="Arial"/>
          <w:b/>
        </w:rPr>
        <w:t xml:space="preserve"> </w:t>
      </w:r>
      <w:r w:rsidR="00402062">
        <w:rPr>
          <w:rFonts w:ascii="Arial" w:hAnsi="Arial" w:cs="Arial"/>
          <w:b/>
        </w:rPr>
        <w:t>v</w:t>
      </w:r>
      <w:r w:rsidR="002920CD">
        <w:rPr>
          <w:rFonts w:ascii="Arial" w:hAnsi="Arial" w:cs="Arial"/>
          <w:b/>
        </w:rPr>
        <w:t>eintiocho</w:t>
      </w:r>
      <w:r w:rsidR="003741F5">
        <w:rPr>
          <w:rFonts w:ascii="Arial" w:hAnsi="Arial" w:cs="Arial"/>
          <w:b/>
        </w:rPr>
        <w:t xml:space="preserve"> de ju</w:t>
      </w:r>
      <w:r w:rsidR="00402062">
        <w:rPr>
          <w:rFonts w:ascii="Arial" w:hAnsi="Arial" w:cs="Arial"/>
          <w:b/>
        </w:rPr>
        <w:t>l</w:t>
      </w:r>
      <w:r w:rsidR="003741F5">
        <w:rPr>
          <w:rFonts w:ascii="Arial" w:hAnsi="Arial" w:cs="Arial"/>
          <w:b/>
        </w:rPr>
        <w:t>io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>del año en curso,</w:t>
      </w:r>
      <w:r w:rsidRPr="0084730B">
        <w:rPr>
          <w:rFonts w:ascii="Arial" w:hAnsi="Arial" w:cs="Arial"/>
          <w:b/>
        </w:rPr>
        <w:t xml:space="preserve"> </w:t>
      </w:r>
      <w:r w:rsidRPr="0028474C">
        <w:rPr>
          <w:rFonts w:ascii="Arial" w:hAnsi="Arial" w:cs="Arial"/>
          <w:b/>
        </w:rPr>
        <w:t xml:space="preserve">a las </w:t>
      </w:r>
      <w:r w:rsidR="00B14857" w:rsidRPr="00371EBF">
        <w:rPr>
          <w:rFonts w:ascii="Arial" w:hAnsi="Arial" w:cs="Arial"/>
          <w:b/>
        </w:rPr>
        <w:t>1</w:t>
      </w:r>
      <w:r w:rsidR="00402062">
        <w:rPr>
          <w:rFonts w:ascii="Arial" w:hAnsi="Arial" w:cs="Arial"/>
          <w:b/>
        </w:rPr>
        <w:t>9</w:t>
      </w:r>
      <w:r w:rsidR="00655C5F" w:rsidRPr="00371EBF">
        <w:rPr>
          <w:rFonts w:ascii="Arial" w:hAnsi="Arial" w:cs="Arial"/>
          <w:b/>
        </w:rPr>
        <w:t>:00 horas</w:t>
      </w:r>
      <w:r w:rsidRPr="00371EBF">
        <w:rPr>
          <w:rFonts w:ascii="Arial" w:hAnsi="Arial" w:cs="Arial"/>
          <w:b/>
        </w:rPr>
        <w:t>,</w:t>
      </w:r>
      <w:r w:rsidRPr="0028474C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 xml:space="preserve">este Tribunal Electoral celebrará </w:t>
      </w:r>
      <w:r w:rsidR="00ED7C5C" w:rsidRPr="00B33BF1">
        <w:rPr>
          <w:rFonts w:ascii="Arial" w:hAnsi="Arial" w:cs="Arial"/>
          <w:bCs/>
        </w:rPr>
        <w:t>la</w:t>
      </w:r>
      <w:r w:rsidR="00ED7C5C">
        <w:rPr>
          <w:rFonts w:ascii="Arial" w:hAnsi="Arial" w:cs="Arial"/>
          <w:b/>
        </w:rPr>
        <w:t xml:space="preserve"> </w:t>
      </w:r>
      <w:r w:rsidR="00402062">
        <w:rPr>
          <w:rFonts w:ascii="Arial" w:hAnsi="Arial" w:cs="Arial"/>
          <w:b/>
        </w:rPr>
        <w:t>NOVENA</w:t>
      </w:r>
      <w:r w:rsidR="003741F5">
        <w:rPr>
          <w:rFonts w:ascii="Arial" w:hAnsi="Arial" w:cs="Arial"/>
          <w:b/>
        </w:rPr>
        <w:t xml:space="preserve"> </w:t>
      </w:r>
      <w:r w:rsidR="00211345">
        <w:rPr>
          <w:rFonts w:ascii="Arial" w:hAnsi="Arial" w:cs="Arial"/>
          <w:b/>
        </w:rPr>
        <w:t>S</w:t>
      </w:r>
      <w:r w:rsidR="00211345" w:rsidRPr="0084730B">
        <w:rPr>
          <w:rFonts w:ascii="Arial" w:hAnsi="Arial" w:cs="Arial"/>
          <w:b/>
        </w:rPr>
        <w:t xml:space="preserve">ESIÓN </w:t>
      </w:r>
      <w:r w:rsidR="00211345">
        <w:rPr>
          <w:rFonts w:ascii="Arial" w:hAnsi="Arial" w:cs="Arial"/>
          <w:b/>
        </w:rPr>
        <w:t>P</w:t>
      </w:r>
      <w:r w:rsidR="00211345" w:rsidRPr="0084730B">
        <w:rPr>
          <w:rFonts w:ascii="Arial" w:hAnsi="Arial" w:cs="Arial"/>
          <w:b/>
        </w:rPr>
        <w:t xml:space="preserve">ÚBLICA </w:t>
      </w:r>
      <w:r w:rsidRPr="00B33BF1">
        <w:rPr>
          <w:rFonts w:ascii="Arial" w:hAnsi="Arial" w:cs="Arial"/>
          <w:bCs/>
        </w:rPr>
        <w:t xml:space="preserve">en el salón del </w:t>
      </w:r>
      <w:r w:rsidR="00655C5F" w:rsidRPr="00B33BF1">
        <w:rPr>
          <w:rFonts w:ascii="Arial" w:hAnsi="Arial" w:cs="Arial"/>
          <w:bCs/>
        </w:rPr>
        <w:t>P</w:t>
      </w:r>
      <w:r w:rsidRPr="00B33BF1">
        <w:rPr>
          <w:rFonts w:ascii="Arial" w:hAnsi="Arial" w:cs="Arial"/>
          <w:bCs/>
        </w:rPr>
        <w:t>leno,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 xml:space="preserve">con el objeto de resolver </w:t>
      </w:r>
      <w:r w:rsidR="00B57714" w:rsidRPr="00B33BF1">
        <w:rPr>
          <w:rFonts w:ascii="Arial" w:hAnsi="Arial" w:cs="Arial"/>
          <w:bCs/>
        </w:rPr>
        <w:t>los</w:t>
      </w:r>
      <w:r w:rsidR="00383BF3" w:rsidRPr="00B33BF1">
        <w:rPr>
          <w:rFonts w:ascii="Arial" w:hAnsi="Arial" w:cs="Arial"/>
          <w:bCs/>
        </w:rPr>
        <w:t xml:space="preserve"> </w:t>
      </w:r>
      <w:r w:rsidRPr="00B33BF1">
        <w:rPr>
          <w:rFonts w:ascii="Arial" w:hAnsi="Arial" w:cs="Arial"/>
          <w:bCs/>
        </w:rPr>
        <w:t>medio</w:t>
      </w:r>
      <w:r w:rsidR="00B57714" w:rsidRPr="00B33BF1">
        <w:rPr>
          <w:rFonts w:ascii="Arial" w:hAnsi="Arial" w:cs="Arial"/>
          <w:bCs/>
        </w:rPr>
        <w:t>s</w:t>
      </w:r>
      <w:r w:rsidRPr="00B33BF1">
        <w:rPr>
          <w:rFonts w:ascii="Arial" w:hAnsi="Arial" w:cs="Arial"/>
          <w:bCs/>
        </w:rPr>
        <w:t xml:space="preserve"> de impugnación que a continuación se precisa</w:t>
      </w:r>
      <w:r w:rsidR="00B57714" w:rsidRPr="00B33BF1">
        <w:rPr>
          <w:rFonts w:ascii="Arial" w:hAnsi="Arial" w:cs="Arial"/>
          <w:bCs/>
        </w:rPr>
        <w:t>n</w:t>
      </w:r>
      <w:r w:rsidRPr="00B33BF1">
        <w:rPr>
          <w:rFonts w:ascii="Arial" w:hAnsi="Arial" w:cs="Arial"/>
          <w:bCs/>
        </w:rPr>
        <w:t>:</w:t>
      </w:r>
    </w:p>
    <w:tbl>
      <w:tblPr>
        <w:tblStyle w:val="Tablaconcuadrcula"/>
        <w:tblpPr w:leftFromText="141" w:rightFromText="141" w:vertAnchor="text" w:horzAnchor="margin" w:tblpY="-30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701"/>
        <w:gridCol w:w="1559"/>
        <w:gridCol w:w="1559"/>
        <w:gridCol w:w="1985"/>
      </w:tblGrid>
      <w:tr w:rsidR="007470BF" w:rsidRPr="00655C5F" w14:paraId="5757F09B" w14:textId="77777777" w:rsidTr="00EB4E24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1D00427" w14:textId="77777777" w:rsidR="007470BF" w:rsidRPr="00655C5F" w:rsidRDefault="007470BF" w:rsidP="00EB4E24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655C5F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3C13F2" w14:textId="77777777" w:rsidR="007470BF" w:rsidRPr="00655C5F" w:rsidRDefault="007470BF" w:rsidP="00EB4E24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D62B91" w14:textId="77777777" w:rsidR="007470BF" w:rsidRPr="00655C5F" w:rsidRDefault="007470BF" w:rsidP="00EB4E24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6522EDF" w14:textId="77777777" w:rsidR="007470BF" w:rsidRPr="00655C5F" w:rsidRDefault="007470BF" w:rsidP="00EB4E24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DCE8A4" w14:textId="77777777" w:rsidR="007470BF" w:rsidRPr="00655C5F" w:rsidRDefault="007470BF" w:rsidP="00EB4E24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D5CE4B" w14:textId="77777777" w:rsidR="007470BF" w:rsidRPr="00655C5F" w:rsidRDefault="007470BF" w:rsidP="00EB4E24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Magistratura Ponente</w:t>
            </w:r>
          </w:p>
        </w:tc>
      </w:tr>
      <w:tr w:rsidR="007470BF" w:rsidRPr="00655C5F" w14:paraId="1C159FD6" w14:textId="77777777" w:rsidTr="00EB4E24">
        <w:trPr>
          <w:trHeight w:val="16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5095" w14:textId="77777777" w:rsidR="007470BF" w:rsidRPr="00655C5F" w:rsidRDefault="007470BF" w:rsidP="00EB4E2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 w14:paraId="643E6202" w14:textId="77777777" w:rsidR="007470BF" w:rsidRPr="00655C5F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JDC</w:t>
            </w:r>
            <w:r w:rsidRPr="00655C5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022</w:t>
            </w:r>
            <w:r w:rsidRPr="00655C5F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 Y ACUMULADO.</w:t>
            </w:r>
          </w:p>
        </w:tc>
        <w:tc>
          <w:tcPr>
            <w:tcW w:w="1701" w:type="dxa"/>
            <w:vAlign w:val="center"/>
          </w:tcPr>
          <w:p w14:paraId="4842C68F" w14:textId="77777777" w:rsidR="007470BF" w:rsidRPr="00655C5F" w:rsidRDefault="007470BF" w:rsidP="00EB4E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2024-2025.</w:t>
            </w:r>
          </w:p>
        </w:tc>
        <w:tc>
          <w:tcPr>
            <w:tcW w:w="1559" w:type="dxa"/>
            <w:vAlign w:val="center"/>
          </w:tcPr>
          <w:p w14:paraId="44C84200" w14:textId="77777777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C. Jorge Armando Serna Dávila</w:t>
            </w:r>
            <w:r>
              <w:rPr>
                <w:rFonts w:ascii="Arial" w:hAnsi="Arial" w:cs="Arial"/>
                <w:sz w:val="18"/>
                <w:szCs w:val="18"/>
              </w:rPr>
              <w:t xml:space="preserve"> y otros.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14856A7" w14:textId="18F38874" w:rsidR="007470BF" w:rsidRPr="00655C5F" w:rsidRDefault="007470BF" w:rsidP="00F6586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Consejo General del Instituto Estatal Electoral del Estado de Aguascalientes</w:t>
            </w:r>
            <w:r w:rsidR="00F65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2998" w14:textId="77777777" w:rsidR="007470BF" w:rsidRPr="00655C5F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Horacio José Ricardo López Castañeda</w:t>
            </w:r>
          </w:p>
        </w:tc>
      </w:tr>
      <w:tr w:rsidR="007470BF" w:rsidRPr="00655C5F" w14:paraId="1A75ACCF" w14:textId="77777777" w:rsidTr="00EB4E24">
        <w:trPr>
          <w:trHeight w:val="15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5B57" w14:textId="42A77B07" w:rsidR="007470BF" w:rsidRDefault="006D7371" w:rsidP="00EB4E2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center"/>
          </w:tcPr>
          <w:p w14:paraId="727AEA93" w14:textId="77777777" w:rsidR="007470BF" w:rsidRPr="00655C5F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JDC</w:t>
            </w:r>
            <w:r w:rsidRPr="00655C5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036</w:t>
            </w:r>
            <w:r w:rsidRPr="00655C5F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701" w:type="dxa"/>
            <w:vAlign w:val="center"/>
          </w:tcPr>
          <w:p w14:paraId="7085FEAA" w14:textId="77777777" w:rsidR="007470BF" w:rsidRPr="004D2D4E" w:rsidRDefault="007470BF" w:rsidP="00EB4E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2024-2025.</w:t>
            </w:r>
          </w:p>
        </w:tc>
        <w:tc>
          <w:tcPr>
            <w:tcW w:w="1559" w:type="dxa"/>
            <w:vAlign w:val="center"/>
          </w:tcPr>
          <w:p w14:paraId="5F87A3EF" w14:textId="18E78422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C. Juan Sergio Villalobos Cárdenas</w:t>
            </w:r>
            <w:r w:rsidR="00F65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1A9027B" w14:textId="0FBC36BE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Consejo General del Instituto Estatal Electoral del Estado de Aguascalientes</w:t>
            </w:r>
            <w:r w:rsidR="00F6586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BD10FC8" w14:textId="77777777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6977" w14:textId="77777777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Horacio José Ricardo López Castañeda</w:t>
            </w:r>
          </w:p>
        </w:tc>
      </w:tr>
      <w:tr w:rsidR="007470BF" w:rsidRPr="00655C5F" w14:paraId="072FF5B0" w14:textId="77777777" w:rsidTr="00EB4E24">
        <w:trPr>
          <w:trHeight w:val="15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4BFB" w14:textId="3CCEE27A" w:rsidR="007470BF" w:rsidRDefault="006D7371" w:rsidP="00EB4E2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center"/>
          </w:tcPr>
          <w:p w14:paraId="75369A4C" w14:textId="77777777" w:rsidR="007470BF" w:rsidRPr="00655C5F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REN</w:t>
            </w:r>
            <w:r w:rsidRPr="00655C5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004</w:t>
            </w:r>
            <w:r w:rsidRPr="00655C5F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701" w:type="dxa"/>
            <w:vAlign w:val="center"/>
          </w:tcPr>
          <w:p w14:paraId="4ACA45B4" w14:textId="77777777" w:rsidR="007470BF" w:rsidRPr="004D2D4E" w:rsidRDefault="007470BF" w:rsidP="00EB4E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2024-2025.</w:t>
            </w:r>
          </w:p>
        </w:tc>
        <w:tc>
          <w:tcPr>
            <w:tcW w:w="1559" w:type="dxa"/>
            <w:vAlign w:val="center"/>
          </w:tcPr>
          <w:p w14:paraId="4CE0DA0A" w14:textId="04C4B8F0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color w:val="000000"/>
                <w:sz w:val="18"/>
                <w:szCs w:val="18"/>
              </w:rPr>
              <w:t>C. Hipólito Ramos Ruvalcaba</w:t>
            </w:r>
            <w:r w:rsidR="00F6586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9198EB1" w14:textId="15A255A4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Consejo General del Instituto Estatal Electoral del Estado de Aguascalientes</w:t>
            </w:r>
            <w:r w:rsidR="00F6586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4840D12" w14:textId="77777777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2D2E" w14:textId="77777777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Horacio José Ricardo López Castañeda</w:t>
            </w:r>
          </w:p>
        </w:tc>
      </w:tr>
      <w:tr w:rsidR="007470BF" w:rsidRPr="00655C5F" w14:paraId="4627CF7B" w14:textId="77777777" w:rsidTr="00EB4E24">
        <w:trPr>
          <w:trHeight w:val="15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0859" w14:textId="2C33B407" w:rsidR="007470BF" w:rsidRDefault="006D7371" w:rsidP="00EB4E2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0" w:type="dxa"/>
            <w:vAlign w:val="center"/>
          </w:tcPr>
          <w:p w14:paraId="1ADA2D01" w14:textId="77777777" w:rsidR="007470BF" w:rsidRPr="00655C5F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JDC</w:t>
            </w:r>
            <w:r w:rsidRPr="00655C5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032</w:t>
            </w:r>
            <w:r w:rsidRPr="00655C5F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 Y ACUMULADOS.</w:t>
            </w:r>
          </w:p>
        </w:tc>
        <w:tc>
          <w:tcPr>
            <w:tcW w:w="1701" w:type="dxa"/>
            <w:vAlign w:val="center"/>
          </w:tcPr>
          <w:p w14:paraId="3EFD3DB4" w14:textId="77777777" w:rsidR="007470BF" w:rsidRPr="004D2D4E" w:rsidRDefault="007470BF" w:rsidP="00EB4E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2024-2025.</w:t>
            </w:r>
          </w:p>
        </w:tc>
        <w:tc>
          <w:tcPr>
            <w:tcW w:w="1559" w:type="dxa"/>
            <w:vAlign w:val="center"/>
          </w:tcPr>
          <w:p w14:paraId="14350107" w14:textId="09F78597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color w:val="000000"/>
                <w:sz w:val="18"/>
                <w:szCs w:val="18"/>
              </w:rPr>
              <w:t>C. Alfonso Gutiérrez Hoyos</w:t>
            </w:r>
            <w:r w:rsidR="00F6586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0752CD4" w14:textId="3432A2F5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Consejo General del Instituto Estatal Electoral del Estado de Aguascalientes</w:t>
            </w:r>
            <w:r w:rsidR="00F6586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A459F33" w14:textId="77777777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4DBB" w14:textId="77777777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Horacio José Ricardo López Castañeda</w:t>
            </w:r>
          </w:p>
        </w:tc>
      </w:tr>
      <w:tr w:rsidR="007470BF" w:rsidRPr="00655C5F" w14:paraId="6C29A86A" w14:textId="77777777" w:rsidTr="00EB4E24">
        <w:trPr>
          <w:trHeight w:val="15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85A4" w14:textId="28DA2507" w:rsidR="007470BF" w:rsidRDefault="006D7371" w:rsidP="00EB4E24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0" w:type="dxa"/>
            <w:vAlign w:val="center"/>
          </w:tcPr>
          <w:p w14:paraId="05C6A3E5" w14:textId="77777777" w:rsidR="007470BF" w:rsidRPr="00655C5F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REN</w:t>
            </w:r>
            <w:r w:rsidRPr="00655C5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003</w:t>
            </w:r>
            <w:r w:rsidRPr="00655C5F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701" w:type="dxa"/>
            <w:vAlign w:val="center"/>
          </w:tcPr>
          <w:p w14:paraId="308A4E54" w14:textId="77777777" w:rsidR="007470BF" w:rsidRPr="004D2D4E" w:rsidRDefault="007470BF" w:rsidP="00EB4E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2024-2025.</w:t>
            </w:r>
          </w:p>
        </w:tc>
        <w:tc>
          <w:tcPr>
            <w:tcW w:w="1559" w:type="dxa"/>
            <w:vAlign w:val="center"/>
          </w:tcPr>
          <w:p w14:paraId="44EBAEF7" w14:textId="77CCA062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C. Rosa María López de Lara</w:t>
            </w:r>
            <w:r w:rsidR="00F65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0A4011A" w14:textId="24323BDB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Consejo General del Instituto Estatal Electoral del Estado de Aguascalientes</w:t>
            </w:r>
            <w:r w:rsidR="00F6586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ECB09A0" w14:textId="77777777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2E64" w14:textId="77777777" w:rsidR="007470BF" w:rsidRPr="005001D2" w:rsidRDefault="007470BF" w:rsidP="00EB4E24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Laura Llamas Hernández</w:t>
            </w:r>
          </w:p>
        </w:tc>
      </w:tr>
      <w:tr w:rsidR="006D7371" w:rsidRPr="00655C5F" w14:paraId="23172612" w14:textId="77777777" w:rsidTr="00EB4E24">
        <w:trPr>
          <w:trHeight w:val="15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E596" w14:textId="1E109327" w:rsidR="006D7371" w:rsidRDefault="006D7371" w:rsidP="006D7371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center"/>
          </w:tcPr>
          <w:p w14:paraId="5DA26064" w14:textId="3927133A" w:rsidR="006D7371" w:rsidRPr="00655C5F" w:rsidRDefault="006D7371" w:rsidP="006D7371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JDC</w:t>
            </w:r>
            <w:r w:rsidRPr="00655C5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037</w:t>
            </w:r>
            <w:r w:rsidRPr="00655C5F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701" w:type="dxa"/>
            <w:vAlign w:val="center"/>
          </w:tcPr>
          <w:p w14:paraId="3958BF50" w14:textId="2B1969D2" w:rsidR="006D7371" w:rsidRPr="004D2D4E" w:rsidRDefault="006D7371" w:rsidP="006D737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2024-2025.</w:t>
            </w:r>
          </w:p>
        </w:tc>
        <w:tc>
          <w:tcPr>
            <w:tcW w:w="1559" w:type="dxa"/>
            <w:vAlign w:val="center"/>
          </w:tcPr>
          <w:p w14:paraId="1CB02885" w14:textId="0031C817" w:rsidR="006D7371" w:rsidRPr="005001D2" w:rsidRDefault="006D7371" w:rsidP="006D7371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color w:val="000000"/>
                <w:sz w:val="18"/>
                <w:szCs w:val="18"/>
              </w:rPr>
              <w:t>C. Rosa María López de Lara</w:t>
            </w:r>
            <w:r w:rsidR="00F6586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6A49D48" w14:textId="77777777" w:rsidR="006D7371" w:rsidRDefault="006D7371" w:rsidP="00F6586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Consejo General del Instituto Estatal Electoral del Estado de Aguascalientes</w:t>
            </w:r>
            <w:r w:rsidR="00F6586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D0F4298" w14:textId="5BCB6017" w:rsidR="00F6586F" w:rsidRPr="005001D2" w:rsidRDefault="00F6586F" w:rsidP="00F6586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979D" w14:textId="7983A740" w:rsidR="006D7371" w:rsidRPr="005001D2" w:rsidRDefault="006D7371" w:rsidP="006D7371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Laura Llamas Hernández</w:t>
            </w:r>
          </w:p>
        </w:tc>
      </w:tr>
      <w:bookmarkEnd w:id="0"/>
    </w:tbl>
    <w:p w14:paraId="101D17FD" w14:textId="77777777" w:rsidR="007470BF" w:rsidRDefault="007470BF" w:rsidP="001F708E">
      <w:pPr>
        <w:spacing w:line="240" w:lineRule="auto"/>
        <w:rPr>
          <w:rFonts w:ascii="Arial" w:hAnsi="Arial" w:cs="Arial"/>
          <w:b/>
          <w:lang w:val="de-DE"/>
        </w:rPr>
      </w:pPr>
    </w:p>
    <w:p w14:paraId="35188709" w14:textId="77777777" w:rsidR="007470BF" w:rsidRDefault="007470BF" w:rsidP="001F708E">
      <w:pPr>
        <w:spacing w:line="240" w:lineRule="auto"/>
        <w:rPr>
          <w:rFonts w:ascii="Arial" w:hAnsi="Arial" w:cs="Arial"/>
          <w:b/>
          <w:lang w:val="de-DE"/>
        </w:rPr>
      </w:pPr>
    </w:p>
    <w:p w14:paraId="25B7068F" w14:textId="77777777" w:rsidR="006D7371" w:rsidRDefault="006D7371" w:rsidP="001F708E">
      <w:pPr>
        <w:spacing w:line="240" w:lineRule="auto"/>
        <w:rPr>
          <w:rFonts w:ascii="Arial" w:hAnsi="Arial" w:cs="Arial"/>
          <w:b/>
          <w:lang w:val="de-DE"/>
        </w:rPr>
      </w:pPr>
    </w:p>
    <w:p w14:paraId="3F487D3A" w14:textId="77777777" w:rsidR="006D7371" w:rsidRDefault="006D7371" w:rsidP="001F708E">
      <w:pPr>
        <w:spacing w:line="240" w:lineRule="auto"/>
        <w:rPr>
          <w:rFonts w:ascii="Arial" w:hAnsi="Arial" w:cs="Arial"/>
          <w:b/>
          <w:lang w:val="de-DE"/>
        </w:rPr>
      </w:pPr>
    </w:p>
    <w:tbl>
      <w:tblPr>
        <w:tblStyle w:val="Tablaconcuadrcula"/>
        <w:tblpPr w:leftFromText="141" w:rightFromText="141" w:vertAnchor="text" w:horzAnchor="margin" w:tblpY="-30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701"/>
        <w:gridCol w:w="1559"/>
        <w:gridCol w:w="1559"/>
        <w:gridCol w:w="1985"/>
      </w:tblGrid>
      <w:tr w:rsidR="007470BF" w:rsidRPr="00655C5F" w14:paraId="13AD292B" w14:textId="77777777" w:rsidTr="007470BF">
        <w:trPr>
          <w:trHeight w:val="15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A206" w14:textId="38981863" w:rsidR="007470BF" w:rsidRDefault="006D7371" w:rsidP="007470B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_Hlk20428225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60" w:type="dxa"/>
            <w:vAlign w:val="center"/>
          </w:tcPr>
          <w:p w14:paraId="75FC9D9D" w14:textId="2A2B601A" w:rsidR="007470BF" w:rsidRPr="00655C5F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JDC</w:t>
            </w:r>
            <w:r w:rsidRPr="00655C5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024</w:t>
            </w:r>
            <w:r w:rsidRPr="00655C5F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701" w:type="dxa"/>
            <w:vAlign w:val="center"/>
          </w:tcPr>
          <w:p w14:paraId="77377D47" w14:textId="5D12958B" w:rsidR="007470BF" w:rsidRPr="004D2D4E" w:rsidRDefault="007470BF" w:rsidP="007470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2024-2025.</w:t>
            </w:r>
          </w:p>
        </w:tc>
        <w:tc>
          <w:tcPr>
            <w:tcW w:w="1559" w:type="dxa"/>
            <w:vAlign w:val="center"/>
          </w:tcPr>
          <w:p w14:paraId="26CE06B4" w14:textId="51C68BA1" w:rsidR="007470BF" w:rsidRPr="00655C5F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C. Jorge Armando Serna Dávila</w:t>
            </w:r>
            <w:r w:rsidR="00F6586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DC1BC67" w14:textId="71BC2D7B" w:rsidR="007470BF" w:rsidRPr="005001D2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Consejo General del Instituto Estatal Electoral del Estado de Aguascalientes</w:t>
            </w:r>
            <w:r w:rsidR="00F6586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5E2524" w14:textId="77777777" w:rsidR="007470BF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CD71" w14:textId="3C65A5AB" w:rsidR="007470BF" w:rsidRPr="00655C5F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Óscar Guillermo Montoya Contreras</w:t>
            </w:r>
          </w:p>
        </w:tc>
      </w:tr>
      <w:tr w:rsidR="007470BF" w:rsidRPr="00655C5F" w14:paraId="7795A65C" w14:textId="77777777" w:rsidTr="007470BF">
        <w:trPr>
          <w:trHeight w:val="15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DFDB" w14:textId="2FADAEA6" w:rsidR="007470BF" w:rsidRDefault="006D7371" w:rsidP="007470B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0" w:type="dxa"/>
            <w:vAlign w:val="center"/>
          </w:tcPr>
          <w:p w14:paraId="62839E70" w14:textId="12050BD5" w:rsidR="007470BF" w:rsidRPr="00655C5F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JDC</w:t>
            </w:r>
            <w:r w:rsidRPr="00655C5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035</w:t>
            </w:r>
            <w:r w:rsidRPr="00655C5F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 Y ACUMULADOS.</w:t>
            </w:r>
          </w:p>
        </w:tc>
        <w:tc>
          <w:tcPr>
            <w:tcW w:w="1701" w:type="dxa"/>
            <w:vAlign w:val="center"/>
          </w:tcPr>
          <w:p w14:paraId="6E620C45" w14:textId="66A3A32C" w:rsidR="007470BF" w:rsidRPr="004D2D4E" w:rsidRDefault="007470BF" w:rsidP="007470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2024-2025.</w:t>
            </w:r>
          </w:p>
        </w:tc>
        <w:tc>
          <w:tcPr>
            <w:tcW w:w="1559" w:type="dxa"/>
            <w:vAlign w:val="center"/>
          </w:tcPr>
          <w:p w14:paraId="427DAE40" w14:textId="2EB7C30D" w:rsidR="007470BF" w:rsidRPr="005001D2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1D2">
              <w:rPr>
                <w:rFonts w:ascii="Arial" w:hAnsi="Arial" w:cs="Arial"/>
                <w:color w:val="000000"/>
                <w:sz w:val="18"/>
                <w:szCs w:val="18"/>
              </w:rPr>
              <w:t>C. Luis Daniel García Zepeda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y otros.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5AC28B0F" w14:textId="5B29B59A" w:rsidR="007470BF" w:rsidRPr="005001D2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Consejo General del Instituto Estatal Electoral del Estado de Aguascalientes</w:t>
            </w:r>
            <w:r w:rsidR="00F6586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A929867" w14:textId="77777777" w:rsidR="007470BF" w:rsidRPr="005001D2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8861" w14:textId="745DA745" w:rsidR="007470BF" w:rsidRPr="005001D2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Laura Llamas Hernández</w:t>
            </w:r>
          </w:p>
        </w:tc>
      </w:tr>
      <w:tr w:rsidR="007470BF" w:rsidRPr="00655C5F" w14:paraId="2F694E9F" w14:textId="77777777" w:rsidTr="007470BF">
        <w:trPr>
          <w:trHeight w:val="153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05B9" w14:textId="27DC6D45" w:rsidR="007470BF" w:rsidRDefault="006D7371" w:rsidP="007470B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60" w:type="dxa"/>
            <w:vAlign w:val="center"/>
          </w:tcPr>
          <w:p w14:paraId="6ABC8310" w14:textId="04F87B43" w:rsidR="007470BF" w:rsidRPr="00655C5F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JDC</w:t>
            </w:r>
            <w:r w:rsidRPr="00655C5F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029</w:t>
            </w:r>
            <w:r w:rsidRPr="00655C5F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701" w:type="dxa"/>
            <w:vAlign w:val="center"/>
          </w:tcPr>
          <w:p w14:paraId="5CFCFC90" w14:textId="4B9D6D57" w:rsidR="007470BF" w:rsidRPr="004D2D4E" w:rsidRDefault="007470BF" w:rsidP="007470B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2024-2025.</w:t>
            </w:r>
          </w:p>
        </w:tc>
        <w:tc>
          <w:tcPr>
            <w:tcW w:w="1559" w:type="dxa"/>
            <w:vAlign w:val="center"/>
          </w:tcPr>
          <w:p w14:paraId="707214E6" w14:textId="48E76FE3" w:rsidR="007470BF" w:rsidRPr="005001D2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01D2">
              <w:rPr>
                <w:rFonts w:ascii="Arial" w:hAnsi="Arial" w:cs="Arial"/>
                <w:color w:val="000000"/>
                <w:sz w:val="18"/>
                <w:szCs w:val="18"/>
              </w:rPr>
              <w:t>C. Héctor Salvador Hernández Gallegos</w:t>
            </w:r>
            <w:r w:rsidR="00F6586F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6A12F35" w14:textId="6A28C0C4" w:rsidR="007470BF" w:rsidRPr="005001D2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Consejo General del Instituto Estatal Electoral del Estado de Aguascalientes</w:t>
            </w:r>
            <w:r w:rsidR="00F6586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398ADAB" w14:textId="77777777" w:rsidR="007470BF" w:rsidRPr="005001D2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6B89" w14:textId="609CD51A" w:rsidR="007470BF" w:rsidRPr="005001D2" w:rsidRDefault="007470BF" w:rsidP="007470B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1D2">
              <w:rPr>
                <w:rFonts w:ascii="Arial" w:hAnsi="Arial" w:cs="Arial"/>
                <w:sz w:val="18"/>
                <w:szCs w:val="18"/>
              </w:rPr>
              <w:t>Óscar Guillermo Montoya Contreras</w:t>
            </w:r>
          </w:p>
        </w:tc>
      </w:tr>
      <w:bookmarkEnd w:id="1"/>
    </w:tbl>
    <w:p w14:paraId="0F7C2C90" w14:textId="77777777" w:rsidR="007470BF" w:rsidRDefault="007470BF" w:rsidP="001F708E">
      <w:pPr>
        <w:spacing w:line="240" w:lineRule="auto"/>
        <w:rPr>
          <w:rFonts w:ascii="Arial" w:hAnsi="Arial" w:cs="Arial"/>
          <w:b/>
          <w:lang w:val="de-DE"/>
        </w:rPr>
      </w:pPr>
    </w:p>
    <w:p w14:paraId="7A48560E" w14:textId="77777777" w:rsidR="001F708E" w:rsidRDefault="001F708E" w:rsidP="001F708E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2AC5E10" w14:textId="77777777" w:rsidR="00211345" w:rsidRPr="0084730B" w:rsidRDefault="00211345" w:rsidP="007470BF">
      <w:pPr>
        <w:spacing w:line="240" w:lineRule="auto"/>
        <w:rPr>
          <w:rFonts w:ascii="Arial" w:hAnsi="Arial" w:cs="Arial"/>
          <w:b/>
          <w:lang w:val="de-DE"/>
        </w:rPr>
      </w:pPr>
    </w:p>
    <w:p w14:paraId="3F4F2575" w14:textId="21EE1DBE" w:rsidR="00700DAE" w:rsidRPr="00D205B3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D205B3">
        <w:rPr>
          <w:rFonts w:ascii="Arial" w:hAnsi="Arial" w:cs="Arial"/>
          <w:b/>
          <w:lang w:val="de-DE"/>
        </w:rPr>
        <w:t>ATENTAMENTE</w:t>
      </w:r>
    </w:p>
    <w:p w14:paraId="435C7EFE" w14:textId="3B9C2F6D" w:rsidR="006A142B" w:rsidRPr="00D205B3" w:rsidRDefault="006A142B" w:rsidP="00211345">
      <w:pPr>
        <w:pStyle w:val="Sinespaciado"/>
        <w:rPr>
          <w:noProof/>
          <w:lang w:val="de-DE"/>
        </w:rPr>
      </w:pPr>
    </w:p>
    <w:p w14:paraId="44848F45" w14:textId="78C26E44" w:rsidR="00211345" w:rsidRPr="00D205B3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 xml:space="preserve">MAGISTRADA PRESIDENTA DEL TRIBUNAL ELECTORAL DEL </w:t>
      </w:r>
    </w:p>
    <w:p w14:paraId="0059601B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ESTADO DE AGUASCALIENTES</w:t>
      </w:r>
    </w:p>
    <w:p w14:paraId="3B0769CA" w14:textId="07E5D68D" w:rsidR="00E7356E" w:rsidRPr="0084730B" w:rsidRDefault="00E7356E" w:rsidP="00D205B3">
      <w:pPr>
        <w:spacing w:after="0" w:line="240" w:lineRule="auto"/>
        <w:jc w:val="center"/>
        <w:rPr>
          <w:rFonts w:ascii="Arial" w:hAnsi="Arial" w:cs="Arial"/>
        </w:rPr>
      </w:pPr>
    </w:p>
    <w:sectPr w:rsidR="00E7356E" w:rsidRPr="0084730B" w:rsidSect="006D08C2">
      <w:headerReference w:type="default" r:id="rId7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10941"/>
    <w:rsid w:val="0002335F"/>
    <w:rsid w:val="00026655"/>
    <w:rsid w:val="000305B4"/>
    <w:rsid w:val="00033F69"/>
    <w:rsid w:val="00037B0B"/>
    <w:rsid w:val="000515E5"/>
    <w:rsid w:val="0005788D"/>
    <w:rsid w:val="00063E11"/>
    <w:rsid w:val="00072BC2"/>
    <w:rsid w:val="00072BE3"/>
    <w:rsid w:val="00081C03"/>
    <w:rsid w:val="0008535B"/>
    <w:rsid w:val="000A38B0"/>
    <w:rsid w:val="000A6BEE"/>
    <w:rsid w:val="000B7D41"/>
    <w:rsid w:val="000C4FDF"/>
    <w:rsid w:val="000E6A62"/>
    <w:rsid w:val="000E7C85"/>
    <w:rsid w:val="000F0085"/>
    <w:rsid w:val="000F57FA"/>
    <w:rsid w:val="001158DB"/>
    <w:rsid w:val="00137CD8"/>
    <w:rsid w:val="00145F41"/>
    <w:rsid w:val="001511E9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F708E"/>
    <w:rsid w:val="001F779F"/>
    <w:rsid w:val="00211345"/>
    <w:rsid w:val="002266F4"/>
    <w:rsid w:val="0024279E"/>
    <w:rsid w:val="00261E06"/>
    <w:rsid w:val="00270EC4"/>
    <w:rsid w:val="0028474C"/>
    <w:rsid w:val="0029171A"/>
    <w:rsid w:val="002920CD"/>
    <w:rsid w:val="002955CF"/>
    <w:rsid w:val="002A288E"/>
    <w:rsid w:val="002A4099"/>
    <w:rsid w:val="002B16F3"/>
    <w:rsid w:val="002D1F9A"/>
    <w:rsid w:val="002D6169"/>
    <w:rsid w:val="002E2726"/>
    <w:rsid w:val="00311761"/>
    <w:rsid w:val="00317AFF"/>
    <w:rsid w:val="003345C4"/>
    <w:rsid w:val="00343B24"/>
    <w:rsid w:val="00371EBF"/>
    <w:rsid w:val="003741F5"/>
    <w:rsid w:val="0038250E"/>
    <w:rsid w:val="00383BF3"/>
    <w:rsid w:val="00394CA3"/>
    <w:rsid w:val="003A7872"/>
    <w:rsid w:val="003B306F"/>
    <w:rsid w:val="003B7170"/>
    <w:rsid w:val="003C2B8F"/>
    <w:rsid w:val="003E4DFB"/>
    <w:rsid w:val="003F663B"/>
    <w:rsid w:val="00402062"/>
    <w:rsid w:val="00405046"/>
    <w:rsid w:val="00411CCA"/>
    <w:rsid w:val="0041315D"/>
    <w:rsid w:val="00457D1F"/>
    <w:rsid w:val="00486C68"/>
    <w:rsid w:val="004B4A6A"/>
    <w:rsid w:val="004C0403"/>
    <w:rsid w:val="004C2AAF"/>
    <w:rsid w:val="004D2D4E"/>
    <w:rsid w:val="004F7B9F"/>
    <w:rsid w:val="005001D2"/>
    <w:rsid w:val="00501827"/>
    <w:rsid w:val="0050572D"/>
    <w:rsid w:val="00514039"/>
    <w:rsid w:val="005157D1"/>
    <w:rsid w:val="00543C97"/>
    <w:rsid w:val="00547EC9"/>
    <w:rsid w:val="00560AD9"/>
    <w:rsid w:val="00570331"/>
    <w:rsid w:val="005721C7"/>
    <w:rsid w:val="00573F29"/>
    <w:rsid w:val="005A3AB9"/>
    <w:rsid w:val="005A6AA3"/>
    <w:rsid w:val="005B2315"/>
    <w:rsid w:val="005B31E8"/>
    <w:rsid w:val="005B7231"/>
    <w:rsid w:val="005D22BF"/>
    <w:rsid w:val="005E0564"/>
    <w:rsid w:val="005E603B"/>
    <w:rsid w:val="005E7BA1"/>
    <w:rsid w:val="005F7893"/>
    <w:rsid w:val="00617444"/>
    <w:rsid w:val="0062762F"/>
    <w:rsid w:val="00640949"/>
    <w:rsid w:val="006446AB"/>
    <w:rsid w:val="00647550"/>
    <w:rsid w:val="006519A6"/>
    <w:rsid w:val="00655C5F"/>
    <w:rsid w:val="00693C72"/>
    <w:rsid w:val="006A142B"/>
    <w:rsid w:val="006D08C2"/>
    <w:rsid w:val="006D64EE"/>
    <w:rsid w:val="006D7371"/>
    <w:rsid w:val="006F6B20"/>
    <w:rsid w:val="00700DAE"/>
    <w:rsid w:val="00701E89"/>
    <w:rsid w:val="00703D08"/>
    <w:rsid w:val="007114C8"/>
    <w:rsid w:val="00723308"/>
    <w:rsid w:val="00745E8A"/>
    <w:rsid w:val="007470BF"/>
    <w:rsid w:val="00750BDF"/>
    <w:rsid w:val="00782213"/>
    <w:rsid w:val="00786CBE"/>
    <w:rsid w:val="00786F81"/>
    <w:rsid w:val="00790CA7"/>
    <w:rsid w:val="007C65B2"/>
    <w:rsid w:val="0081652D"/>
    <w:rsid w:val="008305E2"/>
    <w:rsid w:val="0084730B"/>
    <w:rsid w:val="008518D4"/>
    <w:rsid w:val="00855CFB"/>
    <w:rsid w:val="008B1545"/>
    <w:rsid w:val="008B2BF5"/>
    <w:rsid w:val="008C7092"/>
    <w:rsid w:val="00907B6D"/>
    <w:rsid w:val="00916213"/>
    <w:rsid w:val="00923B48"/>
    <w:rsid w:val="00934DA5"/>
    <w:rsid w:val="009453BB"/>
    <w:rsid w:val="00950526"/>
    <w:rsid w:val="00960F93"/>
    <w:rsid w:val="009616D2"/>
    <w:rsid w:val="00974348"/>
    <w:rsid w:val="00975EB3"/>
    <w:rsid w:val="009A547E"/>
    <w:rsid w:val="009C0E39"/>
    <w:rsid w:val="009C3833"/>
    <w:rsid w:val="009D3067"/>
    <w:rsid w:val="009F5300"/>
    <w:rsid w:val="009F5CF5"/>
    <w:rsid w:val="009F6B7B"/>
    <w:rsid w:val="00A02D48"/>
    <w:rsid w:val="00A035C7"/>
    <w:rsid w:val="00A155AB"/>
    <w:rsid w:val="00A16A96"/>
    <w:rsid w:val="00A24504"/>
    <w:rsid w:val="00A50576"/>
    <w:rsid w:val="00A61FC4"/>
    <w:rsid w:val="00A63FDC"/>
    <w:rsid w:val="00A75C2F"/>
    <w:rsid w:val="00A81AAA"/>
    <w:rsid w:val="00A831B3"/>
    <w:rsid w:val="00A869C1"/>
    <w:rsid w:val="00A90857"/>
    <w:rsid w:val="00AA3638"/>
    <w:rsid w:val="00AC5DCA"/>
    <w:rsid w:val="00AF0130"/>
    <w:rsid w:val="00AF6328"/>
    <w:rsid w:val="00B00ACA"/>
    <w:rsid w:val="00B11FD5"/>
    <w:rsid w:val="00B14857"/>
    <w:rsid w:val="00B20034"/>
    <w:rsid w:val="00B27EAA"/>
    <w:rsid w:val="00B33BF1"/>
    <w:rsid w:val="00B56F35"/>
    <w:rsid w:val="00B57714"/>
    <w:rsid w:val="00B613EE"/>
    <w:rsid w:val="00B64850"/>
    <w:rsid w:val="00B751E0"/>
    <w:rsid w:val="00BA17E6"/>
    <w:rsid w:val="00BB5B29"/>
    <w:rsid w:val="00BC60D9"/>
    <w:rsid w:val="00BE4DCF"/>
    <w:rsid w:val="00BE67E0"/>
    <w:rsid w:val="00C267A1"/>
    <w:rsid w:val="00C601CF"/>
    <w:rsid w:val="00C62BE2"/>
    <w:rsid w:val="00C77AA5"/>
    <w:rsid w:val="00CC1476"/>
    <w:rsid w:val="00CD0246"/>
    <w:rsid w:val="00CE6AC3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31215"/>
    <w:rsid w:val="00E7356E"/>
    <w:rsid w:val="00E838A0"/>
    <w:rsid w:val="00EB12FE"/>
    <w:rsid w:val="00EB653D"/>
    <w:rsid w:val="00EC1754"/>
    <w:rsid w:val="00ED7C5C"/>
    <w:rsid w:val="00F062D6"/>
    <w:rsid w:val="00F15A09"/>
    <w:rsid w:val="00F2020D"/>
    <w:rsid w:val="00F23438"/>
    <w:rsid w:val="00F514D0"/>
    <w:rsid w:val="00F62DB0"/>
    <w:rsid w:val="00F6586F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2</Pages>
  <Words>515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84</cp:revision>
  <cp:lastPrinted>2025-03-19T17:48:00Z</cp:lastPrinted>
  <dcterms:created xsi:type="dcterms:W3CDTF">2024-07-17T15:08:00Z</dcterms:created>
  <dcterms:modified xsi:type="dcterms:W3CDTF">2025-07-25T17:22:00Z</dcterms:modified>
</cp:coreProperties>
</file>