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8FA9BF" w14:textId="77777777" w:rsidR="00BC60D9" w:rsidRPr="00486C68" w:rsidRDefault="00BC60D9" w:rsidP="00BC60D9">
      <w:pPr>
        <w:spacing w:line="360" w:lineRule="auto"/>
        <w:jc w:val="both"/>
        <w:rPr>
          <w:rFonts w:ascii="Arial" w:hAnsi="Arial" w:cs="Arial"/>
          <w:sz w:val="28"/>
          <w:szCs w:val="28"/>
        </w:rPr>
      </w:pPr>
    </w:p>
    <w:p w14:paraId="0DD59272" w14:textId="7C3B8C3D" w:rsidR="00BC60D9" w:rsidRPr="00486C68" w:rsidRDefault="00BC60D9" w:rsidP="00BC60D9">
      <w:pPr>
        <w:spacing w:line="360" w:lineRule="auto"/>
        <w:jc w:val="both"/>
        <w:rPr>
          <w:rFonts w:ascii="Arial" w:hAnsi="Arial" w:cs="Arial"/>
          <w:b/>
        </w:rPr>
      </w:pPr>
      <w:r w:rsidRPr="00486C68">
        <w:rPr>
          <w:rFonts w:ascii="Arial" w:hAnsi="Arial" w:cs="Arial"/>
        </w:rPr>
        <w:t>Con fundamento en los artículos 106, de la Ley General de Instituciones y Procedimientos Electorales; 17, base B</w:t>
      </w:r>
      <w:r w:rsidR="0050572D" w:rsidRPr="00486C68">
        <w:rPr>
          <w:rFonts w:ascii="Arial" w:hAnsi="Arial" w:cs="Arial"/>
        </w:rPr>
        <w:t xml:space="preserve"> párrafo quinceavo,</w:t>
      </w:r>
      <w:r w:rsidRPr="00486C68">
        <w:rPr>
          <w:rFonts w:ascii="Arial" w:hAnsi="Arial" w:cs="Arial"/>
        </w:rPr>
        <w:t xml:space="preserve"> 58 Bis, párrafo tercero, fracción primera, de la Constitución Política del Estado de Aguascalientes; 3</w:t>
      </w:r>
      <w:r w:rsidR="0050572D" w:rsidRPr="00486C68">
        <w:rPr>
          <w:rFonts w:ascii="Arial" w:hAnsi="Arial" w:cs="Arial"/>
        </w:rPr>
        <w:t>16</w:t>
      </w:r>
      <w:r w:rsidR="00D92EBA" w:rsidRPr="00486C68">
        <w:rPr>
          <w:rFonts w:ascii="Arial" w:hAnsi="Arial" w:cs="Arial"/>
        </w:rPr>
        <w:t xml:space="preserve"> y</w:t>
      </w:r>
      <w:r w:rsidR="0050572D" w:rsidRPr="00486C68">
        <w:rPr>
          <w:rFonts w:ascii="Arial" w:hAnsi="Arial" w:cs="Arial"/>
        </w:rPr>
        <w:t xml:space="preserve"> </w:t>
      </w:r>
      <w:r w:rsidRPr="00486C68">
        <w:rPr>
          <w:rFonts w:ascii="Arial" w:hAnsi="Arial" w:cs="Arial"/>
        </w:rPr>
        <w:t xml:space="preserve">357, fracción I, del Código Electoral del Estado de Aguascalientes; </w:t>
      </w:r>
      <w:r w:rsidR="00D9425D" w:rsidRPr="00486C68">
        <w:rPr>
          <w:rFonts w:ascii="Arial" w:hAnsi="Arial" w:cs="Arial"/>
        </w:rPr>
        <w:t xml:space="preserve">18, fracción I,  21 fracción I, inciso a) y 116 del Reglamento Interior del Tribunal Electoral; y, </w:t>
      </w:r>
      <w:r w:rsidR="00D92EBA" w:rsidRPr="00486C68">
        <w:rPr>
          <w:rFonts w:ascii="Arial" w:hAnsi="Arial" w:cs="Arial"/>
        </w:rPr>
        <w:t>TERCERO</w:t>
      </w:r>
      <w:r w:rsidR="00D9425D" w:rsidRPr="00486C68">
        <w:rPr>
          <w:rFonts w:ascii="Arial" w:hAnsi="Arial" w:cs="Arial"/>
        </w:rPr>
        <w:t xml:space="preserve"> de los Lineamientos de Organización y Desarrollo de las </w:t>
      </w:r>
      <w:r w:rsidR="00F15A09" w:rsidRPr="00486C68">
        <w:rPr>
          <w:rFonts w:ascii="Arial" w:hAnsi="Arial" w:cs="Arial"/>
        </w:rPr>
        <w:t>S</w:t>
      </w:r>
      <w:r w:rsidR="00D9425D" w:rsidRPr="00486C68">
        <w:rPr>
          <w:rFonts w:ascii="Arial" w:hAnsi="Arial" w:cs="Arial"/>
        </w:rPr>
        <w:t>esiones del Tribunal Electoral del Estado de Aguascalientes</w:t>
      </w:r>
      <w:r w:rsidRPr="00486C68">
        <w:rPr>
          <w:rFonts w:ascii="Arial" w:hAnsi="Arial" w:cs="Arial"/>
          <w:bCs/>
        </w:rPr>
        <w:t>,</w:t>
      </w:r>
      <w:r w:rsidR="00D9425D" w:rsidRPr="00486C68">
        <w:rPr>
          <w:rFonts w:ascii="Arial" w:hAnsi="Arial" w:cs="Arial"/>
          <w:bCs/>
        </w:rPr>
        <w:t xml:space="preserve"> </w:t>
      </w:r>
      <w:r w:rsidRPr="00486C68">
        <w:rPr>
          <w:rFonts w:ascii="Arial" w:hAnsi="Arial" w:cs="Arial"/>
          <w:b/>
        </w:rPr>
        <w:t>se hace del conocimiento público que el día</w:t>
      </w:r>
      <w:r w:rsidR="00F514D0" w:rsidRPr="00486C68">
        <w:rPr>
          <w:rFonts w:ascii="Arial" w:hAnsi="Arial" w:cs="Arial"/>
          <w:b/>
        </w:rPr>
        <w:t xml:space="preserve"> </w:t>
      </w:r>
      <w:r w:rsidR="00AF6328" w:rsidRPr="00486C68">
        <w:rPr>
          <w:rFonts w:ascii="Arial" w:hAnsi="Arial" w:cs="Arial"/>
          <w:b/>
        </w:rPr>
        <w:t>veint</w:t>
      </w:r>
      <w:r w:rsidR="00EB12FE">
        <w:rPr>
          <w:rFonts w:ascii="Arial" w:hAnsi="Arial" w:cs="Arial"/>
          <w:b/>
        </w:rPr>
        <w:t>isiete</w:t>
      </w:r>
      <w:r w:rsidRPr="00486C68">
        <w:rPr>
          <w:rFonts w:ascii="Arial" w:hAnsi="Arial" w:cs="Arial"/>
          <w:b/>
        </w:rPr>
        <w:t xml:space="preserve"> de</w:t>
      </w:r>
      <w:r w:rsidR="009F6B7B" w:rsidRPr="00486C68">
        <w:rPr>
          <w:rFonts w:ascii="Arial" w:hAnsi="Arial" w:cs="Arial"/>
          <w:b/>
        </w:rPr>
        <w:t xml:space="preserve"> junio </w:t>
      </w:r>
      <w:r w:rsidRPr="00486C68">
        <w:rPr>
          <w:rFonts w:ascii="Arial" w:hAnsi="Arial" w:cs="Arial"/>
          <w:b/>
        </w:rPr>
        <w:t xml:space="preserve">del año en curso, a las </w:t>
      </w:r>
      <w:r w:rsidR="00EB12FE">
        <w:rPr>
          <w:rFonts w:ascii="Arial" w:hAnsi="Arial" w:cs="Arial"/>
          <w:b/>
        </w:rPr>
        <w:t>doce</w:t>
      </w:r>
      <w:r w:rsidRPr="00486C68">
        <w:rPr>
          <w:rFonts w:ascii="Arial" w:hAnsi="Arial" w:cs="Arial"/>
          <w:b/>
        </w:rPr>
        <w:t xml:space="preserve"> horas, este Tribunal Electoral, celebrará sesión pública en el salón del pleno, con el objeto de resolver los medios de impugnación que a continuación se precisan:</w:t>
      </w:r>
    </w:p>
    <w:tbl>
      <w:tblPr>
        <w:tblStyle w:val="Tablaconcuadrcula"/>
        <w:tblpPr w:leftFromText="141" w:rightFromText="141" w:vertAnchor="text" w:horzAnchor="margin" w:tblpY="-30"/>
        <w:tblW w:w="9351" w:type="dxa"/>
        <w:tblLayout w:type="fixed"/>
        <w:tblLook w:val="04A0" w:firstRow="1" w:lastRow="0" w:firstColumn="1" w:lastColumn="0" w:noHBand="0" w:noVBand="1"/>
      </w:tblPr>
      <w:tblGrid>
        <w:gridCol w:w="562"/>
        <w:gridCol w:w="1701"/>
        <w:gridCol w:w="2552"/>
        <w:gridCol w:w="1417"/>
        <w:gridCol w:w="1701"/>
        <w:gridCol w:w="1418"/>
      </w:tblGrid>
      <w:tr w:rsidR="00BC60D9" w:rsidRPr="00486C68" w14:paraId="27EDE438" w14:textId="77777777" w:rsidTr="00F514D0">
        <w:trPr>
          <w:trHeight w:val="482"/>
        </w:trPr>
        <w:tc>
          <w:tcPr>
            <w:tcW w:w="56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55FD4B0" w14:textId="77777777" w:rsidR="00BC60D9" w:rsidRPr="00486C68" w:rsidRDefault="00BC60D9" w:rsidP="00500ACD">
            <w:pPr>
              <w:spacing w:after="0" w:line="360" w:lineRule="auto"/>
              <w:jc w:val="center"/>
              <w:rPr>
                <w:rFonts w:ascii="Arial" w:hAnsi="Arial" w:cs="Arial"/>
                <w:b/>
                <w:sz w:val="20"/>
                <w:szCs w:val="20"/>
              </w:rPr>
            </w:pPr>
            <w:bookmarkStart w:id="0" w:name="_Hlk517868725"/>
            <w:r w:rsidRPr="00486C68">
              <w:rPr>
                <w:rFonts w:ascii="Arial" w:hAnsi="Arial" w:cs="Arial"/>
                <w:b/>
                <w:sz w:val="20"/>
                <w:szCs w:val="20"/>
              </w:rPr>
              <w:t>No.</w:t>
            </w:r>
          </w:p>
        </w:tc>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86F4365" w14:textId="77777777" w:rsidR="00BC60D9" w:rsidRPr="00486C68" w:rsidRDefault="00BC60D9" w:rsidP="00500ACD">
            <w:pPr>
              <w:spacing w:after="0" w:line="360" w:lineRule="auto"/>
              <w:jc w:val="center"/>
              <w:rPr>
                <w:rFonts w:ascii="Arial" w:hAnsi="Arial" w:cs="Arial"/>
                <w:b/>
                <w:sz w:val="20"/>
                <w:szCs w:val="20"/>
              </w:rPr>
            </w:pPr>
            <w:r w:rsidRPr="00486C68">
              <w:rPr>
                <w:rFonts w:ascii="Arial" w:hAnsi="Arial" w:cs="Arial"/>
                <w:b/>
                <w:sz w:val="20"/>
                <w:szCs w:val="20"/>
              </w:rPr>
              <w:t>Expediente</w:t>
            </w:r>
          </w:p>
        </w:tc>
        <w:tc>
          <w:tcPr>
            <w:tcW w:w="255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F796344" w14:textId="77777777" w:rsidR="00BC60D9" w:rsidRPr="00486C68" w:rsidRDefault="00BC60D9" w:rsidP="00500ACD">
            <w:pPr>
              <w:spacing w:after="0" w:line="360" w:lineRule="auto"/>
              <w:jc w:val="center"/>
              <w:rPr>
                <w:rFonts w:ascii="Arial" w:hAnsi="Arial" w:cs="Arial"/>
                <w:b/>
                <w:sz w:val="20"/>
                <w:szCs w:val="20"/>
              </w:rPr>
            </w:pPr>
            <w:r w:rsidRPr="00486C68">
              <w:rPr>
                <w:rFonts w:ascii="Arial" w:hAnsi="Arial" w:cs="Arial"/>
                <w:b/>
                <w:sz w:val="20"/>
                <w:szCs w:val="20"/>
              </w:rPr>
              <w:t>Temática</w:t>
            </w:r>
          </w:p>
        </w:tc>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EE1FEEC" w14:textId="77777777" w:rsidR="00BC60D9" w:rsidRPr="00486C68" w:rsidRDefault="00BC60D9" w:rsidP="00500ACD">
            <w:pPr>
              <w:spacing w:after="0" w:line="360" w:lineRule="auto"/>
              <w:jc w:val="center"/>
              <w:rPr>
                <w:rFonts w:ascii="Arial" w:hAnsi="Arial" w:cs="Arial"/>
                <w:b/>
                <w:sz w:val="20"/>
                <w:szCs w:val="20"/>
              </w:rPr>
            </w:pPr>
            <w:r w:rsidRPr="00486C68">
              <w:rPr>
                <w:rFonts w:ascii="Arial" w:hAnsi="Arial" w:cs="Arial"/>
                <w:b/>
                <w:sz w:val="20"/>
                <w:szCs w:val="20"/>
              </w:rPr>
              <w:t>Promoventes/ Denunciantes</w:t>
            </w:r>
          </w:p>
        </w:tc>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EFD67B2" w14:textId="77777777" w:rsidR="00BC60D9" w:rsidRPr="00486C68" w:rsidRDefault="00BC60D9" w:rsidP="00500ACD">
            <w:pPr>
              <w:spacing w:after="0" w:line="360" w:lineRule="auto"/>
              <w:jc w:val="center"/>
              <w:rPr>
                <w:rFonts w:ascii="Arial" w:hAnsi="Arial" w:cs="Arial"/>
                <w:b/>
                <w:sz w:val="20"/>
                <w:szCs w:val="20"/>
              </w:rPr>
            </w:pPr>
            <w:r w:rsidRPr="00486C68">
              <w:rPr>
                <w:rFonts w:ascii="Arial" w:hAnsi="Arial" w:cs="Arial"/>
                <w:b/>
                <w:sz w:val="20"/>
                <w:szCs w:val="20"/>
              </w:rPr>
              <w:t>Autoridad responsable/ Denunciados</w:t>
            </w: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A7FE7D6" w14:textId="77777777" w:rsidR="00BC60D9" w:rsidRPr="00486C68" w:rsidRDefault="00BC60D9" w:rsidP="00500ACD">
            <w:pPr>
              <w:spacing w:after="0" w:line="360" w:lineRule="auto"/>
              <w:jc w:val="center"/>
              <w:rPr>
                <w:rFonts w:ascii="Arial" w:hAnsi="Arial" w:cs="Arial"/>
                <w:b/>
                <w:sz w:val="20"/>
                <w:szCs w:val="20"/>
              </w:rPr>
            </w:pPr>
            <w:r w:rsidRPr="00486C68">
              <w:rPr>
                <w:rFonts w:ascii="Arial" w:hAnsi="Arial" w:cs="Arial"/>
                <w:b/>
                <w:sz w:val="20"/>
                <w:szCs w:val="20"/>
              </w:rPr>
              <w:t>Magistratura Ponente</w:t>
            </w:r>
          </w:p>
        </w:tc>
      </w:tr>
      <w:tr w:rsidR="00BC60D9" w:rsidRPr="00486C68" w14:paraId="10F08A01" w14:textId="77777777" w:rsidTr="00F514D0">
        <w:trPr>
          <w:trHeight w:val="484"/>
        </w:trPr>
        <w:tc>
          <w:tcPr>
            <w:tcW w:w="562" w:type="dxa"/>
            <w:tcBorders>
              <w:top w:val="single" w:sz="4" w:space="0" w:color="auto"/>
              <w:left w:val="single" w:sz="4" w:space="0" w:color="auto"/>
              <w:bottom w:val="single" w:sz="4" w:space="0" w:color="auto"/>
              <w:right w:val="single" w:sz="4" w:space="0" w:color="auto"/>
            </w:tcBorders>
            <w:vAlign w:val="center"/>
          </w:tcPr>
          <w:p w14:paraId="6C590C43" w14:textId="77777777" w:rsidR="00BC60D9" w:rsidRPr="00E31215" w:rsidRDefault="00BC60D9" w:rsidP="00500ACD">
            <w:pPr>
              <w:spacing w:after="0" w:line="360" w:lineRule="auto"/>
              <w:jc w:val="center"/>
              <w:rPr>
                <w:rFonts w:ascii="Arial" w:hAnsi="Arial" w:cs="Arial"/>
                <w:b/>
                <w:bCs/>
                <w:sz w:val="20"/>
                <w:szCs w:val="20"/>
              </w:rPr>
            </w:pPr>
            <w:r w:rsidRPr="00E31215">
              <w:rPr>
                <w:rFonts w:ascii="Arial" w:hAnsi="Arial" w:cs="Arial"/>
                <w:b/>
                <w:bCs/>
                <w:sz w:val="20"/>
                <w:szCs w:val="20"/>
              </w:rPr>
              <w:t>1</w:t>
            </w:r>
          </w:p>
        </w:tc>
        <w:tc>
          <w:tcPr>
            <w:tcW w:w="1701" w:type="dxa"/>
            <w:vAlign w:val="center"/>
          </w:tcPr>
          <w:p w14:paraId="2F3850F7" w14:textId="12C2F98C" w:rsidR="00BC60D9" w:rsidRPr="00E31215" w:rsidRDefault="00BC60D9" w:rsidP="00500ACD">
            <w:pPr>
              <w:spacing w:after="0" w:line="240" w:lineRule="atLeast"/>
              <w:jc w:val="center"/>
              <w:rPr>
                <w:rFonts w:ascii="Arial" w:hAnsi="Arial" w:cs="Arial"/>
                <w:sz w:val="20"/>
                <w:szCs w:val="20"/>
              </w:rPr>
            </w:pPr>
            <w:r w:rsidRPr="00E31215">
              <w:rPr>
                <w:rFonts w:ascii="Arial" w:hAnsi="Arial" w:cs="Arial"/>
                <w:sz w:val="20"/>
                <w:szCs w:val="20"/>
              </w:rPr>
              <w:t>TEEA-</w:t>
            </w:r>
            <w:r w:rsidR="00AF6328" w:rsidRPr="00E31215">
              <w:rPr>
                <w:rFonts w:ascii="Arial" w:hAnsi="Arial" w:cs="Arial"/>
                <w:sz w:val="20"/>
                <w:szCs w:val="20"/>
              </w:rPr>
              <w:t>PES</w:t>
            </w:r>
            <w:r w:rsidRPr="00E31215">
              <w:rPr>
                <w:rFonts w:ascii="Arial" w:hAnsi="Arial" w:cs="Arial"/>
                <w:sz w:val="20"/>
                <w:szCs w:val="20"/>
              </w:rPr>
              <w:t>-0</w:t>
            </w:r>
            <w:r w:rsidR="00AF6328" w:rsidRPr="00E31215">
              <w:rPr>
                <w:rFonts w:ascii="Arial" w:hAnsi="Arial" w:cs="Arial"/>
                <w:sz w:val="20"/>
                <w:szCs w:val="20"/>
              </w:rPr>
              <w:t>4</w:t>
            </w:r>
            <w:r w:rsidR="00EB12FE" w:rsidRPr="00E31215">
              <w:rPr>
                <w:rFonts w:ascii="Arial" w:hAnsi="Arial" w:cs="Arial"/>
                <w:sz w:val="20"/>
                <w:szCs w:val="20"/>
              </w:rPr>
              <w:t>8</w:t>
            </w:r>
            <w:r w:rsidRPr="00E31215">
              <w:rPr>
                <w:rFonts w:ascii="Arial" w:hAnsi="Arial" w:cs="Arial"/>
                <w:sz w:val="20"/>
                <w:szCs w:val="20"/>
              </w:rPr>
              <w:t>/2024</w:t>
            </w:r>
            <w:r w:rsidR="00F514D0" w:rsidRPr="00E31215">
              <w:rPr>
                <w:rFonts w:ascii="Arial" w:hAnsi="Arial" w:cs="Arial"/>
                <w:sz w:val="20"/>
                <w:szCs w:val="20"/>
              </w:rPr>
              <w:t>.</w:t>
            </w:r>
          </w:p>
        </w:tc>
        <w:tc>
          <w:tcPr>
            <w:tcW w:w="2552" w:type="dxa"/>
            <w:vAlign w:val="center"/>
          </w:tcPr>
          <w:p w14:paraId="1E86D97E" w14:textId="24EF5E90" w:rsidR="00BC60D9" w:rsidRPr="00E31215" w:rsidRDefault="00EB12FE" w:rsidP="00EB12FE">
            <w:pPr>
              <w:spacing w:after="0" w:line="240" w:lineRule="auto"/>
              <w:jc w:val="both"/>
              <w:rPr>
                <w:rFonts w:ascii="Arial" w:hAnsi="Arial" w:cs="Arial"/>
                <w:color w:val="000000"/>
                <w:sz w:val="20"/>
                <w:szCs w:val="20"/>
              </w:rPr>
            </w:pPr>
            <w:r w:rsidRPr="00E31215">
              <w:rPr>
                <w:rFonts w:ascii="Arial" w:hAnsi="Arial" w:cs="Arial"/>
                <w:color w:val="000000"/>
                <w:sz w:val="20"/>
                <w:szCs w:val="20"/>
              </w:rPr>
              <w:t xml:space="preserve">Violencia Política en Razón de Género. </w:t>
            </w:r>
          </w:p>
        </w:tc>
        <w:tc>
          <w:tcPr>
            <w:tcW w:w="1417" w:type="dxa"/>
            <w:vAlign w:val="center"/>
          </w:tcPr>
          <w:p w14:paraId="36526E5F" w14:textId="7EAE4037" w:rsidR="00BC60D9" w:rsidRPr="00E31215" w:rsidRDefault="00EB12FE" w:rsidP="00500ACD">
            <w:pPr>
              <w:spacing w:after="0" w:line="240" w:lineRule="atLeast"/>
              <w:jc w:val="center"/>
              <w:rPr>
                <w:rFonts w:ascii="Arial" w:hAnsi="Arial" w:cs="Arial"/>
                <w:sz w:val="20"/>
                <w:szCs w:val="20"/>
              </w:rPr>
            </w:pPr>
            <w:r w:rsidRPr="00E31215">
              <w:rPr>
                <w:rFonts w:ascii="Arial" w:hAnsi="Arial" w:cs="Arial"/>
                <w:sz w:val="20"/>
                <w:szCs w:val="20"/>
              </w:rPr>
              <w:t>Ana Luisa Cardona Landeros, entonces candidata a Diputada por el Distrito Electoral Local 8 por el partido político MORENA</w:t>
            </w:r>
            <w:r w:rsidR="009453BB" w:rsidRPr="00E31215">
              <w:rPr>
                <w:rFonts w:ascii="Arial" w:hAnsi="Arial" w:cs="Arial"/>
                <w:sz w:val="20"/>
                <w:szCs w:val="20"/>
              </w:rPr>
              <w:t>.</w:t>
            </w:r>
          </w:p>
        </w:tc>
        <w:tc>
          <w:tcPr>
            <w:tcW w:w="1701" w:type="dxa"/>
            <w:tcBorders>
              <w:right w:val="single" w:sz="4" w:space="0" w:color="auto"/>
            </w:tcBorders>
            <w:vAlign w:val="center"/>
          </w:tcPr>
          <w:p w14:paraId="136103D0" w14:textId="75803835" w:rsidR="00F514D0" w:rsidRPr="00E31215" w:rsidRDefault="00EB12FE" w:rsidP="00F514D0">
            <w:pPr>
              <w:spacing w:after="0" w:line="240" w:lineRule="atLeast"/>
              <w:jc w:val="center"/>
              <w:rPr>
                <w:rFonts w:ascii="Arial" w:hAnsi="Arial" w:cs="Arial"/>
                <w:sz w:val="20"/>
                <w:szCs w:val="20"/>
              </w:rPr>
            </w:pPr>
            <w:r w:rsidRPr="00E31215">
              <w:rPr>
                <w:rFonts w:ascii="Arial" w:hAnsi="Arial" w:cs="Arial"/>
                <w:sz w:val="20"/>
                <w:szCs w:val="20"/>
              </w:rPr>
              <w:t>Administradores y/o quien resulte responsable del perfil de Facebook denominado” Iglesia Amlista de los Chairos de los Últimos Días”</w:t>
            </w:r>
            <w:r w:rsidR="009453BB" w:rsidRPr="00E31215">
              <w:rPr>
                <w:rFonts w:ascii="Arial" w:hAnsi="Arial" w:cs="Arial"/>
                <w:sz w:val="20"/>
                <w:szCs w:val="20"/>
              </w:rPr>
              <w:t>.</w:t>
            </w:r>
          </w:p>
        </w:tc>
        <w:tc>
          <w:tcPr>
            <w:tcW w:w="1418" w:type="dxa"/>
            <w:tcBorders>
              <w:top w:val="single" w:sz="4" w:space="0" w:color="auto"/>
              <w:left w:val="single" w:sz="4" w:space="0" w:color="auto"/>
              <w:bottom w:val="single" w:sz="4" w:space="0" w:color="auto"/>
              <w:right w:val="single" w:sz="4" w:space="0" w:color="auto"/>
            </w:tcBorders>
            <w:vAlign w:val="center"/>
          </w:tcPr>
          <w:p w14:paraId="0BDBF91D" w14:textId="6F58333D" w:rsidR="00BC60D9" w:rsidRPr="00E31215" w:rsidRDefault="00EB12FE" w:rsidP="00500ACD">
            <w:pPr>
              <w:spacing w:after="0" w:line="240" w:lineRule="atLeast"/>
              <w:jc w:val="center"/>
              <w:rPr>
                <w:rFonts w:ascii="Arial" w:hAnsi="Arial" w:cs="Arial"/>
                <w:sz w:val="20"/>
                <w:szCs w:val="20"/>
              </w:rPr>
            </w:pPr>
            <w:r w:rsidRPr="00E31215">
              <w:rPr>
                <w:rFonts w:ascii="Arial" w:hAnsi="Arial" w:cs="Arial"/>
                <w:sz w:val="20"/>
                <w:szCs w:val="20"/>
              </w:rPr>
              <w:t>Néstor Enrique Rivera López</w:t>
            </w:r>
            <w:r w:rsidR="009453BB" w:rsidRPr="00E31215">
              <w:rPr>
                <w:rFonts w:ascii="Arial" w:hAnsi="Arial" w:cs="Arial"/>
                <w:sz w:val="20"/>
                <w:szCs w:val="20"/>
              </w:rPr>
              <w:t>.</w:t>
            </w:r>
          </w:p>
        </w:tc>
      </w:tr>
      <w:tr w:rsidR="00F514D0" w:rsidRPr="00EB12FE" w14:paraId="20744EBD" w14:textId="77777777" w:rsidTr="00E31215">
        <w:trPr>
          <w:trHeight w:val="484"/>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14:paraId="308ED0BF" w14:textId="412D588E" w:rsidR="00F514D0" w:rsidRPr="00E31215" w:rsidRDefault="00F514D0" w:rsidP="00500ACD">
            <w:pPr>
              <w:spacing w:after="0" w:line="360" w:lineRule="auto"/>
              <w:jc w:val="center"/>
              <w:rPr>
                <w:rFonts w:ascii="Arial" w:hAnsi="Arial" w:cs="Arial"/>
                <w:b/>
                <w:bCs/>
                <w:sz w:val="20"/>
                <w:szCs w:val="20"/>
              </w:rPr>
            </w:pPr>
            <w:r w:rsidRPr="00E31215">
              <w:rPr>
                <w:rFonts w:ascii="Arial" w:hAnsi="Arial" w:cs="Arial"/>
                <w:b/>
                <w:bCs/>
                <w:sz w:val="20"/>
                <w:szCs w:val="20"/>
              </w:rPr>
              <w:t>2</w:t>
            </w:r>
          </w:p>
        </w:tc>
        <w:tc>
          <w:tcPr>
            <w:tcW w:w="1701" w:type="dxa"/>
            <w:vAlign w:val="center"/>
          </w:tcPr>
          <w:p w14:paraId="71EAEC87" w14:textId="11733284" w:rsidR="00F514D0" w:rsidRPr="00E31215" w:rsidRDefault="00F514D0" w:rsidP="00500ACD">
            <w:pPr>
              <w:spacing w:after="0" w:line="240" w:lineRule="atLeast"/>
              <w:jc w:val="center"/>
              <w:rPr>
                <w:rFonts w:ascii="Arial" w:hAnsi="Arial" w:cs="Arial"/>
                <w:sz w:val="20"/>
                <w:szCs w:val="20"/>
              </w:rPr>
            </w:pPr>
            <w:r w:rsidRPr="00E31215">
              <w:rPr>
                <w:rFonts w:ascii="Arial" w:hAnsi="Arial" w:cs="Arial"/>
                <w:sz w:val="20"/>
                <w:szCs w:val="20"/>
              </w:rPr>
              <w:t>TEEA-</w:t>
            </w:r>
            <w:r w:rsidR="00DD2F72" w:rsidRPr="00E31215">
              <w:rPr>
                <w:rFonts w:ascii="Arial" w:hAnsi="Arial" w:cs="Arial"/>
                <w:sz w:val="20"/>
                <w:szCs w:val="20"/>
              </w:rPr>
              <w:t>PES</w:t>
            </w:r>
            <w:r w:rsidRPr="00E31215">
              <w:rPr>
                <w:rFonts w:ascii="Arial" w:hAnsi="Arial" w:cs="Arial"/>
                <w:sz w:val="20"/>
                <w:szCs w:val="20"/>
              </w:rPr>
              <w:t>-0</w:t>
            </w:r>
            <w:r w:rsidR="006D64EE" w:rsidRPr="00E31215">
              <w:rPr>
                <w:rFonts w:ascii="Arial" w:hAnsi="Arial" w:cs="Arial"/>
                <w:sz w:val="20"/>
                <w:szCs w:val="20"/>
              </w:rPr>
              <w:t>46</w:t>
            </w:r>
            <w:r w:rsidRPr="00E31215">
              <w:rPr>
                <w:rFonts w:ascii="Arial" w:hAnsi="Arial" w:cs="Arial"/>
                <w:sz w:val="20"/>
                <w:szCs w:val="20"/>
              </w:rPr>
              <w:t>/2024</w:t>
            </w:r>
            <w:r w:rsidR="00DD2F72" w:rsidRPr="00E31215">
              <w:rPr>
                <w:rFonts w:ascii="Arial" w:hAnsi="Arial" w:cs="Arial"/>
                <w:sz w:val="20"/>
                <w:szCs w:val="20"/>
              </w:rPr>
              <w:t>.</w:t>
            </w:r>
          </w:p>
        </w:tc>
        <w:tc>
          <w:tcPr>
            <w:tcW w:w="2552" w:type="dxa"/>
            <w:vAlign w:val="center"/>
          </w:tcPr>
          <w:p w14:paraId="5C80D946" w14:textId="07FFBE89" w:rsidR="00F514D0" w:rsidRPr="00E31215" w:rsidRDefault="006D64EE" w:rsidP="007C65B2">
            <w:pPr>
              <w:spacing w:after="0" w:line="240" w:lineRule="auto"/>
              <w:jc w:val="both"/>
              <w:rPr>
                <w:rFonts w:ascii="Arial" w:hAnsi="Arial" w:cs="Arial"/>
                <w:color w:val="000000"/>
                <w:sz w:val="20"/>
                <w:szCs w:val="20"/>
              </w:rPr>
            </w:pPr>
            <w:r w:rsidRPr="00E31215">
              <w:rPr>
                <w:rFonts w:ascii="Arial" w:hAnsi="Arial" w:cs="Arial"/>
                <w:color w:val="000000"/>
                <w:sz w:val="20"/>
                <w:szCs w:val="20"/>
              </w:rPr>
              <w:t>Coacción hacia el electorado para obtener el voto.</w:t>
            </w:r>
          </w:p>
        </w:tc>
        <w:tc>
          <w:tcPr>
            <w:tcW w:w="1417" w:type="dxa"/>
            <w:vAlign w:val="center"/>
          </w:tcPr>
          <w:p w14:paraId="561C315D" w14:textId="173EA57A" w:rsidR="00F514D0" w:rsidRPr="00E31215" w:rsidRDefault="006D64EE" w:rsidP="006D64EE">
            <w:pPr>
              <w:spacing w:after="0" w:line="240" w:lineRule="atLeast"/>
              <w:jc w:val="center"/>
              <w:rPr>
                <w:rFonts w:ascii="Arial" w:hAnsi="Arial" w:cs="Arial"/>
                <w:sz w:val="20"/>
                <w:szCs w:val="20"/>
              </w:rPr>
            </w:pPr>
            <w:r w:rsidRPr="00E31215">
              <w:rPr>
                <w:rFonts w:ascii="Arial" w:hAnsi="Arial" w:cs="Arial"/>
                <w:bCs/>
                <w:sz w:val="20"/>
                <w:szCs w:val="20"/>
              </w:rPr>
              <w:t xml:space="preserve">Partido Acción Nacional. </w:t>
            </w:r>
          </w:p>
        </w:tc>
        <w:tc>
          <w:tcPr>
            <w:tcW w:w="1701" w:type="dxa"/>
            <w:tcBorders>
              <w:right w:val="single" w:sz="4" w:space="0" w:color="auto"/>
            </w:tcBorders>
            <w:vAlign w:val="center"/>
          </w:tcPr>
          <w:p w14:paraId="129E9BF2" w14:textId="2777FF17" w:rsidR="00F514D0" w:rsidRPr="00E31215" w:rsidRDefault="006D64EE" w:rsidP="006D64EE">
            <w:pPr>
              <w:spacing w:after="0" w:line="240" w:lineRule="atLeast"/>
              <w:jc w:val="center"/>
              <w:rPr>
                <w:rFonts w:ascii="Arial" w:hAnsi="Arial" w:cs="Arial"/>
                <w:sz w:val="20"/>
                <w:szCs w:val="20"/>
              </w:rPr>
            </w:pPr>
            <w:r w:rsidRPr="00E31215">
              <w:rPr>
                <w:rFonts w:ascii="Arial" w:hAnsi="Arial" w:cs="Arial"/>
                <w:bCs/>
                <w:sz w:val="20"/>
                <w:szCs w:val="20"/>
              </w:rPr>
              <w:t xml:space="preserve">Daniel Gómez Santoyo, entonces Candidato a Diputado por el Distrito Local XVIII de MORENA y otro. </w:t>
            </w:r>
          </w:p>
        </w:tc>
        <w:tc>
          <w:tcPr>
            <w:tcW w:w="1418" w:type="dxa"/>
            <w:tcBorders>
              <w:top w:val="single" w:sz="4" w:space="0" w:color="auto"/>
              <w:left w:val="single" w:sz="4" w:space="0" w:color="auto"/>
              <w:bottom w:val="single" w:sz="4" w:space="0" w:color="auto"/>
              <w:right w:val="single" w:sz="4" w:space="0" w:color="auto"/>
            </w:tcBorders>
            <w:vAlign w:val="center"/>
          </w:tcPr>
          <w:p w14:paraId="69D1609D" w14:textId="42FEC793" w:rsidR="00F514D0" w:rsidRPr="00E31215" w:rsidRDefault="006D64EE" w:rsidP="00500ACD">
            <w:pPr>
              <w:spacing w:after="0" w:line="240" w:lineRule="atLeast"/>
              <w:jc w:val="center"/>
              <w:rPr>
                <w:rFonts w:ascii="Arial" w:hAnsi="Arial" w:cs="Arial"/>
                <w:sz w:val="20"/>
                <w:szCs w:val="20"/>
              </w:rPr>
            </w:pPr>
            <w:r w:rsidRPr="00E31215">
              <w:rPr>
                <w:rFonts w:ascii="Arial" w:hAnsi="Arial" w:cs="Arial"/>
                <w:sz w:val="20"/>
                <w:szCs w:val="20"/>
              </w:rPr>
              <w:t>Laura Hortensia Llamas Hernández.</w:t>
            </w:r>
          </w:p>
        </w:tc>
      </w:tr>
      <w:tr w:rsidR="006D64EE" w:rsidRPr="00EB12FE" w14:paraId="20D55AC6" w14:textId="77777777" w:rsidTr="00E31215">
        <w:trPr>
          <w:trHeight w:val="484"/>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14:paraId="2CF2082E" w14:textId="340822DD" w:rsidR="006D64EE" w:rsidRPr="00E31215" w:rsidRDefault="006D64EE" w:rsidP="00500ACD">
            <w:pPr>
              <w:spacing w:after="0" w:line="360" w:lineRule="auto"/>
              <w:jc w:val="center"/>
              <w:rPr>
                <w:rFonts w:ascii="Arial" w:hAnsi="Arial" w:cs="Arial"/>
                <w:b/>
                <w:bCs/>
                <w:sz w:val="20"/>
                <w:szCs w:val="20"/>
              </w:rPr>
            </w:pPr>
            <w:r w:rsidRPr="00E31215">
              <w:rPr>
                <w:rFonts w:ascii="Arial" w:hAnsi="Arial" w:cs="Arial"/>
                <w:b/>
                <w:bCs/>
                <w:sz w:val="20"/>
                <w:szCs w:val="20"/>
              </w:rPr>
              <w:t>3</w:t>
            </w:r>
          </w:p>
        </w:tc>
        <w:tc>
          <w:tcPr>
            <w:tcW w:w="1701" w:type="dxa"/>
            <w:vAlign w:val="center"/>
          </w:tcPr>
          <w:p w14:paraId="5C309A69" w14:textId="4E11C328" w:rsidR="006D64EE" w:rsidRPr="00E31215" w:rsidRDefault="006D64EE" w:rsidP="00500ACD">
            <w:pPr>
              <w:spacing w:after="0" w:line="240" w:lineRule="atLeast"/>
              <w:jc w:val="center"/>
              <w:rPr>
                <w:rFonts w:ascii="Arial" w:hAnsi="Arial" w:cs="Arial"/>
                <w:sz w:val="20"/>
                <w:szCs w:val="20"/>
              </w:rPr>
            </w:pPr>
            <w:r w:rsidRPr="00E31215">
              <w:rPr>
                <w:rFonts w:ascii="Arial" w:hAnsi="Arial" w:cs="Arial"/>
                <w:sz w:val="20"/>
                <w:szCs w:val="20"/>
              </w:rPr>
              <w:t>TEEA-REN-002/2024.</w:t>
            </w:r>
          </w:p>
        </w:tc>
        <w:tc>
          <w:tcPr>
            <w:tcW w:w="2552" w:type="dxa"/>
            <w:vAlign w:val="center"/>
          </w:tcPr>
          <w:p w14:paraId="4FA095D8" w14:textId="1FF6BD86" w:rsidR="006D64EE" w:rsidRPr="00E31215" w:rsidRDefault="00E31215" w:rsidP="007C65B2">
            <w:pPr>
              <w:spacing w:after="0" w:line="240" w:lineRule="auto"/>
              <w:jc w:val="both"/>
              <w:rPr>
                <w:rFonts w:ascii="Arial" w:hAnsi="Arial" w:cs="Arial"/>
                <w:color w:val="000000"/>
                <w:sz w:val="20"/>
                <w:szCs w:val="20"/>
              </w:rPr>
            </w:pPr>
            <w:r w:rsidRPr="00E31215">
              <w:rPr>
                <w:rFonts w:ascii="Arial" w:hAnsi="Arial" w:cs="Arial"/>
                <w:color w:val="000000"/>
                <w:sz w:val="20"/>
                <w:szCs w:val="20"/>
              </w:rPr>
              <w:t>Acuerdo (CG-A-69/2024) del Consejo General por el que declaró la validez de la elección de Ayuntamiento del municipio de Cosío por el principio de mayoría relativa en favor de la planilla que postuló la candidatura independiente encabezada por el ciudadano Francisco Javier Domínguez López.</w:t>
            </w:r>
          </w:p>
        </w:tc>
        <w:tc>
          <w:tcPr>
            <w:tcW w:w="1417" w:type="dxa"/>
            <w:vAlign w:val="center"/>
          </w:tcPr>
          <w:p w14:paraId="5EA1684B" w14:textId="603F3F24" w:rsidR="006D64EE" w:rsidRPr="00E31215" w:rsidRDefault="006D64EE" w:rsidP="006D64EE">
            <w:pPr>
              <w:spacing w:after="0" w:line="240" w:lineRule="atLeast"/>
              <w:jc w:val="center"/>
              <w:rPr>
                <w:rFonts w:ascii="Arial" w:hAnsi="Arial" w:cs="Arial"/>
                <w:bCs/>
                <w:sz w:val="20"/>
                <w:szCs w:val="20"/>
              </w:rPr>
            </w:pPr>
            <w:r w:rsidRPr="00E31215">
              <w:rPr>
                <w:rFonts w:ascii="Arial" w:hAnsi="Arial" w:cs="Arial"/>
                <w:bCs/>
                <w:sz w:val="20"/>
                <w:szCs w:val="20"/>
              </w:rPr>
              <w:t>Julia Esmeralda Cardona Nava, C</w:t>
            </w:r>
            <w:r w:rsidR="00E31215" w:rsidRPr="00E31215">
              <w:rPr>
                <w:rFonts w:ascii="Arial" w:hAnsi="Arial" w:cs="Arial"/>
                <w:bCs/>
                <w:sz w:val="20"/>
                <w:szCs w:val="20"/>
              </w:rPr>
              <w:t>andidata a la Alcaldía del Ayuntamiento de Cosío, postulada por la Coalición “Fuerza y corazón por A</w:t>
            </w:r>
            <w:r w:rsidRPr="00E31215">
              <w:rPr>
                <w:rFonts w:ascii="Arial" w:hAnsi="Arial" w:cs="Arial"/>
                <w:bCs/>
                <w:sz w:val="20"/>
                <w:szCs w:val="20"/>
              </w:rPr>
              <w:t>guascalientes”, y otro.</w:t>
            </w:r>
          </w:p>
        </w:tc>
        <w:tc>
          <w:tcPr>
            <w:tcW w:w="1701" w:type="dxa"/>
            <w:tcBorders>
              <w:right w:val="single" w:sz="4" w:space="0" w:color="auto"/>
            </w:tcBorders>
            <w:vAlign w:val="center"/>
          </w:tcPr>
          <w:p w14:paraId="712AE381" w14:textId="34CB2047" w:rsidR="006D64EE" w:rsidRPr="00E31215" w:rsidRDefault="00E31215" w:rsidP="006D64EE">
            <w:pPr>
              <w:spacing w:after="0" w:line="240" w:lineRule="atLeast"/>
              <w:jc w:val="center"/>
              <w:rPr>
                <w:rFonts w:ascii="Arial" w:hAnsi="Arial" w:cs="Arial"/>
                <w:bCs/>
                <w:sz w:val="20"/>
                <w:szCs w:val="20"/>
              </w:rPr>
            </w:pPr>
            <w:r w:rsidRPr="00E31215">
              <w:rPr>
                <w:rFonts w:ascii="Arial" w:hAnsi="Arial" w:cs="Arial"/>
                <w:bCs/>
                <w:sz w:val="20"/>
                <w:szCs w:val="20"/>
              </w:rPr>
              <w:t>Consejo General del Instituto Estatal Electoral de Aguascalientes.</w:t>
            </w:r>
          </w:p>
        </w:tc>
        <w:tc>
          <w:tcPr>
            <w:tcW w:w="1418" w:type="dxa"/>
            <w:tcBorders>
              <w:top w:val="single" w:sz="4" w:space="0" w:color="auto"/>
              <w:left w:val="single" w:sz="4" w:space="0" w:color="auto"/>
              <w:bottom w:val="single" w:sz="4" w:space="0" w:color="auto"/>
              <w:right w:val="single" w:sz="4" w:space="0" w:color="auto"/>
            </w:tcBorders>
            <w:vAlign w:val="center"/>
          </w:tcPr>
          <w:p w14:paraId="1566B909" w14:textId="2C3248C6" w:rsidR="006D64EE" w:rsidRPr="00E31215" w:rsidRDefault="00E31215" w:rsidP="00500ACD">
            <w:pPr>
              <w:spacing w:after="0" w:line="240" w:lineRule="atLeast"/>
              <w:jc w:val="center"/>
              <w:rPr>
                <w:rFonts w:ascii="Arial" w:hAnsi="Arial" w:cs="Arial"/>
                <w:sz w:val="20"/>
                <w:szCs w:val="20"/>
              </w:rPr>
            </w:pPr>
            <w:r w:rsidRPr="00E31215">
              <w:rPr>
                <w:rFonts w:ascii="Arial" w:hAnsi="Arial" w:cs="Arial"/>
                <w:sz w:val="20"/>
                <w:szCs w:val="20"/>
              </w:rPr>
              <w:t>Laura Hortensia Llamas Hernández.</w:t>
            </w:r>
          </w:p>
        </w:tc>
      </w:tr>
      <w:bookmarkEnd w:id="0"/>
    </w:tbl>
    <w:p w14:paraId="046C842B" w14:textId="77777777" w:rsidR="00DE78F1" w:rsidRDefault="00DE78F1" w:rsidP="00BC60D9">
      <w:pPr>
        <w:spacing w:line="240" w:lineRule="auto"/>
        <w:rPr>
          <w:rFonts w:ascii="Arial" w:hAnsi="Arial" w:cs="Arial"/>
          <w:b/>
          <w:highlight w:val="yellow"/>
        </w:rPr>
      </w:pPr>
    </w:p>
    <w:p w14:paraId="18618EA9" w14:textId="77777777" w:rsidR="00950526" w:rsidRDefault="00950526" w:rsidP="00BC60D9">
      <w:pPr>
        <w:spacing w:line="240" w:lineRule="auto"/>
        <w:rPr>
          <w:rFonts w:ascii="Arial" w:hAnsi="Arial" w:cs="Arial"/>
          <w:b/>
          <w:highlight w:val="yellow"/>
        </w:rPr>
      </w:pPr>
    </w:p>
    <w:p w14:paraId="71AAB96A" w14:textId="77777777" w:rsidR="00950526" w:rsidRPr="00EB12FE" w:rsidRDefault="00950526" w:rsidP="00BC60D9">
      <w:pPr>
        <w:spacing w:line="240" w:lineRule="auto"/>
        <w:rPr>
          <w:rFonts w:ascii="Arial" w:hAnsi="Arial" w:cs="Arial"/>
          <w:b/>
          <w:highlight w:val="yellow"/>
        </w:rPr>
      </w:pPr>
    </w:p>
    <w:tbl>
      <w:tblPr>
        <w:tblStyle w:val="Tablaconcuadrcula"/>
        <w:tblpPr w:leftFromText="141" w:rightFromText="141" w:vertAnchor="text" w:horzAnchor="margin" w:tblpY="-30"/>
        <w:tblW w:w="9351" w:type="dxa"/>
        <w:tblLayout w:type="fixed"/>
        <w:tblLook w:val="04A0" w:firstRow="1" w:lastRow="0" w:firstColumn="1" w:lastColumn="0" w:noHBand="0" w:noVBand="1"/>
      </w:tblPr>
      <w:tblGrid>
        <w:gridCol w:w="562"/>
        <w:gridCol w:w="1701"/>
        <w:gridCol w:w="2552"/>
        <w:gridCol w:w="1417"/>
        <w:gridCol w:w="1701"/>
        <w:gridCol w:w="1418"/>
      </w:tblGrid>
      <w:tr w:rsidR="006446AB" w:rsidRPr="00EB12FE" w14:paraId="28B7C737" w14:textId="77777777" w:rsidTr="0029171A">
        <w:trPr>
          <w:trHeight w:val="4385"/>
        </w:trPr>
        <w:tc>
          <w:tcPr>
            <w:tcW w:w="562" w:type="dxa"/>
            <w:tcBorders>
              <w:top w:val="single" w:sz="4" w:space="0" w:color="auto"/>
              <w:left w:val="single" w:sz="4" w:space="0" w:color="auto"/>
              <w:bottom w:val="single" w:sz="4" w:space="0" w:color="auto"/>
              <w:right w:val="single" w:sz="4" w:space="0" w:color="auto"/>
            </w:tcBorders>
            <w:vAlign w:val="center"/>
          </w:tcPr>
          <w:p w14:paraId="693ABF09" w14:textId="07B2600F" w:rsidR="006446AB" w:rsidRPr="00FD3875" w:rsidRDefault="006D64EE" w:rsidP="002E0859">
            <w:pPr>
              <w:spacing w:after="0" w:line="360" w:lineRule="auto"/>
              <w:jc w:val="center"/>
              <w:rPr>
                <w:rFonts w:ascii="Arial" w:hAnsi="Arial" w:cs="Arial"/>
                <w:b/>
                <w:bCs/>
                <w:sz w:val="20"/>
                <w:szCs w:val="20"/>
              </w:rPr>
            </w:pPr>
            <w:r w:rsidRPr="00FD3875">
              <w:rPr>
                <w:rFonts w:ascii="Arial" w:hAnsi="Arial" w:cs="Arial"/>
                <w:b/>
                <w:bCs/>
                <w:sz w:val="20"/>
                <w:szCs w:val="20"/>
              </w:rPr>
              <w:t>4</w:t>
            </w:r>
          </w:p>
        </w:tc>
        <w:tc>
          <w:tcPr>
            <w:tcW w:w="1701" w:type="dxa"/>
            <w:vAlign w:val="center"/>
          </w:tcPr>
          <w:p w14:paraId="0DBFBC53" w14:textId="064522ED" w:rsidR="006446AB" w:rsidRPr="00FD3875" w:rsidRDefault="009C3833" w:rsidP="002E0859">
            <w:pPr>
              <w:spacing w:after="0" w:line="240" w:lineRule="atLeast"/>
              <w:jc w:val="center"/>
              <w:rPr>
                <w:rFonts w:ascii="Arial" w:hAnsi="Arial" w:cs="Arial"/>
                <w:sz w:val="20"/>
                <w:szCs w:val="20"/>
              </w:rPr>
            </w:pPr>
            <w:r w:rsidRPr="00FD3875">
              <w:rPr>
                <w:rFonts w:ascii="Arial" w:hAnsi="Arial" w:cs="Arial"/>
                <w:sz w:val="20"/>
                <w:szCs w:val="20"/>
              </w:rPr>
              <w:t>TEEA-PES-047</w:t>
            </w:r>
            <w:r w:rsidR="006446AB" w:rsidRPr="00FD3875">
              <w:rPr>
                <w:rFonts w:ascii="Arial" w:hAnsi="Arial" w:cs="Arial"/>
                <w:sz w:val="20"/>
                <w:szCs w:val="20"/>
              </w:rPr>
              <w:t>/2024.</w:t>
            </w:r>
          </w:p>
        </w:tc>
        <w:tc>
          <w:tcPr>
            <w:tcW w:w="2552" w:type="dxa"/>
            <w:vAlign w:val="center"/>
          </w:tcPr>
          <w:p w14:paraId="0FA87FE4" w14:textId="24349B3A" w:rsidR="006446AB" w:rsidRPr="00FD3875" w:rsidRDefault="009C3833" w:rsidP="002E0859">
            <w:pPr>
              <w:spacing w:after="0" w:line="240" w:lineRule="auto"/>
              <w:jc w:val="both"/>
              <w:rPr>
                <w:rFonts w:ascii="Arial" w:hAnsi="Arial" w:cs="Arial"/>
                <w:color w:val="000000"/>
                <w:sz w:val="20"/>
                <w:szCs w:val="20"/>
              </w:rPr>
            </w:pPr>
            <w:r w:rsidRPr="00FD3875">
              <w:rPr>
                <w:rFonts w:ascii="Arial" w:hAnsi="Arial" w:cs="Arial"/>
                <w:color w:val="000000"/>
                <w:sz w:val="20"/>
                <w:szCs w:val="20"/>
              </w:rPr>
              <w:t>Calumnia.</w:t>
            </w:r>
          </w:p>
        </w:tc>
        <w:tc>
          <w:tcPr>
            <w:tcW w:w="1417" w:type="dxa"/>
            <w:vAlign w:val="center"/>
          </w:tcPr>
          <w:p w14:paraId="4E3F0919" w14:textId="099017DF" w:rsidR="009C3833" w:rsidRPr="00FD3875" w:rsidRDefault="009C3833" w:rsidP="009C3833">
            <w:pPr>
              <w:spacing w:after="0" w:line="240" w:lineRule="atLeast"/>
              <w:jc w:val="center"/>
              <w:rPr>
                <w:rFonts w:ascii="Arial" w:hAnsi="Arial" w:cs="Arial"/>
                <w:bCs/>
                <w:sz w:val="20"/>
                <w:szCs w:val="20"/>
              </w:rPr>
            </w:pPr>
          </w:p>
          <w:p w14:paraId="77F083C0" w14:textId="7FABE994" w:rsidR="006446AB" w:rsidRPr="00FD3875" w:rsidRDefault="009C3833" w:rsidP="009C3833">
            <w:pPr>
              <w:jc w:val="center"/>
              <w:rPr>
                <w:rFonts w:ascii="Arial" w:hAnsi="Arial" w:cs="Arial"/>
                <w:sz w:val="20"/>
                <w:szCs w:val="20"/>
              </w:rPr>
            </w:pPr>
            <w:r w:rsidRPr="00FD3875">
              <w:rPr>
                <w:rFonts w:ascii="Arial" w:hAnsi="Arial" w:cs="Arial"/>
                <w:sz w:val="20"/>
                <w:szCs w:val="20"/>
              </w:rPr>
              <w:t>Daniel Galván Hernández, en su carácter de otrora Candidato a Diputado por el Distrito 13 de Aguascalientes, por el Partido Político MORENA.</w:t>
            </w:r>
          </w:p>
        </w:tc>
        <w:tc>
          <w:tcPr>
            <w:tcW w:w="1701" w:type="dxa"/>
            <w:tcBorders>
              <w:right w:val="single" w:sz="4" w:space="0" w:color="auto"/>
            </w:tcBorders>
            <w:vAlign w:val="center"/>
          </w:tcPr>
          <w:p w14:paraId="634CD18E" w14:textId="7C96439A" w:rsidR="006446AB" w:rsidRPr="00FD3875" w:rsidRDefault="009C3833" w:rsidP="002E0859">
            <w:pPr>
              <w:spacing w:after="0" w:line="240" w:lineRule="atLeast"/>
              <w:jc w:val="center"/>
              <w:rPr>
                <w:rFonts w:ascii="Arial" w:hAnsi="Arial" w:cs="Arial"/>
                <w:bCs/>
                <w:sz w:val="20"/>
                <w:szCs w:val="20"/>
              </w:rPr>
            </w:pPr>
            <w:r w:rsidRPr="00FD3875">
              <w:rPr>
                <w:rFonts w:ascii="Arial" w:hAnsi="Arial" w:cs="Arial"/>
                <w:bCs/>
                <w:sz w:val="20"/>
                <w:szCs w:val="20"/>
              </w:rPr>
              <w:t>Medio de comunicación de la red social Facebook, denominado “Aguascalientes sin MORENA”.</w:t>
            </w:r>
          </w:p>
        </w:tc>
        <w:tc>
          <w:tcPr>
            <w:tcW w:w="1418" w:type="dxa"/>
            <w:tcBorders>
              <w:top w:val="single" w:sz="4" w:space="0" w:color="auto"/>
              <w:left w:val="single" w:sz="4" w:space="0" w:color="auto"/>
              <w:bottom w:val="single" w:sz="4" w:space="0" w:color="auto"/>
              <w:right w:val="single" w:sz="4" w:space="0" w:color="auto"/>
            </w:tcBorders>
            <w:vAlign w:val="center"/>
          </w:tcPr>
          <w:p w14:paraId="15102DBF" w14:textId="77777777" w:rsidR="006446AB" w:rsidRPr="00FD3875" w:rsidRDefault="006446AB" w:rsidP="002E0859">
            <w:pPr>
              <w:spacing w:after="0" w:line="240" w:lineRule="atLeast"/>
              <w:jc w:val="center"/>
              <w:rPr>
                <w:rFonts w:ascii="Arial" w:hAnsi="Arial" w:cs="Arial"/>
                <w:sz w:val="20"/>
                <w:szCs w:val="20"/>
              </w:rPr>
            </w:pPr>
            <w:r w:rsidRPr="00FD3875">
              <w:rPr>
                <w:rFonts w:ascii="Arial" w:hAnsi="Arial" w:cs="Arial"/>
                <w:sz w:val="20"/>
                <w:szCs w:val="20"/>
              </w:rPr>
              <w:t>Héctor Salvador Hernández Gallegos.</w:t>
            </w:r>
          </w:p>
        </w:tc>
      </w:tr>
      <w:tr w:rsidR="00E13409" w:rsidRPr="00486C68" w14:paraId="36D2C0BB" w14:textId="77777777" w:rsidTr="0029171A">
        <w:trPr>
          <w:trHeight w:val="4385"/>
        </w:trPr>
        <w:tc>
          <w:tcPr>
            <w:tcW w:w="562" w:type="dxa"/>
            <w:tcBorders>
              <w:top w:val="single" w:sz="4" w:space="0" w:color="auto"/>
              <w:left w:val="single" w:sz="4" w:space="0" w:color="auto"/>
              <w:bottom w:val="single" w:sz="4" w:space="0" w:color="auto"/>
              <w:right w:val="single" w:sz="4" w:space="0" w:color="auto"/>
            </w:tcBorders>
            <w:vAlign w:val="center"/>
          </w:tcPr>
          <w:p w14:paraId="25BD86ED" w14:textId="3FAC1F65" w:rsidR="00E13409" w:rsidRPr="00FD3875" w:rsidRDefault="006D64EE" w:rsidP="002E0859">
            <w:pPr>
              <w:spacing w:after="0" w:line="360" w:lineRule="auto"/>
              <w:jc w:val="center"/>
              <w:rPr>
                <w:rFonts w:ascii="Arial" w:hAnsi="Arial" w:cs="Arial"/>
                <w:b/>
                <w:bCs/>
                <w:sz w:val="20"/>
                <w:szCs w:val="20"/>
              </w:rPr>
            </w:pPr>
            <w:r w:rsidRPr="00FD3875">
              <w:rPr>
                <w:rFonts w:ascii="Arial" w:hAnsi="Arial" w:cs="Arial"/>
                <w:b/>
                <w:bCs/>
                <w:sz w:val="20"/>
                <w:szCs w:val="20"/>
              </w:rPr>
              <w:t>5</w:t>
            </w:r>
          </w:p>
        </w:tc>
        <w:tc>
          <w:tcPr>
            <w:tcW w:w="1701" w:type="dxa"/>
            <w:vAlign w:val="center"/>
          </w:tcPr>
          <w:p w14:paraId="72EDF0A9" w14:textId="445BA40B" w:rsidR="00E13409" w:rsidRPr="00FD3875" w:rsidRDefault="009C3833" w:rsidP="002E0859">
            <w:pPr>
              <w:spacing w:after="0" w:line="240" w:lineRule="atLeast"/>
              <w:jc w:val="center"/>
              <w:rPr>
                <w:rFonts w:ascii="Arial" w:hAnsi="Arial" w:cs="Arial"/>
                <w:sz w:val="20"/>
                <w:szCs w:val="20"/>
              </w:rPr>
            </w:pPr>
            <w:r w:rsidRPr="00FD3875">
              <w:rPr>
                <w:rFonts w:ascii="Arial" w:hAnsi="Arial" w:cs="Arial"/>
                <w:sz w:val="20"/>
                <w:szCs w:val="20"/>
              </w:rPr>
              <w:t>TEEA-REN-001</w:t>
            </w:r>
            <w:r w:rsidR="00E13409" w:rsidRPr="00FD3875">
              <w:rPr>
                <w:rFonts w:ascii="Arial" w:hAnsi="Arial" w:cs="Arial"/>
                <w:sz w:val="20"/>
                <w:szCs w:val="20"/>
              </w:rPr>
              <w:t>/2024.</w:t>
            </w:r>
          </w:p>
        </w:tc>
        <w:tc>
          <w:tcPr>
            <w:tcW w:w="2552" w:type="dxa"/>
            <w:vAlign w:val="center"/>
          </w:tcPr>
          <w:p w14:paraId="2D3676EF" w14:textId="7747F7E4" w:rsidR="00E13409" w:rsidRPr="00FD3875" w:rsidRDefault="00950526" w:rsidP="002E0859">
            <w:pPr>
              <w:spacing w:after="0" w:line="240" w:lineRule="auto"/>
              <w:jc w:val="both"/>
              <w:rPr>
                <w:rFonts w:ascii="Arial" w:hAnsi="Arial" w:cs="Arial"/>
                <w:color w:val="000000"/>
                <w:sz w:val="20"/>
                <w:szCs w:val="20"/>
              </w:rPr>
            </w:pPr>
            <w:r w:rsidRPr="00FD3875">
              <w:rPr>
                <w:rFonts w:ascii="Arial" w:hAnsi="Arial" w:cs="Arial"/>
                <w:color w:val="000000"/>
                <w:sz w:val="20"/>
                <w:szCs w:val="20"/>
              </w:rPr>
              <w:t>Acuerdo del Consejo Municipal Electoral de El Llano del Instituto Estatal Electoral de Aguascalientes, mediante el cual se declaró la validez de la elección del Ayuntamiento en el municipio de El Llano, identificado con la clave CME-LLANO-A-12/2024, así como la entrega de la constancia de validez a las personas integrantes de la planilla postulada por el partido político Morena</w:t>
            </w:r>
            <w:r w:rsidR="00701E89">
              <w:rPr>
                <w:rFonts w:ascii="Arial" w:hAnsi="Arial" w:cs="Arial"/>
                <w:color w:val="000000"/>
                <w:sz w:val="20"/>
                <w:szCs w:val="20"/>
              </w:rPr>
              <w:t>.</w:t>
            </w:r>
          </w:p>
        </w:tc>
        <w:tc>
          <w:tcPr>
            <w:tcW w:w="1417" w:type="dxa"/>
            <w:vAlign w:val="center"/>
          </w:tcPr>
          <w:p w14:paraId="1D7D8C43" w14:textId="51E5FF2B" w:rsidR="00E13409" w:rsidRPr="00FD3875" w:rsidRDefault="009C3833" w:rsidP="009C3833">
            <w:pPr>
              <w:spacing w:after="0" w:line="240" w:lineRule="atLeast"/>
              <w:jc w:val="center"/>
              <w:rPr>
                <w:rFonts w:ascii="Arial" w:hAnsi="Arial" w:cs="Arial"/>
                <w:bCs/>
                <w:sz w:val="20"/>
                <w:szCs w:val="20"/>
              </w:rPr>
            </w:pPr>
            <w:r w:rsidRPr="00FD3875">
              <w:rPr>
                <w:rFonts w:ascii="Arial" w:hAnsi="Arial" w:cs="Arial"/>
                <w:bCs/>
                <w:sz w:val="20"/>
                <w:szCs w:val="20"/>
              </w:rPr>
              <w:t>Marisol Herrera Ortiz, en su carácter de otrora Candidata a Presidenta Municipal del Ayuntamiento de El Llano, por la coalición de los partidos políticos PAN, PRI y PRD, denominada “FUERZA Y CORAZÓN POR AGUASCALIENTES”.</w:t>
            </w:r>
          </w:p>
        </w:tc>
        <w:tc>
          <w:tcPr>
            <w:tcW w:w="1701" w:type="dxa"/>
            <w:tcBorders>
              <w:right w:val="single" w:sz="4" w:space="0" w:color="auto"/>
            </w:tcBorders>
            <w:vAlign w:val="center"/>
          </w:tcPr>
          <w:p w14:paraId="747AAD38" w14:textId="063C7C03" w:rsidR="00E13409" w:rsidRPr="00FD3875" w:rsidRDefault="009C3833" w:rsidP="009C3833">
            <w:pPr>
              <w:spacing w:after="0" w:line="240" w:lineRule="atLeast"/>
              <w:jc w:val="center"/>
              <w:rPr>
                <w:rFonts w:ascii="Arial" w:hAnsi="Arial" w:cs="Arial"/>
                <w:bCs/>
                <w:sz w:val="20"/>
                <w:szCs w:val="20"/>
              </w:rPr>
            </w:pPr>
            <w:r w:rsidRPr="00FD3875">
              <w:rPr>
                <w:rFonts w:ascii="Arial" w:hAnsi="Arial" w:cs="Arial"/>
                <w:bCs/>
                <w:sz w:val="20"/>
                <w:szCs w:val="20"/>
              </w:rPr>
              <w:t>Consejo Municipal Electoral de El Llano, del Instituto Estatal Electoral de Aguascalientes.</w:t>
            </w:r>
          </w:p>
        </w:tc>
        <w:tc>
          <w:tcPr>
            <w:tcW w:w="1418" w:type="dxa"/>
            <w:tcBorders>
              <w:top w:val="single" w:sz="4" w:space="0" w:color="auto"/>
              <w:left w:val="single" w:sz="4" w:space="0" w:color="auto"/>
              <w:bottom w:val="single" w:sz="4" w:space="0" w:color="auto"/>
              <w:right w:val="single" w:sz="4" w:space="0" w:color="auto"/>
            </w:tcBorders>
            <w:vAlign w:val="center"/>
          </w:tcPr>
          <w:p w14:paraId="2154371B" w14:textId="24EF8D64" w:rsidR="00E13409" w:rsidRPr="00FD3875" w:rsidRDefault="00E13409" w:rsidP="002E0859">
            <w:pPr>
              <w:spacing w:after="0" w:line="240" w:lineRule="atLeast"/>
              <w:jc w:val="center"/>
              <w:rPr>
                <w:rFonts w:ascii="Arial" w:hAnsi="Arial" w:cs="Arial"/>
                <w:sz w:val="20"/>
                <w:szCs w:val="20"/>
              </w:rPr>
            </w:pPr>
            <w:r w:rsidRPr="00FD3875">
              <w:rPr>
                <w:rFonts w:ascii="Arial" w:hAnsi="Arial" w:cs="Arial"/>
                <w:sz w:val="20"/>
                <w:szCs w:val="20"/>
              </w:rPr>
              <w:t>Héctor Salvador Hernández Gallegos.</w:t>
            </w:r>
          </w:p>
        </w:tc>
      </w:tr>
    </w:tbl>
    <w:p w14:paraId="2D623FC1" w14:textId="77777777" w:rsidR="006446AB" w:rsidRPr="00486C68" w:rsidRDefault="006446AB" w:rsidP="006446AB">
      <w:pPr>
        <w:spacing w:line="240" w:lineRule="auto"/>
        <w:rPr>
          <w:rFonts w:ascii="Arial" w:hAnsi="Arial" w:cs="Arial"/>
          <w:b/>
        </w:rPr>
      </w:pPr>
    </w:p>
    <w:p w14:paraId="7AFA23C2" w14:textId="77777777" w:rsidR="006446AB" w:rsidRPr="00486C68" w:rsidRDefault="006446AB" w:rsidP="00BC60D9">
      <w:pPr>
        <w:spacing w:line="240" w:lineRule="auto"/>
        <w:rPr>
          <w:rFonts w:ascii="Arial" w:hAnsi="Arial" w:cs="Arial"/>
          <w:b/>
        </w:rPr>
      </w:pPr>
    </w:p>
    <w:p w14:paraId="7C015F71" w14:textId="77777777" w:rsidR="00BC60D9" w:rsidRPr="00486C68" w:rsidRDefault="00BC60D9" w:rsidP="00BC60D9">
      <w:pPr>
        <w:spacing w:line="240" w:lineRule="auto"/>
        <w:jc w:val="center"/>
        <w:rPr>
          <w:rFonts w:ascii="Arial" w:hAnsi="Arial" w:cs="Arial"/>
          <w:b/>
        </w:rPr>
      </w:pPr>
      <w:r w:rsidRPr="00486C68">
        <w:rPr>
          <w:rFonts w:ascii="Arial" w:hAnsi="Arial" w:cs="Arial"/>
          <w:b/>
        </w:rPr>
        <w:t>A t e n t a m e n t e</w:t>
      </w:r>
    </w:p>
    <w:p w14:paraId="59253D08" w14:textId="77777777" w:rsidR="00DE78F1" w:rsidRPr="00486C68" w:rsidRDefault="00DE78F1" w:rsidP="00DE78F1">
      <w:pPr>
        <w:spacing w:after="0" w:line="240" w:lineRule="auto"/>
        <w:rPr>
          <w:rFonts w:ascii="Arial" w:hAnsi="Arial" w:cs="Arial"/>
          <w:b/>
        </w:rPr>
      </w:pPr>
    </w:p>
    <w:p w14:paraId="27F495F2" w14:textId="77777777" w:rsidR="00BC60D9" w:rsidRPr="00486C68" w:rsidRDefault="00BC60D9" w:rsidP="00BC60D9">
      <w:pPr>
        <w:spacing w:after="0" w:line="240" w:lineRule="auto"/>
        <w:jc w:val="center"/>
        <w:rPr>
          <w:rFonts w:ascii="Arial" w:hAnsi="Arial" w:cs="Arial"/>
          <w:b/>
        </w:rPr>
      </w:pPr>
    </w:p>
    <w:p w14:paraId="6D2929B2" w14:textId="77777777" w:rsidR="00BC60D9" w:rsidRPr="00486C68" w:rsidRDefault="00BC60D9" w:rsidP="00BC60D9">
      <w:pPr>
        <w:spacing w:after="0" w:line="240" w:lineRule="auto"/>
        <w:jc w:val="center"/>
        <w:rPr>
          <w:rFonts w:ascii="Arial" w:hAnsi="Arial" w:cs="Arial"/>
          <w:b/>
        </w:rPr>
      </w:pPr>
      <w:r w:rsidRPr="00486C68">
        <w:rPr>
          <w:rFonts w:ascii="Arial" w:hAnsi="Arial" w:cs="Arial"/>
          <w:b/>
        </w:rPr>
        <w:t>Héctor Salvador Hernández Gallegos</w:t>
      </w:r>
    </w:p>
    <w:p w14:paraId="5F318820" w14:textId="77777777" w:rsidR="00BC60D9" w:rsidRPr="00486C68" w:rsidRDefault="00BC60D9" w:rsidP="00BC60D9">
      <w:pPr>
        <w:spacing w:after="0" w:line="240" w:lineRule="auto"/>
        <w:jc w:val="center"/>
        <w:rPr>
          <w:rFonts w:ascii="Arial" w:hAnsi="Arial" w:cs="Arial"/>
          <w:b/>
        </w:rPr>
      </w:pPr>
      <w:r w:rsidRPr="00486C68">
        <w:rPr>
          <w:rFonts w:ascii="Arial" w:hAnsi="Arial" w:cs="Arial"/>
          <w:b/>
        </w:rPr>
        <w:t xml:space="preserve">Magistrado Presidente del Tribunal Electoral del </w:t>
      </w:r>
    </w:p>
    <w:p w14:paraId="3B0769CA" w14:textId="2364A86C" w:rsidR="00E7356E" w:rsidRPr="00486C68" w:rsidRDefault="00BC60D9" w:rsidP="007C65B2">
      <w:pPr>
        <w:spacing w:after="0" w:line="240" w:lineRule="auto"/>
        <w:jc w:val="center"/>
        <w:rPr>
          <w:rFonts w:ascii="Arial" w:hAnsi="Arial" w:cs="Arial"/>
        </w:rPr>
      </w:pPr>
      <w:r w:rsidRPr="00486C68">
        <w:rPr>
          <w:rFonts w:ascii="Arial" w:hAnsi="Arial" w:cs="Arial"/>
          <w:b/>
        </w:rPr>
        <w:t>Estado de Aguascalientes</w:t>
      </w:r>
    </w:p>
    <w:sectPr w:rsidR="00E7356E" w:rsidRPr="00486C68" w:rsidSect="00BC60D9">
      <w:headerReference w:type="default" r:id="rId7"/>
      <w:footerReference w:type="default" r:id="rId8"/>
      <w:pgSz w:w="12240" w:h="20160" w:code="5"/>
      <w:pgMar w:top="272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B26C63" w14:textId="77777777" w:rsidR="00916213" w:rsidRDefault="00916213">
      <w:pPr>
        <w:spacing w:after="0" w:line="240" w:lineRule="auto"/>
      </w:pPr>
      <w:r>
        <w:separator/>
      </w:r>
    </w:p>
  </w:endnote>
  <w:endnote w:type="continuationSeparator" w:id="0">
    <w:p w14:paraId="24A4A5F1" w14:textId="77777777" w:rsidR="00916213" w:rsidRDefault="009162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AF8A7E" w14:textId="77777777" w:rsidR="00BC60D9" w:rsidRDefault="00BC60D9">
    <w:pPr>
      <w:pStyle w:val="Piedepgina"/>
      <w:jc w:val="right"/>
    </w:pPr>
  </w:p>
  <w:p w14:paraId="4860F464" w14:textId="77777777" w:rsidR="00BC60D9" w:rsidRDefault="00BC60D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320CA9" w14:textId="77777777" w:rsidR="00916213" w:rsidRDefault="00916213">
      <w:pPr>
        <w:spacing w:after="0" w:line="240" w:lineRule="auto"/>
      </w:pPr>
      <w:r>
        <w:separator/>
      </w:r>
    </w:p>
  </w:footnote>
  <w:footnote w:type="continuationSeparator" w:id="0">
    <w:p w14:paraId="4DB7FE39" w14:textId="77777777" w:rsidR="00916213" w:rsidRDefault="009162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DBA92C" w14:textId="77777777" w:rsidR="00BC60D9" w:rsidRPr="0033174E" w:rsidRDefault="00BC60D9" w:rsidP="0033174E">
    <w:pPr>
      <w:pStyle w:val="Encabezado"/>
      <w:tabs>
        <w:tab w:val="left" w:pos="5103"/>
      </w:tabs>
      <w:rPr>
        <w:rFonts w:ascii="Century Gothic" w:hAnsi="Century Gothic"/>
        <w:noProof/>
        <w:lang w:eastAsia="es-MX"/>
      </w:rPr>
    </w:pPr>
    <w:r w:rsidRPr="00A46BD3">
      <w:rPr>
        <w:rFonts w:ascii="Century Gothic" w:hAnsi="Century Gothic"/>
        <w:noProof/>
        <w:lang w:eastAsia="es-MX"/>
      </w:rPr>
      <w:drawing>
        <wp:anchor distT="0" distB="0" distL="114300" distR="114300" simplePos="0" relativeHeight="251659264" behindDoc="0" locked="0" layoutInCell="1" allowOverlap="1" wp14:anchorId="0A4314C7" wp14:editId="4A80DF33">
          <wp:simplePos x="0" y="0"/>
          <wp:positionH relativeFrom="margin">
            <wp:posOffset>-306197</wp:posOffset>
          </wp:positionH>
          <wp:positionV relativeFrom="paragraph">
            <wp:posOffset>164400</wp:posOffset>
          </wp:positionV>
          <wp:extent cx="1017767" cy="1211602"/>
          <wp:effectExtent l="0" t="0" r="0" b="762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017767" cy="1211602"/>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noProof/>
          <w:lang w:eastAsia="es-MX"/>
        </w:rPr>
        <w:id w:val="-91324963"/>
        <w:docPartObj>
          <w:docPartGallery w:val="Page Numbers (Margins)"/>
          <w:docPartUnique/>
        </w:docPartObj>
      </w:sdtPr>
      <w:sdtEndPr/>
      <w:sdtContent>
        <w:r w:rsidRPr="00CD5AC6">
          <w:rPr>
            <w:rFonts w:ascii="Century Gothic" w:hAnsi="Century Gothic"/>
            <w:noProof/>
            <w:lang w:eastAsia="es-MX"/>
          </w:rPr>
          <mc:AlternateContent>
            <mc:Choice Requires="wps">
              <w:drawing>
                <wp:anchor distT="0" distB="0" distL="114300" distR="114300" simplePos="0" relativeHeight="251660288" behindDoc="0" locked="0" layoutInCell="0" allowOverlap="1" wp14:anchorId="4CFF7740" wp14:editId="7F8EB647">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57541443" w14:textId="77777777" w:rsidR="00BC60D9" w:rsidRDefault="00BC60D9">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701E89" w:rsidRPr="00701E89">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FF7740" id="Rectángulo 1"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57541443" w14:textId="77777777" w:rsidR="00BC60D9" w:rsidRDefault="00BC60D9">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701E89" w:rsidRPr="00701E89">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2AF5E510" w14:textId="77777777" w:rsidR="00BC60D9" w:rsidRPr="00A46BD3" w:rsidRDefault="00BC60D9" w:rsidP="00A46BD3">
    <w:pPr>
      <w:pStyle w:val="Encabezado"/>
      <w:rPr>
        <w:rFonts w:ascii="Century Gothic" w:hAnsi="Century Gothic"/>
        <w:b/>
      </w:rPr>
    </w:pPr>
    <w:r>
      <w:rPr>
        <w:rFonts w:ascii="Century Gothic" w:hAnsi="Century Gothic"/>
        <w:b/>
      </w:rPr>
      <w:tab/>
    </w:r>
  </w:p>
  <w:tbl>
    <w:tblPr>
      <w:tblW w:w="8263" w:type="dxa"/>
      <w:tblInd w:w="1102" w:type="dxa"/>
      <w:shd w:val="clear" w:color="auto" w:fill="FFFFFF"/>
      <w:tblCellMar>
        <w:left w:w="0" w:type="dxa"/>
        <w:right w:w="0" w:type="dxa"/>
      </w:tblCellMar>
      <w:tblLook w:val="04A0" w:firstRow="1" w:lastRow="0" w:firstColumn="1" w:lastColumn="0" w:noHBand="0" w:noVBand="1"/>
    </w:tblPr>
    <w:tblGrid>
      <w:gridCol w:w="8263"/>
    </w:tblGrid>
    <w:tr w:rsidR="00873FCD" w:rsidRPr="00355DD7" w14:paraId="4F2396C4" w14:textId="77777777" w:rsidTr="00873FCD">
      <w:trPr>
        <w:trHeight w:val="264"/>
      </w:trPr>
      <w:tc>
        <w:tcPr>
          <w:tcW w:w="0" w:type="auto"/>
          <w:shd w:val="clear" w:color="auto" w:fill="FFFFFF"/>
          <w:vAlign w:val="center"/>
          <w:hideMark/>
        </w:tcPr>
        <w:p w14:paraId="366155C1" w14:textId="77777777" w:rsidR="00BC60D9" w:rsidRPr="00355DD7" w:rsidRDefault="00BC60D9"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Tribunal Electoral del Estado de Aguascalientes</w:t>
          </w:r>
        </w:p>
      </w:tc>
    </w:tr>
    <w:tr w:rsidR="00873FCD" w:rsidRPr="00355DD7" w14:paraId="13B76E12" w14:textId="77777777" w:rsidTr="00873FCD">
      <w:trPr>
        <w:trHeight w:val="280"/>
      </w:trPr>
      <w:tc>
        <w:tcPr>
          <w:tcW w:w="0" w:type="auto"/>
          <w:shd w:val="clear" w:color="auto" w:fill="FFFFFF"/>
          <w:vAlign w:val="center"/>
          <w:hideMark/>
        </w:tcPr>
        <w:p w14:paraId="235BCC40" w14:textId="77777777" w:rsidR="00BC60D9" w:rsidRPr="00355DD7" w:rsidRDefault="00BC60D9"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p>
      </w:tc>
    </w:tr>
    <w:tr w:rsidR="00873FCD" w:rsidRPr="00355DD7" w14:paraId="2788412E" w14:textId="77777777" w:rsidTr="00873FCD">
      <w:trPr>
        <w:trHeight w:val="264"/>
      </w:trPr>
      <w:tc>
        <w:tcPr>
          <w:tcW w:w="0" w:type="auto"/>
          <w:shd w:val="clear" w:color="auto" w:fill="FFFFFF"/>
          <w:vAlign w:val="center"/>
          <w:hideMark/>
        </w:tcPr>
        <w:p w14:paraId="7F067291" w14:textId="77777777" w:rsidR="00BC60D9" w:rsidRDefault="00BC60D9"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Secretaría General de Acuerdos</w:t>
          </w:r>
        </w:p>
        <w:p w14:paraId="35661033" w14:textId="77777777" w:rsidR="00BC60D9" w:rsidRPr="00355DD7" w:rsidRDefault="00BC60D9" w:rsidP="00873FCD">
          <w:pPr>
            <w:spacing w:after="0" w:line="240" w:lineRule="auto"/>
            <w:jc w:val="center"/>
            <w:rPr>
              <w:rFonts w:ascii="Arial" w:eastAsia="Times New Roman" w:hAnsi="Arial" w:cs="Arial"/>
              <w:b/>
              <w:bCs/>
              <w:szCs w:val="20"/>
              <w:lang w:eastAsia="es-MX"/>
            </w:rPr>
          </w:pPr>
          <w:r>
            <w:rPr>
              <w:rFonts w:ascii="Arial" w:eastAsia="Times New Roman" w:hAnsi="Arial" w:cs="Arial"/>
              <w:b/>
              <w:bCs/>
              <w:szCs w:val="20"/>
              <w:lang w:eastAsia="es-MX"/>
            </w:rPr>
            <w:t>Convocatoria a Sesión Pública.</w:t>
          </w:r>
        </w:p>
      </w:tc>
    </w:tr>
    <w:tr w:rsidR="00873FCD" w:rsidRPr="00355DD7" w14:paraId="7F6EADEB" w14:textId="77777777" w:rsidTr="00873FCD">
      <w:trPr>
        <w:trHeight w:val="295"/>
      </w:trPr>
      <w:tc>
        <w:tcPr>
          <w:tcW w:w="0" w:type="auto"/>
          <w:shd w:val="clear" w:color="auto" w:fill="FFFFFF"/>
          <w:vAlign w:val="center"/>
          <w:hideMark/>
        </w:tcPr>
        <w:p w14:paraId="31395495" w14:textId="77777777" w:rsidR="00BC60D9" w:rsidRPr="00355DD7" w:rsidRDefault="00BC60D9"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xml:space="preserve">  </w:t>
          </w:r>
        </w:p>
      </w:tc>
    </w:tr>
  </w:tbl>
  <w:p w14:paraId="54130FC0" w14:textId="77777777" w:rsidR="00BC60D9" w:rsidRPr="00A46BD3" w:rsidRDefault="00BC60D9" w:rsidP="00873FCD">
    <w:pPr>
      <w:pStyle w:val="Encabezado"/>
      <w:ind w:left="1418"/>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0D9"/>
    <w:rsid w:val="000305B4"/>
    <w:rsid w:val="00033F69"/>
    <w:rsid w:val="00055D8A"/>
    <w:rsid w:val="00081C03"/>
    <w:rsid w:val="00137CD8"/>
    <w:rsid w:val="0029171A"/>
    <w:rsid w:val="00486C68"/>
    <w:rsid w:val="0050572D"/>
    <w:rsid w:val="00543C97"/>
    <w:rsid w:val="00547EC9"/>
    <w:rsid w:val="005B7231"/>
    <w:rsid w:val="006446AB"/>
    <w:rsid w:val="006D64EE"/>
    <w:rsid w:val="00701E89"/>
    <w:rsid w:val="00795EFD"/>
    <w:rsid w:val="007C65B2"/>
    <w:rsid w:val="008B1545"/>
    <w:rsid w:val="00916213"/>
    <w:rsid w:val="00923B48"/>
    <w:rsid w:val="009453BB"/>
    <w:rsid w:val="00950526"/>
    <w:rsid w:val="009C3833"/>
    <w:rsid w:val="009F5CF5"/>
    <w:rsid w:val="009F6B7B"/>
    <w:rsid w:val="00A02D48"/>
    <w:rsid w:val="00A50576"/>
    <w:rsid w:val="00AF6328"/>
    <w:rsid w:val="00BC60D9"/>
    <w:rsid w:val="00D92EBA"/>
    <w:rsid w:val="00D9425D"/>
    <w:rsid w:val="00DD2F72"/>
    <w:rsid w:val="00DE78F1"/>
    <w:rsid w:val="00E13409"/>
    <w:rsid w:val="00E31215"/>
    <w:rsid w:val="00E7356E"/>
    <w:rsid w:val="00EB12FE"/>
    <w:rsid w:val="00F15A09"/>
    <w:rsid w:val="00F514D0"/>
    <w:rsid w:val="00FD387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91468"/>
  <w15:chartTrackingRefBased/>
  <w15:docId w15:val="{8B69461E-AD53-4EB1-867B-087B229ED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60D9"/>
    <w:pPr>
      <w:spacing w:after="200" w:line="276" w:lineRule="auto"/>
    </w:pPr>
    <w:rPr>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C60D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C60D9"/>
    <w:rPr>
      <w:kern w:val="0"/>
      <w14:ligatures w14:val="none"/>
    </w:rPr>
  </w:style>
  <w:style w:type="table" w:styleId="Tablaconcuadrcula">
    <w:name w:val="Table Grid"/>
    <w:basedOn w:val="Tablanormal"/>
    <w:uiPriority w:val="39"/>
    <w:rsid w:val="00BC60D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BC60D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C60D9"/>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69348460">
      <w:bodyDiv w:val="1"/>
      <w:marLeft w:val="0"/>
      <w:marRight w:val="0"/>
      <w:marTop w:val="0"/>
      <w:marBottom w:val="0"/>
      <w:divBdr>
        <w:top w:val="none" w:sz="0" w:space="0" w:color="auto"/>
        <w:left w:val="none" w:sz="0" w:space="0" w:color="auto"/>
        <w:bottom w:val="none" w:sz="0" w:space="0" w:color="auto"/>
        <w:right w:val="none" w:sz="0" w:space="0" w:color="auto"/>
      </w:divBdr>
    </w:div>
    <w:div w:id="1883713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3F7C3B-0890-4754-849C-38A9811C3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498</Words>
  <Characters>2740</Characters>
  <Application>Microsoft Office Word</Application>
  <DocSecurity>4</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Zaira Márquez</dc:creator>
  <cp:keywords/>
  <dc:description/>
  <cp:lastModifiedBy>Zaira Márquez</cp:lastModifiedBy>
  <cp:revision>2</cp:revision>
  <cp:lastPrinted>2024-04-01T17:59:00Z</cp:lastPrinted>
  <dcterms:created xsi:type="dcterms:W3CDTF">2024-06-26T20:00:00Z</dcterms:created>
  <dcterms:modified xsi:type="dcterms:W3CDTF">2024-06-26T20:00:00Z</dcterms:modified>
</cp:coreProperties>
</file>