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6FC7805">
                <wp:simplePos x="0" y="0"/>
                <wp:positionH relativeFrom="margin">
                  <wp:posOffset>2998470</wp:posOffset>
                </wp:positionH>
                <wp:positionV relativeFrom="paragraph">
                  <wp:posOffset>0</wp:posOffset>
                </wp:positionV>
                <wp:extent cx="2613660" cy="204343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43430"/>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A415B4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PES-009</w:t>
                            </w:r>
                            <w:r w:rsidRPr="00E15976">
                              <w:rPr>
                                <w:rFonts w:ascii="Arial" w:hAnsi="Arial" w:cs="Arial"/>
                                <w:bCs/>
                                <w:sz w:val="20"/>
                                <w:szCs w:val="20"/>
                              </w:rPr>
                              <w:t>/202</w:t>
                            </w:r>
                            <w:r w:rsidR="00A61D80" w:rsidRPr="00E15976">
                              <w:rPr>
                                <w:rFonts w:ascii="Arial" w:hAnsi="Arial" w:cs="Arial"/>
                                <w:bCs/>
                                <w:sz w:val="20"/>
                                <w:szCs w:val="20"/>
                              </w:rPr>
                              <w:t>1</w:t>
                            </w:r>
                          </w:p>
                          <w:p w14:paraId="1B2014FA" w14:textId="2EDB209B"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Enrique Fernando Esparza Salazar. </w:t>
                            </w:r>
                          </w:p>
                          <w:p w14:paraId="3F21B003" w14:textId="05105E37"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Francisco Arturo Federico Ávila Anaya y otros. </w:t>
                            </w:r>
                          </w:p>
                          <w:p w14:paraId="6C966CDF" w14:textId="61A251E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124D89" w:rsidRPr="00E15976">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60.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A415B4B"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PES-009</w:t>
                      </w:r>
                      <w:r w:rsidRPr="00E15976">
                        <w:rPr>
                          <w:rFonts w:ascii="Arial" w:hAnsi="Arial" w:cs="Arial"/>
                          <w:bCs/>
                          <w:sz w:val="20"/>
                          <w:szCs w:val="20"/>
                        </w:rPr>
                        <w:t>/202</w:t>
                      </w:r>
                      <w:r w:rsidR="00A61D80" w:rsidRPr="00E15976">
                        <w:rPr>
                          <w:rFonts w:ascii="Arial" w:hAnsi="Arial" w:cs="Arial"/>
                          <w:bCs/>
                          <w:sz w:val="20"/>
                          <w:szCs w:val="20"/>
                        </w:rPr>
                        <w:t>1</w:t>
                      </w:r>
                    </w:p>
                    <w:p w14:paraId="1B2014FA" w14:textId="2EDB209B"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Enrique Fernando Esparza Salazar. </w:t>
                      </w:r>
                    </w:p>
                    <w:p w14:paraId="3F21B003" w14:textId="05105E37"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Francisco Arturo Federico Ávila Anaya y otros. </w:t>
                      </w:r>
                    </w:p>
                    <w:p w14:paraId="6C966CDF" w14:textId="61A251E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124D89" w:rsidRPr="00E15976">
                        <w:rPr>
                          <w:rFonts w:ascii="Arial" w:hAnsi="Arial" w:cs="Arial"/>
                          <w:bCs/>
                          <w:sz w:val="20"/>
                          <w:szCs w:val="20"/>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1EBBBED5" w14:textId="77777777" w:rsidR="003D4A3B" w:rsidRDefault="003D4A3B" w:rsidP="00892F6F">
      <w:pPr>
        <w:jc w:val="both"/>
        <w:rPr>
          <w:rFonts w:ascii="Arial" w:eastAsia="Times New Roman" w:hAnsi="Arial" w:cs="Arial"/>
          <w:b/>
          <w:sz w:val="20"/>
          <w:szCs w:val="20"/>
          <w:lang w:eastAsia="es-ES"/>
        </w:rPr>
      </w:pPr>
    </w:p>
    <w:p w14:paraId="24BA5031" w14:textId="6B7BAF02"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124D89" w:rsidRPr="00124D89">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C.</w:t>
      </w:r>
      <w:r w:rsidR="00A61D80" w:rsidRPr="00124D89">
        <w:rPr>
          <w:rFonts w:ascii="Arial" w:eastAsia="Times New Roman" w:hAnsi="Arial" w:cs="Arial"/>
          <w:sz w:val="20"/>
          <w:szCs w:val="20"/>
          <w:lang w:eastAsia="es-ES"/>
        </w:rPr>
        <w:t xml:space="preserve"> </w:t>
      </w:r>
      <w:r w:rsidR="00DA5E0B" w:rsidRPr="00DA5E0B">
        <w:rPr>
          <w:rFonts w:ascii="Arial" w:eastAsia="Arial" w:hAnsi="Arial" w:cs="Arial"/>
          <w:bCs/>
          <w:sz w:val="20"/>
          <w:szCs w:val="20"/>
        </w:rPr>
        <w:t>Enrique Fernando Esparza Salazar</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62FCFBE"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DA5E0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DA5E0B">
        <w:rPr>
          <w:rFonts w:ascii="Arial" w:eastAsia="Times New Roman" w:hAnsi="Arial" w:cs="Arial"/>
          <w:b/>
          <w:color w:val="000000"/>
          <w:sz w:val="20"/>
          <w:szCs w:val="20"/>
          <w:lang w:eastAsia="es-ES"/>
        </w:rPr>
        <w:t>3</w:t>
      </w:r>
      <w:r w:rsidR="00E127D5">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A5E0B">
        <w:rPr>
          <w:rFonts w:ascii="Arial" w:eastAsia="Times New Roman" w:hAnsi="Arial" w:cs="Arial"/>
          <w:b/>
          <w:sz w:val="20"/>
          <w:szCs w:val="20"/>
          <w:lang w:eastAsia="es-ES"/>
        </w:rPr>
        <w:t>ocho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DA5E0B">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25039">
    <w:pPr>
      <w:pStyle w:val="Piedepgina"/>
      <w:jc w:val="right"/>
    </w:pPr>
  </w:p>
  <w:p w14:paraId="299EE23D" w14:textId="77777777" w:rsidR="005F3ABF" w:rsidRDefault="00E250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25039" w:rsidP="0083232F">
    <w:pPr>
      <w:pStyle w:val="Encabezado"/>
      <w:jc w:val="right"/>
      <w:rPr>
        <w:rFonts w:ascii="Century Gothic" w:hAnsi="Century Gothic"/>
        <w:b/>
        <w:sz w:val="18"/>
        <w:szCs w:val="18"/>
      </w:rPr>
    </w:pPr>
  </w:p>
  <w:p w14:paraId="0C9D10D5" w14:textId="1BA929F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DA5E0B">
      <w:rPr>
        <w:rFonts w:ascii="Century Gothic" w:hAnsi="Century Gothic"/>
        <w:b/>
        <w:sz w:val="20"/>
        <w:szCs w:val="18"/>
      </w:rPr>
      <w:t>siete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E2503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25039" w:rsidP="0083232F">
    <w:pPr>
      <w:pStyle w:val="Encabezado"/>
      <w:jc w:val="right"/>
      <w:rPr>
        <w:rFonts w:ascii="Century Gothic" w:hAnsi="Century Gothic"/>
      </w:rPr>
    </w:pPr>
  </w:p>
  <w:p w14:paraId="54369A33" w14:textId="77777777" w:rsidR="0083232F" w:rsidRPr="00A46BD3" w:rsidRDefault="00E2503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236</Words>
  <Characters>1300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21</cp:revision>
  <cp:lastPrinted>2021-03-23T18:32:00Z</cp:lastPrinted>
  <dcterms:created xsi:type="dcterms:W3CDTF">2021-02-03T20:40:00Z</dcterms:created>
  <dcterms:modified xsi:type="dcterms:W3CDTF">2021-04-12T19:45:00Z</dcterms:modified>
</cp:coreProperties>
</file>