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6C31C9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</w:p>
    <w:p w:rsidR="00134668" w:rsidRPr="006C31C9" w:rsidRDefault="00757D9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6C31C9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213550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2135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211643" w:rsidRDefault="00847078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Juicio para la Protección de los Derechos Político-Electorales de</w:t>
                            </w:r>
                            <w:r w:rsidR="008D2B3D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l</w:t>
                            </w:r>
                            <w:r w:rsidR="008D2B3D"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Ciudadan</w:t>
                            </w:r>
                            <w:r w:rsidR="008D2B3D"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ab/>
                              <w:t>TEEA-</w:t>
                            </w:r>
                            <w:r w:rsidR="00847078">
                              <w:rPr>
                                <w:rFonts w:ascii="Arial" w:hAnsi="Arial" w:cs="Arial"/>
                              </w:rPr>
                              <w:t>JDC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-0</w:t>
                            </w:r>
                            <w:r w:rsidR="0082616C" w:rsidRPr="00211643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8D2B3D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315C95" w:rsidRPr="00211643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201</w:t>
                            </w:r>
                            <w:r w:rsidR="00211643" w:rsidRPr="00211643">
                              <w:rPr>
                                <w:rFonts w:ascii="Arial" w:hAnsi="Arial" w:cs="Arial"/>
                              </w:rPr>
                              <w:t>9</w:t>
                            </w:r>
                          </w:p>
                          <w:p w:rsidR="008D2B3D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D2B3D" w:rsidRPr="00D149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Concepción Adelaida Espinoza Domínguez</w:t>
                            </w:r>
                            <w:r w:rsidR="008D2B3D" w:rsidRPr="00211643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Responsable: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6374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 Secretario Ejecutivo del Consejo General del Instituto Estatal Electoral de Aguascalientes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224B05" w:rsidRPr="006C31C9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57D9D" w:rsidRPr="006C31C9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9.5pt;margin-top:3.3pt;width:240.7pt;height:168.1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" stroked="f">
                <v:textbox>
                  <w:txbxContent>
                    <w:p w:rsidR="00414645" w:rsidRPr="00211643" w:rsidRDefault="00847078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Juicio para la Protección de los Derechos Político-Electorales de</w:t>
                      </w:r>
                      <w:r w:rsidR="008D2B3D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>l</w:t>
                      </w:r>
                      <w:r w:rsidR="008D2B3D">
                        <w:rPr>
                          <w:rFonts w:ascii="Arial" w:hAnsi="Arial" w:cs="Arial"/>
                          <w:b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Ciudadan</w:t>
                      </w:r>
                      <w:r w:rsidR="008D2B3D">
                        <w:rPr>
                          <w:rFonts w:ascii="Arial" w:hAnsi="Arial" w:cs="Arial"/>
                          <w:b/>
                        </w:rPr>
                        <w:t>a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211643">
                        <w:rPr>
                          <w:rFonts w:ascii="Arial" w:hAnsi="Arial" w:cs="Arial"/>
                        </w:rPr>
                        <w:tab/>
                        <w:t>TEEA-</w:t>
                      </w:r>
                      <w:r w:rsidR="00847078">
                        <w:rPr>
                          <w:rFonts w:ascii="Arial" w:hAnsi="Arial" w:cs="Arial"/>
                        </w:rPr>
                        <w:t>JDC</w:t>
                      </w:r>
                      <w:r w:rsidRPr="00211643">
                        <w:rPr>
                          <w:rFonts w:ascii="Arial" w:hAnsi="Arial" w:cs="Arial"/>
                        </w:rPr>
                        <w:t>-0</w:t>
                      </w:r>
                      <w:r w:rsidR="0082616C" w:rsidRPr="00211643">
                        <w:rPr>
                          <w:rFonts w:ascii="Arial" w:hAnsi="Arial" w:cs="Arial"/>
                        </w:rPr>
                        <w:t>0</w:t>
                      </w:r>
                      <w:r w:rsidR="008D2B3D">
                        <w:rPr>
                          <w:rFonts w:ascii="Arial" w:hAnsi="Arial" w:cs="Arial"/>
                        </w:rPr>
                        <w:t>7</w:t>
                      </w:r>
                      <w:r w:rsidR="00315C95" w:rsidRPr="00211643">
                        <w:rPr>
                          <w:rFonts w:ascii="Arial" w:hAnsi="Arial" w:cs="Arial"/>
                        </w:rPr>
                        <w:t>/</w:t>
                      </w:r>
                      <w:r w:rsidRPr="00211643">
                        <w:rPr>
                          <w:rFonts w:ascii="Arial" w:hAnsi="Arial" w:cs="Arial"/>
                        </w:rPr>
                        <w:t>201</w:t>
                      </w:r>
                      <w:r w:rsidR="00211643" w:rsidRPr="00211643">
                        <w:rPr>
                          <w:rFonts w:ascii="Arial" w:hAnsi="Arial" w:cs="Arial"/>
                        </w:rPr>
                        <w:t>9</w:t>
                      </w:r>
                    </w:p>
                    <w:p w:rsidR="008D2B3D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8D2B3D" w:rsidRPr="00D149CE">
                        <w:rPr>
                          <w:rFonts w:ascii="Arial" w:hAnsi="Arial" w:cs="Arial"/>
                          <w:sz w:val="24"/>
                          <w:szCs w:val="24"/>
                        </w:rPr>
                        <w:t>C. Concepción Adelaida Espinoza Domínguez</w:t>
                      </w:r>
                      <w:r w:rsidR="008D2B3D" w:rsidRPr="00211643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Responsable: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E6374B">
                        <w:rPr>
                          <w:rFonts w:ascii="Arial" w:hAnsi="Arial" w:cs="Arial"/>
                          <w:sz w:val="24"/>
                          <w:szCs w:val="24"/>
                        </w:rPr>
                        <w:t>El Secretario Ejecutivo del Consejo General del Instituto Estatal Electoral de Aguascalientes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224B05" w:rsidRPr="006C31C9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57D9D" w:rsidRPr="006C31C9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hAnsi="Arial" w:cs="Arial"/>
        </w:rPr>
      </w:pPr>
      <w:r w:rsidRPr="006C31C9">
        <w:rPr>
          <w:rFonts w:ascii="Arial" w:eastAsia="Times New Roman" w:hAnsi="Arial" w:cs="Arial"/>
          <w:b/>
          <w:lang w:eastAsia="es-ES"/>
        </w:rPr>
        <w:t xml:space="preserve">V I S T O </w:t>
      </w:r>
      <w:r w:rsidRPr="006C31C9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="003E02D8">
        <w:rPr>
          <w:rFonts w:ascii="Arial" w:hAnsi="Arial" w:cs="Arial"/>
        </w:rPr>
        <w:t>Juicio para la Protección de los Derechos Político-Electorales de</w:t>
      </w:r>
      <w:r w:rsidR="008D2B3D">
        <w:rPr>
          <w:rFonts w:ascii="Arial" w:hAnsi="Arial" w:cs="Arial"/>
        </w:rPr>
        <w:t xml:space="preserve"> </w:t>
      </w:r>
      <w:r w:rsidR="003E02D8">
        <w:rPr>
          <w:rFonts w:ascii="Arial" w:hAnsi="Arial" w:cs="Arial"/>
        </w:rPr>
        <w:t>l</w:t>
      </w:r>
      <w:r w:rsidR="008D2B3D">
        <w:rPr>
          <w:rFonts w:ascii="Arial" w:hAnsi="Arial" w:cs="Arial"/>
        </w:rPr>
        <w:t>a</w:t>
      </w:r>
      <w:r w:rsidR="003E02D8">
        <w:rPr>
          <w:rFonts w:ascii="Arial" w:hAnsi="Arial" w:cs="Arial"/>
        </w:rPr>
        <w:t xml:space="preserve"> Ciudadan</w:t>
      </w:r>
      <w:r w:rsidR="008D2B3D">
        <w:rPr>
          <w:rFonts w:ascii="Arial" w:hAnsi="Arial" w:cs="Arial"/>
        </w:rPr>
        <w:t>a</w:t>
      </w:r>
      <w:r w:rsidRPr="006C31C9">
        <w:rPr>
          <w:rFonts w:ascii="Arial" w:eastAsia="Times New Roman" w:hAnsi="Arial" w:cs="Arial"/>
          <w:lang w:eastAsia="es-ES"/>
        </w:rPr>
        <w:t>,</w:t>
      </w:r>
      <w:r w:rsidR="00AB7274" w:rsidRPr="006C31C9">
        <w:rPr>
          <w:rFonts w:ascii="Arial" w:hAnsi="Arial" w:cs="Arial"/>
        </w:rPr>
        <w:t xml:space="preserve"> </w:t>
      </w:r>
      <w:r w:rsidR="00A71C07" w:rsidRPr="006C31C9">
        <w:rPr>
          <w:rFonts w:ascii="Arial" w:hAnsi="Arial" w:cs="Arial"/>
        </w:rPr>
        <w:t xml:space="preserve">promovido por </w:t>
      </w:r>
      <w:r w:rsidR="00315C95" w:rsidRPr="006C31C9">
        <w:rPr>
          <w:rFonts w:ascii="Arial" w:hAnsi="Arial" w:cs="Arial"/>
        </w:rPr>
        <w:t>l</w:t>
      </w:r>
      <w:r w:rsidR="008D2B3D">
        <w:rPr>
          <w:rFonts w:ascii="Arial" w:hAnsi="Arial" w:cs="Arial"/>
        </w:rPr>
        <w:t>a</w:t>
      </w:r>
      <w:r w:rsidR="00315C95" w:rsidRPr="006C31C9">
        <w:rPr>
          <w:rFonts w:ascii="Arial" w:hAnsi="Arial" w:cs="Arial"/>
        </w:rPr>
        <w:t xml:space="preserve"> </w:t>
      </w:r>
      <w:r w:rsidR="008D2B3D" w:rsidRPr="00D149CE">
        <w:rPr>
          <w:rFonts w:ascii="Arial" w:hAnsi="Arial" w:cs="Arial"/>
          <w:sz w:val="24"/>
          <w:szCs w:val="24"/>
        </w:rPr>
        <w:t>C. Concepción Adelaida Espinoza Domínguez</w:t>
      </w:r>
      <w:r w:rsidR="00C93B20" w:rsidRPr="006C31C9">
        <w:rPr>
          <w:rFonts w:ascii="Arial" w:eastAsia="Times New Roman" w:hAnsi="Arial" w:cs="Arial"/>
          <w:bCs/>
          <w:lang w:eastAsia="es-ES"/>
        </w:rPr>
        <w:t>, en contra de un</w:t>
      </w:r>
      <w:r w:rsidR="008D2B3D">
        <w:rPr>
          <w:rFonts w:ascii="Arial" w:eastAsia="Times New Roman" w:hAnsi="Arial" w:cs="Arial"/>
          <w:bCs/>
          <w:lang w:eastAsia="es-ES"/>
        </w:rPr>
        <w:t xml:space="preserve"> citatorio y notificación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 emitido</w:t>
      </w:r>
      <w:r w:rsidR="008D2B3D">
        <w:rPr>
          <w:rFonts w:ascii="Arial" w:eastAsia="Times New Roman" w:hAnsi="Arial" w:cs="Arial"/>
          <w:bCs/>
          <w:lang w:eastAsia="es-ES"/>
        </w:rPr>
        <w:t>s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 </w:t>
      </w:r>
      <w:r w:rsidR="00CA2CBA" w:rsidRPr="006C31C9">
        <w:rPr>
          <w:rFonts w:ascii="Arial" w:eastAsia="Times New Roman" w:hAnsi="Arial" w:cs="Arial"/>
          <w:bCs/>
          <w:lang w:eastAsia="es-ES"/>
        </w:rPr>
        <w:t xml:space="preserve">por el </w:t>
      </w:r>
      <w:r w:rsidR="00A611CC">
        <w:rPr>
          <w:rFonts w:ascii="Arial" w:eastAsia="Times New Roman" w:hAnsi="Arial" w:cs="Arial"/>
          <w:bCs/>
          <w:lang w:eastAsia="es-ES"/>
        </w:rPr>
        <w:t xml:space="preserve">Secretario Ejecutivo del </w:t>
      </w:r>
      <w:r w:rsidR="00CA2CBA" w:rsidRPr="006C31C9">
        <w:rPr>
          <w:rFonts w:ascii="Arial" w:eastAsia="Times New Roman" w:hAnsi="Arial" w:cs="Arial"/>
          <w:bCs/>
          <w:lang w:eastAsia="es-ES"/>
        </w:rPr>
        <w:t>Consejo General del IEE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</w:t>
      </w:r>
      <w:r w:rsidRPr="006C31C9">
        <w:rPr>
          <w:rFonts w:ascii="Arial" w:eastAsia="Times New Roman" w:hAnsi="Arial" w:cs="Arial"/>
          <w:bCs/>
          <w:lang w:eastAsia="es-ES"/>
        </w:rPr>
        <w:t xml:space="preserve">y </w:t>
      </w:r>
      <w:r w:rsidRPr="006C31C9">
        <w:rPr>
          <w:rFonts w:ascii="Arial" w:eastAsia="Times New Roman" w:hAnsi="Arial" w:cs="Arial"/>
          <w:lang w:eastAsia="es-ES"/>
        </w:rPr>
        <w:t xml:space="preserve">en virtud de que </w:t>
      </w:r>
      <w:r w:rsidR="008D2B3D">
        <w:rPr>
          <w:rFonts w:ascii="Arial" w:eastAsia="Times New Roman" w:hAnsi="Arial" w:cs="Arial"/>
          <w:lang w:eastAsia="es-ES"/>
        </w:rPr>
        <w:t>la</w:t>
      </w:r>
      <w:r w:rsidR="00E717A7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>Magistrad</w:t>
      </w:r>
      <w:r w:rsidR="008D2B3D">
        <w:rPr>
          <w:rFonts w:ascii="Arial" w:eastAsia="Times New Roman" w:hAnsi="Arial" w:cs="Arial"/>
          <w:lang w:eastAsia="es-ES"/>
        </w:rPr>
        <w:t>a</w:t>
      </w:r>
      <w:r w:rsidRPr="006C31C9">
        <w:rPr>
          <w:rFonts w:ascii="Arial" w:eastAsia="Times New Roman" w:hAnsi="Arial" w:cs="Arial"/>
          <w:lang w:eastAsia="es-ES"/>
        </w:rPr>
        <w:t xml:space="preserve"> Instructor</w:t>
      </w:r>
      <w:r w:rsidR="008D2B3D">
        <w:rPr>
          <w:rFonts w:ascii="Arial" w:eastAsia="Times New Roman" w:hAnsi="Arial" w:cs="Arial"/>
          <w:lang w:eastAsia="es-ES"/>
        </w:rPr>
        <w:t>a</w:t>
      </w:r>
      <w:r w:rsidRPr="006C31C9">
        <w:rPr>
          <w:rFonts w:ascii="Arial" w:eastAsia="Times New Roman" w:hAnsi="Arial" w:cs="Arial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Pr="006C31C9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31C9">
        <w:rPr>
          <w:rFonts w:ascii="Arial" w:eastAsia="Times New Roman" w:hAnsi="Arial" w:cs="Arial"/>
          <w:b/>
          <w:lang w:eastAsia="es-ES"/>
        </w:rPr>
        <w:t>se acuerda</w:t>
      </w:r>
      <w:r w:rsidRPr="006C31C9">
        <w:rPr>
          <w:rFonts w:ascii="Arial" w:eastAsia="Times New Roman" w:hAnsi="Arial" w:cs="Arial"/>
          <w:b/>
          <w:lang w:eastAsia="es-ES"/>
        </w:rPr>
        <w:t>:</w:t>
      </w: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PRIMERO. -</w:t>
      </w:r>
      <w:r w:rsidRPr="006C31C9">
        <w:rPr>
          <w:rFonts w:ascii="Arial" w:eastAsia="Times New Roman" w:hAnsi="Arial" w:cs="Arial"/>
          <w:lang w:eastAsia="es-ES"/>
        </w:rPr>
        <w:t xml:space="preserve"> Se señalan</w:t>
      </w:r>
      <w:r w:rsidRPr="006C31C9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6C31C9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4E40FD">
        <w:rPr>
          <w:rFonts w:ascii="Arial" w:eastAsia="Times New Roman" w:hAnsi="Arial" w:cs="Arial"/>
          <w:b/>
          <w:color w:val="000000"/>
          <w:lang w:eastAsia="es-ES"/>
        </w:rPr>
        <w:t>quince</w:t>
      </w:r>
      <w:r w:rsidR="00315C95" w:rsidRPr="006C31C9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4E40FD">
        <w:rPr>
          <w:rFonts w:ascii="Arial" w:eastAsia="Times New Roman" w:hAnsi="Arial" w:cs="Arial"/>
          <w:b/>
          <w:color w:val="000000"/>
          <w:lang w:eastAsia="es-ES"/>
        </w:rPr>
        <w:t xml:space="preserve"> con cuarenta y cinco minutos</w:t>
      </w:r>
      <w:bookmarkStart w:id="0" w:name="_GoBack"/>
      <w:bookmarkEnd w:id="0"/>
      <w:r w:rsidR="00315C95" w:rsidRPr="006C31C9">
        <w:rPr>
          <w:rFonts w:ascii="Arial" w:eastAsia="Times New Roman" w:hAnsi="Arial" w:cs="Arial"/>
          <w:b/>
          <w:lang w:eastAsia="es-ES"/>
        </w:rPr>
        <w:t>,</w:t>
      </w:r>
      <w:r w:rsidR="00315C95" w:rsidRPr="006C31C9">
        <w:rPr>
          <w:rFonts w:ascii="Arial" w:eastAsia="Times New Roman" w:hAnsi="Arial" w:cs="Arial"/>
          <w:lang w:eastAsia="es-ES"/>
        </w:rPr>
        <w:t xml:space="preserve"> del día </w:t>
      </w:r>
      <w:r w:rsidR="008D2B3D">
        <w:rPr>
          <w:rFonts w:ascii="Arial" w:eastAsia="Times New Roman" w:hAnsi="Arial" w:cs="Arial"/>
          <w:b/>
          <w:lang w:eastAsia="es-ES"/>
        </w:rPr>
        <w:t>trece</w:t>
      </w:r>
      <w:r w:rsidR="00847078">
        <w:rPr>
          <w:rFonts w:ascii="Arial" w:eastAsia="Times New Roman" w:hAnsi="Arial" w:cs="Arial"/>
          <w:b/>
          <w:lang w:eastAsia="es-ES"/>
        </w:rPr>
        <w:t xml:space="preserve"> de febrero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6C31C9">
        <w:rPr>
          <w:rFonts w:ascii="Arial" w:eastAsia="Times New Roman" w:hAnsi="Arial" w:cs="Arial"/>
          <w:b/>
          <w:lang w:eastAsia="es-ES"/>
        </w:rPr>
        <w:t>nueve</w:t>
      </w:r>
      <w:r w:rsidR="00315C95" w:rsidRPr="006C31C9">
        <w:rPr>
          <w:rFonts w:ascii="Arial" w:eastAsia="Times New Roman" w:hAnsi="Arial" w:cs="Arial"/>
          <w:lang w:eastAsia="es-ES"/>
        </w:rPr>
        <w:t xml:space="preserve"> para que tenga verificativo la </w:t>
      </w:r>
      <w:r w:rsidR="008D2B3D">
        <w:rPr>
          <w:rFonts w:ascii="Arial" w:eastAsia="Times New Roman" w:hAnsi="Arial" w:cs="Arial"/>
          <w:b/>
          <w:lang w:eastAsia="es-ES"/>
        </w:rPr>
        <w:t>sexta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6C31C9">
        <w:rPr>
          <w:rFonts w:ascii="Arial" w:eastAsia="Times New Roman" w:hAnsi="Arial" w:cs="Arial"/>
          <w:lang w:eastAsia="es-ES"/>
        </w:rPr>
        <w:t xml:space="preserve"> de </w:t>
      </w:r>
      <w:r w:rsidR="00315C95" w:rsidRPr="006C31C9">
        <w:rPr>
          <w:rFonts w:ascii="Arial" w:eastAsia="Times New Roman" w:hAnsi="Arial" w:cs="Arial"/>
          <w:b/>
          <w:lang w:eastAsia="es-ES"/>
        </w:rPr>
        <w:t>resolución</w:t>
      </w:r>
      <w:r w:rsidR="00315C95" w:rsidRPr="006C31C9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SEGUNDO. -</w:t>
      </w:r>
      <w:r w:rsidRPr="006C31C9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:rsidR="006C31C9" w:rsidRPr="006C31C9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TERCERO. -</w:t>
      </w:r>
      <w:r w:rsidRPr="006C31C9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6C31C9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6C31C9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6C31C9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6C31C9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6C31C9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6C31C9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6C31C9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F20" w:rsidRDefault="00BB1F20" w:rsidP="00134668">
      <w:pPr>
        <w:spacing w:after="0" w:line="240" w:lineRule="auto"/>
      </w:pPr>
      <w:r>
        <w:separator/>
      </w:r>
    </w:p>
  </w:endnote>
  <w:endnote w:type="continuationSeparator" w:id="0">
    <w:p w:rsidR="00BB1F20" w:rsidRDefault="00BB1F20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BB1F20">
    <w:pPr>
      <w:pStyle w:val="Piedepgina"/>
      <w:jc w:val="right"/>
    </w:pPr>
  </w:p>
  <w:p w:rsidR="005F3ABF" w:rsidRDefault="00BB1F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F20" w:rsidRDefault="00BB1F20" w:rsidP="00134668">
      <w:pPr>
        <w:spacing w:after="0" w:line="240" w:lineRule="auto"/>
      </w:pPr>
      <w:r>
        <w:separator/>
      </w:r>
    </w:p>
  </w:footnote>
  <w:footnote w:type="continuationSeparator" w:id="0">
    <w:p w:rsidR="00BB1F20" w:rsidRDefault="00BB1F20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Default="00BB1F20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8D2B3D">
      <w:rPr>
        <w:rFonts w:ascii="Century Gothic" w:hAnsi="Century Gothic"/>
        <w:b/>
      </w:rPr>
      <w:t>doce</w:t>
    </w:r>
    <w:r w:rsidR="00847078">
      <w:rPr>
        <w:rFonts w:ascii="Century Gothic" w:hAnsi="Century Gothic"/>
        <w:b/>
      </w:rPr>
      <w:t xml:space="preserve"> de febrero</w:t>
    </w:r>
    <w:r>
      <w:rPr>
        <w:rFonts w:ascii="Century Gothic" w:hAnsi="Century Gothic"/>
        <w:b/>
      </w:rPr>
      <w:t xml:space="preserve"> de 201</w:t>
    </w:r>
    <w:r w:rsidR="0082616C">
      <w:rPr>
        <w:rFonts w:ascii="Century Gothic" w:hAnsi="Century Gothic"/>
        <w:b/>
      </w:rPr>
      <w:t>9</w:t>
    </w:r>
  </w:p>
  <w:p w:rsidR="0083232F" w:rsidRDefault="00BB1F20" w:rsidP="0083232F">
    <w:pPr>
      <w:pStyle w:val="Encabezado"/>
      <w:jc w:val="right"/>
      <w:rPr>
        <w:rFonts w:ascii="Century Gothic" w:hAnsi="Century Gothic"/>
      </w:rPr>
    </w:pPr>
  </w:p>
  <w:p w:rsidR="0083232F" w:rsidRDefault="00BB1F20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:rsidR="0083232F" w:rsidRDefault="00BB1F20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BB1F20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5508"/>
    <w:rsid w:val="00093A92"/>
    <w:rsid w:val="000D26FC"/>
    <w:rsid w:val="00122B52"/>
    <w:rsid w:val="00134668"/>
    <w:rsid w:val="00134873"/>
    <w:rsid w:val="001772A0"/>
    <w:rsid w:val="001E346F"/>
    <w:rsid w:val="00211643"/>
    <w:rsid w:val="00224B05"/>
    <w:rsid w:val="002669D0"/>
    <w:rsid w:val="00281F83"/>
    <w:rsid w:val="00294705"/>
    <w:rsid w:val="00297E74"/>
    <w:rsid w:val="002B0B44"/>
    <w:rsid w:val="00315C95"/>
    <w:rsid w:val="003E02D8"/>
    <w:rsid w:val="003F3384"/>
    <w:rsid w:val="00414645"/>
    <w:rsid w:val="00447BAE"/>
    <w:rsid w:val="004E40FD"/>
    <w:rsid w:val="00502BDD"/>
    <w:rsid w:val="005327F0"/>
    <w:rsid w:val="005539AA"/>
    <w:rsid w:val="0056533E"/>
    <w:rsid w:val="005B46CE"/>
    <w:rsid w:val="005E3779"/>
    <w:rsid w:val="00627C41"/>
    <w:rsid w:val="00661797"/>
    <w:rsid w:val="006C31C9"/>
    <w:rsid w:val="006F49DB"/>
    <w:rsid w:val="006F591D"/>
    <w:rsid w:val="00701E0C"/>
    <w:rsid w:val="007554DF"/>
    <w:rsid w:val="00756427"/>
    <w:rsid w:val="00757D9D"/>
    <w:rsid w:val="0078333D"/>
    <w:rsid w:val="007A58D8"/>
    <w:rsid w:val="007C3FD5"/>
    <w:rsid w:val="00823E8D"/>
    <w:rsid w:val="0082616C"/>
    <w:rsid w:val="00837E85"/>
    <w:rsid w:val="00847078"/>
    <w:rsid w:val="008A1E57"/>
    <w:rsid w:val="008D2B3D"/>
    <w:rsid w:val="009455F2"/>
    <w:rsid w:val="009651A1"/>
    <w:rsid w:val="009708AF"/>
    <w:rsid w:val="00984513"/>
    <w:rsid w:val="00984F07"/>
    <w:rsid w:val="009A1987"/>
    <w:rsid w:val="009C3F1D"/>
    <w:rsid w:val="00A1078C"/>
    <w:rsid w:val="00A108F5"/>
    <w:rsid w:val="00A437B6"/>
    <w:rsid w:val="00A53318"/>
    <w:rsid w:val="00A611CC"/>
    <w:rsid w:val="00A71C07"/>
    <w:rsid w:val="00A870E0"/>
    <w:rsid w:val="00AB6939"/>
    <w:rsid w:val="00AB7274"/>
    <w:rsid w:val="00AE4B30"/>
    <w:rsid w:val="00B320C0"/>
    <w:rsid w:val="00B65692"/>
    <w:rsid w:val="00BB1F20"/>
    <w:rsid w:val="00BC7533"/>
    <w:rsid w:val="00C75441"/>
    <w:rsid w:val="00C865B2"/>
    <w:rsid w:val="00C93B20"/>
    <w:rsid w:val="00CA2CBA"/>
    <w:rsid w:val="00CB7E11"/>
    <w:rsid w:val="00D16914"/>
    <w:rsid w:val="00D30DA1"/>
    <w:rsid w:val="00D545EB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17E09"/>
    <w:rsid w:val="00E56265"/>
    <w:rsid w:val="00E6374B"/>
    <w:rsid w:val="00E717A7"/>
    <w:rsid w:val="00E76216"/>
    <w:rsid w:val="00EE0E30"/>
    <w:rsid w:val="00F11314"/>
    <w:rsid w:val="00F3438E"/>
    <w:rsid w:val="00F625AC"/>
    <w:rsid w:val="00FA7C01"/>
    <w:rsid w:val="00FB5E5B"/>
    <w:rsid w:val="00FC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8CE36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3</cp:revision>
  <cp:lastPrinted>2019-01-21T17:09:00Z</cp:lastPrinted>
  <dcterms:created xsi:type="dcterms:W3CDTF">2019-02-12T21:17:00Z</dcterms:created>
  <dcterms:modified xsi:type="dcterms:W3CDTF">2019-02-13T16:28:00Z</dcterms:modified>
</cp:coreProperties>
</file>