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B34179" w:rsidRDefault="00201D01" w:rsidP="00F159E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C618EF" w:rsidRPr="00B34179" w:rsidRDefault="00F159E7" w:rsidP="00B3417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34179">
        <w:rPr>
          <w:rFonts w:ascii="Arial" w:hAnsi="Arial" w:cs="Arial"/>
          <w:sz w:val="24"/>
          <w:szCs w:val="24"/>
        </w:rPr>
        <w:t>Con fundamento en los artículos 357, fracción I</w:t>
      </w:r>
      <w:r w:rsidR="007C0390" w:rsidRPr="00B34179">
        <w:rPr>
          <w:rFonts w:ascii="Arial" w:hAnsi="Arial" w:cs="Arial"/>
          <w:sz w:val="24"/>
          <w:szCs w:val="24"/>
        </w:rPr>
        <w:t xml:space="preserve"> y</w:t>
      </w:r>
      <w:r w:rsidRPr="00B34179">
        <w:rPr>
          <w:rFonts w:ascii="Arial" w:hAnsi="Arial" w:cs="Arial"/>
          <w:sz w:val="24"/>
          <w:szCs w:val="24"/>
        </w:rPr>
        <w:t xml:space="preserve"> </w:t>
      </w:r>
      <w:r w:rsidR="00D3506F" w:rsidRPr="00B34179">
        <w:rPr>
          <w:rFonts w:ascii="Arial" w:hAnsi="Arial" w:cs="Arial"/>
          <w:sz w:val="24"/>
          <w:szCs w:val="24"/>
        </w:rPr>
        <w:t>VIII</w:t>
      </w:r>
      <w:r w:rsidR="007C0390" w:rsidRPr="00B34179">
        <w:rPr>
          <w:rFonts w:ascii="Arial" w:hAnsi="Arial" w:cs="Arial"/>
          <w:sz w:val="24"/>
          <w:szCs w:val="24"/>
        </w:rPr>
        <w:t>,</w:t>
      </w:r>
      <w:r w:rsidR="00D3506F" w:rsidRPr="00B34179">
        <w:rPr>
          <w:rFonts w:ascii="Arial" w:hAnsi="Arial" w:cs="Arial"/>
          <w:sz w:val="24"/>
          <w:szCs w:val="24"/>
        </w:rPr>
        <w:t xml:space="preserve"> inciso b), </w:t>
      </w:r>
      <w:r w:rsidRPr="00B34179">
        <w:rPr>
          <w:rFonts w:ascii="Arial" w:hAnsi="Arial" w:cs="Arial"/>
          <w:sz w:val="24"/>
          <w:szCs w:val="24"/>
        </w:rPr>
        <w:t>del Código Electoral del Estado de Aguascalientes;</w:t>
      </w:r>
      <w:r w:rsidR="00D3506F" w:rsidRPr="00B34179">
        <w:rPr>
          <w:rFonts w:ascii="Arial" w:hAnsi="Arial" w:cs="Arial"/>
          <w:sz w:val="24"/>
          <w:szCs w:val="24"/>
        </w:rPr>
        <w:t xml:space="preserve"> </w:t>
      </w:r>
      <w:r w:rsidRPr="00B34179">
        <w:rPr>
          <w:rFonts w:ascii="Arial" w:hAnsi="Arial" w:cs="Arial"/>
          <w:sz w:val="24"/>
          <w:szCs w:val="24"/>
        </w:rPr>
        <w:t>18, fracción I</w:t>
      </w:r>
      <w:r w:rsidR="00D3506F" w:rsidRPr="00B34179">
        <w:rPr>
          <w:rFonts w:ascii="Arial" w:hAnsi="Arial" w:cs="Arial"/>
          <w:sz w:val="24"/>
          <w:szCs w:val="24"/>
        </w:rPr>
        <w:t xml:space="preserve">, </w:t>
      </w:r>
      <w:r w:rsidRPr="00B34179">
        <w:rPr>
          <w:rFonts w:ascii="Arial" w:hAnsi="Arial" w:cs="Arial"/>
          <w:sz w:val="24"/>
          <w:szCs w:val="24"/>
        </w:rPr>
        <w:t xml:space="preserve">y 21, fracción I, inciso a), del Reglamento Interior del Tribunal Electoral, en relación con la </w:t>
      </w:r>
      <w:r w:rsidR="00360F89" w:rsidRPr="00B34179">
        <w:rPr>
          <w:rFonts w:ascii="Arial" w:hAnsi="Arial" w:cs="Arial"/>
          <w:b/>
          <w:sz w:val="24"/>
          <w:szCs w:val="24"/>
        </w:rPr>
        <w:t>vigésim</w:t>
      </w:r>
      <w:r w:rsidR="00646C83" w:rsidRPr="00B34179">
        <w:rPr>
          <w:rFonts w:ascii="Arial" w:hAnsi="Arial" w:cs="Arial"/>
          <w:b/>
          <w:sz w:val="24"/>
          <w:szCs w:val="24"/>
        </w:rPr>
        <w:t>o primera</w:t>
      </w:r>
      <w:r w:rsidR="00A5700D" w:rsidRPr="00B34179">
        <w:rPr>
          <w:rFonts w:ascii="Arial" w:hAnsi="Arial" w:cs="Arial"/>
          <w:b/>
          <w:sz w:val="24"/>
          <w:szCs w:val="24"/>
        </w:rPr>
        <w:t xml:space="preserve"> sesión</w:t>
      </w:r>
      <w:r w:rsidR="00444795" w:rsidRPr="00B34179">
        <w:rPr>
          <w:rFonts w:ascii="Arial" w:hAnsi="Arial" w:cs="Arial"/>
          <w:b/>
          <w:sz w:val="24"/>
          <w:szCs w:val="24"/>
        </w:rPr>
        <w:t xml:space="preserve"> pública </w:t>
      </w:r>
      <w:r w:rsidR="00283B54" w:rsidRPr="00B34179">
        <w:rPr>
          <w:rFonts w:ascii="Arial" w:hAnsi="Arial" w:cs="Arial"/>
          <w:b/>
          <w:sz w:val="24"/>
          <w:szCs w:val="24"/>
        </w:rPr>
        <w:t>de resolución</w:t>
      </w:r>
      <w:r w:rsidR="00A5700D" w:rsidRPr="00B34179">
        <w:rPr>
          <w:rFonts w:ascii="Arial" w:hAnsi="Arial" w:cs="Arial"/>
          <w:sz w:val="24"/>
          <w:szCs w:val="24"/>
        </w:rPr>
        <w:t xml:space="preserve">, que tendrá verificativo el día </w:t>
      </w:r>
      <w:r w:rsidR="00646C83" w:rsidRPr="00B34179">
        <w:rPr>
          <w:rFonts w:ascii="Arial" w:hAnsi="Arial" w:cs="Arial"/>
          <w:b/>
          <w:sz w:val="24"/>
          <w:szCs w:val="24"/>
        </w:rPr>
        <w:t>ocho</w:t>
      </w:r>
      <w:r w:rsidR="00360F89" w:rsidRPr="00B34179">
        <w:rPr>
          <w:rFonts w:ascii="Arial" w:hAnsi="Arial" w:cs="Arial"/>
          <w:b/>
          <w:sz w:val="24"/>
          <w:szCs w:val="24"/>
        </w:rPr>
        <w:t xml:space="preserve"> de mayo</w:t>
      </w:r>
      <w:r w:rsidR="00A5700D" w:rsidRPr="00B34179">
        <w:rPr>
          <w:rFonts w:ascii="Arial" w:hAnsi="Arial" w:cs="Arial"/>
          <w:b/>
          <w:sz w:val="24"/>
          <w:szCs w:val="24"/>
        </w:rPr>
        <w:t xml:space="preserve"> de dos mil dieci</w:t>
      </w:r>
      <w:r w:rsidR="00283B54" w:rsidRPr="00B34179">
        <w:rPr>
          <w:rFonts w:ascii="Arial" w:hAnsi="Arial" w:cs="Arial"/>
          <w:b/>
          <w:sz w:val="24"/>
          <w:szCs w:val="24"/>
        </w:rPr>
        <w:t>nueve</w:t>
      </w:r>
      <w:r w:rsidR="00A5700D" w:rsidRPr="00B34179">
        <w:rPr>
          <w:rFonts w:ascii="Arial" w:hAnsi="Arial" w:cs="Arial"/>
          <w:b/>
          <w:sz w:val="24"/>
          <w:szCs w:val="24"/>
        </w:rPr>
        <w:t xml:space="preserve"> </w:t>
      </w:r>
      <w:r w:rsidR="00A5700D" w:rsidRPr="00B34179">
        <w:rPr>
          <w:rFonts w:ascii="Arial" w:hAnsi="Arial" w:cs="Arial"/>
          <w:sz w:val="24"/>
          <w:szCs w:val="24"/>
        </w:rPr>
        <w:t>a las</w:t>
      </w:r>
      <w:r w:rsidR="00B34179">
        <w:rPr>
          <w:rFonts w:ascii="Arial" w:hAnsi="Arial" w:cs="Arial"/>
          <w:b/>
          <w:sz w:val="24"/>
          <w:szCs w:val="24"/>
        </w:rPr>
        <w:t xml:space="preserve"> trece</w:t>
      </w:r>
      <w:r w:rsidR="00627CFD" w:rsidRPr="00B34179">
        <w:rPr>
          <w:rFonts w:ascii="Arial" w:hAnsi="Arial" w:cs="Arial"/>
          <w:b/>
          <w:sz w:val="24"/>
          <w:szCs w:val="24"/>
        </w:rPr>
        <w:t xml:space="preserve"> </w:t>
      </w:r>
      <w:r w:rsidR="00A5700D" w:rsidRPr="00B34179">
        <w:rPr>
          <w:rFonts w:ascii="Arial" w:hAnsi="Arial" w:cs="Arial"/>
          <w:b/>
          <w:sz w:val="24"/>
          <w:szCs w:val="24"/>
        </w:rPr>
        <w:t>horas</w:t>
      </w:r>
      <w:r w:rsidR="00D50362" w:rsidRPr="00B34179">
        <w:rPr>
          <w:rFonts w:ascii="Arial" w:hAnsi="Arial" w:cs="Arial"/>
          <w:b/>
          <w:sz w:val="24"/>
          <w:szCs w:val="24"/>
        </w:rPr>
        <w:t xml:space="preserve"> con </w:t>
      </w:r>
      <w:r w:rsidR="00B34179">
        <w:rPr>
          <w:rFonts w:ascii="Arial" w:hAnsi="Arial" w:cs="Arial"/>
          <w:b/>
          <w:sz w:val="24"/>
          <w:szCs w:val="24"/>
        </w:rPr>
        <w:t>cero</w:t>
      </w:r>
      <w:r w:rsidR="00D50362" w:rsidRPr="00B34179">
        <w:rPr>
          <w:rFonts w:ascii="Arial" w:hAnsi="Arial" w:cs="Arial"/>
          <w:b/>
          <w:sz w:val="24"/>
          <w:szCs w:val="24"/>
        </w:rPr>
        <w:t xml:space="preserve"> minutos</w:t>
      </w:r>
      <w:r w:rsidR="00A5700D" w:rsidRPr="00B34179">
        <w:rPr>
          <w:rFonts w:ascii="Arial" w:hAnsi="Arial" w:cs="Arial"/>
          <w:b/>
          <w:sz w:val="24"/>
          <w:szCs w:val="24"/>
        </w:rPr>
        <w:t xml:space="preserve">, </w:t>
      </w:r>
      <w:r w:rsidR="00A5700D" w:rsidRPr="00B34179">
        <w:rPr>
          <w:rFonts w:ascii="Arial" w:hAnsi="Arial" w:cs="Arial"/>
          <w:sz w:val="24"/>
          <w:szCs w:val="24"/>
        </w:rPr>
        <w:t>se</w:t>
      </w:r>
      <w:r w:rsidRPr="00B34179">
        <w:rPr>
          <w:rFonts w:ascii="Arial" w:hAnsi="Arial" w:cs="Arial"/>
          <w:sz w:val="24"/>
          <w:szCs w:val="24"/>
        </w:rPr>
        <w:t xml:space="preserve"> emite el siguiente:</w:t>
      </w:r>
    </w:p>
    <w:p w:rsidR="00C618EF" w:rsidRPr="00B34179" w:rsidRDefault="00F159E7" w:rsidP="00C17AA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34179">
        <w:rPr>
          <w:rFonts w:ascii="Arial" w:hAnsi="Arial" w:cs="Arial"/>
          <w:b/>
          <w:sz w:val="24"/>
          <w:szCs w:val="24"/>
        </w:rPr>
        <w:t>ORDEN DEL DÍA</w:t>
      </w:r>
      <w:bookmarkStart w:id="0" w:name="_Hlk515982367"/>
    </w:p>
    <w:p w:rsidR="00C201A8" w:rsidRPr="00B34179" w:rsidRDefault="00C201A8" w:rsidP="00C201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18"/>
          <w:szCs w:val="18"/>
          <w:lang w:eastAsia="es-MX"/>
        </w:rPr>
      </w:pPr>
      <w:bookmarkStart w:id="1" w:name="_Hlk7509383"/>
      <w:bookmarkEnd w:id="0"/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Aprobación del orden del día;</w:t>
      </w:r>
    </w:p>
    <w:p w:rsidR="00646C83" w:rsidRPr="00B34179" w:rsidRDefault="00646C83" w:rsidP="00360F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18"/>
          <w:szCs w:val="18"/>
          <w:lang w:eastAsia="es-MX"/>
        </w:rPr>
      </w:pPr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Proyecto de Resolución del</w:t>
      </w:r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 Recurso de Apelación identificado con el número de Expediente TEEA-RAP-009</w:t>
      </w:r>
      <w:r w:rsidR="0030363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/2019 </w:t>
      </w:r>
      <w:r w:rsidR="00303639"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propuestos por la ponencia de la Magistrada Claudia </w:t>
      </w:r>
      <w:proofErr w:type="spellStart"/>
      <w:r w:rsidR="00303639"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Eloisa</w:t>
      </w:r>
      <w:proofErr w:type="spellEnd"/>
      <w:r w:rsidR="00303639"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 Díaz de León González</w:t>
      </w:r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. </w:t>
      </w:r>
    </w:p>
    <w:p w:rsidR="00646C83" w:rsidRPr="00B34179" w:rsidRDefault="00646C83" w:rsidP="00646C8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18"/>
          <w:szCs w:val="18"/>
          <w:lang w:eastAsia="es-MX"/>
        </w:rPr>
      </w:pPr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Proyecto de Resolución del Recurso de Apelación identificado con el número de Expediente TEEA-RAP-0</w:t>
      </w:r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10</w:t>
      </w:r>
      <w:bookmarkStart w:id="2" w:name="_Hlk8218042"/>
      <w:r w:rsidR="0030363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/2019 propuestos por el Magistrado Jorge Ramón Díaz de León Gutiérrez</w:t>
      </w:r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. </w:t>
      </w:r>
      <w:bookmarkEnd w:id="2"/>
    </w:p>
    <w:p w:rsidR="00646C83" w:rsidRPr="00B34179" w:rsidRDefault="00646C83" w:rsidP="00646C8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18"/>
          <w:szCs w:val="18"/>
          <w:lang w:eastAsia="es-MX"/>
        </w:rPr>
      </w:pPr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Proyecto de Resolución del Recurso de Apelación identificado con el número de Expediente TEEA-RAP-01</w:t>
      </w:r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1</w:t>
      </w:r>
      <w:r w:rsidR="0030363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/2019 propuesto por la ponencia del Magistrado Héctor Salvador Hernández</w:t>
      </w:r>
      <w:bookmarkStart w:id="3" w:name="_GoBack"/>
      <w:bookmarkEnd w:id="3"/>
      <w:r w:rsidR="0030363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 Gallegos</w:t>
      </w:r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. </w:t>
      </w:r>
    </w:p>
    <w:p w:rsidR="00646C83" w:rsidRPr="00B34179" w:rsidRDefault="00646C83" w:rsidP="00646C8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18"/>
          <w:szCs w:val="18"/>
          <w:lang w:eastAsia="es-MX"/>
        </w:rPr>
      </w:pPr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Proyecto de Resolución del Recurso de Apelación identificado con el número de Expediente TEEA-RAP-01</w:t>
      </w:r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2</w:t>
      </w:r>
      <w:r w:rsidR="0030363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/</w:t>
      </w:r>
      <w:r w:rsidR="0030363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2019 </w:t>
      </w:r>
      <w:r w:rsidR="00303639"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propuestos por la ponencia de la Magistrada Claudia </w:t>
      </w:r>
      <w:proofErr w:type="spellStart"/>
      <w:r w:rsidR="00303639"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Eloisa</w:t>
      </w:r>
      <w:proofErr w:type="spellEnd"/>
      <w:r w:rsidR="00303639"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 Díaz de León González</w:t>
      </w:r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. </w:t>
      </w:r>
    </w:p>
    <w:p w:rsidR="00646C83" w:rsidRPr="00B34179" w:rsidRDefault="00646C83" w:rsidP="00646C8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18"/>
          <w:szCs w:val="18"/>
          <w:lang w:eastAsia="es-MX"/>
        </w:rPr>
      </w:pPr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Proyecto de Resolución del Recurso de Apelación identificado con el número de Expediente TEEA-RAP-01</w:t>
      </w:r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4</w:t>
      </w:r>
      <w:r w:rsidR="0030363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/2019 propuestos por el Magistrado Jorge Ramón Díaz de León Gutiérrez</w:t>
      </w:r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. </w:t>
      </w:r>
    </w:p>
    <w:p w:rsidR="00646C83" w:rsidRPr="00B34179" w:rsidRDefault="00646C83" w:rsidP="00646C8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18"/>
          <w:szCs w:val="18"/>
          <w:lang w:eastAsia="es-MX"/>
        </w:rPr>
      </w:pPr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Proyecto de Resolución del Recurso de Apelación identificado con el número de Expediente TEEA-RAP-01</w:t>
      </w:r>
      <w:r w:rsidR="00C2579B"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5</w:t>
      </w:r>
      <w:r w:rsidR="0030363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/</w:t>
      </w:r>
      <w:r w:rsidR="0030363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2019 </w:t>
      </w:r>
      <w:r w:rsidR="00303639"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propuestos por la ponencia de la Magistrada Claudia </w:t>
      </w:r>
      <w:proofErr w:type="spellStart"/>
      <w:r w:rsidR="00303639"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Eloisa</w:t>
      </w:r>
      <w:proofErr w:type="spellEnd"/>
      <w:r w:rsidR="00303639"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 Díaz de León González</w:t>
      </w:r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. </w:t>
      </w:r>
    </w:p>
    <w:p w:rsidR="00646C83" w:rsidRPr="00B34179" w:rsidRDefault="00646C83" w:rsidP="00646C8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18"/>
          <w:szCs w:val="18"/>
          <w:lang w:eastAsia="es-MX"/>
        </w:rPr>
      </w:pPr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Proyecto de Resolución del Recurso de Apelación identificado con el número de Expediente TEEA-RAP-01</w:t>
      </w:r>
      <w:r w:rsidR="00C2579B"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6</w:t>
      </w:r>
      <w:r w:rsidR="0030363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/2019 propuestos por el Magistrado Jorge Ramón Díaz de León Gutiérrez</w:t>
      </w:r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. </w:t>
      </w:r>
    </w:p>
    <w:p w:rsidR="00646C83" w:rsidRPr="00B34179" w:rsidRDefault="00646C83" w:rsidP="00C257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18"/>
          <w:szCs w:val="18"/>
          <w:lang w:eastAsia="es-MX"/>
        </w:rPr>
      </w:pPr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Proyecto de Resolución del Recurso de Apelación identificado con el número de Expediente TEEA-RAP-01</w:t>
      </w:r>
      <w:r w:rsidR="00C2579B"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7</w:t>
      </w:r>
      <w:r w:rsidR="0030363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/</w:t>
      </w:r>
      <w:r w:rsidR="0030363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2019 </w:t>
      </w:r>
      <w:r w:rsidR="00303639"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propuestos por la ponencia de la Magistrada Claudia </w:t>
      </w:r>
      <w:proofErr w:type="spellStart"/>
      <w:r w:rsidR="00303639"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Eloisa</w:t>
      </w:r>
      <w:proofErr w:type="spellEnd"/>
      <w:r w:rsidR="00303639"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 Díaz de León González</w:t>
      </w:r>
      <w:r w:rsidR="0030363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.</w:t>
      </w:r>
    </w:p>
    <w:p w:rsidR="00C618EF" w:rsidRPr="00B34179" w:rsidRDefault="00360F89" w:rsidP="00360F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18"/>
          <w:szCs w:val="18"/>
          <w:lang w:eastAsia="es-MX"/>
        </w:rPr>
      </w:pPr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Proyecto de Resolución del Juicio para la Protección de los Derechos Político-Electorales de</w:t>
      </w:r>
      <w:r w:rsidR="00646C83"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 </w:t>
      </w:r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l</w:t>
      </w:r>
      <w:r w:rsidR="00646C83"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os y las</w:t>
      </w:r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 Ciudadan</w:t>
      </w:r>
      <w:r w:rsidR="00646C83"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as</w:t>
      </w:r>
      <w:r w:rsidR="0030363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,</w:t>
      </w:r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 identificado</w:t>
      </w:r>
      <w:r w:rsidR="00646C83"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s</w:t>
      </w:r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 con </w:t>
      </w:r>
      <w:r w:rsidR="00646C83"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los</w:t>
      </w:r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 número</w:t>
      </w:r>
      <w:r w:rsidR="00646C83"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s</w:t>
      </w:r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 de expediente TEEA-JDC-</w:t>
      </w:r>
      <w:r w:rsidR="00646C83"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099, 100 y 101 todos del año </w:t>
      </w:r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2019</w:t>
      </w:r>
      <w:r w:rsidR="000B2C27"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,</w:t>
      </w:r>
      <w:r w:rsidR="00C201A8"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 </w:t>
      </w:r>
      <w:r w:rsidR="00C2579B"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acumulados al RAP-013 de la anualidad en curso, </w:t>
      </w:r>
      <w:r w:rsidR="00B34179"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propuestos </w:t>
      </w:r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por la ponencia de</w:t>
      </w:r>
      <w:r w:rsidR="00646C83"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 </w:t>
      </w:r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l</w:t>
      </w:r>
      <w:r w:rsidR="00646C83"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a</w:t>
      </w:r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 Magistrad</w:t>
      </w:r>
      <w:r w:rsidR="00646C83"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a</w:t>
      </w:r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 </w:t>
      </w:r>
      <w:r w:rsidR="00646C83"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Claudia </w:t>
      </w:r>
      <w:proofErr w:type="spellStart"/>
      <w:r w:rsidR="00646C83"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Eloisa</w:t>
      </w:r>
      <w:proofErr w:type="spellEnd"/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 xml:space="preserve"> Díaz de León </w:t>
      </w:r>
      <w:bookmarkEnd w:id="1"/>
      <w:r w:rsidR="00646C83"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González</w:t>
      </w:r>
      <w:r w:rsidRPr="00B34179">
        <w:rPr>
          <w:rFonts w:ascii="Arial" w:eastAsia="Times New Roman" w:hAnsi="Arial" w:cs="Arial"/>
          <w:color w:val="333333"/>
          <w:sz w:val="18"/>
          <w:szCs w:val="18"/>
          <w:lang w:eastAsia="es-MX"/>
        </w:rPr>
        <w:t>.</w:t>
      </w:r>
    </w:p>
    <w:p w:rsidR="004819EE" w:rsidRDefault="004819EE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B34179" w:rsidRDefault="00F159E7" w:rsidP="00F159E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34179">
        <w:rPr>
          <w:rFonts w:ascii="Arial" w:hAnsi="Arial" w:cs="Arial"/>
          <w:b/>
          <w:sz w:val="24"/>
          <w:szCs w:val="24"/>
        </w:rPr>
        <w:t>A t e n t a m e n t e</w:t>
      </w:r>
    </w:p>
    <w:p w:rsidR="00F159E7" w:rsidRPr="00B34179" w:rsidRDefault="00F159E7" w:rsidP="00F159E7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F159E7" w:rsidRPr="00B34179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34179">
        <w:rPr>
          <w:rFonts w:ascii="Arial" w:hAnsi="Arial" w:cs="Arial"/>
          <w:b/>
          <w:sz w:val="24"/>
          <w:szCs w:val="24"/>
        </w:rPr>
        <w:t>Héctor Salvador Hernández Gallegos</w:t>
      </w:r>
    </w:p>
    <w:p w:rsidR="00F159E7" w:rsidRPr="00B34179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34179">
        <w:rPr>
          <w:rFonts w:ascii="Arial" w:hAnsi="Arial" w:cs="Arial"/>
          <w:b/>
          <w:sz w:val="24"/>
          <w:szCs w:val="24"/>
        </w:rPr>
        <w:t xml:space="preserve">Magistrado </w:t>
      </w:r>
      <w:proofErr w:type="gramStart"/>
      <w:r w:rsidR="00A01F0F" w:rsidRPr="00B34179">
        <w:rPr>
          <w:rFonts w:ascii="Arial" w:hAnsi="Arial" w:cs="Arial"/>
          <w:b/>
          <w:sz w:val="24"/>
          <w:szCs w:val="24"/>
        </w:rPr>
        <w:t>P</w:t>
      </w:r>
      <w:r w:rsidRPr="00B34179">
        <w:rPr>
          <w:rFonts w:ascii="Arial" w:hAnsi="Arial" w:cs="Arial"/>
          <w:b/>
          <w:sz w:val="24"/>
          <w:szCs w:val="24"/>
        </w:rPr>
        <w:t>residente</w:t>
      </w:r>
      <w:proofErr w:type="gramEnd"/>
      <w:r w:rsidRPr="00B34179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:rsidR="008320C7" w:rsidRPr="00B34179" w:rsidRDefault="00F159E7" w:rsidP="004845E9">
      <w:pPr>
        <w:spacing w:after="0" w:line="360" w:lineRule="auto"/>
        <w:jc w:val="center"/>
        <w:rPr>
          <w:sz w:val="24"/>
          <w:szCs w:val="24"/>
        </w:rPr>
      </w:pPr>
      <w:r w:rsidRPr="00B34179">
        <w:rPr>
          <w:rFonts w:ascii="Arial" w:hAnsi="Arial" w:cs="Arial"/>
          <w:b/>
          <w:sz w:val="24"/>
          <w:szCs w:val="24"/>
        </w:rPr>
        <w:t>Estado de Aguascalientes.</w:t>
      </w:r>
    </w:p>
    <w:sectPr w:rsidR="008320C7" w:rsidRPr="00B34179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19BE" w:rsidRDefault="006F19BE" w:rsidP="00F159E7">
      <w:pPr>
        <w:spacing w:after="0" w:line="240" w:lineRule="auto"/>
      </w:pPr>
      <w:r>
        <w:separator/>
      </w:r>
    </w:p>
  </w:endnote>
  <w:endnote w:type="continuationSeparator" w:id="0">
    <w:p w:rsidR="006F19BE" w:rsidRDefault="006F19BE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303639" w:rsidP="009023E2">
    <w:pPr>
      <w:pStyle w:val="Piedepgina"/>
      <w:jc w:val="center"/>
    </w:pPr>
  </w:p>
  <w:p w:rsidR="006C0934" w:rsidRDefault="0030363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19BE" w:rsidRDefault="006F19BE" w:rsidP="00F159E7">
      <w:pPr>
        <w:spacing w:after="0" w:line="240" w:lineRule="auto"/>
      </w:pPr>
      <w:r>
        <w:separator/>
      </w:r>
    </w:p>
  </w:footnote>
  <w:footnote w:type="continuationSeparator" w:id="0">
    <w:p w:rsidR="006F19BE" w:rsidRDefault="006F19BE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:rsidR="006C0934" w:rsidRPr="00646C83" w:rsidRDefault="00E319B1" w:rsidP="006802C0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EF5E6E">
      <w:rPr>
        <w:rFonts w:ascii="Century Gothic" w:hAnsi="Century Gothic"/>
        <w:b/>
        <w:sz w:val="18"/>
      </w:rPr>
      <w:t xml:space="preserve">   </w:t>
    </w:r>
    <w:r w:rsidRPr="00646C83">
      <w:rPr>
        <w:rFonts w:ascii="Century Gothic" w:hAnsi="Century Gothic"/>
        <w:b/>
        <w:sz w:val="18"/>
        <w:szCs w:val="18"/>
      </w:rPr>
      <w:t>Aguascalientes, Aguascalientes a</w:t>
    </w:r>
    <w:r w:rsidR="007B3D2B" w:rsidRPr="00646C83">
      <w:rPr>
        <w:rFonts w:ascii="Century Gothic" w:hAnsi="Century Gothic"/>
        <w:b/>
        <w:sz w:val="18"/>
        <w:szCs w:val="18"/>
      </w:rPr>
      <w:t xml:space="preserve"> </w:t>
    </w:r>
    <w:r w:rsidR="00646C83" w:rsidRPr="00646C83">
      <w:rPr>
        <w:rFonts w:ascii="Century Gothic" w:hAnsi="Century Gothic"/>
        <w:b/>
        <w:sz w:val="18"/>
        <w:szCs w:val="18"/>
      </w:rPr>
      <w:t>siete</w:t>
    </w:r>
    <w:r w:rsidR="00360F89" w:rsidRPr="00646C83">
      <w:rPr>
        <w:rFonts w:ascii="Century Gothic" w:hAnsi="Century Gothic"/>
        <w:b/>
        <w:sz w:val="18"/>
        <w:szCs w:val="18"/>
      </w:rPr>
      <w:t xml:space="preserve"> de mayo</w:t>
    </w:r>
    <w:r w:rsidR="00EF5E6E" w:rsidRPr="00646C83">
      <w:rPr>
        <w:rFonts w:ascii="Arial" w:eastAsia="Times New Roman" w:hAnsi="Arial" w:cs="Arial"/>
        <w:b/>
        <w:bCs/>
        <w:sz w:val="18"/>
        <w:szCs w:val="18"/>
        <w:lang w:eastAsia="es-MX"/>
      </w:rPr>
      <w:t xml:space="preserve"> de dos mil diecinueve.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135CF"/>
    <w:rsid w:val="000501DA"/>
    <w:rsid w:val="0005715C"/>
    <w:rsid w:val="00093226"/>
    <w:rsid w:val="000B2C27"/>
    <w:rsid w:val="000E6177"/>
    <w:rsid w:val="001071AD"/>
    <w:rsid w:val="001172B4"/>
    <w:rsid w:val="00133CD5"/>
    <w:rsid w:val="00135E36"/>
    <w:rsid w:val="001411A9"/>
    <w:rsid w:val="00141B30"/>
    <w:rsid w:val="001563CE"/>
    <w:rsid w:val="001637C7"/>
    <w:rsid w:val="00165880"/>
    <w:rsid w:val="00172812"/>
    <w:rsid w:val="00175908"/>
    <w:rsid w:val="0018484A"/>
    <w:rsid w:val="0019507E"/>
    <w:rsid w:val="001A53DD"/>
    <w:rsid w:val="001B54D6"/>
    <w:rsid w:val="001D1F09"/>
    <w:rsid w:val="001F458F"/>
    <w:rsid w:val="002005B5"/>
    <w:rsid w:val="00201D01"/>
    <w:rsid w:val="00225DFE"/>
    <w:rsid w:val="002523F3"/>
    <w:rsid w:val="00254563"/>
    <w:rsid w:val="00256676"/>
    <w:rsid w:val="00283B54"/>
    <w:rsid w:val="00287652"/>
    <w:rsid w:val="002E242A"/>
    <w:rsid w:val="002E2CD6"/>
    <w:rsid w:val="002E3182"/>
    <w:rsid w:val="002F464B"/>
    <w:rsid w:val="00303639"/>
    <w:rsid w:val="00307BE0"/>
    <w:rsid w:val="003548B2"/>
    <w:rsid w:val="00360F89"/>
    <w:rsid w:val="00365FDB"/>
    <w:rsid w:val="00381A02"/>
    <w:rsid w:val="00381F9C"/>
    <w:rsid w:val="003851C8"/>
    <w:rsid w:val="003928B4"/>
    <w:rsid w:val="00394F35"/>
    <w:rsid w:val="003A7AA3"/>
    <w:rsid w:val="003A7B81"/>
    <w:rsid w:val="003E0182"/>
    <w:rsid w:val="004262F4"/>
    <w:rsid w:val="00435823"/>
    <w:rsid w:val="004368F6"/>
    <w:rsid w:val="004403C7"/>
    <w:rsid w:val="00444795"/>
    <w:rsid w:val="00461E02"/>
    <w:rsid w:val="00477F8F"/>
    <w:rsid w:val="004819EE"/>
    <w:rsid w:val="004845E9"/>
    <w:rsid w:val="004D1D13"/>
    <w:rsid w:val="004D55CA"/>
    <w:rsid w:val="004F00F3"/>
    <w:rsid w:val="004F584E"/>
    <w:rsid w:val="004F5C9F"/>
    <w:rsid w:val="00516AA8"/>
    <w:rsid w:val="00567B14"/>
    <w:rsid w:val="00580CB0"/>
    <w:rsid w:val="005A34C6"/>
    <w:rsid w:val="005B6486"/>
    <w:rsid w:val="005D5A71"/>
    <w:rsid w:val="005E2964"/>
    <w:rsid w:val="005E6A6F"/>
    <w:rsid w:val="005F6443"/>
    <w:rsid w:val="00627CFD"/>
    <w:rsid w:val="00637BEE"/>
    <w:rsid w:val="00646C83"/>
    <w:rsid w:val="00650746"/>
    <w:rsid w:val="00655809"/>
    <w:rsid w:val="00667855"/>
    <w:rsid w:val="00675EAE"/>
    <w:rsid w:val="006A3200"/>
    <w:rsid w:val="006F19BE"/>
    <w:rsid w:val="00723D5F"/>
    <w:rsid w:val="00730DE2"/>
    <w:rsid w:val="00747CF9"/>
    <w:rsid w:val="00761A0A"/>
    <w:rsid w:val="00766D06"/>
    <w:rsid w:val="00776B11"/>
    <w:rsid w:val="00786170"/>
    <w:rsid w:val="007923F1"/>
    <w:rsid w:val="007B3D2B"/>
    <w:rsid w:val="007C0390"/>
    <w:rsid w:val="008060BB"/>
    <w:rsid w:val="00806CFC"/>
    <w:rsid w:val="008320C7"/>
    <w:rsid w:val="008675FC"/>
    <w:rsid w:val="0088628A"/>
    <w:rsid w:val="008864B5"/>
    <w:rsid w:val="00893208"/>
    <w:rsid w:val="008A1E0B"/>
    <w:rsid w:val="008C0300"/>
    <w:rsid w:val="008D5FF4"/>
    <w:rsid w:val="008F0A9A"/>
    <w:rsid w:val="008F6E95"/>
    <w:rsid w:val="009023E2"/>
    <w:rsid w:val="009236CA"/>
    <w:rsid w:val="00936097"/>
    <w:rsid w:val="00946A3E"/>
    <w:rsid w:val="00962DA2"/>
    <w:rsid w:val="00970546"/>
    <w:rsid w:val="00970D2B"/>
    <w:rsid w:val="00994803"/>
    <w:rsid w:val="00995AD6"/>
    <w:rsid w:val="009B5CB6"/>
    <w:rsid w:val="009D02E0"/>
    <w:rsid w:val="009D285D"/>
    <w:rsid w:val="00A01F0F"/>
    <w:rsid w:val="00A1791D"/>
    <w:rsid w:val="00A21F21"/>
    <w:rsid w:val="00A5700D"/>
    <w:rsid w:val="00AB4826"/>
    <w:rsid w:val="00AD1BE4"/>
    <w:rsid w:val="00AD7796"/>
    <w:rsid w:val="00B01897"/>
    <w:rsid w:val="00B05017"/>
    <w:rsid w:val="00B1083F"/>
    <w:rsid w:val="00B17610"/>
    <w:rsid w:val="00B21C95"/>
    <w:rsid w:val="00B22AF8"/>
    <w:rsid w:val="00B34179"/>
    <w:rsid w:val="00B36723"/>
    <w:rsid w:val="00B54053"/>
    <w:rsid w:val="00B8178E"/>
    <w:rsid w:val="00B91C7D"/>
    <w:rsid w:val="00B91E3B"/>
    <w:rsid w:val="00BB323C"/>
    <w:rsid w:val="00C027B5"/>
    <w:rsid w:val="00C10811"/>
    <w:rsid w:val="00C17AA8"/>
    <w:rsid w:val="00C201A8"/>
    <w:rsid w:val="00C247B5"/>
    <w:rsid w:val="00C2579B"/>
    <w:rsid w:val="00C338B6"/>
    <w:rsid w:val="00C52211"/>
    <w:rsid w:val="00C536ED"/>
    <w:rsid w:val="00C55EC6"/>
    <w:rsid w:val="00C618EF"/>
    <w:rsid w:val="00C679CD"/>
    <w:rsid w:val="00C767AD"/>
    <w:rsid w:val="00C904AF"/>
    <w:rsid w:val="00CA7D58"/>
    <w:rsid w:val="00CB471B"/>
    <w:rsid w:val="00CB5738"/>
    <w:rsid w:val="00CC1BB8"/>
    <w:rsid w:val="00CE13A1"/>
    <w:rsid w:val="00CE51CD"/>
    <w:rsid w:val="00CF16E4"/>
    <w:rsid w:val="00CF265F"/>
    <w:rsid w:val="00CF73BA"/>
    <w:rsid w:val="00D06C34"/>
    <w:rsid w:val="00D25D27"/>
    <w:rsid w:val="00D26AB0"/>
    <w:rsid w:val="00D3506F"/>
    <w:rsid w:val="00D44715"/>
    <w:rsid w:val="00D50362"/>
    <w:rsid w:val="00D5330B"/>
    <w:rsid w:val="00D57DE7"/>
    <w:rsid w:val="00D60604"/>
    <w:rsid w:val="00D73B2B"/>
    <w:rsid w:val="00D95A27"/>
    <w:rsid w:val="00E104FD"/>
    <w:rsid w:val="00E319B1"/>
    <w:rsid w:val="00E41E8E"/>
    <w:rsid w:val="00E43720"/>
    <w:rsid w:val="00E56048"/>
    <w:rsid w:val="00E714C8"/>
    <w:rsid w:val="00E75620"/>
    <w:rsid w:val="00E7733C"/>
    <w:rsid w:val="00E83248"/>
    <w:rsid w:val="00E861F1"/>
    <w:rsid w:val="00EA0F6B"/>
    <w:rsid w:val="00ED5176"/>
    <w:rsid w:val="00EF5E6E"/>
    <w:rsid w:val="00F159E7"/>
    <w:rsid w:val="00F538BD"/>
    <w:rsid w:val="00F75429"/>
    <w:rsid w:val="00F90627"/>
    <w:rsid w:val="00FA79B0"/>
    <w:rsid w:val="00FB14C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991D56D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366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Notificador</cp:lastModifiedBy>
  <cp:revision>5</cp:revision>
  <cp:lastPrinted>2019-05-08T19:27:00Z</cp:lastPrinted>
  <dcterms:created xsi:type="dcterms:W3CDTF">2019-04-30T16:19:00Z</dcterms:created>
  <dcterms:modified xsi:type="dcterms:W3CDTF">2019-05-08T19:28:00Z</dcterms:modified>
</cp:coreProperties>
</file>