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</w:t>
      </w:r>
      <w:r w:rsidR="004F00F3">
        <w:rPr>
          <w:rFonts w:ascii="Arial" w:hAnsi="Arial" w:cs="Arial"/>
          <w:b/>
          <w:sz w:val="28"/>
          <w:szCs w:val="28"/>
        </w:rPr>
        <w:t>o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C201A8">
        <w:rPr>
          <w:rFonts w:ascii="Arial" w:hAnsi="Arial" w:cs="Arial"/>
          <w:b/>
          <w:sz w:val="28"/>
          <w:szCs w:val="28"/>
        </w:rPr>
        <w:t>octava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FA79B0">
        <w:rPr>
          <w:rFonts w:ascii="Arial" w:hAnsi="Arial" w:cs="Arial"/>
          <w:b/>
          <w:sz w:val="28"/>
          <w:szCs w:val="28"/>
        </w:rPr>
        <w:t>veint</w:t>
      </w:r>
      <w:r w:rsidR="00C201A8">
        <w:rPr>
          <w:rFonts w:ascii="Arial" w:hAnsi="Arial" w:cs="Arial"/>
          <w:b/>
          <w:sz w:val="28"/>
          <w:szCs w:val="28"/>
        </w:rPr>
        <w:t>iséis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FA79B0">
        <w:rPr>
          <w:rFonts w:ascii="Arial" w:hAnsi="Arial" w:cs="Arial"/>
          <w:b/>
          <w:sz w:val="28"/>
          <w:szCs w:val="28"/>
        </w:rPr>
        <w:t>tre</w:t>
      </w:r>
      <w:r w:rsidR="004F00F3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4F00F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bookmarkEnd w:id="1"/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Aprobación del orden del día;</w:t>
      </w:r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Proyecto de Resolución del Recurso de Apelación identificado con el número de expediente TEEA-RAP-003 y su acumulado RAP-04, ambos de este año, propuesto por la ponencia del Magistrado Jorge Ramón Díaz de León Gutiérrez; y</w:t>
      </w:r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Proyecto de Resolución del Recurso de Apelación identificado con el número de expediente TEEA-RAP-005 y sus acumulados RAP-06, 07 y 08 todos de este año, propuesto por su ponencia Magistrado Presidente Héctor Salvador Hernández Gallegos.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E94" w:rsidRDefault="00350E94" w:rsidP="00F159E7">
      <w:pPr>
        <w:spacing w:after="0" w:line="240" w:lineRule="auto"/>
      </w:pPr>
      <w:r>
        <w:separator/>
      </w:r>
    </w:p>
  </w:endnote>
  <w:endnote w:type="continuationSeparator" w:id="0">
    <w:p w:rsidR="00350E94" w:rsidRDefault="00350E94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350E94" w:rsidP="009023E2">
    <w:pPr>
      <w:pStyle w:val="Piedepgina"/>
      <w:jc w:val="center"/>
    </w:pPr>
  </w:p>
  <w:p w:rsidR="006C0934" w:rsidRDefault="00350E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E94" w:rsidRDefault="00350E94" w:rsidP="00F159E7">
      <w:pPr>
        <w:spacing w:after="0" w:line="240" w:lineRule="auto"/>
      </w:pPr>
      <w:r>
        <w:separator/>
      </w:r>
    </w:p>
  </w:footnote>
  <w:footnote w:type="continuationSeparator" w:id="0">
    <w:p w:rsidR="00350E94" w:rsidRDefault="00350E94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FA79B0">
      <w:rPr>
        <w:rFonts w:ascii="Arial" w:eastAsia="Times New Roman" w:hAnsi="Arial" w:cs="Arial"/>
        <w:b/>
        <w:bCs/>
        <w:sz w:val="18"/>
        <w:lang w:eastAsia="es-MX"/>
      </w:rPr>
      <w:t>veint</w:t>
    </w:r>
    <w:r w:rsidR="00C201A8">
      <w:rPr>
        <w:rFonts w:ascii="Arial" w:eastAsia="Times New Roman" w:hAnsi="Arial" w:cs="Arial"/>
        <w:b/>
        <w:bCs/>
        <w:sz w:val="18"/>
        <w:lang w:eastAsia="es-MX"/>
      </w:rPr>
      <w:t>icinco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abril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0E94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75EAE"/>
    <w:rsid w:val="006A3200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20420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2019-04-30T16:22:00Z</dcterms:created>
  <dcterms:modified xsi:type="dcterms:W3CDTF">2019-04-30T16:22:00Z</dcterms:modified>
</cp:coreProperties>
</file>