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504E4727">
                <wp:simplePos x="0" y="0"/>
                <wp:positionH relativeFrom="margin">
                  <wp:posOffset>2386965</wp:posOffset>
                </wp:positionH>
                <wp:positionV relativeFrom="paragraph">
                  <wp:posOffset>0</wp:posOffset>
                </wp:positionV>
                <wp:extent cx="3386455" cy="234315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6455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A0369" w14:textId="77777777" w:rsidR="00806362" w:rsidRPr="00AD5311" w:rsidRDefault="00806362" w:rsidP="00806362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Nulidad</w:t>
                            </w:r>
                          </w:p>
                          <w:p w14:paraId="22B19588" w14:textId="0D49F15E" w:rsidR="00806362" w:rsidRPr="00AD5311" w:rsidRDefault="00806362" w:rsidP="00806362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D531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TEEA-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REN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03</w:t>
                            </w:r>
                            <w:r w:rsidR="009E7B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/2021</w:t>
                            </w:r>
                          </w:p>
                          <w:p w14:paraId="11C259B3" w14:textId="69BCAB2B" w:rsidR="00806362" w:rsidRPr="00AD5311" w:rsidRDefault="00806362" w:rsidP="00806362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D531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</w:t>
                            </w:r>
                            <w:r w:rsidR="009E7B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José Fernando de la Cruz Reyes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en su carácter de </w:t>
                            </w:r>
                            <w:r w:rsidR="009E7B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candidato propietario a la segunda regiduría bajo el principio de RP, del partido MORENA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7F7F2F4" w14:textId="77777777" w:rsidR="00806362" w:rsidRPr="00AD5311" w:rsidRDefault="00806362" w:rsidP="00806362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D531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Autoridad Responsable: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 xml:space="preserve">Consejo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General 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del IEE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 Aguascalientes.</w:t>
                            </w:r>
                          </w:p>
                          <w:p w14:paraId="0A640352" w14:textId="166AEC12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7.95pt;margin-top:0;width:266.65pt;height:18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" stroked="f">
                <v:textbox>
                  <w:txbxContent>
                    <w:p w14:paraId="2D8A0369" w14:textId="77777777" w:rsidR="00806362" w:rsidRPr="00AD5311" w:rsidRDefault="00806362" w:rsidP="00806362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Nulidad</w:t>
                      </w:r>
                    </w:p>
                    <w:p w14:paraId="22B19588" w14:textId="0D49F15E" w:rsidR="00806362" w:rsidRPr="00AD5311" w:rsidRDefault="00806362" w:rsidP="00806362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D531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TEEA-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REN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03</w:t>
                      </w:r>
                      <w:r w:rsidR="009E7BF2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>/2021</w:t>
                      </w:r>
                    </w:p>
                    <w:p w14:paraId="11C259B3" w14:textId="69BCAB2B" w:rsidR="00806362" w:rsidRPr="00AD5311" w:rsidRDefault="00806362" w:rsidP="00806362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D531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</w:t>
                      </w:r>
                      <w:r w:rsidR="009E7BF2">
                        <w:rPr>
                          <w:rFonts w:ascii="Arial" w:hAnsi="Arial" w:cs="Arial"/>
                          <w:sz w:val="24"/>
                          <w:szCs w:val="24"/>
                        </w:rPr>
                        <w:t>José Fernando de la Cruz Reyes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en su carácter de </w:t>
                      </w:r>
                      <w:r w:rsidR="009E7BF2">
                        <w:rPr>
                          <w:rFonts w:ascii="Arial" w:hAnsi="Arial" w:cs="Arial"/>
                          <w:sz w:val="24"/>
                          <w:szCs w:val="24"/>
                        </w:rPr>
                        <w:t>candidato propietario a la segunda regiduría bajo el principio de RP, del partido MORENA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67F7F2F4" w14:textId="77777777" w:rsidR="00806362" w:rsidRPr="00AD5311" w:rsidRDefault="00806362" w:rsidP="00806362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D531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Autoridad Responsable: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 xml:space="preserve">Consejo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General 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>del IEE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 Aguascalientes.</w:t>
                      </w:r>
                    </w:p>
                    <w:p w14:paraId="0A640352" w14:textId="166AEC12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2E523669" w14:textId="77777777" w:rsidR="0083097E" w:rsidRDefault="0083097E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095AF96F" w14:textId="77777777" w:rsidR="00AD5311" w:rsidRDefault="00AD5311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1AED128A" w14:textId="77777777" w:rsidR="00AD5311" w:rsidRDefault="00AD5311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BDB0453" w14:textId="3EDEC0D4" w:rsidR="0092155A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</w:t>
      </w:r>
      <w:proofErr w:type="gramStart"/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Secretario General</w:t>
      </w:r>
      <w:proofErr w:type="gramEnd"/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Acuerdos, Jesús Ociel Baena Saucedo, da cuenta a la Magistrada Claudia Eloisa Díaz de León González, presidenta de este órgano jurisdiccional electoral, con </w:t>
      </w:r>
      <w:r w:rsidR="00200E43"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el aviso de presentación de medio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bookmarkStart w:id="0" w:name="_Hlk503018402"/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recibid</w:t>
      </w:r>
      <w:r w:rsidR="00200E43"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o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mediante Oficio </w:t>
      </w:r>
      <w:bookmarkStart w:id="1" w:name="_Hlk515868995"/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</w:t>
      </w:r>
      <w:r w:rsidR="002013DD"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>8</w:t>
      </w:r>
      <w:r w:rsidR="009E7BF2">
        <w:rPr>
          <w:rFonts w:ascii="Arial" w:eastAsia="Times New Roman" w:hAnsi="Arial" w:cs="Arial"/>
          <w:bCs/>
          <w:sz w:val="24"/>
          <w:szCs w:val="24"/>
          <w:lang w:val="es-ES" w:eastAsia="es-MX"/>
        </w:rPr>
        <w:t>56</w:t>
      </w:r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/2021, </w:t>
      </w:r>
      <w:bookmarkEnd w:id="1"/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3213DE"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92155A">
        <w:rPr>
          <w:rFonts w:ascii="Arial" w:eastAsia="Times New Roman" w:hAnsi="Arial" w:cs="Arial"/>
          <w:bCs/>
          <w:sz w:val="24"/>
          <w:szCs w:val="24"/>
          <w:lang w:val="es-ES" w:eastAsia="es-MX"/>
        </w:rPr>
        <w:t>dieci</w:t>
      </w:r>
      <w:r w:rsidR="009E7BF2">
        <w:rPr>
          <w:rFonts w:ascii="Arial" w:eastAsia="Times New Roman" w:hAnsi="Arial" w:cs="Arial"/>
          <w:bCs/>
          <w:sz w:val="24"/>
          <w:szCs w:val="24"/>
          <w:lang w:val="es-ES" w:eastAsia="es-MX"/>
        </w:rPr>
        <w:t>ocho</w:t>
      </w:r>
      <w:r w:rsidR="0002393D"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de </w:t>
      </w:r>
      <w:r w:rsidR="00026FE0"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>junio</w:t>
      </w:r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veintiuno, </w:t>
      </w:r>
      <w:bookmarkEnd w:id="0"/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 que en él se describe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90"/>
        <w:gridCol w:w="4438"/>
      </w:tblGrid>
      <w:tr w:rsidR="0092155A" w:rsidRPr="008E6C27" w14:paraId="64B6D925" w14:textId="77777777" w:rsidTr="00F70CC7">
        <w:tc>
          <w:tcPr>
            <w:tcW w:w="4390" w:type="dxa"/>
          </w:tcPr>
          <w:p w14:paraId="14296B94" w14:textId="77777777" w:rsidR="0092155A" w:rsidRPr="008E6C27" w:rsidRDefault="0092155A" w:rsidP="00F70CC7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8E6C27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Documentación recibida</w:t>
            </w:r>
          </w:p>
        </w:tc>
        <w:tc>
          <w:tcPr>
            <w:tcW w:w="4438" w:type="dxa"/>
          </w:tcPr>
          <w:p w14:paraId="1410D48D" w14:textId="77777777" w:rsidR="0092155A" w:rsidRPr="008E6C27" w:rsidRDefault="0092155A" w:rsidP="00F70CC7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8E6C27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Acto impugnado</w:t>
            </w:r>
          </w:p>
        </w:tc>
      </w:tr>
      <w:tr w:rsidR="0092155A" w:rsidRPr="008E6C27" w14:paraId="3A5E3050" w14:textId="77777777" w:rsidTr="00F70CC7">
        <w:tc>
          <w:tcPr>
            <w:tcW w:w="4390" w:type="dxa"/>
          </w:tcPr>
          <w:p w14:paraId="55B55BEC" w14:textId="3EB2FF0F" w:rsidR="0092155A" w:rsidRPr="008E6C27" w:rsidRDefault="009E7BF2" w:rsidP="00F70CC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Oficio IEE/SE/2756/2021, signado por el SE del CG del IEE, por el que da aviso de la presentación de un medio de impugnación.</w:t>
            </w:r>
          </w:p>
        </w:tc>
        <w:tc>
          <w:tcPr>
            <w:tcW w:w="4438" w:type="dxa"/>
          </w:tcPr>
          <w:p w14:paraId="299453C3" w14:textId="77777777" w:rsidR="0092155A" w:rsidRPr="008E6C27" w:rsidRDefault="0092155A" w:rsidP="00F70CC7">
            <w:pPr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Acuerdo CG-A-55/2021, mediante el cual se aprobó la asignación de regidurías de los Ayuntamientos de Aguascalientes por el principio de Representación Proporcional.</w:t>
            </w:r>
          </w:p>
        </w:tc>
      </w:tr>
    </w:tbl>
    <w:p w14:paraId="4EA467A8" w14:textId="77777777" w:rsidR="0092155A" w:rsidRPr="00AD5311" w:rsidRDefault="0092155A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063C409" w14:textId="2590C35D" w:rsidR="002816FD" w:rsidRPr="00AD5311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  <w:sz w:val="24"/>
          <w:szCs w:val="24"/>
        </w:rPr>
      </w:pPr>
      <w:r w:rsidRPr="00AD5311">
        <w:rPr>
          <w:rFonts w:ascii="Arial" w:hAnsi="Arial" w:cs="Arial"/>
          <w:b/>
          <w:bCs/>
          <w:sz w:val="24"/>
          <w:szCs w:val="24"/>
        </w:rPr>
        <w:t xml:space="preserve">Aguascalientes, Aguascalientes a </w:t>
      </w:r>
      <w:r w:rsidR="0092155A">
        <w:rPr>
          <w:rFonts w:ascii="Arial" w:hAnsi="Arial" w:cs="Arial"/>
          <w:b/>
          <w:bCs/>
          <w:sz w:val="24"/>
          <w:szCs w:val="24"/>
        </w:rPr>
        <w:t>dieciocho</w:t>
      </w:r>
      <w:r w:rsidR="00026FE0" w:rsidRPr="00AD5311">
        <w:rPr>
          <w:rFonts w:ascii="Arial" w:hAnsi="Arial" w:cs="Arial"/>
          <w:b/>
          <w:bCs/>
          <w:sz w:val="24"/>
          <w:szCs w:val="24"/>
        </w:rPr>
        <w:t xml:space="preserve"> de junio</w:t>
      </w:r>
      <w:r w:rsidRPr="00AD5311">
        <w:rPr>
          <w:rFonts w:ascii="Arial" w:hAnsi="Arial" w:cs="Arial"/>
          <w:b/>
          <w:bCs/>
          <w:sz w:val="24"/>
          <w:szCs w:val="24"/>
        </w:rPr>
        <w:t xml:space="preserve"> de dos mil veintiuno.</w:t>
      </w:r>
    </w:p>
    <w:p w14:paraId="7BC18B1D" w14:textId="0FB2508B" w:rsidR="0083097E" w:rsidRPr="00AD5311" w:rsidRDefault="0083097E" w:rsidP="0083097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D5311">
        <w:rPr>
          <w:rFonts w:ascii="Arial" w:hAnsi="Arial" w:cs="Arial"/>
          <w:sz w:val="24"/>
          <w:szCs w:val="24"/>
        </w:rPr>
        <w:t>Vista la cuenta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 fundamento en los artículos 297, fracción III, 298, 299, 300, 301, 311, 312, 313, 338 al 352 del Código Electoral del Estado de Aguascalientes; 28, fracción VII y VIII; 101 fracción III, inciso b), del Reglamento Interior del Tribunal Electoral del Estado de Aguascalientes, 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 acuerda:</w:t>
      </w:r>
    </w:p>
    <w:p w14:paraId="7A508BCF" w14:textId="77777777" w:rsidR="002816FD" w:rsidRPr="00AD5311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0E00A86E" w14:textId="4BD59A0F" w:rsidR="0092155A" w:rsidRPr="0092155A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92155A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Integración de expediente</w:t>
      </w:r>
      <w:r w:rsidR="0092155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  <w:r w:rsidR="0092155A"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el escrito de cuenta y sus anexos, intégrese el expediente respectivo y regístrese en el Libro de Gobierno con la clave 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 w:rsidR="0083097E"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REN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</w:t>
      </w:r>
      <w:r w:rsidR="0080636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3</w:t>
      </w:r>
      <w:r w:rsidR="009E7B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2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/2021.</w:t>
      </w:r>
    </w:p>
    <w:p w14:paraId="67C66B14" w14:textId="2B38A3F4" w:rsidR="0092155A" w:rsidRDefault="0092155A" w:rsidP="0092155A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Turno y acumulación. </w:t>
      </w:r>
      <w:r w:rsidRPr="0098481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los artículos 357, fracción VIII, inciso e) y 327 del Código Electoral, así como 102, fracción II y 126 del Reglamento Interior del Tribunal Electoral del Estado de </w:t>
      </w:r>
      <w:r w:rsidRPr="0098481A">
        <w:rPr>
          <w:rFonts w:ascii="Arial" w:eastAsia="Times New Roman" w:hAnsi="Arial" w:cs="Arial"/>
          <w:bCs/>
          <w:sz w:val="24"/>
          <w:szCs w:val="24"/>
          <w:lang w:eastAsia="es-MX"/>
        </w:rPr>
        <w:lastRenderedPageBreak/>
        <w:t xml:space="preserve">Aguascalientes, del análisis del escrito de demanda se advierte que guarda conexidad con el medio de impugnación identificado como </w:t>
      </w:r>
      <w:r w:rsidRPr="00485D32">
        <w:rPr>
          <w:rFonts w:ascii="Arial" w:eastAsia="Times New Roman" w:hAnsi="Arial" w:cs="Arial"/>
          <w:b/>
          <w:sz w:val="24"/>
          <w:szCs w:val="24"/>
          <w:lang w:eastAsia="es-MX"/>
        </w:rPr>
        <w:t>TEEA-JDC-125/2021</w:t>
      </w:r>
      <w:r w:rsidRPr="0098481A">
        <w:rPr>
          <w:rFonts w:ascii="Arial" w:eastAsia="Times New Roman" w:hAnsi="Arial" w:cs="Arial"/>
          <w:bCs/>
          <w:sz w:val="24"/>
          <w:szCs w:val="24"/>
          <w:lang w:eastAsia="es-MX"/>
        </w:rPr>
        <w:t>, y a efecto de evitar sentencias contradictorias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, túrnese los autos a la Ponencia de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Laura Hortensia Llamas Hernández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4A8F2DD9" w14:textId="5C8410AF" w:rsidR="002816FD" w:rsidRPr="00AD5311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AD5311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Así lo acordó y firma la Magistrada </w:t>
      </w:r>
      <w:proofErr w:type="gramStart"/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Presidenta</w:t>
      </w:r>
      <w:proofErr w:type="gramEnd"/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ante el Secretario General de Acuerdos, que autoriza y da fe.</w:t>
      </w:r>
    </w:p>
    <w:p w14:paraId="2A341F93" w14:textId="07DC3ED6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27634BD2" w14:textId="77777777" w:rsidR="0092155A" w:rsidRPr="00AD5311" w:rsidRDefault="0092155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2CAC2478" w14:textId="77777777" w:rsidR="002816FD" w:rsidRPr="00AD5311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AD5311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 w:rsidRPr="00AD5311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62FFCFCE" w14:textId="4AF60B15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5C140A4E" w14:textId="77777777" w:rsidR="0092155A" w:rsidRPr="00AD5311" w:rsidRDefault="0092155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02D9516C" w14:textId="77777777" w:rsidR="002816FD" w:rsidRPr="00AD5311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6155D6C" w14:textId="77777777" w:rsidR="002816FD" w:rsidRPr="00AD5311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AD5311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AD5311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92187B" w:rsidRPr="002816FD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B729BF">
    <w:pPr>
      <w:pStyle w:val="Piedepgina"/>
      <w:jc w:val="right"/>
    </w:pPr>
  </w:p>
  <w:p w14:paraId="39FC2AA4" w14:textId="77777777" w:rsidR="00740B55" w:rsidRDefault="00B729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B729BF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5C6DA4C1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Acuerdo de </w:t>
    </w:r>
    <w:r w:rsidR="00342725">
      <w:rPr>
        <w:rFonts w:ascii="Century Gothic" w:hAnsi="Century Gothic"/>
        <w:b/>
      </w:rPr>
      <w:t>t</w:t>
    </w:r>
    <w:r>
      <w:rPr>
        <w:rFonts w:ascii="Century Gothic" w:hAnsi="Century Gothic"/>
        <w:b/>
      </w:rPr>
      <w:t>urno</w:t>
    </w:r>
    <w:r w:rsidR="009E7BF2">
      <w:rPr>
        <w:rFonts w:ascii="Century Gothic" w:hAnsi="Century Gothic"/>
        <w:b/>
      </w:rPr>
      <w:t xml:space="preserve"> y </w:t>
    </w:r>
    <w:r w:rsidR="00342725">
      <w:rPr>
        <w:rFonts w:ascii="Century Gothic" w:hAnsi="Century Gothic"/>
        <w:b/>
      </w:rPr>
      <w:t>acumulación</w:t>
    </w:r>
    <w:r w:rsidR="00CD308B">
      <w:rPr>
        <w:rFonts w:ascii="Century Gothic" w:hAnsi="Century Gothic"/>
        <w:b/>
      </w:rPr>
      <w:t xml:space="preserve"> </w:t>
    </w:r>
    <w:r>
      <w:rPr>
        <w:rFonts w:ascii="Century Gothic" w:hAnsi="Century Gothic"/>
        <w:b/>
      </w:rPr>
      <w:t>de Presidencia</w:t>
    </w:r>
  </w:p>
  <w:p w14:paraId="46588553" w14:textId="77777777" w:rsidR="00740B55" w:rsidRDefault="00B729BF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B729BF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B729BF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B729BF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B729BF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200E43"/>
    <w:rsid w:val="002013DD"/>
    <w:rsid w:val="0023157F"/>
    <w:rsid w:val="002816FD"/>
    <w:rsid w:val="003213DE"/>
    <w:rsid w:val="00334CC9"/>
    <w:rsid w:val="00337CBB"/>
    <w:rsid w:val="00342725"/>
    <w:rsid w:val="003739B8"/>
    <w:rsid w:val="003C77E0"/>
    <w:rsid w:val="0048562C"/>
    <w:rsid w:val="004F0FF6"/>
    <w:rsid w:val="00620BB0"/>
    <w:rsid w:val="00681775"/>
    <w:rsid w:val="00767E9A"/>
    <w:rsid w:val="00806362"/>
    <w:rsid w:val="0083097E"/>
    <w:rsid w:val="0086207D"/>
    <w:rsid w:val="00872D98"/>
    <w:rsid w:val="00885166"/>
    <w:rsid w:val="0092155A"/>
    <w:rsid w:val="0092187B"/>
    <w:rsid w:val="00922F90"/>
    <w:rsid w:val="009C5E8F"/>
    <w:rsid w:val="009E7BF2"/>
    <w:rsid w:val="00A41422"/>
    <w:rsid w:val="00AB1396"/>
    <w:rsid w:val="00AB5D18"/>
    <w:rsid w:val="00AD5311"/>
    <w:rsid w:val="00B07C59"/>
    <w:rsid w:val="00B46190"/>
    <w:rsid w:val="00B729BF"/>
    <w:rsid w:val="00B85CFD"/>
    <w:rsid w:val="00BC1A34"/>
    <w:rsid w:val="00BE59D6"/>
    <w:rsid w:val="00BF652A"/>
    <w:rsid w:val="00BF7343"/>
    <w:rsid w:val="00C43F37"/>
    <w:rsid w:val="00CB6368"/>
    <w:rsid w:val="00CD308B"/>
    <w:rsid w:val="00D53B88"/>
    <w:rsid w:val="00D70A54"/>
    <w:rsid w:val="00E20227"/>
    <w:rsid w:val="00EA2D21"/>
    <w:rsid w:val="00EF09E7"/>
    <w:rsid w:val="00F72E0D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921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2F4FC-F157-41B8-A738-5CB2FB7B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334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44</cp:revision>
  <cp:lastPrinted>2021-06-19T01:16:00Z</cp:lastPrinted>
  <dcterms:created xsi:type="dcterms:W3CDTF">2021-01-09T02:57:00Z</dcterms:created>
  <dcterms:modified xsi:type="dcterms:W3CDTF">2021-06-19T01:26:00Z</dcterms:modified>
</cp:coreProperties>
</file>