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6F6D2" w14:textId="3D18BACF" w:rsidR="0051256A" w:rsidRPr="004044C0" w:rsidRDefault="0051256A" w:rsidP="009A5DDD">
      <w:pPr>
        <w:spacing w:after="0" w:line="240" w:lineRule="auto"/>
        <w:ind w:left="4820"/>
        <w:jc w:val="both"/>
        <w:rPr>
          <w:rFonts w:ascii="Arial Nova Light" w:eastAsia="Arial Nova" w:hAnsi="Arial Nova Light" w:cs="Arial Nova"/>
          <w:b/>
          <w:color w:val="000000" w:themeColor="text1"/>
          <w:sz w:val="24"/>
          <w:szCs w:val="24"/>
        </w:rPr>
      </w:pPr>
      <w:bookmarkStart w:id="0" w:name="_Hlk76457799"/>
      <w:r w:rsidRPr="004044C0">
        <w:rPr>
          <w:rFonts w:ascii="Arial Nova Light" w:eastAsia="Arial Nova" w:hAnsi="Arial Nova Light" w:cs="Arial Nova"/>
          <w:b/>
          <w:color w:val="000000" w:themeColor="text1"/>
          <w:sz w:val="24"/>
          <w:szCs w:val="24"/>
        </w:rPr>
        <w:t xml:space="preserve">Recurso de Nulidad. </w:t>
      </w:r>
    </w:p>
    <w:p w14:paraId="5E779C1F" w14:textId="77777777" w:rsidR="0051256A" w:rsidRPr="004044C0" w:rsidRDefault="0051256A" w:rsidP="009A5DDD">
      <w:pPr>
        <w:spacing w:after="0" w:line="240" w:lineRule="auto"/>
        <w:ind w:left="4820"/>
        <w:jc w:val="both"/>
        <w:rPr>
          <w:rFonts w:ascii="Arial Nova Light" w:eastAsia="Arial Nova" w:hAnsi="Arial Nova Light" w:cs="Arial Nova"/>
          <w:b/>
          <w:color w:val="000000" w:themeColor="text1"/>
          <w:sz w:val="24"/>
          <w:szCs w:val="24"/>
        </w:rPr>
      </w:pPr>
    </w:p>
    <w:p w14:paraId="2DAD3631" w14:textId="77777777" w:rsidR="0051256A" w:rsidRPr="004044C0" w:rsidRDefault="0051256A" w:rsidP="009A5DDD">
      <w:pPr>
        <w:spacing w:after="0" w:line="240" w:lineRule="auto"/>
        <w:ind w:left="482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EXPEDIENTE</w:t>
      </w:r>
      <w:r w:rsidRPr="004044C0">
        <w:rPr>
          <w:rFonts w:ascii="Arial Nova Light" w:eastAsia="Arial Nova" w:hAnsi="Arial Nova Light" w:cs="Arial Nova"/>
          <w:bCs/>
          <w:color w:val="000000" w:themeColor="text1"/>
          <w:sz w:val="24"/>
          <w:szCs w:val="24"/>
        </w:rPr>
        <w:t xml:space="preserve">: TEEA-REN-013/2021 y acumulado. </w:t>
      </w:r>
    </w:p>
    <w:p w14:paraId="6904C2FA" w14:textId="77777777" w:rsidR="0051256A" w:rsidRPr="004044C0" w:rsidRDefault="0051256A" w:rsidP="009A5DDD">
      <w:pPr>
        <w:spacing w:after="0" w:line="240" w:lineRule="auto"/>
        <w:ind w:left="4820"/>
        <w:jc w:val="both"/>
        <w:rPr>
          <w:rFonts w:ascii="Arial Nova Light" w:eastAsia="Arial Nova" w:hAnsi="Arial Nova Light" w:cs="Arial Nova"/>
          <w:b/>
          <w:color w:val="000000" w:themeColor="text1"/>
          <w:sz w:val="24"/>
          <w:szCs w:val="24"/>
        </w:rPr>
      </w:pPr>
    </w:p>
    <w:p w14:paraId="76B8CE1A" w14:textId="77777777" w:rsidR="0051256A" w:rsidRPr="004044C0" w:rsidRDefault="0051256A" w:rsidP="009A5DDD">
      <w:pPr>
        <w:spacing w:after="0" w:line="240" w:lineRule="auto"/>
        <w:ind w:left="482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PROMOVENTE</w:t>
      </w:r>
      <w:r w:rsidRPr="004044C0">
        <w:rPr>
          <w:rFonts w:ascii="Arial Nova Light" w:eastAsia="Arial Nova" w:hAnsi="Arial Nova Light" w:cs="Arial Nova"/>
          <w:bCs/>
          <w:color w:val="000000" w:themeColor="text1"/>
          <w:sz w:val="24"/>
          <w:szCs w:val="24"/>
        </w:rPr>
        <w:t xml:space="preserve">: Movimiento Ciudadano y otro. </w:t>
      </w:r>
    </w:p>
    <w:p w14:paraId="2AC7C11E" w14:textId="77777777" w:rsidR="0051256A" w:rsidRPr="004044C0" w:rsidRDefault="0051256A" w:rsidP="009A5DDD">
      <w:pPr>
        <w:spacing w:after="0" w:line="240" w:lineRule="auto"/>
        <w:ind w:left="4820"/>
        <w:jc w:val="both"/>
        <w:rPr>
          <w:rFonts w:ascii="Arial Nova Light" w:eastAsia="Arial Nova" w:hAnsi="Arial Nova Light" w:cs="Arial Nova"/>
          <w:b/>
          <w:color w:val="000000" w:themeColor="text1"/>
          <w:sz w:val="24"/>
          <w:szCs w:val="24"/>
        </w:rPr>
      </w:pPr>
    </w:p>
    <w:p w14:paraId="4C487789" w14:textId="77777777" w:rsidR="0051256A" w:rsidRPr="004044C0" w:rsidRDefault="0051256A" w:rsidP="009A5DDD">
      <w:pPr>
        <w:spacing w:after="0" w:line="240" w:lineRule="auto"/>
        <w:ind w:left="482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AUTORIDAD</w:t>
      </w:r>
      <w:r w:rsidRPr="004044C0">
        <w:rPr>
          <w:rFonts w:ascii="Arial Nova Light" w:eastAsia="Arial Nova" w:hAnsi="Arial Nova Light" w:cs="Arial Nova"/>
          <w:bCs/>
          <w:color w:val="000000" w:themeColor="text1"/>
          <w:sz w:val="24"/>
          <w:szCs w:val="24"/>
        </w:rPr>
        <w:t xml:space="preserve"> </w:t>
      </w:r>
      <w:r w:rsidRPr="004044C0">
        <w:rPr>
          <w:rFonts w:ascii="Arial Nova Light" w:eastAsia="Arial Nova" w:hAnsi="Arial Nova Light" w:cs="Arial Nova"/>
          <w:b/>
          <w:color w:val="000000" w:themeColor="text1"/>
          <w:sz w:val="24"/>
          <w:szCs w:val="24"/>
        </w:rPr>
        <w:t>RESPONSABLE</w:t>
      </w:r>
      <w:r w:rsidRPr="004044C0">
        <w:rPr>
          <w:rFonts w:ascii="Arial Nova Light" w:eastAsia="Arial Nova" w:hAnsi="Arial Nova Light" w:cs="Arial Nova"/>
          <w:bCs/>
          <w:color w:val="000000" w:themeColor="text1"/>
          <w:sz w:val="24"/>
          <w:szCs w:val="24"/>
        </w:rPr>
        <w:t xml:space="preserve">: Consejo Municipal Electoral de Tepezalá. </w:t>
      </w:r>
    </w:p>
    <w:p w14:paraId="131EA23B" w14:textId="77777777" w:rsidR="0051256A" w:rsidRPr="004044C0" w:rsidRDefault="0051256A" w:rsidP="009A5DDD">
      <w:pPr>
        <w:spacing w:after="0" w:line="240" w:lineRule="auto"/>
        <w:ind w:left="4820"/>
        <w:jc w:val="both"/>
        <w:rPr>
          <w:rFonts w:ascii="Arial Nova Light" w:eastAsia="Arial Nova" w:hAnsi="Arial Nova Light" w:cs="Arial Nova"/>
          <w:b/>
          <w:color w:val="000000" w:themeColor="text1"/>
          <w:sz w:val="24"/>
          <w:szCs w:val="24"/>
        </w:rPr>
      </w:pPr>
    </w:p>
    <w:p w14:paraId="194274A6" w14:textId="77777777" w:rsidR="0051256A" w:rsidRPr="004044C0" w:rsidRDefault="0051256A" w:rsidP="009A5DDD">
      <w:pPr>
        <w:spacing w:after="0" w:line="240" w:lineRule="auto"/>
        <w:ind w:left="482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MAGISTRADA PONENTE</w:t>
      </w:r>
      <w:r w:rsidRPr="004044C0">
        <w:rPr>
          <w:rFonts w:ascii="Arial Nova Light" w:eastAsia="Arial Nova" w:hAnsi="Arial Nova Light" w:cs="Arial Nova"/>
          <w:bCs/>
          <w:color w:val="000000" w:themeColor="text1"/>
          <w:sz w:val="24"/>
          <w:szCs w:val="24"/>
        </w:rPr>
        <w:t xml:space="preserve">: Claudia Eloisa Díaz de León González. </w:t>
      </w:r>
    </w:p>
    <w:p w14:paraId="2581B529" w14:textId="77777777" w:rsidR="0051256A" w:rsidRPr="004044C0" w:rsidRDefault="0051256A" w:rsidP="009A5DDD">
      <w:pPr>
        <w:spacing w:after="0" w:line="240" w:lineRule="auto"/>
        <w:ind w:left="4820"/>
        <w:jc w:val="both"/>
        <w:rPr>
          <w:rFonts w:ascii="Arial Nova Light" w:eastAsia="Arial Nova" w:hAnsi="Arial Nova Light" w:cs="Arial Nova"/>
          <w:b/>
          <w:color w:val="000000" w:themeColor="text1"/>
          <w:sz w:val="24"/>
          <w:szCs w:val="24"/>
        </w:rPr>
      </w:pPr>
    </w:p>
    <w:p w14:paraId="7C0FA9DA" w14:textId="77777777" w:rsidR="0051256A" w:rsidRPr="004044C0" w:rsidRDefault="0051256A" w:rsidP="009A5DDD">
      <w:pPr>
        <w:spacing w:after="0" w:line="240" w:lineRule="auto"/>
        <w:ind w:left="482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SECRETARIO DE ESTUDIO</w:t>
      </w:r>
      <w:r w:rsidRPr="004044C0">
        <w:rPr>
          <w:rStyle w:val="Refdenotaalpie"/>
          <w:rFonts w:ascii="Arial Nova Light" w:eastAsia="Arial Nova" w:hAnsi="Arial Nova Light" w:cs="Arial Nova"/>
          <w:bCs/>
          <w:color w:val="000000" w:themeColor="text1"/>
          <w:sz w:val="24"/>
          <w:szCs w:val="24"/>
        </w:rPr>
        <w:footnoteReference w:id="1"/>
      </w:r>
      <w:r w:rsidRPr="004044C0">
        <w:rPr>
          <w:rFonts w:ascii="Arial Nova Light" w:eastAsia="Arial Nova" w:hAnsi="Arial Nova Light" w:cs="Arial Nova"/>
          <w:bCs/>
          <w:color w:val="000000" w:themeColor="text1"/>
          <w:sz w:val="24"/>
          <w:szCs w:val="24"/>
        </w:rPr>
        <w:t xml:space="preserve">: Néstor Enrique Rivera López. </w:t>
      </w:r>
    </w:p>
    <w:p w14:paraId="7FF406BA" w14:textId="77777777" w:rsidR="0051256A" w:rsidRPr="004044C0" w:rsidRDefault="0051256A" w:rsidP="00697E97">
      <w:pPr>
        <w:spacing w:after="0" w:line="360" w:lineRule="auto"/>
        <w:jc w:val="both"/>
        <w:rPr>
          <w:rFonts w:ascii="Arial Nova Light" w:eastAsia="Arial Nova" w:hAnsi="Arial Nova Light" w:cs="Arial Nova"/>
          <w:bCs/>
          <w:color w:val="000000" w:themeColor="text1"/>
          <w:sz w:val="24"/>
          <w:szCs w:val="24"/>
        </w:rPr>
      </w:pPr>
    </w:p>
    <w:p w14:paraId="4FB31B8F" w14:textId="32B361D2" w:rsidR="0051256A" w:rsidRPr="004044C0" w:rsidRDefault="0051256A" w:rsidP="00697E97">
      <w:pPr>
        <w:pBdr>
          <w:top w:val="nil"/>
          <w:left w:val="nil"/>
          <w:bottom w:val="nil"/>
          <w:right w:val="nil"/>
          <w:between w:val="nil"/>
        </w:pBdr>
        <w:spacing w:after="0" w:line="360" w:lineRule="auto"/>
        <w:jc w:val="right"/>
        <w:rPr>
          <w:rFonts w:ascii="Arial Nova Light" w:eastAsia="Arial Nova" w:hAnsi="Arial Nova Light" w:cs="Arial Nova"/>
          <w:bCs/>
          <w:color w:val="000000" w:themeColor="text1"/>
          <w:sz w:val="24"/>
          <w:szCs w:val="24"/>
        </w:rPr>
      </w:pPr>
      <w:bookmarkStart w:id="1" w:name="_gjdgxs" w:colFirst="0" w:colLast="0"/>
      <w:bookmarkEnd w:id="1"/>
      <w:r w:rsidRPr="004044C0">
        <w:rPr>
          <w:rFonts w:ascii="Arial Nova Light" w:eastAsia="Arial Nova" w:hAnsi="Arial Nova Light" w:cs="Arial Nova"/>
          <w:bCs/>
          <w:color w:val="000000" w:themeColor="text1"/>
          <w:sz w:val="24"/>
          <w:szCs w:val="24"/>
        </w:rPr>
        <w:t xml:space="preserve">Aguascalientes, Aguascalientes, a </w:t>
      </w:r>
      <w:r w:rsidR="0006690D" w:rsidRPr="00A80965">
        <w:rPr>
          <w:rFonts w:ascii="Arial Nova Light" w:eastAsia="Arial Nova" w:hAnsi="Arial Nova Light" w:cs="Arial Nova"/>
          <w:bCs/>
          <w:color w:val="000000" w:themeColor="text1"/>
          <w:sz w:val="24"/>
          <w:szCs w:val="24"/>
        </w:rPr>
        <w:t>quince</w:t>
      </w:r>
      <w:r w:rsidRPr="004044C0">
        <w:rPr>
          <w:rFonts w:ascii="Arial Nova Light" w:eastAsia="Arial Nova" w:hAnsi="Arial Nova Light" w:cs="Arial Nova"/>
          <w:bCs/>
          <w:color w:val="000000" w:themeColor="text1"/>
          <w:sz w:val="24"/>
          <w:szCs w:val="24"/>
        </w:rPr>
        <w:t xml:space="preserve"> de julio de dos mil veintiuno.</w:t>
      </w:r>
    </w:p>
    <w:p w14:paraId="25351EE2" w14:textId="77777777" w:rsidR="0051256A" w:rsidRPr="004044C0" w:rsidRDefault="0051256A" w:rsidP="00697E97">
      <w:pPr>
        <w:pBdr>
          <w:top w:val="nil"/>
          <w:left w:val="nil"/>
          <w:bottom w:val="nil"/>
          <w:right w:val="nil"/>
          <w:between w:val="nil"/>
        </w:pBdr>
        <w:spacing w:after="0" w:line="360" w:lineRule="auto"/>
        <w:jc w:val="both"/>
        <w:rPr>
          <w:rFonts w:ascii="Arial Nova Light" w:eastAsia="Arial Nova" w:hAnsi="Arial Nova Light" w:cs="Arial Nova"/>
          <w:bCs/>
          <w:color w:val="000000" w:themeColor="text1"/>
          <w:sz w:val="24"/>
          <w:szCs w:val="24"/>
        </w:rPr>
      </w:pPr>
    </w:p>
    <w:p w14:paraId="01EE8717" w14:textId="69C849E4" w:rsidR="0051256A" w:rsidRPr="004044C0" w:rsidRDefault="0051256A" w:rsidP="00697E97">
      <w:pPr>
        <w:pBdr>
          <w:top w:val="nil"/>
          <w:left w:val="nil"/>
          <w:bottom w:val="nil"/>
          <w:right w:val="nil"/>
          <w:between w:val="nil"/>
        </w:pBdr>
        <w:spacing w:after="0" w:line="360" w:lineRule="auto"/>
        <w:jc w:val="both"/>
        <w:rPr>
          <w:rFonts w:ascii="Arial Nova Light" w:eastAsia="Arial Nova" w:hAnsi="Arial Nova Light" w:cs="Arial Nova"/>
          <w:b/>
          <w:color w:val="000000" w:themeColor="text1"/>
          <w:sz w:val="24"/>
          <w:szCs w:val="24"/>
        </w:rPr>
      </w:pPr>
      <w:r w:rsidRPr="004044C0">
        <w:rPr>
          <w:rFonts w:ascii="Arial Nova Light" w:eastAsia="Arial Nova" w:hAnsi="Arial Nova Light" w:cs="Arial Nova"/>
          <w:b/>
          <w:color w:val="000000" w:themeColor="text1"/>
          <w:sz w:val="24"/>
          <w:szCs w:val="24"/>
        </w:rPr>
        <w:t>Sentencia definitiva</w:t>
      </w:r>
      <w:r w:rsidRPr="004044C0">
        <w:rPr>
          <w:rFonts w:ascii="Arial Nova Light" w:eastAsia="Arial Nova" w:hAnsi="Arial Nova Light" w:cs="Arial Nova"/>
          <w:bCs/>
          <w:color w:val="000000" w:themeColor="text1"/>
          <w:sz w:val="24"/>
          <w:szCs w:val="24"/>
        </w:rPr>
        <w:t xml:space="preserve"> que </w:t>
      </w:r>
      <w:r w:rsidRPr="004044C0">
        <w:rPr>
          <w:rFonts w:ascii="Arial Nova Light" w:eastAsia="Arial Nova" w:hAnsi="Arial Nova Light" w:cs="Arial Nova"/>
          <w:b/>
          <w:color w:val="000000" w:themeColor="text1"/>
          <w:sz w:val="24"/>
          <w:szCs w:val="24"/>
        </w:rPr>
        <w:t>a. Anula</w:t>
      </w:r>
      <w:r w:rsidRPr="004044C0">
        <w:rPr>
          <w:rFonts w:ascii="Arial Nova Light" w:eastAsia="Arial Nova" w:hAnsi="Arial Nova Light" w:cs="Arial Nova"/>
          <w:bCs/>
          <w:color w:val="000000" w:themeColor="text1"/>
          <w:sz w:val="24"/>
          <w:szCs w:val="24"/>
        </w:rPr>
        <w:t xml:space="preserve"> la elección recibida </w:t>
      </w:r>
      <w:r w:rsidRPr="00A80965">
        <w:rPr>
          <w:rFonts w:ascii="Arial Nova Light" w:eastAsia="Arial Nova" w:hAnsi="Arial Nova Light" w:cs="Arial Nova"/>
          <w:bCs/>
          <w:color w:val="000000" w:themeColor="text1"/>
          <w:sz w:val="24"/>
          <w:szCs w:val="24"/>
          <w:u w:val="single"/>
        </w:rPr>
        <w:t xml:space="preserve">en la casilla </w:t>
      </w:r>
      <w:r w:rsidRPr="00A80965">
        <w:rPr>
          <w:rFonts w:ascii="Arial Nova Light" w:eastAsia="Arial Nova" w:hAnsi="Arial Nova Light" w:cs="Arial Nova"/>
          <w:b/>
          <w:color w:val="000000" w:themeColor="text1"/>
          <w:sz w:val="24"/>
          <w:szCs w:val="24"/>
          <w:u w:val="single"/>
        </w:rPr>
        <w:t>461 C2</w:t>
      </w:r>
      <w:r w:rsidRPr="004044C0">
        <w:rPr>
          <w:rFonts w:ascii="Arial Nova Light" w:eastAsia="Arial Nova" w:hAnsi="Arial Nova Light" w:cs="Arial Nova"/>
          <w:bCs/>
          <w:color w:val="000000" w:themeColor="text1"/>
          <w:sz w:val="24"/>
          <w:szCs w:val="24"/>
        </w:rPr>
        <w:t>, y, por lo tanto,</w:t>
      </w:r>
      <w:r w:rsidRPr="004044C0">
        <w:rPr>
          <w:rFonts w:ascii="Arial Nova Light" w:eastAsia="Arial Nova" w:hAnsi="Arial Nova Light" w:cs="Arial Nova"/>
          <w:b/>
          <w:color w:val="000000" w:themeColor="text1"/>
          <w:sz w:val="24"/>
          <w:szCs w:val="24"/>
        </w:rPr>
        <w:t xml:space="preserve"> </w:t>
      </w:r>
      <w:r w:rsidR="00880AD5">
        <w:rPr>
          <w:rFonts w:ascii="Arial Nova Light" w:eastAsia="Arial Nova" w:hAnsi="Arial Nova Light" w:cs="Arial Nova"/>
          <w:b/>
          <w:color w:val="000000" w:themeColor="text1"/>
          <w:sz w:val="24"/>
          <w:szCs w:val="24"/>
        </w:rPr>
        <w:t xml:space="preserve">b. </w:t>
      </w:r>
      <w:r w:rsidRPr="004044C0">
        <w:rPr>
          <w:rFonts w:ascii="Arial Nova Light" w:eastAsia="Arial Nova" w:hAnsi="Arial Nova Light" w:cs="Arial Nova"/>
          <w:b/>
          <w:color w:val="000000" w:themeColor="text1"/>
          <w:sz w:val="24"/>
          <w:szCs w:val="24"/>
        </w:rPr>
        <w:t>modifica</w:t>
      </w:r>
      <w:r w:rsidRPr="004044C0">
        <w:rPr>
          <w:rFonts w:ascii="Arial Nova Light" w:eastAsia="Arial Nova" w:hAnsi="Arial Nova Light" w:cs="Arial Nova"/>
          <w:bCs/>
          <w:color w:val="000000" w:themeColor="text1"/>
          <w:sz w:val="24"/>
          <w:szCs w:val="24"/>
        </w:rPr>
        <w:t xml:space="preserve"> l</w:t>
      </w:r>
      <w:r w:rsidR="00880AD5">
        <w:rPr>
          <w:rFonts w:ascii="Arial Nova Light" w:eastAsia="Arial Nova" w:hAnsi="Arial Nova Light" w:cs="Arial Nova"/>
          <w:bCs/>
          <w:color w:val="000000" w:themeColor="text1"/>
          <w:sz w:val="24"/>
          <w:szCs w:val="24"/>
        </w:rPr>
        <w:t>a</w:t>
      </w:r>
      <w:r w:rsidRPr="004044C0">
        <w:rPr>
          <w:rFonts w:ascii="Arial Nova Light" w:eastAsia="Arial Nova" w:hAnsi="Arial Nova Light" w:cs="Arial Nova"/>
          <w:bCs/>
          <w:color w:val="000000" w:themeColor="text1"/>
          <w:sz w:val="24"/>
          <w:szCs w:val="24"/>
        </w:rPr>
        <w:t xml:space="preserve"> </w:t>
      </w:r>
      <w:r w:rsidR="00A80965">
        <w:rPr>
          <w:rFonts w:ascii="Arial Nova Light" w:eastAsia="Arial Nova" w:hAnsi="Arial Nova Light" w:cs="Arial Nova"/>
          <w:bCs/>
          <w:color w:val="000000" w:themeColor="text1"/>
          <w:sz w:val="24"/>
          <w:szCs w:val="24"/>
        </w:rPr>
        <w:t xml:space="preserve">resolución </w:t>
      </w:r>
      <w:r w:rsidR="00A80965" w:rsidRPr="004044C0">
        <w:rPr>
          <w:rFonts w:ascii="Arial Nova Light" w:eastAsia="Arial Nova" w:hAnsi="Arial Nova Light" w:cs="Arial Nova"/>
          <w:bCs/>
          <w:color w:val="000000" w:themeColor="text1"/>
          <w:sz w:val="24"/>
          <w:szCs w:val="24"/>
        </w:rPr>
        <w:t>CME-TPZ-A-13/21</w:t>
      </w:r>
      <w:r w:rsidR="00A80965">
        <w:rPr>
          <w:rFonts w:ascii="Arial Nova Light" w:eastAsia="Arial Nova" w:hAnsi="Arial Nova Light" w:cs="Arial Nova"/>
          <w:bCs/>
          <w:color w:val="000000" w:themeColor="text1"/>
          <w:sz w:val="24"/>
          <w:szCs w:val="24"/>
        </w:rPr>
        <w:t xml:space="preserve"> en cuanto a los </w:t>
      </w:r>
      <w:r w:rsidRPr="004044C0">
        <w:rPr>
          <w:rFonts w:ascii="Arial Nova Light" w:eastAsia="Arial Nova" w:hAnsi="Arial Nova Light" w:cs="Arial Nova"/>
          <w:bCs/>
          <w:color w:val="000000" w:themeColor="text1"/>
          <w:sz w:val="24"/>
          <w:szCs w:val="24"/>
        </w:rPr>
        <w:t>cómputos electorales</w:t>
      </w:r>
      <w:r w:rsidR="00A80965">
        <w:rPr>
          <w:rFonts w:ascii="Arial Nova Light" w:eastAsia="Arial Nova" w:hAnsi="Arial Nova Light" w:cs="Arial Nova"/>
          <w:bCs/>
          <w:color w:val="000000" w:themeColor="text1"/>
          <w:sz w:val="24"/>
          <w:szCs w:val="24"/>
        </w:rPr>
        <w:t xml:space="preserve"> municipales</w:t>
      </w:r>
      <w:r w:rsidRPr="004044C0">
        <w:rPr>
          <w:rFonts w:ascii="Arial Nova Light" w:eastAsia="Arial Nova" w:hAnsi="Arial Nova Light" w:cs="Arial Nova"/>
          <w:bCs/>
          <w:color w:val="000000" w:themeColor="text1"/>
          <w:sz w:val="24"/>
          <w:szCs w:val="24"/>
        </w:rPr>
        <w:t xml:space="preserve"> para la elección de Ayuntamiento de Tepezalá; </w:t>
      </w:r>
      <w:r w:rsidR="00880AD5">
        <w:rPr>
          <w:rFonts w:ascii="Arial Nova Light" w:eastAsia="Arial Nova" w:hAnsi="Arial Nova Light" w:cs="Arial Nova"/>
          <w:b/>
          <w:color w:val="000000" w:themeColor="text1"/>
          <w:sz w:val="24"/>
          <w:szCs w:val="24"/>
        </w:rPr>
        <w:t>c</w:t>
      </w:r>
      <w:r w:rsidRPr="004044C0">
        <w:rPr>
          <w:rFonts w:ascii="Arial Nova Light" w:eastAsia="Arial Nova" w:hAnsi="Arial Nova Light" w:cs="Arial Nova"/>
          <w:b/>
          <w:color w:val="000000" w:themeColor="text1"/>
          <w:sz w:val="24"/>
          <w:szCs w:val="24"/>
        </w:rPr>
        <w:t xml:space="preserve">. </w:t>
      </w:r>
      <w:r w:rsidR="00880AD5">
        <w:rPr>
          <w:rFonts w:ascii="Arial Nova Light" w:eastAsia="Arial Nova" w:hAnsi="Arial Nova Light" w:cs="Arial Nova"/>
          <w:b/>
          <w:color w:val="000000" w:themeColor="text1"/>
          <w:sz w:val="24"/>
          <w:szCs w:val="24"/>
        </w:rPr>
        <w:t xml:space="preserve">confirma </w:t>
      </w:r>
      <w:r w:rsidRPr="004044C0">
        <w:rPr>
          <w:rFonts w:ascii="Arial Nova Light" w:eastAsia="Arial Nova" w:hAnsi="Arial Nova Light" w:cs="Arial Nova"/>
          <w:bCs/>
          <w:color w:val="000000" w:themeColor="text1"/>
          <w:sz w:val="24"/>
          <w:szCs w:val="24"/>
        </w:rPr>
        <w:t>la declaración de validez</w:t>
      </w:r>
      <w:r w:rsidR="0040664B">
        <w:rPr>
          <w:rFonts w:ascii="Arial Nova Light" w:eastAsia="Arial Nova" w:hAnsi="Arial Nova Light" w:cs="Arial Nova"/>
          <w:bCs/>
          <w:color w:val="000000" w:themeColor="text1"/>
          <w:sz w:val="24"/>
          <w:szCs w:val="24"/>
        </w:rPr>
        <w:t xml:space="preserve"> </w:t>
      </w:r>
      <w:r w:rsidR="001129F8">
        <w:rPr>
          <w:rFonts w:ascii="Arial Nova Light" w:eastAsia="Arial Nova" w:hAnsi="Arial Nova Light" w:cs="Arial Nova"/>
          <w:bCs/>
          <w:color w:val="000000" w:themeColor="text1"/>
          <w:sz w:val="24"/>
          <w:szCs w:val="24"/>
        </w:rPr>
        <w:t>y</w:t>
      </w:r>
      <w:r w:rsidR="0040664B">
        <w:rPr>
          <w:rFonts w:ascii="Arial Nova Light" w:eastAsia="Arial Nova" w:hAnsi="Arial Nova Light" w:cs="Arial Nova"/>
          <w:bCs/>
          <w:color w:val="000000" w:themeColor="text1"/>
          <w:sz w:val="24"/>
          <w:szCs w:val="24"/>
        </w:rPr>
        <w:t xml:space="preserve"> </w:t>
      </w:r>
      <w:r w:rsidRPr="004044C0">
        <w:rPr>
          <w:rFonts w:ascii="Arial Nova Light" w:eastAsia="Arial Nova" w:hAnsi="Arial Nova Light" w:cs="Arial Nova"/>
          <w:bCs/>
          <w:color w:val="000000" w:themeColor="text1"/>
          <w:sz w:val="24"/>
          <w:szCs w:val="24"/>
        </w:rPr>
        <w:t xml:space="preserve">entrega de constancias de mayoría relativa a la planilla ganadora. </w:t>
      </w:r>
    </w:p>
    <w:p w14:paraId="36C13FAB" w14:textId="77777777" w:rsidR="0051256A" w:rsidRPr="004044C0" w:rsidRDefault="0051256A" w:rsidP="00697E97">
      <w:pPr>
        <w:pBdr>
          <w:top w:val="nil"/>
          <w:left w:val="nil"/>
          <w:bottom w:val="nil"/>
          <w:right w:val="nil"/>
          <w:between w:val="nil"/>
        </w:pBdr>
        <w:spacing w:after="0" w:line="360" w:lineRule="auto"/>
        <w:jc w:val="center"/>
        <w:rPr>
          <w:rFonts w:ascii="Arial Nova Light" w:eastAsia="Arial Nova" w:hAnsi="Arial Nova Light" w:cs="Arial Nova"/>
          <w:b/>
          <w:color w:val="000000" w:themeColor="text1"/>
          <w:sz w:val="24"/>
          <w:szCs w:val="24"/>
        </w:rPr>
      </w:pPr>
      <w:r w:rsidRPr="004044C0">
        <w:rPr>
          <w:rFonts w:ascii="Arial Nova Light" w:eastAsia="Arial Nova" w:hAnsi="Arial Nova Light" w:cs="Arial Nova"/>
          <w:b/>
          <w:color w:val="000000" w:themeColor="text1"/>
          <w:sz w:val="24"/>
          <w:szCs w:val="24"/>
        </w:rPr>
        <w:t>GLOSARIO</w:t>
      </w:r>
    </w:p>
    <w:p w14:paraId="2EB45373" w14:textId="77777777" w:rsidR="0051256A" w:rsidRPr="004044C0" w:rsidRDefault="0051256A" w:rsidP="00697E97">
      <w:pPr>
        <w:pBdr>
          <w:top w:val="nil"/>
          <w:left w:val="nil"/>
          <w:bottom w:val="nil"/>
          <w:right w:val="nil"/>
          <w:between w:val="nil"/>
        </w:pBdr>
        <w:spacing w:after="0" w:line="360" w:lineRule="auto"/>
        <w:jc w:val="both"/>
        <w:rPr>
          <w:rFonts w:ascii="Arial Nova Light" w:eastAsia="Arial Nova" w:hAnsi="Arial Nova Light" w:cs="Arial Nova"/>
          <w:bCs/>
          <w:color w:val="000000" w:themeColor="text1"/>
          <w:sz w:val="24"/>
          <w:szCs w:val="24"/>
        </w:rPr>
      </w:pPr>
    </w:p>
    <w:tbl>
      <w:tblPr>
        <w:tblW w:w="7513" w:type="dxa"/>
        <w:jc w:val="center"/>
        <w:tblBorders>
          <w:top w:val="nil"/>
          <w:left w:val="nil"/>
          <w:bottom w:val="nil"/>
          <w:right w:val="nil"/>
          <w:insideH w:val="nil"/>
          <w:insideV w:val="nil"/>
        </w:tblBorders>
        <w:tblLayout w:type="fixed"/>
        <w:tblLook w:val="0400" w:firstRow="0" w:lastRow="0" w:firstColumn="0" w:lastColumn="0" w:noHBand="0" w:noVBand="1"/>
      </w:tblPr>
      <w:tblGrid>
        <w:gridCol w:w="2405"/>
        <w:gridCol w:w="5108"/>
      </w:tblGrid>
      <w:tr w:rsidR="0051256A" w:rsidRPr="009A5DDD" w14:paraId="6AAA6F16" w14:textId="77777777" w:rsidTr="00993C88">
        <w:trPr>
          <w:jc w:val="center"/>
        </w:trPr>
        <w:tc>
          <w:tcPr>
            <w:tcW w:w="2405" w:type="dxa"/>
          </w:tcPr>
          <w:p w14:paraId="56F22277" w14:textId="77777777" w:rsidR="0051256A" w:rsidRPr="009A5DDD" w:rsidRDefault="0051256A" w:rsidP="00697E97">
            <w:pPr>
              <w:pBdr>
                <w:top w:val="nil"/>
                <w:left w:val="nil"/>
                <w:bottom w:val="nil"/>
                <w:right w:val="nil"/>
                <w:between w:val="nil"/>
              </w:pBdr>
              <w:spacing w:line="360" w:lineRule="auto"/>
              <w:jc w:val="right"/>
              <w:rPr>
                <w:rFonts w:ascii="Arial Nova Light" w:eastAsia="Arial Nova" w:hAnsi="Arial Nova Light" w:cs="Arial Nova"/>
                <w:b/>
                <w:color w:val="000000" w:themeColor="text1"/>
                <w:sz w:val="20"/>
                <w:szCs w:val="20"/>
              </w:rPr>
            </w:pPr>
            <w:r w:rsidRPr="009A5DDD">
              <w:rPr>
                <w:rFonts w:ascii="Arial Nova Light" w:eastAsia="Arial Nova" w:hAnsi="Arial Nova Light" w:cs="Arial Nova"/>
                <w:b/>
                <w:color w:val="000000" w:themeColor="text1"/>
                <w:sz w:val="20"/>
                <w:szCs w:val="20"/>
              </w:rPr>
              <w:t xml:space="preserve">Promoventes: </w:t>
            </w:r>
          </w:p>
        </w:tc>
        <w:tc>
          <w:tcPr>
            <w:tcW w:w="5108" w:type="dxa"/>
          </w:tcPr>
          <w:p w14:paraId="22211835" w14:textId="77777777" w:rsidR="0051256A" w:rsidRPr="009A5DDD" w:rsidRDefault="0051256A" w:rsidP="00697E97">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0"/>
                <w:szCs w:val="20"/>
              </w:rPr>
            </w:pPr>
            <w:r w:rsidRPr="009A5DDD">
              <w:rPr>
                <w:rFonts w:ascii="Arial Nova Light" w:eastAsia="Arial Nova" w:hAnsi="Arial Nova Light" w:cs="Arial Nova"/>
                <w:bCs/>
                <w:color w:val="000000" w:themeColor="text1"/>
                <w:sz w:val="20"/>
                <w:szCs w:val="20"/>
              </w:rPr>
              <w:t>C. Luz María Padilla de Luna, representante suplente del Partido Movimiento Ciudadano ante el CG; C. Néstor Armando Camacho Mauricio, representante suplente del PAN ante el Consejo Municipal Electoral de Tepezalá.</w:t>
            </w:r>
          </w:p>
        </w:tc>
      </w:tr>
      <w:tr w:rsidR="0051256A" w:rsidRPr="009A5DDD" w14:paraId="5E1CE4EE" w14:textId="77777777" w:rsidTr="00993C88">
        <w:trPr>
          <w:jc w:val="center"/>
        </w:trPr>
        <w:tc>
          <w:tcPr>
            <w:tcW w:w="2405" w:type="dxa"/>
          </w:tcPr>
          <w:p w14:paraId="277483EC" w14:textId="77777777" w:rsidR="0051256A" w:rsidRPr="009A5DDD" w:rsidRDefault="0051256A" w:rsidP="00697E97">
            <w:pPr>
              <w:pBdr>
                <w:top w:val="nil"/>
                <w:left w:val="nil"/>
                <w:bottom w:val="nil"/>
                <w:right w:val="nil"/>
                <w:between w:val="nil"/>
              </w:pBdr>
              <w:spacing w:line="360" w:lineRule="auto"/>
              <w:jc w:val="right"/>
              <w:rPr>
                <w:rFonts w:ascii="Arial Nova Light" w:eastAsia="Arial Nova" w:hAnsi="Arial Nova Light" w:cs="Arial Nova"/>
                <w:b/>
                <w:color w:val="000000" w:themeColor="text1"/>
                <w:sz w:val="20"/>
                <w:szCs w:val="20"/>
              </w:rPr>
            </w:pPr>
            <w:r w:rsidRPr="009A5DDD">
              <w:rPr>
                <w:rFonts w:ascii="Arial Nova Light" w:eastAsia="Arial Nova" w:hAnsi="Arial Nova Light" w:cs="Arial Nova"/>
                <w:b/>
                <w:color w:val="000000" w:themeColor="text1"/>
                <w:sz w:val="20"/>
                <w:szCs w:val="20"/>
              </w:rPr>
              <w:t>MC:</w:t>
            </w:r>
          </w:p>
        </w:tc>
        <w:tc>
          <w:tcPr>
            <w:tcW w:w="5108" w:type="dxa"/>
          </w:tcPr>
          <w:p w14:paraId="3BF5C1E9" w14:textId="77777777" w:rsidR="0051256A" w:rsidRPr="009A5DDD" w:rsidRDefault="0051256A" w:rsidP="00697E97">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0"/>
                <w:szCs w:val="20"/>
              </w:rPr>
            </w:pPr>
            <w:r w:rsidRPr="009A5DDD">
              <w:rPr>
                <w:rFonts w:ascii="Arial Nova Light" w:eastAsia="Arial Nova" w:hAnsi="Arial Nova Light" w:cs="Arial Nova"/>
                <w:bCs/>
                <w:color w:val="000000" w:themeColor="text1"/>
                <w:sz w:val="20"/>
                <w:szCs w:val="20"/>
              </w:rPr>
              <w:t>Partido Movimiento Ciudadano</w:t>
            </w:r>
          </w:p>
        </w:tc>
      </w:tr>
      <w:tr w:rsidR="0051256A" w:rsidRPr="009A5DDD" w14:paraId="7DD0EC59" w14:textId="77777777" w:rsidTr="00993C88">
        <w:trPr>
          <w:jc w:val="center"/>
        </w:trPr>
        <w:tc>
          <w:tcPr>
            <w:tcW w:w="2405" w:type="dxa"/>
          </w:tcPr>
          <w:p w14:paraId="15875DC6" w14:textId="77777777" w:rsidR="0051256A" w:rsidRPr="009A5DDD" w:rsidRDefault="0051256A" w:rsidP="00697E97">
            <w:pPr>
              <w:pBdr>
                <w:top w:val="nil"/>
                <w:left w:val="nil"/>
                <w:bottom w:val="nil"/>
                <w:right w:val="nil"/>
                <w:between w:val="nil"/>
              </w:pBdr>
              <w:spacing w:line="360" w:lineRule="auto"/>
              <w:jc w:val="right"/>
              <w:rPr>
                <w:rFonts w:ascii="Arial Nova Light" w:eastAsia="Arial Nova" w:hAnsi="Arial Nova Light" w:cs="Arial Nova"/>
                <w:b/>
                <w:color w:val="000000" w:themeColor="text1"/>
                <w:sz w:val="20"/>
                <w:szCs w:val="20"/>
              </w:rPr>
            </w:pPr>
            <w:r w:rsidRPr="009A5DDD">
              <w:rPr>
                <w:rFonts w:ascii="Arial Nova Light" w:eastAsia="Arial Nova" w:hAnsi="Arial Nova Light" w:cs="Arial Nova"/>
                <w:b/>
                <w:color w:val="000000" w:themeColor="text1"/>
                <w:sz w:val="20"/>
                <w:szCs w:val="20"/>
              </w:rPr>
              <w:t xml:space="preserve">PAN: </w:t>
            </w:r>
          </w:p>
        </w:tc>
        <w:tc>
          <w:tcPr>
            <w:tcW w:w="5108" w:type="dxa"/>
          </w:tcPr>
          <w:p w14:paraId="05252A35" w14:textId="77777777" w:rsidR="0051256A" w:rsidRPr="009A5DDD" w:rsidRDefault="0051256A" w:rsidP="00697E97">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0"/>
                <w:szCs w:val="20"/>
              </w:rPr>
            </w:pPr>
            <w:r w:rsidRPr="009A5DDD">
              <w:rPr>
                <w:rFonts w:ascii="Arial Nova Light" w:eastAsia="Arial Nova" w:hAnsi="Arial Nova Light" w:cs="Arial Nova"/>
                <w:bCs/>
                <w:color w:val="000000" w:themeColor="text1"/>
                <w:sz w:val="20"/>
                <w:szCs w:val="20"/>
              </w:rPr>
              <w:t>Partido Acción Nacional.</w:t>
            </w:r>
          </w:p>
        </w:tc>
      </w:tr>
      <w:tr w:rsidR="0051256A" w:rsidRPr="009A5DDD" w14:paraId="67033454" w14:textId="77777777" w:rsidTr="00993C88">
        <w:trPr>
          <w:jc w:val="center"/>
        </w:trPr>
        <w:tc>
          <w:tcPr>
            <w:tcW w:w="2405" w:type="dxa"/>
          </w:tcPr>
          <w:p w14:paraId="5307FBE8" w14:textId="77777777" w:rsidR="0051256A" w:rsidRPr="009A5DDD" w:rsidRDefault="0051256A" w:rsidP="00697E97">
            <w:pPr>
              <w:pBdr>
                <w:top w:val="nil"/>
                <w:left w:val="nil"/>
                <w:bottom w:val="nil"/>
                <w:right w:val="nil"/>
                <w:between w:val="nil"/>
              </w:pBdr>
              <w:spacing w:line="360" w:lineRule="auto"/>
              <w:jc w:val="right"/>
              <w:rPr>
                <w:rFonts w:ascii="Arial Nova Light" w:eastAsia="Arial Nova" w:hAnsi="Arial Nova Light" w:cs="Arial Nova"/>
                <w:b/>
                <w:color w:val="000000" w:themeColor="text1"/>
                <w:sz w:val="20"/>
                <w:szCs w:val="20"/>
              </w:rPr>
            </w:pPr>
            <w:r w:rsidRPr="009A5DDD">
              <w:rPr>
                <w:rFonts w:ascii="Arial Nova Light" w:eastAsia="Arial Nova" w:hAnsi="Arial Nova Light" w:cs="Arial Nova"/>
                <w:b/>
                <w:color w:val="000000" w:themeColor="text1"/>
                <w:sz w:val="20"/>
                <w:szCs w:val="20"/>
              </w:rPr>
              <w:t>PVEM:</w:t>
            </w:r>
          </w:p>
        </w:tc>
        <w:tc>
          <w:tcPr>
            <w:tcW w:w="5108" w:type="dxa"/>
          </w:tcPr>
          <w:p w14:paraId="7457CA92" w14:textId="77777777" w:rsidR="0051256A" w:rsidRPr="009A5DDD" w:rsidRDefault="0051256A" w:rsidP="00697E97">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0"/>
                <w:szCs w:val="20"/>
              </w:rPr>
            </w:pPr>
            <w:r w:rsidRPr="009A5DDD">
              <w:rPr>
                <w:rFonts w:ascii="Arial Nova Light" w:eastAsia="Arial Nova" w:hAnsi="Arial Nova Light" w:cs="Arial Nova"/>
                <w:bCs/>
                <w:color w:val="000000" w:themeColor="text1"/>
                <w:sz w:val="20"/>
                <w:szCs w:val="20"/>
              </w:rPr>
              <w:t>Partido Verde Ecologista de México.</w:t>
            </w:r>
          </w:p>
        </w:tc>
      </w:tr>
      <w:tr w:rsidR="0051256A" w:rsidRPr="009A5DDD" w14:paraId="298DA377" w14:textId="77777777" w:rsidTr="00993C88">
        <w:trPr>
          <w:jc w:val="center"/>
        </w:trPr>
        <w:tc>
          <w:tcPr>
            <w:tcW w:w="2405" w:type="dxa"/>
          </w:tcPr>
          <w:p w14:paraId="00FB6CEF" w14:textId="77777777" w:rsidR="0051256A" w:rsidRPr="009A5DDD" w:rsidRDefault="0051256A" w:rsidP="00697E97">
            <w:pPr>
              <w:pBdr>
                <w:top w:val="nil"/>
                <w:left w:val="nil"/>
                <w:bottom w:val="nil"/>
                <w:right w:val="nil"/>
                <w:between w:val="nil"/>
              </w:pBdr>
              <w:spacing w:line="360" w:lineRule="auto"/>
              <w:jc w:val="right"/>
              <w:rPr>
                <w:rFonts w:ascii="Arial Nova Light" w:eastAsia="Arial Nova" w:hAnsi="Arial Nova Light" w:cs="Arial Nova"/>
                <w:b/>
                <w:color w:val="000000" w:themeColor="text1"/>
                <w:sz w:val="20"/>
                <w:szCs w:val="20"/>
              </w:rPr>
            </w:pPr>
            <w:r w:rsidRPr="009A5DDD">
              <w:rPr>
                <w:rFonts w:ascii="Arial Nova Light" w:eastAsia="Arial Nova" w:hAnsi="Arial Nova Light" w:cs="Arial Nova"/>
                <w:b/>
                <w:color w:val="000000" w:themeColor="text1"/>
                <w:sz w:val="20"/>
                <w:szCs w:val="20"/>
              </w:rPr>
              <w:t xml:space="preserve">Consejo Municipal: </w:t>
            </w:r>
          </w:p>
        </w:tc>
        <w:tc>
          <w:tcPr>
            <w:tcW w:w="5108" w:type="dxa"/>
          </w:tcPr>
          <w:p w14:paraId="488ECE50" w14:textId="77777777" w:rsidR="0051256A" w:rsidRPr="009A5DDD" w:rsidRDefault="0051256A" w:rsidP="00697E97">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0"/>
                <w:szCs w:val="20"/>
              </w:rPr>
            </w:pPr>
            <w:r w:rsidRPr="009A5DDD">
              <w:rPr>
                <w:rFonts w:ascii="Arial Nova Light" w:eastAsia="Arial Nova" w:hAnsi="Arial Nova Light" w:cs="Arial Nova"/>
                <w:bCs/>
                <w:color w:val="000000" w:themeColor="text1"/>
                <w:sz w:val="20"/>
                <w:szCs w:val="20"/>
              </w:rPr>
              <w:t xml:space="preserve">Consejo Municipal Electoral del municipio de Tepezalá del Instituto Estatal Electoral de Aguascalientes. </w:t>
            </w:r>
          </w:p>
        </w:tc>
      </w:tr>
      <w:tr w:rsidR="0051256A" w:rsidRPr="009A5DDD" w14:paraId="73F0E3D5" w14:textId="77777777" w:rsidTr="00993C88">
        <w:trPr>
          <w:jc w:val="center"/>
        </w:trPr>
        <w:tc>
          <w:tcPr>
            <w:tcW w:w="2405" w:type="dxa"/>
          </w:tcPr>
          <w:p w14:paraId="39C4C759" w14:textId="77777777" w:rsidR="0051256A" w:rsidRPr="009A5DDD" w:rsidRDefault="0051256A" w:rsidP="00697E97">
            <w:pPr>
              <w:pBdr>
                <w:top w:val="nil"/>
                <w:left w:val="nil"/>
                <w:bottom w:val="nil"/>
                <w:right w:val="nil"/>
                <w:between w:val="nil"/>
              </w:pBdr>
              <w:spacing w:line="360" w:lineRule="auto"/>
              <w:jc w:val="right"/>
              <w:rPr>
                <w:rFonts w:ascii="Arial Nova Light" w:eastAsia="Arial Nova" w:hAnsi="Arial Nova Light" w:cs="Arial Nova"/>
                <w:b/>
                <w:color w:val="000000" w:themeColor="text1"/>
                <w:sz w:val="20"/>
                <w:szCs w:val="20"/>
              </w:rPr>
            </w:pPr>
            <w:r w:rsidRPr="009A5DDD">
              <w:rPr>
                <w:rFonts w:ascii="Arial Nova Light" w:eastAsia="Arial Nova" w:hAnsi="Arial Nova Light" w:cs="Arial Nova"/>
                <w:b/>
                <w:color w:val="000000" w:themeColor="text1"/>
                <w:sz w:val="20"/>
                <w:szCs w:val="20"/>
              </w:rPr>
              <w:t>TEPJF:</w:t>
            </w:r>
          </w:p>
        </w:tc>
        <w:tc>
          <w:tcPr>
            <w:tcW w:w="5108" w:type="dxa"/>
          </w:tcPr>
          <w:p w14:paraId="4D20873C" w14:textId="77777777" w:rsidR="0051256A" w:rsidRPr="009A5DDD" w:rsidRDefault="0051256A" w:rsidP="00697E97">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0"/>
                <w:szCs w:val="20"/>
              </w:rPr>
            </w:pPr>
            <w:r w:rsidRPr="009A5DDD">
              <w:rPr>
                <w:rFonts w:ascii="Arial Nova Light" w:eastAsia="Arial Nova" w:hAnsi="Arial Nova Light" w:cs="Arial Nova"/>
                <w:bCs/>
                <w:color w:val="000000" w:themeColor="text1"/>
                <w:sz w:val="20"/>
                <w:szCs w:val="20"/>
              </w:rPr>
              <w:t xml:space="preserve">Tribunal Electoral del Poder Judicial de la Federación. </w:t>
            </w:r>
          </w:p>
        </w:tc>
      </w:tr>
      <w:tr w:rsidR="0051256A" w:rsidRPr="009A5DDD" w14:paraId="7014C3D7" w14:textId="77777777" w:rsidTr="00993C88">
        <w:trPr>
          <w:jc w:val="center"/>
        </w:trPr>
        <w:tc>
          <w:tcPr>
            <w:tcW w:w="2405" w:type="dxa"/>
          </w:tcPr>
          <w:p w14:paraId="7B6156D0" w14:textId="77777777" w:rsidR="0051256A" w:rsidRPr="009A5DDD" w:rsidRDefault="0051256A" w:rsidP="00697E97">
            <w:pPr>
              <w:pBdr>
                <w:top w:val="nil"/>
                <w:left w:val="nil"/>
                <w:bottom w:val="nil"/>
                <w:right w:val="nil"/>
                <w:between w:val="nil"/>
              </w:pBdr>
              <w:spacing w:line="360" w:lineRule="auto"/>
              <w:jc w:val="right"/>
              <w:rPr>
                <w:rFonts w:ascii="Arial Nova Light" w:eastAsia="Arial Nova" w:hAnsi="Arial Nova Light" w:cs="Arial Nova"/>
                <w:b/>
                <w:color w:val="000000" w:themeColor="text1"/>
                <w:sz w:val="20"/>
                <w:szCs w:val="20"/>
              </w:rPr>
            </w:pPr>
            <w:r w:rsidRPr="009A5DDD">
              <w:rPr>
                <w:rFonts w:ascii="Arial Nova Light" w:eastAsia="Arial Nova" w:hAnsi="Arial Nova Light" w:cs="Arial Nova"/>
                <w:b/>
                <w:color w:val="000000" w:themeColor="text1"/>
                <w:sz w:val="20"/>
                <w:szCs w:val="20"/>
              </w:rPr>
              <w:t xml:space="preserve">Tribunal: </w:t>
            </w:r>
          </w:p>
        </w:tc>
        <w:tc>
          <w:tcPr>
            <w:tcW w:w="5108" w:type="dxa"/>
          </w:tcPr>
          <w:p w14:paraId="604C7441" w14:textId="77777777" w:rsidR="0051256A" w:rsidRPr="009A5DDD" w:rsidRDefault="0051256A" w:rsidP="00697E97">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0"/>
                <w:szCs w:val="20"/>
              </w:rPr>
            </w:pPr>
            <w:r w:rsidRPr="009A5DDD">
              <w:rPr>
                <w:rFonts w:ascii="Arial Nova Light" w:eastAsia="Arial Nova" w:hAnsi="Arial Nova Light" w:cs="Arial Nova"/>
                <w:bCs/>
                <w:color w:val="000000" w:themeColor="text1"/>
                <w:sz w:val="20"/>
                <w:szCs w:val="20"/>
              </w:rPr>
              <w:t xml:space="preserve">Tribunal Electoral del Estado de Aguascalientes. </w:t>
            </w:r>
          </w:p>
        </w:tc>
      </w:tr>
      <w:tr w:rsidR="0051256A" w:rsidRPr="009A5DDD" w14:paraId="1B0C5B52" w14:textId="77777777" w:rsidTr="00993C88">
        <w:trPr>
          <w:jc w:val="center"/>
        </w:trPr>
        <w:tc>
          <w:tcPr>
            <w:tcW w:w="2405" w:type="dxa"/>
          </w:tcPr>
          <w:p w14:paraId="67AA1453" w14:textId="77777777" w:rsidR="0051256A" w:rsidRPr="009A5DDD" w:rsidRDefault="0051256A" w:rsidP="00697E97">
            <w:pPr>
              <w:pBdr>
                <w:top w:val="nil"/>
                <w:left w:val="nil"/>
                <w:bottom w:val="nil"/>
                <w:right w:val="nil"/>
                <w:between w:val="nil"/>
              </w:pBdr>
              <w:spacing w:line="360" w:lineRule="auto"/>
              <w:jc w:val="right"/>
              <w:rPr>
                <w:rFonts w:ascii="Arial Nova Light" w:eastAsia="Arial Nova" w:hAnsi="Arial Nova Light" w:cs="Arial Nova"/>
                <w:b/>
                <w:color w:val="000000" w:themeColor="text1"/>
                <w:sz w:val="20"/>
                <w:szCs w:val="20"/>
              </w:rPr>
            </w:pPr>
            <w:r w:rsidRPr="009A5DDD">
              <w:rPr>
                <w:rFonts w:ascii="Arial Nova Light" w:eastAsia="Arial Nova" w:hAnsi="Arial Nova Light" w:cs="Arial Nova"/>
                <w:b/>
                <w:color w:val="000000" w:themeColor="text1"/>
                <w:sz w:val="20"/>
                <w:szCs w:val="20"/>
              </w:rPr>
              <w:t xml:space="preserve">Código Electoral: </w:t>
            </w:r>
          </w:p>
        </w:tc>
        <w:tc>
          <w:tcPr>
            <w:tcW w:w="5108" w:type="dxa"/>
          </w:tcPr>
          <w:p w14:paraId="02DAB2DC" w14:textId="77777777" w:rsidR="0051256A" w:rsidRPr="009A5DDD" w:rsidRDefault="0051256A" w:rsidP="00697E97">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0"/>
                <w:szCs w:val="20"/>
              </w:rPr>
            </w:pPr>
            <w:r w:rsidRPr="009A5DDD">
              <w:rPr>
                <w:rFonts w:ascii="Arial Nova Light" w:eastAsia="Arial Nova" w:hAnsi="Arial Nova Light" w:cs="Arial Nova"/>
                <w:bCs/>
                <w:color w:val="000000" w:themeColor="text1"/>
                <w:sz w:val="20"/>
                <w:szCs w:val="20"/>
              </w:rPr>
              <w:t xml:space="preserve">Código Electoral del Estado de Aguascalientes. </w:t>
            </w:r>
          </w:p>
        </w:tc>
      </w:tr>
      <w:tr w:rsidR="0051256A" w:rsidRPr="009A5DDD" w14:paraId="3333CEE9" w14:textId="77777777" w:rsidTr="00993C88">
        <w:trPr>
          <w:jc w:val="center"/>
        </w:trPr>
        <w:tc>
          <w:tcPr>
            <w:tcW w:w="2405" w:type="dxa"/>
          </w:tcPr>
          <w:p w14:paraId="44181183" w14:textId="77777777" w:rsidR="0051256A" w:rsidRPr="009A5DDD" w:rsidRDefault="0051256A" w:rsidP="00697E97">
            <w:pPr>
              <w:pBdr>
                <w:top w:val="nil"/>
                <w:left w:val="nil"/>
                <w:bottom w:val="nil"/>
                <w:right w:val="nil"/>
                <w:between w:val="nil"/>
              </w:pBdr>
              <w:spacing w:line="360" w:lineRule="auto"/>
              <w:jc w:val="right"/>
              <w:rPr>
                <w:rFonts w:ascii="Arial Nova Light" w:eastAsia="Arial Nova" w:hAnsi="Arial Nova Light" w:cs="Arial Nova"/>
                <w:b/>
                <w:color w:val="000000" w:themeColor="text1"/>
                <w:sz w:val="20"/>
                <w:szCs w:val="20"/>
              </w:rPr>
            </w:pPr>
            <w:r w:rsidRPr="009A5DDD">
              <w:rPr>
                <w:rFonts w:ascii="Arial Nova Light" w:eastAsia="Arial Nova" w:hAnsi="Arial Nova Light" w:cs="Arial Nova"/>
                <w:b/>
                <w:color w:val="000000" w:themeColor="text1"/>
                <w:sz w:val="20"/>
                <w:szCs w:val="20"/>
              </w:rPr>
              <w:t xml:space="preserve">Constitución Federal:             </w:t>
            </w:r>
          </w:p>
        </w:tc>
        <w:tc>
          <w:tcPr>
            <w:tcW w:w="5108" w:type="dxa"/>
          </w:tcPr>
          <w:p w14:paraId="6A64AC53" w14:textId="77777777" w:rsidR="0051256A" w:rsidRPr="009A5DDD" w:rsidRDefault="0051256A" w:rsidP="00697E97">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0"/>
                <w:szCs w:val="20"/>
              </w:rPr>
            </w:pPr>
            <w:r w:rsidRPr="009A5DDD">
              <w:rPr>
                <w:rFonts w:ascii="Arial Nova Light" w:eastAsia="Arial Nova" w:hAnsi="Arial Nova Light" w:cs="Arial Nova"/>
                <w:bCs/>
                <w:color w:val="000000" w:themeColor="text1"/>
                <w:sz w:val="20"/>
                <w:szCs w:val="20"/>
              </w:rPr>
              <w:t>Constitución Política de los Estados Unidos Mexicanos.</w:t>
            </w:r>
          </w:p>
        </w:tc>
      </w:tr>
    </w:tbl>
    <w:p w14:paraId="6595838E" w14:textId="77777777" w:rsidR="0051256A" w:rsidRPr="004044C0" w:rsidRDefault="0051256A" w:rsidP="00697E97">
      <w:pPr>
        <w:pStyle w:val="Prrafodelista"/>
        <w:widowControl w:val="0"/>
        <w:numPr>
          <w:ilvl w:val="0"/>
          <w:numId w:val="26"/>
        </w:numPr>
        <w:tabs>
          <w:tab w:val="left" w:pos="0"/>
        </w:tabs>
        <w:autoSpaceDE w:val="0"/>
        <w:autoSpaceDN w:val="0"/>
        <w:spacing w:before="1" w:after="0" w:line="360" w:lineRule="auto"/>
        <w:ind w:left="0" w:right="-283" w:firstLine="0"/>
        <w:contextualSpacing w:val="0"/>
        <w:jc w:val="both"/>
        <w:rPr>
          <w:rFonts w:ascii="Arial Nova Light" w:hAnsi="Arial Nova Light" w:cs="Arial"/>
          <w:bCs/>
          <w:color w:val="000000" w:themeColor="text1"/>
          <w:sz w:val="24"/>
          <w:szCs w:val="24"/>
        </w:rPr>
      </w:pPr>
      <w:r w:rsidRPr="004044C0">
        <w:rPr>
          <w:rFonts w:ascii="Arial Nova Light" w:eastAsia="Arial Nova" w:hAnsi="Arial Nova Light" w:cs="Arial Nova"/>
          <w:b/>
          <w:color w:val="000000" w:themeColor="text1"/>
          <w:sz w:val="24"/>
          <w:szCs w:val="24"/>
        </w:rPr>
        <w:lastRenderedPageBreak/>
        <w:t>ANTECEDENTES DEL CASO</w:t>
      </w:r>
      <w:r w:rsidRPr="004044C0">
        <w:rPr>
          <w:rFonts w:ascii="Arial Nova Light" w:eastAsia="Arial Nova" w:hAnsi="Arial Nova Light" w:cs="Arial Nova"/>
          <w:bCs/>
          <w:color w:val="000000" w:themeColor="text1"/>
          <w:sz w:val="24"/>
          <w:szCs w:val="24"/>
        </w:rPr>
        <w:t xml:space="preserve">. </w:t>
      </w:r>
      <w:r w:rsidRPr="004044C0">
        <w:rPr>
          <w:rFonts w:ascii="Arial Nova Light" w:hAnsi="Arial Nova Light" w:cs="Arial"/>
          <w:bCs/>
          <w:color w:val="000000" w:themeColor="text1"/>
          <w:sz w:val="24"/>
          <w:szCs w:val="24"/>
          <w:shd w:val="clear" w:color="auto" w:fill="FFFFFF"/>
        </w:rPr>
        <w:t>Los hechos sucedieron en el año dos mil veintiuno, salvo precisión en contrario.</w:t>
      </w:r>
    </w:p>
    <w:p w14:paraId="33E4C04B" w14:textId="77777777" w:rsidR="0051256A" w:rsidRPr="004044C0" w:rsidRDefault="0051256A" w:rsidP="00697E97">
      <w:pPr>
        <w:pStyle w:val="Prrafodelista"/>
        <w:widowControl w:val="0"/>
        <w:tabs>
          <w:tab w:val="left" w:pos="0"/>
        </w:tabs>
        <w:autoSpaceDE w:val="0"/>
        <w:autoSpaceDN w:val="0"/>
        <w:spacing w:before="1" w:after="0" w:line="360" w:lineRule="auto"/>
        <w:ind w:left="0" w:right="-283"/>
        <w:contextualSpacing w:val="0"/>
        <w:jc w:val="both"/>
        <w:rPr>
          <w:rFonts w:ascii="Arial Nova Light" w:hAnsi="Arial Nova Light" w:cs="Arial"/>
          <w:bCs/>
          <w:color w:val="000000" w:themeColor="text1"/>
          <w:sz w:val="24"/>
          <w:szCs w:val="24"/>
        </w:rPr>
      </w:pPr>
      <w:r w:rsidRPr="004044C0">
        <w:rPr>
          <w:rFonts w:ascii="Arial Nova Light" w:eastAsia="Arial Nova" w:hAnsi="Arial Nova Light" w:cs="Arial Nova"/>
          <w:b/>
          <w:color w:val="000000" w:themeColor="text1"/>
          <w:sz w:val="24"/>
          <w:szCs w:val="24"/>
        </w:rPr>
        <w:t>1.1. Proceso Electoral Concurrente Ordinario 2020-2021.</w:t>
      </w:r>
      <w:r w:rsidRPr="004044C0">
        <w:rPr>
          <w:rFonts w:ascii="Arial Nova Light" w:eastAsia="Arial Nova" w:hAnsi="Arial Nova Light" w:cs="Arial Nova"/>
          <w:bCs/>
          <w:color w:val="000000" w:themeColor="text1"/>
          <w:sz w:val="24"/>
          <w:szCs w:val="24"/>
        </w:rPr>
        <w:t xml:space="preserve"> El tres de noviembre de dos mil veinte, dio inicio el proceso electoral concurrente ordinario 2020-2021, para la renovación de los Ayuntamientos y Diputaciones del Estado de Aguascalientes. </w:t>
      </w:r>
    </w:p>
    <w:p w14:paraId="69B1D1B0" w14:textId="77777777" w:rsidR="0051256A" w:rsidRPr="004044C0"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28FD5692" w14:textId="137CF14F" w:rsidR="0051256A" w:rsidRPr="004044C0" w:rsidRDefault="0006690D" w:rsidP="0006690D">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i/>
          <w:iCs/>
          <w:color w:val="000000" w:themeColor="text1"/>
          <w:sz w:val="24"/>
          <w:szCs w:val="24"/>
        </w:rPr>
      </w:pPr>
      <w:r>
        <w:rPr>
          <w:rFonts w:ascii="Arial Nova Light" w:eastAsia="Arial Nova" w:hAnsi="Arial Nova Light" w:cs="Arial Nova"/>
          <w:bCs/>
          <w:color w:val="000000" w:themeColor="text1"/>
          <w:sz w:val="24"/>
          <w:szCs w:val="24"/>
        </w:rPr>
        <w:t xml:space="preserve">La jornada electoral, se llevó a cabo el pasado seis de junio. </w:t>
      </w:r>
    </w:p>
    <w:p w14:paraId="19EEF62F" w14:textId="77777777" w:rsidR="0051256A" w:rsidRPr="004044C0"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7F672610" w14:textId="77777777" w:rsidR="0051256A" w:rsidRPr="004044C0" w:rsidRDefault="0051256A" w:rsidP="00697E97">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1.2. Sesión de Cómputo Municipal</w:t>
      </w:r>
      <w:r w:rsidRPr="004044C0">
        <w:rPr>
          <w:rFonts w:ascii="Arial Nova Light" w:eastAsia="Arial Nova" w:hAnsi="Arial Nova Light" w:cs="Arial Nova"/>
          <w:bCs/>
          <w:color w:val="000000" w:themeColor="text1"/>
          <w:sz w:val="24"/>
          <w:szCs w:val="24"/>
        </w:rPr>
        <w:t>. En fecha nueve de junio, el Consejo Municipal concluyó el cómputo de la elección del Ayuntamiento de Tepezalá, en la que declaró la validez de la elección e hizo entrega de la constancia de mayoría y validez a la planilla postulada por el PVEM.  Para mayor claridad se insertan los resultados oficiales</w:t>
      </w:r>
      <w:r w:rsidRPr="004044C0">
        <w:rPr>
          <w:rStyle w:val="Refdenotaalpie"/>
          <w:rFonts w:ascii="Arial Nova Light" w:eastAsia="Arial Nova" w:hAnsi="Arial Nova Light" w:cs="Arial Nova"/>
          <w:bCs/>
          <w:color w:val="000000" w:themeColor="text1"/>
          <w:sz w:val="24"/>
          <w:szCs w:val="24"/>
        </w:rPr>
        <w:footnoteReference w:id="2"/>
      </w:r>
      <w:r w:rsidRPr="004044C0">
        <w:rPr>
          <w:rFonts w:ascii="Arial Nova Light" w:eastAsia="Arial" w:hAnsi="Arial Nova Light" w:cs="Arial"/>
          <w:bCs/>
          <w:color w:val="000000" w:themeColor="text1"/>
          <w:sz w:val="24"/>
          <w:szCs w:val="24"/>
        </w:rPr>
        <w:t>:</w:t>
      </w:r>
    </w:p>
    <w:p w14:paraId="332C2E79" w14:textId="77777777" w:rsidR="0051256A" w:rsidRPr="004044C0" w:rsidRDefault="0051256A" w:rsidP="00697E97">
      <w:pPr>
        <w:pBdr>
          <w:top w:val="nil"/>
          <w:left w:val="nil"/>
          <w:bottom w:val="nil"/>
          <w:right w:val="nil"/>
          <w:between w:val="nil"/>
        </w:pBdr>
        <w:shd w:val="clear" w:color="auto" w:fill="FFFFFF"/>
        <w:spacing w:after="0" w:line="360" w:lineRule="auto"/>
        <w:ind w:left="3621"/>
        <w:jc w:val="both"/>
        <w:rPr>
          <w:rFonts w:ascii="Arial Nova Light" w:eastAsia="Arial" w:hAnsi="Arial Nova Light" w:cs="Arial"/>
          <w:bCs/>
          <w:color w:val="000000" w:themeColor="text1"/>
          <w:sz w:val="24"/>
          <w:szCs w:val="24"/>
        </w:rPr>
      </w:pPr>
    </w:p>
    <w:tbl>
      <w:tblPr>
        <w:tblW w:w="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5"/>
        <w:gridCol w:w="2541"/>
      </w:tblGrid>
      <w:tr w:rsidR="0051256A" w:rsidRPr="008824CA" w14:paraId="2BA670DD" w14:textId="77777777" w:rsidTr="00993C88">
        <w:trPr>
          <w:trHeight w:val="950"/>
          <w:jc w:val="center"/>
        </w:trPr>
        <w:tc>
          <w:tcPr>
            <w:tcW w:w="5316" w:type="dxa"/>
            <w:gridSpan w:val="2"/>
            <w:shd w:val="clear" w:color="auto" w:fill="BFBFBF"/>
          </w:tcPr>
          <w:p w14:paraId="40FF98C5"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28949BFA" w14:textId="7ECB67C6" w:rsidR="0051256A" w:rsidRPr="008824CA" w:rsidRDefault="0051256A" w:rsidP="00697E97">
            <w:pPr>
              <w:spacing w:line="360" w:lineRule="auto"/>
              <w:jc w:val="center"/>
              <w:rPr>
                <w:rFonts w:ascii="Arial Nova Light" w:eastAsia="Arial" w:hAnsi="Arial Nova Light" w:cs="Arial"/>
                <w:b/>
                <w:color w:val="000000" w:themeColor="text1"/>
                <w:sz w:val="20"/>
                <w:szCs w:val="20"/>
              </w:rPr>
            </w:pPr>
            <w:proofErr w:type="gramStart"/>
            <w:r w:rsidRPr="008824CA">
              <w:rPr>
                <w:rFonts w:ascii="Arial Nova Light" w:eastAsia="Arial" w:hAnsi="Arial Nova Light" w:cs="Arial"/>
                <w:b/>
                <w:color w:val="000000" w:themeColor="text1"/>
                <w:sz w:val="20"/>
                <w:szCs w:val="20"/>
              </w:rPr>
              <w:t>Total</w:t>
            </w:r>
            <w:proofErr w:type="gramEnd"/>
            <w:r w:rsidRPr="008824CA">
              <w:rPr>
                <w:rFonts w:ascii="Arial Nova Light" w:eastAsia="Arial" w:hAnsi="Arial Nova Light" w:cs="Arial"/>
                <w:b/>
                <w:color w:val="000000" w:themeColor="text1"/>
                <w:sz w:val="20"/>
                <w:szCs w:val="20"/>
              </w:rPr>
              <w:t xml:space="preserve"> de votos por </w:t>
            </w:r>
            <w:r w:rsidR="0040664B">
              <w:rPr>
                <w:rFonts w:ascii="Arial Nova Light" w:eastAsia="Arial" w:hAnsi="Arial Nova Light" w:cs="Arial"/>
                <w:b/>
                <w:color w:val="000000" w:themeColor="text1"/>
                <w:sz w:val="20"/>
                <w:szCs w:val="20"/>
              </w:rPr>
              <w:t xml:space="preserve">Partido </w:t>
            </w:r>
            <w:proofErr w:type="spellStart"/>
            <w:r w:rsidR="0040664B">
              <w:rPr>
                <w:rFonts w:ascii="Arial Nova Light" w:eastAsia="Arial" w:hAnsi="Arial Nova Light" w:cs="Arial"/>
                <w:b/>
                <w:color w:val="000000" w:themeColor="text1"/>
                <w:sz w:val="20"/>
                <w:szCs w:val="20"/>
              </w:rPr>
              <w:t>Politico</w:t>
            </w:r>
            <w:proofErr w:type="spellEnd"/>
          </w:p>
          <w:p w14:paraId="68309A90" w14:textId="77777777" w:rsidR="0051256A" w:rsidRPr="008824CA" w:rsidRDefault="0051256A" w:rsidP="00697E97">
            <w:pPr>
              <w:spacing w:line="360" w:lineRule="auto"/>
              <w:jc w:val="center"/>
              <w:rPr>
                <w:rFonts w:ascii="Arial Nova Light" w:hAnsi="Arial Nova Light"/>
                <w:bCs/>
                <w:color w:val="000000" w:themeColor="text1"/>
                <w:sz w:val="20"/>
                <w:szCs w:val="20"/>
              </w:rPr>
            </w:pPr>
          </w:p>
        </w:tc>
      </w:tr>
      <w:tr w:rsidR="0051256A" w:rsidRPr="008824CA" w14:paraId="1F2A7195" w14:textId="77777777" w:rsidTr="00993C88">
        <w:trPr>
          <w:trHeight w:val="315"/>
          <w:jc w:val="center"/>
        </w:trPr>
        <w:tc>
          <w:tcPr>
            <w:tcW w:w="2775" w:type="dxa"/>
          </w:tcPr>
          <w:p w14:paraId="2B448D00"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Partido Político o Coalición</w:t>
            </w:r>
          </w:p>
        </w:tc>
        <w:tc>
          <w:tcPr>
            <w:tcW w:w="2541" w:type="dxa"/>
          </w:tcPr>
          <w:p w14:paraId="7FE2141C"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Número de votos</w:t>
            </w:r>
          </w:p>
        </w:tc>
      </w:tr>
      <w:tr w:rsidR="0051256A" w:rsidRPr="008824CA" w14:paraId="7EB60BA8" w14:textId="77777777" w:rsidTr="00993C88">
        <w:trPr>
          <w:trHeight w:val="661"/>
          <w:jc w:val="center"/>
        </w:trPr>
        <w:tc>
          <w:tcPr>
            <w:tcW w:w="2775" w:type="dxa"/>
          </w:tcPr>
          <w:p w14:paraId="3A541AE6" w14:textId="77777777" w:rsidR="0051256A" w:rsidRPr="008824CA" w:rsidRDefault="0051256A" w:rsidP="00697E97">
            <w:pPr>
              <w:spacing w:line="360" w:lineRule="auto"/>
              <w:ind w:left="-116"/>
              <w:jc w:val="center"/>
              <w:rPr>
                <w:rFonts w:ascii="Arial Nova Light" w:hAnsi="Arial Nova Light"/>
                <w:bCs/>
                <w:color w:val="000000" w:themeColor="text1"/>
                <w:sz w:val="20"/>
                <w:szCs w:val="20"/>
              </w:rPr>
            </w:pPr>
            <w:r w:rsidRPr="008824CA">
              <w:rPr>
                <w:rFonts w:ascii="Arial Nova Light" w:hAnsi="Arial Nova Light"/>
                <w:bCs/>
                <w:noProof/>
                <w:color w:val="000000" w:themeColor="text1"/>
                <w:sz w:val="20"/>
                <w:szCs w:val="20"/>
              </w:rPr>
              <w:drawing>
                <wp:inline distT="0" distB="0" distL="0" distR="0" wp14:anchorId="6FA38B9A" wp14:editId="702F81FD">
                  <wp:extent cx="639978" cy="699927"/>
                  <wp:effectExtent l="0" t="0" r="0" b="0"/>
                  <wp:docPr id="4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8"/>
                          <a:srcRect/>
                          <a:stretch>
                            <a:fillRect/>
                          </a:stretch>
                        </pic:blipFill>
                        <pic:spPr>
                          <a:xfrm>
                            <a:off x="0" y="0"/>
                            <a:ext cx="639978" cy="699927"/>
                          </a:xfrm>
                          <a:prstGeom prst="rect">
                            <a:avLst/>
                          </a:prstGeom>
                          <a:ln/>
                        </pic:spPr>
                      </pic:pic>
                    </a:graphicData>
                  </a:graphic>
                </wp:inline>
              </w:drawing>
            </w:r>
          </w:p>
        </w:tc>
        <w:tc>
          <w:tcPr>
            <w:tcW w:w="2541" w:type="dxa"/>
          </w:tcPr>
          <w:p w14:paraId="4798C51E"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4ACEE863"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4,157</w:t>
            </w:r>
          </w:p>
        </w:tc>
      </w:tr>
      <w:tr w:rsidR="0051256A" w:rsidRPr="008824CA" w14:paraId="7EF9391F" w14:textId="77777777" w:rsidTr="00993C88">
        <w:trPr>
          <w:trHeight w:val="661"/>
          <w:jc w:val="center"/>
        </w:trPr>
        <w:tc>
          <w:tcPr>
            <w:tcW w:w="2775" w:type="dxa"/>
          </w:tcPr>
          <w:p w14:paraId="28EA293D" w14:textId="77777777" w:rsidR="0051256A" w:rsidRPr="008824CA" w:rsidRDefault="0051256A" w:rsidP="00697E97">
            <w:pPr>
              <w:spacing w:line="360" w:lineRule="auto"/>
              <w:jc w:val="center"/>
              <w:rPr>
                <w:rFonts w:ascii="Arial Nova Light" w:hAnsi="Arial Nova Light"/>
                <w:bCs/>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59264" behindDoc="1" locked="0" layoutInCell="1" hidden="0" allowOverlap="1" wp14:anchorId="699AA83D" wp14:editId="6D352A90">
                  <wp:simplePos x="0" y="0"/>
                  <wp:positionH relativeFrom="column">
                    <wp:posOffset>571301</wp:posOffset>
                  </wp:positionH>
                  <wp:positionV relativeFrom="paragraph">
                    <wp:posOffset>57946</wp:posOffset>
                  </wp:positionV>
                  <wp:extent cx="476885" cy="476885"/>
                  <wp:effectExtent l="0" t="0" r="0" b="0"/>
                  <wp:wrapTight wrapText="bothSides">
                    <wp:wrapPolygon edited="0">
                      <wp:start x="0" y="0"/>
                      <wp:lineTo x="0" y="20708"/>
                      <wp:lineTo x="20708" y="20708"/>
                      <wp:lineTo x="20708" y="0"/>
                      <wp:lineTo x="0" y="0"/>
                    </wp:wrapPolygon>
                  </wp:wrapTight>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76885" cy="476885"/>
                          </a:xfrm>
                          <a:prstGeom prst="rect">
                            <a:avLst/>
                          </a:prstGeom>
                          <a:ln/>
                        </pic:spPr>
                      </pic:pic>
                    </a:graphicData>
                  </a:graphic>
                </wp:anchor>
              </w:drawing>
            </w:r>
          </w:p>
          <w:p w14:paraId="3A3CD0B8" w14:textId="77777777" w:rsidR="0051256A" w:rsidRPr="008824CA" w:rsidRDefault="0051256A" w:rsidP="00697E97">
            <w:pPr>
              <w:spacing w:line="360" w:lineRule="auto"/>
              <w:jc w:val="center"/>
              <w:rPr>
                <w:rFonts w:ascii="Arial Nova Light" w:hAnsi="Arial Nova Light"/>
                <w:bCs/>
                <w:color w:val="000000" w:themeColor="text1"/>
                <w:sz w:val="20"/>
                <w:szCs w:val="20"/>
              </w:rPr>
            </w:pPr>
          </w:p>
        </w:tc>
        <w:tc>
          <w:tcPr>
            <w:tcW w:w="2541" w:type="dxa"/>
          </w:tcPr>
          <w:p w14:paraId="4A1FE83A"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451CDA8D"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130</w:t>
            </w:r>
          </w:p>
        </w:tc>
      </w:tr>
      <w:tr w:rsidR="0051256A" w:rsidRPr="008824CA" w14:paraId="1EC5FEEB" w14:textId="77777777" w:rsidTr="00993C88">
        <w:trPr>
          <w:trHeight w:val="105"/>
          <w:jc w:val="center"/>
        </w:trPr>
        <w:tc>
          <w:tcPr>
            <w:tcW w:w="2775" w:type="dxa"/>
          </w:tcPr>
          <w:p w14:paraId="3A115BAA" w14:textId="77777777" w:rsidR="0051256A" w:rsidRPr="008824CA" w:rsidRDefault="0051256A" w:rsidP="00697E97">
            <w:pPr>
              <w:spacing w:line="360" w:lineRule="auto"/>
              <w:ind w:left="-116"/>
              <w:jc w:val="center"/>
              <w:rPr>
                <w:rFonts w:ascii="Arial Nova Light" w:hAnsi="Arial Nova Light"/>
                <w:bCs/>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60288" behindDoc="0" locked="0" layoutInCell="1" allowOverlap="1" wp14:anchorId="2BAEC090" wp14:editId="6A1E1DAA">
                  <wp:simplePos x="0" y="0"/>
                  <wp:positionH relativeFrom="column">
                    <wp:posOffset>509905</wp:posOffset>
                  </wp:positionH>
                  <wp:positionV relativeFrom="paragraph">
                    <wp:posOffset>81886</wp:posOffset>
                  </wp:positionV>
                  <wp:extent cx="653951" cy="715207"/>
                  <wp:effectExtent l="0" t="0" r="0" b="8890"/>
                  <wp:wrapSquare wrapText="bothSides"/>
                  <wp:docPr id="42"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653951" cy="715207"/>
                          </a:xfrm>
                          <a:prstGeom prst="rect">
                            <a:avLst/>
                          </a:prstGeom>
                          <a:ln/>
                        </pic:spPr>
                      </pic:pic>
                    </a:graphicData>
                  </a:graphic>
                </wp:anchor>
              </w:drawing>
            </w:r>
          </w:p>
          <w:p w14:paraId="46F656E8" w14:textId="77777777" w:rsidR="0051256A" w:rsidRPr="008824CA" w:rsidRDefault="0051256A" w:rsidP="00697E97">
            <w:pPr>
              <w:spacing w:line="360" w:lineRule="auto"/>
              <w:ind w:left="-116"/>
              <w:jc w:val="center"/>
              <w:rPr>
                <w:rFonts w:ascii="Arial Nova Light" w:hAnsi="Arial Nova Light"/>
                <w:bCs/>
                <w:color w:val="000000" w:themeColor="text1"/>
                <w:sz w:val="20"/>
                <w:szCs w:val="20"/>
              </w:rPr>
            </w:pPr>
          </w:p>
          <w:p w14:paraId="7370ED6D" w14:textId="77777777" w:rsidR="0051256A" w:rsidRPr="008824CA" w:rsidRDefault="0051256A" w:rsidP="00697E97">
            <w:pPr>
              <w:spacing w:line="360" w:lineRule="auto"/>
              <w:rPr>
                <w:rFonts w:ascii="Arial Nova Light" w:hAnsi="Arial Nova Light"/>
                <w:bCs/>
                <w:color w:val="000000" w:themeColor="text1"/>
                <w:sz w:val="20"/>
                <w:szCs w:val="20"/>
              </w:rPr>
            </w:pPr>
          </w:p>
        </w:tc>
        <w:tc>
          <w:tcPr>
            <w:tcW w:w="2541" w:type="dxa"/>
          </w:tcPr>
          <w:p w14:paraId="4E51650F"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239ED109"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333</w:t>
            </w:r>
          </w:p>
        </w:tc>
      </w:tr>
      <w:tr w:rsidR="0051256A" w:rsidRPr="008824CA" w14:paraId="172CD073" w14:textId="77777777" w:rsidTr="00993C88">
        <w:trPr>
          <w:trHeight w:val="940"/>
          <w:jc w:val="center"/>
        </w:trPr>
        <w:tc>
          <w:tcPr>
            <w:tcW w:w="2775" w:type="dxa"/>
          </w:tcPr>
          <w:p w14:paraId="2CD13D23" w14:textId="77777777" w:rsidR="0051256A" w:rsidRPr="008824CA" w:rsidRDefault="0051256A" w:rsidP="00697E97">
            <w:pPr>
              <w:spacing w:line="360" w:lineRule="auto"/>
              <w:ind w:left="-116"/>
              <w:jc w:val="center"/>
              <w:rPr>
                <w:rFonts w:ascii="Arial Nova Light" w:hAnsi="Arial Nova Light"/>
                <w:bCs/>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61312" behindDoc="0" locked="0" layoutInCell="1" allowOverlap="1" wp14:anchorId="2064FC4B" wp14:editId="5D2F948C">
                  <wp:simplePos x="0" y="0"/>
                  <wp:positionH relativeFrom="column">
                    <wp:posOffset>509905</wp:posOffset>
                  </wp:positionH>
                  <wp:positionV relativeFrom="paragraph">
                    <wp:posOffset>95535</wp:posOffset>
                  </wp:positionV>
                  <wp:extent cx="642021" cy="702160"/>
                  <wp:effectExtent l="0" t="0" r="5715" b="3175"/>
                  <wp:wrapSquare wrapText="bothSides"/>
                  <wp:docPr id="4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642021" cy="702160"/>
                          </a:xfrm>
                          <a:prstGeom prst="rect">
                            <a:avLst/>
                          </a:prstGeom>
                          <a:ln/>
                        </pic:spPr>
                      </pic:pic>
                    </a:graphicData>
                  </a:graphic>
                </wp:anchor>
              </w:drawing>
            </w:r>
          </w:p>
          <w:p w14:paraId="7223314B" w14:textId="77777777" w:rsidR="0051256A" w:rsidRPr="008824CA" w:rsidRDefault="0051256A" w:rsidP="00697E97">
            <w:pPr>
              <w:spacing w:line="360" w:lineRule="auto"/>
              <w:ind w:left="-116"/>
              <w:jc w:val="center"/>
              <w:rPr>
                <w:rFonts w:ascii="Arial Nova Light" w:hAnsi="Arial Nova Light"/>
                <w:bCs/>
                <w:color w:val="000000" w:themeColor="text1"/>
                <w:sz w:val="20"/>
                <w:szCs w:val="20"/>
              </w:rPr>
            </w:pPr>
          </w:p>
          <w:p w14:paraId="4B26F252" w14:textId="77777777" w:rsidR="0051256A" w:rsidRPr="008824CA" w:rsidRDefault="0051256A" w:rsidP="00697E97">
            <w:pPr>
              <w:spacing w:line="360" w:lineRule="auto"/>
              <w:rPr>
                <w:rFonts w:ascii="Arial Nova Light" w:hAnsi="Arial Nova Light"/>
                <w:bCs/>
                <w:color w:val="000000" w:themeColor="text1"/>
                <w:sz w:val="20"/>
                <w:szCs w:val="20"/>
              </w:rPr>
            </w:pPr>
          </w:p>
        </w:tc>
        <w:tc>
          <w:tcPr>
            <w:tcW w:w="2541" w:type="dxa"/>
          </w:tcPr>
          <w:p w14:paraId="302B192B"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00715740"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132</w:t>
            </w:r>
          </w:p>
        </w:tc>
      </w:tr>
      <w:tr w:rsidR="0051256A" w:rsidRPr="008824CA" w14:paraId="657342EF" w14:textId="77777777" w:rsidTr="00993C88">
        <w:trPr>
          <w:trHeight w:val="252"/>
          <w:jc w:val="center"/>
        </w:trPr>
        <w:tc>
          <w:tcPr>
            <w:tcW w:w="2775" w:type="dxa"/>
          </w:tcPr>
          <w:p w14:paraId="2D4586F9" w14:textId="77777777" w:rsidR="0051256A" w:rsidRPr="008824CA" w:rsidRDefault="0051256A" w:rsidP="00697E97">
            <w:pPr>
              <w:spacing w:line="360" w:lineRule="auto"/>
              <w:ind w:left="-116"/>
              <w:jc w:val="center"/>
              <w:rPr>
                <w:rFonts w:ascii="Arial Nova Light" w:hAnsi="Arial Nova Light"/>
                <w:bCs/>
                <w:color w:val="000000" w:themeColor="text1"/>
                <w:sz w:val="20"/>
                <w:szCs w:val="20"/>
              </w:rPr>
            </w:pPr>
            <w:r w:rsidRPr="008824CA">
              <w:rPr>
                <w:rFonts w:ascii="Arial Nova Light" w:hAnsi="Arial Nova Light"/>
                <w:bCs/>
                <w:noProof/>
                <w:color w:val="000000" w:themeColor="text1"/>
                <w:sz w:val="20"/>
                <w:szCs w:val="20"/>
              </w:rPr>
              <w:lastRenderedPageBreak/>
              <w:drawing>
                <wp:inline distT="0" distB="0" distL="0" distR="0" wp14:anchorId="0562ADC2" wp14:editId="35B0985C">
                  <wp:extent cx="656141" cy="717603"/>
                  <wp:effectExtent l="0" t="0" r="0" b="0"/>
                  <wp:docPr id="43"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2"/>
                          <a:srcRect/>
                          <a:stretch>
                            <a:fillRect/>
                          </a:stretch>
                        </pic:blipFill>
                        <pic:spPr>
                          <a:xfrm>
                            <a:off x="0" y="0"/>
                            <a:ext cx="656141" cy="717603"/>
                          </a:xfrm>
                          <a:prstGeom prst="rect">
                            <a:avLst/>
                          </a:prstGeom>
                          <a:ln/>
                        </pic:spPr>
                      </pic:pic>
                    </a:graphicData>
                  </a:graphic>
                </wp:inline>
              </w:drawing>
            </w:r>
          </w:p>
        </w:tc>
        <w:tc>
          <w:tcPr>
            <w:tcW w:w="2541" w:type="dxa"/>
          </w:tcPr>
          <w:p w14:paraId="5F57D077"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46E54ACC"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4719</w:t>
            </w:r>
          </w:p>
        </w:tc>
      </w:tr>
      <w:tr w:rsidR="0051256A" w:rsidRPr="008824CA" w14:paraId="09580BD9" w14:textId="77777777" w:rsidTr="00993C88">
        <w:trPr>
          <w:trHeight w:val="661"/>
          <w:jc w:val="center"/>
        </w:trPr>
        <w:tc>
          <w:tcPr>
            <w:tcW w:w="2775" w:type="dxa"/>
          </w:tcPr>
          <w:p w14:paraId="11DBA7F7" w14:textId="77777777" w:rsidR="0051256A" w:rsidRPr="008824CA" w:rsidRDefault="0051256A" w:rsidP="00697E97">
            <w:pPr>
              <w:spacing w:line="360" w:lineRule="auto"/>
              <w:ind w:left="-116"/>
              <w:jc w:val="center"/>
              <w:rPr>
                <w:rFonts w:ascii="Arial Nova Light" w:hAnsi="Arial Nova Light"/>
                <w:bCs/>
                <w:color w:val="000000" w:themeColor="text1"/>
                <w:sz w:val="20"/>
                <w:szCs w:val="20"/>
              </w:rPr>
            </w:pPr>
            <w:r w:rsidRPr="008824CA">
              <w:rPr>
                <w:rFonts w:ascii="Arial Nova Light" w:hAnsi="Arial Nova Light"/>
                <w:bCs/>
                <w:noProof/>
                <w:color w:val="000000" w:themeColor="text1"/>
                <w:sz w:val="20"/>
                <w:szCs w:val="20"/>
              </w:rPr>
              <w:drawing>
                <wp:inline distT="0" distB="0" distL="0" distR="0" wp14:anchorId="52D1D3B1" wp14:editId="56B31813">
                  <wp:extent cx="669952" cy="730937"/>
                  <wp:effectExtent l="0" t="0" r="0" b="0"/>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3"/>
                          <a:srcRect/>
                          <a:stretch>
                            <a:fillRect/>
                          </a:stretch>
                        </pic:blipFill>
                        <pic:spPr>
                          <a:xfrm>
                            <a:off x="0" y="0"/>
                            <a:ext cx="669952" cy="730937"/>
                          </a:xfrm>
                          <a:prstGeom prst="rect">
                            <a:avLst/>
                          </a:prstGeom>
                          <a:ln/>
                        </pic:spPr>
                      </pic:pic>
                    </a:graphicData>
                  </a:graphic>
                </wp:inline>
              </w:drawing>
            </w:r>
          </w:p>
        </w:tc>
        <w:tc>
          <w:tcPr>
            <w:tcW w:w="2541" w:type="dxa"/>
          </w:tcPr>
          <w:p w14:paraId="32C759BE"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24CA8B8B"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148</w:t>
            </w:r>
          </w:p>
        </w:tc>
      </w:tr>
      <w:tr w:rsidR="0051256A" w:rsidRPr="008824CA" w14:paraId="0E76DDF9" w14:textId="77777777" w:rsidTr="00993C88">
        <w:trPr>
          <w:trHeight w:val="929"/>
          <w:jc w:val="center"/>
        </w:trPr>
        <w:tc>
          <w:tcPr>
            <w:tcW w:w="2775" w:type="dxa"/>
          </w:tcPr>
          <w:p w14:paraId="11CB27BA" w14:textId="77777777" w:rsidR="0051256A" w:rsidRPr="008824CA" w:rsidRDefault="0051256A" w:rsidP="00697E97">
            <w:pPr>
              <w:spacing w:line="360" w:lineRule="auto"/>
              <w:jc w:val="center"/>
              <w:rPr>
                <w:rFonts w:ascii="Arial Nova Light" w:hAnsi="Arial Nova Light"/>
                <w:bCs/>
                <w:color w:val="000000" w:themeColor="text1"/>
                <w:sz w:val="20"/>
                <w:szCs w:val="20"/>
              </w:rPr>
            </w:pPr>
            <w:r w:rsidRPr="008824CA">
              <w:rPr>
                <w:rFonts w:ascii="Arial Nova Light" w:hAnsi="Arial Nova Light"/>
                <w:bCs/>
                <w:noProof/>
                <w:color w:val="000000" w:themeColor="text1"/>
                <w:sz w:val="20"/>
                <w:szCs w:val="20"/>
              </w:rPr>
              <w:drawing>
                <wp:inline distT="0" distB="0" distL="0" distR="0" wp14:anchorId="2FAF6486" wp14:editId="76B0376D">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4"/>
                          <a:srcRect/>
                          <a:stretch>
                            <a:fillRect/>
                          </a:stretch>
                        </pic:blipFill>
                        <pic:spPr>
                          <a:xfrm>
                            <a:off x="0" y="0"/>
                            <a:ext cx="532008" cy="581842"/>
                          </a:xfrm>
                          <a:prstGeom prst="rect">
                            <a:avLst/>
                          </a:prstGeom>
                          <a:ln/>
                        </pic:spPr>
                      </pic:pic>
                    </a:graphicData>
                  </a:graphic>
                </wp:inline>
              </w:drawing>
            </w:r>
          </w:p>
        </w:tc>
        <w:tc>
          <w:tcPr>
            <w:tcW w:w="2541" w:type="dxa"/>
          </w:tcPr>
          <w:p w14:paraId="39BFBE46" w14:textId="77777777" w:rsidR="0051256A" w:rsidRPr="008824CA" w:rsidRDefault="0051256A" w:rsidP="00697E97">
            <w:pPr>
              <w:spacing w:line="360" w:lineRule="auto"/>
              <w:rPr>
                <w:rFonts w:ascii="Arial Nova Light" w:eastAsia="Arial" w:hAnsi="Arial Nova Light" w:cs="Arial"/>
                <w:bCs/>
                <w:color w:val="000000" w:themeColor="text1"/>
                <w:sz w:val="20"/>
                <w:szCs w:val="20"/>
              </w:rPr>
            </w:pPr>
          </w:p>
          <w:p w14:paraId="0BF343A6"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1,363</w:t>
            </w:r>
          </w:p>
        </w:tc>
      </w:tr>
      <w:tr w:rsidR="0051256A" w:rsidRPr="008824CA" w14:paraId="17374B60" w14:textId="77777777" w:rsidTr="00993C88">
        <w:trPr>
          <w:trHeight w:val="929"/>
          <w:jc w:val="center"/>
        </w:trPr>
        <w:tc>
          <w:tcPr>
            <w:tcW w:w="2775" w:type="dxa"/>
          </w:tcPr>
          <w:p w14:paraId="012E4272" w14:textId="77777777" w:rsidR="0051256A" w:rsidRPr="008824CA" w:rsidRDefault="0051256A" w:rsidP="00697E97">
            <w:pPr>
              <w:spacing w:line="360" w:lineRule="auto"/>
              <w:jc w:val="center"/>
              <w:rPr>
                <w:rFonts w:ascii="Arial Nova Light" w:hAnsi="Arial Nova Light"/>
                <w:bCs/>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63360" behindDoc="1" locked="0" layoutInCell="1" allowOverlap="1" wp14:anchorId="614B4D20" wp14:editId="20DAC0A2">
                  <wp:simplePos x="0" y="0"/>
                  <wp:positionH relativeFrom="column">
                    <wp:posOffset>629257</wp:posOffset>
                  </wp:positionH>
                  <wp:positionV relativeFrom="paragraph">
                    <wp:posOffset>133267</wp:posOffset>
                  </wp:positionV>
                  <wp:extent cx="507988" cy="575298"/>
                  <wp:effectExtent l="0" t="0" r="6985" b="0"/>
                  <wp:wrapNone/>
                  <wp:docPr id="47" name="image10.png" descr="http://www.ieeags.org.mx/detalles/imagenes/partidos_locales/PLA.png"/>
                  <wp:cNvGraphicFramePr/>
                  <a:graphic xmlns:a="http://schemas.openxmlformats.org/drawingml/2006/main">
                    <a:graphicData uri="http://schemas.openxmlformats.org/drawingml/2006/picture">
                      <pic:pic xmlns:pic="http://schemas.openxmlformats.org/drawingml/2006/picture">
                        <pic:nvPicPr>
                          <pic:cNvPr id="0" name="image10.png" descr="http://www.ieeags.org.mx/detalles/imagenes/partidos_locales/PLA.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07988" cy="575298"/>
                          </a:xfrm>
                          <a:prstGeom prst="rect">
                            <a:avLst/>
                          </a:prstGeom>
                          <a:ln/>
                        </pic:spPr>
                      </pic:pic>
                    </a:graphicData>
                  </a:graphic>
                  <wp14:sizeRelH relativeFrom="page">
                    <wp14:pctWidth>0</wp14:pctWidth>
                  </wp14:sizeRelH>
                  <wp14:sizeRelV relativeFrom="page">
                    <wp14:pctHeight>0</wp14:pctHeight>
                  </wp14:sizeRelV>
                </wp:anchor>
              </w:drawing>
            </w:r>
          </w:p>
          <w:p w14:paraId="66B7D09A" w14:textId="77777777" w:rsidR="0051256A" w:rsidRPr="008824CA" w:rsidRDefault="0051256A" w:rsidP="00697E97">
            <w:pPr>
              <w:spacing w:line="360" w:lineRule="auto"/>
              <w:jc w:val="center"/>
              <w:rPr>
                <w:rFonts w:ascii="Arial Nova Light" w:hAnsi="Arial Nova Light"/>
                <w:bCs/>
                <w:noProof/>
                <w:color w:val="000000" w:themeColor="text1"/>
                <w:sz w:val="20"/>
                <w:szCs w:val="20"/>
              </w:rPr>
            </w:pPr>
          </w:p>
        </w:tc>
        <w:tc>
          <w:tcPr>
            <w:tcW w:w="2541" w:type="dxa"/>
          </w:tcPr>
          <w:p w14:paraId="34CA7ED6" w14:textId="77777777" w:rsidR="0051256A" w:rsidRPr="008824CA" w:rsidRDefault="0051256A" w:rsidP="00697E97">
            <w:pPr>
              <w:spacing w:line="360" w:lineRule="auto"/>
              <w:rPr>
                <w:rFonts w:ascii="Arial Nova Light" w:eastAsia="Arial" w:hAnsi="Arial Nova Light" w:cs="Arial"/>
                <w:bCs/>
                <w:color w:val="000000" w:themeColor="text1"/>
                <w:sz w:val="20"/>
                <w:szCs w:val="20"/>
              </w:rPr>
            </w:pPr>
          </w:p>
          <w:p w14:paraId="5770A358"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48</w:t>
            </w:r>
          </w:p>
        </w:tc>
      </w:tr>
      <w:tr w:rsidR="0051256A" w:rsidRPr="008824CA" w14:paraId="6B22B251" w14:textId="77777777" w:rsidTr="00993C88">
        <w:trPr>
          <w:trHeight w:val="813"/>
          <w:jc w:val="center"/>
        </w:trPr>
        <w:tc>
          <w:tcPr>
            <w:tcW w:w="2775" w:type="dxa"/>
          </w:tcPr>
          <w:p w14:paraId="3F5364A3" w14:textId="77777777" w:rsidR="0051256A" w:rsidRPr="008824CA" w:rsidRDefault="0051256A" w:rsidP="00697E97">
            <w:pPr>
              <w:spacing w:line="360" w:lineRule="auto"/>
              <w:ind w:left="-116"/>
              <w:jc w:val="center"/>
              <w:rPr>
                <w:rFonts w:ascii="Arial Nova Light" w:hAnsi="Arial Nova Light"/>
                <w:bCs/>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62336" behindDoc="0" locked="0" layoutInCell="1" allowOverlap="1" wp14:anchorId="031CD1EF" wp14:editId="03AE7174">
                  <wp:simplePos x="0" y="0"/>
                  <wp:positionH relativeFrom="column">
                    <wp:posOffset>565131</wp:posOffset>
                  </wp:positionH>
                  <wp:positionV relativeFrom="paragraph">
                    <wp:posOffset>40944</wp:posOffset>
                  </wp:positionV>
                  <wp:extent cx="654510" cy="715819"/>
                  <wp:effectExtent l="0" t="0" r="0" b="8255"/>
                  <wp:wrapSquare wrapText="bothSides"/>
                  <wp:docPr id="49" name="image12.png" descr="http://www.ieeags.org.mx/detalles/imagenes/partidos_locales/NAA.png"/>
                  <wp:cNvGraphicFramePr/>
                  <a:graphic xmlns:a="http://schemas.openxmlformats.org/drawingml/2006/main">
                    <a:graphicData uri="http://schemas.openxmlformats.org/drawingml/2006/picture">
                      <pic:pic xmlns:pic="http://schemas.openxmlformats.org/drawingml/2006/picture">
                        <pic:nvPicPr>
                          <pic:cNvPr id="0" name="image12.png" descr="http://www.ieeags.org.mx/detalles/imagenes/partidos_locales/NAA.png"/>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654510" cy="715819"/>
                          </a:xfrm>
                          <a:prstGeom prst="rect">
                            <a:avLst/>
                          </a:prstGeom>
                          <a:ln/>
                        </pic:spPr>
                      </pic:pic>
                    </a:graphicData>
                  </a:graphic>
                </wp:anchor>
              </w:drawing>
            </w:r>
          </w:p>
          <w:p w14:paraId="7D4894FB" w14:textId="77777777" w:rsidR="0051256A" w:rsidRPr="008824CA" w:rsidRDefault="0051256A" w:rsidP="00697E97">
            <w:pPr>
              <w:spacing w:line="360" w:lineRule="auto"/>
              <w:jc w:val="center"/>
              <w:rPr>
                <w:rFonts w:ascii="Arial Nova Light" w:hAnsi="Arial Nova Light"/>
                <w:bCs/>
                <w:noProof/>
                <w:color w:val="000000" w:themeColor="text1"/>
                <w:sz w:val="20"/>
                <w:szCs w:val="20"/>
              </w:rPr>
            </w:pPr>
          </w:p>
        </w:tc>
        <w:tc>
          <w:tcPr>
            <w:tcW w:w="2541" w:type="dxa"/>
          </w:tcPr>
          <w:p w14:paraId="6488643B"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5F7A1FCC"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208</w:t>
            </w:r>
          </w:p>
        </w:tc>
      </w:tr>
      <w:tr w:rsidR="0051256A" w:rsidRPr="008824CA" w14:paraId="01E12C4D" w14:textId="77777777" w:rsidTr="00993C88">
        <w:trPr>
          <w:trHeight w:val="1081"/>
          <w:jc w:val="center"/>
        </w:trPr>
        <w:tc>
          <w:tcPr>
            <w:tcW w:w="2775" w:type="dxa"/>
          </w:tcPr>
          <w:p w14:paraId="2D1FCC22" w14:textId="77777777" w:rsidR="0051256A" w:rsidRPr="008824CA" w:rsidRDefault="0051256A" w:rsidP="00697E97">
            <w:pPr>
              <w:spacing w:line="360" w:lineRule="auto"/>
              <w:jc w:val="center"/>
              <w:rPr>
                <w:rFonts w:ascii="Arial Nova Light" w:hAnsi="Arial Nova Light"/>
                <w:bCs/>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64384" behindDoc="1" locked="0" layoutInCell="1" allowOverlap="1" wp14:anchorId="56432863" wp14:editId="6971461B">
                  <wp:simplePos x="0" y="0"/>
                  <wp:positionH relativeFrom="column">
                    <wp:posOffset>637015</wp:posOffset>
                  </wp:positionH>
                  <wp:positionV relativeFrom="paragraph">
                    <wp:posOffset>303171</wp:posOffset>
                  </wp:positionV>
                  <wp:extent cx="476250" cy="4572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7">
                            <a:extLst>
                              <a:ext uri="{28A0092B-C50C-407E-A947-70E740481C1C}">
                                <a14:useLocalDpi xmlns:a14="http://schemas.microsoft.com/office/drawing/2010/main" val="0"/>
                              </a:ext>
                            </a:extLst>
                          </a:blip>
                          <a:stretch>
                            <a:fillRect/>
                          </a:stretch>
                        </pic:blipFill>
                        <pic:spPr>
                          <a:xfrm>
                            <a:off x="0" y="0"/>
                            <a:ext cx="484950" cy="465552"/>
                          </a:xfrm>
                          <a:prstGeom prst="rect">
                            <a:avLst/>
                          </a:prstGeom>
                        </pic:spPr>
                      </pic:pic>
                    </a:graphicData>
                  </a:graphic>
                  <wp14:sizeRelH relativeFrom="page">
                    <wp14:pctWidth>0</wp14:pctWidth>
                  </wp14:sizeRelH>
                  <wp14:sizeRelV relativeFrom="page">
                    <wp14:pctHeight>0</wp14:pctHeight>
                  </wp14:sizeRelV>
                </wp:anchor>
              </w:drawing>
            </w:r>
          </w:p>
          <w:p w14:paraId="37E6EDD3" w14:textId="77777777" w:rsidR="0051256A" w:rsidRPr="008824CA" w:rsidRDefault="0051256A" w:rsidP="00697E97">
            <w:pPr>
              <w:spacing w:line="360" w:lineRule="auto"/>
              <w:jc w:val="center"/>
              <w:rPr>
                <w:rFonts w:ascii="Arial Nova Light" w:hAnsi="Arial Nova Light"/>
                <w:bCs/>
                <w:color w:val="000000" w:themeColor="text1"/>
                <w:sz w:val="20"/>
                <w:szCs w:val="20"/>
              </w:rPr>
            </w:pPr>
          </w:p>
        </w:tc>
        <w:tc>
          <w:tcPr>
            <w:tcW w:w="2541" w:type="dxa"/>
          </w:tcPr>
          <w:p w14:paraId="313E7758" w14:textId="77777777" w:rsidR="0051256A" w:rsidRPr="008824CA" w:rsidRDefault="0051256A" w:rsidP="00697E97">
            <w:pPr>
              <w:spacing w:line="360" w:lineRule="auto"/>
              <w:rPr>
                <w:rFonts w:ascii="Arial Nova Light" w:eastAsia="Arial" w:hAnsi="Arial Nova Light" w:cs="Arial"/>
                <w:bCs/>
                <w:color w:val="000000" w:themeColor="text1"/>
                <w:sz w:val="20"/>
                <w:szCs w:val="20"/>
              </w:rPr>
            </w:pPr>
          </w:p>
          <w:p w14:paraId="44752D94"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18</w:t>
            </w:r>
          </w:p>
          <w:p w14:paraId="5E6272F6"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tc>
      </w:tr>
      <w:tr w:rsidR="0051256A" w:rsidRPr="008824CA" w14:paraId="4F0BB8E0" w14:textId="77777777" w:rsidTr="00993C88">
        <w:trPr>
          <w:trHeight w:val="1137"/>
          <w:jc w:val="center"/>
        </w:trPr>
        <w:tc>
          <w:tcPr>
            <w:tcW w:w="2775" w:type="dxa"/>
          </w:tcPr>
          <w:p w14:paraId="366D2CC9" w14:textId="77777777" w:rsidR="0051256A" w:rsidRPr="008824CA" w:rsidRDefault="0051256A" w:rsidP="00697E97">
            <w:pPr>
              <w:spacing w:line="360" w:lineRule="auto"/>
              <w:jc w:val="center"/>
              <w:rPr>
                <w:rFonts w:ascii="Arial Nova Light" w:hAnsi="Arial Nova Light"/>
                <w:bCs/>
                <w:noProof/>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66432" behindDoc="1" locked="0" layoutInCell="1" allowOverlap="1" wp14:anchorId="399B56CC" wp14:editId="175D938C">
                  <wp:simplePos x="0" y="0"/>
                  <wp:positionH relativeFrom="column">
                    <wp:posOffset>669787</wp:posOffset>
                  </wp:positionH>
                  <wp:positionV relativeFrom="paragraph">
                    <wp:posOffset>219047</wp:posOffset>
                  </wp:positionV>
                  <wp:extent cx="466725" cy="4572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8">
                            <a:extLst>
                              <a:ext uri="{28A0092B-C50C-407E-A947-70E740481C1C}">
                                <a14:useLocalDpi xmlns:a14="http://schemas.microsoft.com/office/drawing/2010/main" val="0"/>
                              </a:ext>
                            </a:extLst>
                          </a:blip>
                          <a:stretch>
                            <a:fillRect/>
                          </a:stretch>
                        </pic:blipFill>
                        <pic:spPr>
                          <a:xfrm>
                            <a:off x="0" y="0"/>
                            <a:ext cx="466725" cy="457200"/>
                          </a:xfrm>
                          <a:prstGeom prst="rect">
                            <a:avLst/>
                          </a:prstGeom>
                        </pic:spPr>
                      </pic:pic>
                    </a:graphicData>
                  </a:graphic>
                  <wp14:sizeRelH relativeFrom="page">
                    <wp14:pctWidth>0</wp14:pctWidth>
                  </wp14:sizeRelH>
                  <wp14:sizeRelV relativeFrom="page">
                    <wp14:pctHeight>0</wp14:pctHeight>
                  </wp14:sizeRelV>
                </wp:anchor>
              </w:drawing>
            </w:r>
          </w:p>
        </w:tc>
        <w:tc>
          <w:tcPr>
            <w:tcW w:w="2541" w:type="dxa"/>
          </w:tcPr>
          <w:p w14:paraId="155BF84F"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0451BEA7"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63</w:t>
            </w:r>
          </w:p>
        </w:tc>
      </w:tr>
      <w:tr w:rsidR="0051256A" w:rsidRPr="008824CA" w14:paraId="6F69751C" w14:textId="77777777" w:rsidTr="00993C88">
        <w:trPr>
          <w:trHeight w:val="1332"/>
          <w:jc w:val="center"/>
        </w:trPr>
        <w:tc>
          <w:tcPr>
            <w:tcW w:w="2775" w:type="dxa"/>
          </w:tcPr>
          <w:p w14:paraId="0FC049A9" w14:textId="77777777" w:rsidR="0051256A" w:rsidRPr="008824CA" w:rsidRDefault="0051256A" w:rsidP="00697E97">
            <w:pPr>
              <w:spacing w:line="360" w:lineRule="auto"/>
              <w:ind w:left="-116"/>
              <w:jc w:val="center"/>
              <w:rPr>
                <w:rFonts w:ascii="Arial Nova Light" w:hAnsi="Arial Nova Light"/>
                <w:bCs/>
                <w:noProof/>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65408" behindDoc="1" locked="0" layoutInCell="1" allowOverlap="1" wp14:anchorId="7BF2279D" wp14:editId="13E6B65D">
                  <wp:simplePos x="0" y="0"/>
                  <wp:positionH relativeFrom="column">
                    <wp:posOffset>636628</wp:posOffset>
                  </wp:positionH>
                  <wp:positionV relativeFrom="paragraph">
                    <wp:posOffset>168882</wp:posOffset>
                  </wp:positionV>
                  <wp:extent cx="574509" cy="609683"/>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9">
                            <a:extLst>
                              <a:ext uri="{28A0092B-C50C-407E-A947-70E740481C1C}">
                                <a14:useLocalDpi xmlns:a14="http://schemas.microsoft.com/office/drawing/2010/main" val="0"/>
                              </a:ext>
                            </a:extLst>
                          </a:blip>
                          <a:stretch>
                            <a:fillRect/>
                          </a:stretch>
                        </pic:blipFill>
                        <pic:spPr>
                          <a:xfrm>
                            <a:off x="0" y="0"/>
                            <a:ext cx="574509" cy="609683"/>
                          </a:xfrm>
                          <a:prstGeom prst="rect">
                            <a:avLst/>
                          </a:prstGeom>
                        </pic:spPr>
                      </pic:pic>
                    </a:graphicData>
                  </a:graphic>
                  <wp14:sizeRelH relativeFrom="page">
                    <wp14:pctWidth>0</wp14:pctWidth>
                  </wp14:sizeRelH>
                  <wp14:sizeRelV relativeFrom="page">
                    <wp14:pctHeight>0</wp14:pctHeight>
                  </wp14:sizeRelV>
                </wp:anchor>
              </w:drawing>
            </w:r>
          </w:p>
        </w:tc>
        <w:tc>
          <w:tcPr>
            <w:tcW w:w="2541" w:type="dxa"/>
          </w:tcPr>
          <w:p w14:paraId="5ED69B87"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6A1980A7"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35</w:t>
            </w:r>
          </w:p>
        </w:tc>
      </w:tr>
      <w:tr w:rsidR="0051256A" w:rsidRPr="008824CA" w14:paraId="484BF4D4" w14:textId="77777777" w:rsidTr="00993C88">
        <w:trPr>
          <w:trHeight w:val="513"/>
          <w:jc w:val="center"/>
        </w:trPr>
        <w:tc>
          <w:tcPr>
            <w:tcW w:w="2775" w:type="dxa"/>
          </w:tcPr>
          <w:p w14:paraId="3BBEA956"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1C730CF4"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Candidatos no registrados</w:t>
            </w:r>
          </w:p>
        </w:tc>
        <w:tc>
          <w:tcPr>
            <w:tcW w:w="2541" w:type="dxa"/>
          </w:tcPr>
          <w:p w14:paraId="04C4B5C6"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p>
          <w:p w14:paraId="097E2B33"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4</w:t>
            </w:r>
          </w:p>
        </w:tc>
      </w:tr>
      <w:tr w:rsidR="0051256A" w:rsidRPr="008824CA" w14:paraId="5ACFC0BD" w14:textId="77777777" w:rsidTr="00993C88">
        <w:trPr>
          <w:trHeight w:val="330"/>
          <w:jc w:val="center"/>
        </w:trPr>
        <w:tc>
          <w:tcPr>
            <w:tcW w:w="2775" w:type="dxa"/>
          </w:tcPr>
          <w:p w14:paraId="24FC56CA"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r w:rsidRPr="008824CA">
              <w:rPr>
                <w:rFonts w:ascii="Arial Nova Light" w:eastAsia="Arial" w:hAnsi="Arial Nova Light" w:cs="Arial"/>
                <w:bCs/>
                <w:color w:val="000000" w:themeColor="text1"/>
                <w:sz w:val="20"/>
                <w:szCs w:val="20"/>
              </w:rPr>
              <w:t>Votos nulos</w:t>
            </w:r>
          </w:p>
        </w:tc>
        <w:tc>
          <w:tcPr>
            <w:tcW w:w="2541" w:type="dxa"/>
          </w:tcPr>
          <w:p w14:paraId="7F9A3AD4" w14:textId="77777777" w:rsidR="0051256A" w:rsidRPr="008824CA" w:rsidRDefault="0051256A" w:rsidP="00697E97">
            <w:pPr>
              <w:spacing w:line="360" w:lineRule="auto"/>
              <w:jc w:val="center"/>
              <w:rPr>
                <w:rFonts w:ascii="Arial Nova Light" w:eastAsia="Arial" w:hAnsi="Arial Nova Light" w:cs="Arial"/>
                <w:bCs/>
                <w:color w:val="000000" w:themeColor="text1"/>
                <w:sz w:val="20"/>
                <w:szCs w:val="20"/>
              </w:rPr>
            </w:pPr>
            <w:bookmarkStart w:id="2" w:name="_1fob9te" w:colFirst="0" w:colLast="0"/>
            <w:bookmarkEnd w:id="2"/>
            <w:r w:rsidRPr="008824CA">
              <w:rPr>
                <w:rFonts w:ascii="Arial Nova Light" w:eastAsia="Arial" w:hAnsi="Arial Nova Light" w:cs="Arial"/>
                <w:bCs/>
                <w:color w:val="000000" w:themeColor="text1"/>
                <w:sz w:val="20"/>
                <w:szCs w:val="20"/>
              </w:rPr>
              <w:t>243</w:t>
            </w:r>
          </w:p>
        </w:tc>
      </w:tr>
      <w:tr w:rsidR="0051256A" w:rsidRPr="008824CA" w14:paraId="1D3A9712" w14:textId="77777777" w:rsidTr="00993C88">
        <w:trPr>
          <w:trHeight w:val="520"/>
          <w:jc w:val="center"/>
        </w:trPr>
        <w:tc>
          <w:tcPr>
            <w:tcW w:w="2775" w:type="dxa"/>
            <w:shd w:val="clear" w:color="auto" w:fill="D5DCE4"/>
          </w:tcPr>
          <w:p w14:paraId="6F21F7E3" w14:textId="77777777" w:rsidR="0051256A" w:rsidRPr="008824CA" w:rsidRDefault="0051256A" w:rsidP="00697E97">
            <w:pPr>
              <w:spacing w:line="360" w:lineRule="auto"/>
              <w:jc w:val="center"/>
              <w:rPr>
                <w:rFonts w:ascii="Arial Nova Light" w:eastAsia="Arial" w:hAnsi="Arial Nova Light" w:cs="Arial"/>
                <w:b/>
                <w:color w:val="000000" w:themeColor="text1"/>
                <w:sz w:val="20"/>
                <w:szCs w:val="20"/>
              </w:rPr>
            </w:pPr>
          </w:p>
          <w:p w14:paraId="052FA885" w14:textId="77777777" w:rsidR="0051256A" w:rsidRPr="008824CA" w:rsidRDefault="0051256A" w:rsidP="00697E97">
            <w:pPr>
              <w:spacing w:line="360" w:lineRule="auto"/>
              <w:jc w:val="center"/>
              <w:rPr>
                <w:rFonts w:ascii="Arial Nova Light" w:eastAsia="Arial" w:hAnsi="Arial Nova Light" w:cs="Arial"/>
                <w:b/>
                <w:color w:val="000000" w:themeColor="text1"/>
                <w:sz w:val="20"/>
                <w:szCs w:val="20"/>
              </w:rPr>
            </w:pPr>
            <w:r w:rsidRPr="008824CA">
              <w:rPr>
                <w:rFonts w:ascii="Arial Nova Light" w:eastAsia="Arial" w:hAnsi="Arial Nova Light" w:cs="Arial"/>
                <w:b/>
                <w:color w:val="000000" w:themeColor="text1"/>
                <w:sz w:val="20"/>
                <w:szCs w:val="20"/>
              </w:rPr>
              <w:t>Total</w:t>
            </w:r>
          </w:p>
        </w:tc>
        <w:tc>
          <w:tcPr>
            <w:tcW w:w="2541" w:type="dxa"/>
            <w:shd w:val="clear" w:color="auto" w:fill="D5DCE4"/>
          </w:tcPr>
          <w:p w14:paraId="10609CE8" w14:textId="77777777" w:rsidR="0051256A" w:rsidRPr="008824CA" w:rsidRDefault="0051256A" w:rsidP="00697E97">
            <w:pPr>
              <w:spacing w:line="360" w:lineRule="auto"/>
              <w:jc w:val="center"/>
              <w:rPr>
                <w:rFonts w:ascii="Arial Nova Light" w:eastAsia="Arial" w:hAnsi="Arial Nova Light" w:cs="Arial"/>
                <w:b/>
                <w:color w:val="000000" w:themeColor="text1"/>
                <w:sz w:val="20"/>
                <w:szCs w:val="20"/>
              </w:rPr>
            </w:pPr>
          </w:p>
          <w:p w14:paraId="657038A9" w14:textId="77777777" w:rsidR="0051256A" w:rsidRPr="008824CA" w:rsidRDefault="0051256A" w:rsidP="00697E97">
            <w:pPr>
              <w:spacing w:line="360" w:lineRule="auto"/>
              <w:jc w:val="center"/>
              <w:rPr>
                <w:rFonts w:ascii="Arial Nova Light" w:eastAsia="Arial" w:hAnsi="Arial Nova Light" w:cs="Arial"/>
                <w:b/>
                <w:color w:val="000000" w:themeColor="text1"/>
                <w:sz w:val="20"/>
                <w:szCs w:val="20"/>
              </w:rPr>
            </w:pPr>
            <w:r w:rsidRPr="008824CA">
              <w:rPr>
                <w:rFonts w:ascii="Arial Nova Light" w:eastAsia="Arial" w:hAnsi="Arial Nova Light" w:cs="Arial"/>
                <w:b/>
                <w:color w:val="000000" w:themeColor="text1"/>
                <w:sz w:val="20"/>
                <w:szCs w:val="20"/>
              </w:rPr>
              <w:t>11,737</w:t>
            </w:r>
          </w:p>
        </w:tc>
      </w:tr>
    </w:tbl>
    <w:p w14:paraId="6BC241B0" w14:textId="77777777" w:rsidR="0051256A" w:rsidRPr="004044C0" w:rsidRDefault="0051256A" w:rsidP="00697E97">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De lo anterior, se tiene que los resultados finales arrojaron como ganador al candidato postulado el partido Verde Ecologista de México y en segundo lugar al partido a la Coalición Por Aguascalientes, como se puede observar de la siguiente tabla: </w:t>
      </w:r>
    </w:p>
    <w:p w14:paraId="165EE6F7" w14:textId="77777777" w:rsidR="0051256A" w:rsidRPr="004044C0" w:rsidRDefault="0051256A" w:rsidP="00697E97">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color w:val="000000" w:themeColor="text1"/>
          <w:sz w:val="24"/>
          <w:szCs w:val="24"/>
        </w:rPr>
      </w:pPr>
    </w:p>
    <w:p w14:paraId="51CF461B" w14:textId="77777777" w:rsidR="0051256A" w:rsidRPr="004044C0" w:rsidRDefault="0051256A" w:rsidP="00697E97">
      <w:pPr>
        <w:pBdr>
          <w:top w:val="nil"/>
          <w:left w:val="nil"/>
          <w:bottom w:val="nil"/>
          <w:right w:val="nil"/>
          <w:between w:val="nil"/>
        </w:pBdr>
        <w:tabs>
          <w:tab w:val="left" w:pos="426"/>
        </w:tabs>
        <w:spacing w:before="280" w:after="0" w:line="360" w:lineRule="auto"/>
        <w:jc w:val="both"/>
        <w:rPr>
          <w:rFonts w:ascii="Arial Nova Light" w:eastAsia="Arial Nova" w:hAnsi="Arial Nova Light" w:cs="Arial Nova"/>
          <w:bCs/>
          <w:color w:val="000000" w:themeColor="text1"/>
          <w:sz w:val="24"/>
          <w:szCs w:val="24"/>
        </w:rPr>
      </w:pPr>
    </w:p>
    <w:tbl>
      <w:tblPr>
        <w:tblStyle w:val="Tablaconcuadrcula"/>
        <w:tblW w:w="0" w:type="auto"/>
        <w:jc w:val="center"/>
        <w:tblLook w:val="04A0" w:firstRow="1" w:lastRow="0" w:firstColumn="1" w:lastColumn="0" w:noHBand="0" w:noVBand="1"/>
      </w:tblPr>
      <w:tblGrid>
        <w:gridCol w:w="4725"/>
        <w:gridCol w:w="1933"/>
      </w:tblGrid>
      <w:tr w:rsidR="0051256A" w:rsidRPr="008824CA" w14:paraId="0B8DC012" w14:textId="77777777" w:rsidTr="00993C88">
        <w:trPr>
          <w:jc w:val="center"/>
        </w:trPr>
        <w:tc>
          <w:tcPr>
            <w:tcW w:w="6658" w:type="dxa"/>
            <w:gridSpan w:val="2"/>
            <w:shd w:val="clear" w:color="auto" w:fill="000000" w:themeFill="text1"/>
          </w:tcPr>
          <w:p w14:paraId="17C15260" w14:textId="2C1F8985" w:rsidR="0051256A" w:rsidRPr="008824CA" w:rsidRDefault="0051256A" w:rsidP="00697E97">
            <w:pPr>
              <w:tabs>
                <w:tab w:val="left" w:pos="426"/>
              </w:tabs>
              <w:spacing w:before="280" w:line="360" w:lineRule="auto"/>
              <w:jc w:val="center"/>
              <w:rPr>
                <w:rFonts w:ascii="Arial Nova Light" w:eastAsia="Arial Nova" w:hAnsi="Arial Nova Light" w:cs="Arial Nova"/>
                <w:b/>
                <w:color w:val="FFFFFF" w:themeColor="background1"/>
                <w:sz w:val="20"/>
                <w:szCs w:val="20"/>
              </w:rPr>
            </w:pPr>
            <w:r w:rsidRPr="008824CA">
              <w:rPr>
                <w:rFonts w:ascii="Arial Nova Light" w:eastAsia="Arial Nova" w:hAnsi="Arial Nova Light" w:cs="Arial Nova"/>
                <w:b/>
                <w:color w:val="FFFFFF" w:themeColor="background1"/>
                <w:sz w:val="20"/>
                <w:szCs w:val="20"/>
              </w:rPr>
              <w:t>Resultados finales</w:t>
            </w:r>
            <w:r w:rsidR="0040664B">
              <w:rPr>
                <w:rFonts w:ascii="Arial Nova Light" w:eastAsia="Arial Nova" w:hAnsi="Arial Nova Light" w:cs="Arial Nova"/>
                <w:b/>
                <w:color w:val="FFFFFF" w:themeColor="background1"/>
                <w:sz w:val="20"/>
                <w:szCs w:val="20"/>
              </w:rPr>
              <w:t xml:space="preserve"> por Candidato</w:t>
            </w:r>
            <w:r w:rsidRPr="008824CA">
              <w:rPr>
                <w:rFonts w:ascii="Arial Nova Light" w:eastAsia="Arial Nova" w:hAnsi="Arial Nova Light" w:cs="Arial Nova"/>
                <w:b/>
                <w:color w:val="FFFFFF" w:themeColor="background1"/>
                <w:sz w:val="20"/>
                <w:szCs w:val="20"/>
              </w:rPr>
              <w:t xml:space="preserve">  </w:t>
            </w:r>
          </w:p>
          <w:p w14:paraId="6E81FB2C"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FFFFFF" w:themeColor="background1"/>
                <w:sz w:val="20"/>
                <w:szCs w:val="20"/>
              </w:rPr>
            </w:pPr>
          </w:p>
        </w:tc>
      </w:tr>
      <w:tr w:rsidR="0051256A" w:rsidRPr="008824CA" w14:paraId="06CDDC47" w14:textId="77777777" w:rsidTr="00993C88">
        <w:trPr>
          <w:jc w:val="center"/>
        </w:trPr>
        <w:tc>
          <w:tcPr>
            <w:tcW w:w="4725" w:type="dxa"/>
            <w:shd w:val="clear" w:color="auto" w:fill="A6A6A6" w:themeFill="background1" w:themeFillShade="A6"/>
          </w:tcPr>
          <w:p w14:paraId="580E3A65" w14:textId="5B694670" w:rsidR="0051256A" w:rsidRPr="008824CA" w:rsidRDefault="0051256A" w:rsidP="00697E97">
            <w:pPr>
              <w:tabs>
                <w:tab w:val="left" w:pos="426"/>
              </w:tabs>
              <w:spacing w:before="280" w:line="360" w:lineRule="auto"/>
              <w:jc w:val="center"/>
              <w:rPr>
                <w:rFonts w:ascii="Arial Nova Light" w:eastAsia="Arial Nova" w:hAnsi="Arial Nova Light" w:cs="Arial Nova"/>
                <w:b/>
                <w:color w:val="F2F2F2" w:themeColor="background1" w:themeShade="F2"/>
                <w:sz w:val="20"/>
                <w:szCs w:val="20"/>
              </w:rPr>
            </w:pPr>
            <w:r w:rsidRPr="008824CA">
              <w:rPr>
                <w:rFonts w:ascii="Arial Nova Light" w:eastAsia="Arial Nova" w:hAnsi="Arial Nova Light" w:cs="Arial Nova"/>
                <w:b/>
                <w:color w:val="F2F2F2" w:themeColor="background1" w:themeShade="F2"/>
                <w:sz w:val="20"/>
                <w:szCs w:val="20"/>
              </w:rPr>
              <w:t xml:space="preserve">Partido o Coalición </w:t>
            </w:r>
            <w:r w:rsidR="0040664B">
              <w:rPr>
                <w:rFonts w:ascii="Arial Nova Light" w:eastAsia="Arial Nova" w:hAnsi="Arial Nova Light" w:cs="Arial Nova"/>
                <w:b/>
                <w:color w:val="F2F2F2" w:themeColor="background1" w:themeShade="F2"/>
                <w:sz w:val="20"/>
                <w:szCs w:val="20"/>
              </w:rPr>
              <w:t>postulante</w:t>
            </w:r>
          </w:p>
        </w:tc>
        <w:tc>
          <w:tcPr>
            <w:tcW w:w="1933" w:type="dxa"/>
            <w:shd w:val="clear" w:color="auto" w:fill="A6A6A6" w:themeFill="background1" w:themeFillShade="A6"/>
          </w:tcPr>
          <w:p w14:paraId="34E315F3"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F2F2F2" w:themeColor="background1" w:themeShade="F2"/>
                <w:sz w:val="20"/>
                <w:szCs w:val="20"/>
              </w:rPr>
            </w:pPr>
            <w:r w:rsidRPr="008824CA">
              <w:rPr>
                <w:rFonts w:ascii="Arial Nova Light" w:eastAsia="Arial Nova" w:hAnsi="Arial Nova Light" w:cs="Arial Nova"/>
                <w:b/>
                <w:color w:val="F2F2F2" w:themeColor="background1" w:themeShade="F2"/>
                <w:sz w:val="20"/>
                <w:szCs w:val="20"/>
              </w:rPr>
              <w:t>Votos Totales</w:t>
            </w:r>
          </w:p>
        </w:tc>
      </w:tr>
      <w:tr w:rsidR="0051256A" w:rsidRPr="008824CA" w14:paraId="577C42D1" w14:textId="77777777" w:rsidTr="00993C88">
        <w:trPr>
          <w:jc w:val="center"/>
        </w:trPr>
        <w:tc>
          <w:tcPr>
            <w:tcW w:w="4725" w:type="dxa"/>
          </w:tcPr>
          <w:p w14:paraId="228850D5"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72576" behindDoc="0" locked="0" layoutInCell="1" allowOverlap="1" wp14:anchorId="14EEB8DF" wp14:editId="25370780">
                  <wp:simplePos x="0" y="0"/>
                  <wp:positionH relativeFrom="column">
                    <wp:posOffset>1090930</wp:posOffset>
                  </wp:positionH>
                  <wp:positionV relativeFrom="paragraph">
                    <wp:posOffset>363772</wp:posOffset>
                  </wp:positionV>
                  <wp:extent cx="656141" cy="717603"/>
                  <wp:effectExtent l="0" t="0" r="0" b="635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656141" cy="717603"/>
                          </a:xfrm>
                          <a:prstGeom prst="rect">
                            <a:avLst/>
                          </a:prstGeom>
                          <a:ln/>
                        </pic:spPr>
                      </pic:pic>
                    </a:graphicData>
                  </a:graphic>
                </wp:anchor>
              </w:drawing>
            </w:r>
            <w:r w:rsidRPr="008824CA">
              <w:rPr>
                <w:rFonts w:ascii="Arial Nova Light" w:hAnsi="Arial Nova Light"/>
                <w:bCs/>
                <w:noProof/>
                <w:color w:val="000000" w:themeColor="text1"/>
                <w:sz w:val="20"/>
                <w:szCs w:val="20"/>
              </w:rPr>
              <w:t xml:space="preserve">VERDE </w:t>
            </w:r>
          </w:p>
          <w:p w14:paraId="6291C854"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p>
          <w:p w14:paraId="0DBF2D43"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p>
        </w:tc>
        <w:tc>
          <w:tcPr>
            <w:tcW w:w="1933" w:type="dxa"/>
          </w:tcPr>
          <w:p w14:paraId="7A3828A5"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4,719</w:t>
            </w:r>
          </w:p>
        </w:tc>
      </w:tr>
      <w:tr w:rsidR="0051256A" w:rsidRPr="008824CA" w14:paraId="01B6B76C" w14:textId="77777777" w:rsidTr="00993C88">
        <w:trPr>
          <w:jc w:val="center"/>
        </w:trPr>
        <w:tc>
          <w:tcPr>
            <w:tcW w:w="4725" w:type="dxa"/>
          </w:tcPr>
          <w:p w14:paraId="551C35F3" w14:textId="6BB99973" w:rsidR="0051256A" w:rsidRPr="008824CA" w:rsidRDefault="009741D5"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73600" behindDoc="0" locked="0" layoutInCell="1" allowOverlap="1" wp14:anchorId="4B276DBA" wp14:editId="006DDE81">
                  <wp:simplePos x="0" y="0"/>
                  <wp:positionH relativeFrom="column">
                    <wp:posOffset>1459230</wp:posOffset>
                  </wp:positionH>
                  <wp:positionV relativeFrom="paragraph">
                    <wp:posOffset>447188</wp:posOffset>
                  </wp:positionV>
                  <wp:extent cx="492981" cy="540689"/>
                  <wp:effectExtent l="0" t="0" r="2540" b="0"/>
                  <wp:wrapNone/>
                  <wp:docPr id="12"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492981" cy="540689"/>
                          </a:xfrm>
                          <a:prstGeom prst="rect">
                            <a:avLst/>
                          </a:prstGeom>
                          <a:ln/>
                        </pic:spPr>
                      </pic:pic>
                    </a:graphicData>
                  </a:graphic>
                  <wp14:sizeRelH relativeFrom="margin">
                    <wp14:pctWidth>0</wp14:pctWidth>
                  </wp14:sizeRelH>
                  <wp14:sizeRelV relativeFrom="margin">
                    <wp14:pctHeight>0</wp14:pctHeight>
                  </wp14:sizeRelV>
                </wp:anchor>
              </w:drawing>
            </w:r>
            <w:r w:rsidRPr="008824CA">
              <w:rPr>
                <w:rFonts w:ascii="Arial Nova Light" w:hAnsi="Arial Nova Light"/>
                <w:bCs/>
                <w:noProof/>
                <w:color w:val="000000" w:themeColor="text1"/>
                <w:sz w:val="20"/>
                <w:szCs w:val="20"/>
              </w:rPr>
              <w:drawing>
                <wp:anchor distT="0" distB="0" distL="114300" distR="114300" simplePos="0" relativeHeight="251674624" behindDoc="0" locked="0" layoutInCell="1" allowOverlap="1" wp14:anchorId="7283D211" wp14:editId="7976EE73">
                  <wp:simplePos x="0" y="0"/>
                  <wp:positionH relativeFrom="column">
                    <wp:posOffset>767715</wp:posOffset>
                  </wp:positionH>
                  <wp:positionV relativeFrom="paragraph">
                    <wp:posOffset>472484</wp:posOffset>
                  </wp:positionV>
                  <wp:extent cx="499690" cy="492677"/>
                  <wp:effectExtent l="0" t="0" r="0" b="3175"/>
                  <wp:wrapNone/>
                  <wp:docPr id="1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499690" cy="492677"/>
                          </a:xfrm>
                          <a:prstGeom prst="rect">
                            <a:avLst/>
                          </a:prstGeom>
                          <a:ln/>
                        </pic:spPr>
                      </pic:pic>
                    </a:graphicData>
                  </a:graphic>
                  <wp14:sizeRelH relativeFrom="margin">
                    <wp14:pctWidth>0</wp14:pctWidth>
                  </wp14:sizeRelH>
                  <wp14:sizeRelV relativeFrom="margin">
                    <wp14:pctHeight>0</wp14:pctHeight>
                  </wp14:sizeRelV>
                </wp:anchor>
              </w:drawing>
            </w:r>
            <w:r w:rsidR="0051256A" w:rsidRPr="008824CA">
              <w:rPr>
                <w:rFonts w:ascii="Arial Nova Light" w:eastAsia="Arial Nova" w:hAnsi="Arial Nova Light" w:cs="Arial Nova"/>
                <w:b/>
                <w:color w:val="000000" w:themeColor="text1"/>
                <w:sz w:val="20"/>
                <w:szCs w:val="20"/>
              </w:rPr>
              <w:t>Coalición Por Aguascalientes</w:t>
            </w:r>
          </w:p>
          <w:p w14:paraId="364E85F1" w14:textId="4BAEB630"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p>
          <w:p w14:paraId="7D754025"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p>
        </w:tc>
        <w:tc>
          <w:tcPr>
            <w:tcW w:w="1933" w:type="dxa"/>
          </w:tcPr>
          <w:p w14:paraId="162AC43B"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4,626</w:t>
            </w:r>
          </w:p>
        </w:tc>
      </w:tr>
      <w:tr w:rsidR="0051256A" w:rsidRPr="008824CA" w14:paraId="099ABF82" w14:textId="77777777" w:rsidTr="00993C88">
        <w:trPr>
          <w:jc w:val="center"/>
        </w:trPr>
        <w:tc>
          <w:tcPr>
            <w:tcW w:w="4725" w:type="dxa"/>
          </w:tcPr>
          <w:p w14:paraId="59A74F3F"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69504" behindDoc="0" locked="0" layoutInCell="1" allowOverlap="1" wp14:anchorId="26E546A4" wp14:editId="44D3CD41">
                  <wp:simplePos x="0" y="0"/>
                  <wp:positionH relativeFrom="column">
                    <wp:posOffset>561561</wp:posOffset>
                  </wp:positionH>
                  <wp:positionV relativeFrom="paragraph">
                    <wp:posOffset>321310</wp:posOffset>
                  </wp:positionV>
                  <wp:extent cx="532008" cy="581842"/>
                  <wp:effectExtent l="0" t="0" r="1905" b="8890"/>
                  <wp:wrapNone/>
                  <wp:docPr id="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32008" cy="581842"/>
                          </a:xfrm>
                          <a:prstGeom prst="rect">
                            <a:avLst/>
                          </a:prstGeom>
                          <a:ln/>
                        </pic:spPr>
                      </pic:pic>
                    </a:graphicData>
                  </a:graphic>
                </wp:anchor>
              </w:drawing>
            </w:r>
            <w:r w:rsidRPr="008824CA">
              <w:rPr>
                <w:rFonts w:ascii="Arial Nova Light" w:eastAsia="Arial Nova" w:hAnsi="Arial Nova Light" w:cs="Arial Nova"/>
                <w:b/>
                <w:color w:val="000000" w:themeColor="text1"/>
                <w:sz w:val="20"/>
                <w:szCs w:val="20"/>
              </w:rPr>
              <w:t>Coalición Juntos Haremos Historia</w:t>
            </w:r>
          </w:p>
          <w:p w14:paraId="029819C1"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67456" behindDoc="0" locked="0" layoutInCell="1" allowOverlap="1" wp14:anchorId="0C7621FD" wp14:editId="2B02A58D">
                  <wp:simplePos x="0" y="0"/>
                  <wp:positionH relativeFrom="column">
                    <wp:posOffset>1301115</wp:posOffset>
                  </wp:positionH>
                  <wp:positionV relativeFrom="paragraph">
                    <wp:posOffset>39370</wp:posOffset>
                  </wp:positionV>
                  <wp:extent cx="405130" cy="476885"/>
                  <wp:effectExtent l="0" t="0" r="0" b="0"/>
                  <wp:wrapNone/>
                  <wp:docPr id="8"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a:xfrm>
                            <a:off x="0" y="0"/>
                            <a:ext cx="405130" cy="476885"/>
                          </a:xfrm>
                          <a:prstGeom prst="rect">
                            <a:avLst/>
                          </a:prstGeom>
                          <a:ln/>
                        </pic:spPr>
                      </pic:pic>
                    </a:graphicData>
                  </a:graphic>
                  <wp14:sizeRelH relativeFrom="margin">
                    <wp14:pctWidth>0</wp14:pctWidth>
                  </wp14:sizeRelH>
                  <wp14:sizeRelV relativeFrom="margin">
                    <wp14:pctHeight>0</wp14:pctHeight>
                  </wp14:sizeRelV>
                </wp:anchor>
              </w:drawing>
            </w:r>
            <w:r w:rsidRPr="008824CA">
              <w:rPr>
                <w:rFonts w:ascii="Arial Nova Light" w:hAnsi="Arial Nova Light"/>
                <w:bCs/>
                <w:noProof/>
                <w:color w:val="000000" w:themeColor="text1"/>
                <w:sz w:val="20"/>
                <w:szCs w:val="20"/>
              </w:rPr>
              <w:drawing>
                <wp:anchor distT="0" distB="0" distL="114300" distR="114300" simplePos="0" relativeHeight="251668480" behindDoc="0" locked="0" layoutInCell="1" allowOverlap="1" wp14:anchorId="1F95E65F" wp14:editId="54B37D50">
                  <wp:simplePos x="0" y="0"/>
                  <wp:positionH relativeFrom="column">
                    <wp:posOffset>1889346</wp:posOffset>
                  </wp:positionH>
                  <wp:positionV relativeFrom="paragraph">
                    <wp:posOffset>63500</wp:posOffset>
                  </wp:positionV>
                  <wp:extent cx="413385" cy="421005"/>
                  <wp:effectExtent l="0" t="0" r="5715" b="0"/>
                  <wp:wrapNone/>
                  <wp:docPr id="9" name="image12.png" descr="http://www.ieeags.org.mx/detalles/imagenes/partidos_locales/NAA.png"/>
                  <wp:cNvGraphicFramePr/>
                  <a:graphic xmlns:a="http://schemas.openxmlformats.org/drawingml/2006/main">
                    <a:graphicData uri="http://schemas.openxmlformats.org/drawingml/2006/picture">
                      <pic:pic xmlns:pic="http://schemas.openxmlformats.org/drawingml/2006/picture">
                        <pic:nvPicPr>
                          <pic:cNvPr id="0" name="image12.png" descr="http://www.ieeags.org.mx/detalles/imagenes/partidos_locales/NAA.png"/>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413385" cy="421005"/>
                          </a:xfrm>
                          <a:prstGeom prst="rect">
                            <a:avLst/>
                          </a:prstGeom>
                          <a:ln/>
                        </pic:spPr>
                      </pic:pic>
                    </a:graphicData>
                  </a:graphic>
                  <wp14:sizeRelH relativeFrom="margin">
                    <wp14:pctWidth>0</wp14:pctWidth>
                  </wp14:sizeRelH>
                  <wp14:sizeRelV relativeFrom="margin">
                    <wp14:pctHeight>0</wp14:pctHeight>
                  </wp14:sizeRelV>
                </wp:anchor>
              </w:drawing>
            </w:r>
          </w:p>
          <w:p w14:paraId="2020C0E1"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p>
        </w:tc>
        <w:tc>
          <w:tcPr>
            <w:tcW w:w="1933" w:type="dxa"/>
          </w:tcPr>
          <w:p w14:paraId="23944153"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1,703</w:t>
            </w:r>
          </w:p>
        </w:tc>
      </w:tr>
      <w:tr w:rsidR="0051256A" w:rsidRPr="008824CA" w14:paraId="77869A75" w14:textId="77777777" w:rsidTr="00993C88">
        <w:trPr>
          <w:jc w:val="center"/>
        </w:trPr>
        <w:tc>
          <w:tcPr>
            <w:tcW w:w="4725" w:type="dxa"/>
          </w:tcPr>
          <w:p w14:paraId="10B1941A"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75648" behindDoc="0" locked="0" layoutInCell="1" allowOverlap="1" wp14:anchorId="04DB45C0" wp14:editId="6B0F8880">
                  <wp:simplePos x="0" y="0"/>
                  <wp:positionH relativeFrom="column">
                    <wp:posOffset>1094740</wp:posOffset>
                  </wp:positionH>
                  <wp:positionV relativeFrom="paragraph">
                    <wp:posOffset>347953</wp:posOffset>
                  </wp:positionV>
                  <wp:extent cx="669952" cy="730937"/>
                  <wp:effectExtent l="0" t="0" r="0" b="0"/>
                  <wp:wrapNone/>
                  <wp:docPr id="15"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669952" cy="730937"/>
                          </a:xfrm>
                          <a:prstGeom prst="rect">
                            <a:avLst/>
                          </a:prstGeom>
                          <a:ln/>
                        </pic:spPr>
                      </pic:pic>
                    </a:graphicData>
                  </a:graphic>
                </wp:anchor>
              </w:drawing>
            </w:r>
            <w:r w:rsidRPr="008824CA">
              <w:rPr>
                <w:rFonts w:ascii="Arial Nova Light" w:hAnsi="Arial Nova Light"/>
                <w:bCs/>
                <w:noProof/>
                <w:color w:val="000000" w:themeColor="text1"/>
                <w:sz w:val="20"/>
                <w:szCs w:val="20"/>
              </w:rPr>
              <w:t>MC</w:t>
            </w:r>
          </w:p>
          <w:p w14:paraId="078B73EE"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p>
          <w:p w14:paraId="0BEB13B5"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p>
        </w:tc>
        <w:tc>
          <w:tcPr>
            <w:tcW w:w="1933" w:type="dxa"/>
          </w:tcPr>
          <w:p w14:paraId="545FBA9A"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148</w:t>
            </w:r>
          </w:p>
        </w:tc>
      </w:tr>
      <w:tr w:rsidR="0051256A" w:rsidRPr="008824CA" w14:paraId="1C64EAF2" w14:textId="77777777" w:rsidTr="00993C88">
        <w:trPr>
          <w:jc w:val="center"/>
        </w:trPr>
        <w:tc>
          <w:tcPr>
            <w:tcW w:w="4725" w:type="dxa"/>
          </w:tcPr>
          <w:p w14:paraId="01E065A8"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r w:rsidRPr="008824CA">
              <w:rPr>
                <w:rFonts w:ascii="Arial Nova Light" w:hAnsi="Arial Nova Light"/>
                <w:bCs/>
                <w:noProof/>
                <w:color w:val="000000" w:themeColor="text1"/>
                <w:sz w:val="20"/>
                <w:szCs w:val="20"/>
              </w:rPr>
              <w:drawing>
                <wp:anchor distT="0" distB="0" distL="114300" distR="114300" simplePos="0" relativeHeight="251676672" behindDoc="0" locked="0" layoutInCell="1" hidden="0" allowOverlap="1" wp14:anchorId="4DF487B7" wp14:editId="39076301">
                  <wp:simplePos x="0" y="0"/>
                  <wp:positionH relativeFrom="column">
                    <wp:posOffset>1174584</wp:posOffset>
                  </wp:positionH>
                  <wp:positionV relativeFrom="paragraph">
                    <wp:posOffset>321392</wp:posOffset>
                  </wp:positionV>
                  <wp:extent cx="476885" cy="476885"/>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76885" cy="476885"/>
                          </a:xfrm>
                          <a:prstGeom prst="rect">
                            <a:avLst/>
                          </a:prstGeom>
                          <a:ln/>
                        </pic:spPr>
                      </pic:pic>
                    </a:graphicData>
                  </a:graphic>
                </wp:anchor>
              </w:drawing>
            </w:r>
            <w:r w:rsidRPr="008824CA">
              <w:rPr>
                <w:rFonts w:ascii="Arial Nova Light" w:hAnsi="Arial Nova Light"/>
                <w:bCs/>
                <w:noProof/>
                <w:color w:val="000000" w:themeColor="text1"/>
                <w:sz w:val="20"/>
                <w:szCs w:val="20"/>
              </w:rPr>
              <w:t>PRI</w:t>
            </w:r>
          </w:p>
          <w:p w14:paraId="18A887EB"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p>
        </w:tc>
        <w:tc>
          <w:tcPr>
            <w:tcW w:w="1933" w:type="dxa"/>
          </w:tcPr>
          <w:p w14:paraId="14730A75"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130</w:t>
            </w:r>
          </w:p>
        </w:tc>
      </w:tr>
      <w:tr w:rsidR="0051256A" w:rsidRPr="008824CA" w14:paraId="238F1074" w14:textId="77777777" w:rsidTr="00993C88">
        <w:trPr>
          <w:jc w:val="center"/>
        </w:trPr>
        <w:tc>
          <w:tcPr>
            <w:tcW w:w="4725" w:type="dxa"/>
          </w:tcPr>
          <w:p w14:paraId="6696017B"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r w:rsidRPr="008824CA">
              <w:rPr>
                <w:rFonts w:ascii="Arial Nova Light" w:hAnsi="Arial Nova Light"/>
                <w:noProof/>
                <w:sz w:val="20"/>
                <w:szCs w:val="20"/>
              </w:rPr>
              <w:drawing>
                <wp:anchor distT="0" distB="0" distL="114300" distR="114300" simplePos="0" relativeHeight="251677696" behindDoc="0" locked="0" layoutInCell="1" allowOverlap="1" wp14:anchorId="6B6DE9F0" wp14:editId="72B48E73">
                  <wp:simplePos x="0" y="0"/>
                  <wp:positionH relativeFrom="column">
                    <wp:posOffset>1228090</wp:posOffset>
                  </wp:positionH>
                  <wp:positionV relativeFrom="paragraph">
                    <wp:posOffset>356870</wp:posOffset>
                  </wp:positionV>
                  <wp:extent cx="409575" cy="430054"/>
                  <wp:effectExtent l="0" t="0" r="0" b="825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09575" cy="430054"/>
                          </a:xfrm>
                          <a:prstGeom prst="rect">
                            <a:avLst/>
                          </a:prstGeom>
                        </pic:spPr>
                      </pic:pic>
                    </a:graphicData>
                  </a:graphic>
                  <wp14:sizeRelH relativeFrom="margin">
                    <wp14:pctWidth>0</wp14:pctWidth>
                  </wp14:sizeRelH>
                  <wp14:sizeRelV relativeFrom="margin">
                    <wp14:pctHeight>0</wp14:pctHeight>
                  </wp14:sizeRelV>
                </wp:anchor>
              </w:drawing>
            </w:r>
            <w:r w:rsidRPr="008824CA">
              <w:rPr>
                <w:rFonts w:ascii="Arial Nova Light" w:hAnsi="Arial Nova Light"/>
                <w:bCs/>
                <w:noProof/>
                <w:color w:val="000000" w:themeColor="text1"/>
                <w:sz w:val="20"/>
                <w:szCs w:val="20"/>
              </w:rPr>
              <w:t>RSP</w:t>
            </w:r>
          </w:p>
          <w:p w14:paraId="23C3B509"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p>
        </w:tc>
        <w:tc>
          <w:tcPr>
            <w:tcW w:w="1933" w:type="dxa"/>
          </w:tcPr>
          <w:p w14:paraId="2604DC95"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63</w:t>
            </w:r>
          </w:p>
        </w:tc>
      </w:tr>
      <w:tr w:rsidR="0051256A" w:rsidRPr="008824CA" w14:paraId="13BDEE7C" w14:textId="77777777" w:rsidTr="00993C88">
        <w:trPr>
          <w:jc w:val="center"/>
        </w:trPr>
        <w:tc>
          <w:tcPr>
            <w:tcW w:w="4725" w:type="dxa"/>
          </w:tcPr>
          <w:p w14:paraId="42770131"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r w:rsidRPr="008824CA">
              <w:rPr>
                <w:rFonts w:ascii="Arial Nova Light" w:hAnsi="Arial Nova Light"/>
                <w:bCs/>
                <w:noProof/>
                <w:color w:val="000000" w:themeColor="text1"/>
                <w:sz w:val="20"/>
                <w:szCs w:val="20"/>
              </w:rPr>
              <w:lastRenderedPageBreak/>
              <w:drawing>
                <wp:anchor distT="0" distB="0" distL="114300" distR="114300" simplePos="0" relativeHeight="251678720" behindDoc="0" locked="0" layoutInCell="1" allowOverlap="1" wp14:anchorId="13C9D222" wp14:editId="408F1BAC">
                  <wp:simplePos x="0" y="0"/>
                  <wp:positionH relativeFrom="column">
                    <wp:posOffset>1180465</wp:posOffset>
                  </wp:positionH>
                  <wp:positionV relativeFrom="paragraph">
                    <wp:posOffset>403860</wp:posOffset>
                  </wp:positionV>
                  <wp:extent cx="507365" cy="574675"/>
                  <wp:effectExtent l="0" t="0" r="6985" b="0"/>
                  <wp:wrapNone/>
                  <wp:docPr id="18" name="image10.png" descr="http://www.ieeags.org.mx/detalles/imagenes/partidos_locales/PLA.png"/>
                  <wp:cNvGraphicFramePr/>
                  <a:graphic xmlns:a="http://schemas.openxmlformats.org/drawingml/2006/main">
                    <a:graphicData uri="http://schemas.openxmlformats.org/drawingml/2006/picture">
                      <pic:pic xmlns:pic="http://schemas.openxmlformats.org/drawingml/2006/picture">
                        <pic:nvPicPr>
                          <pic:cNvPr id="0" name="image10.png" descr="http://www.ieeags.org.mx/detalles/imagenes/partidos_locales/PLA.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07365" cy="574675"/>
                          </a:xfrm>
                          <a:prstGeom prst="rect">
                            <a:avLst/>
                          </a:prstGeom>
                          <a:ln/>
                        </pic:spPr>
                      </pic:pic>
                    </a:graphicData>
                  </a:graphic>
                </wp:anchor>
              </w:drawing>
            </w:r>
            <w:r w:rsidRPr="008824CA">
              <w:rPr>
                <w:rFonts w:ascii="Arial Nova Light" w:hAnsi="Arial Nova Light"/>
                <w:bCs/>
                <w:noProof/>
                <w:color w:val="000000" w:themeColor="text1"/>
                <w:sz w:val="20"/>
                <w:szCs w:val="20"/>
              </w:rPr>
              <w:t>PLA</w:t>
            </w:r>
          </w:p>
          <w:p w14:paraId="6A75807A"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p>
          <w:p w14:paraId="38CEB3B1"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p>
        </w:tc>
        <w:tc>
          <w:tcPr>
            <w:tcW w:w="1933" w:type="dxa"/>
          </w:tcPr>
          <w:p w14:paraId="6CD0724D"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48</w:t>
            </w:r>
          </w:p>
        </w:tc>
      </w:tr>
      <w:tr w:rsidR="0051256A" w:rsidRPr="008824CA" w14:paraId="6BEFDD13" w14:textId="77777777" w:rsidTr="00993C88">
        <w:trPr>
          <w:jc w:val="center"/>
        </w:trPr>
        <w:tc>
          <w:tcPr>
            <w:tcW w:w="4725" w:type="dxa"/>
          </w:tcPr>
          <w:p w14:paraId="7872BDEC"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hAnsi="Arial Nova Light"/>
                <w:noProof/>
                <w:sz w:val="20"/>
                <w:szCs w:val="20"/>
              </w:rPr>
              <w:drawing>
                <wp:anchor distT="0" distB="0" distL="114300" distR="114300" simplePos="0" relativeHeight="251670528" behindDoc="0" locked="0" layoutInCell="1" allowOverlap="1" wp14:anchorId="4D256D99" wp14:editId="2FEA77CD">
                  <wp:simplePos x="0" y="0"/>
                  <wp:positionH relativeFrom="column">
                    <wp:posOffset>1182177</wp:posOffset>
                  </wp:positionH>
                  <wp:positionV relativeFrom="paragraph">
                    <wp:posOffset>341382</wp:posOffset>
                  </wp:positionV>
                  <wp:extent cx="524786" cy="524786"/>
                  <wp:effectExtent l="0" t="0" r="8890" b="889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24786" cy="524786"/>
                          </a:xfrm>
                          <a:prstGeom prst="rect">
                            <a:avLst/>
                          </a:prstGeom>
                        </pic:spPr>
                      </pic:pic>
                    </a:graphicData>
                  </a:graphic>
                  <wp14:sizeRelH relativeFrom="margin">
                    <wp14:pctWidth>0</wp14:pctWidth>
                  </wp14:sizeRelH>
                  <wp14:sizeRelV relativeFrom="margin">
                    <wp14:pctHeight>0</wp14:pctHeight>
                  </wp14:sizeRelV>
                </wp:anchor>
              </w:drawing>
            </w:r>
            <w:r w:rsidRPr="008824CA">
              <w:rPr>
                <w:rFonts w:ascii="Arial Nova Light" w:eastAsia="Arial Nova" w:hAnsi="Arial Nova Light" w:cs="Arial Nova"/>
                <w:b/>
                <w:color w:val="000000" w:themeColor="text1"/>
                <w:sz w:val="20"/>
                <w:szCs w:val="20"/>
              </w:rPr>
              <w:t>Fuerza por México</w:t>
            </w:r>
          </w:p>
          <w:p w14:paraId="64ECED62"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p>
          <w:p w14:paraId="705BC31B"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p>
        </w:tc>
        <w:tc>
          <w:tcPr>
            <w:tcW w:w="1933" w:type="dxa"/>
          </w:tcPr>
          <w:p w14:paraId="0B58E257"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35</w:t>
            </w:r>
          </w:p>
        </w:tc>
      </w:tr>
      <w:tr w:rsidR="0051256A" w:rsidRPr="008824CA" w14:paraId="129F5B18" w14:textId="77777777" w:rsidTr="00993C88">
        <w:trPr>
          <w:trHeight w:val="1408"/>
          <w:jc w:val="center"/>
        </w:trPr>
        <w:tc>
          <w:tcPr>
            <w:tcW w:w="4725" w:type="dxa"/>
          </w:tcPr>
          <w:p w14:paraId="6C0107F4"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r w:rsidRPr="008824CA">
              <w:rPr>
                <w:rFonts w:ascii="Arial Nova Light" w:hAnsi="Arial Nova Light"/>
                <w:noProof/>
                <w:sz w:val="20"/>
                <w:szCs w:val="20"/>
              </w:rPr>
              <w:drawing>
                <wp:anchor distT="0" distB="0" distL="114300" distR="114300" simplePos="0" relativeHeight="251671552" behindDoc="0" locked="0" layoutInCell="1" allowOverlap="1" wp14:anchorId="5102B88E" wp14:editId="706F0B8E">
                  <wp:simplePos x="0" y="0"/>
                  <wp:positionH relativeFrom="column">
                    <wp:posOffset>1166164</wp:posOffset>
                  </wp:positionH>
                  <wp:positionV relativeFrom="paragraph">
                    <wp:posOffset>315015</wp:posOffset>
                  </wp:positionV>
                  <wp:extent cx="517673" cy="54292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17673" cy="542925"/>
                          </a:xfrm>
                          <a:prstGeom prst="rect">
                            <a:avLst/>
                          </a:prstGeom>
                        </pic:spPr>
                      </pic:pic>
                    </a:graphicData>
                  </a:graphic>
                  <wp14:sizeRelH relativeFrom="margin">
                    <wp14:pctWidth>0</wp14:pctWidth>
                  </wp14:sizeRelH>
                  <wp14:sizeRelV relativeFrom="margin">
                    <wp14:pctHeight>0</wp14:pctHeight>
                  </wp14:sizeRelV>
                </wp:anchor>
              </w:drawing>
            </w:r>
            <w:r w:rsidRPr="008824CA">
              <w:rPr>
                <w:rFonts w:ascii="Arial Nova Light" w:hAnsi="Arial Nova Light"/>
                <w:bCs/>
                <w:noProof/>
                <w:color w:val="000000" w:themeColor="text1"/>
                <w:sz w:val="20"/>
                <w:szCs w:val="20"/>
              </w:rPr>
              <w:t>PES</w:t>
            </w:r>
          </w:p>
          <w:p w14:paraId="7E9B04C3" w14:textId="77777777" w:rsidR="0051256A" w:rsidRPr="008824CA" w:rsidRDefault="0051256A" w:rsidP="00697E97">
            <w:pPr>
              <w:tabs>
                <w:tab w:val="left" w:pos="426"/>
              </w:tabs>
              <w:spacing w:before="280" w:line="360" w:lineRule="auto"/>
              <w:jc w:val="center"/>
              <w:rPr>
                <w:rFonts w:ascii="Arial Nova Light" w:hAnsi="Arial Nova Light"/>
                <w:bCs/>
                <w:noProof/>
                <w:color w:val="000000" w:themeColor="text1"/>
                <w:sz w:val="20"/>
                <w:szCs w:val="20"/>
              </w:rPr>
            </w:pPr>
          </w:p>
        </w:tc>
        <w:tc>
          <w:tcPr>
            <w:tcW w:w="1933" w:type="dxa"/>
          </w:tcPr>
          <w:p w14:paraId="1C12A70D" w14:textId="77777777" w:rsidR="0051256A" w:rsidRPr="008824CA" w:rsidRDefault="0051256A" w:rsidP="00697E97">
            <w:pPr>
              <w:tabs>
                <w:tab w:val="left" w:pos="426"/>
              </w:tabs>
              <w:spacing w:before="280"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18</w:t>
            </w:r>
          </w:p>
        </w:tc>
      </w:tr>
    </w:tbl>
    <w:p w14:paraId="06765222" w14:textId="77777777" w:rsidR="0051256A" w:rsidRPr="004044C0"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p>
    <w:p w14:paraId="04398E7D" w14:textId="77777777" w:rsidR="0051256A" w:rsidRPr="004044C0" w:rsidRDefault="0051256A" w:rsidP="00697E97">
      <w:pPr>
        <w:pStyle w:val="Prrafodelista"/>
        <w:pBdr>
          <w:top w:val="nil"/>
          <w:left w:val="nil"/>
          <w:bottom w:val="nil"/>
          <w:right w:val="nil"/>
          <w:between w:val="nil"/>
        </w:pBdr>
        <w:tabs>
          <w:tab w:val="left" w:pos="284"/>
          <w:tab w:val="left" w:pos="426"/>
        </w:tabs>
        <w:spacing w:after="0" w:line="360" w:lineRule="auto"/>
        <w:ind w:left="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1.3. Recurso de Nulidad.</w:t>
      </w:r>
      <w:r w:rsidRPr="004044C0">
        <w:rPr>
          <w:rFonts w:ascii="Arial Nova Light" w:eastAsia="Arial Nova" w:hAnsi="Arial Nova Light" w:cs="Arial Nova"/>
          <w:bCs/>
          <w:color w:val="000000" w:themeColor="text1"/>
          <w:sz w:val="24"/>
          <w:szCs w:val="24"/>
        </w:rPr>
        <w:t xml:space="preserve"> En desacuerdo con los resultados del cómputo municipal, la declaración de validez y la entrega de la constancia de mayoría, el trece de junio el MC y PAN, promovieron en lo individual un Recursos de Nulidad. </w:t>
      </w:r>
    </w:p>
    <w:p w14:paraId="2F1C045D" w14:textId="77777777" w:rsidR="0051256A" w:rsidRPr="004044C0"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60E02B0A" w14:textId="77777777" w:rsidR="0051256A" w:rsidRPr="004044C0" w:rsidRDefault="0051256A" w:rsidP="00697E97">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color w:val="000000" w:themeColor="text1"/>
          <w:sz w:val="24"/>
          <w:szCs w:val="24"/>
        </w:rPr>
      </w:pPr>
      <w:r w:rsidRPr="004044C0">
        <w:rPr>
          <w:rFonts w:ascii="Arial Nova Light" w:eastAsia="Arial Nova" w:hAnsi="Arial Nova Light" w:cs="Arial Nova"/>
          <w:b/>
          <w:bCs/>
          <w:color w:val="000000" w:themeColor="text1"/>
          <w:sz w:val="24"/>
          <w:szCs w:val="24"/>
        </w:rPr>
        <w:t xml:space="preserve">1.4. Turno a Ponencia. </w:t>
      </w:r>
      <w:r w:rsidRPr="004044C0">
        <w:rPr>
          <w:rFonts w:ascii="Arial Nova Light" w:hAnsi="Arial Nova Light" w:cs="Arial"/>
          <w:color w:val="000000" w:themeColor="text1"/>
          <w:sz w:val="24"/>
          <w:szCs w:val="24"/>
        </w:rPr>
        <w:t>Una vez recibidas las constancias por este Tribunal, los medios de impugnación fueron registrado en el Libro de Gobierno como recurso de nulidad con la clave TEEA-REN-013/2021 y TEEA-REN-014/2021 se turnó a la Ponencia de la Magistrada Claudia Eloisa Díaz de León González.</w:t>
      </w:r>
    </w:p>
    <w:p w14:paraId="12E014DF" w14:textId="77777777" w:rsidR="0051256A" w:rsidRPr="004044C0" w:rsidRDefault="0051256A" w:rsidP="00697E97">
      <w:pPr>
        <w:pStyle w:val="Prrafodelista"/>
        <w:pBdr>
          <w:top w:val="nil"/>
          <w:left w:val="nil"/>
          <w:bottom w:val="nil"/>
          <w:right w:val="nil"/>
          <w:between w:val="nil"/>
        </w:pBdr>
        <w:tabs>
          <w:tab w:val="left" w:pos="0"/>
          <w:tab w:val="left" w:pos="426"/>
        </w:tabs>
        <w:spacing w:after="0" w:line="360" w:lineRule="auto"/>
        <w:ind w:left="0"/>
        <w:jc w:val="both"/>
        <w:rPr>
          <w:rFonts w:ascii="Arial Nova Light" w:eastAsia="Arial Nova" w:hAnsi="Arial Nova Light" w:cs="Arial Nova"/>
          <w:b/>
          <w:bCs/>
          <w:color w:val="000000" w:themeColor="text1"/>
          <w:sz w:val="24"/>
          <w:szCs w:val="24"/>
        </w:rPr>
      </w:pPr>
    </w:p>
    <w:p w14:paraId="398D7A9D" w14:textId="4A281DE7" w:rsidR="0051256A" w:rsidRPr="004044C0" w:rsidRDefault="0051256A" w:rsidP="00697E97">
      <w:pPr>
        <w:pStyle w:val="Prrafodelista"/>
        <w:pBdr>
          <w:top w:val="nil"/>
          <w:left w:val="nil"/>
          <w:bottom w:val="nil"/>
          <w:right w:val="nil"/>
          <w:between w:val="nil"/>
        </w:pBdr>
        <w:tabs>
          <w:tab w:val="left" w:pos="0"/>
          <w:tab w:val="left" w:pos="709"/>
        </w:tabs>
        <w:spacing w:after="0" w:line="360" w:lineRule="auto"/>
        <w:ind w:left="0" w:right="105"/>
        <w:jc w:val="both"/>
        <w:rPr>
          <w:rFonts w:ascii="Arial Nova Light" w:eastAsia="Arial Nova" w:hAnsi="Arial Nova Light" w:cs="Arial Nova"/>
          <w:b/>
          <w:bCs/>
          <w:color w:val="000000" w:themeColor="text1"/>
          <w:sz w:val="24"/>
          <w:szCs w:val="24"/>
        </w:rPr>
      </w:pPr>
      <w:r w:rsidRPr="004044C0">
        <w:rPr>
          <w:rFonts w:ascii="Arial Nova Light" w:eastAsia="Arial Nova" w:hAnsi="Arial Nova Light" w:cs="Arial Nova"/>
          <w:b/>
          <w:bCs/>
          <w:color w:val="000000" w:themeColor="text1"/>
          <w:sz w:val="24"/>
          <w:szCs w:val="24"/>
        </w:rPr>
        <w:t xml:space="preserve">1.5. Radicación. </w:t>
      </w:r>
      <w:r w:rsidRPr="004044C0">
        <w:rPr>
          <w:rFonts w:ascii="Arial Nova Light" w:hAnsi="Arial Nova Light" w:cs="Arial"/>
          <w:color w:val="000000" w:themeColor="text1"/>
          <w:sz w:val="24"/>
          <w:szCs w:val="24"/>
        </w:rPr>
        <w:t xml:space="preserve">En su oportunidad, mediante proveído de fecha </w:t>
      </w:r>
      <w:r w:rsidR="001421F8">
        <w:rPr>
          <w:rFonts w:ascii="Arial Nova Light" w:hAnsi="Arial Nova Light" w:cs="Arial"/>
          <w:color w:val="000000" w:themeColor="text1"/>
          <w:sz w:val="24"/>
          <w:szCs w:val="24"/>
        </w:rPr>
        <w:t>quince</w:t>
      </w:r>
      <w:r w:rsidRPr="004044C0">
        <w:rPr>
          <w:rFonts w:ascii="Arial Nova Light" w:hAnsi="Arial Nova Light" w:cs="Arial"/>
          <w:color w:val="000000" w:themeColor="text1"/>
          <w:sz w:val="24"/>
          <w:szCs w:val="24"/>
        </w:rPr>
        <w:t xml:space="preserve"> de julio, la Magistrada radicó el expediente. </w:t>
      </w:r>
    </w:p>
    <w:p w14:paraId="03A5BD71" w14:textId="77777777" w:rsidR="0051256A" w:rsidRPr="004044C0" w:rsidRDefault="0051256A" w:rsidP="00697E97">
      <w:pPr>
        <w:pStyle w:val="Prrafodelista"/>
        <w:pBdr>
          <w:top w:val="nil"/>
          <w:left w:val="nil"/>
          <w:bottom w:val="nil"/>
          <w:right w:val="nil"/>
          <w:between w:val="nil"/>
        </w:pBdr>
        <w:tabs>
          <w:tab w:val="left" w:pos="0"/>
          <w:tab w:val="left" w:pos="709"/>
        </w:tabs>
        <w:spacing w:after="0" w:line="360" w:lineRule="auto"/>
        <w:ind w:left="0" w:right="105"/>
        <w:jc w:val="both"/>
        <w:rPr>
          <w:rFonts w:ascii="Arial Nova Light" w:eastAsia="Arial Nova" w:hAnsi="Arial Nova Light" w:cs="Arial Nova"/>
          <w:b/>
          <w:bCs/>
          <w:color w:val="000000" w:themeColor="text1"/>
          <w:sz w:val="24"/>
          <w:szCs w:val="24"/>
        </w:rPr>
      </w:pPr>
    </w:p>
    <w:p w14:paraId="08615AD1" w14:textId="77777777" w:rsidR="0051256A" w:rsidRPr="004044C0" w:rsidRDefault="0051256A" w:rsidP="00697E97">
      <w:pPr>
        <w:pStyle w:val="NormalWeb"/>
        <w:spacing w:line="360" w:lineRule="auto"/>
        <w:contextualSpacing/>
        <w:mirrorIndents/>
        <w:jc w:val="both"/>
        <w:rPr>
          <w:rFonts w:ascii="Arial Nova Light" w:hAnsi="Arial Nova Light" w:cs="Arial"/>
          <w:color w:val="000000" w:themeColor="text1"/>
        </w:rPr>
      </w:pPr>
      <w:r w:rsidRPr="004044C0">
        <w:rPr>
          <w:rFonts w:ascii="Arial Nova Light" w:eastAsia="Arial Nova" w:hAnsi="Arial Nova Light" w:cs="Arial Nova"/>
          <w:b/>
          <w:bCs/>
          <w:color w:val="000000" w:themeColor="text1"/>
        </w:rPr>
        <w:t>1.6. Admisión y cierre de instrucción</w:t>
      </w:r>
      <w:r w:rsidRPr="004044C0">
        <w:rPr>
          <w:rFonts w:ascii="Arial Nova Light" w:hAnsi="Arial Nova Light" w:cs="Arial"/>
          <w:color w:val="000000" w:themeColor="text1"/>
        </w:rPr>
        <w:t>.  Revisados que fueron los autos por la Magistrada Ponente, se admitió a trámite el Recurso de Nulidad.</w:t>
      </w:r>
    </w:p>
    <w:p w14:paraId="19E5B156" w14:textId="77777777" w:rsidR="0051256A" w:rsidRPr="004044C0" w:rsidRDefault="0051256A" w:rsidP="00697E97">
      <w:pPr>
        <w:pStyle w:val="NormalWeb"/>
        <w:spacing w:line="360" w:lineRule="auto"/>
        <w:contextualSpacing/>
        <w:mirrorIndents/>
        <w:jc w:val="both"/>
        <w:rPr>
          <w:rFonts w:ascii="Arial Nova Light" w:hAnsi="Arial Nova Light" w:cs="Arial"/>
          <w:color w:val="000000" w:themeColor="text1"/>
          <w:highlight w:val="yellow"/>
        </w:rPr>
      </w:pPr>
    </w:p>
    <w:p w14:paraId="1BD0E691" w14:textId="77777777" w:rsidR="0051256A" w:rsidRPr="004044C0" w:rsidRDefault="0051256A" w:rsidP="00697E97">
      <w:pPr>
        <w:pStyle w:val="Prrafodelista"/>
        <w:numPr>
          <w:ilvl w:val="0"/>
          <w:numId w:val="26"/>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color w:val="000000" w:themeColor="text1"/>
          <w:sz w:val="24"/>
          <w:szCs w:val="24"/>
        </w:rPr>
      </w:pPr>
      <w:bookmarkStart w:id="3" w:name="_3znysh7" w:colFirst="0" w:colLast="0"/>
      <w:bookmarkEnd w:id="3"/>
      <w:r w:rsidRPr="004044C0">
        <w:rPr>
          <w:rFonts w:ascii="Arial Nova Light" w:eastAsia="Arial Nova" w:hAnsi="Arial Nova Light" w:cs="Arial Nova"/>
          <w:b/>
          <w:bCs/>
          <w:color w:val="000000" w:themeColor="text1"/>
          <w:sz w:val="24"/>
          <w:szCs w:val="24"/>
        </w:rPr>
        <w:t xml:space="preserve">JURISDICCIÓN Y </w:t>
      </w:r>
      <w:r w:rsidRPr="004044C0">
        <w:rPr>
          <w:rFonts w:ascii="Arial Nova Light" w:eastAsia="Arial Nova" w:hAnsi="Arial Nova Light" w:cs="Arial Nova"/>
          <w:b/>
          <w:color w:val="000000" w:themeColor="text1"/>
          <w:sz w:val="24"/>
          <w:szCs w:val="24"/>
        </w:rPr>
        <w:t>COMPETENCIA</w:t>
      </w:r>
      <w:r w:rsidRPr="004044C0">
        <w:rPr>
          <w:rFonts w:ascii="Arial Nova Light" w:eastAsia="Arial Nova" w:hAnsi="Arial Nova Light" w:cs="Arial Nova"/>
          <w:bCs/>
          <w:color w:val="000000" w:themeColor="text1"/>
          <w:sz w:val="24"/>
          <w:szCs w:val="24"/>
        </w:rPr>
        <w:t xml:space="preserve">. Este Tribunal es competente para resolver el Recurso de Nulidad promovido en contra de los resultados consignados en el acta de cómputo municipal, la declaración de validez de la elección y el otorgamiento de constancia de mayoría y validez de la planilla ganadora respecto de la elección del Ayuntamiento de Tepezalá, por tanto, se actualiza la competencia material y territorial. </w:t>
      </w:r>
    </w:p>
    <w:p w14:paraId="382A169A" w14:textId="77777777" w:rsidR="0051256A" w:rsidRPr="004044C0" w:rsidRDefault="0051256A" w:rsidP="00697E97">
      <w:pPr>
        <w:pBdr>
          <w:top w:val="nil"/>
          <w:left w:val="nil"/>
          <w:bottom w:val="nil"/>
          <w:right w:val="nil"/>
          <w:between w:val="nil"/>
        </w:pBdr>
        <w:tabs>
          <w:tab w:val="left" w:pos="284"/>
        </w:tabs>
        <w:spacing w:after="0" w:line="360" w:lineRule="auto"/>
        <w:jc w:val="both"/>
        <w:rPr>
          <w:rFonts w:ascii="Arial Nova Light" w:eastAsia="Arial Nova" w:hAnsi="Arial Nova Light" w:cs="Arial Nova"/>
          <w:bCs/>
          <w:color w:val="000000" w:themeColor="text1"/>
          <w:sz w:val="24"/>
          <w:szCs w:val="24"/>
        </w:rPr>
      </w:pPr>
    </w:p>
    <w:p w14:paraId="41B1E830" w14:textId="77777777" w:rsidR="0051256A" w:rsidRPr="004044C0" w:rsidRDefault="0051256A" w:rsidP="00697E97">
      <w:pPr>
        <w:pBdr>
          <w:top w:val="nil"/>
          <w:left w:val="nil"/>
          <w:bottom w:val="nil"/>
          <w:right w:val="nil"/>
          <w:between w:val="nil"/>
        </w:pBdr>
        <w:tabs>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Lo anterior de conformidad con lo previsto por los artículos 297, fracción III, 338, 339, fracción IV y 354 del Código Electoral. </w:t>
      </w:r>
    </w:p>
    <w:p w14:paraId="612555E6" w14:textId="77777777" w:rsidR="0051256A" w:rsidRPr="004044C0" w:rsidRDefault="0051256A" w:rsidP="00697E97">
      <w:pPr>
        <w:pBdr>
          <w:top w:val="nil"/>
          <w:left w:val="nil"/>
          <w:bottom w:val="nil"/>
          <w:right w:val="nil"/>
          <w:between w:val="nil"/>
        </w:pBdr>
        <w:tabs>
          <w:tab w:val="left" w:pos="284"/>
        </w:tabs>
        <w:spacing w:after="0" w:line="360" w:lineRule="auto"/>
        <w:jc w:val="both"/>
        <w:rPr>
          <w:rFonts w:ascii="Arial Nova Light" w:eastAsia="Arial Nova" w:hAnsi="Arial Nova Light" w:cs="Arial Nova"/>
          <w:bCs/>
          <w:color w:val="000000" w:themeColor="text1"/>
          <w:sz w:val="24"/>
          <w:szCs w:val="24"/>
        </w:rPr>
      </w:pPr>
    </w:p>
    <w:p w14:paraId="705D37F0" w14:textId="77777777" w:rsidR="0051256A" w:rsidRPr="004044C0" w:rsidRDefault="0051256A" w:rsidP="00697E97">
      <w:pPr>
        <w:pStyle w:val="Prrafodelista"/>
        <w:numPr>
          <w:ilvl w:val="0"/>
          <w:numId w:val="26"/>
        </w:numPr>
        <w:pBdr>
          <w:top w:val="nil"/>
          <w:left w:val="nil"/>
          <w:bottom w:val="nil"/>
          <w:right w:val="nil"/>
          <w:between w:val="nil"/>
        </w:pBdr>
        <w:tabs>
          <w:tab w:val="left" w:pos="284"/>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hAnsi="Arial Nova Light" w:cs="Arial"/>
          <w:b/>
          <w:bCs/>
          <w:sz w:val="24"/>
          <w:szCs w:val="24"/>
        </w:rPr>
        <w:t>ACUMULACIÓN.</w:t>
      </w:r>
      <w:r w:rsidRPr="004044C0">
        <w:rPr>
          <w:rFonts w:ascii="Arial Nova Light" w:hAnsi="Arial Nova Light" w:cs="Arial"/>
          <w:sz w:val="24"/>
          <w:szCs w:val="24"/>
        </w:rPr>
        <w:t xml:space="preserve">  Al advertirse que se impugna el Acuerdo </w:t>
      </w:r>
      <w:r w:rsidRPr="004044C0">
        <w:rPr>
          <w:rFonts w:ascii="Arial Nova Light" w:hAnsi="Arial Nova Light" w:cs="Arial"/>
          <w:b/>
          <w:bCs/>
          <w:sz w:val="24"/>
          <w:szCs w:val="24"/>
        </w:rPr>
        <w:t>CME-TPZ-A-13/21</w:t>
      </w:r>
      <w:r w:rsidRPr="004044C0">
        <w:rPr>
          <w:rFonts w:ascii="Arial Nova Light" w:hAnsi="Arial Nova Light" w:cs="Arial"/>
          <w:sz w:val="24"/>
          <w:szCs w:val="24"/>
        </w:rPr>
        <w:t xml:space="preserve">, en el que se declara la Validez de la Elección en el Municipio de Tepezalá, se advierte que existe conexidad en la causa ya que ambos recursos tienen como objetivo, la nulidad de la elección en el Ayuntamiento precisado. </w:t>
      </w:r>
    </w:p>
    <w:p w14:paraId="4337D4CB" w14:textId="77777777" w:rsidR="0051256A" w:rsidRPr="004044C0" w:rsidRDefault="0051256A" w:rsidP="00697E97">
      <w:pPr>
        <w:pStyle w:val="Prrafodelista"/>
        <w:tabs>
          <w:tab w:val="left" w:pos="0"/>
        </w:tabs>
        <w:spacing w:line="360" w:lineRule="auto"/>
        <w:ind w:left="0"/>
        <w:jc w:val="both"/>
        <w:rPr>
          <w:rFonts w:ascii="Arial Nova Light" w:hAnsi="Arial Nova Light" w:cs="Arial"/>
          <w:sz w:val="24"/>
          <w:szCs w:val="24"/>
        </w:rPr>
      </w:pPr>
    </w:p>
    <w:p w14:paraId="4FEB4B15" w14:textId="77777777" w:rsidR="0051256A" w:rsidRPr="004044C0" w:rsidRDefault="0051256A" w:rsidP="00697E97">
      <w:pPr>
        <w:tabs>
          <w:tab w:val="left" w:pos="0"/>
        </w:tabs>
        <w:spacing w:line="360" w:lineRule="auto"/>
        <w:jc w:val="both"/>
        <w:rPr>
          <w:rFonts w:ascii="Arial Nova Light" w:hAnsi="Arial Nova Light" w:cs="Arial"/>
          <w:sz w:val="24"/>
          <w:szCs w:val="24"/>
        </w:rPr>
      </w:pPr>
      <w:r w:rsidRPr="004044C0">
        <w:rPr>
          <w:rFonts w:ascii="Arial Nova Light" w:hAnsi="Arial Nova Light" w:cs="Arial"/>
          <w:sz w:val="24"/>
          <w:szCs w:val="24"/>
        </w:rPr>
        <w:t>Así, a efecto de garantizar la economía procesal y evitar el dictado de fallos contradictorios, es que se acumulan el medio de impugnación, TEEA-REN-014/2021, al diverso TEEA-REN-013/2021, debido a que éste fue el primero que se registró, por lo que debe agregarse una copia certificada de los puntos resolutivos de esta ejecutoria a los autos de los expedientes acumulados, en atención a lo que disponen los artículos 327 del Código y 126 del Reglamento.</w:t>
      </w:r>
    </w:p>
    <w:p w14:paraId="10AC4E95" w14:textId="77777777" w:rsidR="0051256A" w:rsidRPr="004044C0" w:rsidRDefault="0051256A" w:rsidP="00697E97">
      <w:pPr>
        <w:pStyle w:val="Prrafodelista"/>
        <w:numPr>
          <w:ilvl w:val="0"/>
          <w:numId w:val="28"/>
        </w:numPr>
        <w:pBdr>
          <w:top w:val="nil"/>
          <w:left w:val="nil"/>
          <w:bottom w:val="nil"/>
          <w:right w:val="nil"/>
          <w:between w:val="nil"/>
        </w:pBdr>
        <w:tabs>
          <w:tab w:val="left" w:pos="0"/>
          <w:tab w:val="left" w:pos="142"/>
          <w:tab w:val="left" w:pos="284"/>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hAnsi="Arial Nova Light" w:cs="Arial"/>
          <w:b/>
          <w:bCs/>
          <w:sz w:val="24"/>
          <w:szCs w:val="24"/>
        </w:rPr>
        <w:t xml:space="preserve">TERCEROS INTERESADOS. </w:t>
      </w:r>
      <w:r w:rsidRPr="004044C0">
        <w:rPr>
          <w:rFonts w:ascii="Arial Nova Light" w:eastAsia="Arial Nova" w:hAnsi="Arial Nova Light" w:cs="Arial Nova"/>
          <w:bCs/>
          <w:color w:val="000000" w:themeColor="text1"/>
          <w:sz w:val="24"/>
          <w:szCs w:val="24"/>
        </w:rPr>
        <w:t>Del análisis de los expedientes es posible advertir que comparecen como terceros interesados, los CC. Leticia Olivares Jiménez y Omar Williams López Ovalle.</w:t>
      </w:r>
    </w:p>
    <w:p w14:paraId="3D4F5776" w14:textId="77777777" w:rsidR="0051256A" w:rsidRPr="004044C0" w:rsidRDefault="0051256A" w:rsidP="00697E9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hAnsi="Arial Nova Light" w:cs="Arial"/>
          <w:b/>
          <w:bCs/>
          <w:sz w:val="24"/>
          <w:szCs w:val="24"/>
        </w:rPr>
      </w:pPr>
    </w:p>
    <w:p w14:paraId="27DB1F96" w14:textId="77777777" w:rsidR="0051256A" w:rsidRPr="004044C0" w:rsidRDefault="0051256A" w:rsidP="00697E97">
      <w:pPr>
        <w:pBdr>
          <w:top w:val="nil"/>
          <w:left w:val="nil"/>
          <w:bottom w:val="nil"/>
          <w:right w:val="nil"/>
          <w:between w:val="nil"/>
        </w:pBdr>
        <w:tabs>
          <w:tab w:val="left" w:pos="0"/>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En primer lugar, solicitan que los medios sean desechados por considerar, de manera general, que no satisfacen los requisitos especiales previstos en los artículos 302 y 341 del Código Electoral. </w:t>
      </w:r>
    </w:p>
    <w:p w14:paraId="1C578F8B" w14:textId="77777777" w:rsidR="0051256A" w:rsidRPr="004044C0" w:rsidRDefault="0051256A" w:rsidP="00697E9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662A7700" w14:textId="7C16A6D6" w:rsidR="0051256A" w:rsidRPr="004044C0" w:rsidRDefault="0051256A" w:rsidP="00697E9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Además, señalan que en relación con el hecho donde se señala a la C. Rebeca Yolanda Bernal Alemán, no existe constancia de su contratación como parte del Jurídico del Ayuntamiento, por lo que no hay evidencia de ser empleada o funcionaria de dicho </w:t>
      </w:r>
      <w:r w:rsidR="0040664B">
        <w:rPr>
          <w:rFonts w:ascii="Arial Nova Light" w:eastAsia="Arial Nova" w:hAnsi="Arial Nova Light" w:cs="Arial Nova"/>
          <w:bCs/>
          <w:color w:val="000000" w:themeColor="text1"/>
          <w:sz w:val="24"/>
          <w:szCs w:val="24"/>
        </w:rPr>
        <w:t>M</w:t>
      </w:r>
      <w:r w:rsidRPr="004044C0">
        <w:rPr>
          <w:rFonts w:ascii="Arial Nova Light" w:eastAsia="Arial Nova" w:hAnsi="Arial Nova Light" w:cs="Arial Nova"/>
          <w:bCs/>
          <w:color w:val="000000" w:themeColor="text1"/>
          <w:sz w:val="24"/>
          <w:szCs w:val="24"/>
        </w:rPr>
        <w:t xml:space="preserve">unicipio. </w:t>
      </w:r>
    </w:p>
    <w:p w14:paraId="06241AFD" w14:textId="77777777" w:rsidR="0051256A" w:rsidRPr="004044C0" w:rsidRDefault="0051256A" w:rsidP="00697E9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322C032C" w14:textId="77777777" w:rsidR="0051256A" w:rsidRPr="004044C0" w:rsidRDefault="0051256A" w:rsidP="00697E9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También, manifiestan que el C. Sergio Castor Méndez no fue segundo escrutador como lo pretende hacer valer el promovente, quien señala que el mismo ciudadano fue registrado como candidato a la regiduría suplente por el principio de representación proporcional. </w:t>
      </w:r>
    </w:p>
    <w:p w14:paraId="5D828FB7" w14:textId="77777777" w:rsidR="0051256A" w:rsidRPr="004044C0" w:rsidRDefault="0051256A" w:rsidP="00697E9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74D04C6C" w14:textId="77777777" w:rsidR="0051256A" w:rsidRPr="004044C0" w:rsidRDefault="0051256A" w:rsidP="00697E9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Expone, que las irregularidades en las casillas señaladas, son expresiones vagas, generales e imprecisas, siendo omisos en narrar los hechos en que descansan sus pretensiones, por lo que no es dable actualizar las causales de nulidad demandadas. </w:t>
      </w:r>
    </w:p>
    <w:p w14:paraId="7610CF7B" w14:textId="77777777" w:rsidR="0051256A" w:rsidRPr="004044C0" w:rsidRDefault="0051256A" w:rsidP="00697E97">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7DF49272" w14:textId="77777777" w:rsidR="0051256A" w:rsidRPr="004044C0" w:rsidRDefault="0051256A" w:rsidP="00697E97">
      <w:pPr>
        <w:pStyle w:val="Prrafodelista"/>
        <w:numPr>
          <w:ilvl w:val="0"/>
          <w:numId w:val="28"/>
        </w:numPr>
        <w:pBdr>
          <w:top w:val="nil"/>
          <w:left w:val="nil"/>
          <w:bottom w:val="nil"/>
          <w:right w:val="nil"/>
          <w:between w:val="nil"/>
        </w:pBdr>
        <w:tabs>
          <w:tab w:val="left" w:pos="0"/>
          <w:tab w:val="left" w:pos="142"/>
          <w:tab w:val="left" w:pos="284"/>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lastRenderedPageBreak/>
        <w:t>CAUSALES DE IMPROCEDENCIA</w:t>
      </w:r>
      <w:r w:rsidRPr="004044C0">
        <w:rPr>
          <w:rFonts w:ascii="Arial Nova Light" w:eastAsia="Arial Nova" w:hAnsi="Arial Nova Light" w:cs="Arial Nova"/>
          <w:bCs/>
          <w:color w:val="000000" w:themeColor="text1"/>
          <w:sz w:val="24"/>
          <w:szCs w:val="24"/>
        </w:rPr>
        <w:t xml:space="preserve">. Los terceros interesados sostienen que los escritos de demanda no cumplen con los requisitos especiales de procedencia, establecidos en los artículos 302 y 341 del Código Local.  </w:t>
      </w:r>
    </w:p>
    <w:p w14:paraId="2AA32DDB" w14:textId="77777777" w:rsidR="0051256A" w:rsidRPr="004044C0" w:rsidRDefault="0051256A" w:rsidP="00697E97">
      <w:pPr>
        <w:pBdr>
          <w:top w:val="nil"/>
          <w:left w:val="nil"/>
          <w:bottom w:val="nil"/>
          <w:right w:val="nil"/>
          <w:between w:val="nil"/>
        </w:pBdr>
        <w:tabs>
          <w:tab w:val="left" w:pos="0"/>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5122E993" w14:textId="77777777" w:rsidR="0051256A" w:rsidRPr="004044C0" w:rsidRDefault="0051256A" w:rsidP="00697E97">
      <w:pPr>
        <w:pStyle w:val="NormalWeb"/>
        <w:tabs>
          <w:tab w:val="left" w:pos="0"/>
        </w:tabs>
        <w:spacing w:before="29" w:beforeAutospacing="0" w:after="0" w:afterAutospacing="0" w:line="360" w:lineRule="auto"/>
        <w:ind w:right="36"/>
        <w:contextualSpacing/>
        <w:mirrorIndents/>
        <w:jc w:val="both"/>
        <w:rPr>
          <w:rFonts w:ascii="Arial Nova Light" w:hAnsi="Arial Nova Light" w:cs="Arial"/>
          <w:bCs/>
          <w:color w:val="000000" w:themeColor="text1"/>
        </w:rPr>
      </w:pPr>
      <w:r w:rsidRPr="004044C0">
        <w:rPr>
          <w:rFonts w:ascii="Arial Nova Light" w:hAnsi="Arial Nova Light" w:cs="Arial"/>
          <w:bCs/>
          <w:color w:val="000000" w:themeColor="text1"/>
        </w:rPr>
        <w:t>En ese sentido, como ha sido criterio de la Sala Superior</w:t>
      </w:r>
      <w:r w:rsidRPr="004044C0">
        <w:rPr>
          <w:rStyle w:val="Refdenotaalpie"/>
          <w:rFonts w:ascii="Arial Nova Light" w:hAnsi="Arial Nova Light" w:cs="Arial"/>
          <w:bCs/>
          <w:color w:val="000000" w:themeColor="text1"/>
        </w:rPr>
        <w:footnoteReference w:id="3"/>
      </w:r>
      <w:r w:rsidRPr="004044C0">
        <w:rPr>
          <w:rFonts w:ascii="Arial Nova Light" w:hAnsi="Arial Nova Light" w:cs="Arial"/>
          <w:bCs/>
          <w:color w:val="000000" w:themeColor="text1"/>
        </w:rPr>
        <w:t xml:space="preserve">, el derecho a la Tutela judicial o a la jurisdicción, está consagrado en el artículo 41, Segundo párrafo, base VI y 99, en relación con el artículo 17 de la Constitución General de la República, y éste debe ser interpretado estrictamente a fin de garantizar plenamente los derechos y principios rectores de la función electoral. </w:t>
      </w:r>
    </w:p>
    <w:p w14:paraId="43677D06" w14:textId="77777777" w:rsidR="0051256A" w:rsidRPr="004044C0" w:rsidRDefault="0051256A" w:rsidP="00697E97">
      <w:pPr>
        <w:pBdr>
          <w:top w:val="nil"/>
          <w:left w:val="nil"/>
          <w:bottom w:val="nil"/>
          <w:right w:val="nil"/>
          <w:between w:val="nil"/>
        </w:pBdr>
        <w:spacing w:before="280" w:after="28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Por tanto, para que un recurso de nulidad deba desecharse por incumplir con los requerimientos legales, esto debe ser precisado y notorio al estudiar el medio de impugnación, sin embargo, en el caso, los terceros interesados solamente manifiestan de manera genérica sin precisar en qué manera se incumple con los requisitos de procedencia. </w:t>
      </w:r>
    </w:p>
    <w:p w14:paraId="74343A19" w14:textId="77777777" w:rsidR="0051256A" w:rsidRPr="004044C0" w:rsidRDefault="0051256A" w:rsidP="00697E97">
      <w:pPr>
        <w:pStyle w:val="NormalWeb"/>
        <w:tabs>
          <w:tab w:val="left" w:pos="0"/>
        </w:tabs>
        <w:spacing w:before="0" w:beforeAutospacing="0" w:after="0" w:afterAutospacing="0" w:line="360" w:lineRule="auto"/>
        <w:ind w:right="36"/>
        <w:contextualSpacing/>
        <w:mirrorIndents/>
        <w:jc w:val="both"/>
        <w:rPr>
          <w:rFonts w:ascii="Arial Nova Light" w:hAnsi="Arial Nova Light" w:cs="Arial"/>
          <w:b/>
          <w:bCs/>
        </w:rPr>
      </w:pPr>
      <w:r w:rsidRPr="004044C0">
        <w:rPr>
          <w:rFonts w:ascii="Arial Nova Light" w:hAnsi="Arial Nova Light" w:cs="Arial"/>
          <w:bCs/>
          <w:color w:val="000000" w:themeColor="text1"/>
        </w:rPr>
        <w:t xml:space="preserve">Además, del análisis de los escritos de demanda, es posible advertir que se satisfacen los requisitos legales para cumplir con la tramitación formal del recurso de nulidad. </w:t>
      </w:r>
    </w:p>
    <w:p w14:paraId="12A5D901" w14:textId="77777777" w:rsidR="0051256A" w:rsidRPr="004044C0" w:rsidRDefault="0051256A" w:rsidP="00697E97">
      <w:pPr>
        <w:pStyle w:val="Prrafodelista"/>
        <w:tabs>
          <w:tab w:val="left" w:pos="0"/>
        </w:tabs>
        <w:spacing w:line="360" w:lineRule="auto"/>
        <w:ind w:left="0"/>
        <w:jc w:val="both"/>
        <w:rPr>
          <w:rFonts w:ascii="Arial Nova Light" w:hAnsi="Arial Nova Light" w:cs="Arial"/>
          <w:b/>
          <w:bCs/>
          <w:sz w:val="24"/>
          <w:szCs w:val="24"/>
        </w:rPr>
      </w:pPr>
    </w:p>
    <w:p w14:paraId="7F82C204" w14:textId="77777777" w:rsidR="0051256A" w:rsidRPr="004044C0" w:rsidRDefault="0051256A" w:rsidP="00697E97">
      <w:pPr>
        <w:pStyle w:val="Prrafodelista"/>
        <w:numPr>
          <w:ilvl w:val="0"/>
          <w:numId w:val="28"/>
        </w:numPr>
        <w:pBdr>
          <w:top w:val="nil"/>
          <w:left w:val="nil"/>
          <w:bottom w:val="nil"/>
          <w:right w:val="nil"/>
          <w:between w:val="nil"/>
        </w:pBdr>
        <w:tabs>
          <w:tab w:val="left" w:pos="0"/>
          <w:tab w:val="left" w:pos="284"/>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REQUISITOS FORMALES DE LA DEMANDA.</w:t>
      </w:r>
      <w:r w:rsidRPr="004044C0">
        <w:rPr>
          <w:rFonts w:ascii="Arial Nova Light" w:eastAsia="Arial Nova" w:hAnsi="Arial Nova Light" w:cs="Arial Nova"/>
          <w:bCs/>
          <w:color w:val="000000" w:themeColor="text1"/>
          <w:sz w:val="24"/>
          <w:szCs w:val="24"/>
        </w:rPr>
        <w:t xml:space="preserve">  Se cumplen los requisitos generales y especiales de procedencia previstos por los artículos 302 y 341 del Código Electoral. </w:t>
      </w:r>
    </w:p>
    <w:p w14:paraId="565A1EAB" w14:textId="77777777" w:rsidR="0051256A" w:rsidRPr="004044C0" w:rsidRDefault="0051256A" w:rsidP="00697E97">
      <w:pPr>
        <w:pBdr>
          <w:top w:val="nil"/>
          <w:left w:val="nil"/>
          <w:bottom w:val="nil"/>
          <w:right w:val="nil"/>
          <w:between w:val="nil"/>
        </w:pBdr>
        <w:tabs>
          <w:tab w:val="left" w:pos="0"/>
        </w:tabs>
        <w:spacing w:after="0" w:line="360" w:lineRule="auto"/>
        <w:ind w:left="3621"/>
        <w:jc w:val="both"/>
        <w:rPr>
          <w:rFonts w:ascii="Arial Nova Light" w:eastAsia="Arial Nova" w:hAnsi="Arial Nova Light" w:cs="Arial Nova"/>
          <w:bCs/>
          <w:color w:val="000000" w:themeColor="text1"/>
          <w:sz w:val="24"/>
          <w:szCs w:val="24"/>
        </w:rPr>
      </w:pPr>
    </w:p>
    <w:p w14:paraId="5A5772D7" w14:textId="77777777" w:rsidR="0051256A" w:rsidRPr="004044C0" w:rsidRDefault="0051256A" w:rsidP="00697E97">
      <w:pPr>
        <w:numPr>
          <w:ilvl w:val="1"/>
          <w:numId w:val="8"/>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 </w:t>
      </w:r>
      <w:r w:rsidRPr="004044C0">
        <w:rPr>
          <w:rFonts w:ascii="Arial Nova Light" w:eastAsia="Arial Nova" w:hAnsi="Arial Nova Light" w:cs="Arial Nova"/>
          <w:b/>
          <w:color w:val="000000" w:themeColor="text1"/>
          <w:sz w:val="24"/>
          <w:szCs w:val="24"/>
        </w:rPr>
        <w:t>Forma</w:t>
      </w:r>
      <w:r w:rsidRPr="004044C0">
        <w:rPr>
          <w:rFonts w:ascii="Arial Nova Light" w:eastAsia="Arial Nova" w:hAnsi="Arial Nova Light" w:cs="Arial Nova"/>
          <w:bCs/>
          <w:color w:val="000000" w:themeColor="text1"/>
          <w:sz w:val="24"/>
          <w:szCs w:val="24"/>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p>
    <w:p w14:paraId="67DD9172" w14:textId="77777777" w:rsidR="0051256A" w:rsidRPr="004044C0"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p>
    <w:p w14:paraId="3A21BF78" w14:textId="77777777" w:rsidR="0051256A" w:rsidRPr="004044C0" w:rsidRDefault="0051256A" w:rsidP="00697E97">
      <w:pPr>
        <w:numPr>
          <w:ilvl w:val="1"/>
          <w:numId w:val="8"/>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 </w:t>
      </w:r>
      <w:r w:rsidRPr="004044C0">
        <w:rPr>
          <w:rFonts w:ascii="Arial Nova Light" w:eastAsia="Arial Nova" w:hAnsi="Arial Nova Light" w:cs="Arial Nova"/>
          <w:b/>
          <w:color w:val="000000" w:themeColor="text1"/>
          <w:sz w:val="24"/>
          <w:szCs w:val="24"/>
        </w:rPr>
        <w:t>Oportunidad</w:t>
      </w:r>
      <w:r w:rsidRPr="004044C0">
        <w:rPr>
          <w:rFonts w:ascii="Arial Nova Light" w:eastAsia="Arial Nova" w:hAnsi="Arial Nova Light" w:cs="Arial Nova"/>
          <w:bCs/>
          <w:color w:val="000000" w:themeColor="text1"/>
          <w:sz w:val="24"/>
          <w:szCs w:val="24"/>
        </w:rPr>
        <w:t xml:space="preserve">. El recurso fue promovido oportunamente, ya que el cómputo municipal concluyó el nueve de junio y la demanda se presentó el día trece, es decir, dentro del plazo legal de cuatro días previsto en el artículo 301 del Código Electoral. </w:t>
      </w:r>
    </w:p>
    <w:p w14:paraId="3BBB3E81" w14:textId="77777777" w:rsidR="0051256A" w:rsidRPr="004044C0"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1959A186" w14:textId="77777777" w:rsidR="0051256A" w:rsidRPr="004044C0" w:rsidRDefault="0051256A" w:rsidP="00697E97">
      <w:pPr>
        <w:numPr>
          <w:ilvl w:val="1"/>
          <w:numId w:val="8"/>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 xml:space="preserve"> Legitimación</w:t>
      </w:r>
      <w:r w:rsidRPr="004044C0">
        <w:rPr>
          <w:rFonts w:ascii="Arial Nova Light" w:eastAsia="Arial Nova" w:hAnsi="Arial Nova Light" w:cs="Arial Nova"/>
          <w:bCs/>
          <w:color w:val="000000" w:themeColor="text1"/>
          <w:sz w:val="24"/>
          <w:szCs w:val="24"/>
        </w:rPr>
        <w:t xml:space="preserve">. Los actores se encuentran legitimados por tratarse de partidos políticos, ello de conformidad con lo dispuesto por el artículo 342 del Código Electoral. </w:t>
      </w:r>
    </w:p>
    <w:p w14:paraId="1E96502C" w14:textId="77777777" w:rsidR="0051256A" w:rsidRPr="004044C0"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078E6E32" w14:textId="77777777" w:rsidR="0051256A" w:rsidRPr="004044C0" w:rsidRDefault="0051256A" w:rsidP="00697E97">
      <w:pPr>
        <w:numPr>
          <w:ilvl w:val="1"/>
          <w:numId w:val="8"/>
        </w:numPr>
        <w:pBdr>
          <w:top w:val="nil"/>
          <w:left w:val="nil"/>
          <w:bottom w:val="nil"/>
          <w:right w:val="nil"/>
          <w:between w:val="nil"/>
        </w:pBdr>
        <w:tabs>
          <w:tab w:val="left" w:pos="284"/>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lastRenderedPageBreak/>
        <w:t xml:space="preserve"> Personería</w:t>
      </w:r>
      <w:r w:rsidRPr="004044C0">
        <w:rPr>
          <w:rFonts w:ascii="Arial Nova Light" w:eastAsia="Arial Nova" w:hAnsi="Arial Nova Light" w:cs="Arial Nova"/>
          <w:bCs/>
          <w:color w:val="000000" w:themeColor="text1"/>
          <w:sz w:val="24"/>
          <w:szCs w:val="24"/>
        </w:rPr>
        <w:t xml:space="preserve">. Se satisface el requisito, ya que la autoridad responsable, en su informe circunstanciado, reconoce a los promoventes como Representante de los partidos políticos recurrentes e incluso acompaña la documentación que así lo acredita. </w:t>
      </w:r>
    </w:p>
    <w:p w14:paraId="7E262F34" w14:textId="77777777" w:rsidR="0051256A" w:rsidRPr="004044C0" w:rsidRDefault="0051256A" w:rsidP="00697E97">
      <w:pPr>
        <w:pBdr>
          <w:top w:val="nil"/>
          <w:left w:val="nil"/>
          <w:bottom w:val="nil"/>
          <w:right w:val="nil"/>
          <w:between w:val="nil"/>
        </w:pBdr>
        <w:tabs>
          <w:tab w:val="left" w:pos="284"/>
          <w:tab w:val="left" w:pos="426"/>
        </w:tabs>
        <w:spacing w:after="0" w:line="360" w:lineRule="auto"/>
        <w:jc w:val="both"/>
        <w:rPr>
          <w:rFonts w:ascii="Arial Nova Light" w:eastAsia="Arial Nova" w:hAnsi="Arial Nova Light" w:cs="Arial Nova"/>
          <w:bCs/>
          <w:color w:val="000000" w:themeColor="text1"/>
          <w:sz w:val="24"/>
          <w:szCs w:val="24"/>
        </w:rPr>
      </w:pPr>
    </w:p>
    <w:p w14:paraId="19EDE331" w14:textId="77777777" w:rsidR="0051256A" w:rsidRPr="004044C0" w:rsidRDefault="0051256A" w:rsidP="00697E97">
      <w:pPr>
        <w:numPr>
          <w:ilvl w:val="1"/>
          <w:numId w:val="8"/>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 </w:t>
      </w:r>
      <w:r w:rsidRPr="004044C0">
        <w:rPr>
          <w:rFonts w:ascii="Arial Nova Light" w:eastAsia="Arial Nova" w:hAnsi="Arial Nova Light" w:cs="Arial Nova"/>
          <w:b/>
          <w:color w:val="000000" w:themeColor="text1"/>
          <w:sz w:val="24"/>
          <w:szCs w:val="24"/>
        </w:rPr>
        <w:t>Definitividad</w:t>
      </w:r>
      <w:r w:rsidRPr="004044C0">
        <w:rPr>
          <w:rFonts w:ascii="Arial Nova Light" w:eastAsia="Arial Nova" w:hAnsi="Arial Nova Light" w:cs="Arial Nova"/>
          <w:bCs/>
          <w:color w:val="000000" w:themeColor="text1"/>
          <w:sz w:val="24"/>
          <w:szCs w:val="24"/>
        </w:rPr>
        <w:t xml:space="preserve">. Se cumple con el requisito, porque el recurso de nulidad es el medio idóneo, previsto por el Código Electoral, para combatir los actos que aquí se impugnan. </w:t>
      </w:r>
    </w:p>
    <w:p w14:paraId="563187AC" w14:textId="77777777" w:rsidR="0051256A" w:rsidRPr="004044C0"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p>
    <w:p w14:paraId="452EA627" w14:textId="77777777" w:rsidR="0051256A" w:rsidRPr="004044C0" w:rsidRDefault="0051256A" w:rsidP="00697E97">
      <w:pPr>
        <w:pStyle w:val="Prrafodelista"/>
        <w:numPr>
          <w:ilvl w:val="0"/>
          <w:numId w:val="28"/>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REQUISITOS ESPECIALES</w:t>
      </w:r>
      <w:r w:rsidRPr="004044C0">
        <w:rPr>
          <w:rFonts w:ascii="Arial Nova Light" w:eastAsia="Arial Nova" w:hAnsi="Arial Nova Light" w:cs="Arial Nova"/>
          <w:bCs/>
          <w:color w:val="000000" w:themeColor="text1"/>
          <w:sz w:val="24"/>
          <w:szCs w:val="24"/>
        </w:rPr>
        <w:t>. El actor precisa en la demanda que cuestiona la Elección de Ayuntamiento por Mayoría Relativa del Municipio de Tepezalá, objetando los resultados consignados en el acta de cómputo municipal, la declaración de validez de la elección y el otorgamiento de la constancia respectiva, emitidos por el Consejo Municipal Electoral de Tepezalá a favor de la planilla del PVEM, mencionando las causas de nulidad que pretende sean acreditadas de acuerdo a los hechos que manifiesta.</w:t>
      </w:r>
    </w:p>
    <w:p w14:paraId="29A909C0" w14:textId="77777777" w:rsidR="0051256A" w:rsidRPr="004044C0"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 </w:t>
      </w:r>
    </w:p>
    <w:p w14:paraId="54E7CD96" w14:textId="77777777" w:rsidR="0051256A" w:rsidRPr="004044C0"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Con lo anterior, se satisfacen los requisitos especiales a que se refiere el artículo 341 del Código Electoral. </w:t>
      </w:r>
    </w:p>
    <w:p w14:paraId="5BC6CE3B"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color w:val="000000" w:themeColor="text1"/>
          <w:sz w:val="24"/>
          <w:szCs w:val="24"/>
        </w:rPr>
      </w:pPr>
    </w:p>
    <w:p w14:paraId="74E285FF" w14:textId="374BF6C3" w:rsidR="0051256A" w:rsidRPr="004044C0" w:rsidRDefault="0051256A" w:rsidP="00697E97">
      <w:pPr>
        <w:pStyle w:val="Prrafodelista"/>
        <w:numPr>
          <w:ilvl w:val="0"/>
          <w:numId w:val="28"/>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PLANTEAMIENTO DE LA CONTROVERSIA</w:t>
      </w:r>
      <w:r w:rsidRPr="004044C0">
        <w:rPr>
          <w:rFonts w:ascii="Arial Nova Light" w:eastAsia="Arial Nova" w:hAnsi="Arial Nova Light" w:cs="Arial Nova"/>
          <w:bCs/>
          <w:color w:val="000000" w:themeColor="text1"/>
          <w:sz w:val="24"/>
          <w:szCs w:val="24"/>
        </w:rPr>
        <w:t xml:space="preserve">. Este Tribunal considera que la litis versa en determinar si, de los medios de convicción ofrecidos por el actor, es posible establecer la existencia de las irregularidades señaladas en el escrito de demanda y, en caso de acreditar tales, </w:t>
      </w:r>
      <w:r w:rsidR="0040664B">
        <w:rPr>
          <w:rFonts w:ascii="Arial Nova Light" w:eastAsia="Arial Nova" w:hAnsi="Arial Nova Light" w:cs="Arial Nova"/>
          <w:bCs/>
          <w:color w:val="000000" w:themeColor="text1"/>
          <w:sz w:val="24"/>
          <w:szCs w:val="24"/>
        </w:rPr>
        <w:t>es posible</w:t>
      </w:r>
      <w:r w:rsidRPr="004044C0">
        <w:rPr>
          <w:rFonts w:ascii="Arial Nova Light" w:eastAsia="Arial Nova" w:hAnsi="Arial Nova Light" w:cs="Arial Nova"/>
          <w:bCs/>
          <w:color w:val="000000" w:themeColor="text1"/>
          <w:sz w:val="24"/>
          <w:szCs w:val="24"/>
        </w:rPr>
        <w:t xml:space="preserve"> actualiza</w:t>
      </w:r>
      <w:r w:rsidR="0040664B">
        <w:rPr>
          <w:rFonts w:ascii="Arial Nova Light" w:eastAsia="Arial Nova" w:hAnsi="Arial Nova Light" w:cs="Arial Nova"/>
          <w:bCs/>
          <w:color w:val="000000" w:themeColor="text1"/>
          <w:sz w:val="24"/>
          <w:szCs w:val="24"/>
        </w:rPr>
        <w:t>r</w:t>
      </w:r>
      <w:r w:rsidRPr="004044C0">
        <w:rPr>
          <w:rFonts w:ascii="Arial Nova Light" w:eastAsia="Arial Nova" w:hAnsi="Arial Nova Light" w:cs="Arial Nova"/>
          <w:bCs/>
          <w:color w:val="000000" w:themeColor="text1"/>
          <w:sz w:val="24"/>
          <w:szCs w:val="24"/>
        </w:rPr>
        <w:t xml:space="preserve"> causales especificas o genéricas de nulidad, así como la determinancia en los resultados electorales a efecto de declarar la validez o nulidad de la elección en el Municipio de Tepezalá. </w:t>
      </w:r>
    </w:p>
    <w:p w14:paraId="313B7C4D"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color w:val="000000" w:themeColor="text1"/>
          <w:sz w:val="24"/>
          <w:szCs w:val="24"/>
        </w:rPr>
      </w:pPr>
    </w:p>
    <w:p w14:paraId="521C68C5" w14:textId="3E30197C" w:rsidR="0051256A" w:rsidRPr="004044C0" w:rsidRDefault="0051256A" w:rsidP="00697E97">
      <w:pPr>
        <w:pStyle w:val="Prrafodelista"/>
        <w:numPr>
          <w:ilvl w:val="0"/>
          <w:numId w:val="28"/>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AGRAVIOS</w:t>
      </w:r>
      <w:r w:rsidRPr="004044C0">
        <w:rPr>
          <w:rFonts w:ascii="Arial Nova Light" w:eastAsia="Arial Nova" w:hAnsi="Arial Nova Light" w:cs="Arial Nova"/>
          <w:bCs/>
          <w:color w:val="000000" w:themeColor="text1"/>
          <w:sz w:val="24"/>
          <w:szCs w:val="24"/>
        </w:rPr>
        <w:t xml:space="preserve">.  El estudio de fondo de las manifestaciones planteados por los promoventes, recaen sobre los agravios expresados, entendiendo por éstos, además, todos aquellos razonamientos y expresiones </w:t>
      </w:r>
      <w:r w:rsidRPr="004044C0">
        <w:rPr>
          <w:rFonts w:ascii="Arial Nova Light" w:hAnsi="Arial Nova Light"/>
          <w:color w:val="000000" w:themeColor="text1"/>
          <w:sz w:val="24"/>
          <w:szCs w:val="24"/>
        </w:rPr>
        <w:t>que con tal proyección o contenido aparezcan en la demanda</w:t>
      </w:r>
      <w:r w:rsidRPr="004044C0">
        <w:rPr>
          <w:rFonts w:ascii="Arial Nova Light" w:eastAsia="Arial Nova" w:hAnsi="Arial Nova Light" w:cs="Arial Nova"/>
          <w:bCs/>
          <w:color w:val="000000" w:themeColor="text1"/>
          <w:sz w:val="24"/>
          <w:szCs w:val="24"/>
        </w:rPr>
        <w:t xml:space="preserve">, </w:t>
      </w:r>
      <w:r w:rsidRPr="004044C0">
        <w:rPr>
          <w:rFonts w:ascii="Arial Nova Light" w:hAnsi="Arial Nova Light"/>
          <w:color w:val="000000" w:themeColor="text1"/>
          <w:sz w:val="24"/>
          <w:szCs w:val="24"/>
        </w:rPr>
        <w:t>los cuales pueden encontrarse en cualquier apartado del escrito inicial de demanda</w:t>
      </w:r>
      <w:r w:rsidR="0040664B">
        <w:rPr>
          <w:rFonts w:ascii="Arial Nova Light" w:hAnsi="Arial Nova Light"/>
          <w:color w:val="000000" w:themeColor="text1"/>
          <w:sz w:val="24"/>
          <w:szCs w:val="24"/>
        </w:rPr>
        <w:t>,</w:t>
      </w:r>
      <w:r w:rsidRPr="004044C0">
        <w:rPr>
          <w:rFonts w:ascii="Arial Nova Light" w:hAnsi="Arial Nova Light" w:cs="Arial"/>
          <w:color w:val="000000" w:themeColor="text1"/>
          <w:sz w:val="24"/>
          <w:szCs w:val="24"/>
          <w:shd w:val="clear" w:color="auto" w:fill="FFFFFF"/>
        </w:rPr>
        <w:t xml:space="preserve"> </w:t>
      </w:r>
      <w:r w:rsidRPr="004044C0">
        <w:rPr>
          <w:rFonts w:ascii="Arial Nova Light" w:hAnsi="Arial Nova Light"/>
          <w:color w:val="000000" w:themeColor="text1"/>
          <w:sz w:val="24"/>
          <w:szCs w:val="24"/>
        </w:rPr>
        <w:t xml:space="preserve">ya que todos los razonamientos y expresiones, con independencia de su ubicación en cierto capítulo o sección de la misma demanda o recurso y de su construcción lógica, ya que basta que el actor precise la causa de pedir. </w:t>
      </w:r>
    </w:p>
    <w:p w14:paraId="26EC1C65"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4B0A0577"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De tal forma que este Tribunal adopta el criterio de Sala Superior</w:t>
      </w:r>
      <w:r w:rsidRPr="004044C0">
        <w:rPr>
          <w:rFonts w:ascii="Arial Nova Light" w:hAnsi="Arial Nova Light"/>
          <w:color w:val="000000" w:themeColor="text1"/>
          <w:sz w:val="24"/>
          <w:szCs w:val="24"/>
        </w:rPr>
        <w:t xml:space="preserve"> contenido en las tesis de jurisprudencia 3/2000 y 2/98 cuyos rubros son: </w:t>
      </w:r>
      <w:bookmarkStart w:id="4" w:name="_Hlk13382231"/>
      <w:r w:rsidRPr="004044C0">
        <w:rPr>
          <w:rFonts w:ascii="Arial Nova Light" w:hAnsi="Arial Nova Light"/>
          <w:b/>
          <w:bCs/>
          <w:color w:val="000000" w:themeColor="text1"/>
          <w:sz w:val="24"/>
          <w:szCs w:val="24"/>
        </w:rPr>
        <w:t xml:space="preserve">AGRAVIOS. PARA TENERLOS POR </w:t>
      </w:r>
      <w:r w:rsidRPr="004044C0">
        <w:rPr>
          <w:rFonts w:ascii="Arial Nova Light" w:hAnsi="Arial Nova Light"/>
          <w:b/>
          <w:bCs/>
          <w:color w:val="000000" w:themeColor="text1"/>
          <w:sz w:val="24"/>
          <w:szCs w:val="24"/>
        </w:rPr>
        <w:lastRenderedPageBreak/>
        <w:t>DEBIDAMENTE CONFIGURADOS ES SUFICIENTE CON EXPRESAR LA CAUSA DE PEDIR</w:t>
      </w:r>
      <w:bookmarkEnd w:id="4"/>
      <w:r w:rsidRPr="004044C0">
        <w:rPr>
          <w:rStyle w:val="Refdenotaalpie"/>
          <w:rFonts w:ascii="Arial Nova Light" w:hAnsi="Arial Nova Light"/>
          <w:b/>
          <w:bCs/>
          <w:color w:val="000000" w:themeColor="text1"/>
          <w:sz w:val="24"/>
          <w:szCs w:val="24"/>
        </w:rPr>
        <w:footnoteReference w:id="4"/>
      </w:r>
      <w:r w:rsidRPr="004044C0">
        <w:rPr>
          <w:rFonts w:ascii="Arial Nova Light" w:hAnsi="Arial Nova Light"/>
          <w:color w:val="000000" w:themeColor="text1"/>
          <w:sz w:val="24"/>
          <w:szCs w:val="24"/>
        </w:rPr>
        <w:t xml:space="preserve"> y, </w:t>
      </w:r>
      <w:bookmarkStart w:id="5" w:name="_Hlk13382284"/>
      <w:r w:rsidRPr="004044C0">
        <w:rPr>
          <w:rFonts w:ascii="Arial Nova Light" w:hAnsi="Arial Nova Light"/>
          <w:b/>
          <w:bCs/>
          <w:color w:val="000000" w:themeColor="text1"/>
          <w:sz w:val="24"/>
          <w:szCs w:val="24"/>
        </w:rPr>
        <w:t>AGRAVIOS. PUEDEN ENCONTRARSE EN CUALQUIER PARTE DEL ESCRITO INICIAL</w:t>
      </w:r>
      <w:bookmarkEnd w:id="5"/>
      <w:r w:rsidRPr="004044C0">
        <w:rPr>
          <w:rStyle w:val="Refdenotaalpie"/>
          <w:rFonts w:ascii="Arial Nova Light" w:hAnsi="Arial Nova Light"/>
          <w:b/>
          <w:bCs/>
          <w:color w:val="000000" w:themeColor="text1"/>
          <w:sz w:val="24"/>
          <w:szCs w:val="24"/>
        </w:rPr>
        <w:footnoteReference w:id="5"/>
      </w:r>
      <w:r w:rsidRPr="004044C0">
        <w:rPr>
          <w:rFonts w:ascii="Arial Nova Light" w:hAnsi="Arial Nova Light"/>
          <w:b/>
          <w:bCs/>
          <w:color w:val="000000" w:themeColor="text1"/>
          <w:sz w:val="24"/>
          <w:szCs w:val="24"/>
        </w:rPr>
        <w:t>.</w:t>
      </w:r>
    </w:p>
    <w:p w14:paraId="5A80779A" w14:textId="77777777" w:rsidR="0051256A" w:rsidRPr="004044C0"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 </w:t>
      </w:r>
    </w:p>
    <w:p w14:paraId="0D7932D4" w14:textId="725A5587" w:rsidR="0051256A" w:rsidRPr="004044C0"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Precisado lo anterior, los agravios expuestos por los promoventes son los siguientes</w:t>
      </w:r>
      <w:r w:rsidR="009F665F">
        <w:rPr>
          <w:rFonts w:ascii="Arial Nova Light" w:eastAsia="Arial Nova" w:hAnsi="Arial Nova Light" w:cs="Arial Nova"/>
          <w:bCs/>
          <w:color w:val="000000" w:themeColor="text1"/>
          <w:sz w:val="24"/>
          <w:szCs w:val="24"/>
        </w:rPr>
        <w:t xml:space="preserve">: </w:t>
      </w:r>
      <w:r w:rsidRPr="004044C0">
        <w:rPr>
          <w:rFonts w:ascii="Arial Nova Light" w:eastAsia="Arial Nova" w:hAnsi="Arial Nova Light" w:cs="Arial Nova"/>
          <w:bCs/>
          <w:color w:val="000000" w:themeColor="text1"/>
          <w:sz w:val="24"/>
          <w:szCs w:val="24"/>
        </w:rPr>
        <w:t xml:space="preserve"> </w:t>
      </w:r>
    </w:p>
    <w:bookmarkEnd w:id="0"/>
    <w:p w14:paraId="7D9FA75C" w14:textId="77777777" w:rsidR="0051256A" w:rsidRPr="004044C0"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
          <w:color w:val="000000" w:themeColor="text1"/>
          <w:sz w:val="24"/>
          <w:szCs w:val="24"/>
        </w:rPr>
      </w:pPr>
      <w:r w:rsidRPr="004044C0">
        <w:rPr>
          <w:rFonts w:ascii="Arial Nova Light" w:eastAsia="Arial Nova" w:hAnsi="Arial Nova Light" w:cs="Arial Nova"/>
          <w:b/>
          <w:color w:val="000000" w:themeColor="text1"/>
          <w:sz w:val="24"/>
          <w:szCs w:val="24"/>
        </w:rPr>
        <w:t xml:space="preserve">A. TEEA-REN-013/2021. </w:t>
      </w:r>
    </w:p>
    <w:p w14:paraId="70E46509" w14:textId="77777777" w:rsidR="0051256A" w:rsidRPr="004044C0"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
          <w:color w:val="000000" w:themeColor="text1"/>
          <w:sz w:val="24"/>
          <w:szCs w:val="24"/>
        </w:rPr>
      </w:pPr>
    </w:p>
    <w:p w14:paraId="05050AC7" w14:textId="17E18BE4" w:rsidR="0051256A" w:rsidRPr="004044C0"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 xml:space="preserve">La promovente, </w:t>
      </w:r>
      <w:r w:rsidR="0040664B">
        <w:rPr>
          <w:rFonts w:ascii="Arial Nova Light" w:eastAsia="Arial Nova" w:hAnsi="Arial Nova Light" w:cs="Arial Nova"/>
          <w:bCs/>
          <w:color w:val="000000" w:themeColor="text1"/>
          <w:sz w:val="24"/>
          <w:szCs w:val="24"/>
        </w:rPr>
        <w:t xml:space="preserve">invoca la nulidad de la votación recibida en casilla, determinada en el artículo 349 fracción IV, ya que </w:t>
      </w:r>
      <w:r w:rsidRPr="008824CA">
        <w:rPr>
          <w:rFonts w:ascii="Arial Nova Light" w:eastAsia="Arial Nova" w:hAnsi="Arial Nova Light" w:cs="Arial Nova"/>
          <w:bCs/>
          <w:color w:val="000000" w:themeColor="text1"/>
          <w:sz w:val="24"/>
          <w:szCs w:val="24"/>
        </w:rPr>
        <w:t xml:space="preserve">se duele de la hora </w:t>
      </w:r>
      <w:r w:rsidR="0040664B">
        <w:rPr>
          <w:rFonts w:ascii="Arial Nova Light" w:eastAsia="Arial Nova" w:hAnsi="Arial Nova Light" w:cs="Arial Nova"/>
          <w:bCs/>
          <w:color w:val="000000" w:themeColor="text1"/>
          <w:sz w:val="24"/>
          <w:szCs w:val="24"/>
        </w:rPr>
        <w:t>en la que comenzó la</w:t>
      </w:r>
      <w:r w:rsidRPr="008824CA">
        <w:rPr>
          <w:rFonts w:ascii="Arial Nova Light" w:eastAsia="Arial Nova" w:hAnsi="Arial Nova Light" w:cs="Arial Nova"/>
          <w:bCs/>
          <w:color w:val="000000" w:themeColor="text1"/>
          <w:sz w:val="24"/>
          <w:szCs w:val="24"/>
        </w:rPr>
        <w:t xml:space="preserve"> recepción de la votación de las siguientes casillas</w:t>
      </w:r>
      <w:r w:rsidR="0040664B">
        <w:rPr>
          <w:rFonts w:ascii="Arial Nova Light" w:eastAsia="Arial Nova" w:hAnsi="Arial Nova Light" w:cs="Arial Nova"/>
          <w:bCs/>
          <w:color w:val="000000" w:themeColor="text1"/>
          <w:sz w:val="24"/>
          <w:szCs w:val="24"/>
        </w:rPr>
        <w:t xml:space="preserve">, lo cual alteró los resultados porque los votantes se fueron, </w:t>
      </w:r>
      <w:proofErr w:type="gramStart"/>
      <w:r w:rsidR="0040664B">
        <w:rPr>
          <w:rFonts w:ascii="Arial Nova Light" w:eastAsia="Arial Nova" w:hAnsi="Arial Nova Light" w:cs="Arial Nova"/>
          <w:bCs/>
          <w:color w:val="000000" w:themeColor="text1"/>
          <w:sz w:val="24"/>
          <w:szCs w:val="24"/>
        </w:rPr>
        <w:t>y</w:t>
      </w:r>
      <w:proofErr w:type="gramEnd"/>
      <w:r w:rsidR="0040664B">
        <w:rPr>
          <w:rFonts w:ascii="Arial Nova Light" w:eastAsia="Arial Nova" w:hAnsi="Arial Nova Light" w:cs="Arial Nova"/>
          <w:bCs/>
          <w:color w:val="000000" w:themeColor="text1"/>
          <w:sz w:val="24"/>
          <w:szCs w:val="24"/>
        </w:rPr>
        <w:t xml:space="preserve"> además, porque la legislación contempla que las casillas deben comenzar a funcionar a las ocho de la mañana.  Al respecto, el actor presenta el siguiente cuadro donde indica la hora en que abrieron las casillas a los electores</w:t>
      </w:r>
      <w:r w:rsidRPr="008824CA">
        <w:rPr>
          <w:rFonts w:ascii="Arial Nova Light" w:eastAsia="Arial Nova" w:hAnsi="Arial Nova Light" w:cs="Arial Nova"/>
          <w:bCs/>
          <w:color w:val="000000" w:themeColor="text1"/>
          <w:sz w:val="24"/>
          <w:szCs w:val="24"/>
        </w:rPr>
        <w:t>:</w:t>
      </w:r>
      <w:r w:rsidRPr="004044C0">
        <w:rPr>
          <w:rFonts w:ascii="Arial Nova Light" w:eastAsia="Arial Nova" w:hAnsi="Arial Nova Light" w:cs="Arial Nova"/>
          <w:bCs/>
          <w:color w:val="000000" w:themeColor="text1"/>
          <w:sz w:val="24"/>
          <w:szCs w:val="24"/>
        </w:rPr>
        <w:t xml:space="preserve"> </w:t>
      </w:r>
    </w:p>
    <w:p w14:paraId="699181F4" w14:textId="050DE124" w:rsidR="0040664B" w:rsidRPr="0040664B" w:rsidRDefault="0040664B"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color w:val="FF0000"/>
          <w:sz w:val="24"/>
          <w:szCs w:val="24"/>
        </w:rPr>
      </w:pPr>
    </w:p>
    <w:tbl>
      <w:tblPr>
        <w:tblStyle w:val="Tablaconcuadrcula"/>
        <w:tblW w:w="0" w:type="auto"/>
        <w:jc w:val="center"/>
        <w:tblLook w:val="04A0" w:firstRow="1" w:lastRow="0" w:firstColumn="1" w:lastColumn="0" w:noHBand="0" w:noVBand="1"/>
      </w:tblPr>
      <w:tblGrid>
        <w:gridCol w:w="1343"/>
        <w:gridCol w:w="1776"/>
      </w:tblGrid>
      <w:tr w:rsidR="0051256A" w:rsidRPr="00B0573D" w14:paraId="42183829" w14:textId="77777777" w:rsidTr="00B0573D">
        <w:trPr>
          <w:jc w:val="center"/>
        </w:trPr>
        <w:tc>
          <w:tcPr>
            <w:tcW w:w="1343" w:type="dxa"/>
            <w:shd w:val="clear" w:color="auto" w:fill="BFBFBF" w:themeFill="background1" w:themeFillShade="BF"/>
          </w:tcPr>
          <w:p w14:paraId="65E8A24F" w14:textId="7024B3D3" w:rsidR="0051256A" w:rsidRPr="00B0573D" w:rsidRDefault="00B0573D" w:rsidP="00697E97">
            <w:pPr>
              <w:tabs>
                <w:tab w:val="left" w:pos="142"/>
                <w:tab w:val="left" w:pos="284"/>
              </w:tabs>
              <w:spacing w:line="360" w:lineRule="auto"/>
              <w:jc w:val="right"/>
              <w:rPr>
                <w:rFonts w:ascii="Arial Nova Light" w:eastAsia="Arial Nova" w:hAnsi="Arial Nova Light" w:cs="Arial Nova"/>
                <w:b/>
                <w:color w:val="000000" w:themeColor="text1"/>
                <w:sz w:val="20"/>
                <w:szCs w:val="20"/>
                <w:u w:val="single"/>
              </w:rPr>
            </w:pPr>
            <w:r w:rsidRPr="00B0573D">
              <w:rPr>
                <w:rFonts w:ascii="Arial Nova Light" w:eastAsia="Arial Nova" w:hAnsi="Arial Nova Light" w:cs="Arial Nova"/>
                <w:b/>
                <w:color w:val="000000" w:themeColor="text1"/>
                <w:sz w:val="20"/>
                <w:szCs w:val="20"/>
                <w:u w:val="single"/>
              </w:rPr>
              <w:t>CASILLA</w:t>
            </w:r>
          </w:p>
        </w:tc>
        <w:tc>
          <w:tcPr>
            <w:tcW w:w="1776" w:type="dxa"/>
          </w:tcPr>
          <w:p w14:paraId="28A7A2AB" w14:textId="65885845" w:rsidR="0051256A" w:rsidRPr="00B0573D" w:rsidRDefault="00B0573D" w:rsidP="00B0573D">
            <w:pPr>
              <w:tabs>
                <w:tab w:val="left" w:pos="142"/>
                <w:tab w:val="left" w:pos="284"/>
              </w:tabs>
              <w:spacing w:line="360" w:lineRule="auto"/>
              <w:jc w:val="center"/>
              <w:rPr>
                <w:rFonts w:ascii="Arial Nova Light" w:eastAsia="Arial Nova" w:hAnsi="Arial Nova Light" w:cs="Arial Nova"/>
                <w:b/>
                <w:color w:val="000000" w:themeColor="text1"/>
                <w:sz w:val="20"/>
                <w:szCs w:val="20"/>
                <w:u w:val="single"/>
              </w:rPr>
            </w:pPr>
            <w:r w:rsidRPr="00B0573D">
              <w:rPr>
                <w:rFonts w:ascii="Arial Nova Light" w:eastAsia="Arial Nova" w:hAnsi="Arial Nova Light" w:cs="Arial Nova"/>
                <w:b/>
                <w:color w:val="000000" w:themeColor="text1"/>
                <w:sz w:val="20"/>
                <w:szCs w:val="20"/>
                <w:u w:val="single"/>
              </w:rPr>
              <w:t>HORA DE INICIO</w:t>
            </w:r>
          </w:p>
        </w:tc>
      </w:tr>
      <w:tr w:rsidR="00B0573D" w:rsidRPr="008824CA" w14:paraId="42E2A24D" w14:textId="77777777" w:rsidTr="00B0573D">
        <w:trPr>
          <w:jc w:val="center"/>
        </w:trPr>
        <w:tc>
          <w:tcPr>
            <w:tcW w:w="1343" w:type="dxa"/>
            <w:shd w:val="clear" w:color="auto" w:fill="BFBFBF" w:themeFill="background1" w:themeFillShade="BF"/>
          </w:tcPr>
          <w:p w14:paraId="282499D3" w14:textId="1C3DB946" w:rsidR="00B0573D" w:rsidRPr="008824CA" w:rsidRDefault="00B0573D" w:rsidP="00B0573D">
            <w:pPr>
              <w:tabs>
                <w:tab w:val="left" w:pos="142"/>
                <w:tab w:val="left" w:pos="284"/>
              </w:tabs>
              <w:spacing w:line="360" w:lineRule="auto"/>
              <w:jc w:val="right"/>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467 B</w:t>
            </w:r>
          </w:p>
        </w:tc>
        <w:tc>
          <w:tcPr>
            <w:tcW w:w="1776" w:type="dxa"/>
          </w:tcPr>
          <w:p w14:paraId="1F2E00D5" w14:textId="06F96310" w:rsidR="00B0573D" w:rsidRPr="008824CA" w:rsidRDefault="00B0573D" w:rsidP="00B0573D">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 xml:space="preserve">8:20 hrs. </w:t>
            </w:r>
          </w:p>
        </w:tc>
      </w:tr>
      <w:tr w:rsidR="00B0573D" w:rsidRPr="008824CA" w14:paraId="1668D42E" w14:textId="77777777" w:rsidTr="00B0573D">
        <w:trPr>
          <w:jc w:val="center"/>
        </w:trPr>
        <w:tc>
          <w:tcPr>
            <w:tcW w:w="1343" w:type="dxa"/>
            <w:shd w:val="clear" w:color="auto" w:fill="BFBFBF" w:themeFill="background1" w:themeFillShade="BF"/>
          </w:tcPr>
          <w:p w14:paraId="362F6605" w14:textId="77777777" w:rsidR="00B0573D" w:rsidRPr="008824CA" w:rsidRDefault="00B0573D" w:rsidP="00B0573D">
            <w:pPr>
              <w:tabs>
                <w:tab w:val="left" w:pos="142"/>
                <w:tab w:val="left" w:pos="284"/>
              </w:tabs>
              <w:spacing w:line="360" w:lineRule="auto"/>
              <w:jc w:val="right"/>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467 C1</w:t>
            </w:r>
          </w:p>
        </w:tc>
        <w:tc>
          <w:tcPr>
            <w:tcW w:w="1776" w:type="dxa"/>
          </w:tcPr>
          <w:p w14:paraId="5369A196" w14:textId="77777777" w:rsidR="00B0573D" w:rsidRPr="008824CA" w:rsidRDefault="00B0573D" w:rsidP="00B0573D">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8:20 hrs.</w:t>
            </w:r>
          </w:p>
        </w:tc>
      </w:tr>
      <w:tr w:rsidR="00B0573D" w:rsidRPr="008824CA" w14:paraId="2C26A1F8" w14:textId="77777777" w:rsidTr="00B0573D">
        <w:trPr>
          <w:jc w:val="center"/>
        </w:trPr>
        <w:tc>
          <w:tcPr>
            <w:tcW w:w="1343" w:type="dxa"/>
            <w:shd w:val="clear" w:color="auto" w:fill="BFBFBF" w:themeFill="background1" w:themeFillShade="BF"/>
          </w:tcPr>
          <w:p w14:paraId="4EA0B6A3" w14:textId="77777777" w:rsidR="00B0573D" w:rsidRPr="008824CA" w:rsidRDefault="00B0573D" w:rsidP="00B0573D">
            <w:pPr>
              <w:tabs>
                <w:tab w:val="left" w:pos="142"/>
                <w:tab w:val="left" w:pos="284"/>
              </w:tabs>
              <w:spacing w:line="360" w:lineRule="auto"/>
              <w:jc w:val="right"/>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467 C2</w:t>
            </w:r>
          </w:p>
        </w:tc>
        <w:tc>
          <w:tcPr>
            <w:tcW w:w="1776" w:type="dxa"/>
          </w:tcPr>
          <w:p w14:paraId="068B6176" w14:textId="77777777" w:rsidR="00B0573D" w:rsidRPr="008824CA" w:rsidRDefault="00B0573D" w:rsidP="00B0573D">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8:40 hrs.</w:t>
            </w:r>
          </w:p>
        </w:tc>
      </w:tr>
    </w:tbl>
    <w:p w14:paraId="6120601D" w14:textId="77777777" w:rsidR="0051256A" w:rsidRPr="004044C0"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color w:val="000000" w:themeColor="text1"/>
          <w:sz w:val="24"/>
          <w:szCs w:val="24"/>
        </w:rPr>
      </w:pPr>
    </w:p>
    <w:p w14:paraId="32141B24" w14:textId="518A30ED" w:rsidR="0051256A" w:rsidRPr="004044C0"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Señala también que, en las </w:t>
      </w:r>
      <w:r w:rsidR="0040664B">
        <w:rPr>
          <w:rFonts w:ascii="Arial Nova Light" w:eastAsia="Arial Nova" w:hAnsi="Arial Nova Light" w:cs="Arial Nova"/>
          <w:bCs/>
          <w:color w:val="000000" w:themeColor="text1"/>
          <w:sz w:val="24"/>
          <w:szCs w:val="24"/>
        </w:rPr>
        <w:t xml:space="preserve">inmediaciones de las </w:t>
      </w:r>
      <w:r w:rsidRPr="004044C0">
        <w:rPr>
          <w:rFonts w:ascii="Arial Nova Light" w:eastAsia="Arial Nova" w:hAnsi="Arial Nova Light" w:cs="Arial Nova"/>
          <w:bCs/>
          <w:color w:val="000000" w:themeColor="text1"/>
          <w:sz w:val="24"/>
          <w:szCs w:val="24"/>
        </w:rPr>
        <w:t>mismas casillas, se apersonó</w:t>
      </w:r>
      <w:r w:rsidR="0040664B">
        <w:rPr>
          <w:rFonts w:ascii="Arial Nova Light" w:eastAsia="Arial Nova" w:hAnsi="Arial Nova Light" w:cs="Arial Nova"/>
          <w:bCs/>
          <w:color w:val="000000" w:themeColor="text1"/>
          <w:sz w:val="24"/>
          <w:szCs w:val="24"/>
        </w:rPr>
        <w:t xml:space="preserve"> el C.</w:t>
      </w:r>
      <w:r w:rsidRPr="004044C0">
        <w:rPr>
          <w:rFonts w:ascii="Arial Nova Light" w:eastAsia="Arial Nova" w:hAnsi="Arial Nova Light" w:cs="Arial Nova"/>
          <w:bCs/>
          <w:color w:val="000000" w:themeColor="text1"/>
          <w:sz w:val="24"/>
          <w:szCs w:val="24"/>
        </w:rPr>
        <w:t xml:space="preserve"> Raúl Loza Soto, regidor del Ayuntamiento</w:t>
      </w:r>
      <w:r w:rsidR="0040664B">
        <w:rPr>
          <w:rFonts w:ascii="Arial Nova Light" w:eastAsia="Arial Nova" w:hAnsi="Arial Nova Light" w:cs="Arial Nova"/>
          <w:bCs/>
          <w:color w:val="000000" w:themeColor="text1"/>
          <w:sz w:val="24"/>
          <w:szCs w:val="24"/>
        </w:rPr>
        <w:t>, y a la vez candidato,</w:t>
      </w:r>
      <w:r w:rsidRPr="004044C0">
        <w:rPr>
          <w:rFonts w:ascii="Arial Nova Light" w:eastAsia="Arial Nova" w:hAnsi="Arial Nova Light" w:cs="Arial Nova"/>
          <w:bCs/>
          <w:color w:val="000000" w:themeColor="text1"/>
          <w:sz w:val="24"/>
          <w:szCs w:val="24"/>
        </w:rPr>
        <w:t xml:space="preserve"> con la finalidad de generar presión sobre el electorado que acudía a votar. </w:t>
      </w:r>
    </w:p>
    <w:p w14:paraId="48620F6A" w14:textId="77777777" w:rsidR="0051256A" w:rsidRPr="004044C0"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color w:val="000000" w:themeColor="text1"/>
          <w:sz w:val="24"/>
          <w:szCs w:val="24"/>
        </w:rPr>
      </w:pPr>
    </w:p>
    <w:p w14:paraId="74F63F74" w14:textId="3C88C559" w:rsidR="0051256A" w:rsidRPr="004044C0" w:rsidRDefault="0040664B" w:rsidP="0040664B">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Establece</w:t>
      </w:r>
      <w:r w:rsidR="0051256A" w:rsidRPr="004044C0">
        <w:rPr>
          <w:rFonts w:ascii="Arial Nova Light" w:eastAsia="Arial Nova" w:hAnsi="Arial Nova Light" w:cs="Arial Nova"/>
          <w:bCs/>
          <w:color w:val="000000" w:themeColor="text1"/>
          <w:sz w:val="24"/>
          <w:szCs w:val="24"/>
        </w:rPr>
        <w:t xml:space="preserve"> la promovente, que el Ciudadano señalado, hacía manifestaciones como: </w:t>
      </w:r>
    </w:p>
    <w:p w14:paraId="25ED3F33" w14:textId="71548F75" w:rsidR="0051256A" w:rsidRPr="008824CA" w:rsidRDefault="0040664B" w:rsidP="00697E97">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i/>
          <w:iCs/>
          <w:color w:val="000000" w:themeColor="text1"/>
          <w:sz w:val="20"/>
          <w:szCs w:val="20"/>
        </w:rPr>
      </w:pPr>
      <w:r>
        <w:rPr>
          <w:rFonts w:ascii="Arial Nova Light" w:eastAsia="Arial Nova" w:hAnsi="Arial Nova Light" w:cs="Arial Nova"/>
          <w:bCs/>
          <w:i/>
          <w:iCs/>
          <w:color w:val="000000" w:themeColor="text1"/>
          <w:sz w:val="20"/>
          <w:szCs w:val="20"/>
        </w:rPr>
        <w:t>“</w:t>
      </w:r>
      <w:r w:rsidR="0051256A" w:rsidRPr="008824CA">
        <w:rPr>
          <w:rFonts w:ascii="Arial Nova Light" w:eastAsia="Arial Nova" w:hAnsi="Arial Nova Light" w:cs="Arial Nova"/>
          <w:bCs/>
          <w:i/>
          <w:iCs/>
          <w:color w:val="000000" w:themeColor="text1"/>
          <w:sz w:val="20"/>
          <w:szCs w:val="20"/>
        </w:rPr>
        <w:t>Ay</w:t>
      </w:r>
      <w:r>
        <w:rPr>
          <w:rFonts w:ascii="Arial Nova Light" w:eastAsia="Arial Nova" w:hAnsi="Arial Nova Light" w:cs="Arial Nova"/>
          <w:bCs/>
          <w:i/>
          <w:iCs/>
          <w:color w:val="000000" w:themeColor="text1"/>
          <w:sz w:val="20"/>
          <w:szCs w:val="20"/>
        </w:rPr>
        <w:t xml:space="preserve"> (</w:t>
      </w:r>
      <w:proofErr w:type="gramStart"/>
      <w:r>
        <w:rPr>
          <w:rFonts w:ascii="Arial Nova Light" w:eastAsia="Arial Nova" w:hAnsi="Arial Nova Light" w:cs="Arial Nova"/>
          <w:bCs/>
          <w:i/>
          <w:iCs/>
          <w:color w:val="000000" w:themeColor="text1"/>
          <w:sz w:val="20"/>
          <w:szCs w:val="20"/>
        </w:rPr>
        <w:t xml:space="preserve">sic) </w:t>
      </w:r>
      <w:r w:rsidR="0051256A" w:rsidRPr="008824CA">
        <w:rPr>
          <w:rFonts w:ascii="Arial Nova Light" w:eastAsia="Arial Nova" w:hAnsi="Arial Nova Light" w:cs="Arial Nova"/>
          <w:bCs/>
          <w:i/>
          <w:iCs/>
          <w:color w:val="000000" w:themeColor="text1"/>
          <w:sz w:val="20"/>
          <w:szCs w:val="20"/>
        </w:rPr>
        <w:t xml:space="preserve"> le</w:t>
      </w:r>
      <w:proofErr w:type="gramEnd"/>
      <w:r w:rsidR="0051256A" w:rsidRPr="008824CA">
        <w:rPr>
          <w:rFonts w:ascii="Arial Nova Light" w:eastAsia="Arial Nova" w:hAnsi="Arial Nova Light" w:cs="Arial Nova"/>
          <w:bCs/>
          <w:i/>
          <w:iCs/>
          <w:color w:val="000000" w:themeColor="text1"/>
          <w:sz w:val="20"/>
          <w:szCs w:val="20"/>
        </w:rPr>
        <w:t xml:space="preserve"> encargo la de regreso</w:t>
      </w:r>
      <w:r>
        <w:rPr>
          <w:rFonts w:ascii="Arial Nova Light" w:eastAsia="Arial Nova" w:hAnsi="Arial Nova Light" w:cs="Arial Nova"/>
          <w:bCs/>
          <w:i/>
          <w:iCs/>
          <w:color w:val="000000" w:themeColor="text1"/>
          <w:sz w:val="20"/>
          <w:szCs w:val="20"/>
        </w:rPr>
        <w:t>”</w:t>
      </w:r>
      <w:r w:rsidR="0051256A" w:rsidRPr="008824CA">
        <w:rPr>
          <w:rFonts w:ascii="Arial Nova Light" w:eastAsia="Arial Nova" w:hAnsi="Arial Nova Light" w:cs="Arial Nova"/>
          <w:bCs/>
          <w:i/>
          <w:iCs/>
          <w:color w:val="000000" w:themeColor="text1"/>
          <w:sz w:val="20"/>
          <w:szCs w:val="20"/>
        </w:rPr>
        <w:t>;</w:t>
      </w:r>
    </w:p>
    <w:p w14:paraId="199E5D53" w14:textId="449F583F" w:rsidR="0051256A" w:rsidRPr="008824CA" w:rsidRDefault="0040664B" w:rsidP="00697E97">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i/>
          <w:iCs/>
          <w:color w:val="000000" w:themeColor="text1"/>
          <w:sz w:val="20"/>
          <w:szCs w:val="20"/>
        </w:rPr>
      </w:pPr>
      <w:r>
        <w:rPr>
          <w:rFonts w:ascii="Arial Nova Light" w:eastAsia="Arial Nova" w:hAnsi="Arial Nova Light" w:cs="Arial Nova"/>
          <w:bCs/>
          <w:i/>
          <w:iCs/>
          <w:color w:val="000000" w:themeColor="text1"/>
          <w:sz w:val="20"/>
          <w:szCs w:val="20"/>
        </w:rPr>
        <w:t>“</w:t>
      </w:r>
      <w:r w:rsidR="0051256A" w:rsidRPr="008824CA">
        <w:rPr>
          <w:rFonts w:ascii="Arial Nova Light" w:eastAsia="Arial Nova" w:hAnsi="Arial Nova Light" w:cs="Arial Nova"/>
          <w:bCs/>
          <w:i/>
          <w:iCs/>
          <w:color w:val="000000" w:themeColor="text1"/>
          <w:sz w:val="20"/>
          <w:szCs w:val="20"/>
        </w:rPr>
        <w:t>Ay</w:t>
      </w:r>
      <w:r>
        <w:rPr>
          <w:rFonts w:ascii="Arial Nova Light" w:eastAsia="Arial Nova" w:hAnsi="Arial Nova Light" w:cs="Arial Nova"/>
          <w:bCs/>
          <w:i/>
          <w:iCs/>
          <w:color w:val="000000" w:themeColor="text1"/>
          <w:sz w:val="20"/>
          <w:szCs w:val="20"/>
        </w:rPr>
        <w:t xml:space="preserve"> (</w:t>
      </w:r>
      <w:proofErr w:type="gramStart"/>
      <w:r>
        <w:rPr>
          <w:rFonts w:ascii="Arial Nova Light" w:eastAsia="Arial Nova" w:hAnsi="Arial Nova Light" w:cs="Arial Nova"/>
          <w:bCs/>
          <w:i/>
          <w:iCs/>
          <w:color w:val="000000" w:themeColor="text1"/>
          <w:sz w:val="20"/>
          <w:szCs w:val="20"/>
        </w:rPr>
        <w:t xml:space="preserve">sic) </w:t>
      </w:r>
      <w:r w:rsidR="0051256A" w:rsidRPr="008824CA">
        <w:rPr>
          <w:rFonts w:ascii="Arial Nova Light" w:eastAsia="Arial Nova" w:hAnsi="Arial Nova Light" w:cs="Arial Nova"/>
          <w:bCs/>
          <w:i/>
          <w:iCs/>
          <w:color w:val="000000" w:themeColor="text1"/>
          <w:sz w:val="20"/>
          <w:szCs w:val="20"/>
        </w:rPr>
        <w:t xml:space="preserve"> estamos</w:t>
      </w:r>
      <w:proofErr w:type="gramEnd"/>
      <w:r w:rsidR="0051256A" w:rsidRPr="008824CA">
        <w:rPr>
          <w:rFonts w:ascii="Arial Nova Light" w:eastAsia="Arial Nova" w:hAnsi="Arial Nova Light" w:cs="Arial Nova"/>
          <w:bCs/>
          <w:i/>
          <w:iCs/>
          <w:color w:val="000000" w:themeColor="text1"/>
          <w:sz w:val="20"/>
          <w:szCs w:val="20"/>
        </w:rPr>
        <w:t xml:space="preserve"> al Pendiente</w:t>
      </w:r>
      <w:r>
        <w:rPr>
          <w:rFonts w:ascii="Arial Nova Light" w:eastAsia="Arial Nova" w:hAnsi="Arial Nova Light" w:cs="Arial Nova"/>
          <w:bCs/>
          <w:i/>
          <w:iCs/>
          <w:color w:val="000000" w:themeColor="text1"/>
          <w:sz w:val="20"/>
          <w:szCs w:val="20"/>
        </w:rPr>
        <w:t>”</w:t>
      </w:r>
      <w:r w:rsidR="0051256A" w:rsidRPr="008824CA">
        <w:rPr>
          <w:rFonts w:ascii="Arial Nova Light" w:eastAsia="Arial Nova" w:hAnsi="Arial Nova Light" w:cs="Arial Nova"/>
          <w:bCs/>
          <w:i/>
          <w:iCs/>
          <w:color w:val="000000" w:themeColor="text1"/>
          <w:sz w:val="20"/>
          <w:szCs w:val="20"/>
        </w:rPr>
        <w:t>;</w:t>
      </w:r>
    </w:p>
    <w:p w14:paraId="6B6EEBCD" w14:textId="32B2E896" w:rsidR="0051256A" w:rsidRPr="008824CA" w:rsidRDefault="0040664B" w:rsidP="00697E97">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i/>
          <w:iCs/>
          <w:color w:val="000000" w:themeColor="text1"/>
          <w:sz w:val="20"/>
          <w:szCs w:val="20"/>
        </w:rPr>
      </w:pPr>
      <w:r>
        <w:rPr>
          <w:rFonts w:ascii="Arial Nova Light" w:eastAsia="Arial Nova" w:hAnsi="Arial Nova Light" w:cs="Arial Nova"/>
          <w:bCs/>
          <w:i/>
          <w:iCs/>
          <w:color w:val="000000" w:themeColor="text1"/>
          <w:sz w:val="20"/>
          <w:szCs w:val="20"/>
        </w:rPr>
        <w:t>“</w:t>
      </w:r>
      <w:r w:rsidR="0051256A" w:rsidRPr="008824CA">
        <w:rPr>
          <w:rFonts w:ascii="Arial Nova Light" w:eastAsia="Arial Nova" w:hAnsi="Arial Nova Light" w:cs="Arial Nova"/>
          <w:bCs/>
          <w:i/>
          <w:iCs/>
          <w:color w:val="000000" w:themeColor="text1"/>
          <w:sz w:val="20"/>
          <w:szCs w:val="20"/>
        </w:rPr>
        <w:t>Ay</w:t>
      </w:r>
      <w:r>
        <w:rPr>
          <w:rFonts w:ascii="Arial Nova Light" w:eastAsia="Arial Nova" w:hAnsi="Arial Nova Light" w:cs="Arial Nova"/>
          <w:bCs/>
          <w:i/>
          <w:iCs/>
          <w:color w:val="000000" w:themeColor="text1"/>
          <w:sz w:val="20"/>
          <w:szCs w:val="20"/>
        </w:rPr>
        <w:t xml:space="preserve"> (</w:t>
      </w:r>
      <w:proofErr w:type="gramStart"/>
      <w:r>
        <w:rPr>
          <w:rFonts w:ascii="Arial Nova Light" w:eastAsia="Arial Nova" w:hAnsi="Arial Nova Light" w:cs="Arial Nova"/>
          <w:bCs/>
          <w:i/>
          <w:iCs/>
          <w:color w:val="000000" w:themeColor="text1"/>
          <w:sz w:val="20"/>
          <w:szCs w:val="20"/>
        </w:rPr>
        <w:t xml:space="preserve">sic) </w:t>
      </w:r>
      <w:r w:rsidR="0051256A" w:rsidRPr="008824CA">
        <w:rPr>
          <w:rFonts w:ascii="Arial Nova Light" w:eastAsia="Arial Nova" w:hAnsi="Arial Nova Light" w:cs="Arial Nova"/>
          <w:bCs/>
          <w:i/>
          <w:iCs/>
          <w:color w:val="000000" w:themeColor="text1"/>
          <w:sz w:val="20"/>
          <w:szCs w:val="20"/>
        </w:rPr>
        <w:t xml:space="preserve"> le</w:t>
      </w:r>
      <w:proofErr w:type="gramEnd"/>
      <w:r w:rsidR="0051256A" w:rsidRPr="008824CA">
        <w:rPr>
          <w:rFonts w:ascii="Arial Nova Light" w:eastAsia="Arial Nova" w:hAnsi="Arial Nova Light" w:cs="Arial Nova"/>
          <w:bCs/>
          <w:i/>
          <w:iCs/>
          <w:color w:val="000000" w:themeColor="text1"/>
          <w:sz w:val="20"/>
          <w:szCs w:val="20"/>
        </w:rPr>
        <w:t xml:space="preserve"> encargo el apoyo, para seguir siendo regidor y apoyarlos</w:t>
      </w:r>
      <w:r>
        <w:rPr>
          <w:rFonts w:ascii="Arial Nova Light" w:eastAsia="Arial Nova" w:hAnsi="Arial Nova Light" w:cs="Arial Nova"/>
          <w:bCs/>
          <w:i/>
          <w:iCs/>
          <w:color w:val="000000" w:themeColor="text1"/>
          <w:sz w:val="20"/>
          <w:szCs w:val="20"/>
        </w:rPr>
        <w:t>”</w:t>
      </w:r>
      <w:r w:rsidR="0051256A" w:rsidRPr="008824CA">
        <w:rPr>
          <w:rFonts w:ascii="Arial Nova Light" w:eastAsia="Arial Nova" w:hAnsi="Arial Nova Light" w:cs="Arial Nova"/>
          <w:bCs/>
          <w:i/>
          <w:iCs/>
          <w:color w:val="000000" w:themeColor="text1"/>
          <w:sz w:val="20"/>
          <w:szCs w:val="20"/>
        </w:rPr>
        <w:t>;</w:t>
      </w:r>
    </w:p>
    <w:p w14:paraId="19590F96" w14:textId="74383FC4" w:rsidR="0051256A" w:rsidRPr="008824CA" w:rsidRDefault="0040664B" w:rsidP="00697E97">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i/>
          <w:iCs/>
          <w:color w:val="000000" w:themeColor="text1"/>
          <w:sz w:val="20"/>
          <w:szCs w:val="20"/>
        </w:rPr>
      </w:pPr>
      <w:r>
        <w:rPr>
          <w:rFonts w:ascii="Arial Nova Light" w:eastAsia="Arial Nova" w:hAnsi="Arial Nova Light" w:cs="Arial Nova"/>
          <w:bCs/>
          <w:i/>
          <w:iCs/>
          <w:color w:val="000000" w:themeColor="text1"/>
          <w:sz w:val="20"/>
          <w:szCs w:val="20"/>
        </w:rPr>
        <w:t>“</w:t>
      </w:r>
      <w:r w:rsidR="0051256A" w:rsidRPr="008824CA">
        <w:rPr>
          <w:rFonts w:ascii="Arial Nova Light" w:eastAsia="Arial Nova" w:hAnsi="Arial Nova Light" w:cs="Arial Nova"/>
          <w:bCs/>
          <w:i/>
          <w:iCs/>
          <w:color w:val="000000" w:themeColor="text1"/>
          <w:sz w:val="20"/>
          <w:szCs w:val="20"/>
        </w:rPr>
        <w:t>Espero su apoyo</w:t>
      </w:r>
      <w:r>
        <w:rPr>
          <w:rFonts w:ascii="Arial Nova Light" w:eastAsia="Arial Nova" w:hAnsi="Arial Nova Light" w:cs="Arial Nova"/>
          <w:bCs/>
          <w:i/>
          <w:iCs/>
          <w:color w:val="000000" w:themeColor="text1"/>
          <w:sz w:val="20"/>
          <w:szCs w:val="20"/>
        </w:rPr>
        <w:t>”</w:t>
      </w:r>
      <w:r w:rsidR="0051256A" w:rsidRPr="008824CA">
        <w:rPr>
          <w:rFonts w:ascii="Arial Nova Light" w:eastAsia="Arial Nova" w:hAnsi="Arial Nova Light" w:cs="Arial Nova"/>
          <w:bCs/>
          <w:i/>
          <w:iCs/>
          <w:color w:val="000000" w:themeColor="text1"/>
          <w:sz w:val="20"/>
          <w:szCs w:val="20"/>
        </w:rPr>
        <w:t>;</w:t>
      </w:r>
    </w:p>
    <w:p w14:paraId="08B7A791" w14:textId="101C36AB" w:rsidR="0051256A" w:rsidRPr="008824CA" w:rsidRDefault="0040664B" w:rsidP="00697E97">
      <w:pPr>
        <w:pStyle w:val="Prrafodelista"/>
        <w:numPr>
          <w:ilvl w:val="0"/>
          <w:numId w:val="29"/>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i/>
          <w:iCs/>
          <w:color w:val="000000" w:themeColor="text1"/>
          <w:sz w:val="20"/>
          <w:szCs w:val="20"/>
        </w:rPr>
      </w:pPr>
      <w:r>
        <w:rPr>
          <w:rFonts w:ascii="Arial Nova Light" w:eastAsia="Arial Nova" w:hAnsi="Arial Nova Light" w:cs="Arial Nova"/>
          <w:bCs/>
          <w:i/>
          <w:iCs/>
          <w:color w:val="000000" w:themeColor="text1"/>
          <w:sz w:val="20"/>
          <w:szCs w:val="20"/>
        </w:rPr>
        <w:t>“</w:t>
      </w:r>
      <w:r w:rsidR="0051256A" w:rsidRPr="008824CA">
        <w:rPr>
          <w:rFonts w:ascii="Arial Nova Light" w:eastAsia="Arial Nova" w:hAnsi="Arial Nova Light" w:cs="Arial Nova"/>
          <w:bCs/>
          <w:i/>
          <w:iCs/>
          <w:color w:val="000000" w:themeColor="text1"/>
          <w:sz w:val="20"/>
          <w:szCs w:val="20"/>
        </w:rPr>
        <w:t>Ay</w:t>
      </w:r>
      <w:r>
        <w:rPr>
          <w:rFonts w:ascii="Arial Nova Light" w:eastAsia="Arial Nova" w:hAnsi="Arial Nova Light" w:cs="Arial Nova"/>
          <w:bCs/>
          <w:i/>
          <w:iCs/>
          <w:color w:val="000000" w:themeColor="text1"/>
          <w:sz w:val="20"/>
          <w:szCs w:val="20"/>
        </w:rPr>
        <w:t xml:space="preserve"> (sic)</w:t>
      </w:r>
      <w:r w:rsidR="0051256A" w:rsidRPr="008824CA">
        <w:rPr>
          <w:rFonts w:ascii="Arial Nova Light" w:eastAsia="Arial Nova" w:hAnsi="Arial Nova Light" w:cs="Arial Nova"/>
          <w:bCs/>
          <w:i/>
          <w:iCs/>
          <w:color w:val="000000" w:themeColor="text1"/>
          <w:sz w:val="20"/>
          <w:szCs w:val="20"/>
        </w:rPr>
        <w:t xml:space="preserve"> le encargo</w:t>
      </w:r>
      <w:r>
        <w:rPr>
          <w:rFonts w:ascii="Arial Nova Light" w:eastAsia="Arial Nova" w:hAnsi="Arial Nova Light" w:cs="Arial Nova"/>
          <w:bCs/>
          <w:i/>
          <w:iCs/>
          <w:color w:val="000000" w:themeColor="text1"/>
          <w:sz w:val="20"/>
          <w:szCs w:val="20"/>
        </w:rPr>
        <w:t>”</w:t>
      </w:r>
      <w:r w:rsidR="0051256A" w:rsidRPr="008824CA">
        <w:rPr>
          <w:rFonts w:ascii="Arial Nova Light" w:eastAsia="Arial Nova" w:hAnsi="Arial Nova Light" w:cs="Arial Nova"/>
          <w:bCs/>
          <w:i/>
          <w:iCs/>
          <w:color w:val="000000" w:themeColor="text1"/>
          <w:sz w:val="20"/>
          <w:szCs w:val="20"/>
        </w:rPr>
        <w:t xml:space="preserve">. </w:t>
      </w:r>
    </w:p>
    <w:p w14:paraId="08A41063"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i/>
          <w:iCs/>
          <w:color w:val="000000" w:themeColor="text1"/>
          <w:sz w:val="24"/>
          <w:szCs w:val="24"/>
        </w:rPr>
      </w:pPr>
      <w:r w:rsidRPr="004044C0">
        <w:rPr>
          <w:rFonts w:ascii="Arial Nova Light" w:eastAsia="Arial Nova" w:hAnsi="Arial Nova Light" w:cs="Arial Nova"/>
          <w:bCs/>
          <w:color w:val="000000" w:themeColor="text1"/>
          <w:sz w:val="24"/>
          <w:szCs w:val="24"/>
        </w:rPr>
        <w:t xml:space="preserve">Razón por la que la promovente demanda la nulidad de las casillas de referencia. </w:t>
      </w:r>
    </w:p>
    <w:p w14:paraId="19156DF9" w14:textId="77777777" w:rsidR="0051256A" w:rsidRPr="004044C0" w:rsidRDefault="0051256A" w:rsidP="00697E97">
      <w:pPr>
        <w:pBdr>
          <w:top w:val="nil"/>
          <w:left w:val="nil"/>
          <w:bottom w:val="nil"/>
          <w:right w:val="nil"/>
          <w:between w:val="nil"/>
        </w:pBdr>
        <w:tabs>
          <w:tab w:val="left" w:pos="142"/>
          <w:tab w:val="left" w:pos="284"/>
        </w:tabs>
        <w:spacing w:after="0" w:line="360" w:lineRule="auto"/>
        <w:ind w:left="30"/>
        <w:jc w:val="both"/>
        <w:rPr>
          <w:rFonts w:ascii="Arial Nova Light" w:eastAsia="Arial Nova" w:hAnsi="Arial Nova Light" w:cs="Arial Nova"/>
          <w:bCs/>
          <w:color w:val="000000" w:themeColor="text1"/>
          <w:sz w:val="24"/>
          <w:szCs w:val="24"/>
        </w:rPr>
      </w:pPr>
    </w:p>
    <w:p w14:paraId="725BD744" w14:textId="5004D156" w:rsidR="0040664B" w:rsidRPr="00EC5894" w:rsidRDefault="0040664B" w:rsidP="00EC5894">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Alega, que</w:t>
      </w:r>
      <w:r w:rsidR="0051256A" w:rsidRPr="004044C0">
        <w:rPr>
          <w:rFonts w:ascii="Arial Nova Light" w:eastAsia="Arial Nova" w:hAnsi="Arial Nova Light" w:cs="Arial Nova"/>
          <w:bCs/>
          <w:color w:val="000000" w:themeColor="text1"/>
          <w:sz w:val="24"/>
          <w:szCs w:val="24"/>
        </w:rPr>
        <w:t xml:space="preserve"> la conducta denunciada, tenía como finalidad inhibir la libertad del elector, </w:t>
      </w:r>
      <w:r>
        <w:rPr>
          <w:rFonts w:ascii="Arial Nova Light" w:eastAsia="Arial Nova" w:hAnsi="Arial Nova Light" w:cs="Arial Nova"/>
          <w:bCs/>
          <w:color w:val="000000" w:themeColor="text1"/>
          <w:sz w:val="24"/>
          <w:szCs w:val="24"/>
        </w:rPr>
        <w:t xml:space="preserve">lo cual se lograba </w:t>
      </w:r>
      <w:r w:rsidR="0051256A" w:rsidRPr="004044C0">
        <w:rPr>
          <w:rFonts w:ascii="Arial Nova Light" w:eastAsia="Arial Nova" w:hAnsi="Arial Nova Light" w:cs="Arial Nova"/>
          <w:bCs/>
          <w:color w:val="000000" w:themeColor="text1"/>
          <w:sz w:val="24"/>
          <w:szCs w:val="24"/>
        </w:rPr>
        <w:t>con la sola presencia del Regidor</w:t>
      </w:r>
      <w:r w:rsidR="00EC5894">
        <w:rPr>
          <w:rFonts w:ascii="Arial Nova Light" w:eastAsia="Arial Nova" w:hAnsi="Arial Nova Light" w:cs="Arial Nova"/>
          <w:bCs/>
          <w:color w:val="000000" w:themeColor="text1"/>
          <w:sz w:val="24"/>
          <w:szCs w:val="24"/>
        </w:rPr>
        <w:t xml:space="preserve">, </w:t>
      </w:r>
      <w:r w:rsidR="00EC5894" w:rsidRPr="00EC5894">
        <w:rPr>
          <w:rFonts w:ascii="Arial Nova Light" w:eastAsia="Arial Nova" w:hAnsi="Arial Nova Light" w:cs="Arial Nova"/>
          <w:bCs/>
          <w:color w:val="000000" w:themeColor="text1"/>
          <w:sz w:val="24"/>
          <w:szCs w:val="24"/>
        </w:rPr>
        <w:t xml:space="preserve">y que la conducta </w:t>
      </w:r>
      <w:r w:rsidR="00EC5894" w:rsidRPr="00EC5894">
        <w:rPr>
          <w:rFonts w:ascii="Arial Nova Light" w:hAnsi="Arial Nova Light" w:cs="Arial"/>
          <w:color w:val="000000" w:themeColor="text1"/>
          <w:sz w:val="24"/>
          <w:szCs w:val="24"/>
          <w:lang w:val="es-ES"/>
        </w:rPr>
        <w:t>encuadra</w:t>
      </w:r>
      <w:r w:rsidRPr="00EC5894">
        <w:rPr>
          <w:rFonts w:ascii="Arial Nova Light" w:hAnsi="Arial Nova Light" w:cs="Arial"/>
          <w:color w:val="000000" w:themeColor="text1"/>
          <w:sz w:val="24"/>
          <w:szCs w:val="24"/>
          <w:lang w:val="es-ES"/>
        </w:rPr>
        <w:t xml:space="preserve"> en la causal de </w:t>
      </w:r>
      <w:r w:rsidRPr="00EC5894">
        <w:rPr>
          <w:rFonts w:ascii="Arial Nova Light" w:hAnsi="Arial Nova Light" w:cs="Arial"/>
          <w:color w:val="000000" w:themeColor="text1"/>
          <w:sz w:val="24"/>
          <w:szCs w:val="24"/>
          <w:lang w:val="es-ES"/>
        </w:rPr>
        <w:lastRenderedPageBreak/>
        <w:t>nulidad de casilla por no existir condiciones necesarias para sufragar de manera libre y secreta, y es determinante para el resultado de la elección.</w:t>
      </w:r>
    </w:p>
    <w:p w14:paraId="2C977C00" w14:textId="77777777" w:rsidR="00967CAF" w:rsidRDefault="00967CAF" w:rsidP="0040664B">
      <w:pPr>
        <w:spacing w:line="360" w:lineRule="auto"/>
        <w:jc w:val="both"/>
        <w:rPr>
          <w:rFonts w:ascii="Arial Nova Light" w:hAnsi="Arial Nova Light" w:cs="Arial"/>
          <w:color w:val="000000" w:themeColor="text1"/>
          <w:sz w:val="24"/>
          <w:szCs w:val="24"/>
          <w:lang w:val="es-ES"/>
        </w:rPr>
      </w:pPr>
    </w:p>
    <w:p w14:paraId="620092B8" w14:textId="7B5B4EC2" w:rsidR="0040664B" w:rsidRPr="00EC5894" w:rsidRDefault="0040664B" w:rsidP="0040664B">
      <w:pPr>
        <w:spacing w:line="360" w:lineRule="auto"/>
        <w:jc w:val="both"/>
        <w:rPr>
          <w:rFonts w:ascii="Arial Nova Light" w:hAnsi="Arial Nova Light" w:cs="Arial"/>
          <w:color w:val="000000" w:themeColor="text1"/>
          <w:sz w:val="24"/>
          <w:szCs w:val="24"/>
          <w:lang w:val="es-ES"/>
        </w:rPr>
      </w:pPr>
      <w:r w:rsidRPr="00EC5894">
        <w:rPr>
          <w:rFonts w:ascii="Arial Nova Light" w:hAnsi="Arial Nova Light" w:cs="Arial"/>
          <w:color w:val="000000" w:themeColor="text1"/>
          <w:sz w:val="24"/>
          <w:szCs w:val="24"/>
          <w:lang w:val="es-ES"/>
        </w:rPr>
        <w:t xml:space="preserve">En la denuncia que presenta la C. MARTHA CASTILLO ESPINOZA relata una </w:t>
      </w:r>
      <w:r w:rsidR="001421F8" w:rsidRPr="00EC5894">
        <w:rPr>
          <w:rFonts w:ascii="Arial Nova Light" w:hAnsi="Arial Nova Light" w:cs="Arial"/>
          <w:color w:val="000000" w:themeColor="text1"/>
          <w:sz w:val="24"/>
          <w:szCs w:val="24"/>
          <w:lang w:val="es-ES"/>
        </w:rPr>
        <w:t>plática</w:t>
      </w:r>
      <w:r w:rsidRPr="00EC5894">
        <w:rPr>
          <w:rFonts w:ascii="Arial Nova Light" w:hAnsi="Arial Nova Light" w:cs="Arial"/>
          <w:color w:val="000000" w:themeColor="text1"/>
          <w:sz w:val="24"/>
          <w:szCs w:val="24"/>
          <w:lang w:val="es-ES"/>
        </w:rPr>
        <w:t xml:space="preserve"> que tuvo con el candidato, en la sección 467 aproximadamente a las 10 de la mañana, donde le pide que vote, le condiciona despensas, le pide que lleve a diez personas </w:t>
      </w:r>
      <w:r w:rsidR="001421F8" w:rsidRPr="00EC5894">
        <w:rPr>
          <w:rFonts w:ascii="Arial Nova Light" w:hAnsi="Arial Nova Light" w:cs="Arial"/>
          <w:color w:val="000000" w:themeColor="text1"/>
          <w:sz w:val="24"/>
          <w:szCs w:val="24"/>
          <w:lang w:val="es-ES"/>
        </w:rPr>
        <w:t>más</w:t>
      </w:r>
      <w:r w:rsidRPr="00EC5894">
        <w:rPr>
          <w:rFonts w:ascii="Arial Nova Light" w:hAnsi="Arial Nova Light" w:cs="Arial"/>
          <w:color w:val="000000" w:themeColor="text1"/>
          <w:sz w:val="24"/>
          <w:szCs w:val="24"/>
          <w:lang w:val="es-ES"/>
        </w:rPr>
        <w:t xml:space="preserve"> a votar por </w:t>
      </w:r>
      <w:r w:rsidR="001421F8" w:rsidRPr="00EC5894">
        <w:rPr>
          <w:rFonts w:ascii="Arial Nova Light" w:hAnsi="Arial Nova Light" w:cs="Arial"/>
          <w:color w:val="000000" w:themeColor="text1"/>
          <w:sz w:val="24"/>
          <w:szCs w:val="24"/>
          <w:lang w:val="es-ES"/>
        </w:rPr>
        <w:t>él</w:t>
      </w:r>
      <w:r w:rsidRPr="00EC5894">
        <w:rPr>
          <w:rFonts w:ascii="Arial Nova Light" w:hAnsi="Arial Nova Light" w:cs="Arial"/>
          <w:color w:val="000000" w:themeColor="text1"/>
          <w:sz w:val="24"/>
          <w:szCs w:val="24"/>
          <w:lang w:val="es-ES"/>
        </w:rPr>
        <w:t>, y que le mostrara su credencial de elector, y ella amedrentada, hizo lo que le pidió, por temor a represalias.</w:t>
      </w:r>
    </w:p>
    <w:p w14:paraId="44D30C7B" w14:textId="7FC931DA" w:rsidR="0040664B" w:rsidRPr="00EC5894" w:rsidRDefault="0040664B" w:rsidP="0040664B">
      <w:pPr>
        <w:spacing w:line="360" w:lineRule="auto"/>
        <w:jc w:val="both"/>
        <w:rPr>
          <w:rFonts w:ascii="Arial Nova Light" w:hAnsi="Arial Nova Light" w:cs="Arial"/>
          <w:color w:val="000000" w:themeColor="text1"/>
          <w:sz w:val="24"/>
          <w:szCs w:val="24"/>
          <w:lang w:val="es-ES"/>
        </w:rPr>
      </w:pPr>
      <w:r w:rsidRPr="00EC5894">
        <w:rPr>
          <w:rFonts w:ascii="Arial Nova Light" w:hAnsi="Arial Nova Light" w:cs="Arial"/>
          <w:color w:val="000000" w:themeColor="text1"/>
          <w:sz w:val="24"/>
          <w:szCs w:val="24"/>
          <w:lang w:val="es-ES"/>
        </w:rPr>
        <w:t xml:space="preserve">De igual forma, la C. MARICELA </w:t>
      </w:r>
      <w:r w:rsidR="001421F8" w:rsidRPr="00EC5894">
        <w:rPr>
          <w:rFonts w:ascii="Arial Nova Light" w:hAnsi="Arial Nova Light" w:cs="Arial"/>
          <w:color w:val="000000" w:themeColor="text1"/>
          <w:sz w:val="24"/>
          <w:szCs w:val="24"/>
          <w:lang w:val="es-ES"/>
        </w:rPr>
        <w:t>RAMÍREZ</w:t>
      </w:r>
      <w:r w:rsidRPr="00EC5894">
        <w:rPr>
          <w:rFonts w:ascii="Arial Nova Light" w:hAnsi="Arial Nova Light" w:cs="Arial"/>
          <w:color w:val="000000" w:themeColor="text1"/>
          <w:sz w:val="24"/>
          <w:szCs w:val="24"/>
          <w:lang w:val="es-ES"/>
        </w:rPr>
        <w:t xml:space="preserve"> REYES, señala que a las 15:30 horas, estando en la fila, se le acercó el candidato, y le dice que</w:t>
      </w:r>
      <w:r w:rsidR="00BB52EF">
        <w:rPr>
          <w:rFonts w:ascii="Arial Nova Light" w:hAnsi="Arial Nova Light" w:cs="Arial"/>
          <w:color w:val="000000" w:themeColor="text1"/>
          <w:sz w:val="24"/>
          <w:szCs w:val="24"/>
          <w:lang w:val="es-ES"/>
        </w:rPr>
        <w:t xml:space="preserve">, </w:t>
      </w:r>
      <w:r w:rsidRPr="00BB52EF">
        <w:rPr>
          <w:rFonts w:ascii="Arial Nova Light" w:hAnsi="Arial Nova Light" w:cs="Arial"/>
          <w:i/>
          <w:iCs/>
          <w:color w:val="000000" w:themeColor="text1"/>
          <w:sz w:val="24"/>
          <w:szCs w:val="24"/>
          <w:lang w:val="es-ES"/>
        </w:rPr>
        <w:t>en retribución a las veces que la ha ayudado</w:t>
      </w:r>
      <w:r w:rsidRPr="00EC5894">
        <w:rPr>
          <w:rFonts w:ascii="Arial Nova Light" w:hAnsi="Arial Nova Light" w:cs="Arial"/>
          <w:color w:val="000000" w:themeColor="text1"/>
          <w:sz w:val="24"/>
          <w:szCs w:val="24"/>
          <w:lang w:val="es-ES"/>
        </w:rPr>
        <w:t xml:space="preserve">, solicita de su voto, que le diga a sus amigos y familiares, y que ahí le manda algo en la semana, pero que le asegure y acredite 10 votos.  </w:t>
      </w:r>
      <w:r w:rsidR="00BB52EF" w:rsidRPr="00EC5894">
        <w:rPr>
          <w:rFonts w:ascii="Arial Nova Light" w:hAnsi="Arial Nova Light" w:cs="Arial"/>
          <w:color w:val="000000" w:themeColor="text1"/>
          <w:sz w:val="24"/>
          <w:szCs w:val="24"/>
          <w:lang w:val="es-ES"/>
        </w:rPr>
        <w:t>Así</w:t>
      </w:r>
      <w:r w:rsidRPr="00EC5894">
        <w:rPr>
          <w:rFonts w:ascii="Arial Nova Light" w:hAnsi="Arial Nova Light" w:cs="Arial"/>
          <w:color w:val="000000" w:themeColor="text1"/>
          <w:sz w:val="24"/>
          <w:szCs w:val="24"/>
          <w:lang w:val="es-ES"/>
        </w:rPr>
        <w:t xml:space="preserve"> lo hizo y se fue de la casilla a las 16:15.</w:t>
      </w:r>
    </w:p>
    <w:p w14:paraId="65DE6FF2" w14:textId="4C951E84" w:rsidR="0040664B" w:rsidRPr="00EC5894" w:rsidRDefault="0040664B" w:rsidP="0040664B">
      <w:pPr>
        <w:spacing w:line="360" w:lineRule="auto"/>
        <w:jc w:val="both"/>
        <w:rPr>
          <w:rFonts w:ascii="Arial Nova Light" w:hAnsi="Arial Nova Light" w:cs="Arial"/>
          <w:color w:val="000000" w:themeColor="text1"/>
          <w:sz w:val="24"/>
          <w:szCs w:val="24"/>
          <w:lang w:val="es-ES"/>
        </w:rPr>
      </w:pPr>
      <w:r w:rsidRPr="00EC5894">
        <w:rPr>
          <w:rFonts w:ascii="Arial Nova Light" w:hAnsi="Arial Nova Light" w:cs="Arial"/>
          <w:color w:val="000000" w:themeColor="text1"/>
          <w:sz w:val="24"/>
          <w:szCs w:val="24"/>
          <w:lang w:val="es-ES"/>
        </w:rPr>
        <w:t xml:space="preserve">Por otro lado, la C. MA. GUADALUPE </w:t>
      </w:r>
      <w:r w:rsidR="001421F8" w:rsidRPr="00EC5894">
        <w:rPr>
          <w:rFonts w:ascii="Arial Nova Light" w:hAnsi="Arial Nova Light" w:cs="Arial"/>
          <w:color w:val="000000" w:themeColor="text1"/>
          <w:sz w:val="24"/>
          <w:szCs w:val="24"/>
          <w:lang w:val="es-ES"/>
        </w:rPr>
        <w:t>GAYTÁN</w:t>
      </w:r>
      <w:r w:rsidRPr="00EC5894">
        <w:rPr>
          <w:rFonts w:ascii="Arial Nova Light" w:hAnsi="Arial Nova Light" w:cs="Arial"/>
          <w:color w:val="000000" w:themeColor="text1"/>
          <w:sz w:val="24"/>
          <w:szCs w:val="24"/>
          <w:lang w:val="es-ES"/>
        </w:rPr>
        <w:t xml:space="preserve"> </w:t>
      </w:r>
      <w:r w:rsidR="001421F8" w:rsidRPr="00EC5894">
        <w:rPr>
          <w:rFonts w:ascii="Arial Nova Light" w:hAnsi="Arial Nova Light" w:cs="Arial"/>
          <w:color w:val="000000" w:themeColor="text1"/>
          <w:sz w:val="24"/>
          <w:szCs w:val="24"/>
          <w:lang w:val="es-ES"/>
        </w:rPr>
        <w:t>GARCÍA</w:t>
      </w:r>
      <w:r w:rsidRPr="00EC5894">
        <w:rPr>
          <w:rFonts w:ascii="Arial Nova Light" w:hAnsi="Arial Nova Light" w:cs="Arial"/>
          <w:color w:val="000000" w:themeColor="text1"/>
          <w:sz w:val="24"/>
          <w:szCs w:val="24"/>
          <w:lang w:val="es-ES"/>
        </w:rPr>
        <w:t>, a las 11:30 horas dentro de la escuela Francisco I Madero en la comunidad de Carboneras, en la sección 467 fue a vender jugos y frutas para quienes iban a votar.  Se percató de la presencia del candidato y percibió que estaba interceptando a varias personas.</w:t>
      </w:r>
    </w:p>
    <w:p w14:paraId="503FB03A" w14:textId="77777777" w:rsidR="0040664B" w:rsidRPr="00EC5894" w:rsidRDefault="0040664B" w:rsidP="0040664B">
      <w:pPr>
        <w:spacing w:line="360" w:lineRule="auto"/>
        <w:jc w:val="both"/>
        <w:rPr>
          <w:rFonts w:ascii="Arial Nova Light" w:hAnsi="Arial Nova Light" w:cs="Arial"/>
          <w:color w:val="000000" w:themeColor="text1"/>
          <w:sz w:val="24"/>
          <w:szCs w:val="24"/>
          <w:lang w:val="es-ES"/>
        </w:rPr>
      </w:pPr>
      <w:r w:rsidRPr="00EC5894">
        <w:rPr>
          <w:rFonts w:ascii="Arial Nova Light" w:hAnsi="Arial Nova Light" w:cs="Arial"/>
          <w:color w:val="000000" w:themeColor="text1"/>
          <w:sz w:val="24"/>
          <w:szCs w:val="24"/>
          <w:lang w:val="es-ES"/>
        </w:rPr>
        <w:t>Cuando la vio le dijo “señora Lupita, no se olvide quien es el bueno, para seguir ayudándola”, que mandara 10 personas.</w:t>
      </w:r>
    </w:p>
    <w:p w14:paraId="7A9B57E2" w14:textId="7A90ADC4" w:rsidR="0040664B" w:rsidRPr="00EC5894" w:rsidRDefault="0040664B" w:rsidP="0040664B">
      <w:pPr>
        <w:spacing w:line="360" w:lineRule="auto"/>
        <w:jc w:val="both"/>
        <w:rPr>
          <w:rFonts w:ascii="Arial Nova Light" w:hAnsi="Arial Nova Light" w:cs="Arial"/>
          <w:color w:val="000000" w:themeColor="text1"/>
          <w:sz w:val="24"/>
          <w:szCs w:val="24"/>
          <w:lang w:val="es-ES"/>
        </w:rPr>
      </w:pPr>
      <w:r w:rsidRPr="00EC5894">
        <w:rPr>
          <w:rFonts w:ascii="Arial Nova Light" w:hAnsi="Arial Nova Light" w:cs="Arial"/>
          <w:color w:val="000000" w:themeColor="text1"/>
          <w:sz w:val="24"/>
          <w:szCs w:val="24"/>
          <w:lang w:val="es-ES"/>
        </w:rPr>
        <w:t xml:space="preserve">Que durante el desarrollo y recepción de la votación el 6 de julio después de las 18:00 horas, fuera de la escuela Francisco I. Madero, sede de las casillas que se impugnan, Raúl Loza Soto siguió ejerciendo presión sobre los funcionarios de casilla y genero la necesidad de pedir apoyo a la </w:t>
      </w:r>
      <w:r w:rsidR="00BB52EF" w:rsidRPr="00EC5894">
        <w:rPr>
          <w:rFonts w:ascii="Arial Nova Light" w:hAnsi="Arial Nova Light" w:cs="Arial"/>
          <w:color w:val="000000" w:themeColor="text1"/>
          <w:sz w:val="24"/>
          <w:szCs w:val="24"/>
          <w:lang w:val="es-ES"/>
        </w:rPr>
        <w:t>Dirección De Seguridad Pública Estatal</w:t>
      </w:r>
      <w:r w:rsidR="00BB52EF">
        <w:rPr>
          <w:rFonts w:ascii="Arial Nova Light" w:hAnsi="Arial Nova Light" w:cs="Arial"/>
          <w:color w:val="000000" w:themeColor="text1"/>
          <w:sz w:val="24"/>
          <w:szCs w:val="24"/>
          <w:lang w:val="es-ES"/>
        </w:rPr>
        <w:t>.</w:t>
      </w:r>
    </w:p>
    <w:p w14:paraId="0C2259C0" w14:textId="2DB50922" w:rsidR="0040664B" w:rsidRPr="004044C0" w:rsidRDefault="0040664B" w:rsidP="00967CAF">
      <w:pPr>
        <w:spacing w:line="360" w:lineRule="auto"/>
        <w:jc w:val="both"/>
        <w:rPr>
          <w:rFonts w:ascii="Arial Nova Light" w:eastAsia="Arial Nova" w:hAnsi="Arial Nova Light" w:cs="Arial Nova"/>
          <w:bCs/>
          <w:color w:val="000000" w:themeColor="text1"/>
          <w:sz w:val="24"/>
          <w:szCs w:val="24"/>
        </w:rPr>
      </w:pPr>
      <w:r w:rsidRPr="00EC5894">
        <w:rPr>
          <w:rFonts w:ascii="Arial Nova Light" w:hAnsi="Arial Nova Light" w:cs="Arial"/>
          <w:color w:val="000000" w:themeColor="text1"/>
          <w:sz w:val="24"/>
          <w:szCs w:val="24"/>
          <w:lang w:val="es-ES"/>
        </w:rPr>
        <w:t>Que la población del municipio de Tepezalá es menor a cuarenta mil habitantes, se</w:t>
      </w:r>
      <w:r w:rsidR="00967CAF">
        <w:rPr>
          <w:rFonts w:ascii="Arial Nova Light" w:hAnsi="Arial Nova Light" w:cs="Arial"/>
          <w:color w:val="000000" w:themeColor="text1"/>
          <w:sz w:val="24"/>
          <w:szCs w:val="24"/>
          <w:lang w:val="es-ES"/>
        </w:rPr>
        <w:t xml:space="preserve"> conocen ent</w:t>
      </w:r>
      <w:r w:rsidRPr="00EC5894">
        <w:rPr>
          <w:rFonts w:ascii="Arial Nova Light" w:hAnsi="Arial Nova Light" w:cs="Arial"/>
          <w:color w:val="000000" w:themeColor="text1"/>
          <w:sz w:val="24"/>
          <w:szCs w:val="24"/>
          <w:lang w:val="es-ES"/>
        </w:rPr>
        <w:t xml:space="preserve">re </w:t>
      </w:r>
      <w:r w:rsidR="001421F8" w:rsidRPr="00EC5894">
        <w:rPr>
          <w:rFonts w:ascii="Arial Nova Light" w:hAnsi="Arial Nova Light" w:cs="Arial"/>
          <w:color w:val="000000" w:themeColor="text1"/>
          <w:sz w:val="24"/>
          <w:szCs w:val="24"/>
          <w:lang w:val="es-ES"/>
        </w:rPr>
        <w:t>sí</w:t>
      </w:r>
      <w:r w:rsidRPr="00EC5894">
        <w:rPr>
          <w:rFonts w:ascii="Arial Nova Light" w:hAnsi="Arial Nova Light" w:cs="Arial"/>
          <w:color w:val="000000" w:themeColor="text1"/>
          <w:sz w:val="24"/>
          <w:szCs w:val="24"/>
          <w:lang w:val="es-ES"/>
        </w:rPr>
        <w:t xml:space="preserve"> y se sienten presionados por la presencia de alguien relacionado con el otorgamiento de servicios públicos municipales</w:t>
      </w:r>
      <w:r w:rsidR="00967CAF">
        <w:rPr>
          <w:rFonts w:ascii="Arial Nova Light" w:hAnsi="Arial Nova Light" w:cs="Arial"/>
          <w:color w:val="000000" w:themeColor="text1"/>
          <w:sz w:val="24"/>
          <w:szCs w:val="24"/>
          <w:lang w:val="es-ES"/>
        </w:rPr>
        <w:t xml:space="preserve">. </w:t>
      </w:r>
    </w:p>
    <w:p w14:paraId="424C89A3"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0D491A5E"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color w:val="000000" w:themeColor="text1"/>
          <w:sz w:val="24"/>
          <w:szCs w:val="24"/>
        </w:rPr>
      </w:pPr>
      <w:r w:rsidRPr="004044C0">
        <w:rPr>
          <w:rFonts w:ascii="Arial Nova Light" w:eastAsia="Arial Nova" w:hAnsi="Arial Nova Light" w:cs="Arial Nova"/>
          <w:b/>
          <w:color w:val="000000" w:themeColor="text1"/>
          <w:sz w:val="24"/>
          <w:szCs w:val="24"/>
        </w:rPr>
        <w:t xml:space="preserve">B. TEEA-REN-014/2021. </w:t>
      </w:r>
    </w:p>
    <w:p w14:paraId="48854E0E"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color w:val="000000" w:themeColor="text1"/>
          <w:sz w:val="24"/>
          <w:szCs w:val="24"/>
        </w:rPr>
      </w:pPr>
    </w:p>
    <w:p w14:paraId="3D105AFC" w14:textId="057E8E14"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El promovente, en primer lugar, señala que la C. Rebeca Yolanda Bernal Alemán fue designada como Jurídico del Ayuntamiento de Tepezalá, mediante </w:t>
      </w:r>
      <w:r w:rsidR="0040664B">
        <w:rPr>
          <w:rFonts w:ascii="Arial Nova Light" w:eastAsia="Arial Nova" w:hAnsi="Arial Nova Light" w:cs="Arial Nova"/>
          <w:bCs/>
          <w:color w:val="000000" w:themeColor="text1"/>
          <w:sz w:val="24"/>
          <w:szCs w:val="24"/>
        </w:rPr>
        <w:t>S</w:t>
      </w:r>
      <w:r w:rsidRPr="004044C0">
        <w:rPr>
          <w:rFonts w:ascii="Arial Nova Light" w:eastAsia="Arial Nova" w:hAnsi="Arial Nova Light" w:cs="Arial Nova"/>
          <w:bCs/>
          <w:color w:val="000000" w:themeColor="text1"/>
          <w:sz w:val="24"/>
          <w:szCs w:val="24"/>
        </w:rPr>
        <w:t xml:space="preserve">esión de </w:t>
      </w:r>
      <w:r w:rsidR="0040664B">
        <w:rPr>
          <w:rFonts w:ascii="Arial Nova Light" w:eastAsia="Arial Nova" w:hAnsi="Arial Nova Light" w:cs="Arial Nova"/>
          <w:bCs/>
          <w:color w:val="000000" w:themeColor="text1"/>
          <w:sz w:val="24"/>
          <w:szCs w:val="24"/>
        </w:rPr>
        <w:t>C</w:t>
      </w:r>
      <w:r w:rsidRPr="004044C0">
        <w:rPr>
          <w:rFonts w:ascii="Arial Nova Light" w:eastAsia="Arial Nova" w:hAnsi="Arial Nova Light" w:cs="Arial Nova"/>
          <w:bCs/>
          <w:color w:val="000000" w:themeColor="text1"/>
          <w:sz w:val="24"/>
          <w:szCs w:val="24"/>
        </w:rPr>
        <w:t xml:space="preserve">abildo, y </w:t>
      </w:r>
      <w:proofErr w:type="gramStart"/>
      <w:r w:rsidRPr="004044C0">
        <w:rPr>
          <w:rFonts w:ascii="Arial Nova Light" w:eastAsia="Arial Nova" w:hAnsi="Arial Nova Light" w:cs="Arial Nova"/>
          <w:bCs/>
          <w:color w:val="000000" w:themeColor="text1"/>
          <w:sz w:val="24"/>
          <w:szCs w:val="24"/>
        </w:rPr>
        <w:t>que</w:t>
      </w:r>
      <w:proofErr w:type="gramEnd"/>
      <w:r w:rsidRPr="004044C0">
        <w:rPr>
          <w:rFonts w:ascii="Arial Nova Light" w:eastAsia="Arial Nova" w:hAnsi="Arial Nova Light" w:cs="Arial Nova"/>
          <w:bCs/>
          <w:color w:val="000000" w:themeColor="text1"/>
          <w:sz w:val="24"/>
          <w:szCs w:val="24"/>
        </w:rPr>
        <w:t xml:space="preserve"> además</w:t>
      </w:r>
      <w:r w:rsidR="0040664B">
        <w:rPr>
          <w:rFonts w:ascii="Arial Nova Light" w:eastAsia="Arial Nova" w:hAnsi="Arial Nova Light" w:cs="Arial Nova"/>
          <w:bCs/>
          <w:color w:val="000000" w:themeColor="text1"/>
          <w:sz w:val="24"/>
          <w:szCs w:val="24"/>
        </w:rPr>
        <w:t>,</w:t>
      </w:r>
      <w:r w:rsidRPr="004044C0">
        <w:rPr>
          <w:rFonts w:ascii="Arial Nova Light" w:eastAsia="Arial Nova" w:hAnsi="Arial Nova Light" w:cs="Arial Nova"/>
          <w:bCs/>
          <w:color w:val="000000" w:themeColor="text1"/>
          <w:sz w:val="24"/>
          <w:szCs w:val="24"/>
        </w:rPr>
        <w:t xml:space="preserve"> fungió como representante del </w:t>
      </w:r>
      <w:r w:rsidR="0040664B">
        <w:rPr>
          <w:rFonts w:ascii="Arial Nova Light" w:eastAsia="Arial Nova" w:hAnsi="Arial Nova Light" w:cs="Arial Nova"/>
          <w:bCs/>
          <w:color w:val="000000" w:themeColor="text1"/>
          <w:sz w:val="24"/>
          <w:szCs w:val="24"/>
        </w:rPr>
        <w:t>P</w:t>
      </w:r>
      <w:r w:rsidRPr="004044C0">
        <w:rPr>
          <w:rFonts w:ascii="Arial Nova Light" w:eastAsia="Arial Nova" w:hAnsi="Arial Nova Light" w:cs="Arial Nova"/>
          <w:bCs/>
          <w:color w:val="000000" w:themeColor="text1"/>
          <w:sz w:val="24"/>
          <w:szCs w:val="24"/>
        </w:rPr>
        <w:t xml:space="preserve">artido </w:t>
      </w:r>
      <w:r w:rsidR="0040664B">
        <w:rPr>
          <w:rFonts w:ascii="Arial Nova Light" w:eastAsia="Arial Nova" w:hAnsi="Arial Nova Light" w:cs="Arial Nova"/>
          <w:bCs/>
          <w:color w:val="000000" w:themeColor="text1"/>
          <w:sz w:val="24"/>
          <w:szCs w:val="24"/>
        </w:rPr>
        <w:t xml:space="preserve">Verde Ecologista de México </w:t>
      </w:r>
      <w:r w:rsidRPr="004044C0">
        <w:rPr>
          <w:rFonts w:ascii="Arial Nova Light" w:eastAsia="Arial Nova" w:hAnsi="Arial Nova Light" w:cs="Arial Nova"/>
          <w:bCs/>
          <w:color w:val="000000" w:themeColor="text1"/>
          <w:sz w:val="24"/>
          <w:szCs w:val="24"/>
        </w:rPr>
        <w:t xml:space="preserve">el día del </w:t>
      </w:r>
      <w:r w:rsidR="0040664B">
        <w:rPr>
          <w:rFonts w:ascii="Arial Nova Light" w:eastAsia="Arial Nova" w:hAnsi="Arial Nova Light" w:cs="Arial Nova"/>
          <w:bCs/>
          <w:color w:val="000000" w:themeColor="text1"/>
          <w:sz w:val="24"/>
          <w:szCs w:val="24"/>
        </w:rPr>
        <w:t>C</w:t>
      </w:r>
      <w:r w:rsidRPr="004044C0">
        <w:rPr>
          <w:rFonts w:ascii="Arial Nova Light" w:eastAsia="Arial Nova" w:hAnsi="Arial Nova Light" w:cs="Arial Nova"/>
          <w:bCs/>
          <w:color w:val="000000" w:themeColor="text1"/>
          <w:sz w:val="24"/>
          <w:szCs w:val="24"/>
        </w:rPr>
        <w:t xml:space="preserve">ómputo </w:t>
      </w:r>
      <w:r w:rsidR="0040664B">
        <w:rPr>
          <w:rFonts w:ascii="Arial Nova Light" w:eastAsia="Arial Nova" w:hAnsi="Arial Nova Light" w:cs="Arial Nova"/>
          <w:bCs/>
          <w:color w:val="000000" w:themeColor="text1"/>
          <w:sz w:val="24"/>
          <w:szCs w:val="24"/>
        </w:rPr>
        <w:t>M</w:t>
      </w:r>
      <w:r w:rsidRPr="004044C0">
        <w:rPr>
          <w:rFonts w:ascii="Arial Nova Light" w:eastAsia="Arial Nova" w:hAnsi="Arial Nova Light" w:cs="Arial Nova"/>
          <w:bCs/>
          <w:color w:val="000000" w:themeColor="text1"/>
          <w:sz w:val="24"/>
          <w:szCs w:val="24"/>
        </w:rPr>
        <w:t xml:space="preserve">unicipal, lo que implica un indebido uso de recursos públicos y una transgresión </w:t>
      </w:r>
      <w:r w:rsidRPr="004044C0">
        <w:rPr>
          <w:rFonts w:ascii="Arial Nova Light" w:eastAsia="Arial Nova" w:hAnsi="Arial Nova Light" w:cs="Arial Nova"/>
          <w:bCs/>
          <w:color w:val="000000" w:themeColor="text1"/>
          <w:sz w:val="24"/>
          <w:szCs w:val="24"/>
        </w:rPr>
        <w:lastRenderedPageBreak/>
        <w:t>al artículo 134 Constitucional</w:t>
      </w:r>
      <w:r w:rsidR="0040664B">
        <w:rPr>
          <w:rFonts w:ascii="Arial Nova Light" w:eastAsia="Arial Nova" w:hAnsi="Arial Nova Light" w:cs="Arial Nova"/>
          <w:bCs/>
          <w:color w:val="000000" w:themeColor="text1"/>
          <w:sz w:val="24"/>
          <w:szCs w:val="24"/>
        </w:rPr>
        <w:t>, al</w:t>
      </w:r>
      <w:r w:rsidRPr="004044C0">
        <w:rPr>
          <w:rFonts w:ascii="Arial Nova Light" w:eastAsia="Arial Nova" w:hAnsi="Arial Nova Light" w:cs="Arial Nova"/>
          <w:bCs/>
          <w:color w:val="000000" w:themeColor="text1"/>
          <w:sz w:val="24"/>
          <w:szCs w:val="24"/>
        </w:rPr>
        <w:t xml:space="preserve"> usar de manera personal, los recursos personales públicos, y por tanto debe declararse la nulidad de la elección. </w:t>
      </w:r>
    </w:p>
    <w:p w14:paraId="377F3E9A"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2791779C"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Además, señala la indebida, dolosa e ilegal integración, conformación y operación del 37% del total de las casillas instaladas en el municipio de Tepezalá, Aguascalientes; Al respecto, menciona lo siguiente:</w:t>
      </w:r>
    </w:p>
    <w:p w14:paraId="12A65119" w14:textId="77777777" w:rsidR="0051256A" w:rsidRPr="008824CA" w:rsidRDefault="0051256A" w:rsidP="00697E97">
      <w:pPr>
        <w:pStyle w:val="Prrafodelista"/>
        <w:numPr>
          <w:ilvl w:val="0"/>
          <w:numId w:val="2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bookmarkStart w:id="6" w:name="_Hlk76465600"/>
      <w:bookmarkStart w:id="7" w:name="_Hlk76406208"/>
      <w:r w:rsidRPr="008824CA">
        <w:rPr>
          <w:rFonts w:ascii="Arial Nova Light" w:eastAsia="Arial Nova" w:hAnsi="Arial Nova Light" w:cs="Arial Nova"/>
          <w:bCs/>
          <w:color w:val="000000" w:themeColor="text1"/>
          <w:sz w:val="24"/>
          <w:szCs w:val="24"/>
        </w:rPr>
        <w:t xml:space="preserve">Que la casilla 461 contigua 2, comenzó su instalación a las 07:35 horas y que el inicio de la votación se dio a las 08:09 horas; señalando que no hay registro de incidencias en el acta para tal efecto, por parte de los funcionarios de casilla. </w:t>
      </w:r>
      <w:bookmarkStart w:id="8" w:name="_Hlk75263007"/>
      <w:r w:rsidRPr="008824CA">
        <w:rPr>
          <w:rFonts w:ascii="Arial Nova Light" w:eastAsia="Arial Nova" w:hAnsi="Arial Nova Light" w:cs="Arial Nova"/>
          <w:bCs/>
          <w:color w:val="000000" w:themeColor="text1"/>
          <w:sz w:val="24"/>
          <w:szCs w:val="24"/>
        </w:rPr>
        <w:t xml:space="preserve">Además, describe que, durante el levantamiento de las actas de la jornada electoral, el C. </w:t>
      </w:r>
      <w:r w:rsidRPr="008824CA">
        <w:rPr>
          <w:rFonts w:ascii="Arial Nova Light" w:eastAsia="Arial Nova" w:hAnsi="Arial Nova Light" w:cs="Arial Nova"/>
          <w:b/>
          <w:color w:val="000000" w:themeColor="text1"/>
          <w:sz w:val="24"/>
          <w:szCs w:val="24"/>
        </w:rPr>
        <w:t>Sergio Castor Méndez</w:t>
      </w:r>
      <w:r w:rsidRPr="008824CA">
        <w:rPr>
          <w:rFonts w:ascii="Arial Nova Light" w:eastAsia="Arial Nova" w:hAnsi="Arial Nova Light" w:cs="Arial Nova"/>
          <w:bCs/>
          <w:color w:val="000000" w:themeColor="text1"/>
          <w:sz w:val="24"/>
          <w:szCs w:val="24"/>
        </w:rPr>
        <w:t>, firmó como primer escrutador, siendo también registrado como candidato a segundo regidor dentro de la planilla postulada por el partido político Fuerza por México a la presidencia municipal de Tepezalá.</w:t>
      </w:r>
    </w:p>
    <w:bookmarkEnd w:id="8"/>
    <w:p w14:paraId="1181F31E" w14:textId="77777777" w:rsidR="0051256A" w:rsidRPr="008824CA" w:rsidRDefault="0051256A" w:rsidP="00697E97">
      <w:pPr>
        <w:pStyle w:val="Prrafodelista"/>
        <w:numPr>
          <w:ilvl w:val="0"/>
          <w:numId w:val="2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Que la casilla 462 contigua 2, comenzó su instalación a las 07:30 horas y que el inicio de la votación se dio a las 08:00 horas; señalando que no hay registro de incidencias en el acta para tal efecto, por parte de los funcionarios de casilla.</w:t>
      </w:r>
    </w:p>
    <w:p w14:paraId="415880DE" w14:textId="5EE6A53B" w:rsidR="0051256A" w:rsidRPr="008824CA" w:rsidRDefault="0051256A" w:rsidP="0040664B">
      <w:pPr>
        <w:pStyle w:val="Prrafodelista"/>
        <w:pBdr>
          <w:top w:val="nil"/>
          <w:left w:val="nil"/>
          <w:bottom w:val="nil"/>
          <w:right w:val="nil"/>
          <w:between w:val="nil"/>
        </w:pBdr>
        <w:tabs>
          <w:tab w:val="left" w:pos="142"/>
          <w:tab w:val="left" w:pos="284"/>
        </w:tabs>
        <w:spacing w:after="0" w:line="360" w:lineRule="auto"/>
        <w:ind w:left="1440"/>
        <w:jc w:val="both"/>
        <w:rPr>
          <w:rFonts w:ascii="Arial Nova Light" w:eastAsia="Arial Nova" w:hAnsi="Arial Nova Light" w:cs="Arial Nova"/>
          <w:bCs/>
          <w:color w:val="000000" w:themeColor="text1"/>
          <w:sz w:val="24"/>
          <w:szCs w:val="24"/>
        </w:rPr>
      </w:pPr>
      <w:bookmarkStart w:id="9" w:name="_Hlk75263082"/>
      <w:r w:rsidRPr="008824CA">
        <w:rPr>
          <w:rFonts w:ascii="Arial Nova Light" w:eastAsia="Arial Nova" w:hAnsi="Arial Nova Light" w:cs="Arial Nova"/>
          <w:bCs/>
          <w:color w:val="000000" w:themeColor="text1"/>
          <w:sz w:val="24"/>
          <w:szCs w:val="24"/>
        </w:rPr>
        <w:t>Que, durante la jornada electoral y la firma de las actas de la mi</w:t>
      </w:r>
      <w:r w:rsidR="0040664B">
        <w:rPr>
          <w:rFonts w:ascii="Arial Nova Light" w:eastAsia="Arial Nova" w:hAnsi="Arial Nova Light" w:cs="Arial Nova"/>
          <w:bCs/>
          <w:color w:val="000000" w:themeColor="text1"/>
          <w:sz w:val="24"/>
          <w:szCs w:val="24"/>
        </w:rPr>
        <w:t>s</w:t>
      </w:r>
      <w:r w:rsidRPr="008824CA">
        <w:rPr>
          <w:rFonts w:ascii="Arial Nova Light" w:eastAsia="Arial Nova" w:hAnsi="Arial Nova Light" w:cs="Arial Nova"/>
          <w:bCs/>
          <w:color w:val="000000" w:themeColor="text1"/>
          <w:sz w:val="24"/>
          <w:szCs w:val="24"/>
        </w:rPr>
        <w:t>ma, fungió como segundo secretario el C. Edgar Iván Pasillas Álvarez, quien no fue insaculado para desempeñar dicho cargo en términos del artículo 171 del Código Electoral y que tampoco fue seleccionado por la ausencia de algún funcionario, resultando ilegal y contraria al principio de máxima publicidad y certeza jurídica su participación.</w:t>
      </w:r>
    </w:p>
    <w:p w14:paraId="7B549C9C" w14:textId="0DBA1807" w:rsidR="0051256A" w:rsidRPr="008824CA" w:rsidRDefault="0051256A" w:rsidP="00697E97">
      <w:pPr>
        <w:pStyle w:val="Prrafodelista"/>
        <w:numPr>
          <w:ilvl w:val="0"/>
          <w:numId w:val="2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 xml:space="preserve">Que la casilla 463 básica, comenzó su instalación a las 07:37 horas y que el inicio de la votación se dio a las 08:48 horas; señalando que no hay registro de incidencias en el acta para tal efecto, por parte de los funcionarios de casilla. Además, señala que, durante el desahogo de la jornada electiva, y en la firma de todas y cada una de las actas de la jornada electoral, la C. Leyzvy Azarel Muñoz Flores, compareció y firmó en calidad de </w:t>
      </w:r>
      <w:r w:rsidR="00D74D93" w:rsidRPr="008824CA">
        <w:rPr>
          <w:rFonts w:ascii="Arial Nova Light" w:eastAsia="Arial Nova" w:hAnsi="Arial Nova Light" w:cs="Arial Nova"/>
          <w:bCs/>
          <w:color w:val="000000" w:themeColor="text1"/>
          <w:sz w:val="24"/>
          <w:szCs w:val="24"/>
        </w:rPr>
        <w:t>primera secretaria</w:t>
      </w:r>
      <w:r w:rsidRPr="008824CA">
        <w:rPr>
          <w:rFonts w:ascii="Arial Nova Light" w:eastAsia="Arial Nova" w:hAnsi="Arial Nova Light" w:cs="Arial Nova"/>
          <w:bCs/>
          <w:color w:val="000000" w:themeColor="text1"/>
          <w:sz w:val="24"/>
          <w:szCs w:val="24"/>
        </w:rPr>
        <w:t xml:space="preserve"> de casilla, aun y cuando se ostentaba como funcionaria pública </w:t>
      </w:r>
      <w:r w:rsidR="00D74D93" w:rsidRPr="008824CA">
        <w:rPr>
          <w:rFonts w:ascii="Arial Nova Light" w:eastAsia="Arial Nova" w:hAnsi="Arial Nova Light" w:cs="Arial Nova"/>
          <w:bCs/>
          <w:color w:val="000000" w:themeColor="text1"/>
          <w:sz w:val="24"/>
          <w:szCs w:val="24"/>
        </w:rPr>
        <w:t>adscrita a</w:t>
      </w:r>
      <w:r w:rsidRPr="008824CA">
        <w:rPr>
          <w:rFonts w:ascii="Arial Nova Light" w:eastAsia="Arial Nova" w:hAnsi="Arial Nova Light" w:cs="Arial Nova"/>
          <w:bCs/>
          <w:color w:val="000000" w:themeColor="text1"/>
          <w:sz w:val="24"/>
          <w:szCs w:val="24"/>
        </w:rPr>
        <w:t xml:space="preserve"> la Unidad Administrativa de Catastro en el Ayuntamiento de Tepezalá</w:t>
      </w:r>
      <w:r w:rsidR="0040664B">
        <w:rPr>
          <w:rFonts w:ascii="Arial Nova Light" w:eastAsia="Arial Nova" w:hAnsi="Arial Nova Light" w:cs="Arial Nova"/>
          <w:bCs/>
          <w:color w:val="000000" w:themeColor="text1"/>
          <w:sz w:val="24"/>
          <w:szCs w:val="24"/>
        </w:rPr>
        <w:t xml:space="preserve"> y </w:t>
      </w:r>
      <w:r w:rsidR="0040664B">
        <w:rPr>
          <w:rFonts w:ascii="Arial Nova Light" w:eastAsia="Arial Nova" w:hAnsi="Arial Nova Light" w:cs="Arial Nova"/>
          <w:bCs/>
          <w:color w:val="000000" w:themeColor="text1"/>
          <w:sz w:val="24"/>
          <w:szCs w:val="24"/>
        </w:rPr>
        <w:tab/>
        <w:t>que por ello tiene contacto directo con los ciudadanos en la ventanilla de atención, todos los días</w:t>
      </w:r>
      <w:r w:rsidRPr="008824CA">
        <w:rPr>
          <w:rFonts w:ascii="Arial Nova Light" w:eastAsia="Arial Nova" w:hAnsi="Arial Nova Light" w:cs="Arial Nova"/>
          <w:bCs/>
          <w:color w:val="000000" w:themeColor="text1"/>
          <w:sz w:val="24"/>
          <w:szCs w:val="24"/>
        </w:rPr>
        <w:t>.</w:t>
      </w:r>
    </w:p>
    <w:bookmarkEnd w:id="9"/>
    <w:p w14:paraId="0FA9EED4" w14:textId="77777777" w:rsidR="0051256A" w:rsidRPr="008824CA" w:rsidRDefault="0051256A" w:rsidP="00697E97">
      <w:pPr>
        <w:pStyle w:val="Prrafodelista"/>
        <w:numPr>
          <w:ilvl w:val="0"/>
          <w:numId w:val="2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 xml:space="preserve">Que la casilla 464 contigua 2, comenzó su instalación a las 07:33 horas y que el inicio de la votación se dio a las 08:27 horas; señalando que no hay registro de incidencias en el acta para tal efecto, por parte de los funcionarios de casilla. </w:t>
      </w:r>
      <w:r w:rsidRPr="008824CA">
        <w:rPr>
          <w:rFonts w:ascii="Arial Nova Light" w:eastAsia="Arial Nova" w:hAnsi="Arial Nova Light" w:cs="Arial Nova"/>
          <w:bCs/>
          <w:color w:val="000000" w:themeColor="text1"/>
          <w:sz w:val="24"/>
          <w:szCs w:val="24"/>
        </w:rPr>
        <w:lastRenderedPageBreak/>
        <w:t>Además, señala que, durante el desahogo de la jornada electiva, y en la firma de todas y cada una de las actas de la jornada electoral, así como de los incidentes, la C. Pamela Ivonne de la Rosa Araiza, compareció y firmó en calidad de segunda escrutadora de casilla, sin haber sido insaculada para tal efecto en la referida casilla.</w:t>
      </w:r>
    </w:p>
    <w:p w14:paraId="053C06EC" w14:textId="77777777" w:rsidR="0051256A" w:rsidRPr="008824CA" w:rsidRDefault="0051256A" w:rsidP="00697E97">
      <w:pPr>
        <w:pStyle w:val="Prrafodelista"/>
        <w:numPr>
          <w:ilvl w:val="0"/>
          <w:numId w:val="2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 xml:space="preserve">Que la casilla 464 contigua 2, comenzó su instalación a las 08:00 horas y que el inicio de la votación se dio a las 08:30 horas; señalando que no hay registro de incidencias en el acta para tal efecto, por parte de los funcionarios de casilla. Además, señala que, durante el desahogo de la jornada electiva, y en la firma de todas y cada una de las actas de la jornada electoral, así como de los incidentes, la C. Erika Yureisy Lugo Rodríguez, compareció y firmó en calidad de </w:t>
      </w:r>
      <w:proofErr w:type="gramStart"/>
      <w:r w:rsidRPr="008824CA">
        <w:rPr>
          <w:rFonts w:ascii="Arial Nova Light" w:eastAsia="Arial Nova" w:hAnsi="Arial Nova Light" w:cs="Arial Nova"/>
          <w:bCs/>
          <w:color w:val="000000" w:themeColor="text1"/>
          <w:sz w:val="24"/>
          <w:szCs w:val="24"/>
        </w:rPr>
        <w:t>Presidenta</w:t>
      </w:r>
      <w:proofErr w:type="gramEnd"/>
      <w:r w:rsidRPr="008824CA">
        <w:rPr>
          <w:rFonts w:ascii="Arial Nova Light" w:eastAsia="Arial Nova" w:hAnsi="Arial Nova Light" w:cs="Arial Nova"/>
          <w:bCs/>
          <w:color w:val="000000" w:themeColor="text1"/>
          <w:sz w:val="24"/>
          <w:szCs w:val="24"/>
        </w:rPr>
        <w:t xml:space="preserve"> de Casilla, sin haber sido insaculada para tal efecto en la referida casilla.</w:t>
      </w:r>
    </w:p>
    <w:p w14:paraId="6AE23F48" w14:textId="77777777" w:rsidR="0051256A" w:rsidRPr="008824CA" w:rsidRDefault="0051256A" w:rsidP="00697E97">
      <w:pPr>
        <w:pStyle w:val="Prrafodelista"/>
        <w:numPr>
          <w:ilvl w:val="0"/>
          <w:numId w:val="2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Que la casilla 466 básica, comenzó su instalación a las 07:30 horas y que el inicio de la votación se dio a las 08:20 horas; señalando que no hay registro de incidencias en el acta para tal efecto, por parte de los funcionarios de casilla. Además, señala que, durante el desahogo de la jornada electiva, y en la firma de todas y cada una de las actas de la jornada electoral, así como de los incidentes, el C. Gerardo González Martínez, compareció y firmó en calidad de Escrutador, sin haber sido insaculado para tal efecto en la referida casilla.</w:t>
      </w:r>
    </w:p>
    <w:p w14:paraId="04A2AC2A" w14:textId="77777777" w:rsidR="0051256A" w:rsidRPr="008824CA" w:rsidRDefault="0051256A" w:rsidP="00697E97">
      <w:pPr>
        <w:pStyle w:val="Prrafodelista"/>
        <w:numPr>
          <w:ilvl w:val="0"/>
          <w:numId w:val="2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 xml:space="preserve">Que la casilla 467 básica contigua 2, comenzó su instalación a las 07:30 horas y que el inicio de la votación se dio a las 08:40 horas; señalando que no hay registro de incidencias en el acta para tal efecto, por parte de los funcionarios de casilla. Además, señala que, durante el desahogo de la jornada electiva, y en la firma de todas y cada una de las actas de la jornada electoral, así como de los incidentes, la C. Felicitas Espinoza Sánchez, compareció y firmó en calidad de </w:t>
      </w:r>
      <w:proofErr w:type="gramStart"/>
      <w:r w:rsidRPr="008824CA">
        <w:rPr>
          <w:rFonts w:ascii="Arial Nova Light" w:eastAsia="Arial Nova" w:hAnsi="Arial Nova Light" w:cs="Arial Nova"/>
          <w:bCs/>
          <w:color w:val="000000" w:themeColor="text1"/>
          <w:sz w:val="24"/>
          <w:szCs w:val="24"/>
        </w:rPr>
        <w:t>Secretaria</w:t>
      </w:r>
      <w:proofErr w:type="gramEnd"/>
      <w:r w:rsidRPr="008824CA">
        <w:rPr>
          <w:rFonts w:ascii="Arial Nova Light" w:eastAsia="Arial Nova" w:hAnsi="Arial Nova Light" w:cs="Arial Nova"/>
          <w:bCs/>
          <w:color w:val="000000" w:themeColor="text1"/>
          <w:sz w:val="24"/>
          <w:szCs w:val="24"/>
        </w:rPr>
        <w:t>, sin haber sido insaculado para tal efecto en la referida casilla.</w:t>
      </w:r>
    </w:p>
    <w:p w14:paraId="6FB3763C" w14:textId="77777777" w:rsidR="0051256A" w:rsidRPr="008824CA" w:rsidRDefault="0051256A" w:rsidP="00697E97">
      <w:pPr>
        <w:pStyle w:val="Prrafodelista"/>
        <w:numPr>
          <w:ilvl w:val="0"/>
          <w:numId w:val="2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 xml:space="preserve">Que, en la casilla 469 contigua 1 votó una persona que no estaba inscrita en el listado nominal. Además, señala que, durante el desahogo de la jornada electiva, y en la firma de todas y cada una de las actas de la jornada electoral, así como de los incidentes, no obra firma autógrafa alguna de la segunda o segundo </w:t>
      </w:r>
      <w:proofErr w:type="gramStart"/>
      <w:r w:rsidRPr="008824CA">
        <w:rPr>
          <w:rFonts w:ascii="Arial Nova Light" w:eastAsia="Arial Nova" w:hAnsi="Arial Nova Light" w:cs="Arial Nova"/>
          <w:bCs/>
          <w:color w:val="000000" w:themeColor="text1"/>
          <w:sz w:val="24"/>
          <w:szCs w:val="24"/>
        </w:rPr>
        <w:t>Secretario</w:t>
      </w:r>
      <w:proofErr w:type="gramEnd"/>
      <w:r w:rsidRPr="008824CA">
        <w:rPr>
          <w:rFonts w:ascii="Arial Nova Light" w:eastAsia="Arial Nova" w:hAnsi="Arial Nova Light" w:cs="Arial Nova"/>
          <w:bCs/>
          <w:color w:val="000000" w:themeColor="text1"/>
          <w:sz w:val="24"/>
          <w:szCs w:val="24"/>
        </w:rPr>
        <w:t xml:space="preserve"> de Casilla.</w:t>
      </w:r>
    </w:p>
    <w:p w14:paraId="52CBD7BA" w14:textId="77777777" w:rsidR="0051256A" w:rsidRPr="008824CA" w:rsidRDefault="0051256A" w:rsidP="00697E97">
      <w:pPr>
        <w:pStyle w:val="Prrafodelista"/>
        <w:numPr>
          <w:ilvl w:val="0"/>
          <w:numId w:val="2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 xml:space="preserve">Que, en la casilla 469 contigua 3 votó una persona que no estaba inscrita en el listado nominal. Además, señala que, durante el desahogo de la jornada electiva, y en la firma de todas y cada una de las actas de la jornada electoral, </w:t>
      </w:r>
      <w:r w:rsidRPr="008824CA">
        <w:rPr>
          <w:rFonts w:ascii="Arial Nova Light" w:eastAsia="Arial Nova" w:hAnsi="Arial Nova Light" w:cs="Arial Nova"/>
          <w:bCs/>
          <w:color w:val="000000" w:themeColor="text1"/>
          <w:sz w:val="24"/>
          <w:szCs w:val="24"/>
        </w:rPr>
        <w:lastRenderedPageBreak/>
        <w:t>así como de los incidentes, la C. Maricela Calderón Coronado, compareció y firmó en calidad de primer Escrutador, sin haber sido insaculada para tal efecto en la referida casilla.</w:t>
      </w:r>
    </w:p>
    <w:bookmarkEnd w:id="6"/>
    <w:p w14:paraId="711FE531" w14:textId="77777777" w:rsidR="0051256A" w:rsidRPr="008824CA" w:rsidRDefault="0051256A" w:rsidP="00697E97">
      <w:pPr>
        <w:pStyle w:val="Prrafodelista"/>
        <w:numPr>
          <w:ilvl w:val="0"/>
          <w:numId w:val="21"/>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Advierte que, existe una evidente alteración y manipulación de los documentos que hacen al acta de escrutinio y cómputo en la casilla 462 contigua 1.</w:t>
      </w:r>
    </w:p>
    <w:p w14:paraId="6FA874D8" w14:textId="0BB7D55B" w:rsidR="0051256A" w:rsidRPr="008824CA" w:rsidRDefault="0051256A" w:rsidP="00697E97">
      <w:pPr>
        <w:pStyle w:val="Prrafodelista"/>
        <w:numPr>
          <w:ilvl w:val="0"/>
          <w:numId w:val="20"/>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bookmarkStart w:id="10" w:name="_Hlk75185173"/>
      <w:r w:rsidRPr="008824CA">
        <w:rPr>
          <w:rFonts w:ascii="Arial Nova Light" w:eastAsia="Arial Nova" w:hAnsi="Arial Nova Light" w:cs="Arial Nova"/>
          <w:bCs/>
          <w:color w:val="000000" w:themeColor="text1"/>
          <w:sz w:val="24"/>
          <w:szCs w:val="24"/>
        </w:rPr>
        <w:t>Manifiesta que le causa agravio la indebida disposición de recursos públicos por parte de la entonces candidata Leticia Olivares</w:t>
      </w:r>
      <w:r w:rsidR="0040664B">
        <w:rPr>
          <w:rFonts w:ascii="Arial Nova Light" w:eastAsia="Arial Nova" w:hAnsi="Arial Nova Light" w:cs="Arial Nova"/>
          <w:bCs/>
          <w:color w:val="000000" w:themeColor="text1"/>
          <w:sz w:val="24"/>
          <w:szCs w:val="24"/>
        </w:rPr>
        <w:t xml:space="preserve"> Jiménez</w:t>
      </w:r>
      <w:r w:rsidRPr="008824CA">
        <w:rPr>
          <w:rFonts w:ascii="Arial Nova Light" w:eastAsia="Arial Nova" w:hAnsi="Arial Nova Light" w:cs="Arial Nova"/>
          <w:bCs/>
          <w:color w:val="000000" w:themeColor="text1"/>
          <w:sz w:val="24"/>
          <w:szCs w:val="24"/>
        </w:rPr>
        <w:t xml:space="preserve"> y del PVEM transgrediendo lo dispuesto por el artículo </w:t>
      </w:r>
      <w:r w:rsidR="00465183" w:rsidRPr="008824CA">
        <w:rPr>
          <w:rFonts w:ascii="Arial Nova Light" w:eastAsia="Arial Nova" w:hAnsi="Arial Nova Light" w:cs="Arial Nova"/>
          <w:bCs/>
          <w:color w:val="000000" w:themeColor="text1"/>
          <w:sz w:val="24"/>
          <w:szCs w:val="24"/>
        </w:rPr>
        <w:t>1</w:t>
      </w:r>
      <w:r w:rsidRPr="008824CA">
        <w:rPr>
          <w:rFonts w:ascii="Arial Nova Light" w:eastAsia="Arial Nova" w:hAnsi="Arial Nova Light" w:cs="Arial Nova"/>
          <w:bCs/>
          <w:color w:val="000000" w:themeColor="text1"/>
          <w:sz w:val="24"/>
          <w:szCs w:val="24"/>
        </w:rPr>
        <w:t>34 de la CPEUM. Al respecto, menciona lo siguiente:</w:t>
      </w:r>
    </w:p>
    <w:p w14:paraId="2C977FFA" w14:textId="2BB107BA" w:rsidR="0051256A" w:rsidRPr="008824CA" w:rsidRDefault="0051256A" w:rsidP="00697E97">
      <w:pPr>
        <w:pStyle w:val="Prrafodelista"/>
        <w:numPr>
          <w:ilvl w:val="0"/>
          <w:numId w:val="22"/>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 xml:space="preserve">Que se violenta el principio de equidad en la contienda con el desahogo de la sesión de cómputo y escrutinio municipal </w:t>
      </w:r>
      <w:r w:rsidR="0040664B">
        <w:rPr>
          <w:rFonts w:ascii="Arial Nova Light" w:eastAsia="Arial Nova" w:hAnsi="Arial Nova Light" w:cs="Arial Nova"/>
          <w:bCs/>
          <w:color w:val="000000" w:themeColor="text1"/>
          <w:sz w:val="24"/>
          <w:szCs w:val="24"/>
        </w:rPr>
        <w:t xml:space="preserve">con la participación </w:t>
      </w:r>
      <w:r w:rsidRPr="008824CA">
        <w:rPr>
          <w:rFonts w:ascii="Arial Nova Light" w:eastAsia="Arial Nova" w:hAnsi="Arial Nova Light" w:cs="Arial Nova"/>
          <w:bCs/>
          <w:color w:val="000000" w:themeColor="text1"/>
          <w:sz w:val="24"/>
          <w:szCs w:val="24"/>
        </w:rPr>
        <w:t xml:space="preserve">de la abogada del Ayuntamiento de Tepezalá, Aguascalientes, </w:t>
      </w:r>
      <w:r w:rsidR="0040664B">
        <w:rPr>
          <w:rFonts w:ascii="Arial Nova Light" w:eastAsia="Arial Nova" w:hAnsi="Arial Nova Light" w:cs="Arial Nova"/>
          <w:bCs/>
          <w:color w:val="000000" w:themeColor="text1"/>
          <w:sz w:val="24"/>
          <w:szCs w:val="24"/>
        </w:rPr>
        <w:t xml:space="preserve">quien actuó </w:t>
      </w:r>
      <w:r w:rsidRPr="008824CA">
        <w:rPr>
          <w:rFonts w:ascii="Arial Nova Light" w:eastAsia="Arial Nova" w:hAnsi="Arial Nova Light" w:cs="Arial Nova"/>
          <w:bCs/>
          <w:color w:val="000000" w:themeColor="text1"/>
          <w:sz w:val="24"/>
          <w:szCs w:val="24"/>
        </w:rPr>
        <w:t>a favor de la candidata denunciada y del PVEM en fecha y hora hábil.</w:t>
      </w:r>
    </w:p>
    <w:bookmarkEnd w:id="10"/>
    <w:p w14:paraId="4B1556E3" w14:textId="3B4B3B8E" w:rsidR="0051256A" w:rsidRPr="008824CA" w:rsidRDefault="0051256A" w:rsidP="00697E97">
      <w:pPr>
        <w:pStyle w:val="Prrafodelista"/>
        <w:numPr>
          <w:ilvl w:val="0"/>
          <w:numId w:val="22"/>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Que las conductas desplegadas por la denunciada</w:t>
      </w:r>
      <w:r w:rsidR="0040664B">
        <w:rPr>
          <w:rFonts w:ascii="Arial Nova Light" w:eastAsia="Arial Nova" w:hAnsi="Arial Nova Light" w:cs="Arial Nova"/>
          <w:bCs/>
          <w:color w:val="000000" w:themeColor="text1"/>
          <w:sz w:val="24"/>
          <w:szCs w:val="24"/>
        </w:rPr>
        <w:t>,</w:t>
      </w:r>
      <w:r w:rsidRPr="008824CA">
        <w:rPr>
          <w:rFonts w:ascii="Arial Nova Light" w:eastAsia="Arial Nova" w:hAnsi="Arial Nova Light" w:cs="Arial Nova"/>
          <w:bCs/>
          <w:color w:val="000000" w:themeColor="text1"/>
          <w:sz w:val="24"/>
          <w:szCs w:val="24"/>
        </w:rPr>
        <w:t xml:space="preserve"> configuran conductas dolosas, graves y determinantes, toda vez que, la diferencia de votos entre el primer y segundo lugar</w:t>
      </w:r>
      <w:r w:rsidR="0040664B">
        <w:rPr>
          <w:rFonts w:ascii="Arial Nova Light" w:eastAsia="Arial Nova" w:hAnsi="Arial Nova Light" w:cs="Arial Nova"/>
          <w:bCs/>
          <w:color w:val="000000" w:themeColor="text1"/>
          <w:sz w:val="24"/>
          <w:szCs w:val="24"/>
        </w:rPr>
        <w:t>,</w:t>
      </w:r>
      <w:r w:rsidRPr="008824CA">
        <w:rPr>
          <w:rFonts w:ascii="Arial Nova Light" w:eastAsia="Arial Nova" w:hAnsi="Arial Nova Light" w:cs="Arial Nova"/>
          <w:bCs/>
          <w:color w:val="000000" w:themeColor="text1"/>
          <w:sz w:val="24"/>
          <w:szCs w:val="24"/>
        </w:rPr>
        <w:t xml:space="preserve"> en la elección de Ayuntamiento de Tepezalá, Aguascalientes, es de 93 votos, que según la parte actora equivalen al 0.80% de los votos.</w:t>
      </w:r>
    </w:p>
    <w:p w14:paraId="0CB31DBB" w14:textId="77777777" w:rsidR="0051256A" w:rsidRPr="008824CA" w:rsidRDefault="0051256A" w:rsidP="00697E97">
      <w:pPr>
        <w:pStyle w:val="Prrafodelista"/>
        <w:numPr>
          <w:ilvl w:val="0"/>
          <w:numId w:val="20"/>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Señala, que le causa agravio la ausencia de cadena de custodia que acompañaron a los paquetes electorales de las secciones 467 básica, 467 contigua 1 y 467 contigua 2, en razón a que se rompe el principio de certeza jurídica, legalidad y certeza.</w:t>
      </w:r>
    </w:p>
    <w:p w14:paraId="4E884B8D" w14:textId="47113148" w:rsidR="0051256A" w:rsidRPr="008824CA" w:rsidRDefault="0051256A" w:rsidP="00697E97">
      <w:pPr>
        <w:pStyle w:val="Prrafodelista"/>
        <w:numPr>
          <w:ilvl w:val="0"/>
          <w:numId w:val="20"/>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8824CA">
        <w:rPr>
          <w:rFonts w:ascii="Arial Nova Light" w:eastAsia="Arial Nova" w:hAnsi="Arial Nova Light" w:cs="Arial Nova"/>
          <w:bCs/>
          <w:color w:val="000000" w:themeColor="text1"/>
          <w:sz w:val="24"/>
          <w:szCs w:val="24"/>
        </w:rPr>
        <w:t>Se duele de la indebida y dolosa presión sobre el electorado, ejecutada por la C. Judith Guadalupe Silva Reyes</w:t>
      </w:r>
      <w:r w:rsidR="0040664B">
        <w:rPr>
          <w:rFonts w:ascii="Arial Nova Light" w:eastAsia="Arial Nova" w:hAnsi="Arial Nova Light" w:cs="Arial Nova"/>
          <w:bCs/>
          <w:color w:val="000000" w:themeColor="text1"/>
          <w:sz w:val="24"/>
          <w:szCs w:val="24"/>
        </w:rPr>
        <w:t>,</w:t>
      </w:r>
      <w:r w:rsidRPr="008824CA">
        <w:rPr>
          <w:rFonts w:ascii="Arial Nova Light" w:eastAsia="Arial Nova" w:hAnsi="Arial Nova Light" w:cs="Arial Nova"/>
          <w:bCs/>
          <w:color w:val="000000" w:themeColor="text1"/>
          <w:sz w:val="24"/>
          <w:szCs w:val="24"/>
        </w:rPr>
        <w:t xml:space="preserve"> en su calidad de Secretaria del Ayuntamiento en la comunidad de San Antonio, Tepezalá, pues su presencia no garantizó la libertad plena de los electores al momento de sufragar en las casillas correspondiente</w:t>
      </w:r>
      <w:r w:rsidR="0040664B">
        <w:rPr>
          <w:rFonts w:ascii="Arial Nova Light" w:eastAsia="Arial Nova" w:hAnsi="Arial Nova Light" w:cs="Arial Nova"/>
          <w:bCs/>
          <w:color w:val="000000" w:themeColor="text1"/>
          <w:sz w:val="24"/>
          <w:szCs w:val="24"/>
        </w:rPr>
        <w:t>s</w:t>
      </w:r>
      <w:r w:rsidRPr="008824CA">
        <w:rPr>
          <w:rFonts w:ascii="Arial Nova Light" w:eastAsia="Arial Nova" w:hAnsi="Arial Nova Light" w:cs="Arial Nova"/>
          <w:bCs/>
          <w:color w:val="000000" w:themeColor="text1"/>
          <w:sz w:val="24"/>
          <w:szCs w:val="24"/>
        </w:rPr>
        <w:t xml:space="preserve"> a la sección 469, manifestando incluso, que la </w:t>
      </w:r>
      <w:r w:rsidR="0040664B">
        <w:rPr>
          <w:rFonts w:ascii="Arial Nova Light" w:eastAsia="Arial Nova" w:hAnsi="Arial Nova Light" w:cs="Arial Nova"/>
          <w:bCs/>
          <w:color w:val="000000" w:themeColor="text1"/>
          <w:sz w:val="24"/>
          <w:szCs w:val="24"/>
        </w:rPr>
        <w:t>c</w:t>
      </w:r>
      <w:r w:rsidRPr="008824CA">
        <w:rPr>
          <w:rFonts w:ascii="Arial Nova Light" w:eastAsia="Arial Nova" w:hAnsi="Arial Nova Light" w:cs="Arial Nova"/>
          <w:bCs/>
          <w:color w:val="000000" w:themeColor="text1"/>
          <w:sz w:val="24"/>
          <w:szCs w:val="24"/>
        </w:rPr>
        <w:t xml:space="preserve">iudadana de referencia fue detenida por elementos de la </w:t>
      </w:r>
      <w:r w:rsidR="0040664B">
        <w:rPr>
          <w:rFonts w:ascii="Arial Nova Light" w:eastAsia="Arial Nova" w:hAnsi="Arial Nova Light" w:cs="Arial Nova"/>
          <w:bCs/>
          <w:color w:val="000000" w:themeColor="text1"/>
          <w:sz w:val="24"/>
          <w:szCs w:val="24"/>
        </w:rPr>
        <w:t>P</w:t>
      </w:r>
      <w:r w:rsidRPr="008824CA">
        <w:rPr>
          <w:rFonts w:ascii="Arial Nova Light" w:eastAsia="Arial Nova" w:hAnsi="Arial Nova Light" w:cs="Arial Nova"/>
          <w:bCs/>
          <w:color w:val="000000" w:themeColor="text1"/>
          <w:sz w:val="24"/>
          <w:szCs w:val="24"/>
        </w:rPr>
        <w:t xml:space="preserve">olicía </w:t>
      </w:r>
      <w:r w:rsidR="0040664B">
        <w:rPr>
          <w:rFonts w:ascii="Arial Nova Light" w:eastAsia="Arial Nova" w:hAnsi="Arial Nova Light" w:cs="Arial Nova"/>
          <w:bCs/>
          <w:color w:val="000000" w:themeColor="text1"/>
          <w:sz w:val="24"/>
          <w:szCs w:val="24"/>
        </w:rPr>
        <w:t>M</w:t>
      </w:r>
      <w:r w:rsidRPr="008824CA">
        <w:rPr>
          <w:rFonts w:ascii="Arial Nova Light" w:eastAsia="Arial Nova" w:hAnsi="Arial Nova Light" w:cs="Arial Nova"/>
          <w:bCs/>
          <w:color w:val="000000" w:themeColor="text1"/>
          <w:sz w:val="24"/>
          <w:szCs w:val="24"/>
        </w:rPr>
        <w:t xml:space="preserve">unicipal, con lo que, la parte actora, pretende demostrar la influencia negativa en el electorado. </w:t>
      </w:r>
    </w:p>
    <w:bookmarkEnd w:id="7"/>
    <w:p w14:paraId="5DC7380A" w14:textId="77777777" w:rsidR="0051256A" w:rsidRPr="004044C0" w:rsidRDefault="0051256A" w:rsidP="00697E97">
      <w:pPr>
        <w:pBdr>
          <w:top w:val="nil"/>
          <w:left w:val="nil"/>
          <w:bottom w:val="nil"/>
          <w:right w:val="nil"/>
          <w:between w:val="nil"/>
        </w:pBdr>
        <w:tabs>
          <w:tab w:val="left" w:pos="426"/>
        </w:tabs>
        <w:spacing w:after="0" w:line="360" w:lineRule="auto"/>
        <w:jc w:val="both"/>
        <w:rPr>
          <w:rFonts w:ascii="Arial Nova Light" w:eastAsia="Arial Nova" w:hAnsi="Arial Nova Light" w:cs="Arial Nova"/>
          <w:bCs/>
          <w:color w:val="000000" w:themeColor="text1"/>
          <w:sz w:val="24"/>
          <w:szCs w:val="24"/>
        </w:rPr>
      </w:pPr>
    </w:p>
    <w:p w14:paraId="3EBDACFA" w14:textId="77777777" w:rsidR="0051256A" w:rsidRPr="004044C0" w:rsidRDefault="0051256A" w:rsidP="00697E97">
      <w:pPr>
        <w:pStyle w:val="Prrafodelista"/>
        <w:numPr>
          <w:ilvl w:val="0"/>
          <w:numId w:val="28"/>
        </w:numPr>
        <w:pBdr>
          <w:top w:val="nil"/>
          <w:left w:val="nil"/>
          <w:bottom w:val="nil"/>
          <w:right w:val="nil"/>
          <w:between w:val="nil"/>
        </w:pBdr>
        <w:tabs>
          <w:tab w:val="left" w:pos="426"/>
        </w:tabs>
        <w:spacing w:after="0"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CUESTIÓN PREVIA. SISTEMA DE NULIDADES</w:t>
      </w:r>
      <w:r w:rsidRPr="004044C0">
        <w:rPr>
          <w:rFonts w:ascii="Arial Nova Light" w:eastAsia="Arial Nova" w:hAnsi="Arial Nova Light" w:cs="Arial Nova"/>
          <w:bCs/>
          <w:color w:val="000000" w:themeColor="text1"/>
          <w:sz w:val="24"/>
          <w:szCs w:val="24"/>
        </w:rPr>
        <w:t xml:space="preserve">. </w:t>
      </w:r>
      <w:r w:rsidRPr="004044C0">
        <w:rPr>
          <w:rFonts w:ascii="Arial Nova Light" w:hAnsi="Arial Nova Light"/>
          <w:bCs/>
          <w:color w:val="000000" w:themeColor="text1"/>
          <w:sz w:val="24"/>
          <w:szCs w:val="24"/>
        </w:rPr>
        <w:t xml:space="preserve">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w:t>
      </w:r>
      <w:r w:rsidRPr="004044C0">
        <w:rPr>
          <w:rFonts w:ascii="Arial Nova Light" w:hAnsi="Arial Nova Light"/>
          <w:bCs/>
          <w:color w:val="000000" w:themeColor="text1"/>
          <w:sz w:val="24"/>
          <w:szCs w:val="24"/>
        </w:rPr>
        <w:lastRenderedPageBreak/>
        <w:t>con un sistema de nulidades que garanticen la legalidad y constitucionalidad de los actos que conforman el proceso</w:t>
      </w:r>
      <w:r w:rsidRPr="004044C0">
        <w:rPr>
          <w:rStyle w:val="Refdenotaalpie"/>
          <w:rFonts w:ascii="Arial Nova Light" w:hAnsi="Arial Nova Light"/>
          <w:bCs/>
          <w:color w:val="000000" w:themeColor="text1"/>
          <w:sz w:val="24"/>
          <w:szCs w:val="24"/>
        </w:rPr>
        <w:footnoteReference w:id="6"/>
      </w:r>
      <w:r w:rsidRPr="004044C0">
        <w:rPr>
          <w:rFonts w:ascii="Arial Nova Light" w:hAnsi="Arial Nova Light"/>
          <w:bCs/>
          <w:color w:val="000000" w:themeColor="text1"/>
          <w:sz w:val="24"/>
          <w:szCs w:val="24"/>
        </w:rPr>
        <w:t xml:space="preserve">. </w:t>
      </w:r>
    </w:p>
    <w:p w14:paraId="0DA1C864" w14:textId="77777777" w:rsidR="0051256A" w:rsidRPr="004044C0" w:rsidRDefault="0051256A" w:rsidP="00697E97">
      <w:pPr>
        <w:pStyle w:val="Prrafodelista"/>
        <w:spacing w:line="360" w:lineRule="auto"/>
        <w:rPr>
          <w:rFonts w:ascii="Arial Nova Light" w:hAnsi="Arial Nova Light"/>
          <w:bCs/>
          <w:color w:val="000000" w:themeColor="text1"/>
          <w:sz w:val="24"/>
          <w:szCs w:val="24"/>
        </w:rPr>
      </w:pPr>
    </w:p>
    <w:p w14:paraId="12916871"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4044C0">
        <w:rPr>
          <w:rFonts w:ascii="Arial Nova Light" w:hAnsi="Arial Nova Light"/>
          <w:bCs/>
          <w:color w:val="000000" w:themeColor="text1"/>
          <w:sz w:val="24"/>
          <w:szCs w:val="24"/>
        </w:rPr>
        <w:t xml:space="preserve">En el sistema de nulidades, se comprende la delimitación de determinadas conductas alrededor del marco del proceso electoral, que se considera vulneran los principios constitucionales, y de demostrarse que aquéllas, tácita o expresamente, y de manera invariable, fueron graves y determinantes para el resultado de la elección, no puede hablarse de una elección válida y auténtica.  </w:t>
      </w:r>
    </w:p>
    <w:p w14:paraId="6F606ECB"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61876757"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4044C0">
        <w:rPr>
          <w:rFonts w:ascii="Arial Nova Light" w:hAnsi="Arial Nova Light"/>
          <w:bCs/>
          <w:color w:val="000000" w:themeColor="text1"/>
          <w:sz w:val="24"/>
          <w:szCs w:val="24"/>
        </w:rPr>
        <w:t xml:space="preserve">Por lo tanto, el elemento central es la determinancia, y como lo ha establecido de manera reiterada la Sala Superior, razonamiento retomado en la contradicción de criterios SUP-CDC-2/2017, </w:t>
      </w:r>
      <w:r w:rsidRPr="004044C0">
        <w:rPr>
          <w:rFonts w:ascii="Arial Nova Light" w:hAnsi="Arial Nova Light"/>
          <w:bCs/>
          <w:i/>
          <w:iCs/>
          <w:color w:val="000000" w:themeColor="text1"/>
          <w:sz w:val="24"/>
          <w:szCs w:val="24"/>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4044C0">
        <w:rPr>
          <w:rStyle w:val="Refdenotaalpie"/>
          <w:rFonts w:ascii="Arial Nova Light" w:hAnsi="Arial Nova Light"/>
          <w:bCs/>
          <w:i/>
          <w:iCs/>
          <w:color w:val="000000" w:themeColor="text1"/>
          <w:sz w:val="24"/>
          <w:szCs w:val="24"/>
        </w:rPr>
        <w:footnoteReference w:id="7"/>
      </w:r>
      <w:r w:rsidRPr="004044C0">
        <w:rPr>
          <w:rFonts w:ascii="Arial Nova Light" w:hAnsi="Arial Nova Light"/>
          <w:bCs/>
          <w:i/>
          <w:iCs/>
          <w:color w:val="000000" w:themeColor="text1"/>
          <w:sz w:val="24"/>
          <w:szCs w:val="24"/>
        </w:rPr>
        <w:t>.”</w:t>
      </w:r>
    </w:p>
    <w:p w14:paraId="22946FB7"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338E83AB"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4044C0">
        <w:rPr>
          <w:rFonts w:ascii="Arial Nova Light" w:hAnsi="Arial Nova Light"/>
          <w:bCs/>
          <w:color w:val="000000" w:themeColor="text1"/>
          <w:sz w:val="24"/>
          <w:szCs w:val="24"/>
        </w:rPr>
        <w:t xml:space="preserve">Entonces, de alegarse –incluso comprobarse- irregularidades en un proceso comicial donde los principios previstos en la Constitución Federal y en las respectivas leyes generales o 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conservación de los actos públicos válidamente celebrados.  Tal ha sido el criterio jurisprudencial 9/98, </w:t>
      </w:r>
      <w:r w:rsidRPr="004044C0">
        <w:rPr>
          <w:rFonts w:ascii="Arial Nova Light" w:hAnsi="Arial Nova Light"/>
          <w:b/>
          <w:bCs/>
          <w:color w:val="000000" w:themeColor="text1"/>
          <w:sz w:val="24"/>
          <w:szCs w:val="24"/>
        </w:rPr>
        <w:t>PRINCIPIO DE CONSERVACIÓN DE LOS ACTOS PÚBLICOS VÁLIDAMENTE CELEBRADOS. SU APLICACIÓN EN LA DETERMINACIÓN DE LA NULIDAD DE CIERTA VOTACIÓN, CÓMPUTO O ELECCIÓN</w:t>
      </w:r>
      <w:r w:rsidRPr="004044C0">
        <w:rPr>
          <w:rStyle w:val="Refdenotaalpie"/>
          <w:rFonts w:ascii="Arial Nova Light" w:hAnsi="Arial Nova Light"/>
          <w:b/>
          <w:bCs/>
          <w:color w:val="000000" w:themeColor="text1"/>
          <w:sz w:val="24"/>
          <w:szCs w:val="24"/>
        </w:rPr>
        <w:footnoteReference w:id="8"/>
      </w:r>
      <w:r w:rsidRPr="004044C0">
        <w:rPr>
          <w:rFonts w:ascii="Arial Nova Light" w:hAnsi="Arial Nova Light"/>
          <w:b/>
          <w:bCs/>
          <w:color w:val="000000" w:themeColor="text1"/>
          <w:sz w:val="24"/>
          <w:szCs w:val="24"/>
        </w:rPr>
        <w:t>.</w:t>
      </w:r>
    </w:p>
    <w:p w14:paraId="7D5DF5D5"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18ACEDDC"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4044C0">
        <w:rPr>
          <w:rFonts w:ascii="Arial Nova Light" w:hAnsi="Arial Nova Light"/>
          <w:bCs/>
          <w:color w:val="000000" w:themeColor="text1"/>
          <w:sz w:val="24"/>
          <w:szCs w:val="24"/>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w:t>
      </w:r>
      <w:r w:rsidRPr="004044C0">
        <w:rPr>
          <w:rFonts w:ascii="Arial Nova Light" w:hAnsi="Arial Nova Light"/>
          <w:bCs/>
          <w:color w:val="000000" w:themeColor="text1"/>
          <w:sz w:val="24"/>
          <w:szCs w:val="24"/>
        </w:rPr>
        <w:lastRenderedPageBreak/>
        <w:t xml:space="preserve">efectiva del pueblo en la vida democrática del país, a la integración de la representación nacional y al acceso de los ciudadanos al ejercicio del poder público mediante las elecciones. </w:t>
      </w:r>
    </w:p>
    <w:p w14:paraId="3D2DBF9A"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1F1C5701"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4044C0">
        <w:rPr>
          <w:rFonts w:ascii="Arial Nova Light" w:hAnsi="Arial Nova Light"/>
          <w:bCs/>
          <w:color w:val="000000" w:themeColor="text1"/>
          <w:sz w:val="24"/>
          <w:szCs w:val="24"/>
        </w:rPr>
        <w:t>Por lo expuesto, se considera que es tarea de cada juzgador analizar las circunstancias particulares de cada caso para que, en el ámbito de sus atribuciones, determine si las conductas cometidas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p w14:paraId="1D4295F6"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1E7FB49E" w14:textId="77777777" w:rsidR="0051256A" w:rsidRPr="004044C0" w:rsidRDefault="0051256A" w:rsidP="00697E97">
      <w:pPr>
        <w:pBdr>
          <w:top w:val="nil"/>
          <w:left w:val="nil"/>
          <w:bottom w:val="nil"/>
          <w:right w:val="nil"/>
          <w:between w:val="nil"/>
        </w:pBdr>
        <w:tabs>
          <w:tab w:val="left" w:pos="426"/>
        </w:tabs>
        <w:spacing w:after="0" w:line="360" w:lineRule="auto"/>
        <w:jc w:val="both"/>
        <w:rPr>
          <w:rFonts w:ascii="Arial Nova Light" w:hAnsi="Arial Nova Light"/>
          <w:bCs/>
          <w:color w:val="000000" w:themeColor="text1"/>
          <w:sz w:val="24"/>
          <w:szCs w:val="24"/>
        </w:rPr>
      </w:pPr>
      <w:r w:rsidRPr="004044C0">
        <w:rPr>
          <w:rFonts w:ascii="Arial Nova Light" w:hAnsi="Arial Nova Light"/>
          <w:color w:val="000000" w:themeColor="text1"/>
          <w:sz w:val="24"/>
          <w:szCs w:val="24"/>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4044C0">
        <w:rPr>
          <w:rStyle w:val="Refdenotaalpie"/>
          <w:rFonts w:ascii="Arial Nova Light" w:hAnsi="Arial Nova Light"/>
          <w:color w:val="000000" w:themeColor="text1"/>
          <w:sz w:val="24"/>
          <w:szCs w:val="24"/>
        </w:rPr>
        <w:footnoteReference w:id="9"/>
      </w:r>
      <w:r w:rsidRPr="004044C0">
        <w:rPr>
          <w:rFonts w:ascii="Arial Nova Light" w:hAnsi="Arial Nova Light"/>
          <w:color w:val="000000" w:themeColor="text1"/>
          <w:sz w:val="24"/>
          <w:szCs w:val="24"/>
        </w:rPr>
        <w:t xml:space="preserve"> </w:t>
      </w:r>
    </w:p>
    <w:p w14:paraId="2440D85C" w14:textId="77777777" w:rsidR="0051256A" w:rsidRPr="004044C0" w:rsidRDefault="0051256A" w:rsidP="00697E97">
      <w:pPr>
        <w:pBdr>
          <w:top w:val="nil"/>
          <w:left w:val="nil"/>
          <w:bottom w:val="nil"/>
          <w:right w:val="nil"/>
          <w:between w:val="nil"/>
        </w:pBdr>
        <w:tabs>
          <w:tab w:val="left" w:pos="426"/>
        </w:tabs>
        <w:spacing w:after="0" w:line="360" w:lineRule="auto"/>
        <w:jc w:val="both"/>
        <w:rPr>
          <w:rFonts w:ascii="Arial Nova Light" w:hAnsi="Arial Nova Light"/>
          <w:bCs/>
          <w:color w:val="000000" w:themeColor="text1"/>
          <w:sz w:val="24"/>
          <w:szCs w:val="24"/>
        </w:rPr>
      </w:pPr>
    </w:p>
    <w:p w14:paraId="66B8F56C" w14:textId="799C7FD4" w:rsidR="0051256A" w:rsidRPr="004044C0" w:rsidRDefault="0051256A" w:rsidP="00697E97">
      <w:pPr>
        <w:pBdr>
          <w:top w:val="nil"/>
          <w:left w:val="nil"/>
          <w:bottom w:val="nil"/>
          <w:right w:val="nil"/>
          <w:between w:val="nil"/>
        </w:pBdr>
        <w:tabs>
          <w:tab w:val="left" w:pos="426"/>
        </w:tabs>
        <w:spacing w:after="0" w:line="360" w:lineRule="auto"/>
        <w:jc w:val="both"/>
        <w:rPr>
          <w:rFonts w:ascii="Arial Nova Light" w:hAnsi="Arial Nova Light"/>
          <w:bCs/>
          <w:color w:val="000000" w:themeColor="text1"/>
          <w:sz w:val="24"/>
          <w:szCs w:val="24"/>
        </w:rPr>
      </w:pPr>
      <w:r w:rsidRPr="004044C0">
        <w:rPr>
          <w:rFonts w:ascii="Arial Nova Light" w:hAnsi="Arial Nova Light"/>
          <w:bCs/>
          <w:color w:val="000000" w:themeColor="text1"/>
          <w:sz w:val="24"/>
          <w:szCs w:val="24"/>
        </w:rPr>
        <w:t>De tal suerte que las irregularidades que se aleguen, aun cuando puedan, o no, encontrar sustento en las causas específicas, podrán constituir una violación que encuadre en la causal genérica de nulidad de elección prevista en el artículo 349, fracción XI</w:t>
      </w:r>
      <w:r w:rsidR="0040664B">
        <w:rPr>
          <w:rFonts w:ascii="Arial Nova Light" w:hAnsi="Arial Nova Light"/>
          <w:bCs/>
          <w:color w:val="000000" w:themeColor="text1"/>
          <w:sz w:val="24"/>
          <w:szCs w:val="24"/>
        </w:rPr>
        <w:t>,</w:t>
      </w:r>
      <w:r w:rsidRPr="004044C0">
        <w:rPr>
          <w:rFonts w:ascii="Arial Nova Light" w:hAnsi="Arial Nova Light"/>
          <w:bCs/>
          <w:color w:val="000000" w:themeColor="text1"/>
          <w:sz w:val="24"/>
          <w:szCs w:val="24"/>
        </w:rPr>
        <w:t xml:space="preserve"> del Código Electoral.</w:t>
      </w:r>
    </w:p>
    <w:p w14:paraId="60AC0C52"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436188B2"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4044C0">
        <w:rPr>
          <w:rFonts w:ascii="Arial Nova Light" w:hAnsi="Arial Nova Light"/>
          <w:bCs/>
          <w:color w:val="000000" w:themeColor="text1"/>
          <w:sz w:val="24"/>
          <w:szCs w:val="24"/>
        </w:rPr>
        <w:t xml:space="preserve">Ahora bien, como es el caso, los agravios planteados por el actor tienden a demostrar la determinancia no sobre casillas determinadas, sino frente al resultado del cómputo municipal respectivo. No obstante, es necesario que el actor evidencie, -tanto argumentativa como probatoriamente- la materia de la nulidad, la gravedad, las circunstancias de tiempo, modo y lugar, y la determinancia en el resultado electoral, para que proceda su pretensión. </w:t>
      </w:r>
    </w:p>
    <w:p w14:paraId="0FC5E584" w14:textId="77777777" w:rsidR="0051256A" w:rsidRPr="004044C0" w:rsidRDefault="0051256A" w:rsidP="00697E97">
      <w:pPr>
        <w:pStyle w:val="NormalWeb"/>
        <w:spacing w:line="360" w:lineRule="auto"/>
        <w:jc w:val="both"/>
        <w:rPr>
          <w:rFonts w:ascii="Arial Nova Light" w:hAnsi="Arial Nova Light"/>
          <w:bCs/>
          <w:color w:val="000000" w:themeColor="text1"/>
        </w:rPr>
      </w:pPr>
      <w:r w:rsidRPr="004044C0">
        <w:rPr>
          <w:rFonts w:ascii="Arial Nova Light" w:hAnsi="Arial Nova Light"/>
          <w:bCs/>
          <w:color w:val="000000" w:themeColor="text1"/>
        </w:rPr>
        <w:t xml:space="preserve">En ese entendimiento, es oportuno precisar que la causal genérica se integra por elementos distintos a los que componen las causales específicas. La mencionada causa de nulidad genérica, pese a que comparte la eficacia que califica a ciertas causas específicas, es decir, que la irregularidad de que se trate sea determinante para el resultado de la elección, a fin de que sea justificada la anulación de la elección en la circunscripción estatal, es completamente distinta a éstas. </w:t>
      </w:r>
    </w:p>
    <w:p w14:paraId="3602AC0E"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4044C0">
        <w:rPr>
          <w:rFonts w:ascii="Arial Nova Light" w:hAnsi="Arial Nova Light"/>
          <w:bCs/>
          <w:color w:val="000000" w:themeColor="text1"/>
          <w:sz w:val="24"/>
          <w:szCs w:val="24"/>
        </w:rPr>
        <w:lastRenderedPageBreak/>
        <w:t>De esa suerte, para validar la causal genérica se requiere que existan circunstancias no previstas en las causales descritas en las fracciones I a X del Artículo 349, del Código Electoral, y que tales circunstancias consistan en violaciones graves, no reparables, determinantes, y que las mismas sean plenamente acreditables.</w:t>
      </w:r>
    </w:p>
    <w:p w14:paraId="1F8F6A48"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5BED13C9"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r w:rsidRPr="004044C0">
        <w:rPr>
          <w:rFonts w:ascii="Arial Nova Light" w:hAnsi="Arial Nova Light"/>
          <w:bCs/>
          <w:color w:val="000000" w:themeColor="text1"/>
          <w:sz w:val="24"/>
          <w:szCs w:val="24"/>
        </w:rPr>
        <w:t>Así, para estar en posibilidad de actualizar la subjetividad propia de la causal genérica es necesario que concurran elementos que permitan a la autoridad jurisdiccional identificar las irregularidades señaladas por los actores, por medio de la narración de hechos y de la prueba de los mismos, que generen certeza y convicción, y que de las mismas se tenga que su impacto fue determinante en los resultados electorales.</w:t>
      </w:r>
    </w:p>
    <w:p w14:paraId="311CF8BC"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hAnsi="Arial Nova Light"/>
          <w:bCs/>
          <w:color w:val="000000" w:themeColor="text1"/>
          <w:sz w:val="24"/>
          <w:szCs w:val="24"/>
        </w:rPr>
      </w:pPr>
    </w:p>
    <w:p w14:paraId="3F7F21A8" w14:textId="77777777" w:rsidR="0051256A" w:rsidRPr="004044C0" w:rsidRDefault="0051256A" w:rsidP="00697E97">
      <w:pPr>
        <w:pStyle w:val="Prrafodelista"/>
        <w:pBdr>
          <w:top w:val="nil"/>
          <w:left w:val="nil"/>
          <w:bottom w:val="nil"/>
          <w:right w:val="nil"/>
          <w:between w:val="nil"/>
        </w:pBdr>
        <w:tabs>
          <w:tab w:val="left" w:pos="426"/>
        </w:tabs>
        <w:spacing w:after="0" w:line="360" w:lineRule="auto"/>
        <w:ind w:left="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En este sentido, una vez acotado el Sistema de Nulidades y, particularmente la causal genérica de nulidad de elección, a continuación, se analizarán cada uno de los temas que propone el actor y que tiene que ver con las causales que invoca. </w:t>
      </w:r>
    </w:p>
    <w:p w14:paraId="0B3B1050"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color w:val="000000" w:themeColor="text1"/>
          <w:sz w:val="24"/>
          <w:szCs w:val="24"/>
        </w:rPr>
      </w:pPr>
      <w:bookmarkStart w:id="11" w:name="_2et92p0" w:colFirst="0" w:colLast="0"/>
      <w:bookmarkEnd w:id="11"/>
    </w:p>
    <w:p w14:paraId="73ED7E36" w14:textId="77777777" w:rsidR="0051256A" w:rsidRPr="004044C0" w:rsidRDefault="0051256A" w:rsidP="00697E97">
      <w:pPr>
        <w:pStyle w:val="Prrafodelista"/>
        <w:numPr>
          <w:ilvl w:val="0"/>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color w:val="000000" w:themeColor="text1"/>
          <w:sz w:val="24"/>
          <w:szCs w:val="24"/>
        </w:rPr>
      </w:pPr>
      <w:r w:rsidRPr="004044C0">
        <w:rPr>
          <w:rFonts w:ascii="Arial Nova Light" w:eastAsia="Arial Nova" w:hAnsi="Arial Nova Light" w:cs="Arial Nova"/>
          <w:b/>
          <w:color w:val="000000" w:themeColor="text1"/>
          <w:sz w:val="24"/>
          <w:szCs w:val="24"/>
        </w:rPr>
        <w:t xml:space="preserve">ESTUDIO DE FONDO.  </w:t>
      </w:r>
    </w:p>
    <w:p w14:paraId="790FE3D0" w14:textId="64CC6E70" w:rsidR="0051256A" w:rsidRPr="004044C0" w:rsidRDefault="0051256A" w:rsidP="00697E97">
      <w:pPr>
        <w:pStyle w:val="Prrafodelista"/>
        <w:numPr>
          <w:ilvl w:val="1"/>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color w:val="000000" w:themeColor="text1"/>
          <w:sz w:val="24"/>
          <w:szCs w:val="24"/>
        </w:rPr>
      </w:pPr>
      <w:r w:rsidRPr="004044C0">
        <w:rPr>
          <w:rFonts w:ascii="Arial Nova Light" w:eastAsia="Arial Nova" w:hAnsi="Arial Nova Light" w:cs="Arial Nova"/>
          <w:b/>
          <w:color w:val="000000" w:themeColor="text1"/>
          <w:sz w:val="24"/>
          <w:szCs w:val="24"/>
        </w:rPr>
        <w:t xml:space="preserve"> Planteamiento del Caso.</w:t>
      </w:r>
      <w:r w:rsidRPr="004044C0">
        <w:rPr>
          <w:rFonts w:ascii="Arial Nova Light" w:eastAsia="Arial Nova" w:hAnsi="Arial Nova Light" w:cs="Arial Nova"/>
          <w:color w:val="000000" w:themeColor="text1"/>
          <w:sz w:val="24"/>
          <w:szCs w:val="24"/>
        </w:rPr>
        <w:t xml:space="preserve"> El nueve de junio, el Consejo Municipal de Tepezalá, declaró la validez de la elección de Ayuntamiento, entregando la constancia de mayoría a la planilla postulada por el </w:t>
      </w:r>
      <w:r w:rsidR="0040664B">
        <w:rPr>
          <w:rFonts w:ascii="Arial Nova Light" w:eastAsia="Arial Nova" w:hAnsi="Arial Nova Light" w:cs="Arial Nova"/>
          <w:color w:val="000000" w:themeColor="text1"/>
          <w:sz w:val="24"/>
          <w:szCs w:val="24"/>
        </w:rPr>
        <w:t>P</w:t>
      </w:r>
      <w:r w:rsidRPr="004044C0">
        <w:rPr>
          <w:rFonts w:ascii="Arial Nova Light" w:eastAsia="Arial Nova" w:hAnsi="Arial Nova Light" w:cs="Arial Nova"/>
          <w:color w:val="000000" w:themeColor="text1"/>
          <w:sz w:val="24"/>
          <w:szCs w:val="24"/>
        </w:rPr>
        <w:t xml:space="preserve">artido Verde Ecologista de México. </w:t>
      </w:r>
    </w:p>
    <w:p w14:paraId="71A388B0" w14:textId="77777777" w:rsidR="0051256A" w:rsidRPr="004044C0" w:rsidRDefault="0051256A"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color w:val="000000" w:themeColor="text1"/>
          <w:sz w:val="24"/>
          <w:szCs w:val="24"/>
        </w:rPr>
      </w:pPr>
    </w:p>
    <w:p w14:paraId="29BFB7F5" w14:textId="77777777" w:rsidR="0051256A" w:rsidRPr="004044C0" w:rsidRDefault="0051256A"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Inconformes con la decisión, el Partido MC y PAN señalan que diversas irregularidades durante la jornada electoral, deben ser analizadas para determinar si actualizan causales de nulidad, de las previstas en la normativa. </w:t>
      </w:r>
    </w:p>
    <w:p w14:paraId="3B00FAC3" w14:textId="77777777" w:rsidR="0051256A" w:rsidRPr="004044C0" w:rsidRDefault="0051256A"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2FA0CCA1" w14:textId="77777777" w:rsidR="0051256A" w:rsidRPr="004044C0" w:rsidRDefault="0051256A"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En ese escenario, este Tribunal analizará los agravios planteados agrupados por temática, a efecto de atender todos y cada uno de las manifestaciones expuestas por los promoventes.</w:t>
      </w:r>
    </w:p>
    <w:p w14:paraId="46D70265" w14:textId="77777777" w:rsidR="0051256A" w:rsidRPr="004044C0" w:rsidRDefault="0051256A"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4183C897" w14:textId="77777777" w:rsidR="0051256A" w:rsidRPr="004044C0" w:rsidRDefault="0051256A"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Así, los temas a resolver son: </w:t>
      </w:r>
    </w:p>
    <w:p w14:paraId="77B311E8" w14:textId="77777777" w:rsidR="0051256A" w:rsidRPr="004044C0" w:rsidRDefault="0051256A" w:rsidP="00697E97">
      <w:pPr>
        <w:pStyle w:val="Prrafodelista"/>
        <w:numPr>
          <w:ilvl w:val="0"/>
          <w:numId w:val="30"/>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Instalación y apertura de casillas.</w:t>
      </w:r>
    </w:p>
    <w:p w14:paraId="2BC2F54E" w14:textId="77777777" w:rsidR="0051256A" w:rsidRPr="004044C0" w:rsidRDefault="0051256A" w:rsidP="00697E97">
      <w:pPr>
        <w:pStyle w:val="Prrafodelista"/>
        <w:numPr>
          <w:ilvl w:val="0"/>
          <w:numId w:val="30"/>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Alteraciones e irregularidades en las inmediaciones de las Casillas.</w:t>
      </w:r>
    </w:p>
    <w:p w14:paraId="71498D45" w14:textId="77777777" w:rsidR="0051256A" w:rsidRPr="004044C0" w:rsidRDefault="0051256A" w:rsidP="00697E97">
      <w:pPr>
        <w:pStyle w:val="Prrafodelista"/>
        <w:numPr>
          <w:ilvl w:val="0"/>
          <w:numId w:val="30"/>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Irregularidades en las actas de escrutinio y cómputo de Casillas. </w:t>
      </w:r>
    </w:p>
    <w:p w14:paraId="2DBD8B66" w14:textId="77777777" w:rsidR="0051256A" w:rsidRPr="004044C0" w:rsidRDefault="0051256A" w:rsidP="00697E97">
      <w:pPr>
        <w:pStyle w:val="Prrafodelista"/>
        <w:numPr>
          <w:ilvl w:val="0"/>
          <w:numId w:val="30"/>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Integración de Mesa Directivas de Casillas por personas no insaculadas.</w:t>
      </w:r>
    </w:p>
    <w:p w14:paraId="5B99A14B" w14:textId="77777777" w:rsidR="0051256A" w:rsidRPr="004044C0" w:rsidRDefault="0051256A" w:rsidP="00697E97">
      <w:pPr>
        <w:pStyle w:val="Prrafodelista"/>
        <w:numPr>
          <w:ilvl w:val="0"/>
          <w:numId w:val="30"/>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Participación de Servidores Públicos en Mesas Directivas de Casillas.</w:t>
      </w:r>
    </w:p>
    <w:p w14:paraId="2FCDA0E6" w14:textId="77777777" w:rsidR="0051256A" w:rsidRPr="004044C0" w:rsidRDefault="0051256A" w:rsidP="00697E97">
      <w:pPr>
        <w:pStyle w:val="Prrafodelista"/>
        <w:numPr>
          <w:ilvl w:val="0"/>
          <w:numId w:val="30"/>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Mesa directiva de Casilla integrada por candidato registrado. </w:t>
      </w:r>
    </w:p>
    <w:p w14:paraId="7EA26B8C" w14:textId="77777777" w:rsidR="0051256A" w:rsidRPr="004044C0" w:rsidRDefault="0051256A" w:rsidP="00697E97">
      <w:pPr>
        <w:pStyle w:val="Prrafodelista"/>
        <w:numPr>
          <w:ilvl w:val="0"/>
          <w:numId w:val="30"/>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 xml:space="preserve">Uso indebido de recursos públicos (Participación de Jurídico de Ayuntamiento en Cómputo Municipal). </w:t>
      </w:r>
    </w:p>
    <w:p w14:paraId="3804CB74" w14:textId="77777777" w:rsidR="0051256A" w:rsidRPr="004044C0" w:rsidRDefault="0051256A"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color w:val="000000" w:themeColor="text1"/>
          <w:sz w:val="24"/>
          <w:szCs w:val="24"/>
        </w:rPr>
      </w:pPr>
      <w:r w:rsidRPr="004044C0">
        <w:rPr>
          <w:rFonts w:ascii="Arial Nova Light" w:eastAsia="Arial Nova" w:hAnsi="Arial Nova Light" w:cs="Arial Nova"/>
          <w:b/>
          <w:color w:val="000000" w:themeColor="text1"/>
          <w:sz w:val="24"/>
          <w:szCs w:val="24"/>
        </w:rPr>
        <w:lastRenderedPageBreak/>
        <w:t xml:space="preserve"> </w:t>
      </w:r>
    </w:p>
    <w:p w14:paraId="2AFDE2B4" w14:textId="77777777" w:rsidR="0051256A" w:rsidRPr="004044C0" w:rsidRDefault="0051256A" w:rsidP="00697E97">
      <w:pPr>
        <w:pStyle w:val="Prrafodelista"/>
        <w:numPr>
          <w:ilvl w:val="1"/>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4044C0">
        <w:rPr>
          <w:rFonts w:ascii="Arial Nova Light" w:eastAsia="Arial Nova" w:hAnsi="Arial Nova Light" w:cs="Arial Nova"/>
          <w:b/>
          <w:color w:val="000000" w:themeColor="text1"/>
          <w:sz w:val="24"/>
          <w:szCs w:val="24"/>
        </w:rPr>
        <w:t xml:space="preserve"> Metodología. </w:t>
      </w:r>
      <w:r w:rsidRPr="004044C0">
        <w:rPr>
          <w:rFonts w:ascii="Arial Nova Light" w:hAnsi="Arial Nova Light" w:cs="Arial"/>
          <w:sz w:val="24"/>
          <w:szCs w:val="24"/>
        </w:rPr>
        <w:t>Precisado lo anterior, el examen a cargo de esta Tribunal será el siguiente:</w:t>
      </w:r>
    </w:p>
    <w:p w14:paraId="68EEEAC1" w14:textId="77777777" w:rsidR="0051256A" w:rsidRPr="00604D15" w:rsidRDefault="0051256A" w:rsidP="00697E97">
      <w:pPr>
        <w:shd w:val="clear" w:color="auto" w:fill="FFFFFF"/>
        <w:spacing w:before="280" w:after="280" w:line="360" w:lineRule="auto"/>
        <w:jc w:val="both"/>
        <w:rPr>
          <w:rFonts w:ascii="Arial Nova Light" w:eastAsia="Times New Roman" w:hAnsi="Arial Nova Light" w:cs="Arial"/>
          <w:sz w:val="24"/>
          <w:szCs w:val="24"/>
        </w:rPr>
      </w:pPr>
      <w:r w:rsidRPr="00604D15">
        <w:rPr>
          <w:rFonts w:ascii="Arial Nova Light" w:eastAsia="Times New Roman" w:hAnsi="Arial Nova Light" w:cs="Arial"/>
          <w:sz w:val="24"/>
          <w:szCs w:val="24"/>
        </w:rPr>
        <w:t xml:space="preserve">En principio, se analizarán los planteamientos </w:t>
      </w:r>
      <w:r w:rsidRPr="004044C0">
        <w:rPr>
          <w:rFonts w:ascii="Arial Nova Light" w:eastAsia="Times New Roman" w:hAnsi="Arial Nova Light" w:cs="Arial"/>
          <w:sz w:val="24"/>
          <w:szCs w:val="24"/>
        </w:rPr>
        <w:t xml:space="preserve">respecto de las irregularidades en la instalación de casillas; posteriormente se revisará la conformación de las mismas y finalmente se estudiará lo conducente a los presuntos funcionarios públicos y candidatos que participaron activamente en la jornada electoral. </w:t>
      </w:r>
    </w:p>
    <w:p w14:paraId="30B0E660" w14:textId="77777777" w:rsidR="0051256A" w:rsidRPr="00604D15" w:rsidRDefault="0051256A" w:rsidP="00697E97">
      <w:pPr>
        <w:shd w:val="clear" w:color="auto" w:fill="FFFFFF"/>
        <w:spacing w:before="280" w:after="280" w:line="360" w:lineRule="auto"/>
        <w:jc w:val="both"/>
        <w:rPr>
          <w:rFonts w:ascii="Arial Nova Light" w:eastAsia="Times New Roman" w:hAnsi="Arial Nova Light" w:cs="Arial"/>
          <w:sz w:val="24"/>
          <w:szCs w:val="24"/>
        </w:rPr>
      </w:pPr>
      <w:r w:rsidRPr="00604D15">
        <w:rPr>
          <w:rFonts w:ascii="Arial Nova Light" w:eastAsia="Times New Roman" w:hAnsi="Arial Nova Light" w:cs="Arial"/>
          <w:sz w:val="24"/>
          <w:szCs w:val="24"/>
        </w:rPr>
        <w:t xml:space="preserve">Por las temáticas planteadas, en el caso de que se anulen casillas, se atenderá </w:t>
      </w:r>
      <w:r w:rsidRPr="004044C0">
        <w:rPr>
          <w:rFonts w:ascii="Arial Nova Light" w:eastAsia="Times New Roman" w:hAnsi="Arial Nova Light" w:cs="Arial"/>
          <w:sz w:val="24"/>
          <w:szCs w:val="24"/>
        </w:rPr>
        <w:t xml:space="preserve">la necesidad de ajuste de los cómputos para determinar si los resultados sufren modificación en cuanto a la declaración de validez y entrega de constancias de mayoría. </w:t>
      </w:r>
    </w:p>
    <w:p w14:paraId="0D82B8CF" w14:textId="77777777" w:rsidR="0051256A" w:rsidRPr="004044C0" w:rsidRDefault="0051256A" w:rsidP="00697E97">
      <w:pPr>
        <w:pStyle w:val="Prrafodelista"/>
        <w:numPr>
          <w:ilvl w:val="1"/>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sz w:val="24"/>
          <w:szCs w:val="24"/>
        </w:rPr>
      </w:pPr>
      <w:r w:rsidRPr="004044C0">
        <w:rPr>
          <w:rFonts w:ascii="Arial Nova Light" w:hAnsi="Arial Nova Light" w:cs="Arial"/>
          <w:b/>
          <w:bCs/>
          <w:sz w:val="24"/>
          <w:szCs w:val="24"/>
        </w:rPr>
        <w:t xml:space="preserve">ESTUDIO DE LOS AGRAVIOS </w:t>
      </w:r>
    </w:p>
    <w:p w14:paraId="5A74669D" w14:textId="77777777" w:rsidR="00BB4C06" w:rsidRPr="00BB4C06" w:rsidRDefault="0051256A" w:rsidP="00697E97">
      <w:pPr>
        <w:pStyle w:val="Prrafodelista"/>
        <w:numPr>
          <w:ilvl w:val="2"/>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Cs/>
          <w:color w:val="000000" w:themeColor="text1"/>
          <w:sz w:val="24"/>
          <w:szCs w:val="24"/>
          <w:u w:val="single"/>
        </w:rPr>
      </w:pPr>
      <w:r w:rsidRPr="00BB4C06">
        <w:rPr>
          <w:rFonts w:ascii="Arial Nova Light" w:eastAsia="Arial Nova" w:hAnsi="Arial Nova Light" w:cs="Arial Nova"/>
          <w:b/>
          <w:sz w:val="24"/>
          <w:szCs w:val="24"/>
        </w:rPr>
        <w:t xml:space="preserve"> </w:t>
      </w:r>
      <w:r w:rsidRPr="00BB4C06">
        <w:rPr>
          <w:rFonts w:ascii="Arial Nova Light" w:eastAsia="Arial Nova" w:hAnsi="Arial Nova Light" w:cs="Arial Nova"/>
          <w:b/>
          <w:color w:val="000000" w:themeColor="text1"/>
          <w:sz w:val="24"/>
          <w:szCs w:val="24"/>
          <w:u w:val="single"/>
        </w:rPr>
        <w:t>Instalación y apertura de casillas.</w:t>
      </w:r>
      <w:r w:rsidRPr="003E2BD4">
        <w:rPr>
          <w:rFonts w:ascii="Arial Nova Light" w:hAnsi="Arial Nova Light"/>
          <w:sz w:val="24"/>
          <w:szCs w:val="24"/>
        </w:rPr>
        <w:t xml:space="preserve"> </w:t>
      </w:r>
    </w:p>
    <w:p w14:paraId="6AF89F0F" w14:textId="3C927A8E" w:rsidR="0051256A" w:rsidRPr="003E2BD4" w:rsidRDefault="0051256A" w:rsidP="00BB4C06">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u w:val="single"/>
        </w:rPr>
      </w:pPr>
      <w:r w:rsidRPr="003E2BD4">
        <w:rPr>
          <w:rFonts w:ascii="Arial Nova Light" w:hAnsi="Arial Nova Light"/>
          <w:sz w:val="24"/>
          <w:szCs w:val="24"/>
        </w:rPr>
        <w:t xml:space="preserve">Los Promoventes, en su escrito de demanda, se duelen del horario de recepción de la votación, pues señalan que diversas casillas, comenzaron a recibir la votación en un horario distinto al que establece la norma, impidiendo con ello el debido ejercicio del derecho al voto de la ciudadanía, lo que, a su juicio, les causa agravio y por tanto debe anularse la votación recibida. </w:t>
      </w:r>
    </w:p>
    <w:p w14:paraId="5EFAF5B0" w14:textId="77777777" w:rsidR="0051256A" w:rsidRPr="003E2BD4"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u w:val="single"/>
        </w:rPr>
      </w:pPr>
    </w:p>
    <w:p w14:paraId="5CB048DD" w14:textId="77777777" w:rsidR="0051256A" w:rsidRPr="003E2BD4"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3E2BD4">
        <w:rPr>
          <w:rFonts w:ascii="Arial Nova Light" w:eastAsia="Arial Nova" w:hAnsi="Arial Nova Light" w:cs="Arial Nova"/>
          <w:bCs/>
          <w:color w:val="000000" w:themeColor="text1"/>
          <w:sz w:val="24"/>
          <w:szCs w:val="24"/>
        </w:rPr>
        <w:t xml:space="preserve">A saber, de ambos escritos se desprenden las siguientes casillas como señaladas: </w:t>
      </w:r>
    </w:p>
    <w:p w14:paraId="71E81DA6" w14:textId="77777777" w:rsidR="0051256A" w:rsidRPr="003E2BD4"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tbl>
      <w:tblPr>
        <w:tblStyle w:val="Tablaconcuadrcula"/>
        <w:tblW w:w="0" w:type="auto"/>
        <w:jc w:val="center"/>
        <w:tblLook w:val="04A0" w:firstRow="1" w:lastRow="0" w:firstColumn="1" w:lastColumn="0" w:noHBand="0" w:noVBand="1"/>
      </w:tblPr>
      <w:tblGrid>
        <w:gridCol w:w="1343"/>
        <w:gridCol w:w="1776"/>
      </w:tblGrid>
      <w:tr w:rsidR="0051256A" w:rsidRPr="008824CA" w14:paraId="0599BFB0" w14:textId="77777777" w:rsidTr="008E24D9">
        <w:trPr>
          <w:jc w:val="center"/>
        </w:trPr>
        <w:tc>
          <w:tcPr>
            <w:tcW w:w="3119" w:type="dxa"/>
            <w:gridSpan w:val="2"/>
            <w:shd w:val="clear" w:color="auto" w:fill="D9D9D9" w:themeFill="background1" w:themeFillShade="D9"/>
          </w:tcPr>
          <w:p w14:paraId="70C66190"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
                <w:color w:val="000000" w:themeColor="text1"/>
                <w:sz w:val="20"/>
                <w:szCs w:val="20"/>
              </w:rPr>
              <w:t>TEEA REN 013/2021</w:t>
            </w:r>
          </w:p>
        </w:tc>
      </w:tr>
      <w:tr w:rsidR="0051256A" w:rsidRPr="008E24D9" w14:paraId="5AFD4CCF" w14:textId="77777777" w:rsidTr="008E24D9">
        <w:trPr>
          <w:jc w:val="center"/>
        </w:trPr>
        <w:tc>
          <w:tcPr>
            <w:tcW w:w="1343" w:type="dxa"/>
            <w:shd w:val="clear" w:color="auto" w:fill="D9D9D9" w:themeFill="background1" w:themeFillShade="D9"/>
          </w:tcPr>
          <w:p w14:paraId="765B657A" w14:textId="049E544E" w:rsidR="0051256A" w:rsidRPr="008E24D9" w:rsidRDefault="008E24D9" w:rsidP="00697E97">
            <w:pPr>
              <w:tabs>
                <w:tab w:val="left" w:pos="142"/>
                <w:tab w:val="left" w:pos="284"/>
              </w:tabs>
              <w:spacing w:line="360" w:lineRule="auto"/>
              <w:jc w:val="right"/>
              <w:rPr>
                <w:rFonts w:ascii="Arial Nova Light" w:eastAsia="Arial Nova" w:hAnsi="Arial Nova Light" w:cs="Arial Nova"/>
                <w:b/>
                <w:color w:val="000000" w:themeColor="text1"/>
                <w:sz w:val="16"/>
                <w:szCs w:val="16"/>
              </w:rPr>
            </w:pPr>
            <w:r w:rsidRPr="008E24D9">
              <w:rPr>
                <w:rFonts w:ascii="Arial Nova Light" w:eastAsia="Arial Nova" w:hAnsi="Arial Nova Light" w:cs="Arial Nova"/>
                <w:b/>
                <w:color w:val="000000" w:themeColor="text1"/>
                <w:sz w:val="16"/>
                <w:szCs w:val="16"/>
              </w:rPr>
              <w:t>CASILLA</w:t>
            </w:r>
          </w:p>
        </w:tc>
        <w:tc>
          <w:tcPr>
            <w:tcW w:w="1776" w:type="dxa"/>
            <w:shd w:val="clear" w:color="auto" w:fill="D9D9D9" w:themeFill="background1" w:themeFillShade="D9"/>
          </w:tcPr>
          <w:p w14:paraId="2B50EF69" w14:textId="3F090B6F" w:rsidR="0051256A" w:rsidRPr="008E24D9" w:rsidRDefault="008E24D9" w:rsidP="00697E97">
            <w:pPr>
              <w:tabs>
                <w:tab w:val="left" w:pos="142"/>
                <w:tab w:val="left" w:pos="284"/>
              </w:tabs>
              <w:spacing w:line="360" w:lineRule="auto"/>
              <w:jc w:val="both"/>
              <w:rPr>
                <w:rFonts w:ascii="Arial Nova Light" w:eastAsia="Arial Nova" w:hAnsi="Arial Nova Light" w:cs="Arial Nova"/>
                <w:b/>
                <w:color w:val="000000" w:themeColor="text1"/>
                <w:sz w:val="16"/>
                <w:szCs w:val="16"/>
              </w:rPr>
            </w:pPr>
            <w:r w:rsidRPr="008E24D9">
              <w:rPr>
                <w:rFonts w:ascii="Arial Nova Light" w:eastAsia="Arial Nova" w:hAnsi="Arial Nova Light" w:cs="Arial Nova"/>
                <w:b/>
                <w:color w:val="000000" w:themeColor="text1"/>
                <w:sz w:val="16"/>
                <w:szCs w:val="16"/>
              </w:rPr>
              <w:t>HORA DE APERTURA</w:t>
            </w:r>
          </w:p>
        </w:tc>
      </w:tr>
      <w:tr w:rsidR="008E24D9" w:rsidRPr="008824CA" w14:paraId="1B73465E" w14:textId="77777777" w:rsidTr="008E24D9">
        <w:trPr>
          <w:jc w:val="center"/>
        </w:trPr>
        <w:tc>
          <w:tcPr>
            <w:tcW w:w="1343" w:type="dxa"/>
          </w:tcPr>
          <w:p w14:paraId="12D30F59" w14:textId="17D9EA38" w:rsidR="008E24D9" w:rsidRPr="008824CA" w:rsidRDefault="008E24D9" w:rsidP="008E24D9">
            <w:pPr>
              <w:tabs>
                <w:tab w:val="left" w:pos="142"/>
                <w:tab w:val="left" w:pos="284"/>
              </w:tabs>
              <w:spacing w:line="360" w:lineRule="auto"/>
              <w:jc w:val="right"/>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467 B</w:t>
            </w:r>
          </w:p>
        </w:tc>
        <w:tc>
          <w:tcPr>
            <w:tcW w:w="1776" w:type="dxa"/>
          </w:tcPr>
          <w:p w14:paraId="46007AC9" w14:textId="1DFB2F7A"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8:20 hrs. *</w:t>
            </w:r>
          </w:p>
        </w:tc>
      </w:tr>
      <w:tr w:rsidR="008E24D9" w:rsidRPr="008824CA" w14:paraId="16C35C49" w14:textId="77777777" w:rsidTr="008E24D9">
        <w:trPr>
          <w:jc w:val="center"/>
        </w:trPr>
        <w:tc>
          <w:tcPr>
            <w:tcW w:w="1343" w:type="dxa"/>
          </w:tcPr>
          <w:p w14:paraId="42788DD8" w14:textId="77777777" w:rsidR="008E24D9" w:rsidRPr="008824CA" w:rsidRDefault="008E24D9" w:rsidP="008E24D9">
            <w:pPr>
              <w:tabs>
                <w:tab w:val="left" w:pos="142"/>
                <w:tab w:val="left" w:pos="284"/>
              </w:tabs>
              <w:spacing w:line="360" w:lineRule="auto"/>
              <w:jc w:val="right"/>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467 C1</w:t>
            </w:r>
          </w:p>
        </w:tc>
        <w:tc>
          <w:tcPr>
            <w:tcW w:w="1776" w:type="dxa"/>
          </w:tcPr>
          <w:p w14:paraId="25E67FD9" w14:textId="77777777"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8:20 hrs.</w:t>
            </w:r>
          </w:p>
        </w:tc>
      </w:tr>
      <w:tr w:rsidR="008E24D9" w:rsidRPr="008824CA" w14:paraId="0850CEC8" w14:textId="77777777" w:rsidTr="008E24D9">
        <w:trPr>
          <w:jc w:val="center"/>
        </w:trPr>
        <w:tc>
          <w:tcPr>
            <w:tcW w:w="1343" w:type="dxa"/>
          </w:tcPr>
          <w:p w14:paraId="5FB815B0" w14:textId="77777777" w:rsidR="008E24D9" w:rsidRPr="008824CA" w:rsidRDefault="008E24D9" w:rsidP="008E24D9">
            <w:pPr>
              <w:tabs>
                <w:tab w:val="left" w:pos="142"/>
                <w:tab w:val="left" w:pos="284"/>
              </w:tabs>
              <w:spacing w:line="360" w:lineRule="auto"/>
              <w:jc w:val="right"/>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467 C2</w:t>
            </w:r>
          </w:p>
        </w:tc>
        <w:tc>
          <w:tcPr>
            <w:tcW w:w="1776" w:type="dxa"/>
          </w:tcPr>
          <w:p w14:paraId="3424F17B" w14:textId="77777777"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8:40 hrs.</w:t>
            </w:r>
          </w:p>
        </w:tc>
      </w:tr>
      <w:tr w:rsidR="008E24D9" w:rsidRPr="008824CA" w14:paraId="3328E6ED" w14:textId="77777777" w:rsidTr="008E24D9">
        <w:trPr>
          <w:jc w:val="center"/>
        </w:trPr>
        <w:tc>
          <w:tcPr>
            <w:tcW w:w="3119" w:type="dxa"/>
            <w:gridSpan w:val="2"/>
            <w:shd w:val="clear" w:color="auto" w:fill="D9D9D9" w:themeFill="background1" w:themeFillShade="D9"/>
          </w:tcPr>
          <w:p w14:paraId="1F1992FE" w14:textId="77777777" w:rsidR="008E24D9" w:rsidRPr="008824CA" w:rsidRDefault="008E24D9" w:rsidP="008E24D9">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highlight w:val="lightGray"/>
              </w:rPr>
              <w:t>TEEA REN 014/2021</w:t>
            </w:r>
          </w:p>
        </w:tc>
      </w:tr>
      <w:tr w:rsidR="008E24D9" w:rsidRPr="008824CA" w14:paraId="2020847B" w14:textId="77777777" w:rsidTr="008E24D9">
        <w:trPr>
          <w:jc w:val="center"/>
        </w:trPr>
        <w:tc>
          <w:tcPr>
            <w:tcW w:w="1343" w:type="dxa"/>
          </w:tcPr>
          <w:p w14:paraId="432FE4F8" w14:textId="77777777" w:rsidR="008E24D9" w:rsidRPr="008824CA" w:rsidRDefault="008E24D9" w:rsidP="008E24D9">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461 C2</w:t>
            </w:r>
          </w:p>
        </w:tc>
        <w:tc>
          <w:tcPr>
            <w:tcW w:w="1776" w:type="dxa"/>
          </w:tcPr>
          <w:p w14:paraId="1F6FD3E4" w14:textId="77777777"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8:09 hrs.</w:t>
            </w:r>
          </w:p>
        </w:tc>
      </w:tr>
      <w:tr w:rsidR="008E24D9" w:rsidRPr="008824CA" w14:paraId="41F753E5" w14:textId="77777777" w:rsidTr="008E24D9">
        <w:trPr>
          <w:jc w:val="center"/>
        </w:trPr>
        <w:tc>
          <w:tcPr>
            <w:tcW w:w="1343" w:type="dxa"/>
          </w:tcPr>
          <w:p w14:paraId="1A87346F" w14:textId="77777777" w:rsidR="008E24D9" w:rsidRPr="008824CA" w:rsidRDefault="008E24D9" w:rsidP="008E24D9">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462 C2</w:t>
            </w:r>
          </w:p>
        </w:tc>
        <w:tc>
          <w:tcPr>
            <w:tcW w:w="1776" w:type="dxa"/>
          </w:tcPr>
          <w:p w14:paraId="4FF34051" w14:textId="77777777"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 xml:space="preserve">8:00 hrs. </w:t>
            </w:r>
          </w:p>
        </w:tc>
      </w:tr>
      <w:tr w:rsidR="008E24D9" w:rsidRPr="008824CA" w14:paraId="5AF12B2A" w14:textId="77777777" w:rsidTr="008E24D9">
        <w:trPr>
          <w:jc w:val="center"/>
        </w:trPr>
        <w:tc>
          <w:tcPr>
            <w:tcW w:w="1343" w:type="dxa"/>
          </w:tcPr>
          <w:p w14:paraId="485A4452" w14:textId="77777777" w:rsidR="008E24D9" w:rsidRPr="008824CA" w:rsidRDefault="008E24D9" w:rsidP="008E24D9">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463 B</w:t>
            </w:r>
          </w:p>
        </w:tc>
        <w:tc>
          <w:tcPr>
            <w:tcW w:w="1776" w:type="dxa"/>
          </w:tcPr>
          <w:p w14:paraId="49FBC63F" w14:textId="77777777"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8:48 hrs.</w:t>
            </w:r>
          </w:p>
        </w:tc>
      </w:tr>
      <w:tr w:rsidR="008E24D9" w:rsidRPr="008824CA" w14:paraId="358DF288" w14:textId="77777777" w:rsidTr="008E24D9">
        <w:trPr>
          <w:jc w:val="center"/>
        </w:trPr>
        <w:tc>
          <w:tcPr>
            <w:tcW w:w="1343" w:type="dxa"/>
          </w:tcPr>
          <w:p w14:paraId="7111C0A6" w14:textId="77777777" w:rsidR="008E24D9" w:rsidRPr="008824CA" w:rsidRDefault="008E24D9" w:rsidP="008E24D9">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464 C2</w:t>
            </w:r>
          </w:p>
        </w:tc>
        <w:tc>
          <w:tcPr>
            <w:tcW w:w="1776" w:type="dxa"/>
          </w:tcPr>
          <w:p w14:paraId="51188AB4" w14:textId="77777777"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 xml:space="preserve">8:27 hrs. </w:t>
            </w:r>
          </w:p>
        </w:tc>
      </w:tr>
      <w:tr w:rsidR="008E24D9" w:rsidRPr="008824CA" w14:paraId="366ED674" w14:textId="77777777" w:rsidTr="008E24D9">
        <w:trPr>
          <w:jc w:val="center"/>
        </w:trPr>
        <w:tc>
          <w:tcPr>
            <w:tcW w:w="1343" w:type="dxa"/>
          </w:tcPr>
          <w:p w14:paraId="219E2EC3" w14:textId="77777777" w:rsidR="008E24D9" w:rsidRPr="008824CA" w:rsidRDefault="008E24D9" w:rsidP="008E24D9">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lastRenderedPageBreak/>
              <w:t>465 B</w:t>
            </w:r>
          </w:p>
        </w:tc>
        <w:tc>
          <w:tcPr>
            <w:tcW w:w="1776" w:type="dxa"/>
          </w:tcPr>
          <w:p w14:paraId="4C74C322" w14:textId="77777777"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8:30 hrs.</w:t>
            </w:r>
          </w:p>
        </w:tc>
      </w:tr>
      <w:tr w:rsidR="008E24D9" w:rsidRPr="008824CA" w14:paraId="5AABE572" w14:textId="77777777" w:rsidTr="008E24D9">
        <w:trPr>
          <w:jc w:val="center"/>
        </w:trPr>
        <w:tc>
          <w:tcPr>
            <w:tcW w:w="1343" w:type="dxa"/>
          </w:tcPr>
          <w:p w14:paraId="5525F795" w14:textId="77777777" w:rsidR="008E24D9" w:rsidRPr="008824CA" w:rsidRDefault="008E24D9" w:rsidP="008E24D9">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466 B</w:t>
            </w:r>
          </w:p>
        </w:tc>
        <w:tc>
          <w:tcPr>
            <w:tcW w:w="1776" w:type="dxa"/>
          </w:tcPr>
          <w:p w14:paraId="2C97E7FF" w14:textId="77777777"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8:20 hrs.</w:t>
            </w:r>
          </w:p>
        </w:tc>
      </w:tr>
      <w:tr w:rsidR="008E24D9" w:rsidRPr="008824CA" w14:paraId="2BEA595F" w14:textId="77777777" w:rsidTr="008E24D9">
        <w:trPr>
          <w:jc w:val="center"/>
        </w:trPr>
        <w:tc>
          <w:tcPr>
            <w:tcW w:w="1343" w:type="dxa"/>
          </w:tcPr>
          <w:p w14:paraId="0F8E2F04" w14:textId="77777777" w:rsidR="008E24D9" w:rsidRPr="008824CA" w:rsidRDefault="008E24D9" w:rsidP="008E24D9">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467 B</w:t>
            </w:r>
          </w:p>
        </w:tc>
        <w:tc>
          <w:tcPr>
            <w:tcW w:w="1776" w:type="dxa"/>
          </w:tcPr>
          <w:p w14:paraId="5CAE75CE" w14:textId="77777777"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8:40 hrs.*</w:t>
            </w:r>
          </w:p>
        </w:tc>
      </w:tr>
      <w:tr w:rsidR="008E24D9" w:rsidRPr="008824CA" w14:paraId="477F09C0" w14:textId="77777777" w:rsidTr="008E24D9">
        <w:trPr>
          <w:jc w:val="center"/>
        </w:trPr>
        <w:tc>
          <w:tcPr>
            <w:tcW w:w="1343" w:type="dxa"/>
          </w:tcPr>
          <w:p w14:paraId="58735CD0" w14:textId="77777777" w:rsidR="008E24D9" w:rsidRPr="008824CA" w:rsidRDefault="008E24D9" w:rsidP="008E24D9">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8824CA">
              <w:rPr>
                <w:rFonts w:ascii="Arial Nova Light" w:eastAsia="Arial Nova" w:hAnsi="Arial Nova Light" w:cs="Arial Nova"/>
                <w:b/>
                <w:color w:val="000000" w:themeColor="text1"/>
                <w:sz w:val="20"/>
                <w:szCs w:val="20"/>
              </w:rPr>
              <w:t>469 C1</w:t>
            </w:r>
          </w:p>
        </w:tc>
        <w:tc>
          <w:tcPr>
            <w:tcW w:w="1776" w:type="dxa"/>
          </w:tcPr>
          <w:p w14:paraId="5CBC8674" w14:textId="77777777" w:rsidR="008E24D9" w:rsidRPr="008824CA" w:rsidRDefault="008E24D9" w:rsidP="008E24D9">
            <w:pPr>
              <w:tabs>
                <w:tab w:val="left" w:pos="142"/>
                <w:tab w:val="left" w:pos="284"/>
              </w:tabs>
              <w:spacing w:line="360" w:lineRule="auto"/>
              <w:jc w:val="both"/>
              <w:rPr>
                <w:rFonts w:ascii="Arial Nova Light" w:eastAsia="Arial Nova" w:hAnsi="Arial Nova Light" w:cs="Arial Nova"/>
                <w:bCs/>
                <w:color w:val="000000" w:themeColor="text1"/>
                <w:sz w:val="20"/>
                <w:szCs w:val="20"/>
              </w:rPr>
            </w:pPr>
            <w:r w:rsidRPr="008824CA">
              <w:rPr>
                <w:rFonts w:ascii="Arial Nova Light" w:eastAsia="Arial Nova" w:hAnsi="Arial Nova Light" w:cs="Arial Nova"/>
                <w:bCs/>
                <w:color w:val="000000" w:themeColor="text1"/>
                <w:sz w:val="20"/>
                <w:szCs w:val="20"/>
              </w:rPr>
              <w:t>8:40 hrs.</w:t>
            </w:r>
          </w:p>
        </w:tc>
      </w:tr>
    </w:tbl>
    <w:p w14:paraId="6FA5DD05" w14:textId="77777777" w:rsidR="0051256A" w:rsidRPr="003E2BD4"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491CF397" w14:textId="24070BD1" w:rsidR="0051256A" w:rsidRPr="003E2BD4" w:rsidRDefault="0051256A" w:rsidP="00697E97">
      <w:pPr>
        <w:pStyle w:val="NormalWeb"/>
        <w:spacing w:line="360" w:lineRule="auto"/>
        <w:jc w:val="both"/>
        <w:rPr>
          <w:rFonts w:ascii="Arial Nova Light" w:hAnsi="Arial Nova Light" w:cs="Arial"/>
          <w:color w:val="000000"/>
        </w:rPr>
      </w:pPr>
      <w:r w:rsidRPr="003E2BD4">
        <w:rPr>
          <w:rFonts w:ascii="Arial Nova Light" w:eastAsia="Arial Nova" w:hAnsi="Arial Nova Light" w:cs="Arial Nova"/>
          <w:bCs/>
          <w:color w:val="000000" w:themeColor="text1"/>
        </w:rPr>
        <w:t xml:space="preserve">Así, </w:t>
      </w:r>
      <w:r w:rsidRPr="003E2BD4">
        <w:rPr>
          <w:rFonts w:ascii="Arial Nova Light" w:hAnsi="Arial Nova Light" w:cs="Arial"/>
          <w:color w:val="000000"/>
        </w:rPr>
        <w:t xml:space="preserve">la causa de nulidad sujeta a estudio, recae en que la recepción de la votación se realizó en fecha, </w:t>
      </w:r>
      <w:r w:rsidRPr="003E2BD4">
        <w:rPr>
          <w:rFonts w:ascii="Arial Nova Light" w:hAnsi="Arial Nova Light" w:cs="Arial"/>
          <w:i/>
          <w:iCs/>
          <w:color w:val="000000"/>
        </w:rPr>
        <w:t>hora,</w:t>
      </w:r>
      <w:r w:rsidRPr="003E2BD4">
        <w:rPr>
          <w:rFonts w:ascii="Arial Nova Light" w:hAnsi="Arial Nova Light" w:cs="Arial"/>
          <w:color w:val="000000"/>
        </w:rPr>
        <w:t xml:space="preserve"> distinta</w:t>
      </w:r>
      <w:r w:rsidR="0040664B">
        <w:rPr>
          <w:rFonts w:ascii="Arial Nova Light" w:hAnsi="Arial Nova Light" w:cs="Arial"/>
          <w:color w:val="000000"/>
        </w:rPr>
        <w:t>, posterior</w:t>
      </w:r>
      <w:r w:rsidRPr="003E2BD4">
        <w:rPr>
          <w:rFonts w:ascii="Arial Nova Light" w:hAnsi="Arial Nova Light" w:cs="Arial"/>
          <w:color w:val="000000"/>
        </w:rPr>
        <w:t xml:space="preserve"> a la establecida para la celebración de la elección, basando su inconformidad en meros señalamientos sin adjuntar medios probatorios. </w:t>
      </w:r>
    </w:p>
    <w:p w14:paraId="76B9BB8C" w14:textId="5B962CC0" w:rsidR="0051256A" w:rsidRPr="003E2BD4" w:rsidRDefault="0051256A" w:rsidP="00697E97">
      <w:pPr>
        <w:spacing w:before="100" w:beforeAutospacing="1" w:after="100" w:afterAutospacing="1" w:line="360" w:lineRule="auto"/>
        <w:jc w:val="both"/>
        <w:rPr>
          <w:rFonts w:ascii="Arial Nova Light" w:eastAsia="Times New Roman" w:hAnsi="Arial Nova Light" w:cs="Arial"/>
          <w:color w:val="000000"/>
          <w:sz w:val="24"/>
          <w:szCs w:val="24"/>
        </w:rPr>
      </w:pPr>
      <w:r w:rsidRPr="003E2BD4">
        <w:rPr>
          <w:rFonts w:ascii="Arial Nova Light" w:eastAsia="Times New Roman" w:hAnsi="Arial Nova Light" w:cs="Arial"/>
          <w:color w:val="000000"/>
          <w:sz w:val="24"/>
          <w:szCs w:val="24"/>
        </w:rPr>
        <w:t xml:space="preserve">Señala que no se encuentra </w:t>
      </w:r>
      <w:r w:rsidR="0040664B">
        <w:rPr>
          <w:rFonts w:ascii="Arial Nova Light" w:eastAsia="Times New Roman" w:hAnsi="Arial Nova Light" w:cs="Arial"/>
          <w:color w:val="000000"/>
          <w:sz w:val="24"/>
          <w:szCs w:val="24"/>
        </w:rPr>
        <w:t>manifestación alguna</w:t>
      </w:r>
      <w:r w:rsidRPr="003E2BD4">
        <w:rPr>
          <w:rFonts w:ascii="Arial Nova Light" w:eastAsia="Times New Roman" w:hAnsi="Arial Nova Light" w:cs="Arial"/>
          <w:color w:val="000000"/>
          <w:sz w:val="24"/>
          <w:szCs w:val="24"/>
        </w:rPr>
        <w:t xml:space="preserve"> dentro de las actas de la jornada electoral</w:t>
      </w:r>
      <w:r w:rsidR="0040664B">
        <w:rPr>
          <w:rFonts w:ascii="Arial Nova Light" w:eastAsia="Times New Roman" w:hAnsi="Arial Nova Light" w:cs="Arial"/>
          <w:color w:val="000000"/>
          <w:sz w:val="24"/>
          <w:szCs w:val="24"/>
        </w:rPr>
        <w:t xml:space="preserve"> sobre</w:t>
      </w:r>
      <w:r w:rsidRPr="003E2BD4">
        <w:rPr>
          <w:rFonts w:ascii="Arial Nova Light" w:eastAsia="Times New Roman" w:hAnsi="Arial Nova Light" w:cs="Arial"/>
          <w:color w:val="000000"/>
          <w:sz w:val="24"/>
          <w:szCs w:val="24"/>
        </w:rPr>
        <w:t xml:space="preserve"> </w:t>
      </w:r>
      <w:r w:rsidR="001421F8" w:rsidRPr="003E2BD4">
        <w:rPr>
          <w:rFonts w:ascii="Arial Nova Light" w:eastAsia="Times New Roman" w:hAnsi="Arial Nova Light" w:cs="Arial"/>
          <w:color w:val="000000"/>
          <w:sz w:val="24"/>
          <w:szCs w:val="24"/>
        </w:rPr>
        <w:t>algún</w:t>
      </w:r>
      <w:r w:rsidR="0040664B">
        <w:rPr>
          <w:rFonts w:ascii="Arial Nova Light" w:eastAsia="Times New Roman" w:hAnsi="Arial Nova Light" w:cs="Arial"/>
          <w:color w:val="000000"/>
          <w:sz w:val="24"/>
          <w:szCs w:val="24"/>
        </w:rPr>
        <w:t xml:space="preserve"> hecho del que puedan desprenderse siquiera</w:t>
      </w:r>
      <w:r w:rsidRPr="003E2BD4">
        <w:rPr>
          <w:rFonts w:ascii="Arial Nova Light" w:eastAsia="Times New Roman" w:hAnsi="Arial Nova Light" w:cs="Arial"/>
          <w:color w:val="000000"/>
          <w:sz w:val="24"/>
          <w:szCs w:val="24"/>
        </w:rPr>
        <w:t xml:space="preserve"> circunstancia</w:t>
      </w:r>
      <w:r w:rsidR="0040664B">
        <w:rPr>
          <w:rFonts w:ascii="Arial Nova Light" w:eastAsia="Times New Roman" w:hAnsi="Arial Nova Light" w:cs="Arial"/>
          <w:color w:val="000000"/>
          <w:sz w:val="24"/>
          <w:szCs w:val="24"/>
        </w:rPr>
        <w:t>s</w:t>
      </w:r>
      <w:r w:rsidRPr="003E2BD4">
        <w:rPr>
          <w:rFonts w:ascii="Arial Nova Light" w:eastAsia="Times New Roman" w:hAnsi="Arial Nova Light" w:cs="Arial"/>
          <w:color w:val="000000"/>
          <w:sz w:val="24"/>
          <w:szCs w:val="24"/>
        </w:rPr>
        <w:t xml:space="preserve"> de tiempo, modo o lugar, de la que se </w:t>
      </w:r>
      <w:r w:rsidR="0040664B">
        <w:rPr>
          <w:rFonts w:ascii="Arial Nova Light" w:eastAsia="Times New Roman" w:hAnsi="Arial Nova Light" w:cs="Arial"/>
          <w:color w:val="000000"/>
          <w:sz w:val="24"/>
          <w:szCs w:val="24"/>
        </w:rPr>
        <w:t>encuentre</w:t>
      </w:r>
      <w:r w:rsidRPr="003E2BD4">
        <w:rPr>
          <w:rFonts w:ascii="Arial Nova Light" w:eastAsia="Times New Roman" w:hAnsi="Arial Nova Light" w:cs="Arial"/>
          <w:color w:val="000000"/>
          <w:sz w:val="24"/>
          <w:szCs w:val="24"/>
        </w:rPr>
        <w:t xml:space="preserve"> alguna justificación para su apertura retrasada.</w:t>
      </w:r>
    </w:p>
    <w:p w14:paraId="4E5CE5F1" w14:textId="77777777" w:rsidR="0051256A" w:rsidRPr="003E2BD4" w:rsidRDefault="0051256A" w:rsidP="00697E97">
      <w:pPr>
        <w:spacing w:before="100" w:beforeAutospacing="1" w:after="100" w:afterAutospacing="1" w:line="360" w:lineRule="auto"/>
        <w:jc w:val="both"/>
        <w:rPr>
          <w:rFonts w:ascii="Arial Nova Light" w:eastAsia="Times New Roman" w:hAnsi="Arial Nova Light" w:cs="Arial"/>
          <w:color w:val="000000"/>
          <w:sz w:val="24"/>
          <w:szCs w:val="24"/>
        </w:rPr>
      </w:pPr>
      <w:r w:rsidRPr="003E2BD4">
        <w:rPr>
          <w:rFonts w:ascii="Arial Nova Light" w:eastAsia="Times New Roman" w:hAnsi="Arial Nova Light" w:cs="Arial"/>
          <w:color w:val="000000"/>
          <w:sz w:val="24"/>
          <w:szCs w:val="24"/>
        </w:rPr>
        <w:t xml:space="preserve">Sostiene que, con la apertura tardía, se dejó de recibir votación en las casillas, afectando así el derecho a votar sin justificación alguna. </w:t>
      </w:r>
    </w:p>
    <w:p w14:paraId="5CEE2099" w14:textId="220C3D17" w:rsidR="0051256A" w:rsidRPr="003E2BD4" w:rsidRDefault="0051256A" w:rsidP="00697E97">
      <w:pPr>
        <w:spacing w:before="100" w:beforeAutospacing="1" w:after="100" w:afterAutospacing="1" w:line="360" w:lineRule="auto"/>
        <w:jc w:val="both"/>
        <w:rPr>
          <w:rFonts w:ascii="Arial Nova Light" w:eastAsia="Times New Roman" w:hAnsi="Arial Nova Light" w:cs="Arial"/>
          <w:color w:val="000000"/>
          <w:sz w:val="24"/>
          <w:szCs w:val="24"/>
        </w:rPr>
      </w:pPr>
      <w:r w:rsidRPr="003E2BD4">
        <w:rPr>
          <w:rFonts w:ascii="Arial Nova Light" w:eastAsia="Times New Roman" w:hAnsi="Arial Nova Light" w:cs="Arial"/>
          <w:color w:val="000000"/>
          <w:sz w:val="24"/>
          <w:szCs w:val="24"/>
        </w:rPr>
        <w:t xml:space="preserve">De tal suerte, este Tribunal considera que los agravios resultan </w:t>
      </w:r>
      <w:r w:rsidRPr="003E2BD4">
        <w:rPr>
          <w:rFonts w:ascii="Arial Nova Light" w:eastAsia="Times New Roman" w:hAnsi="Arial Nova Light" w:cs="Arial"/>
          <w:b/>
          <w:bCs/>
          <w:color w:val="000000"/>
          <w:sz w:val="24"/>
          <w:szCs w:val="24"/>
        </w:rPr>
        <w:t>infundados</w:t>
      </w:r>
      <w:r w:rsidRPr="003E2BD4">
        <w:rPr>
          <w:rFonts w:ascii="Arial Nova Light" w:eastAsia="Times New Roman" w:hAnsi="Arial Nova Light" w:cs="Arial"/>
          <w:color w:val="000000"/>
          <w:sz w:val="24"/>
          <w:szCs w:val="24"/>
        </w:rPr>
        <w:t xml:space="preserve"> porque de ellos no se advierte que se señale, por ejemplo, que el día en que habían de celebrarse las elecciones concurrentes, </w:t>
      </w:r>
      <w:r w:rsidR="0040664B">
        <w:rPr>
          <w:rFonts w:ascii="Arial Nova Light" w:eastAsia="Times New Roman" w:hAnsi="Arial Nova Light" w:cs="Arial"/>
          <w:color w:val="000000"/>
          <w:sz w:val="24"/>
          <w:szCs w:val="24"/>
        </w:rPr>
        <w:t xml:space="preserve">éstas </w:t>
      </w:r>
      <w:r w:rsidRPr="003E2BD4">
        <w:rPr>
          <w:rFonts w:ascii="Arial Nova Light" w:eastAsia="Times New Roman" w:hAnsi="Arial Nova Light" w:cs="Arial"/>
          <w:color w:val="000000"/>
          <w:sz w:val="24"/>
          <w:szCs w:val="24"/>
        </w:rPr>
        <w:t>no se llevara</w:t>
      </w:r>
      <w:r w:rsidR="0040664B">
        <w:rPr>
          <w:rFonts w:ascii="Arial Nova Light" w:eastAsia="Times New Roman" w:hAnsi="Arial Nova Light" w:cs="Arial"/>
          <w:color w:val="000000"/>
          <w:sz w:val="24"/>
          <w:szCs w:val="24"/>
        </w:rPr>
        <w:t>n</w:t>
      </w:r>
      <w:r w:rsidRPr="003E2BD4">
        <w:rPr>
          <w:rFonts w:ascii="Arial Nova Light" w:eastAsia="Times New Roman" w:hAnsi="Arial Nova Light" w:cs="Arial"/>
          <w:color w:val="000000"/>
          <w:sz w:val="24"/>
          <w:szCs w:val="24"/>
        </w:rPr>
        <w:t xml:space="preserve"> a cabo</w:t>
      </w:r>
      <w:r w:rsidR="0040664B">
        <w:rPr>
          <w:rFonts w:ascii="Arial Nova Light" w:eastAsia="Times New Roman" w:hAnsi="Arial Nova Light" w:cs="Arial"/>
          <w:color w:val="000000"/>
          <w:sz w:val="24"/>
          <w:szCs w:val="24"/>
        </w:rPr>
        <w:t>,</w:t>
      </w:r>
      <w:r w:rsidRPr="003E2BD4">
        <w:rPr>
          <w:rFonts w:ascii="Arial Nova Light" w:eastAsia="Times New Roman" w:hAnsi="Arial Nova Light" w:cs="Arial"/>
          <w:color w:val="000000"/>
          <w:sz w:val="24"/>
          <w:szCs w:val="24"/>
        </w:rPr>
        <w:t xml:space="preserve"> o que la variación en la hora de recepción de la votación obedeciera a irregularidades</w:t>
      </w:r>
      <w:r w:rsidR="0040664B">
        <w:rPr>
          <w:rFonts w:ascii="Arial Nova Light" w:eastAsia="Times New Roman" w:hAnsi="Arial Nova Light" w:cs="Arial"/>
          <w:color w:val="000000"/>
          <w:sz w:val="24"/>
          <w:szCs w:val="24"/>
        </w:rPr>
        <w:t xml:space="preserve"> dolosas, que además constaran</w:t>
      </w:r>
      <w:r w:rsidRPr="003E2BD4">
        <w:rPr>
          <w:rFonts w:ascii="Arial Nova Light" w:eastAsia="Times New Roman" w:hAnsi="Arial Nova Light" w:cs="Arial"/>
          <w:color w:val="000000"/>
          <w:sz w:val="24"/>
          <w:szCs w:val="24"/>
        </w:rPr>
        <w:t xml:space="preserve"> en actas </w:t>
      </w:r>
      <w:r w:rsidR="001421F8" w:rsidRPr="003E2BD4">
        <w:rPr>
          <w:rFonts w:ascii="Arial Nova Light" w:eastAsia="Times New Roman" w:hAnsi="Arial Nova Light" w:cs="Arial"/>
          <w:color w:val="000000"/>
          <w:sz w:val="24"/>
          <w:szCs w:val="24"/>
        </w:rPr>
        <w:t>incidentales</w:t>
      </w:r>
      <w:r w:rsidR="0040664B">
        <w:rPr>
          <w:rFonts w:ascii="Arial Nova Light" w:eastAsia="Times New Roman" w:hAnsi="Arial Nova Light" w:cs="Arial"/>
          <w:color w:val="000000"/>
          <w:sz w:val="24"/>
          <w:szCs w:val="24"/>
        </w:rPr>
        <w:t>, o en cualquier otro medio de convicción</w:t>
      </w:r>
      <w:r w:rsidRPr="003E2BD4">
        <w:rPr>
          <w:rFonts w:ascii="Arial Nova Light" w:eastAsia="Times New Roman" w:hAnsi="Arial Nova Light" w:cs="Arial"/>
          <w:color w:val="000000"/>
          <w:sz w:val="24"/>
          <w:szCs w:val="24"/>
        </w:rPr>
        <w:t xml:space="preserve">. </w:t>
      </w:r>
    </w:p>
    <w:p w14:paraId="36656373" w14:textId="45F13A0A" w:rsidR="0051256A" w:rsidRPr="003E2BD4" w:rsidRDefault="0051256A" w:rsidP="00697E97">
      <w:pPr>
        <w:spacing w:before="100" w:beforeAutospacing="1" w:after="100" w:afterAutospacing="1" w:line="360" w:lineRule="auto"/>
        <w:jc w:val="both"/>
        <w:rPr>
          <w:rFonts w:ascii="Arial Nova Light" w:eastAsia="Times New Roman" w:hAnsi="Arial Nova Light" w:cs="Arial"/>
          <w:color w:val="000000"/>
          <w:sz w:val="24"/>
          <w:szCs w:val="24"/>
        </w:rPr>
      </w:pPr>
      <w:r w:rsidRPr="003E2BD4">
        <w:rPr>
          <w:rFonts w:ascii="Arial Nova Light" w:eastAsia="Times New Roman" w:hAnsi="Arial Nova Light" w:cs="Arial"/>
          <w:color w:val="000000"/>
          <w:sz w:val="24"/>
          <w:szCs w:val="24"/>
        </w:rPr>
        <w:t>Tampoco refiere aspecto alguno</w:t>
      </w:r>
      <w:r w:rsidR="0040664B">
        <w:rPr>
          <w:rFonts w:ascii="Arial Nova Light" w:eastAsia="Times New Roman" w:hAnsi="Arial Nova Light" w:cs="Arial"/>
          <w:color w:val="000000"/>
          <w:sz w:val="24"/>
          <w:szCs w:val="24"/>
        </w:rPr>
        <w:t>,</w:t>
      </w:r>
      <w:r w:rsidRPr="003E2BD4">
        <w:rPr>
          <w:rFonts w:ascii="Arial Nova Light" w:eastAsia="Times New Roman" w:hAnsi="Arial Nova Light" w:cs="Arial"/>
          <w:color w:val="000000"/>
          <w:sz w:val="24"/>
          <w:szCs w:val="24"/>
        </w:rPr>
        <w:t xml:space="preserve"> respecto de si se transgredieron las formalidades que han de seguirse a</w:t>
      </w:r>
      <w:r w:rsidR="0040664B">
        <w:rPr>
          <w:rFonts w:ascii="Arial Nova Light" w:eastAsia="Times New Roman" w:hAnsi="Arial Nova Light" w:cs="Arial"/>
          <w:color w:val="000000"/>
          <w:sz w:val="24"/>
          <w:szCs w:val="24"/>
        </w:rPr>
        <w:t xml:space="preserve"> la instalación; al</w:t>
      </w:r>
      <w:r w:rsidRPr="003E2BD4">
        <w:rPr>
          <w:rFonts w:ascii="Arial Nova Light" w:eastAsia="Times New Roman" w:hAnsi="Arial Nova Light" w:cs="Arial"/>
          <w:color w:val="000000"/>
          <w:sz w:val="24"/>
          <w:szCs w:val="24"/>
        </w:rPr>
        <w:t xml:space="preserve"> inicio y cierre de la</w:t>
      </w:r>
      <w:r w:rsidR="0040664B">
        <w:rPr>
          <w:rFonts w:ascii="Arial Nova Light" w:eastAsia="Times New Roman" w:hAnsi="Arial Nova Light" w:cs="Arial"/>
          <w:color w:val="000000"/>
          <w:sz w:val="24"/>
          <w:szCs w:val="24"/>
        </w:rPr>
        <w:t xml:space="preserve"> recepción de la</w:t>
      </w:r>
      <w:r w:rsidRPr="003E2BD4">
        <w:rPr>
          <w:rFonts w:ascii="Arial Nova Light" w:eastAsia="Times New Roman" w:hAnsi="Arial Nova Light" w:cs="Arial"/>
          <w:color w:val="000000"/>
          <w:sz w:val="24"/>
          <w:szCs w:val="24"/>
        </w:rPr>
        <w:t xml:space="preserve"> votación</w:t>
      </w:r>
      <w:r w:rsidR="0040664B">
        <w:rPr>
          <w:rFonts w:ascii="Arial Nova Light" w:eastAsia="Times New Roman" w:hAnsi="Arial Nova Light" w:cs="Arial"/>
          <w:color w:val="000000"/>
          <w:sz w:val="24"/>
          <w:szCs w:val="24"/>
        </w:rPr>
        <w:t>;</w:t>
      </w:r>
      <w:r w:rsidRPr="003E2BD4">
        <w:rPr>
          <w:rFonts w:ascii="Arial Nova Light" w:eastAsia="Times New Roman" w:hAnsi="Arial Nova Light" w:cs="Arial"/>
          <w:color w:val="000000"/>
          <w:sz w:val="24"/>
          <w:szCs w:val="24"/>
        </w:rPr>
        <w:t xml:space="preserve"> y los casos de excepción; ni se señaló que se transgrediera, por ejemplo, el derecho de los observadores electorales y de los partidos políticos</w:t>
      </w:r>
      <w:r w:rsidR="0040664B">
        <w:rPr>
          <w:rFonts w:ascii="Arial Nova Light" w:eastAsia="Times New Roman" w:hAnsi="Arial Nova Light" w:cs="Arial"/>
          <w:color w:val="000000"/>
          <w:sz w:val="24"/>
          <w:szCs w:val="24"/>
        </w:rPr>
        <w:t>,</w:t>
      </w:r>
      <w:r w:rsidRPr="003E2BD4">
        <w:rPr>
          <w:rFonts w:ascii="Arial Nova Light" w:eastAsia="Times New Roman" w:hAnsi="Arial Nova Light" w:cs="Arial"/>
          <w:color w:val="000000"/>
          <w:sz w:val="24"/>
          <w:szCs w:val="24"/>
        </w:rPr>
        <w:t xml:space="preserve"> a través de sus representantes</w:t>
      </w:r>
      <w:r w:rsidR="0040664B">
        <w:rPr>
          <w:rFonts w:ascii="Arial Nova Light" w:eastAsia="Times New Roman" w:hAnsi="Arial Nova Light" w:cs="Arial"/>
          <w:color w:val="000000"/>
          <w:sz w:val="24"/>
          <w:szCs w:val="24"/>
        </w:rPr>
        <w:t>,</w:t>
      </w:r>
      <w:r w:rsidRPr="003E2BD4">
        <w:rPr>
          <w:rFonts w:ascii="Arial Nova Light" w:eastAsia="Times New Roman" w:hAnsi="Arial Nova Light" w:cs="Arial"/>
          <w:color w:val="000000"/>
          <w:sz w:val="24"/>
          <w:szCs w:val="24"/>
        </w:rPr>
        <w:t xml:space="preserve"> </w:t>
      </w:r>
      <w:r w:rsidR="0040664B">
        <w:rPr>
          <w:rFonts w:ascii="Arial Nova Light" w:eastAsia="Times New Roman" w:hAnsi="Arial Nova Light" w:cs="Arial"/>
          <w:color w:val="000000"/>
          <w:sz w:val="24"/>
          <w:szCs w:val="24"/>
        </w:rPr>
        <w:t>de</w:t>
      </w:r>
      <w:r w:rsidRPr="003E2BD4">
        <w:rPr>
          <w:rFonts w:ascii="Arial Nova Light" w:eastAsia="Times New Roman" w:hAnsi="Arial Nova Light" w:cs="Arial"/>
          <w:color w:val="000000"/>
          <w:sz w:val="24"/>
          <w:szCs w:val="24"/>
        </w:rPr>
        <w:t xml:space="preserve"> vigilar todo el </w:t>
      </w:r>
      <w:r w:rsidR="0040664B">
        <w:rPr>
          <w:rFonts w:ascii="Arial Nova Light" w:eastAsia="Times New Roman" w:hAnsi="Arial Nova Light" w:cs="Arial"/>
          <w:color w:val="000000"/>
          <w:sz w:val="24"/>
          <w:szCs w:val="24"/>
        </w:rPr>
        <w:t>conjunto de actos que componen la jornada electoral,</w:t>
      </w:r>
      <w:r w:rsidRPr="003E2BD4">
        <w:rPr>
          <w:rFonts w:ascii="Arial Nova Light" w:eastAsia="Times New Roman" w:hAnsi="Arial Nova Light" w:cs="Arial"/>
          <w:color w:val="000000"/>
          <w:sz w:val="24"/>
          <w:szCs w:val="24"/>
        </w:rPr>
        <w:t xml:space="preserve"> y por el contrario, de lo que se </w:t>
      </w:r>
      <w:r w:rsidR="0040664B">
        <w:rPr>
          <w:rFonts w:ascii="Arial Nova Light" w:eastAsia="Times New Roman" w:hAnsi="Arial Nova Light" w:cs="Arial"/>
          <w:color w:val="000000"/>
          <w:sz w:val="24"/>
          <w:szCs w:val="24"/>
        </w:rPr>
        <w:t>advierte</w:t>
      </w:r>
      <w:r w:rsidRPr="003E2BD4">
        <w:rPr>
          <w:rFonts w:ascii="Arial Nova Light" w:eastAsia="Times New Roman" w:hAnsi="Arial Nova Light" w:cs="Arial"/>
          <w:color w:val="000000"/>
          <w:sz w:val="24"/>
          <w:szCs w:val="24"/>
        </w:rPr>
        <w:t xml:space="preserve"> en las actas de la jornada correspondientes a esas casillas, no se observa manifestación que sostenga su agravio.</w:t>
      </w:r>
    </w:p>
    <w:p w14:paraId="6AA512C2" w14:textId="1D413226" w:rsidR="0051256A" w:rsidRPr="00A85E83" w:rsidRDefault="0051256A" w:rsidP="00697E97">
      <w:pPr>
        <w:spacing w:line="360" w:lineRule="auto"/>
        <w:jc w:val="both"/>
        <w:rPr>
          <w:rFonts w:ascii="Arial Nova Light" w:hAnsi="Arial Nova Light" w:cs="Arial"/>
          <w:sz w:val="24"/>
          <w:szCs w:val="24"/>
        </w:rPr>
      </w:pPr>
      <w:r w:rsidRPr="00A85E83">
        <w:rPr>
          <w:rFonts w:ascii="Arial Nova Light" w:eastAsia="Times New Roman" w:hAnsi="Arial Nova Light" w:cs="Arial"/>
          <w:color w:val="000000"/>
          <w:sz w:val="27"/>
          <w:szCs w:val="27"/>
        </w:rPr>
        <w:t xml:space="preserve">Al respecto, es </w:t>
      </w:r>
      <w:r w:rsidRPr="00A85E83">
        <w:rPr>
          <w:rFonts w:ascii="Arial Nova Light" w:hAnsi="Arial Nova Light" w:cs="Arial"/>
          <w:sz w:val="24"/>
          <w:szCs w:val="24"/>
        </w:rPr>
        <w:t>necesario precisar que si bien el actor invoca como causal de nulidad, la relativa a recibir la votación en fecha u hora distinta a la señalada para la celebración de la elección, prevista en la fracción IV, del artículo 349, del Código Electoral,</w:t>
      </w:r>
      <w:r w:rsidR="0040664B">
        <w:rPr>
          <w:rFonts w:ascii="Arial Nova Light" w:hAnsi="Arial Nova Light" w:cs="Arial"/>
          <w:sz w:val="24"/>
          <w:szCs w:val="24"/>
        </w:rPr>
        <w:t xml:space="preserve"> -entendiéndose por fecha, </w:t>
      </w:r>
      <w:r w:rsidR="001421F8">
        <w:rPr>
          <w:rFonts w:ascii="Arial Nova Light" w:hAnsi="Arial Nova Light" w:cs="Arial"/>
          <w:sz w:val="24"/>
          <w:szCs w:val="24"/>
        </w:rPr>
        <w:t>día</w:t>
      </w:r>
      <w:r w:rsidR="0040664B">
        <w:rPr>
          <w:rFonts w:ascii="Arial Nova Light" w:hAnsi="Arial Nova Light" w:cs="Arial"/>
          <w:sz w:val="24"/>
          <w:szCs w:val="24"/>
        </w:rPr>
        <w:t xml:space="preserve"> y hora-</w:t>
      </w:r>
      <w:r w:rsidRPr="00A85E83">
        <w:rPr>
          <w:rFonts w:ascii="Arial Nova Light" w:hAnsi="Arial Nova Light" w:cs="Arial"/>
          <w:sz w:val="24"/>
          <w:szCs w:val="24"/>
        </w:rPr>
        <w:t xml:space="preserve"> lo cierto es que de la lectura de su escrito, se advierte que su agravio también está dirigido a evidenciar que la apertura tardía de las casillas influyó de manera considera</w:t>
      </w:r>
      <w:r w:rsidR="0040664B">
        <w:rPr>
          <w:rFonts w:ascii="Arial Nova Light" w:hAnsi="Arial Nova Light" w:cs="Arial"/>
          <w:sz w:val="24"/>
          <w:szCs w:val="24"/>
        </w:rPr>
        <w:t>ble</w:t>
      </w:r>
      <w:r w:rsidRPr="00A85E83">
        <w:rPr>
          <w:rFonts w:ascii="Arial Nova Light" w:hAnsi="Arial Nova Light" w:cs="Arial"/>
          <w:sz w:val="24"/>
          <w:szCs w:val="24"/>
        </w:rPr>
        <w:t xml:space="preserve"> en el flujo de la votación y, por tanto, se generó una afectación al ejercicio del </w:t>
      </w:r>
      <w:r w:rsidRPr="00A85E83">
        <w:rPr>
          <w:rFonts w:ascii="Arial Nova Light" w:hAnsi="Arial Nova Light" w:cs="Arial"/>
          <w:sz w:val="24"/>
          <w:szCs w:val="24"/>
        </w:rPr>
        <w:lastRenderedPageBreak/>
        <w:t>derecho al voto de la ciudadanía, por lo que, a fin de cumplir con los principios de congruencia y exhaustividad, se atenderá a la verdadera causa de pedir del actor.</w:t>
      </w:r>
      <w:r w:rsidRPr="00A85E83">
        <w:rPr>
          <w:rStyle w:val="Refdenotaalpie"/>
          <w:rFonts w:ascii="Arial Nova Light" w:hAnsi="Arial Nova Light" w:cs="Arial"/>
          <w:sz w:val="24"/>
          <w:szCs w:val="24"/>
        </w:rPr>
        <w:footnoteReference w:id="10"/>
      </w:r>
    </w:p>
    <w:p w14:paraId="59CD9077" w14:textId="77777777" w:rsidR="0051256A" w:rsidRPr="00A85E83" w:rsidRDefault="0051256A" w:rsidP="00697E97">
      <w:pPr>
        <w:spacing w:line="360" w:lineRule="auto"/>
        <w:jc w:val="both"/>
        <w:rPr>
          <w:rFonts w:ascii="Arial Nova Light" w:hAnsi="Arial Nova Light" w:cs="Arial"/>
          <w:sz w:val="24"/>
          <w:szCs w:val="24"/>
        </w:rPr>
      </w:pPr>
      <w:r w:rsidRPr="00A85E83">
        <w:rPr>
          <w:rFonts w:ascii="Arial Nova Light" w:hAnsi="Arial Nova Light" w:cs="Arial"/>
          <w:sz w:val="24"/>
          <w:szCs w:val="24"/>
        </w:rPr>
        <w:t xml:space="preserve">En tal sentido, debe precisarse que la normativa electoral, establece que las casillas se instalarán a las a las 7:30 horas, con la restricción expresa de </w:t>
      </w:r>
      <w:r w:rsidRPr="00A85E83">
        <w:rPr>
          <w:rFonts w:ascii="Arial Nova Light" w:hAnsi="Arial Nova Light" w:cs="Arial"/>
          <w:b/>
          <w:bCs/>
          <w:sz w:val="24"/>
          <w:szCs w:val="24"/>
        </w:rPr>
        <w:t>no recibir</w:t>
      </w:r>
      <w:r w:rsidRPr="00A85E83">
        <w:rPr>
          <w:rFonts w:ascii="Arial Nova Light" w:hAnsi="Arial Nova Light" w:cs="Arial"/>
          <w:sz w:val="24"/>
          <w:szCs w:val="24"/>
        </w:rPr>
        <w:t xml:space="preserve"> votación antes de las 8:00 hrs, por lo que el legislador, no fijó un horario de inicio de recepción de la votación. </w:t>
      </w:r>
    </w:p>
    <w:p w14:paraId="3E2C05F7" w14:textId="36CC8E7B" w:rsidR="0051256A" w:rsidRDefault="0051256A" w:rsidP="00697E97">
      <w:pPr>
        <w:spacing w:line="360" w:lineRule="auto"/>
        <w:jc w:val="both"/>
        <w:rPr>
          <w:rFonts w:ascii="Arial Nova Light" w:hAnsi="Arial Nova Light" w:cs="Arial"/>
          <w:sz w:val="24"/>
          <w:szCs w:val="24"/>
        </w:rPr>
      </w:pPr>
      <w:r w:rsidRPr="00A85E83">
        <w:rPr>
          <w:rFonts w:ascii="Arial Nova Light" w:hAnsi="Arial Nova Light" w:cs="Arial"/>
          <w:sz w:val="24"/>
          <w:szCs w:val="24"/>
        </w:rPr>
        <w:t>Lo anterior, en virtud que la instalación obliga a guardar el principio de certeza y al ser un procedimiento ciudadano, se debe cuidar cada momento a efecto de que los funcionarios de casilla cuenten con todos los elementos</w:t>
      </w:r>
      <w:r w:rsidR="0040664B">
        <w:rPr>
          <w:rFonts w:ascii="Arial Nova Light" w:hAnsi="Arial Nova Light" w:cs="Arial"/>
          <w:sz w:val="24"/>
          <w:szCs w:val="24"/>
        </w:rPr>
        <w:t xml:space="preserve"> necesarios,</w:t>
      </w:r>
      <w:r w:rsidRPr="00A85E83">
        <w:rPr>
          <w:rFonts w:ascii="Arial Nova Light" w:hAnsi="Arial Nova Light" w:cs="Arial"/>
          <w:sz w:val="24"/>
          <w:szCs w:val="24"/>
        </w:rPr>
        <w:t xml:space="preserve"> instalados</w:t>
      </w:r>
      <w:r w:rsidR="0040664B">
        <w:rPr>
          <w:rFonts w:ascii="Arial Nova Light" w:hAnsi="Arial Nova Light" w:cs="Arial"/>
          <w:sz w:val="24"/>
          <w:szCs w:val="24"/>
        </w:rPr>
        <w:t xml:space="preserve"> y a la mano,</w:t>
      </w:r>
      <w:r w:rsidRPr="00A85E83">
        <w:rPr>
          <w:rFonts w:ascii="Arial Nova Light" w:hAnsi="Arial Nova Light" w:cs="Arial"/>
          <w:sz w:val="24"/>
          <w:szCs w:val="24"/>
        </w:rPr>
        <w:t xml:space="preserve"> previo a la recepción de los votantes</w:t>
      </w:r>
      <w:r w:rsidR="0040664B">
        <w:rPr>
          <w:rFonts w:ascii="Arial Nova Light" w:hAnsi="Arial Nova Light" w:cs="Arial"/>
          <w:sz w:val="24"/>
          <w:szCs w:val="24"/>
        </w:rPr>
        <w:t>, para poder cumplir con los extremos de la normativa en cuanto al proceso que se delimita expresamente en la legislación para ese efecto, y para este caso, por las medidas de seguridad</w:t>
      </w:r>
      <w:r w:rsidR="0040664B">
        <w:rPr>
          <w:rStyle w:val="Refdenotaalpie"/>
          <w:rFonts w:ascii="Arial Nova Light" w:hAnsi="Arial Nova Light" w:cs="Arial"/>
          <w:sz w:val="24"/>
          <w:szCs w:val="24"/>
        </w:rPr>
        <w:footnoteReference w:id="11"/>
      </w:r>
      <w:r w:rsidR="0040664B">
        <w:rPr>
          <w:rFonts w:ascii="Arial Nova Light" w:hAnsi="Arial Nova Light" w:cs="Arial"/>
          <w:sz w:val="24"/>
          <w:szCs w:val="24"/>
        </w:rPr>
        <w:t>, implementadas por la contingencia sanitaria</w:t>
      </w:r>
      <w:r w:rsidRPr="00A85E83">
        <w:rPr>
          <w:rFonts w:ascii="Arial Nova Light" w:hAnsi="Arial Nova Light" w:cs="Arial"/>
          <w:sz w:val="24"/>
          <w:szCs w:val="24"/>
        </w:rPr>
        <w:t xml:space="preserve">. </w:t>
      </w:r>
    </w:p>
    <w:p w14:paraId="39ED9B50" w14:textId="007BB719" w:rsidR="0051256A" w:rsidRPr="00A85E83" w:rsidRDefault="0051256A" w:rsidP="00697E97">
      <w:pPr>
        <w:spacing w:line="360" w:lineRule="auto"/>
        <w:jc w:val="both"/>
        <w:rPr>
          <w:rFonts w:ascii="Arial Nova Light" w:hAnsi="Arial Nova Light" w:cs="Arial"/>
          <w:sz w:val="24"/>
          <w:szCs w:val="24"/>
        </w:rPr>
      </w:pPr>
      <w:r>
        <w:rPr>
          <w:rFonts w:ascii="Arial Nova Light" w:hAnsi="Arial Nova Light" w:cs="Arial"/>
          <w:sz w:val="24"/>
          <w:szCs w:val="24"/>
        </w:rPr>
        <w:t xml:space="preserve">Durante el proceso de instalación, las </w:t>
      </w:r>
      <w:r w:rsidR="0040664B">
        <w:rPr>
          <w:rFonts w:ascii="Arial Nova Light" w:hAnsi="Arial Nova Light" w:cs="Arial"/>
          <w:sz w:val="24"/>
          <w:szCs w:val="24"/>
        </w:rPr>
        <w:t>mesas directivas de casilla, y las urnas, deben cumplir con</w:t>
      </w:r>
      <w:r>
        <w:rPr>
          <w:rFonts w:ascii="Arial Nova Light" w:hAnsi="Arial Nova Light" w:cs="Arial"/>
          <w:sz w:val="24"/>
          <w:szCs w:val="24"/>
        </w:rPr>
        <w:t xml:space="preserve"> un proceso que va desde la </w:t>
      </w:r>
      <w:r w:rsidR="0040664B">
        <w:rPr>
          <w:rFonts w:ascii="Arial Nova Light" w:hAnsi="Arial Nova Light" w:cs="Arial"/>
          <w:sz w:val="24"/>
          <w:szCs w:val="24"/>
        </w:rPr>
        <w:t xml:space="preserve">conformación de la mesa directiva de casilla -cuestión que implica que quienes resultaron insaculados acudan a tiempo, o bien cubrir las ausencias de los mismos mediante lo que se conoce como “corrimientos”, hasta tomar ciudadanos de la fila para completar su integración-, </w:t>
      </w:r>
      <w:r>
        <w:rPr>
          <w:rFonts w:ascii="Arial Nova Light" w:hAnsi="Arial Nova Light" w:cs="Arial"/>
          <w:sz w:val="24"/>
          <w:szCs w:val="24"/>
        </w:rPr>
        <w:t xml:space="preserve">apertura del paquete, el armado de urnas, la </w:t>
      </w:r>
      <w:r w:rsidR="00D74D93">
        <w:rPr>
          <w:rFonts w:ascii="Arial Nova Light" w:hAnsi="Arial Nova Light" w:cs="Arial"/>
          <w:sz w:val="24"/>
          <w:szCs w:val="24"/>
        </w:rPr>
        <w:t>rúbrica</w:t>
      </w:r>
      <w:r>
        <w:rPr>
          <w:rFonts w:ascii="Arial Nova Light" w:hAnsi="Arial Nova Light" w:cs="Arial"/>
          <w:sz w:val="24"/>
          <w:szCs w:val="24"/>
        </w:rPr>
        <w:t xml:space="preserve"> de boletas, los sellos de los representantes, y el conteo de boletas, lo que implica un sinnúmero de variables que pueden </w:t>
      </w:r>
      <w:r w:rsidR="0040664B">
        <w:rPr>
          <w:rFonts w:ascii="Arial Nova Light" w:hAnsi="Arial Nova Light" w:cs="Arial"/>
          <w:sz w:val="24"/>
          <w:szCs w:val="24"/>
        </w:rPr>
        <w:t>vari</w:t>
      </w:r>
      <w:r>
        <w:rPr>
          <w:rFonts w:ascii="Arial Nova Light" w:hAnsi="Arial Nova Light" w:cs="Arial"/>
          <w:sz w:val="24"/>
          <w:szCs w:val="24"/>
        </w:rPr>
        <w:t xml:space="preserve">ar los tiempos de instalación y apertura de casillas. </w:t>
      </w:r>
    </w:p>
    <w:p w14:paraId="6B6C29F2" w14:textId="487FDC0A" w:rsidR="0051256A" w:rsidRPr="00A85E83" w:rsidRDefault="0051256A" w:rsidP="00697E97">
      <w:pPr>
        <w:spacing w:line="360" w:lineRule="auto"/>
        <w:jc w:val="both"/>
        <w:rPr>
          <w:rFonts w:ascii="Arial Nova Light" w:hAnsi="Arial Nova Light" w:cs="Arial"/>
          <w:sz w:val="24"/>
          <w:szCs w:val="24"/>
        </w:rPr>
      </w:pPr>
      <w:r w:rsidRPr="00A85E83">
        <w:rPr>
          <w:rFonts w:ascii="Arial Nova Light" w:hAnsi="Arial Nova Light" w:cs="Arial"/>
          <w:sz w:val="24"/>
          <w:szCs w:val="24"/>
        </w:rPr>
        <w:t xml:space="preserve">Así, </w:t>
      </w:r>
      <w:r w:rsidR="0040664B">
        <w:rPr>
          <w:rFonts w:ascii="Arial Nova Light" w:hAnsi="Arial Nova Light" w:cs="Arial"/>
          <w:sz w:val="24"/>
          <w:szCs w:val="24"/>
        </w:rPr>
        <w:t xml:space="preserve">se explica que es factible que ocurran una serie de variables o cuestiones que condicionan el horario de inicio de la votación, y que es menester cumplir </w:t>
      </w:r>
      <w:proofErr w:type="gramStart"/>
      <w:r w:rsidR="0040664B">
        <w:rPr>
          <w:rFonts w:ascii="Arial Nova Light" w:hAnsi="Arial Nova Light" w:cs="Arial"/>
          <w:sz w:val="24"/>
          <w:szCs w:val="24"/>
        </w:rPr>
        <w:t>para  precisamente</w:t>
      </w:r>
      <w:proofErr w:type="gramEnd"/>
      <w:r w:rsidR="0040664B">
        <w:rPr>
          <w:rFonts w:ascii="Arial Nova Light" w:hAnsi="Arial Nova Light" w:cs="Arial"/>
          <w:sz w:val="24"/>
          <w:szCs w:val="24"/>
        </w:rPr>
        <w:t xml:space="preserve"> instalar de forma correcta una casilla, y </w:t>
      </w:r>
      <w:r w:rsidRPr="00A85E83">
        <w:rPr>
          <w:rFonts w:ascii="Arial Nova Light" w:hAnsi="Arial Nova Light" w:cs="Arial"/>
          <w:sz w:val="24"/>
          <w:szCs w:val="24"/>
        </w:rPr>
        <w:t>una vez iniciada la votación</w:t>
      </w:r>
      <w:r w:rsidR="0040664B">
        <w:rPr>
          <w:rFonts w:ascii="Arial Nova Light" w:hAnsi="Arial Nova Light" w:cs="Arial"/>
          <w:sz w:val="24"/>
          <w:szCs w:val="24"/>
        </w:rPr>
        <w:t>,</w:t>
      </w:r>
      <w:r w:rsidRPr="00A85E83">
        <w:rPr>
          <w:rFonts w:ascii="Arial Nova Light" w:hAnsi="Arial Nova Light" w:cs="Arial"/>
          <w:sz w:val="24"/>
          <w:szCs w:val="24"/>
        </w:rPr>
        <w:t xml:space="preserve"> </w:t>
      </w:r>
      <w:r w:rsidR="0040664B">
        <w:rPr>
          <w:rFonts w:ascii="Arial Nova Light" w:hAnsi="Arial Nova Light" w:cs="Arial"/>
          <w:sz w:val="24"/>
          <w:szCs w:val="24"/>
        </w:rPr>
        <w:t>é</w:t>
      </w:r>
      <w:r w:rsidRPr="00A85E83">
        <w:rPr>
          <w:rFonts w:ascii="Arial Nova Light" w:hAnsi="Arial Nova Light" w:cs="Arial"/>
          <w:sz w:val="24"/>
          <w:szCs w:val="24"/>
        </w:rPr>
        <w:t xml:space="preserve">sta </w:t>
      </w:r>
      <w:r w:rsidR="0040664B">
        <w:rPr>
          <w:rFonts w:ascii="Arial Nova Light" w:hAnsi="Arial Nova Light" w:cs="Arial"/>
          <w:sz w:val="24"/>
          <w:szCs w:val="24"/>
        </w:rPr>
        <w:t>debe llevarse</w:t>
      </w:r>
      <w:r w:rsidRPr="00A85E83">
        <w:rPr>
          <w:rFonts w:ascii="Arial Nova Light" w:hAnsi="Arial Nova Light" w:cs="Arial"/>
          <w:sz w:val="24"/>
          <w:szCs w:val="24"/>
        </w:rPr>
        <w:t xml:space="preserve"> de manera ininterrumpida, y de</w:t>
      </w:r>
      <w:r w:rsidR="0040664B">
        <w:rPr>
          <w:rFonts w:ascii="Arial Nova Light" w:hAnsi="Arial Nova Light" w:cs="Arial"/>
          <w:sz w:val="24"/>
          <w:szCs w:val="24"/>
        </w:rPr>
        <w:t xml:space="preserve">biendo concluir </w:t>
      </w:r>
      <w:r w:rsidRPr="00A85E83">
        <w:rPr>
          <w:rFonts w:ascii="Arial Nova Light" w:hAnsi="Arial Nova Light" w:cs="Arial"/>
          <w:sz w:val="24"/>
          <w:szCs w:val="24"/>
        </w:rPr>
        <w:t>a las dieciocho horas</w:t>
      </w:r>
      <w:r w:rsidR="0040664B">
        <w:rPr>
          <w:rFonts w:ascii="Arial Nova Light" w:hAnsi="Arial Nova Light" w:cs="Arial"/>
          <w:sz w:val="24"/>
          <w:szCs w:val="24"/>
        </w:rPr>
        <w:t>,</w:t>
      </w:r>
      <w:r w:rsidRPr="00A85E83">
        <w:rPr>
          <w:rFonts w:ascii="Arial Nova Light" w:hAnsi="Arial Nova Light" w:cs="Arial"/>
          <w:sz w:val="24"/>
          <w:szCs w:val="24"/>
        </w:rPr>
        <w:t xml:space="preserve"> o bien, podrá extenderse exclusivamente </w:t>
      </w:r>
      <w:r w:rsidR="0040664B">
        <w:rPr>
          <w:rFonts w:ascii="Arial Nova Light" w:hAnsi="Arial Nova Light" w:cs="Arial"/>
          <w:sz w:val="24"/>
          <w:szCs w:val="24"/>
        </w:rPr>
        <w:t>para que puedan sufragar aquéllos electores que a esa hora</w:t>
      </w:r>
      <w:r w:rsidRPr="00A85E83">
        <w:rPr>
          <w:rFonts w:ascii="Arial Nova Light" w:hAnsi="Arial Nova Light" w:cs="Arial"/>
          <w:sz w:val="24"/>
          <w:szCs w:val="24"/>
        </w:rPr>
        <w:t xml:space="preserve"> aún se enc</w:t>
      </w:r>
      <w:r w:rsidR="0040664B">
        <w:rPr>
          <w:rFonts w:ascii="Arial Nova Light" w:hAnsi="Arial Nova Light" w:cs="Arial"/>
          <w:sz w:val="24"/>
          <w:szCs w:val="24"/>
        </w:rPr>
        <w:t>ontrare</w:t>
      </w:r>
      <w:r w:rsidRPr="00A85E83">
        <w:rPr>
          <w:rFonts w:ascii="Arial Nova Light" w:hAnsi="Arial Nova Light" w:cs="Arial"/>
          <w:sz w:val="24"/>
          <w:szCs w:val="24"/>
        </w:rPr>
        <w:t xml:space="preserve">n electores </w:t>
      </w:r>
      <w:r w:rsidR="0040664B">
        <w:rPr>
          <w:rFonts w:ascii="Arial Nova Light" w:hAnsi="Arial Nova Light" w:cs="Arial"/>
          <w:sz w:val="24"/>
          <w:szCs w:val="24"/>
        </w:rPr>
        <w:t>en la fila</w:t>
      </w:r>
      <w:r w:rsidRPr="00A85E83">
        <w:rPr>
          <w:rFonts w:ascii="Arial Nova Light" w:hAnsi="Arial Nova Light" w:cs="Arial"/>
          <w:sz w:val="24"/>
          <w:szCs w:val="24"/>
        </w:rPr>
        <w:t xml:space="preserve"> para votar</w:t>
      </w:r>
      <w:r w:rsidR="0040664B">
        <w:rPr>
          <w:rFonts w:ascii="Arial Nova Light" w:hAnsi="Arial Nova Light" w:cs="Arial"/>
          <w:sz w:val="24"/>
          <w:szCs w:val="24"/>
        </w:rPr>
        <w:t>.  Ni uno más</w:t>
      </w:r>
      <w:r w:rsidRPr="00A85E83">
        <w:rPr>
          <w:rFonts w:ascii="Arial Nova Light" w:hAnsi="Arial Nova Light" w:cs="Arial"/>
          <w:sz w:val="24"/>
          <w:szCs w:val="24"/>
        </w:rPr>
        <w:t xml:space="preserve">. </w:t>
      </w:r>
    </w:p>
    <w:p w14:paraId="2F92199C" w14:textId="641CF019" w:rsidR="0051256A" w:rsidRPr="00D843D7" w:rsidRDefault="0051256A" w:rsidP="00697E97">
      <w:pPr>
        <w:spacing w:line="360" w:lineRule="auto"/>
        <w:jc w:val="both"/>
        <w:rPr>
          <w:rFonts w:ascii="Arial Nova Light" w:hAnsi="Arial Nova Light" w:cs="Arial"/>
          <w:sz w:val="24"/>
          <w:szCs w:val="24"/>
        </w:rPr>
      </w:pPr>
      <w:r w:rsidRPr="00D843D7">
        <w:rPr>
          <w:rFonts w:ascii="Arial Nova Light" w:hAnsi="Arial Nova Light" w:cs="Arial"/>
          <w:sz w:val="24"/>
          <w:szCs w:val="24"/>
        </w:rPr>
        <w:t xml:space="preserve">Así, idealmente, la ciudadanía podría </w:t>
      </w:r>
      <w:r w:rsidR="0040664B">
        <w:rPr>
          <w:rFonts w:ascii="Arial Nova Light" w:hAnsi="Arial Nova Light" w:cs="Arial"/>
          <w:sz w:val="24"/>
          <w:szCs w:val="24"/>
        </w:rPr>
        <w:t xml:space="preserve">concurrir a las casillas </w:t>
      </w:r>
      <w:r w:rsidRPr="00D843D7">
        <w:rPr>
          <w:rFonts w:ascii="Arial Nova Light" w:hAnsi="Arial Nova Light" w:cs="Arial"/>
          <w:sz w:val="24"/>
          <w:szCs w:val="24"/>
        </w:rPr>
        <w:t>a votar a</w:t>
      </w:r>
      <w:r w:rsidR="0040664B">
        <w:rPr>
          <w:rFonts w:ascii="Arial Nova Light" w:hAnsi="Arial Nova Light" w:cs="Arial"/>
          <w:sz w:val="24"/>
          <w:szCs w:val="24"/>
        </w:rPr>
        <w:t xml:space="preserve"> partir de</w:t>
      </w:r>
      <w:r w:rsidRPr="00D843D7">
        <w:rPr>
          <w:rFonts w:ascii="Arial Nova Light" w:hAnsi="Arial Nova Light" w:cs="Arial"/>
          <w:sz w:val="24"/>
          <w:szCs w:val="24"/>
        </w:rPr>
        <w:t xml:space="preserve"> las ocho horas del día de la elección, sin embargo, </w:t>
      </w:r>
      <w:r w:rsidR="0040664B">
        <w:rPr>
          <w:rFonts w:ascii="Arial Nova Light" w:hAnsi="Arial Nova Light" w:cs="Arial"/>
          <w:sz w:val="24"/>
          <w:szCs w:val="24"/>
        </w:rPr>
        <w:t xml:space="preserve">como ya se apuntó, </w:t>
      </w:r>
      <w:r w:rsidRPr="00D843D7">
        <w:rPr>
          <w:rFonts w:ascii="Arial Nova Light" w:hAnsi="Arial Nova Light" w:cs="Arial"/>
          <w:sz w:val="24"/>
          <w:szCs w:val="24"/>
        </w:rPr>
        <w:t xml:space="preserve">es común que </w:t>
      </w:r>
      <w:r>
        <w:rPr>
          <w:rFonts w:ascii="Arial Nova Light" w:hAnsi="Arial Nova Light" w:cs="Arial"/>
          <w:sz w:val="24"/>
          <w:szCs w:val="24"/>
        </w:rPr>
        <w:t>tal</w:t>
      </w:r>
      <w:r w:rsidRPr="00D843D7">
        <w:rPr>
          <w:rFonts w:ascii="Arial Nova Light" w:hAnsi="Arial Nova Light" w:cs="Arial"/>
          <w:sz w:val="24"/>
          <w:szCs w:val="24"/>
        </w:rPr>
        <w:t xml:space="preserve"> inicio se retrase cuando suceden acontecimientos que dificultan la instalación de la casilla o bien, cuando las personas originalmente designadas como funcionarias de la mesa directiva llegan tarde o simplemente no se presentan.</w:t>
      </w:r>
      <w:r w:rsidR="0040664B">
        <w:rPr>
          <w:rFonts w:ascii="Arial Nova Light" w:hAnsi="Arial Nova Light" w:cs="Arial"/>
          <w:sz w:val="24"/>
          <w:szCs w:val="24"/>
        </w:rPr>
        <w:t xml:space="preserve">  Estos retrasos, contrario a violentar el derecho a votar de los ciudadanos, lo protege y lo dota de certeza y legalidad, porque obedecen al cumplimiento de </w:t>
      </w:r>
      <w:r w:rsidR="0040664B">
        <w:rPr>
          <w:rFonts w:ascii="Arial Nova Light" w:hAnsi="Arial Nova Light" w:cs="Arial"/>
          <w:sz w:val="24"/>
          <w:szCs w:val="24"/>
        </w:rPr>
        <w:lastRenderedPageBreak/>
        <w:t>los extremos de la normativa, por ello, lo alegado por los inconformes no constituyen elementos a considerarse como actualización de la causal alegada.</w:t>
      </w:r>
      <w:r w:rsidRPr="00D843D7">
        <w:rPr>
          <w:rFonts w:ascii="Arial Nova Light" w:hAnsi="Arial Nova Light" w:cs="Arial"/>
          <w:sz w:val="24"/>
          <w:szCs w:val="24"/>
        </w:rPr>
        <w:t xml:space="preserve"> </w:t>
      </w:r>
    </w:p>
    <w:p w14:paraId="30645C10" w14:textId="77777777" w:rsidR="0051256A" w:rsidRPr="00D843D7" w:rsidRDefault="0051256A" w:rsidP="00697E97">
      <w:pPr>
        <w:spacing w:line="360" w:lineRule="auto"/>
        <w:jc w:val="both"/>
        <w:rPr>
          <w:rFonts w:ascii="Arial Nova Light" w:hAnsi="Arial Nova Light" w:cs="Arial"/>
          <w:sz w:val="24"/>
          <w:szCs w:val="24"/>
        </w:rPr>
      </w:pPr>
      <w:r w:rsidRPr="00D843D7">
        <w:rPr>
          <w:rFonts w:ascii="Arial Nova Light" w:hAnsi="Arial Nova Light" w:cs="Arial"/>
          <w:sz w:val="24"/>
          <w:szCs w:val="24"/>
        </w:rPr>
        <w:t xml:space="preserve">Al respecto, la Sala Superior sostuvo que el simple hecho de que la instalación de la casilla ocurra más tarde y, en consecuencia, se retrase la recepción del voto, por sí solo resulta insuficiente para considerar que se impidió votar a los electores y, por tanto, actualizar la causal de nulidad respectiva. Ello porque </w:t>
      </w:r>
      <w:r w:rsidRPr="00D843D7">
        <w:rPr>
          <w:rFonts w:ascii="Arial Nova Light" w:hAnsi="Arial Nova Light" w:cs="Arial"/>
          <w:b/>
          <w:bCs/>
          <w:sz w:val="24"/>
          <w:szCs w:val="24"/>
        </w:rPr>
        <w:t>una vez que inicia la recepción</w:t>
      </w:r>
      <w:r w:rsidRPr="00D843D7">
        <w:rPr>
          <w:rFonts w:ascii="Arial Nova Light" w:hAnsi="Arial Nova Light" w:cs="Arial"/>
          <w:sz w:val="24"/>
          <w:szCs w:val="24"/>
        </w:rPr>
        <w:t xml:space="preserve">, es decir, la hora de apertura de la casilla, </w:t>
      </w:r>
      <w:r w:rsidRPr="00D843D7">
        <w:rPr>
          <w:rFonts w:ascii="Arial Nova Light" w:hAnsi="Arial Nova Light" w:cs="Arial"/>
          <w:b/>
          <w:bCs/>
          <w:sz w:val="24"/>
          <w:szCs w:val="24"/>
        </w:rPr>
        <w:t>las y los electores se encuentran en posibilidad de ejercer su derecho a votar</w:t>
      </w:r>
      <w:r w:rsidRPr="00D843D7">
        <w:rPr>
          <w:rFonts w:ascii="Arial Nova Light" w:hAnsi="Arial Nova Light" w:cs="Arial"/>
          <w:sz w:val="24"/>
          <w:szCs w:val="24"/>
        </w:rPr>
        <w:t>.</w:t>
      </w:r>
      <w:r w:rsidRPr="00D843D7">
        <w:rPr>
          <w:rStyle w:val="Refdenotaalpie"/>
          <w:rFonts w:ascii="Arial Nova Light" w:hAnsi="Arial Nova Light" w:cs="Arial"/>
          <w:sz w:val="24"/>
          <w:szCs w:val="24"/>
        </w:rPr>
        <w:footnoteReference w:id="12"/>
      </w:r>
    </w:p>
    <w:p w14:paraId="152C9F37" w14:textId="77777777" w:rsidR="0051256A" w:rsidRPr="00D843D7" w:rsidRDefault="0051256A" w:rsidP="00697E97">
      <w:pPr>
        <w:spacing w:line="360" w:lineRule="auto"/>
        <w:jc w:val="both"/>
        <w:rPr>
          <w:rFonts w:ascii="Arial Nova Light" w:hAnsi="Arial Nova Light" w:cs="Arial"/>
          <w:sz w:val="24"/>
          <w:szCs w:val="24"/>
        </w:rPr>
      </w:pPr>
      <w:r w:rsidRPr="00D843D7">
        <w:rPr>
          <w:rFonts w:ascii="Arial Nova Light" w:hAnsi="Arial Nova Light" w:cs="Arial"/>
          <w:sz w:val="24"/>
          <w:szCs w:val="24"/>
        </w:rPr>
        <w:t xml:space="preserve">Por tanto, consideró que no basta que la recepción del voto haya iniciado después de las ocho horas del día de la jornada, sino que </w:t>
      </w:r>
      <w:r w:rsidRPr="00D843D7">
        <w:rPr>
          <w:rFonts w:ascii="Arial Nova Light" w:hAnsi="Arial Nova Light" w:cs="Arial"/>
          <w:b/>
          <w:bCs/>
          <w:sz w:val="24"/>
          <w:szCs w:val="24"/>
        </w:rPr>
        <w:t xml:space="preserve">debe demostrarse que tal retraso </w:t>
      </w:r>
      <w:r w:rsidRPr="009E7589">
        <w:rPr>
          <w:rFonts w:ascii="Arial Nova Light" w:hAnsi="Arial Nova Light" w:cs="Arial"/>
          <w:b/>
          <w:bCs/>
          <w:sz w:val="24"/>
          <w:szCs w:val="24"/>
          <w:u w:val="single"/>
        </w:rPr>
        <w:t>fue injustificado</w:t>
      </w:r>
      <w:r w:rsidRPr="00D843D7">
        <w:rPr>
          <w:rFonts w:ascii="Arial Nova Light" w:hAnsi="Arial Nova Light" w:cs="Arial"/>
          <w:sz w:val="24"/>
          <w:szCs w:val="24"/>
        </w:rPr>
        <w:t>, pues de lo contrario, si de las constancias no se advierte alguna irregularidad, se presumirá que existió una causa justificada que ocasionó el retraso de la apertura.</w:t>
      </w:r>
    </w:p>
    <w:p w14:paraId="6BE4CCCE" w14:textId="3088AD1B" w:rsidR="0051256A" w:rsidRPr="0040664B" w:rsidRDefault="0051256A" w:rsidP="00697E97">
      <w:pPr>
        <w:spacing w:line="360" w:lineRule="auto"/>
        <w:jc w:val="both"/>
        <w:rPr>
          <w:rFonts w:ascii="Arial Nova Light" w:hAnsi="Arial Nova Light" w:cs="Arial"/>
          <w:color w:val="FF0000"/>
          <w:sz w:val="24"/>
          <w:szCs w:val="24"/>
        </w:rPr>
      </w:pPr>
      <w:r w:rsidRPr="00D843D7">
        <w:rPr>
          <w:rFonts w:ascii="Arial Nova Light" w:hAnsi="Arial Nova Light" w:cs="Arial"/>
          <w:sz w:val="24"/>
          <w:szCs w:val="24"/>
        </w:rPr>
        <w:t xml:space="preserve">Además, es necesario que tal irregularidad haya sido determinante para impactar en el resultado de la votación en la casilla, lo cual ocurrirá cuando: </w:t>
      </w:r>
      <w:r w:rsidRPr="00D843D7">
        <w:rPr>
          <w:rFonts w:ascii="Arial Nova Light" w:hAnsi="Arial Nova Light" w:cs="Arial"/>
          <w:b/>
          <w:bCs/>
          <w:i/>
          <w:iCs/>
          <w:sz w:val="24"/>
          <w:szCs w:val="24"/>
        </w:rPr>
        <w:t xml:space="preserve">a) </w:t>
      </w:r>
      <w:r w:rsidRPr="00D843D7">
        <w:rPr>
          <w:rFonts w:ascii="Arial Nova Light" w:hAnsi="Arial Nova Light" w:cs="Arial"/>
          <w:sz w:val="24"/>
          <w:szCs w:val="24"/>
        </w:rPr>
        <w:t xml:space="preserve">el número de personas a alas que se les impidió votar injustificadamente sea </w:t>
      </w:r>
      <w:r w:rsidRPr="00D843D7">
        <w:rPr>
          <w:rFonts w:ascii="Arial Nova Light" w:hAnsi="Arial Nova Light" w:cs="Arial"/>
          <w:b/>
          <w:bCs/>
          <w:sz w:val="24"/>
          <w:szCs w:val="24"/>
        </w:rPr>
        <w:t xml:space="preserve">igual o mayor </w:t>
      </w:r>
      <w:r w:rsidRPr="00D843D7">
        <w:rPr>
          <w:rFonts w:ascii="Arial Nova Light" w:hAnsi="Arial Nova Light" w:cs="Arial"/>
          <w:sz w:val="24"/>
          <w:szCs w:val="24"/>
        </w:rPr>
        <w:t xml:space="preserve">a la diferencia que exista entre las candidaturas que ocuparon el primer y segundo lugar en la casilla o </w:t>
      </w:r>
      <w:r w:rsidRPr="005912E0">
        <w:rPr>
          <w:rFonts w:ascii="Arial Nova Light" w:hAnsi="Arial Nova Light" w:cs="Arial"/>
          <w:b/>
          <w:bCs/>
          <w:i/>
          <w:iCs/>
          <w:sz w:val="24"/>
          <w:szCs w:val="24"/>
        </w:rPr>
        <w:t xml:space="preserve">b) </w:t>
      </w:r>
      <w:r w:rsidRPr="005912E0">
        <w:rPr>
          <w:rFonts w:ascii="Arial Nova Light" w:hAnsi="Arial Nova Light" w:cs="Arial"/>
          <w:sz w:val="24"/>
          <w:szCs w:val="24"/>
        </w:rPr>
        <w:t xml:space="preserve">cuando no resulte posible identificar dicho número, </w:t>
      </w:r>
      <w:r w:rsidR="005912E0" w:rsidRPr="005912E0">
        <w:rPr>
          <w:rFonts w:ascii="Arial Nova Light" w:hAnsi="Arial Nova Light" w:cs="Arial"/>
          <w:sz w:val="24"/>
          <w:szCs w:val="24"/>
        </w:rPr>
        <w:t xml:space="preserve">que en caso de ser necesario y justificado, se </w:t>
      </w:r>
      <w:r w:rsidRPr="005912E0">
        <w:rPr>
          <w:rFonts w:ascii="Arial Nova Light" w:hAnsi="Arial Nova Light" w:cs="Arial"/>
          <w:sz w:val="24"/>
          <w:szCs w:val="24"/>
        </w:rPr>
        <w:t>deberá comparar la votación recibida en casilla con la media aritmética del distrito o municipio al que pertenece, a fin de determinar si incidió en una disminución del número de votantes.</w:t>
      </w:r>
      <w:r w:rsidRPr="00D843D7">
        <w:rPr>
          <w:rFonts w:ascii="Arial Nova Light" w:hAnsi="Arial Nova Light" w:cs="Arial"/>
          <w:sz w:val="24"/>
          <w:szCs w:val="24"/>
        </w:rPr>
        <w:t xml:space="preserve"> </w:t>
      </w:r>
    </w:p>
    <w:p w14:paraId="4391F425" w14:textId="77777777" w:rsidR="0051256A" w:rsidRPr="0024151F" w:rsidRDefault="0051256A" w:rsidP="00697E97">
      <w:pPr>
        <w:spacing w:line="360" w:lineRule="auto"/>
        <w:jc w:val="both"/>
        <w:rPr>
          <w:rFonts w:ascii="Arial Nova Light" w:hAnsi="Arial Nova Light" w:cs="Arial"/>
          <w:b/>
          <w:bCs/>
          <w:sz w:val="24"/>
          <w:szCs w:val="24"/>
        </w:rPr>
      </w:pPr>
      <w:r w:rsidRPr="0024151F">
        <w:rPr>
          <w:rFonts w:ascii="Arial Nova Light" w:hAnsi="Arial Nova Light" w:cs="Arial"/>
          <w:b/>
          <w:bCs/>
          <w:sz w:val="24"/>
          <w:szCs w:val="24"/>
        </w:rPr>
        <w:t xml:space="preserve">Caso Concreto. </w:t>
      </w:r>
    </w:p>
    <w:p w14:paraId="51500C47" w14:textId="77777777" w:rsidR="0051256A" w:rsidRPr="0024151F" w:rsidRDefault="0051256A" w:rsidP="00697E97">
      <w:pPr>
        <w:spacing w:line="360" w:lineRule="auto"/>
        <w:jc w:val="both"/>
        <w:rPr>
          <w:rFonts w:ascii="Arial Nova Light" w:hAnsi="Arial Nova Light" w:cs="Arial"/>
          <w:sz w:val="24"/>
          <w:szCs w:val="24"/>
        </w:rPr>
      </w:pPr>
      <w:r w:rsidRPr="0024151F">
        <w:rPr>
          <w:rFonts w:ascii="Arial Nova Light" w:hAnsi="Arial Nova Light" w:cs="Arial"/>
          <w:sz w:val="24"/>
          <w:szCs w:val="24"/>
        </w:rPr>
        <w:t xml:space="preserve">En el caso, las casillas marcadas por los promoventes con un horario de apertura “distinto” al señalado por la norma, tras analizar los expedientes de las casillas, se arrojan los siguientes datos: </w:t>
      </w:r>
    </w:p>
    <w:tbl>
      <w:tblPr>
        <w:tblStyle w:val="Tablaconcuadrcula"/>
        <w:tblW w:w="0" w:type="auto"/>
        <w:jc w:val="center"/>
        <w:tblLook w:val="04A0" w:firstRow="1" w:lastRow="0" w:firstColumn="1" w:lastColumn="0" w:noHBand="0" w:noVBand="1"/>
      </w:tblPr>
      <w:tblGrid>
        <w:gridCol w:w="1343"/>
        <w:gridCol w:w="1351"/>
        <w:gridCol w:w="1351"/>
        <w:gridCol w:w="1351"/>
      </w:tblGrid>
      <w:tr w:rsidR="0051256A" w:rsidRPr="008824CA" w14:paraId="543E8A08" w14:textId="77777777" w:rsidTr="00993C88">
        <w:trPr>
          <w:jc w:val="center"/>
        </w:trPr>
        <w:tc>
          <w:tcPr>
            <w:tcW w:w="5396" w:type="dxa"/>
            <w:gridSpan w:val="4"/>
            <w:shd w:val="clear" w:color="auto" w:fill="D9D9D9" w:themeFill="background1" w:themeFillShade="D9"/>
          </w:tcPr>
          <w:p w14:paraId="06F3DBA9"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TEEA REN 013/2021</w:t>
            </w:r>
          </w:p>
        </w:tc>
      </w:tr>
      <w:tr w:rsidR="0051256A" w:rsidRPr="008824CA" w14:paraId="11D75654" w14:textId="77777777" w:rsidTr="00993C88">
        <w:trPr>
          <w:jc w:val="center"/>
        </w:trPr>
        <w:tc>
          <w:tcPr>
            <w:tcW w:w="2694" w:type="dxa"/>
            <w:gridSpan w:val="2"/>
            <w:shd w:val="clear" w:color="auto" w:fill="D9D9D9" w:themeFill="background1" w:themeFillShade="D9"/>
          </w:tcPr>
          <w:p w14:paraId="7E42321D"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DATOS OFRECIDOS POR QUIEN PROMUEVE</w:t>
            </w:r>
          </w:p>
        </w:tc>
        <w:tc>
          <w:tcPr>
            <w:tcW w:w="1351" w:type="dxa"/>
            <w:shd w:val="clear" w:color="auto" w:fill="D9D9D9" w:themeFill="background1" w:themeFillShade="D9"/>
          </w:tcPr>
          <w:p w14:paraId="4C89813D"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DATOS DE LOS EXPEDIENTES DE CASILLA</w:t>
            </w:r>
          </w:p>
        </w:tc>
        <w:tc>
          <w:tcPr>
            <w:tcW w:w="1351" w:type="dxa"/>
            <w:shd w:val="clear" w:color="auto" w:fill="D9D9D9" w:themeFill="background1" w:themeFillShade="D9"/>
          </w:tcPr>
          <w:p w14:paraId="522FE0FE"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INCIDENTES</w:t>
            </w:r>
          </w:p>
        </w:tc>
      </w:tr>
      <w:tr w:rsidR="0051256A" w:rsidRPr="008824CA" w14:paraId="51EB77C0" w14:textId="77777777" w:rsidTr="00993C88">
        <w:trPr>
          <w:jc w:val="center"/>
        </w:trPr>
        <w:tc>
          <w:tcPr>
            <w:tcW w:w="1343" w:type="dxa"/>
          </w:tcPr>
          <w:p w14:paraId="0D179721" w14:textId="77777777" w:rsidR="0051256A" w:rsidRPr="008824CA" w:rsidRDefault="0051256A" w:rsidP="00697E97">
            <w:pPr>
              <w:tabs>
                <w:tab w:val="left" w:pos="142"/>
                <w:tab w:val="left" w:pos="284"/>
              </w:tabs>
              <w:spacing w:line="360" w:lineRule="auto"/>
              <w:jc w:val="right"/>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CASILLA</w:t>
            </w:r>
          </w:p>
        </w:tc>
        <w:tc>
          <w:tcPr>
            <w:tcW w:w="1351" w:type="dxa"/>
          </w:tcPr>
          <w:p w14:paraId="5D0D92D2"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HORA DE APERTURA</w:t>
            </w:r>
          </w:p>
        </w:tc>
        <w:tc>
          <w:tcPr>
            <w:tcW w:w="1351" w:type="dxa"/>
          </w:tcPr>
          <w:p w14:paraId="6CC66737"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HORA OFICIAL DE APERTURA</w:t>
            </w:r>
          </w:p>
        </w:tc>
        <w:tc>
          <w:tcPr>
            <w:tcW w:w="1351" w:type="dxa"/>
          </w:tcPr>
          <w:p w14:paraId="12729C86"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p>
        </w:tc>
      </w:tr>
      <w:tr w:rsidR="0051256A" w:rsidRPr="008824CA" w14:paraId="4C00698B" w14:textId="77777777" w:rsidTr="00993C88">
        <w:trPr>
          <w:jc w:val="center"/>
        </w:trPr>
        <w:tc>
          <w:tcPr>
            <w:tcW w:w="1343" w:type="dxa"/>
          </w:tcPr>
          <w:p w14:paraId="515DEDFF" w14:textId="77777777" w:rsidR="0051256A" w:rsidRPr="008824CA" w:rsidRDefault="0051256A" w:rsidP="00697E97">
            <w:pPr>
              <w:tabs>
                <w:tab w:val="left" w:pos="142"/>
                <w:tab w:val="left" w:pos="284"/>
              </w:tabs>
              <w:spacing w:line="360" w:lineRule="auto"/>
              <w:jc w:val="right"/>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467 B</w:t>
            </w:r>
          </w:p>
        </w:tc>
        <w:tc>
          <w:tcPr>
            <w:tcW w:w="1351" w:type="dxa"/>
          </w:tcPr>
          <w:p w14:paraId="1B802309"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8:20 hrs. *</w:t>
            </w:r>
          </w:p>
        </w:tc>
        <w:tc>
          <w:tcPr>
            <w:tcW w:w="1351" w:type="dxa"/>
          </w:tcPr>
          <w:p w14:paraId="1DCCCA1E"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8:20 hrs.</w:t>
            </w:r>
          </w:p>
        </w:tc>
        <w:tc>
          <w:tcPr>
            <w:tcW w:w="1351" w:type="dxa"/>
          </w:tcPr>
          <w:p w14:paraId="54729D11"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r w:rsidR="0051256A" w:rsidRPr="008824CA" w14:paraId="5ED89789" w14:textId="77777777" w:rsidTr="00993C88">
        <w:trPr>
          <w:jc w:val="center"/>
        </w:trPr>
        <w:tc>
          <w:tcPr>
            <w:tcW w:w="1343" w:type="dxa"/>
          </w:tcPr>
          <w:p w14:paraId="46DDE791" w14:textId="77777777" w:rsidR="0051256A" w:rsidRPr="008824CA" w:rsidRDefault="0051256A" w:rsidP="00697E97">
            <w:pPr>
              <w:tabs>
                <w:tab w:val="left" w:pos="142"/>
                <w:tab w:val="left" w:pos="284"/>
              </w:tabs>
              <w:spacing w:line="360" w:lineRule="auto"/>
              <w:jc w:val="right"/>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467 C1</w:t>
            </w:r>
          </w:p>
        </w:tc>
        <w:tc>
          <w:tcPr>
            <w:tcW w:w="1351" w:type="dxa"/>
          </w:tcPr>
          <w:p w14:paraId="4A0978FF"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8:20 hrs.</w:t>
            </w:r>
          </w:p>
        </w:tc>
        <w:tc>
          <w:tcPr>
            <w:tcW w:w="1351" w:type="dxa"/>
          </w:tcPr>
          <w:p w14:paraId="6873A7E0"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8:13 hrs.</w:t>
            </w:r>
          </w:p>
        </w:tc>
        <w:tc>
          <w:tcPr>
            <w:tcW w:w="1351" w:type="dxa"/>
          </w:tcPr>
          <w:p w14:paraId="37FC2307"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r w:rsidR="0051256A" w:rsidRPr="008824CA" w14:paraId="0AF2FDC6" w14:textId="77777777" w:rsidTr="00993C88">
        <w:trPr>
          <w:jc w:val="center"/>
        </w:trPr>
        <w:tc>
          <w:tcPr>
            <w:tcW w:w="1343" w:type="dxa"/>
          </w:tcPr>
          <w:p w14:paraId="363A545D" w14:textId="77777777" w:rsidR="0051256A" w:rsidRPr="008824CA" w:rsidRDefault="0051256A" w:rsidP="00697E97">
            <w:pPr>
              <w:tabs>
                <w:tab w:val="left" w:pos="142"/>
                <w:tab w:val="left" w:pos="284"/>
              </w:tabs>
              <w:spacing w:line="360" w:lineRule="auto"/>
              <w:jc w:val="right"/>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lastRenderedPageBreak/>
              <w:t>467 C2</w:t>
            </w:r>
          </w:p>
        </w:tc>
        <w:tc>
          <w:tcPr>
            <w:tcW w:w="1351" w:type="dxa"/>
          </w:tcPr>
          <w:p w14:paraId="76C33558"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8:40 hrs.</w:t>
            </w:r>
          </w:p>
        </w:tc>
        <w:tc>
          <w:tcPr>
            <w:tcW w:w="1351" w:type="dxa"/>
          </w:tcPr>
          <w:p w14:paraId="39E26EB3"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8:40 hrs</w:t>
            </w:r>
          </w:p>
        </w:tc>
        <w:tc>
          <w:tcPr>
            <w:tcW w:w="1351" w:type="dxa"/>
          </w:tcPr>
          <w:p w14:paraId="3EBD9B13"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r w:rsidR="0051256A" w:rsidRPr="008824CA" w14:paraId="051844DA" w14:textId="77777777" w:rsidTr="00993C88">
        <w:trPr>
          <w:jc w:val="center"/>
        </w:trPr>
        <w:tc>
          <w:tcPr>
            <w:tcW w:w="5396" w:type="dxa"/>
            <w:gridSpan w:val="4"/>
            <w:shd w:val="clear" w:color="auto" w:fill="D9D9D9" w:themeFill="background1" w:themeFillShade="D9"/>
          </w:tcPr>
          <w:p w14:paraId="26FE4E8D"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highlight w:val="lightGray"/>
              </w:rPr>
            </w:pPr>
            <w:r w:rsidRPr="008824CA">
              <w:rPr>
                <w:rFonts w:ascii="Arial Nova Light" w:eastAsia="Arial Nova" w:hAnsi="Arial Nova Light" w:cs="Arial Nova"/>
                <w:b/>
                <w:color w:val="000000" w:themeColor="text1"/>
                <w:sz w:val="16"/>
                <w:szCs w:val="16"/>
                <w:highlight w:val="lightGray"/>
              </w:rPr>
              <w:t>TEEA REN 014/2021</w:t>
            </w:r>
          </w:p>
        </w:tc>
      </w:tr>
      <w:tr w:rsidR="0051256A" w:rsidRPr="008824CA" w14:paraId="002A2712" w14:textId="77777777" w:rsidTr="00993C88">
        <w:trPr>
          <w:jc w:val="center"/>
        </w:trPr>
        <w:tc>
          <w:tcPr>
            <w:tcW w:w="1343" w:type="dxa"/>
          </w:tcPr>
          <w:p w14:paraId="0F161991"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461 C2</w:t>
            </w:r>
          </w:p>
        </w:tc>
        <w:tc>
          <w:tcPr>
            <w:tcW w:w="1351" w:type="dxa"/>
          </w:tcPr>
          <w:p w14:paraId="5DDF9642"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8:09 hrs.</w:t>
            </w:r>
          </w:p>
        </w:tc>
        <w:tc>
          <w:tcPr>
            <w:tcW w:w="1351" w:type="dxa"/>
          </w:tcPr>
          <w:p w14:paraId="65943FDC"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8:09 hrs</w:t>
            </w:r>
          </w:p>
        </w:tc>
        <w:tc>
          <w:tcPr>
            <w:tcW w:w="1351" w:type="dxa"/>
          </w:tcPr>
          <w:p w14:paraId="0362CB9E"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r w:rsidR="0051256A" w:rsidRPr="008824CA" w14:paraId="4772E34C" w14:textId="77777777" w:rsidTr="00993C88">
        <w:trPr>
          <w:jc w:val="center"/>
        </w:trPr>
        <w:tc>
          <w:tcPr>
            <w:tcW w:w="1343" w:type="dxa"/>
          </w:tcPr>
          <w:p w14:paraId="6C2999A1"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462 C2</w:t>
            </w:r>
          </w:p>
        </w:tc>
        <w:tc>
          <w:tcPr>
            <w:tcW w:w="1351" w:type="dxa"/>
          </w:tcPr>
          <w:p w14:paraId="12F7A942"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 xml:space="preserve">8:00 hrs. </w:t>
            </w:r>
          </w:p>
        </w:tc>
        <w:tc>
          <w:tcPr>
            <w:tcW w:w="1351" w:type="dxa"/>
          </w:tcPr>
          <w:p w14:paraId="4224FCE7"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8:48 hrs</w:t>
            </w:r>
          </w:p>
        </w:tc>
        <w:tc>
          <w:tcPr>
            <w:tcW w:w="1351" w:type="dxa"/>
          </w:tcPr>
          <w:p w14:paraId="2006FF0A"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r w:rsidR="0051256A" w:rsidRPr="008824CA" w14:paraId="413EBC76" w14:textId="77777777" w:rsidTr="00993C88">
        <w:trPr>
          <w:jc w:val="center"/>
        </w:trPr>
        <w:tc>
          <w:tcPr>
            <w:tcW w:w="1343" w:type="dxa"/>
          </w:tcPr>
          <w:p w14:paraId="1D86AB16"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463 B</w:t>
            </w:r>
          </w:p>
        </w:tc>
        <w:tc>
          <w:tcPr>
            <w:tcW w:w="1351" w:type="dxa"/>
          </w:tcPr>
          <w:p w14:paraId="525E219D"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8:48 hrs.</w:t>
            </w:r>
          </w:p>
        </w:tc>
        <w:tc>
          <w:tcPr>
            <w:tcW w:w="1351" w:type="dxa"/>
          </w:tcPr>
          <w:p w14:paraId="003C6DD7"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8:48 hrs.</w:t>
            </w:r>
          </w:p>
        </w:tc>
        <w:tc>
          <w:tcPr>
            <w:tcW w:w="1351" w:type="dxa"/>
          </w:tcPr>
          <w:p w14:paraId="294E7081"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r w:rsidR="0051256A" w:rsidRPr="008824CA" w14:paraId="3C886840" w14:textId="77777777" w:rsidTr="00993C88">
        <w:trPr>
          <w:jc w:val="center"/>
        </w:trPr>
        <w:tc>
          <w:tcPr>
            <w:tcW w:w="1343" w:type="dxa"/>
          </w:tcPr>
          <w:p w14:paraId="1ED0DA8E"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464 C2</w:t>
            </w:r>
          </w:p>
        </w:tc>
        <w:tc>
          <w:tcPr>
            <w:tcW w:w="1351" w:type="dxa"/>
          </w:tcPr>
          <w:p w14:paraId="4D5D2B56"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 xml:space="preserve">8:27 hrs. </w:t>
            </w:r>
          </w:p>
        </w:tc>
        <w:tc>
          <w:tcPr>
            <w:tcW w:w="1351" w:type="dxa"/>
          </w:tcPr>
          <w:p w14:paraId="0A547376"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8:27 hrs.</w:t>
            </w:r>
          </w:p>
        </w:tc>
        <w:tc>
          <w:tcPr>
            <w:tcW w:w="1351" w:type="dxa"/>
          </w:tcPr>
          <w:p w14:paraId="64DE3AF3"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r w:rsidR="0051256A" w:rsidRPr="008824CA" w14:paraId="1DE0F624" w14:textId="77777777" w:rsidTr="00993C88">
        <w:trPr>
          <w:jc w:val="center"/>
        </w:trPr>
        <w:tc>
          <w:tcPr>
            <w:tcW w:w="1343" w:type="dxa"/>
          </w:tcPr>
          <w:p w14:paraId="58142F46"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465 B</w:t>
            </w:r>
          </w:p>
        </w:tc>
        <w:tc>
          <w:tcPr>
            <w:tcW w:w="1351" w:type="dxa"/>
          </w:tcPr>
          <w:p w14:paraId="196669F9"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8:30 hrs.</w:t>
            </w:r>
          </w:p>
        </w:tc>
        <w:tc>
          <w:tcPr>
            <w:tcW w:w="1351" w:type="dxa"/>
          </w:tcPr>
          <w:p w14:paraId="08FC2B42"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8:30 hrs.</w:t>
            </w:r>
          </w:p>
        </w:tc>
        <w:tc>
          <w:tcPr>
            <w:tcW w:w="1351" w:type="dxa"/>
          </w:tcPr>
          <w:p w14:paraId="4D14467D"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r w:rsidR="0051256A" w:rsidRPr="008824CA" w14:paraId="3CA73AA1" w14:textId="77777777" w:rsidTr="00993C88">
        <w:trPr>
          <w:jc w:val="center"/>
        </w:trPr>
        <w:tc>
          <w:tcPr>
            <w:tcW w:w="1343" w:type="dxa"/>
          </w:tcPr>
          <w:p w14:paraId="5A4F768D"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466 B</w:t>
            </w:r>
          </w:p>
        </w:tc>
        <w:tc>
          <w:tcPr>
            <w:tcW w:w="1351" w:type="dxa"/>
          </w:tcPr>
          <w:p w14:paraId="3583F742"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8:20 hrs.</w:t>
            </w:r>
          </w:p>
        </w:tc>
        <w:tc>
          <w:tcPr>
            <w:tcW w:w="1351" w:type="dxa"/>
          </w:tcPr>
          <w:p w14:paraId="22B1785E"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8:20 hrs.</w:t>
            </w:r>
          </w:p>
        </w:tc>
        <w:tc>
          <w:tcPr>
            <w:tcW w:w="1351" w:type="dxa"/>
          </w:tcPr>
          <w:p w14:paraId="0D637C61"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r w:rsidR="0051256A" w:rsidRPr="008824CA" w14:paraId="042FF1E8" w14:textId="77777777" w:rsidTr="00993C88">
        <w:trPr>
          <w:jc w:val="center"/>
        </w:trPr>
        <w:tc>
          <w:tcPr>
            <w:tcW w:w="1343" w:type="dxa"/>
          </w:tcPr>
          <w:p w14:paraId="7680FE76"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467 B</w:t>
            </w:r>
          </w:p>
        </w:tc>
        <w:tc>
          <w:tcPr>
            <w:tcW w:w="1351" w:type="dxa"/>
          </w:tcPr>
          <w:p w14:paraId="4DAEFC1D"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8:40 hrs.*</w:t>
            </w:r>
          </w:p>
        </w:tc>
        <w:tc>
          <w:tcPr>
            <w:tcW w:w="1351" w:type="dxa"/>
          </w:tcPr>
          <w:p w14:paraId="4D0AB921"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8:20 hrs.</w:t>
            </w:r>
          </w:p>
        </w:tc>
        <w:tc>
          <w:tcPr>
            <w:tcW w:w="1351" w:type="dxa"/>
          </w:tcPr>
          <w:p w14:paraId="2F6D039A"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r w:rsidR="0051256A" w:rsidRPr="008824CA" w14:paraId="064822AB" w14:textId="77777777" w:rsidTr="00993C88">
        <w:trPr>
          <w:jc w:val="center"/>
        </w:trPr>
        <w:tc>
          <w:tcPr>
            <w:tcW w:w="1343" w:type="dxa"/>
          </w:tcPr>
          <w:p w14:paraId="3E600548" w14:textId="77777777" w:rsidR="0051256A" w:rsidRPr="008824CA" w:rsidRDefault="0051256A" w:rsidP="00697E97">
            <w:pPr>
              <w:tabs>
                <w:tab w:val="left" w:pos="142"/>
                <w:tab w:val="left" w:pos="284"/>
              </w:tabs>
              <w:spacing w:line="360" w:lineRule="auto"/>
              <w:jc w:val="center"/>
              <w:rPr>
                <w:rFonts w:ascii="Arial Nova Light" w:eastAsia="Arial Nova" w:hAnsi="Arial Nova Light" w:cs="Arial Nova"/>
                <w:b/>
                <w:color w:val="000000" w:themeColor="text1"/>
                <w:sz w:val="16"/>
                <w:szCs w:val="16"/>
              </w:rPr>
            </w:pPr>
            <w:r w:rsidRPr="008824CA">
              <w:rPr>
                <w:rFonts w:ascii="Arial Nova Light" w:eastAsia="Arial Nova" w:hAnsi="Arial Nova Light" w:cs="Arial Nova"/>
                <w:b/>
                <w:color w:val="000000" w:themeColor="text1"/>
                <w:sz w:val="16"/>
                <w:szCs w:val="16"/>
              </w:rPr>
              <w:t>469 C1</w:t>
            </w:r>
          </w:p>
        </w:tc>
        <w:tc>
          <w:tcPr>
            <w:tcW w:w="1351" w:type="dxa"/>
          </w:tcPr>
          <w:p w14:paraId="04B7773F"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8:40 hrs.</w:t>
            </w:r>
          </w:p>
        </w:tc>
        <w:tc>
          <w:tcPr>
            <w:tcW w:w="1351" w:type="dxa"/>
          </w:tcPr>
          <w:p w14:paraId="0D66686F"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8:29 hrs</w:t>
            </w:r>
          </w:p>
        </w:tc>
        <w:tc>
          <w:tcPr>
            <w:tcW w:w="1351" w:type="dxa"/>
          </w:tcPr>
          <w:p w14:paraId="2CC114CF" w14:textId="77777777" w:rsidR="0051256A" w:rsidRPr="008824CA" w:rsidRDefault="0051256A" w:rsidP="00697E97">
            <w:pPr>
              <w:tabs>
                <w:tab w:val="left" w:pos="142"/>
                <w:tab w:val="left" w:pos="284"/>
              </w:tabs>
              <w:spacing w:line="360" w:lineRule="auto"/>
              <w:jc w:val="both"/>
              <w:rPr>
                <w:rFonts w:ascii="Arial Nova Light" w:eastAsia="Arial Nova" w:hAnsi="Arial Nova Light" w:cs="Arial Nova"/>
                <w:bCs/>
                <w:color w:val="000000" w:themeColor="text1"/>
                <w:sz w:val="16"/>
                <w:szCs w:val="16"/>
              </w:rPr>
            </w:pPr>
            <w:r w:rsidRPr="008824CA">
              <w:rPr>
                <w:rFonts w:ascii="Arial Nova Light" w:eastAsia="Arial Nova" w:hAnsi="Arial Nova Light" w:cs="Arial Nova"/>
                <w:bCs/>
                <w:color w:val="000000" w:themeColor="text1"/>
                <w:sz w:val="16"/>
                <w:szCs w:val="16"/>
              </w:rPr>
              <w:t>Sin incidente</w:t>
            </w:r>
          </w:p>
        </w:tc>
      </w:tr>
    </w:tbl>
    <w:p w14:paraId="1866A8F4" w14:textId="77777777" w:rsidR="0051256A" w:rsidRPr="0024151F" w:rsidRDefault="0051256A" w:rsidP="00697E97">
      <w:pPr>
        <w:spacing w:line="360" w:lineRule="auto"/>
        <w:jc w:val="both"/>
        <w:rPr>
          <w:rFonts w:ascii="Arial Nova Light" w:hAnsi="Arial Nova Light" w:cs="Arial"/>
          <w:sz w:val="24"/>
          <w:szCs w:val="24"/>
        </w:rPr>
      </w:pPr>
    </w:p>
    <w:p w14:paraId="356C6046" w14:textId="37C933B9" w:rsidR="0051256A" w:rsidRPr="0024151F" w:rsidRDefault="0051256A" w:rsidP="00697E97">
      <w:pPr>
        <w:spacing w:line="360" w:lineRule="auto"/>
        <w:jc w:val="both"/>
        <w:rPr>
          <w:rFonts w:ascii="Arial Nova Light" w:hAnsi="Arial Nova Light" w:cs="Arial"/>
          <w:sz w:val="24"/>
          <w:szCs w:val="24"/>
        </w:rPr>
      </w:pPr>
      <w:r w:rsidRPr="0024151F">
        <w:rPr>
          <w:rFonts w:ascii="Arial Nova Light" w:hAnsi="Arial Nova Light" w:cs="Arial"/>
          <w:color w:val="000000"/>
          <w:sz w:val="24"/>
          <w:szCs w:val="24"/>
        </w:rPr>
        <w:t xml:space="preserve">Así, del análisis de lo que obra en autos, se tiene, </w:t>
      </w:r>
      <w:r w:rsidR="008824CA" w:rsidRPr="0024151F">
        <w:rPr>
          <w:rFonts w:ascii="Arial Nova Light" w:hAnsi="Arial Nova Light" w:cs="Arial"/>
          <w:color w:val="000000"/>
          <w:sz w:val="24"/>
          <w:szCs w:val="24"/>
        </w:rPr>
        <w:t>que,</w:t>
      </w:r>
      <w:r w:rsidRPr="0024151F">
        <w:rPr>
          <w:rFonts w:ascii="Arial Nova Light" w:hAnsi="Arial Nova Light" w:cs="Arial"/>
          <w:color w:val="000000"/>
          <w:sz w:val="24"/>
          <w:szCs w:val="24"/>
        </w:rPr>
        <w:t xml:space="preserve"> si bien las casillas abrieron en horarios posteriores a las ocho de la mañana, no se demuestra ni de forma indiciaria que haya habido alguna circunstancia dolosa que lo originara, pues no obran escritos de incidentes presentados por los representantes de los partidos en las casillas, que corresponda a algún señalamiento sobre la apertura tardía de estas casillas en particular</w:t>
      </w:r>
      <w:r w:rsidR="0040664B">
        <w:rPr>
          <w:rStyle w:val="Refdenotaalpie"/>
          <w:rFonts w:ascii="Arial Nova Light" w:hAnsi="Arial Nova Light" w:cs="Arial"/>
          <w:color w:val="000000"/>
          <w:sz w:val="24"/>
          <w:szCs w:val="24"/>
        </w:rPr>
        <w:footnoteReference w:id="13"/>
      </w:r>
      <w:r w:rsidRPr="0024151F">
        <w:rPr>
          <w:rFonts w:ascii="Arial Nova Light" w:hAnsi="Arial Nova Light" w:cs="Arial"/>
          <w:color w:val="000000"/>
          <w:sz w:val="24"/>
          <w:szCs w:val="24"/>
        </w:rPr>
        <w:t>.</w:t>
      </w:r>
    </w:p>
    <w:p w14:paraId="19B629C9" w14:textId="77777777" w:rsidR="0051256A" w:rsidRPr="0024151F" w:rsidRDefault="0051256A" w:rsidP="00697E97">
      <w:pPr>
        <w:spacing w:line="360" w:lineRule="auto"/>
        <w:jc w:val="both"/>
        <w:rPr>
          <w:rFonts w:ascii="Arial Nova Light" w:hAnsi="Arial Nova Light" w:cs="Arial"/>
          <w:sz w:val="24"/>
          <w:szCs w:val="24"/>
        </w:rPr>
      </w:pPr>
      <w:r w:rsidRPr="0024151F">
        <w:rPr>
          <w:rFonts w:ascii="Arial Nova Light" w:hAnsi="Arial Nova Light" w:cs="Arial"/>
          <w:color w:val="000000"/>
          <w:sz w:val="24"/>
          <w:szCs w:val="24"/>
        </w:rPr>
        <w:t>Así, si bien puede presumirse que en las casillas señaladas abrieron en hora posterior a las ocho de la mañana, pudieron dejarse de recibir un número de sufragios, de aquéllos quienes se hubieren formado a partir de las ocho de la mañana, y que posiblemente se retiraron de la casilla, sin poder determinar su número, consistiendo lo anterior en una vulneración al principio constitucional de libertad del voto; eso no quiere decir que las personas que pudieron retirarse no pudieran volver, por lo tanto, es necesario la determinancia en el resultado de la votación, pues ésta es un requisito constitutivo de esta causal de nulidad.</w:t>
      </w:r>
    </w:p>
    <w:p w14:paraId="7C6DBB03" w14:textId="77777777" w:rsidR="0051256A" w:rsidRPr="00D6403A" w:rsidRDefault="0051256A" w:rsidP="00697E97">
      <w:pPr>
        <w:spacing w:before="100" w:beforeAutospacing="1" w:after="100" w:afterAutospacing="1" w:line="360" w:lineRule="auto"/>
        <w:rPr>
          <w:rFonts w:ascii="Arial Nova Light" w:eastAsia="Times New Roman" w:hAnsi="Arial Nova Light" w:cs="Arial"/>
          <w:color w:val="000000"/>
          <w:sz w:val="24"/>
          <w:szCs w:val="24"/>
        </w:rPr>
      </w:pPr>
      <w:r w:rsidRPr="00D6403A">
        <w:rPr>
          <w:rFonts w:ascii="Arial Nova Light" w:eastAsia="Times New Roman" w:hAnsi="Arial Nova Light" w:cs="Arial"/>
          <w:color w:val="000000"/>
          <w:sz w:val="24"/>
          <w:szCs w:val="24"/>
        </w:rPr>
        <w:t xml:space="preserve">En efecto, </w:t>
      </w:r>
      <w:r w:rsidRPr="0024151F">
        <w:rPr>
          <w:rFonts w:ascii="Arial Nova Light" w:eastAsia="Times New Roman" w:hAnsi="Arial Nova Light" w:cs="Arial"/>
          <w:color w:val="000000"/>
          <w:sz w:val="24"/>
          <w:szCs w:val="24"/>
        </w:rPr>
        <w:t xml:space="preserve">los promoventes </w:t>
      </w:r>
      <w:r w:rsidRPr="00D6403A">
        <w:rPr>
          <w:rFonts w:ascii="Arial Nova Light" w:eastAsia="Times New Roman" w:hAnsi="Arial Nova Light" w:cs="Arial"/>
          <w:color w:val="000000"/>
          <w:sz w:val="24"/>
          <w:szCs w:val="24"/>
        </w:rPr>
        <w:t>se limita</w:t>
      </w:r>
      <w:r w:rsidRPr="0024151F">
        <w:rPr>
          <w:rFonts w:ascii="Arial Nova Light" w:eastAsia="Times New Roman" w:hAnsi="Arial Nova Light" w:cs="Arial"/>
          <w:color w:val="000000"/>
          <w:sz w:val="24"/>
          <w:szCs w:val="24"/>
        </w:rPr>
        <w:t>n</w:t>
      </w:r>
      <w:r w:rsidRPr="00D6403A">
        <w:rPr>
          <w:rFonts w:ascii="Arial Nova Light" w:eastAsia="Times New Roman" w:hAnsi="Arial Nova Light" w:cs="Arial"/>
          <w:color w:val="000000"/>
          <w:sz w:val="24"/>
          <w:szCs w:val="24"/>
        </w:rPr>
        <w:t xml:space="preserve"> a señalar en cada una de las casillas que impugna por esta causa, la hora en que comienza la recepción de la votación, y que esa hora</w:t>
      </w:r>
      <w:r w:rsidRPr="0024151F">
        <w:rPr>
          <w:rFonts w:ascii="Arial Nova Light" w:eastAsia="Times New Roman" w:hAnsi="Arial Nova Light" w:cs="Arial"/>
          <w:color w:val="000000"/>
          <w:sz w:val="24"/>
          <w:szCs w:val="24"/>
        </w:rPr>
        <w:t xml:space="preserve"> </w:t>
      </w:r>
      <w:r w:rsidRPr="00D6403A">
        <w:rPr>
          <w:rFonts w:ascii="Arial Nova Light" w:eastAsia="Times New Roman" w:hAnsi="Arial Nova Light" w:cs="Arial"/>
          <w:color w:val="000000"/>
          <w:sz w:val="24"/>
          <w:szCs w:val="24"/>
        </w:rPr>
        <w:t>de inicio no tuvo una justificación, pero no contiene una proposición que sea congruente con su dicho, es decir, su señalamiento lo hace de forma generalizada.</w:t>
      </w:r>
    </w:p>
    <w:p w14:paraId="18AC6EBC" w14:textId="511AA501" w:rsidR="0051256A" w:rsidRPr="0024151F" w:rsidRDefault="0051256A" w:rsidP="00697E97">
      <w:pPr>
        <w:spacing w:line="360" w:lineRule="auto"/>
        <w:jc w:val="both"/>
        <w:rPr>
          <w:rFonts w:ascii="Arial Nova Light" w:hAnsi="Arial Nova Light" w:cs="Arial"/>
          <w:sz w:val="24"/>
          <w:szCs w:val="24"/>
        </w:rPr>
      </w:pPr>
      <w:r w:rsidRPr="0024151F">
        <w:rPr>
          <w:rFonts w:ascii="Arial Nova Light" w:eastAsia="Times New Roman" w:hAnsi="Arial Nova Light" w:cs="Arial"/>
          <w:color w:val="000000"/>
          <w:sz w:val="24"/>
          <w:szCs w:val="24"/>
        </w:rPr>
        <w:t xml:space="preserve">Por tanto, </w:t>
      </w:r>
      <w:r w:rsidRPr="0024151F">
        <w:rPr>
          <w:rFonts w:ascii="Arial Nova Light" w:hAnsi="Arial Nova Light" w:cs="Arial"/>
          <w:sz w:val="24"/>
          <w:szCs w:val="24"/>
        </w:rPr>
        <w:t xml:space="preserve">este Tribunal considera que si bien en las actas de jornada electoral se plasmó que la recepción de la votación inició después de las ocho horas sin que se hiciera valer alguna situación </w:t>
      </w:r>
      <w:r w:rsidR="0040664B">
        <w:rPr>
          <w:rFonts w:ascii="Arial Nova Light" w:hAnsi="Arial Nova Light" w:cs="Arial"/>
          <w:sz w:val="24"/>
          <w:szCs w:val="24"/>
        </w:rPr>
        <w:t>específica, o bien irregular</w:t>
      </w:r>
      <w:r w:rsidRPr="0024151F">
        <w:rPr>
          <w:rFonts w:ascii="Arial Nova Light" w:hAnsi="Arial Nova Light" w:cs="Arial"/>
          <w:sz w:val="24"/>
          <w:szCs w:val="24"/>
        </w:rPr>
        <w:t xml:space="preserve">, también es cierto que </w:t>
      </w:r>
      <w:r w:rsidRPr="0024151F">
        <w:rPr>
          <w:rFonts w:ascii="Arial Nova Light" w:hAnsi="Arial Nova Light" w:cs="Arial"/>
          <w:b/>
          <w:bCs/>
          <w:sz w:val="24"/>
          <w:szCs w:val="24"/>
        </w:rPr>
        <w:t>no existen elementos</w:t>
      </w:r>
      <w:r w:rsidRPr="0024151F">
        <w:rPr>
          <w:rFonts w:ascii="Arial Nova Light" w:hAnsi="Arial Nova Light" w:cs="Arial"/>
          <w:sz w:val="24"/>
          <w:szCs w:val="24"/>
        </w:rPr>
        <w:t xml:space="preserve"> </w:t>
      </w:r>
      <w:r w:rsidRPr="0024151F">
        <w:rPr>
          <w:rFonts w:ascii="Arial Nova Light" w:hAnsi="Arial Nova Light" w:cs="Arial"/>
          <w:b/>
          <w:bCs/>
          <w:sz w:val="24"/>
          <w:szCs w:val="24"/>
        </w:rPr>
        <w:t xml:space="preserve">para </w:t>
      </w:r>
      <w:r w:rsidRPr="0024151F">
        <w:rPr>
          <w:rFonts w:ascii="Arial Nova Light" w:hAnsi="Arial Nova Light" w:cs="Arial"/>
          <w:b/>
          <w:bCs/>
          <w:sz w:val="24"/>
          <w:szCs w:val="24"/>
        </w:rPr>
        <w:lastRenderedPageBreak/>
        <w:t>considerar que tal</w:t>
      </w:r>
      <w:r w:rsidR="0040664B">
        <w:rPr>
          <w:rFonts w:ascii="Arial Nova Light" w:hAnsi="Arial Nova Light" w:cs="Arial"/>
          <w:b/>
          <w:bCs/>
          <w:sz w:val="24"/>
          <w:szCs w:val="24"/>
        </w:rPr>
        <w:t>es</w:t>
      </w:r>
      <w:r w:rsidRPr="0024151F">
        <w:rPr>
          <w:rFonts w:ascii="Arial Nova Light" w:hAnsi="Arial Nova Light" w:cs="Arial"/>
          <w:b/>
          <w:bCs/>
          <w:sz w:val="24"/>
          <w:szCs w:val="24"/>
        </w:rPr>
        <w:t xml:space="preserve"> circunstancia</w:t>
      </w:r>
      <w:r w:rsidR="0040664B">
        <w:rPr>
          <w:rFonts w:ascii="Arial Nova Light" w:hAnsi="Arial Nova Light" w:cs="Arial"/>
          <w:b/>
          <w:bCs/>
          <w:sz w:val="24"/>
          <w:szCs w:val="24"/>
        </w:rPr>
        <w:t>s</w:t>
      </w:r>
      <w:r w:rsidRPr="0024151F">
        <w:rPr>
          <w:rFonts w:ascii="Arial Nova Light" w:hAnsi="Arial Nova Light" w:cs="Arial"/>
          <w:b/>
          <w:bCs/>
          <w:sz w:val="24"/>
          <w:szCs w:val="24"/>
        </w:rPr>
        <w:t xml:space="preserve"> ocurri</w:t>
      </w:r>
      <w:r w:rsidR="0040664B">
        <w:rPr>
          <w:rFonts w:ascii="Arial Nova Light" w:hAnsi="Arial Nova Light" w:cs="Arial"/>
          <w:b/>
          <w:bCs/>
          <w:sz w:val="24"/>
          <w:szCs w:val="24"/>
        </w:rPr>
        <w:t>eron</w:t>
      </w:r>
      <w:r w:rsidRPr="0024151F">
        <w:rPr>
          <w:rFonts w:ascii="Arial Nova Light" w:hAnsi="Arial Nova Light" w:cs="Arial"/>
          <w:b/>
          <w:bCs/>
          <w:sz w:val="24"/>
          <w:szCs w:val="24"/>
        </w:rPr>
        <w:t xml:space="preserve"> por alguna causa grave, dolosa o injustificada</w:t>
      </w:r>
      <w:r w:rsidRPr="0024151F">
        <w:rPr>
          <w:rFonts w:ascii="Arial Nova Light" w:hAnsi="Arial Nova Light" w:cs="Arial"/>
          <w:sz w:val="24"/>
          <w:szCs w:val="24"/>
        </w:rPr>
        <w:t xml:space="preserve"> y, por tanto, </w:t>
      </w:r>
      <w:r w:rsidRPr="0024151F">
        <w:rPr>
          <w:rFonts w:ascii="Arial Nova Light" w:hAnsi="Arial Nova Light" w:cs="Arial"/>
          <w:b/>
          <w:bCs/>
          <w:sz w:val="24"/>
          <w:szCs w:val="24"/>
        </w:rPr>
        <w:t>se presume que se trató de complicaciones</w:t>
      </w:r>
      <w:r w:rsidRPr="0024151F">
        <w:rPr>
          <w:rFonts w:ascii="Arial Nova Light" w:hAnsi="Arial Nova Light" w:cs="Arial"/>
          <w:sz w:val="24"/>
          <w:szCs w:val="24"/>
        </w:rPr>
        <w:t xml:space="preserve"> y retrasos que ordinariamente se presentan el día de la jornada.</w:t>
      </w:r>
    </w:p>
    <w:p w14:paraId="2A20D387" w14:textId="0461930C" w:rsidR="0051256A" w:rsidRPr="0024151F" w:rsidRDefault="0051256A" w:rsidP="00697E97">
      <w:pPr>
        <w:spacing w:line="360" w:lineRule="auto"/>
        <w:jc w:val="both"/>
        <w:rPr>
          <w:rFonts w:ascii="Arial Nova Light" w:hAnsi="Arial Nova Light" w:cs="Arial"/>
          <w:sz w:val="24"/>
          <w:szCs w:val="24"/>
        </w:rPr>
      </w:pPr>
      <w:r w:rsidRPr="0024151F">
        <w:rPr>
          <w:rFonts w:ascii="Arial Nova Light" w:hAnsi="Arial Nova Light" w:cs="Arial"/>
          <w:sz w:val="24"/>
          <w:szCs w:val="24"/>
        </w:rPr>
        <w:t>Lo anterior es así, porque como ya se precisó, las y los funcionarios que participan en las mesas directivas de casillas</w:t>
      </w:r>
      <w:r w:rsidR="0040664B">
        <w:rPr>
          <w:rFonts w:ascii="Arial Nova Light" w:hAnsi="Arial Nova Light" w:cs="Arial"/>
          <w:sz w:val="24"/>
          <w:szCs w:val="24"/>
        </w:rPr>
        <w:t>, son ciudadanos que</w:t>
      </w:r>
      <w:r w:rsidRPr="0024151F">
        <w:rPr>
          <w:rFonts w:ascii="Arial Nova Light" w:hAnsi="Arial Nova Light" w:cs="Arial"/>
          <w:sz w:val="24"/>
          <w:szCs w:val="24"/>
        </w:rPr>
        <w:t xml:space="preserve"> no necesariamente cuentan con experiencia para realizar las labores asignadas y, por tanto, se produce un retraso en las actividades relacionadas con la instalación de </w:t>
      </w:r>
      <w:r w:rsidR="0040664B">
        <w:rPr>
          <w:rFonts w:ascii="Arial Nova Light" w:hAnsi="Arial Nova Light" w:cs="Arial"/>
          <w:sz w:val="24"/>
          <w:szCs w:val="24"/>
        </w:rPr>
        <w:t>é</w:t>
      </w:r>
      <w:r w:rsidRPr="0024151F">
        <w:rPr>
          <w:rFonts w:ascii="Arial Nova Light" w:hAnsi="Arial Nova Light" w:cs="Arial"/>
          <w:sz w:val="24"/>
          <w:szCs w:val="24"/>
        </w:rPr>
        <w:t xml:space="preserve">stas. </w:t>
      </w:r>
    </w:p>
    <w:p w14:paraId="485FA27B" w14:textId="056F24FE" w:rsidR="0051256A" w:rsidRPr="0024151F" w:rsidRDefault="0051256A" w:rsidP="00697E97">
      <w:pPr>
        <w:spacing w:line="360" w:lineRule="auto"/>
        <w:jc w:val="both"/>
        <w:rPr>
          <w:rFonts w:ascii="Arial Nova Light" w:hAnsi="Arial Nova Light" w:cs="Arial"/>
          <w:sz w:val="24"/>
          <w:szCs w:val="24"/>
        </w:rPr>
      </w:pPr>
      <w:r w:rsidRPr="0024151F">
        <w:rPr>
          <w:rFonts w:ascii="Arial Nova Light" w:hAnsi="Arial Nova Light" w:cs="Arial"/>
          <w:sz w:val="24"/>
          <w:szCs w:val="24"/>
        </w:rPr>
        <w:t xml:space="preserve">Además, como se adelantó, tal situación por sí sola, </w:t>
      </w:r>
      <w:r w:rsidRPr="0024151F">
        <w:rPr>
          <w:rFonts w:ascii="Arial Nova Light" w:hAnsi="Arial Nova Light" w:cs="Arial"/>
          <w:b/>
          <w:bCs/>
          <w:sz w:val="24"/>
          <w:szCs w:val="24"/>
        </w:rPr>
        <w:t>es insuficiente para considerar que se impidió votar al electorado</w:t>
      </w:r>
      <w:r w:rsidRPr="0024151F">
        <w:rPr>
          <w:rFonts w:ascii="Arial Nova Light" w:hAnsi="Arial Nova Light" w:cs="Arial"/>
          <w:sz w:val="24"/>
          <w:szCs w:val="24"/>
        </w:rPr>
        <w:t xml:space="preserve"> y, por ende, para actualizar la causal de nulidad respectiva, e</w:t>
      </w:r>
      <w:r w:rsidR="0040664B">
        <w:rPr>
          <w:rFonts w:ascii="Arial Nova Light" w:hAnsi="Arial Nova Light" w:cs="Arial"/>
          <w:sz w:val="24"/>
          <w:szCs w:val="24"/>
        </w:rPr>
        <w:t>sto,</w:t>
      </w:r>
      <w:r w:rsidRPr="0024151F">
        <w:rPr>
          <w:rFonts w:ascii="Arial Nova Light" w:hAnsi="Arial Nova Light" w:cs="Arial"/>
          <w:sz w:val="24"/>
          <w:szCs w:val="24"/>
        </w:rPr>
        <w:t xml:space="preserve"> porque una vez que inicia tal recepción</w:t>
      </w:r>
      <w:r w:rsidR="0040664B">
        <w:rPr>
          <w:rFonts w:ascii="Arial Nova Light" w:hAnsi="Arial Nova Light" w:cs="Arial"/>
          <w:sz w:val="24"/>
          <w:szCs w:val="24"/>
        </w:rPr>
        <w:t>,</w:t>
      </w:r>
      <w:r w:rsidRPr="0024151F">
        <w:rPr>
          <w:rFonts w:ascii="Arial Nova Light" w:hAnsi="Arial Nova Light" w:cs="Arial"/>
          <w:sz w:val="24"/>
          <w:szCs w:val="24"/>
        </w:rPr>
        <w:t xml:space="preserve"> la ciudadanía se encuentra en posibilidad de ejercer su derecho a votar.</w:t>
      </w:r>
      <w:r w:rsidRPr="0024151F">
        <w:rPr>
          <w:rStyle w:val="Refdenotaalpie"/>
          <w:rFonts w:ascii="Arial Nova Light" w:hAnsi="Arial Nova Light" w:cs="Arial"/>
          <w:sz w:val="24"/>
          <w:szCs w:val="24"/>
        </w:rPr>
        <w:footnoteReference w:id="14"/>
      </w:r>
    </w:p>
    <w:p w14:paraId="17E92A9E" w14:textId="77777777" w:rsidR="0051256A" w:rsidRPr="009F40CF" w:rsidRDefault="0051256A" w:rsidP="00697E97">
      <w:pPr>
        <w:spacing w:before="100" w:beforeAutospacing="1" w:after="100" w:afterAutospacing="1" w:line="360" w:lineRule="auto"/>
        <w:jc w:val="both"/>
        <w:rPr>
          <w:rFonts w:ascii="Arial Nova Light" w:eastAsia="Times New Roman" w:hAnsi="Arial Nova Light" w:cs="Arial"/>
          <w:color w:val="000000"/>
          <w:sz w:val="24"/>
          <w:szCs w:val="24"/>
        </w:rPr>
      </w:pPr>
      <w:r w:rsidRPr="0024151F">
        <w:rPr>
          <w:rFonts w:ascii="Arial Nova Light" w:eastAsia="Times New Roman" w:hAnsi="Arial Nova Light" w:cs="Arial"/>
          <w:color w:val="000000"/>
          <w:sz w:val="24"/>
          <w:szCs w:val="24"/>
        </w:rPr>
        <w:t>Así, p</w:t>
      </w:r>
      <w:r w:rsidRPr="0024151F">
        <w:rPr>
          <w:rFonts w:ascii="Arial Nova Light" w:hAnsi="Arial Nova Light" w:cs="Arial"/>
          <w:color w:val="000000"/>
          <w:sz w:val="24"/>
          <w:szCs w:val="24"/>
        </w:rPr>
        <w:t>artiendo de la voluntad del legislador, que exige de todos los actos en materia electoral el respeto de la certeza, objetividad, imparcialidad y legalidad, tenemos el imperativo de que los resultados de las votaciones recibidas en las casillas que se instalan el día de la jornada electoral en todo el territorio nacional, deben ser un reflejo de la expresión de voluntad de los ciudadanos, sin generar dudas por la falta o vulneración de alguno de los principios ya referidos.</w:t>
      </w:r>
    </w:p>
    <w:p w14:paraId="6714B262" w14:textId="77777777" w:rsidR="0051256A" w:rsidRPr="00C02A51" w:rsidRDefault="0051256A" w:rsidP="00697E97">
      <w:pPr>
        <w:spacing w:before="100" w:beforeAutospacing="1" w:after="100" w:afterAutospacing="1" w:line="360" w:lineRule="auto"/>
        <w:jc w:val="both"/>
        <w:rPr>
          <w:rFonts w:ascii="Arial Nova Light" w:eastAsia="Times New Roman" w:hAnsi="Arial Nova Light" w:cs="Arial"/>
          <w:color w:val="000000"/>
          <w:sz w:val="24"/>
          <w:szCs w:val="24"/>
        </w:rPr>
      </w:pPr>
      <w:r w:rsidRPr="0024151F">
        <w:rPr>
          <w:rFonts w:ascii="Arial Nova Light" w:eastAsia="Times New Roman" w:hAnsi="Arial Nova Light" w:cs="Arial"/>
          <w:color w:val="000000"/>
          <w:sz w:val="24"/>
          <w:szCs w:val="24"/>
        </w:rPr>
        <w:t>Por tanto, cabe retomar que h</w:t>
      </w:r>
      <w:r w:rsidRPr="00C02A51">
        <w:rPr>
          <w:rFonts w:ascii="Arial Nova Light" w:eastAsia="Times New Roman" w:hAnsi="Arial Nova Light" w:cs="Arial"/>
          <w:color w:val="000000"/>
          <w:sz w:val="24"/>
          <w:szCs w:val="24"/>
        </w:rPr>
        <w:t xml:space="preserve">a sido criterio de la Sala Superior, que a fin de hacer efectiva la certeza, la ley establece específicamente, el día en que se ha de celebrar la jornada electoral, la hora en que los funcionarios de la mesa directiva de casilla </w:t>
      </w:r>
      <w:r w:rsidRPr="00C02A51">
        <w:rPr>
          <w:rFonts w:ascii="Arial Nova Light" w:eastAsia="Times New Roman" w:hAnsi="Arial Nova Light" w:cs="Arial"/>
          <w:color w:val="000000"/>
          <w:sz w:val="24"/>
          <w:szCs w:val="24"/>
          <w:u w:val="single"/>
        </w:rPr>
        <w:t>han de comenzar con la instalación de la casilla</w:t>
      </w:r>
      <w:r w:rsidRPr="0024151F">
        <w:rPr>
          <w:rFonts w:ascii="Arial Nova Light" w:eastAsia="Times New Roman" w:hAnsi="Arial Nova Light" w:cs="Arial"/>
          <w:color w:val="000000"/>
          <w:sz w:val="24"/>
          <w:szCs w:val="24"/>
        </w:rPr>
        <w:t xml:space="preserve">, las formalidades que deben </w:t>
      </w:r>
      <w:r w:rsidRPr="00C02A51">
        <w:rPr>
          <w:rFonts w:ascii="Arial Nova Light" w:eastAsia="Times New Roman" w:hAnsi="Arial Nova Light" w:cs="Arial"/>
          <w:color w:val="000000"/>
          <w:sz w:val="24"/>
          <w:szCs w:val="24"/>
        </w:rPr>
        <w:t>cumplirse al inicio y cierre de votación, la hora del cierre de la votación y sus excepciones, los datos que debe contener el apartado de cierre de la votación del acta correspondiente; y además, para dar transparencia y certidumbre al proceso de recepción de la votación y, consecuentemente, a los resultados electorales, se establece en la Ley Electoral, el derecho de los observadores electorales, y de los partidos políticos a través de sus representantes, para observar y vigilar todo el procedimiento de recepción de la votación.</w:t>
      </w:r>
    </w:p>
    <w:p w14:paraId="200C4247" w14:textId="77777777" w:rsidR="0051256A" w:rsidRPr="0024151F" w:rsidRDefault="0051256A" w:rsidP="00697E97">
      <w:pPr>
        <w:spacing w:before="100" w:beforeAutospacing="1" w:after="100" w:afterAutospacing="1" w:line="360" w:lineRule="auto"/>
        <w:jc w:val="both"/>
        <w:rPr>
          <w:rFonts w:ascii="Arial Nova Light" w:eastAsia="Times New Roman" w:hAnsi="Arial Nova Light" w:cs="Arial"/>
          <w:color w:val="000000"/>
          <w:sz w:val="24"/>
          <w:szCs w:val="24"/>
        </w:rPr>
      </w:pPr>
      <w:r w:rsidRPr="00E12D1B">
        <w:rPr>
          <w:rFonts w:ascii="Arial Nova Light" w:eastAsia="Times New Roman" w:hAnsi="Arial Nova Light" w:cs="Arial"/>
          <w:color w:val="000000"/>
          <w:sz w:val="24"/>
          <w:szCs w:val="24"/>
        </w:rPr>
        <w:t>Siendo importante destacar el criterio</w:t>
      </w:r>
      <w:r w:rsidRPr="0024151F">
        <w:rPr>
          <w:rFonts w:ascii="Arial Nova Light" w:eastAsia="Times New Roman" w:hAnsi="Arial Nova Light" w:cs="Arial"/>
          <w:color w:val="000000"/>
          <w:sz w:val="24"/>
          <w:szCs w:val="24"/>
        </w:rPr>
        <w:t xml:space="preserve"> ya citado</w:t>
      </w:r>
      <w:r w:rsidRPr="00E12D1B">
        <w:rPr>
          <w:rFonts w:ascii="Arial Nova Light" w:eastAsia="Times New Roman" w:hAnsi="Arial Nova Light" w:cs="Arial"/>
          <w:color w:val="000000"/>
          <w:sz w:val="24"/>
          <w:szCs w:val="24"/>
        </w:rPr>
        <w:t xml:space="preserve"> de la tesis de jurisprudencia 15/2019, de la Sala Superior del Tribunal Electoral del Poder Judicial de la Federación, cuyo rubro es: </w:t>
      </w:r>
      <w:r w:rsidRPr="0040664B">
        <w:rPr>
          <w:rFonts w:ascii="Arial Nova Light" w:eastAsia="Times New Roman" w:hAnsi="Arial Nova Light" w:cs="Arial"/>
          <w:b/>
          <w:bCs/>
          <w:color w:val="000000"/>
          <w:sz w:val="24"/>
          <w:szCs w:val="24"/>
        </w:rPr>
        <w:t>“DERECHO A VOTAR. LA INSTALACIÓN DE LA MESA DIRECTIVA DE CASILLA POSTERIOR A LA HORA LEGALMENTE PREVISTA, NO IMPIDE SU EJERCICIO”</w:t>
      </w:r>
      <w:r w:rsidRPr="00E12D1B">
        <w:rPr>
          <w:rFonts w:ascii="Arial Nova Light" w:eastAsia="Times New Roman" w:hAnsi="Arial Nova Light" w:cs="Arial"/>
          <w:color w:val="000000"/>
          <w:sz w:val="24"/>
          <w:szCs w:val="24"/>
        </w:rPr>
        <w:t xml:space="preserve"> donde se </w:t>
      </w:r>
      <w:r w:rsidRPr="00E12D1B">
        <w:rPr>
          <w:rFonts w:ascii="Arial Nova Light" w:eastAsia="Times New Roman" w:hAnsi="Arial Nova Light" w:cs="Arial"/>
          <w:color w:val="000000"/>
          <w:sz w:val="24"/>
          <w:szCs w:val="24"/>
        </w:rPr>
        <w:lastRenderedPageBreak/>
        <w:t>establece que según la normativa electoral, las casillas ciertamente comenzarán la recepción de la votación a partir de las 8:00 horas del día de la jornada electoral, sin embargo, el hecho de que la instalación ocurra más tarde, retrasando así la recepción del voto, es insuficiente, por sí mismo, para considerar que se impidió votar a los electores y actualizar la causa de nulidad</w:t>
      </w:r>
      <w:r w:rsidRPr="0024151F">
        <w:rPr>
          <w:rFonts w:ascii="Arial Nova Light" w:eastAsia="Times New Roman" w:hAnsi="Arial Nova Light" w:cs="Arial"/>
          <w:color w:val="000000"/>
          <w:sz w:val="24"/>
          <w:szCs w:val="24"/>
        </w:rPr>
        <w:t xml:space="preserve"> </w:t>
      </w:r>
      <w:r w:rsidRPr="00E12D1B">
        <w:rPr>
          <w:rFonts w:ascii="Arial Nova Light" w:eastAsia="Times New Roman" w:hAnsi="Arial Nova Light" w:cs="Arial"/>
          <w:color w:val="000000"/>
          <w:sz w:val="24"/>
          <w:szCs w:val="24"/>
        </w:rPr>
        <w:t>respectiva, ya que una vez iniciada dicha recepción se encuentran en posibilidad de ejercer su derecho a votar.</w:t>
      </w:r>
    </w:p>
    <w:p w14:paraId="11576E1F" w14:textId="77777777" w:rsidR="0051256A" w:rsidRPr="00E12D1B" w:rsidRDefault="0051256A" w:rsidP="00697E97">
      <w:pPr>
        <w:spacing w:before="100" w:beforeAutospacing="1" w:after="100" w:afterAutospacing="1" w:line="360" w:lineRule="auto"/>
        <w:jc w:val="both"/>
        <w:rPr>
          <w:rFonts w:ascii="Arial Nova Light" w:eastAsia="Times New Roman" w:hAnsi="Arial Nova Light" w:cs="Arial"/>
          <w:color w:val="000000"/>
          <w:sz w:val="24"/>
          <w:szCs w:val="24"/>
        </w:rPr>
      </w:pPr>
      <w:r w:rsidRPr="0024151F">
        <w:rPr>
          <w:rFonts w:ascii="Arial Nova Light" w:eastAsia="Times New Roman" w:hAnsi="Arial Nova Light" w:cs="Arial"/>
          <w:color w:val="000000"/>
          <w:sz w:val="24"/>
          <w:szCs w:val="24"/>
        </w:rPr>
        <w:t xml:space="preserve">En consecuencia, los agravios hechos valer en relación al horario de recepción de la votación, son </w:t>
      </w:r>
      <w:r w:rsidRPr="0024151F">
        <w:rPr>
          <w:rFonts w:ascii="Arial Nova Light" w:eastAsia="Times New Roman" w:hAnsi="Arial Nova Light" w:cs="Arial"/>
          <w:b/>
          <w:bCs/>
          <w:color w:val="000000"/>
          <w:sz w:val="24"/>
          <w:szCs w:val="24"/>
        </w:rPr>
        <w:t>infundados</w:t>
      </w:r>
      <w:r w:rsidRPr="0024151F">
        <w:rPr>
          <w:rFonts w:ascii="Arial Nova Light" w:eastAsia="Times New Roman" w:hAnsi="Arial Nova Light" w:cs="Arial"/>
          <w:color w:val="000000"/>
          <w:sz w:val="24"/>
          <w:szCs w:val="24"/>
        </w:rPr>
        <w:t xml:space="preserve">. </w:t>
      </w:r>
    </w:p>
    <w:p w14:paraId="622843F2" w14:textId="72A2B1DB" w:rsidR="0051256A" w:rsidRPr="00BB4C06" w:rsidRDefault="0051256A" w:rsidP="00697E97">
      <w:pPr>
        <w:pStyle w:val="Prrafodelista"/>
        <w:numPr>
          <w:ilvl w:val="2"/>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color w:val="000000" w:themeColor="text1"/>
          <w:sz w:val="24"/>
          <w:szCs w:val="24"/>
          <w:u w:val="single"/>
        </w:rPr>
      </w:pPr>
      <w:r w:rsidRPr="00BB4C06">
        <w:rPr>
          <w:rFonts w:ascii="Arial Nova Light" w:eastAsia="Arial Nova" w:hAnsi="Arial Nova Light" w:cs="Arial Nova"/>
          <w:b/>
          <w:color w:val="000000" w:themeColor="text1"/>
          <w:sz w:val="24"/>
          <w:szCs w:val="24"/>
          <w:u w:val="single"/>
        </w:rPr>
        <w:t>Irregularidades en la</w:t>
      </w:r>
      <w:r w:rsidR="00EF73E8" w:rsidRPr="00BB4C06">
        <w:rPr>
          <w:rFonts w:ascii="Arial Nova Light" w:eastAsia="Arial Nova" w:hAnsi="Arial Nova Light" w:cs="Arial Nova"/>
          <w:b/>
          <w:color w:val="000000" w:themeColor="text1"/>
          <w:sz w:val="24"/>
          <w:szCs w:val="24"/>
          <w:u w:val="single"/>
        </w:rPr>
        <w:t xml:space="preserve"> recepción de votación; </w:t>
      </w:r>
      <w:r w:rsidRPr="00BB4C06">
        <w:rPr>
          <w:rFonts w:ascii="Arial Nova Light" w:eastAsia="Arial Nova" w:hAnsi="Arial Nova Light" w:cs="Arial Nova"/>
          <w:b/>
          <w:color w:val="000000" w:themeColor="text1"/>
          <w:sz w:val="24"/>
          <w:szCs w:val="24"/>
          <w:u w:val="single"/>
        </w:rPr>
        <w:t xml:space="preserve">actas de escrutinio y cómputo de Casillas. </w:t>
      </w:r>
    </w:p>
    <w:p w14:paraId="668E1D2F" w14:textId="730CC0B8" w:rsidR="00EF73E8" w:rsidRDefault="00EF73E8"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En uno de los escritos de demanda, </w:t>
      </w:r>
      <w:r>
        <w:rPr>
          <w:rFonts w:ascii="Arial Nova Light" w:eastAsia="Arial Nova" w:hAnsi="Arial Nova Light" w:cs="Arial Nova"/>
          <w:bCs/>
          <w:i/>
          <w:iCs/>
          <w:color w:val="000000" w:themeColor="text1"/>
          <w:sz w:val="24"/>
          <w:szCs w:val="24"/>
        </w:rPr>
        <w:t>TEEA-REN-13/2021</w:t>
      </w:r>
      <w:r>
        <w:rPr>
          <w:rFonts w:ascii="Arial Nova Light" w:eastAsia="Arial Nova" w:hAnsi="Arial Nova Light" w:cs="Arial Nova"/>
          <w:bCs/>
          <w:color w:val="000000" w:themeColor="text1"/>
          <w:sz w:val="24"/>
          <w:szCs w:val="24"/>
        </w:rPr>
        <w:t xml:space="preserve">, el actor se duele al señalar que en las casillas </w:t>
      </w:r>
      <w:r w:rsidR="005C3A10" w:rsidRPr="00141242">
        <w:rPr>
          <w:rFonts w:ascii="Arial Nova Light" w:eastAsia="Arial Nova" w:hAnsi="Arial Nova Light" w:cs="Arial Nova"/>
          <w:b/>
          <w:color w:val="000000" w:themeColor="text1"/>
          <w:sz w:val="24"/>
          <w:szCs w:val="24"/>
        </w:rPr>
        <w:t>469 C1 y C3</w:t>
      </w:r>
      <w:r w:rsidR="005C3A10">
        <w:rPr>
          <w:rFonts w:ascii="Arial Nova Light" w:eastAsia="Arial Nova" w:hAnsi="Arial Nova Light" w:cs="Arial Nova"/>
          <w:bCs/>
          <w:color w:val="000000" w:themeColor="text1"/>
          <w:sz w:val="24"/>
          <w:szCs w:val="24"/>
        </w:rPr>
        <w:t xml:space="preserve">, se permitió que </w:t>
      </w:r>
      <w:r w:rsidR="005C3A10" w:rsidRPr="005C3A10">
        <w:rPr>
          <w:rFonts w:ascii="Arial Nova Light" w:eastAsia="Arial Nova" w:hAnsi="Arial Nova Light" w:cs="Arial Nova"/>
          <w:b/>
          <w:color w:val="000000" w:themeColor="text1"/>
          <w:sz w:val="24"/>
          <w:szCs w:val="24"/>
        </w:rPr>
        <w:t>una</w:t>
      </w:r>
      <w:r w:rsidR="005C3A10">
        <w:rPr>
          <w:rFonts w:ascii="Arial Nova Light" w:eastAsia="Arial Nova" w:hAnsi="Arial Nova Light" w:cs="Arial Nova"/>
          <w:bCs/>
          <w:color w:val="000000" w:themeColor="text1"/>
          <w:sz w:val="24"/>
          <w:szCs w:val="24"/>
        </w:rPr>
        <w:t xml:space="preserve"> persona sin aparecer en la lista nominal, emitiera su voto, actualizando así la causal prevista en el artículo 349 fracción VII del Código Electoral. </w:t>
      </w:r>
    </w:p>
    <w:p w14:paraId="4B4A39DF" w14:textId="799AF08E" w:rsidR="005C3A10" w:rsidRDefault="005C3A10"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480B81E7" w14:textId="042DB8DB" w:rsidR="005C3A10" w:rsidRDefault="005C3A10"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Además, se agravia de los resultados asentados en el acta de escrutinio y cómputo de la </w:t>
      </w:r>
      <w:r w:rsidR="00795251">
        <w:rPr>
          <w:rFonts w:ascii="Arial Nova Light" w:eastAsia="Arial Nova" w:hAnsi="Arial Nova Light" w:cs="Arial Nova"/>
          <w:bCs/>
          <w:color w:val="000000" w:themeColor="text1"/>
          <w:sz w:val="24"/>
          <w:szCs w:val="24"/>
        </w:rPr>
        <w:t xml:space="preserve">Casilla </w:t>
      </w:r>
      <w:r w:rsidR="00795251" w:rsidRPr="00141242">
        <w:rPr>
          <w:rFonts w:ascii="Arial Nova Light" w:eastAsia="Arial Nova" w:hAnsi="Arial Nova Light" w:cs="Arial Nova"/>
          <w:b/>
          <w:color w:val="000000" w:themeColor="text1"/>
          <w:sz w:val="24"/>
          <w:szCs w:val="24"/>
        </w:rPr>
        <w:t>462 C1</w:t>
      </w:r>
      <w:r w:rsidR="00795251">
        <w:rPr>
          <w:rFonts w:ascii="Arial Nova Light" w:eastAsia="Arial Nova" w:hAnsi="Arial Nova Light" w:cs="Arial Nova"/>
          <w:bCs/>
          <w:color w:val="000000" w:themeColor="text1"/>
          <w:sz w:val="24"/>
          <w:szCs w:val="24"/>
        </w:rPr>
        <w:t xml:space="preserve">, señalando una </w:t>
      </w:r>
      <w:r w:rsidR="00795251">
        <w:rPr>
          <w:rFonts w:ascii="Arial Nova Light" w:eastAsia="Arial Nova" w:hAnsi="Arial Nova Light" w:cs="Arial Nova"/>
          <w:bCs/>
          <w:i/>
          <w:iCs/>
          <w:color w:val="000000" w:themeColor="text1"/>
          <w:sz w:val="24"/>
          <w:szCs w:val="24"/>
        </w:rPr>
        <w:t>“evidente alteración y manipulación”</w:t>
      </w:r>
      <w:r w:rsidR="00795251">
        <w:rPr>
          <w:rFonts w:ascii="Arial Nova Light" w:eastAsia="Arial Nova" w:hAnsi="Arial Nova Light" w:cs="Arial Nova"/>
          <w:bCs/>
          <w:color w:val="000000" w:themeColor="text1"/>
          <w:sz w:val="24"/>
          <w:szCs w:val="24"/>
        </w:rPr>
        <w:t xml:space="preserve">, con lo que se acredita la causal prevista en el Artículo 349 fracción </w:t>
      </w:r>
      <w:r w:rsidR="00B07710">
        <w:rPr>
          <w:rFonts w:ascii="Arial Nova Light" w:eastAsia="Arial Nova" w:hAnsi="Arial Nova Light" w:cs="Arial Nova"/>
          <w:bCs/>
          <w:color w:val="000000" w:themeColor="text1"/>
          <w:sz w:val="24"/>
          <w:szCs w:val="24"/>
        </w:rPr>
        <w:t xml:space="preserve">VI del ordenamiento electoral local. </w:t>
      </w:r>
    </w:p>
    <w:p w14:paraId="691955FD" w14:textId="0C04C01A" w:rsidR="00A30BD1" w:rsidRDefault="00A30BD1"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2D4A5C38" w14:textId="34BFBE53" w:rsidR="00A30BD1" w:rsidRDefault="00A30BD1"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Al respecto, este Tribunal adelanta que los agravios hechos valer por el promovente, son </w:t>
      </w:r>
      <w:r w:rsidRPr="0040664B">
        <w:rPr>
          <w:rFonts w:ascii="Arial Nova Light" w:eastAsia="Arial Nova" w:hAnsi="Arial Nova Light" w:cs="Arial Nova"/>
          <w:b/>
          <w:color w:val="000000" w:themeColor="text1"/>
          <w:sz w:val="24"/>
          <w:szCs w:val="24"/>
        </w:rPr>
        <w:t>ineficaces</w:t>
      </w:r>
      <w:r>
        <w:rPr>
          <w:rFonts w:ascii="Arial Nova Light" w:eastAsia="Arial Nova" w:hAnsi="Arial Nova Light" w:cs="Arial Nova"/>
          <w:bCs/>
          <w:color w:val="000000" w:themeColor="text1"/>
          <w:sz w:val="24"/>
          <w:szCs w:val="24"/>
        </w:rPr>
        <w:t>, por las siguientes consideraciones:</w:t>
      </w:r>
    </w:p>
    <w:p w14:paraId="00ECFEDB" w14:textId="77777777" w:rsidR="00141242" w:rsidRDefault="00141242"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2325CAC8" w14:textId="6D917972" w:rsidR="00B07710" w:rsidRDefault="00A30BD1"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Tenemos</w:t>
      </w:r>
      <w:r w:rsidR="00B07710">
        <w:rPr>
          <w:rFonts w:ascii="Arial Nova Light" w:eastAsia="Arial Nova" w:hAnsi="Arial Nova Light" w:cs="Arial Nova"/>
          <w:bCs/>
          <w:color w:val="000000" w:themeColor="text1"/>
          <w:sz w:val="24"/>
          <w:szCs w:val="24"/>
        </w:rPr>
        <w:t xml:space="preserve"> que el artículo 349 del código electoral, para los efectos del presente apartado, refiere como causales de nulidad </w:t>
      </w:r>
      <w:r w:rsidR="00B8084E">
        <w:rPr>
          <w:rFonts w:ascii="Arial Nova Light" w:eastAsia="Arial Nova" w:hAnsi="Arial Nova Light" w:cs="Arial Nova"/>
          <w:bCs/>
          <w:color w:val="000000" w:themeColor="text1"/>
          <w:sz w:val="24"/>
          <w:szCs w:val="24"/>
        </w:rPr>
        <w:t xml:space="preserve">de la votación recibida en casilla, las siguientes: </w:t>
      </w:r>
    </w:p>
    <w:p w14:paraId="718157D6" w14:textId="77777777" w:rsidR="00141242" w:rsidRDefault="00141242" w:rsidP="00697E97">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eastAsia="Arial Nova" w:hAnsi="Arial Nova Light" w:cs="Arial Nova"/>
          <w:bCs/>
          <w:i/>
          <w:iCs/>
          <w:color w:val="000000" w:themeColor="text1"/>
          <w:sz w:val="20"/>
          <w:szCs w:val="20"/>
        </w:rPr>
      </w:pPr>
    </w:p>
    <w:p w14:paraId="722084D0" w14:textId="1EF9D587" w:rsidR="00B8084E" w:rsidRPr="00A73471" w:rsidRDefault="00B8084E" w:rsidP="00697E97">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A73471">
        <w:rPr>
          <w:rFonts w:ascii="Arial Nova Light" w:eastAsia="Arial Nova" w:hAnsi="Arial Nova Light" w:cs="Arial Nova"/>
          <w:bCs/>
          <w:i/>
          <w:iCs/>
          <w:color w:val="000000" w:themeColor="text1"/>
          <w:sz w:val="20"/>
          <w:szCs w:val="20"/>
        </w:rPr>
        <w:t xml:space="preserve">VI. </w:t>
      </w:r>
      <w:r w:rsidRPr="00A73471">
        <w:rPr>
          <w:rFonts w:ascii="Arial Nova Light" w:hAnsi="Arial Nova Light"/>
          <w:i/>
          <w:iCs/>
          <w:sz w:val="20"/>
          <w:szCs w:val="20"/>
        </w:rPr>
        <w:t xml:space="preserve">Haber mediado dolo o error en el cómputo de los votos que beneficien a uno de los candidatos, fórmula de candidatos o planilla y esto sea determinante para el resultado de la votación; </w:t>
      </w:r>
    </w:p>
    <w:p w14:paraId="2009A5BF" w14:textId="77777777" w:rsidR="00B8084E" w:rsidRPr="00A73471" w:rsidRDefault="00B8084E" w:rsidP="00697E97">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p>
    <w:p w14:paraId="1413AAB4" w14:textId="6494157F" w:rsidR="00B8084E" w:rsidRPr="00A73471" w:rsidRDefault="00B8084E" w:rsidP="00697E97">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eastAsia="Arial Nova" w:hAnsi="Arial Nova Light" w:cs="Arial Nova"/>
          <w:bCs/>
          <w:i/>
          <w:iCs/>
          <w:color w:val="000000" w:themeColor="text1"/>
          <w:sz w:val="20"/>
          <w:szCs w:val="20"/>
        </w:rPr>
      </w:pPr>
      <w:r w:rsidRPr="00A73471">
        <w:rPr>
          <w:rFonts w:ascii="Arial Nova Light" w:hAnsi="Arial Nova Light"/>
          <w:i/>
          <w:iCs/>
          <w:sz w:val="20"/>
          <w:szCs w:val="20"/>
        </w:rPr>
        <w:t>VII. Permitir a ciudadanos sufragar sin credencial para votar o cuyo nombre no aparezca en la lista nominal de electores, siempre que ello sea determinante para el resultado de la votación, salvo en los casos de excepción señalados por este Código;</w:t>
      </w:r>
    </w:p>
    <w:p w14:paraId="0F5E7779" w14:textId="787F4994" w:rsidR="00B07710" w:rsidRDefault="00B07710"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4636B72A" w14:textId="67C645BA" w:rsidR="00526CAD" w:rsidRDefault="00526CAD"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De esta manera, en primer </w:t>
      </w:r>
      <w:r w:rsidR="00141242">
        <w:rPr>
          <w:rFonts w:ascii="Arial Nova Light" w:eastAsia="Arial Nova" w:hAnsi="Arial Nova Light" w:cs="Arial Nova"/>
          <w:bCs/>
          <w:color w:val="000000" w:themeColor="text1"/>
          <w:sz w:val="24"/>
          <w:szCs w:val="24"/>
        </w:rPr>
        <w:t>lugar,</w:t>
      </w:r>
      <w:r>
        <w:rPr>
          <w:rFonts w:ascii="Arial Nova Light" w:eastAsia="Arial Nova" w:hAnsi="Arial Nova Light" w:cs="Arial Nova"/>
          <w:bCs/>
          <w:color w:val="000000" w:themeColor="text1"/>
          <w:sz w:val="24"/>
          <w:szCs w:val="24"/>
        </w:rPr>
        <w:t xml:space="preserve"> se analizará lo conducente a las casillas </w:t>
      </w:r>
      <w:r w:rsidRPr="00141242">
        <w:rPr>
          <w:rFonts w:ascii="Arial Nova Light" w:eastAsia="Arial Nova" w:hAnsi="Arial Nova Light" w:cs="Arial Nova"/>
          <w:b/>
          <w:color w:val="000000" w:themeColor="text1"/>
          <w:sz w:val="24"/>
          <w:szCs w:val="24"/>
        </w:rPr>
        <w:t>469 C1 y C3</w:t>
      </w:r>
      <w:r>
        <w:rPr>
          <w:rFonts w:ascii="Arial Nova Light" w:eastAsia="Arial Nova" w:hAnsi="Arial Nova Light" w:cs="Arial Nova"/>
          <w:bCs/>
          <w:color w:val="000000" w:themeColor="text1"/>
          <w:sz w:val="24"/>
          <w:szCs w:val="24"/>
        </w:rPr>
        <w:t>, en donde presuntamente se permitió que una persona emitiera su voto, sin aparecer en la lista nominal.</w:t>
      </w:r>
    </w:p>
    <w:p w14:paraId="032A829A" w14:textId="77777777" w:rsidR="00526CAD" w:rsidRDefault="00526CAD"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08F5D70B" w14:textId="2EE585F6" w:rsidR="00025FCF" w:rsidRPr="000373A0" w:rsidRDefault="00D16A40"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0373A0">
        <w:rPr>
          <w:rFonts w:ascii="Arial Nova Light" w:eastAsia="Arial Nova" w:hAnsi="Arial Nova Light" w:cs="Arial Nova"/>
          <w:b/>
          <w:color w:val="000000" w:themeColor="text1"/>
          <w:sz w:val="24"/>
          <w:szCs w:val="24"/>
        </w:rPr>
        <w:lastRenderedPageBreak/>
        <w:t>Análisis de la Casilla 469 C1.</w:t>
      </w:r>
      <w:r w:rsidR="000373A0" w:rsidRPr="000373A0">
        <w:rPr>
          <w:rFonts w:ascii="Arial Nova Light" w:hAnsi="Arial Nova Light"/>
          <w:sz w:val="24"/>
          <w:szCs w:val="24"/>
        </w:rPr>
        <w:t xml:space="preserve">  </w:t>
      </w:r>
      <w:r w:rsidR="00526CAD" w:rsidRPr="000373A0">
        <w:rPr>
          <w:rFonts w:ascii="Arial Nova Light" w:hAnsi="Arial Nova Light"/>
          <w:sz w:val="24"/>
          <w:szCs w:val="24"/>
        </w:rPr>
        <w:t>Esta</w:t>
      </w:r>
      <w:r w:rsidR="00025FCF" w:rsidRPr="000373A0">
        <w:rPr>
          <w:rFonts w:ascii="Arial Nova Light" w:hAnsi="Arial Nova Light"/>
          <w:sz w:val="24"/>
          <w:szCs w:val="24"/>
        </w:rPr>
        <w:t xml:space="preserve"> causal de nulidad relacionada con la fase de recepción</w:t>
      </w:r>
      <w:r w:rsidR="00025FCF" w:rsidRPr="006B1123">
        <w:rPr>
          <w:rFonts w:ascii="Arial Nova Light" w:hAnsi="Arial Nova Light"/>
          <w:sz w:val="24"/>
          <w:szCs w:val="24"/>
        </w:rPr>
        <w:t xml:space="preserve"> de la votación, dice que se puede anular la votación recibida en una casilla por permitir sufragar a ciudadanos sin credencial para votar o cuyo nombre no aparezca en la lista nominal </w:t>
      </w:r>
      <w:r w:rsidR="00025FCF" w:rsidRPr="006B1123">
        <w:rPr>
          <w:rFonts w:ascii="Arial Nova Light" w:hAnsi="Arial Nova Light"/>
          <w:b/>
          <w:bCs/>
          <w:sz w:val="24"/>
          <w:szCs w:val="24"/>
        </w:rPr>
        <w:t>siempre que ello sea determinante para el resultado de la votación salvo los casos de excepción señalados en la ley.</w:t>
      </w:r>
    </w:p>
    <w:p w14:paraId="6D9C98EB" w14:textId="2BA36BFA" w:rsidR="006B1123" w:rsidRDefault="006B1123"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p>
    <w:p w14:paraId="3DC38CF5" w14:textId="7782A072" w:rsidR="0051256A" w:rsidRDefault="006B112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134B02">
        <w:rPr>
          <w:rFonts w:ascii="Arial Nova Light" w:hAnsi="Arial Nova Light"/>
          <w:sz w:val="24"/>
          <w:szCs w:val="24"/>
        </w:rPr>
        <w:t xml:space="preserve">Al respecto, tenemos que </w:t>
      </w:r>
      <w:r w:rsidR="00134B02" w:rsidRPr="00134B02">
        <w:rPr>
          <w:rFonts w:ascii="Arial Nova Light" w:hAnsi="Arial Nova Light"/>
          <w:sz w:val="24"/>
          <w:szCs w:val="24"/>
        </w:rPr>
        <w:t>la norma busca proteger el principio de certeza, el cual permite estar seguros de que</w:t>
      </w:r>
      <w:r w:rsidR="00134B02">
        <w:rPr>
          <w:rFonts w:ascii="Arial Nova Light" w:hAnsi="Arial Nova Light"/>
          <w:sz w:val="24"/>
          <w:szCs w:val="24"/>
        </w:rPr>
        <w:t xml:space="preserve"> </w:t>
      </w:r>
      <w:r w:rsidR="00134B02" w:rsidRPr="00134B02">
        <w:rPr>
          <w:rFonts w:ascii="Arial Nova Light" w:hAnsi="Arial Nova Light"/>
          <w:sz w:val="24"/>
          <w:szCs w:val="24"/>
        </w:rPr>
        <w:t>los resultados de la votación recibida en casilla constituyen la expresión de los</w:t>
      </w:r>
      <w:r w:rsidR="00134B02">
        <w:rPr>
          <w:rFonts w:ascii="Arial Nova Light" w:hAnsi="Arial Nova Light"/>
          <w:sz w:val="24"/>
          <w:szCs w:val="24"/>
        </w:rPr>
        <w:t xml:space="preserve"> </w:t>
      </w:r>
      <w:r w:rsidR="00134B02" w:rsidRPr="00134B02">
        <w:rPr>
          <w:rFonts w:ascii="Arial Nova Light" w:hAnsi="Arial Nova Light"/>
          <w:sz w:val="24"/>
          <w:szCs w:val="24"/>
        </w:rPr>
        <w:t xml:space="preserve">ciudadanos </w:t>
      </w:r>
      <w:r w:rsidR="0040664B">
        <w:rPr>
          <w:rFonts w:ascii="Arial Nova Light" w:hAnsi="Arial Nova Light"/>
          <w:sz w:val="24"/>
          <w:szCs w:val="24"/>
        </w:rPr>
        <w:t>que pertenecen a</w:t>
      </w:r>
      <w:r w:rsidR="00134B02" w:rsidRPr="00134B02">
        <w:rPr>
          <w:rFonts w:ascii="Arial Nova Light" w:hAnsi="Arial Nova Light"/>
          <w:sz w:val="24"/>
          <w:szCs w:val="24"/>
        </w:rPr>
        <w:t xml:space="preserve"> una sección</w:t>
      </w:r>
      <w:r w:rsidR="0040664B">
        <w:rPr>
          <w:rFonts w:ascii="Arial Nova Light" w:hAnsi="Arial Nova Light"/>
          <w:sz w:val="24"/>
          <w:szCs w:val="24"/>
        </w:rPr>
        <w:t xml:space="preserve"> determinada</w:t>
      </w:r>
      <w:r w:rsidR="00134B02" w:rsidRPr="00134B02">
        <w:rPr>
          <w:rFonts w:ascii="Arial Nova Light" w:hAnsi="Arial Nova Light"/>
          <w:sz w:val="24"/>
          <w:szCs w:val="24"/>
        </w:rPr>
        <w:t xml:space="preserve">. Si se permite votar a personas que no cuentan con </w:t>
      </w:r>
      <w:r w:rsidR="00525562" w:rsidRPr="00134B02">
        <w:rPr>
          <w:rFonts w:ascii="Arial Nova Light" w:hAnsi="Arial Nova Light"/>
          <w:sz w:val="24"/>
          <w:szCs w:val="24"/>
        </w:rPr>
        <w:t>su</w:t>
      </w:r>
      <w:r w:rsidR="00525562">
        <w:rPr>
          <w:rFonts w:ascii="Arial Nova Light" w:hAnsi="Arial Nova Light"/>
          <w:sz w:val="24"/>
          <w:szCs w:val="24"/>
        </w:rPr>
        <w:t xml:space="preserve"> credencial</w:t>
      </w:r>
      <w:r w:rsidR="00134B02" w:rsidRPr="00134B02">
        <w:rPr>
          <w:rFonts w:ascii="Arial Nova Light" w:hAnsi="Arial Nova Light"/>
          <w:sz w:val="24"/>
          <w:szCs w:val="24"/>
        </w:rPr>
        <w:t xml:space="preserve"> para votar o no están registradas en el listado nominal, la voluntad</w:t>
      </w:r>
      <w:r w:rsidR="00134B02">
        <w:rPr>
          <w:rFonts w:ascii="Arial Nova Light" w:hAnsi="Arial Nova Light"/>
          <w:sz w:val="24"/>
          <w:szCs w:val="24"/>
        </w:rPr>
        <w:t xml:space="preserve"> </w:t>
      </w:r>
      <w:r w:rsidR="00134B02" w:rsidRPr="00134B02">
        <w:rPr>
          <w:rFonts w:ascii="Arial Nova Light" w:hAnsi="Arial Nova Light"/>
          <w:sz w:val="24"/>
          <w:szCs w:val="24"/>
        </w:rPr>
        <w:t>ciudadana podría verse viciada con votos de personas que no pertenecen al cuerpo</w:t>
      </w:r>
      <w:r w:rsidR="00134B02">
        <w:rPr>
          <w:rFonts w:ascii="Arial Nova Light" w:hAnsi="Arial Nova Light"/>
          <w:sz w:val="24"/>
          <w:szCs w:val="24"/>
        </w:rPr>
        <w:t xml:space="preserve"> </w:t>
      </w:r>
      <w:r w:rsidR="00134B02" w:rsidRPr="00134B02">
        <w:rPr>
          <w:rFonts w:ascii="Arial Nova Light" w:hAnsi="Arial Nova Light"/>
          <w:sz w:val="24"/>
          <w:szCs w:val="24"/>
        </w:rPr>
        <w:t xml:space="preserve">electoral o </w:t>
      </w:r>
      <w:r w:rsidR="00525562" w:rsidRPr="00134B02">
        <w:rPr>
          <w:rFonts w:ascii="Arial Nova Light" w:hAnsi="Arial Nova Light"/>
          <w:sz w:val="24"/>
          <w:szCs w:val="24"/>
        </w:rPr>
        <w:t>que,</w:t>
      </w:r>
      <w:r w:rsidR="00134B02" w:rsidRPr="00134B02">
        <w:rPr>
          <w:rFonts w:ascii="Arial Nova Light" w:hAnsi="Arial Nova Light"/>
          <w:sz w:val="24"/>
          <w:szCs w:val="24"/>
        </w:rPr>
        <w:t xml:space="preserve"> perteneciendo a éste, les corresponde emitir su voto en otra casilla</w:t>
      </w:r>
      <w:r w:rsidR="00134B02">
        <w:rPr>
          <w:rFonts w:ascii="Arial Nova Light" w:hAnsi="Arial Nova Light"/>
          <w:sz w:val="24"/>
          <w:szCs w:val="24"/>
        </w:rPr>
        <w:t xml:space="preserve"> </w:t>
      </w:r>
    </w:p>
    <w:p w14:paraId="2F9CEC2E" w14:textId="72FEFADE" w:rsidR="00134B02" w:rsidRDefault="00134B02"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3AEAFF06" w14:textId="32BBA3E7" w:rsidR="00525562" w:rsidRDefault="00525562"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En ese entendimiento, se deben conjuntar los dos elementos previstos por el legislador: </w:t>
      </w:r>
    </w:p>
    <w:p w14:paraId="638BACE2" w14:textId="551BC151" w:rsidR="00525562" w:rsidRPr="00141242" w:rsidRDefault="00525562" w:rsidP="00141242">
      <w:pPr>
        <w:pBdr>
          <w:top w:val="nil"/>
          <w:left w:val="nil"/>
          <w:bottom w:val="nil"/>
          <w:right w:val="nil"/>
          <w:between w:val="nil"/>
        </w:pBdr>
        <w:tabs>
          <w:tab w:val="left" w:pos="142"/>
          <w:tab w:val="left" w:pos="284"/>
        </w:tabs>
        <w:spacing w:after="0" w:line="360" w:lineRule="auto"/>
        <w:ind w:left="1134" w:right="956"/>
        <w:jc w:val="both"/>
        <w:rPr>
          <w:rFonts w:ascii="Arial Nova Light" w:eastAsia="Arial Nova" w:hAnsi="Arial Nova Light" w:cs="Arial Nova"/>
          <w:bCs/>
          <w:i/>
          <w:iCs/>
          <w:color w:val="000000" w:themeColor="text1"/>
          <w:sz w:val="24"/>
          <w:szCs w:val="24"/>
        </w:rPr>
      </w:pPr>
      <w:r w:rsidRPr="00141242">
        <w:rPr>
          <w:rFonts w:ascii="Arial Nova Light" w:eastAsia="Arial Nova" w:hAnsi="Arial Nova Light" w:cs="Arial Nova"/>
          <w:bCs/>
          <w:i/>
          <w:iCs/>
          <w:color w:val="000000" w:themeColor="text1"/>
          <w:sz w:val="24"/>
          <w:szCs w:val="24"/>
        </w:rPr>
        <w:t>1. que no aparezca en la lista nominal</w:t>
      </w:r>
    </w:p>
    <w:p w14:paraId="24D4134C" w14:textId="37F000AC" w:rsidR="00525562" w:rsidRPr="00141242" w:rsidRDefault="00525562" w:rsidP="00141242">
      <w:pPr>
        <w:pBdr>
          <w:top w:val="nil"/>
          <w:left w:val="nil"/>
          <w:bottom w:val="nil"/>
          <w:right w:val="nil"/>
          <w:between w:val="nil"/>
        </w:pBdr>
        <w:tabs>
          <w:tab w:val="left" w:pos="142"/>
          <w:tab w:val="left" w:pos="284"/>
        </w:tabs>
        <w:spacing w:after="0" w:line="360" w:lineRule="auto"/>
        <w:ind w:left="1134" w:right="956"/>
        <w:jc w:val="both"/>
        <w:rPr>
          <w:rFonts w:ascii="Arial Nova Light" w:eastAsia="Arial Nova" w:hAnsi="Arial Nova Light" w:cs="Arial Nova"/>
          <w:bCs/>
          <w:i/>
          <w:iCs/>
          <w:color w:val="000000" w:themeColor="text1"/>
          <w:sz w:val="24"/>
          <w:szCs w:val="24"/>
        </w:rPr>
      </w:pPr>
      <w:r w:rsidRPr="00141242">
        <w:rPr>
          <w:rFonts w:ascii="Arial Nova Light" w:eastAsia="Arial Nova" w:hAnsi="Arial Nova Light" w:cs="Arial Nova"/>
          <w:bCs/>
          <w:i/>
          <w:iCs/>
          <w:color w:val="000000" w:themeColor="text1"/>
          <w:sz w:val="24"/>
          <w:szCs w:val="24"/>
        </w:rPr>
        <w:t xml:space="preserve">2. que sea determinante en el resultado final del cómputo de la casilla. </w:t>
      </w:r>
    </w:p>
    <w:p w14:paraId="0D56A80B" w14:textId="50797481" w:rsidR="00525562" w:rsidRDefault="00525562"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5E774FC7" w14:textId="384FE2F3" w:rsidR="00525562" w:rsidRDefault="0057254E"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eastAsia="Arial Nova" w:hAnsi="Arial Nova Light" w:cs="Arial Nova"/>
          <w:bCs/>
          <w:color w:val="000000" w:themeColor="text1"/>
          <w:sz w:val="24"/>
          <w:szCs w:val="24"/>
        </w:rPr>
        <w:t xml:space="preserve">Por lo que, </w:t>
      </w:r>
      <w:r w:rsidRPr="0057254E">
        <w:rPr>
          <w:rFonts w:ascii="Arial Nova Light" w:hAnsi="Arial Nova Light"/>
          <w:sz w:val="24"/>
          <w:szCs w:val="24"/>
        </w:rPr>
        <w:t>no basta que se acredite que sufragaron sin tener derecho a ello un número determinado de electores, sino que, además, esa conducta debe ser determinante para el resultado de la votación.</w:t>
      </w:r>
    </w:p>
    <w:p w14:paraId="6BC24563" w14:textId="16ECE140" w:rsidR="0057254E" w:rsidRDefault="0057254E"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88A1883" w14:textId="66F65555" w:rsidR="0057254E" w:rsidRDefault="0057254E"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i/>
          <w:iCs/>
          <w:sz w:val="24"/>
          <w:szCs w:val="24"/>
        </w:rPr>
      </w:pPr>
      <w:r>
        <w:rPr>
          <w:rFonts w:ascii="Arial Nova Light" w:hAnsi="Arial Nova Light"/>
          <w:sz w:val="24"/>
          <w:szCs w:val="24"/>
        </w:rPr>
        <w:t xml:space="preserve">En el caso, </w:t>
      </w:r>
      <w:r w:rsidR="008B51D3">
        <w:rPr>
          <w:rFonts w:ascii="Arial Nova Light" w:hAnsi="Arial Nova Light"/>
          <w:sz w:val="24"/>
          <w:szCs w:val="24"/>
        </w:rPr>
        <w:t xml:space="preserve">al analizar los expedientes de casillas, tenemos que en la casilla señalada como </w:t>
      </w:r>
      <w:r w:rsidR="008B51D3" w:rsidRPr="008B51D3">
        <w:rPr>
          <w:rFonts w:ascii="Arial Nova Light" w:hAnsi="Arial Nova Light"/>
          <w:b/>
          <w:bCs/>
          <w:sz w:val="24"/>
          <w:szCs w:val="24"/>
        </w:rPr>
        <w:t>469 C1</w:t>
      </w:r>
      <w:r w:rsidR="008B51D3">
        <w:rPr>
          <w:rFonts w:ascii="Arial Nova Light" w:hAnsi="Arial Nova Light"/>
          <w:b/>
          <w:bCs/>
          <w:sz w:val="24"/>
          <w:szCs w:val="24"/>
        </w:rPr>
        <w:t xml:space="preserve">, </w:t>
      </w:r>
      <w:r w:rsidR="001F21AC">
        <w:rPr>
          <w:rFonts w:ascii="Arial Nova Light" w:hAnsi="Arial Nova Light"/>
          <w:b/>
          <w:bCs/>
          <w:sz w:val="24"/>
          <w:szCs w:val="24"/>
        </w:rPr>
        <w:t xml:space="preserve">se encuentra una hoja de incidentes, </w:t>
      </w:r>
      <w:r w:rsidR="001F21AC">
        <w:rPr>
          <w:rFonts w:ascii="Arial Nova Light" w:hAnsi="Arial Nova Light"/>
          <w:sz w:val="24"/>
          <w:szCs w:val="24"/>
        </w:rPr>
        <w:t xml:space="preserve">en el que se asentó </w:t>
      </w:r>
      <w:r w:rsidR="009D6801">
        <w:rPr>
          <w:rFonts w:ascii="Arial Nova Light" w:hAnsi="Arial Nova Light"/>
          <w:sz w:val="24"/>
          <w:szCs w:val="24"/>
        </w:rPr>
        <w:t>que,</w:t>
      </w:r>
      <w:r w:rsidR="001F21AC">
        <w:rPr>
          <w:rFonts w:ascii="Arial Nova Light" w:hAnsi="Arial Nova Light"/>
          <w:sz w:val="24"/>
          <w:szCs w:val="24"/>
        </w:rPr>
        <w:t xml:space="preserve"> durante el desarrollo de la jornada electoral, a las 11:00 hrs., se permitió que </w:t>
      </w:r>
      <w:r w:rsidR="001F21AC">
        <w:rPr>
          <w:rFonts w:ascii="Arial Nova Light" w:hAnsi="Arial Nova Light"/>
          <w:b/>
          <w:bCs/>
          <w:sz w:val="24"/>
          <w:szCs w:val="24"/>
        </w:rPr>
        <w:t>dos personas votaran</w:t>
      </w:r>
      <w:r w:rsidR="007B4707">
        <w:rPr>
          <w:rFonts w:ascii="Arial Nova Light" w:hAnsi="Arial Nova Light"/>
          <w:b/>
          <w:bCs/>
          <w:sz w:val="24"/>
          <w:szCs w:val="24"/>
        </w:rPr>
        <w:t xml:space="preserve"> sin aparecer en la lista nominal </w:t>
      </w:r>
      <w:r w:rsidR="007B4707">
        <w:rPr>
          <w:rFonts w:ascii="Arial Nova Light" w:hAnsi="Arial Nova Light"/>
          <w:b/>
          <w:bCs/>
          <w:i/>
          <w:iCs/>
          <w:sz w:val="24"/>
          <w:szCs w:val="24"/>
        </w:rPr>
        <w:t xml:space="preserve">pero su credencial tenía domicilio del municipio y de la comunidad y estaba vigente. </w:t>
      </w:r>
    </w:p>
    <w:p w14:paraId="57F35819" w14:textId="77777777" w:rsidR="00141242" w:rsidRDefault="00141242"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5066E21" w14:textId="0F3DFBD8" w:rsidR="007B4707" w:rsidRDefault="009D6801"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En ese entendimiento, este Tribunal advierte que no fueron asentados </w:t>
      </w:r>
      <w:proofErr w:type="spellStart"/>
      <w:r>
        <w:rPr>
          <w:rFonts w:ascii="Arial Nova Light" w:hAnsi="Arial Nova Light"/>
          <w:sz w:val="24"/>
          <w:szCs w:val="24"/>
        </w:rPr>
        <w:t>mas</w:t>
      </w:r>
      <w:proofErr w:type="spellEnd"/>
      <w:r>
        <w:rPr>
          <w:rFonts w:ascii="Arial Nova Light" w:hAnsi="Arial Nova Light"/>
          <w:sz w:val="24"/>
          <w:szCs w:val="24"/>
        </w:rPr>
        <w:t xml:space="preserve"> datos de identificación, ni tampoco se aportó mayor información por parte del demandante, incluso, en el escrito de demanda solo se refiere a UNA persona, lo que impide a este Tribunal, tener plena certeza de la irregularidad </w:t>
      </w:r>
      <w:r w:rsidR="008D7BD0">
        <w:rPr>
          <w:rFonts w:ascii="Arial Nova Light" w:hAnsi="Arial Nova Light"/>
          <w:sz w:val="24"/>
          <w:szCs w:val="24"/>
        </w:rPr>
        <w:t xml:space="preserve">externada. </w:t>
      </w:r>
    </w:p>
    <w:p w14:paraId="356DAEB9" w14:textId="77777777" w:rsidR="00141242" w:rsidRDefault="00141242"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73A029B0" w14:textId="3B3D302B" w:rsidR="008D7BD0" w:rsidRPr="008D7BD0" w:rsidRDefault="008D7BD0"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Como es sab</w:t>
      </w:r>
      <w:r w:rsidRPr="008D7BD0">
        <w:rPr>
          <w:rFonts w:ascii="Arial Nova Light" w:hAnsi="Arial Nova Light"/>
          <w:sz w:val="24"/>
          <w:szCs w:val="24"/>
        </w:rPr>
        <w:t xml:space="preserve">ido, para votar, es requisito indispensable que presenten su credencial para votar con fotografía vigente y, además, que se encuentren inscritos en la lista nominal de electores correspondiente a su domicilio. </w:t>
      </w:r>
    </w:p>
    <w:p w14:paraId="5256B430" w14:textId="4BD4C586" w:rsidR="008D7BD0" w:rsidRDefault="008D7BD0"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Pr>
          <w:rFonts w:ascii="Arial Nova Light" w:hAnsi="Arial Nova Light"/>
          <w:sz w:val="24"/>
          <w:szCs w:val="24"/>
        </w:rPr>
        <w:lastRenderedPageBreak/>
        <w:t xml:space="preserve">Sin embargo, la propia norma, establece que existen diversos supuestos en los que puede permitirse a una persona votar </w:t>
      </w:r>
      <w:r>
        <w:rPr>
          <w:rFonts w:ascii="Arial Nova Light" w:hAnsi="Arial Nova Light"/>
          <w:b/>
          <w:bCs/>
          <w:sz w:val="24"/>
          <w:szCs w:val="24"/>
        </w:rPr>
        <w:t xml:space="preserve">sin aparecer en la lista nominal. </w:t>
      </w:r>
    </w:p>
    <w:p w14:paraId="3847CF4E" w14:textId="77777777" w:rsidR="00141242" w:rsidRDefault="00141242"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693143D" w14:textId="755AD26E" w:rsidR="00065C56" w:rsidRDefault="00065C56"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El artículo 279, numeral 5, establece que en </w:t>
      </w:r>
      <w:r w:rsidR="00A52D05">
        <w:rPr>
          <w:rFonts w:ascii="Arial Nova Light" w:hAnsi="Arial Nova Light"/>
          <w:sz w:val="24"/>
          <w:szCs w:val="24"/>
        </w:rPr>
        <w:t>e</w:t>
      </w:r>
      <w:r w:rsidRPr="00A52D05">
        <w:rPr>
          <w:rFonts w:ascii="Arial Nova Light" w:hAnsi="Arial Nova Light"/>
          <w:sz w:val="24"/>
          <w:szCs w:val="24"/>
        </w:rPr>
        <w:t>l caso del voto de los representantes de los partidos políticos y de los candidatos independientes, acreditados ante la mesa directiva de casilla</w:t>
      </w:r>
      <w:r w:rsidR="00A52D05">
        <w:rPr>
          <w:rFonts w:ascii="Arial Nova Light" w:hAnsi="Arial Nova Light"/>
          <w:sz w:val="24"/>
          <w:szCs w:val="24"/>
        </w:rPr>
        <w:t>, pueden votar en una casilla, incluso sin aparecer en la lista nominal.</w:t>
      </w:r>
    </w:p>
    <w:p w14:paraId="3C637C62" w14:textId="77777777" w:rsidR="00141242" w:rsidRDefault="00141242"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6E53DE05" w14:textId="35E8BB3A" w:rsidR="00675390" w:rsidRDefault="00A52D05"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También, existe el supuesto de casillas especiales, o ciudadanos </w:t>
      </w:r>
      <w:r w:rsidR="002F57A9">
        <w:rPr>
          <w:rFonts w:ascii="Arial Nova Light" w:hAnsi="Arial Nova Light"/>
          <w:sz w:val="24"/>
          <w:szCs w:val="24"/>
        </w:rPr>
        <w:t>que,</w:t>
      </w:r>
      <w:r>
        <w:rPr>
          <w:rFonts w:ascii="Arial Nova Light" w:hAnsi="Arial Nova Light"/>
          <w:sz w:val="24"/>
          <w:szCs w:val="24"/>
        </w:rPr>
        <w:t xml:space="preserve"> habiendo perdido su credencial, promueven juicio, a sabiendas </w:t>
      </w:r>
      <w:r w:rsidR="002F57A9">
        <w:rPr>
          <w:rFonts w:ascii="Arial Nova Light" w:hAnsi="Arial Nova Light"/>
          <w:sz w:val="24"/>
          <w:szCs w:val="24"/>
        </w:rPr>
        <w:t>que,</w:t>
      </w:r>
      <w:r>
        <w:rPr>
          <w:rFonts w:ascii="Arial Nova Light" w:hAnsi="Arial Nova Light"/>
          <w:sz w:val="24"/>
          <w:szCs w:val="24"/>
        </w:rPr>
        <w:t xml:space="preserve"> en el caso, deben presentar copia de su resolución favorable. </w:t>
      </w:r>
      <w:r w:rsidR="00675390">
        <w:rPr>
          <w:rFonts w:ascii="Arial Nova Light" w:hAnsi="Arial Nova Light"/>
          <w:sz w:val="24"/>
          <w:szCs w:val="24"/>
        </w:rPr>
        <w:t>Además, existe la posibilidad de errores técnicos en la impresión de la credencial o en su caso</w:t>
      </w:r>
      <w:r w:rsidR="00897131">
        <w:rPr>
          <w:rFonts w:ascii="Arial Nova Light" w:hAnsi="Arial Nova Light"/>
          <w:sz w:val="24"/>
          <w:szCs w:val="24"/>
        </w:rPr>
        <w:t xml:space="preserve">, de la lista nominal. </w:t>
      </w:r>
    </w:p>
    <w:p w14:paraId="69DAF034" w14:textId="3E917B63" w:rsidR="00141242" w:rsidRDefault="00141242"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6E376372" w14:textId="219CD8FB" w:rsidR="00BB4C06" w:rsidRDefault="00BB4C06"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Pr>
          <w:rFonts w:ascii="Arial Nova Light" w:hAnsi="Arial Nova Light"/>
          <w:b/>
          <w:bCs/>
          <w:sz w:val="24"/>
          <w:szCs w:val="24"/>
        </w:rPr>
        <w:t xml:space="preserve">Caso Concreto. </w:t>
      </w:r>
    </w:p>
    <w:p w14:paraId="7F55BC0F" w14:textId="4FA78D0C" w:rsidR="00897131" w:rsidRDefault="00897131"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A11D5C">
        <w:rPr>
          <w:rFonts w:ascii="Arial Nova Light" w:hAnsi="Arial Nova Light"/>
          <w:b/>
          <w:bCs/>
          <w:sz w:val="24"/>
          <w:szCs w:val="24"/>
        </w:rPr>
        <w:t>En el caso concreto</w:t>
      </w:r>
      <w:r>
        <w:rPr>
          <w:rFonts w:ascii="Arial Nova Light" w:hAnsi="Arial Nova Light"/>
          <w:sz w:val="24"/>
          <w:szCs w:val="24"/>
        </w:rPr>
        <w:t xml:space="preserve">, tenemos el señalamiento que hace el demandante de UNA persona, en tanto que en la hoja de incidentes del expediente de casilla precisa que fueron DOS, con la salvedad de que tenían credencial vigente, con domicilio en el </w:t>
      </w:r>
      <w:r w:rsidR="00A30BD1">
        <w:rPr>
          <w:rFonts w:ascii="Arial Nova Light" w:hAnsi="Arial Nova Light"/>
          <w:sz w:val="24"/>
          <w:szCs w:val="24"/>
        </w:rPr>
        <w:t xml:space="preserve">municipio de Tepezalá y en la comunidad donde fue instalada la casilla. </w:t>
      </w:r>
    </w:p>
    <w:p w14:paraId="1471A74A" w14:textId="77777777" w:rsidR="00141242" w:rsidRDefault="00141242"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792B73DF" w14:textId="05F0BCA4" w:rsidR="00EC49EB" w:rsidRDefault="00167918"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Es oportuno precisar que </w:t>
      </w:r>
      <w:r w:rsidR="00EC49EB">
        <w:rPr>
          <w:rFonts w:ascii="Arial Nova Light" w:hAnsi="Arial Nova Light"/>
          <w:sz w:val="24"/>
          <w:szCs w:val="24"/>
        </w:rPr>
        <w:t xml:space="preserve">claramente la norma señala que debe ser </w:t>
      </w:r>
      <w:r w:rsidR="00EC49EB">
        <w:rPr>
          <w:rFonts w:ascii="Arial Nova Light" w:hAnsi="Arial Nova Light"/>
          <w:b/>
          <w:bCs/>
          <w:sz w:val="24"/>
          <w:szCs w:val="24"/>
        </w:rPr>
        <w:t xml:space="preserve">determinante, </w:t>
      </w:r>
      <w:r w:rsidR="004D721A">
        <w:rPr>
          <w:rFonts w:ascii="Arial Nova Light" w:hAnsi="Arial Nova Light"/>
          <w:sz w:val="24"/>
          <w:szCs w:val="24"/>
        </w:rPr>
        <w:t xml:space="preserve">en el caso, la votación recibida en casilla arroja que los resultados fueron los siguientes: </w:t>
      </w:r>
    </w:p>
    <w:p w14:paraId="788F5EEF" w14:textId="77777777" w:rsidR="00351753"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W w:w="9634" w:type="dxa"/>
        <w:tblCellMar>
          <w:left w:w="70" w:type="dxa"/>
          <w:right w:w="70" w:type="dxa"/>
        </w:tblCellMar>
        <w:tblLook w:val="04A0" w:firstRow="1" w:lastRow="0" w:firstColumn="1" w:lastColumn="0" w:noHBand="0" w:noVBand="1"/>
      </w:tblPr>
      <w:tblGrid>
        <w:gridCol w:w="742"/>
        <w:gridCol w:w="643"/>
        <w:gridCol w:w="625"/>
        <w:gridCol w:w="640"/>
        <w:gridCol w:w="538"/>
        <w:gridCol w:w="513"/>
        <w:gridCol w:w="413"/>
        <w:gridCol w:w="744"/>
        <w:gridCol w:w="416"/>
        <w:gridCol w:w="429"/>
        <w:gridCol w:w="528"/>
        <w:gridCol w:w="417"/>
        <w:gridCol w:w="540"/>
        <w:gridCol w:w="428"/>
        <w:gridCol w:w="519"/>
        <w:gridCol w:w="593"/>
        <w:gridCol w:w="906"/>
      </w:tblGrid>
      <w:tr w:rsidR="00304670" w:rsidRPr="0046792B" w14:paraId="2BD64D76" w14:textId="77777777" w:rsidTr="00304670">
        <w:trPr>
          <w:trHeight w:val="300"/>
        </w:trPr>
        <w:tc>
          <w:tcPr>
            <w:tcW w:w="7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744C0B" w14:textId="276756C3" w:rsidR="0046792B" w:rsidRPr="0046792B" w:rsidRDefault="0046792B" w:rsidP="00697E97">
            <w:pPr>
              <w:spacing w:after="0" w:line="360" w:lineRule="auto"/>
              <w:jc w:val="center"/>
              <w:rPr>
                <w:rFonts w:eastAsia="Times New Roman"/>
                <w:b/>
                <w:bCs/>
                <w:sz w:val="16"/>
                <w:szCs w:val="16"/>
              </w:rPr>
            </w:pPr>
          </w:p>
        </w:tc>
        <w:tc>
          <w:tcPr>
            <w:tcW w:w="64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71964CD6" w14:textId="40CBD5B8" w:rsidR="0046792B" w:rsidRPr="0046792B" w:rsidRDefault="00875486" w:rsidP="00697E97">
            <w:pPr>
              <w:spacing w:after="0" w:line="360" w:lineRule="auto"/>
              <w:jc w:val="center"/>
              <w:rPr>
                <w:rFonts w:eastAsia="Times New Roman"/>
                <w:sz w:val="16"/>
                <w:szCs w:val="16"/>
              </w:rPr>
            </w:pPr>
            <w:r>
              <w:rPr>
                <w:rFonts w:eastAsia="Times New Roman"/>
                <w:sz w:val="16"/>
                <w:szCs w:val="16"/>
              </w:rPr>
              <w:t>PAN</w:t>
            </w:r>
          </w:p>
        </w:tc>
        <w:tc>
          <w:tcPr>
            <w:tcW w:w="625"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2E0E9DE9" w14:textId="745C1465" w:rsidR="0046792B" w:rsidRPr="0046792B" w:rsidRDefault="00875486" w:rsidP="00697E97">
            <w:pPr>
              <w:spacing w:after="0" w:line="360" w:lineRule="auto"/>
              <w:jc w:val="center"/>
              <w:rPr>
                <w:rFonts w:eastAsia="Times New Roman"/>
                <w:sz w:val="16"/>
                <w:szCs w:val="16"/>
              </w:rPr>
            </w:pPr>
            <w:r>
              <w:rPr>
                <w:rFonts w:eastAsia="Times New Roman"/>
                <w:sz w:val="16"/>
                <w:szCs w:val="16"/>
              </w:rPr>
              <w:t>PRI</w:t>
            </w:r>
          </w:p>
        </w:tc>
        <w:tc>
          <w:tcPr>
            <w:tcW w:w="640"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1CCCA57" w14:textId="43244141" w:rsidR="0046792B" w:rsidRPr="0046792B" w:rsidRDefault="00875486" w:rsidP="00697E97">
            <w:pPr>
              <w:spacing w:after="0" w:line="360" w:lineRule="auto"/>
              <w:jc w:val="center"/>
              <w:rPr>
                <w:rFonts w:eastAsia="Times New Roman"/>
                <w:sz w:val="16"/>
                <w:szCs w:val="16"/>
              </w:rPr>
            </w:pPr>
            <w:r>
              <w:rPr>
                <w:rFonts w:eastAsia="Times New Roman"/>
                <w:sz w:val="16"/>
                <w:szCs w:val="16"/>
              </w:rPr>
              <w:t>PRD</w:t>
            </w:r>
          </w:p>
        </w:tc>
        <w:tc>
          <w:tcPr>
            <w:tcW w:w="53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287B2527" w14:textId="45DCF081" w:rsidR="0046792B" w:rsidRPr="0046792B" w:rsidRDefault="00875486" w:rsidP="00697E97">
            <w:pPr>
              <w:spacing w:after="0" w:line="360" w:lineRule="auto"/>
              <w:jc w:val="center"/>
              <w:rPr>
                <w:rFonts w:eastAsia="Times New Roman"/>
                <w:b/>
                <w:bCs/>
                <w:sz w:val="16"/>
                <w:szCs w:val="16"/>
              </w:rPr>
            </w:pPr>
            <w:r>
              <w:rPr>
                <w:rFonts w:eastAsia="Times New Roman"/>
                <w:b/>
                <w:bCs/>
                <w:sz w:val="16"/>
                <w:szCs w:val="16"/>
              </w:rPr>
              <w:t>PVEM</w:t>
            </w:r>
          </w:p>
        </w:tc>
        <w:tc>
          <w:tcPr>
            <w:tcW w:w="51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174D0FD5" w14:textId="4191D0E0" w:rsidR="0046792B" w:rsidRPr="0046792B" w:rsidRDefault="00875486" w:rsidP="00697E97">
            <w:pPr>
              <w:spacing w:after="0" w:line="360" w:lineRule="auto"/>
              <w:jc w:val="center"/>
              <w:rPr>
                <w:rFonts w:eastAsia="Times New Roman"/>
                <w:sz w:val="16"/>
                <w:szCs w:val="16"/>
              </w:rPr>
            </w:pPr>
            <w:r>
              <w:rPr>
                <w:rFonts w:eastAsia="Times New Roman"/>
                <w:sz w:val="16"/>
                <w:szCs w:val="16"/>
              </w:rPr>
              <w:t>PT</w:t>
            </w:r>
          </w:p>
        </w:tc>
        <w:tc>
          <w:tcPr>
            <w:tcW w:w="41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2650D83" w14:textId="3341A33C" w:rsidR="0046792B" w:rsidRPr="0046792B" w:rsidRDefault="00875486" w:rsidP="00697E97">
            <w:pPr>
              <w:spacing w:after="0" w:line="360" w:lineRule="auto"/>
              <w:jc w:val="center"/>
              <w:rPr>
                <w:rFonts w:eastAsia="Times New Roman"/>
                <w:sz w:val="16"/>
                <w:szCs w:val="16"/>
              </w:rPr>
            </w:pPr>
            <w:r>
              <w:rPr>
                <w:rFonts w:eastAsia="Times New Roman"/>
                <w:sz w:val="16"/>
                <w:szCs w:val="16"/>
              </w:rPr>
              <w:t>MC</w:t>
            </w:r>
          </w:p>
        </w:tc>
        <w:tc>
          <w:tcPr>
            <w:tcW w:w="74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79C417BA" w14:textId="12F66DEA" w:rsidR="0046792B" w:rsidRPr="0046792B" w:rsidRDefault="00875486" w:rsidP="00697E97">
            <w:pPr>
              <w:spacing w:after="0" w:line="360" w:lineRule="auto"/>
              <w:jc w:val="center"/>
              <w:rPr>
                <w:rFonts w:eastAsia="Times New Roman"/>
                <w:sz w:val="16"/>
                <w:szCs w:val="16"/>
              </w:rPr>
            </w:pPr>
            <w:r>
              <w:rPr>
                <w:rFonts w:eastAsia="Times New Roman"/>
                <w:sz w:val="16"/>
                <w:szCs w:val="16"/>
              </w:rPr>
              <w:t>MORENA</w:t>
            </w:r>
          </w:p>
        </w:tc>
        <w:tc>
          <w:tcPr>
            <w:tcW w:w="416"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72CF432A" w14:textId="450584FB" w:rsidR="0046792B" w:rsidRPr="0046792B" w:rsidRDefault="00875486" w:rsidP="00697E97">
            <w:pPr>
              <w:spacing w:after="0" w:line="360" w:lineRule="auto"/>
              <w:jc w:val="center"/>
              <w:rPr>
                <w:rFonts w:eastAsia="Times New Roman"/>
                <w:sz w:val="16"/>
                <w:szCs w:val="16"/>
              </w:rPr>
            </w:pPr>
            <w:r>
              <w:rPr>
                <w:rFonts w:eastAsia="Times New Roman"/>
                <w:sz w:val="16"/>
                <w:szCs w:val="16"/>
              </w:rPr>
              <w:t>PLA</w:t>
            </w:r>
          </w:p>
        </w:tc>
        <w:tc>
          <w:tcPr>
            <w:tcW w:w="429"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1450981F" w14:textId="6D725C9B" w:rsidR="0046792B" w:rsidRPr="0046792B" w:rsidRDefault="006F6B09" w:rsidP="00697E97">
            <w:pPr>
              <w:spacing w:after="0" w:line="360" w:lineRule="auto"/>
              <w:jc w:val="center"/>
              <w:rPr>
                <w:rFonts w:eastAsia="Times New Roman"/>
                <w:sz w:val="16"/>
                <w:szCs w:val="16"/>
              </w:rPr>
            </w:pPr>
            <w:r>
              <w:rPr>
                <w:rFonts w:eastAsia="Times New Roman"/>
                <w:sz w:val="16"/>
                <w:szCs w:val="16"/>
              </w:rPr>
              <w:t>NAA</w:t>
            </w:r>
          </w:p>
        </w:tc>
        <w:tc>
          <w:tcPr>
            <w:tcW w:w="52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72E8AC75" w14:textId="5ADF85E0" w:rsidR="0046792B" w:rsidRPr="0046792B" w:rsidRDefault="006F6B09" w:rsidP="00697E97">
            <w:pPr>
              <w:spacing w:after="0" w:line="360" w:lineRule="auto"/>
              <w:jc w:val="center"/>
              <w:rPr>
                <w:rFonts w:eastAsia="Times New Roman"/>
                <w:sz w:val="16"/>
                <w:szCs w:val="16"/>
              </w:rPr>
            </w:pPr>
            <w:r>
              <w:rPr>
                <w:rFonts w:eastAsia="Times New Roman"/>
                <w:sz w:val="16"/>
                <w:szCs w:val="16"/>
              </w:rPr>
              <w:t>PES</w:t>
            </w:r>
          </w:p>
        </w:tc>
        <w:tc>
          <w:tcPr>
            <w:tcW w:w="417"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632D047B" w14:textId="5F56DC6F" w:rsidR="0046792B" w:rsidRPr="0046792B" w:rsidRDefault="006F6B09" w:rsidP="00697E97">
            <w:pPr>
              <w:spacing w:after="0" w:line="360" w:lineRule="auto"/>
              <w:jc w:val="center"/>
              <w:rPr>
                <w:rFonts w:eastAsia="Times New Roman"/>
                <w:sz w:val="16"/>
                <w:szCs w:val="16"/>
              </w:rPr>
            </w:pPr>
            <w:r>
              <w:rPr>
                <w:rFonts w:eastAsia="Times New Roman"/>
                <w:sz w:val="16"/>
                <w:szCs w:val="16"/>
              </w:rPr>
              <w:t>RSP</w:t>
            </w:r>
          </w:p>
        </w:tc>
        <w:tc>
          <w:tcPr>
            <w:tcW w:w="540"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5111C5D0" w14:textId="41344791" w:rsidR="0046792B" w:rsidRPr="0046792B" w:rsidRDefault="006F6B09" w:rsidP="00697E97">
            <w:pPr>
              <w:spacing w:after="0" w:line="360" w:lineRule="auto"/>
              <w:jc w:val="center"/>
              <w:rPr>
                <w:rFonts w:eastAsia="Times New Roman"/>
                <w:sz w:val="16"/>
                <w:szCs w:val="16"/>
              </w:rPr>
            </w:pPr>
            <w:r>
              <w:rPr>
                <w:rFonts w:eastAsia="Times New Roman"/>
                <w:sz w:val="16"/>
                <w:szCs w:val="16"/>
              </w:rPr>
              <w:t>FXM</w:t>
            </w:r>
          </w:p>
        </w:tc>
        <w:tc>
          <w:tcPr>
            <w:tcW w:w="42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31DEA251" w14:textId="21E2B92D" w:rsidR="0046792B" w:rsidRPr="0046792B" w:rsidRDefault="006F6B09" w:rsidP="00697E97">
            <w:pPr>
              <w:spacing w:after="0" w:line="360" w:lineRule="auto"/>
              <w:jc w:val="center"/>
              <w:rPr>
                <w:rFonts w:eastAsia="Times New Roman"/>
                <w:b/>
                <w:bCs/>
                <w:sz w:val="16"/>
                <w:szCs w:val="16"/>
              </w:rPr>
            </w:pPr>
            <w:r>
              <w:rPr>
                <w:rFonts w:eastAsia="Times New Roman"/>
                <w:b/>
                <w:bCs/>
                <w:sz w:val="16"/>
                <w:szCs w:val="16"/>
              </w:rPr>
              <w:t>PAN PRD</w:t>
            </w:r>
          </w:p>
        </w:tc>
        <w:tc>
          <w:tcPr>
            <w:tcW w:w="519"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4505CA87" w14:textId="0C442123" w:rsidR="0046792B" w:rsidRPr="0046792B" w:rsidRDefault="006F6B09" w:rsidP="00697E97">
            <w:pPr>
              <w:spacing w:after="0" w:line="360" w:lineRule="auto"/>
              <w:jc w:val="center"/>
              <w:rPr>
                <w:rFonts w:eastAsia="Times New Roman"/>
                <w:sz w:val="16"/>
                <w:szCs w:val="16"/>
              </w:rPr>
            </w:pPr>
            <w:r>
              <w:rPr>
                <w:rFonts w:eastAsia="Times New Roman"/>
                <w:sz w:val="16"/>
                <w:szCs w:val="16"/>
              </w:rPr>
              <w:t>NR</w:t>
            </w:r>
          </w:p>
        </w:tc>
        <w:tc>
          <w:tcPr>
            <w:tcW w:w="59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A37735D" w14:textId="422A9168" w:rsidR="0046792B" w:rsidRPr="0046792B" w:rsidRDefault="006F6B09" w:rsidP="00697E97">
            <w:pPr>
              <w:spacing w:after="0" w:line="360" w:lineRule="auto"/>
              <w:jc w:val="center"/>
              <w:rPr>
                <w:rFonts w:eastAsia="Times New Roman"/>
                <w:sz w:val="16"/>
                <w:szCs w:val="16"/>
              </w:rPr>
            </w:pPr>
            <w:r>
              <w:rPr>
                <w:rFonts w:eastAsia="Times New Roman"/>
                <w:sz w:val="16"/>
                <w:szCs w:val="16"/>
              </w:rPr>
              <w:t>NULOS</w:t>
            </w:r>
          </w:p>
        </w:tc>
        <w:tc>
          <w:tcPr>
            <w:tcW w:w="906"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C5173DB" w14:textId="08D41F9B" w:rsidR="0046792B" w:rsidRPr="0046792B" w:rsidRDefault="006F6B09" w:rsidP="00697E97">
            <w:pPr>
              <w:spacing w:after="0" w:line="360" w:lineRule="auto"/>
              <w:jc w:val="center"/>
              <w:rPr>
                <w:rFonts w:eastAsia="Times New Roman"/>
                <w:b/>
                <w:bCs/>
                <w:sz w:val="16"/>
                <w:szCs w:val="16"/>
              </w:rPr>
            </w:pPr>
            <w:r>
              <w:rPr>
                <w:rFonts w:eastAsia="Times New Roman"/>
                <w:b/>
                <w:bCs/>
                <w:sz w:val="16"/>
                <w:szCs w:val="16"/>
              </w:rPr>
              <w:t>TOTAL</w:t>
            </w:r>
          </w:p>
        </w:tc>
      </w:tr>
      <w:tr w:rsidR="006F6B09" w:rsidRPr="0046792B" w14:paraId="1ED4C42D" w14:textId="77777777" w:rsidTr="000C6234">
        <w:trPr>
          <w:trHeight w:val="300"/>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BB483" w14:textId="19BD60C9" w:rsidR="00875486" w:rsidRPr="0046792B" w:rsidRDefault="00875486" w:rsidP="00697E97">
            <w:pPr>
              <w:spacing w:after="0" w:line="360" w:lineRule="auto"/>
              <w:jc w:val="center"/>
              <w:rPr>
                <w:rFonts w:eastAsia="Times New Roman"/>
                <w:b/>
                <w:bCs/>
                <w:sz w:val="16"/>
                <w:szCs w:val="16"/>
              </w:rPr>
            </w:pPr>
            <w:r w:rsidRPr="0046792B">
              <w:rPr>
                <w:rFonts w:eastAsia="Times New Roman"/>
                <w:b/>
                <w:bCs/>
                <w:sz w:val="16"/>
                <w:szCs w:val="16"/>
              </w:rPr>
              <w:t>469 C1</w:t>
            </w:r>
          </w:p>
        </w:tc>
        <w:tc>
          <w:tcPr>
            <w:tcW w:w="643" w:type="dxa"/>
            <w:tcBorders>
              <w:top w:val="single" w:sz="4" w:space="0" w:color="000000"/>
              <w:left w:val="nil"/>
              <w:bottom w:val="single" w:sz="4" w:space="0" w:color="000000"/>
              <w:right w:val="single" w:sz="4" w:space="0" w:color="000000"/>
            </w:tcBorders>
            <w:shd w:val="clear" w:color="auto" w:fill="auto"/>
            <w:vAlign w:val="bottom"/>
          </w:tcPr>
          <w:p w14:paraId="3588F310" w14:textId="1136AE61"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158</w:t>
            </w:r>
          </w:p>
        </w:tc>
        <w:tc>
          <w:tcPr>
            <w:tcW w:w="625" w:type="dxa"/>
            <w:tcBorders>
              <w:top w:val="single" w:sz="4" w:space="0" w:color="000000"/>
              <w:left w:val="nil"/>
              <w:bottom w:val="single" w:sz="4" w:space="0" w:color="000000"/>
              <w:right w:val="single" w:sz="4" w:space="0" w:color="000000"/>
            </w:tcBorders>
            <w:shd w:val="clear" w:color="auto" w:fill="auto"/>
            <w:vAlign w:val="bottom"/>
          </w:tcPr>
          <w:p w14:paraId="61E16EBF" w14:textId="79CC6AEB"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8</w:t>
            </w:r>
          </w:p>
        </w:tc>
        <w:tc>
          <w:tcPr>
            <w:tcW w:w="640" w:type="dxa"/>
            <w:tcBorders>
              <w:top w:val="single" w:sz="4" w:space="0" w:color="000000"/>
              <w:left w:val="nil"/>
              <w:bottom w:val="single" w:sz="4" w:space="0" w:color="000000"/>
              <w:right w:val="single" w:sz="4" w:space="0" w:color="000000"/>
            </w:tcBorders>
            <w:shd w:val="clear" w:color="auto" w:fill="auto"/>
            <w:vAlign w:val="bottom"/>
          </w:tcPr>
          <w:p w14:paraId="20628F99" w14:textId="322EB59A"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22</w:t>
            </w:r>
          </w:p>
        </w:tc>
        <w:tc>
          <w:tcPr>
            <w:tcW w:w="538" w:type="dxa"/>
            <w:tcBorders>
              <w:top w:val="single" w:sz="4" w:space="0" w:color="000000"/>
              <w:left w:val="nil"/>
              <w:bottom w:val="single" w:sz="4" w:space="0" w:color="000000"/>
              <w:right w:val="single" w:sz="4" w:space="0" w:color="000000"/>
            </w:tcBorders>
            <w:shd w:val="clear" w:color="auto" w:fill="auto"/>
            <w:vAlign w:val="bottom"/>
          </w:tcPr>
          <w:p w14:paraId="002B9DE1" w14:textId="44F9B514" w:rsidR="00875486" w:rsidRPr="0046792B" w:rsidRDefault="00875486" w:rsidP="00697E97">
            <w:pPr>
              <w:spacing w:after="0" w:line="360" w:lineRule="auto"/>
              <w:jc w:val="center"/>
              <w:rPr>
                <w:rFonts w:eastAsia="Times New Roman"/>
                <w:b/>
                <w:bCs/>
                <w:sz w:val="16"/>
                <w:szCs w:val="16"/>
              </w:rPr>
            </w:pPr>
            <w:r w:rsidRPr="0046792B">
              <w:rPr>
                <w:rFonts w:eastAsia="Times New Roman"/>
                <w:b/>
                <w:bCs/>
                <w:sz w:val="16"/>
                <w:szCs w:val="16"/>
              </w:rPr>
              <w:t>157</w:t>
            </w:r>
          </w:p>
        </w:tc>
        <w:tc>
          <w:tcPr>
            <w:tcW w:w="513" w:type="dxa"/>
            <w:tcBorders>
              <w:top w:val="single" w:sz="4" w:space="0" w:color="000000"/>
              <w:left w:val="nil"/>
              <w:bottom w:val="single" w:sz="4" w:space="0" w:color="000000"/>
              <w:right w:val="single" w:sz="4" w:space="0" w:color="000000"/>
            </w:tcBorders>
            <w:shd w:val="clear" w:color="auto" w:fill="auto"/>
            <w:vAlign w:val="bottom"/>
          </w:tcPr>
          <w:p w14:paraId="2454642E" w14:textId="3AA49BD4"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2</w:t>
            </w:r>
          </w:p>
        </w:tc>
        <w:tc>
          <w:tcPr>
            <w:tcW w:w="413" w:type="dxa"/>
            <w:tcBorders>
              <w:top w:val="single" w:sz="4" w:space="0" w:color="000000"/>
              <w:left w:val="nil"/>
              <w:bottom w:val="single" w:sz="4" w:space="0" w:color="000000"/>
              <w:right w:val="single" w:sz="4" w:space="0" w:color="000000"/>
            </w:tcBorders>
            <w:shd w:val="clear" w:color="auto" w:fill="auto"/>
            <w:vAlign w:val="bottom"/>
          </w:tcPr>
          <w:p w14:paraId="54940F54" w14:textId="57FAEC81"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13</w:t>
            </w:r>
          </w:p>
        </w:tc>
        <w:tc>
          <w:tcPr>
            <w:tcW w:w="744" w:type="dxa"/>
            <w:tcBorders>
              <w:top w:val="single" w:sz="4" w:space="0" w:color="000000"/>
              <w:left w:val="nil"/>
              <w:bottom w:val="single" w:sz="4" w:space="0" w:color="000000"/>
              <w:right w:val="single" w:sz="4" w:space="0" w:color="000000"/>
            </w:tcBorders>
            <w:shd w:val="clear" w:color="auto" w:fill="auto"/>
            <w:vAlign w:val="bottom"/>
          </w:tcPr>
          <w:p w14:paraId="4F1CF0D7" w14:textId="504FFE8F"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101</w:t>
            </w:r>
          </w:p>
        </w:tc>
        <w:tc>
          <w:tcPr>
            <w:tcW w:w="416" w:type="dxa"/>
            <w:tcBorders>
              <w:top w:val="single" w:sz="4" w:space="0" w:color="000000"/>
              <w:left w:val="nil"/>
              <w:bottom w:val="single" w:sz="4" w:space="0" w:color="000000"/>
              <w:right w:val="single" w:sz="4" w:space="0" w:color="000000"/>
            </w:tcBorders>
            <w:shd w:val="clear" w:color="auto" w:fill="auto"/>
            <w:vAlign w:val="bottom"/>
          </w:tcPr>
          <w:p w14:paraId="24505474" w14:textId="27E58ACB"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4</w:t>
            </w:r>
          </w:p>
        </w:tc>
        <w:tc>
          <w:tcPr>
            <w:tcW w:w="429" w:type="dxa"/>
            <w:tcBorders>
              <w:top w:val="single" w:sz="4" w:space="0" w:color="000000"/>
              <w:left w:val="nil"/>
              <w:bottom w:val="single" w:sz="4" w:space="0" w:color="000000"/>
              <w:right w:val="single" w:sz="4" w:space="0" w:color="000000"/>
            </w:tcBorders>
            <w:shd w:val="clear" w:color="auto" w:fill="auto"/>
            <w:vAlign w:val="bottom"/>
          </w:tcPr>
          <w:p w14:paraId="38C4B2A5" w14:textId="2C0A553B"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4</w:t>
            </w:r>
          </w:p>
        </w:tc>
        <w:tc>
          <w:tcPr>
            <w:tcW w:w="528" w:type="dxa"/>
            <w:tcBorders>
              <w:top w:val="single" w:sz="4" w:space="0" w:color="000000"/>
              <w:left w:val="nil"/>
              <w:bottom w:val="single" w:sz="4" w:space="0" w:color="000000"/>
              <w:right w:val="single" w:sz="4" w:space="0" w:color="000000"/>
            </w:tcBorders>
            <w:shd w:val="clear" w:color="auto" w:fill="auto"/>
            <w:vAlign w:val="bottom"/>
          </w:tcPr>
          <w:p w14:paraId="6D0628DF" w14:textId="237476DA"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0</w:t>
            </w:r>
          </w:p>
        </w:tc>
        <w:tc>
          <w:tcPr>
            <w:tcW w:w="417" w:type="dxa"/>
            <w:tcBorders>
              <w:top w:val="single" w:sz="4" w:space="0" w:color="000000"/>
              <w:left w:val="nil"/>
              <w:bottom w:val="single" w:sz="4" w:space="0" w:color="000000"/>
              <w:right w:val="single" w:sz="4" w:space="0" w:color="000000"/>
            </w:tcBorders>
            <w:shd w:val="clear" w:color="auto" w:fill="auto"/>
            <w:vAlign w:val="bottom"/>
          </w:tcPr>
          <w:p w14:paraId="205AF76A" w14:textId="4600486F"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3</w:t>
            </w:r>
          </w:p>
        </w:tc>
        <w:tc>
          <w:tcPr>
            <w:tcW w:w="540" w:type="dxa"/>
            <w:tcBorders>
              <w:top w:val="single" w:sz="4" w:space="0" w:color="000000"/>
              <w:left w:val="nil"/>
              <w:bottom w:val="single" w:sz="4" w:space="0" w:color="000000"/>
              <w:right w:val="single" w:sz="4" w:space="0" w:color="000000"/>
            </w:tcBorders>
            <w:shd w:val="clear" w:color="auto" w:fill="auto"/>
            <w:vAlign w:val="bottom"/>
          </w:tcPr>
          <w:p w14:paraId="5CD24F7C" w14:textId="13E7AFDB"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2</w:t>
            </w:r>
          </w:p>
        </w:tc>
        <w:tc>
          <w:tcPr>
            <w:tcW w:w="428" w:type="dxa"/>
            <w:tcBorders>
              <w:top w:val="single" w:sz="4" w:space="0" w:color="000000"/>
              <w:left w:val="nil"/>
              <w:bottom w:val="single" w:sz="4" w:space="0" w:color="000000"/>
              <w:right w:val="single" w:sz="4" w:space="0" w:color="000000"/>
            </w:tcBorders>
            <w:shd w:val="clear" w:color="auto" w:fill="auto"/>
            <w:vAlign w:val="bottom"/>
          </w:tcPr>
          <w:p w14:paraId="0B4027CF" w14:textId="3A521CC1" w:rsidR="00875486" w:rsidRPr="0046792B" w:rsidRDefault="00875486" w:rsidP="00697E97">
            <w:pPr>
              <w:spacing w:after="0" w:line="360" w:lineRule="auto"/>
              <w:jc w:val="center"/>
              <w:rPr>
                <w:rFonts w:eastAsia="Times New Roman"/>
                <w:b/>
                <w:bCs/>
                <w:sz w:val="16"/>
                <w:szCs w:val="16"/>
              </w:rPr>
            </w:pPr>
            <w:r w:rsidRPr="0046792B">
              <w:rPr>
                <w:rFonts w:eastAsia="Times New Roman"/>
                <w:b/>
                <w:bCs/>
                <w:sz w:val="16"/>
                <w:szCs w:val="16"/>
              </w:rPr>
              <w:t>2</w:t>
            </w:r>
          </w:p>
        </w:tc>
        <w:tc>
          <w:tcPr>
            <w:tcW w:w="519" w:type="dxa"/>
            <w:tcBorders>
              <w:top w:val="single" w:sz="4" w:space="0" w:color="000000"/>
              <w:left w:val="nil"/>
              <w:bottom w:val="single" w:sz="4" w:space="0" w:color="000000"/>
              <w:right w:val="single" w:sz="4" w:space="0" w:color="000000"/>
            </w:tcBorders>
            <w:shd w:val="clear" w:color="auto" w:fill="auto"/>
            <w:vAlign w:val="bottom"/>
          </w:tcPr>
          <w:p w14:paraId="3743E8EC" w14:textId="7B25FACA"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1</w:t>
            </w:r>
          </w:p>
        </w:tc>
        <w:tc>
          <w:tcPr>
            <w:tcW w:w="593" w:type="dxa"/>
            <w:tcBorders>
              <w:top w:val="single" w:sz="4" w:space="0" w:color="000000"/>
              <w:left w:val="nil"/>
              <w:bottom w:val="single" w:sz="4" w:space="0" w:color="000000"/>
              <w:right w:val="single" w:sz="4" w:space="0" w:color="000000"/>
            </w:tcBorders>
            <w:shd w:val="clear" w:color="auto" w:fill="auto"/>
            <w:vAlign w:val="bottom"/>
          </w:tcPr>
          <w:p w14:paraId="434B6C78" w14:textId="7B13200C" w:rsidR="00875486" w:rsidRPr="0046792B" w:rsidRDefault="00875486" w:rsidP="00697E97">
            <w:pPr>
              <w:spacing w:after="0" w:line="360" w:lineRule="auto"/>
              <w:jc w:val="center"/>
              <w:rPr>
                <w:rFonts w:eastAsia="Times New Roman"/>
                <w:sz w:val="16"/>
                <w:szCs w:val="16"/>
              </w:rPr>
            </w:pPr>
            <w:r w:rsidRPr="0046792B">
              <w:rPr>
                <w:rFonts w:eastAsia="Times New Roman"/>
                <w:sz w:val="16"/>
                <w:szCs w:val="16"/>
              </w:rPr>
              <w:t>8</w:t>
            </w:r>
          </w:p>
        </w:tc>
        <w:tc>
          <w:tcPr>
            <w:tcW w:w="906" w:type="dxa"/>
            <w:tcBorders>
              <w:top w:val="single" w:sz="4" w:space="0" w:color="000000"/>
              <w:left w:val="nil"/>
              <w:bottom w:val="single" w:sz="4" w:space="0" w:color="000000"/>
              <w:right w:val="single" w:sz="4" w:space="0" w:color="000000"/>
            </w:tcBorders>
            <w:shd w:val="clear" w:color="auto" w:fill="auto"/>
            <w:vAlign w:val="bottom"/>
          </w:tcPr>
          <w:p w14:paraId="3F8CFD0D" w14:textId="27C1788D" w:rsidR="00875486" w:rsidRPr="0046792B" w:rsidRDefault="00875486" w:rsidP="00697E97">
            <w:pPr>
              <w:spacing w:after="0" w:line="360" w:lineRule="auto"/>
              <w:jc w:val="center"/>
              <w:rPr>
                <w:rFonts w:eastAsia="Times New Roman"/>
                <w:b/>
                <w:bCs/>
                <w:sz w:val="16"/>
                <w:szCs w:val="16"/>
              </w:rPr>
            </w:pPr>
            <w:r w:rsidRPr="0046792B">
              <w:rPr>
                <w:rFonts w:eastAsia="Times New Roman"/>
                <w:b/>
                <w:bCs/>
                <w:sz w:val="16"/>
                <w:szCs w:val="16"/>
              </w:rPr>
              <w:t>485</w:t>
            </w:r>
          </w:p>
        </w:tc>
      </w:tr>
    </w:tbl>
    <w:p w14:paraId="2B7CA0D5" w14:textId="77777777" w:rsidR="0046792B" w:rsidRPr="004D721A" w:rsidRDefault="0046792B"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403A766" w14:textId="16D54424" w:rsidR="00A52D05" w:rsidRDefault="006F6B09"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Pr>
          <w:rFonts w:ascii="Arial Nova Light" w:hAnsi="Arial Nova Light"/>
          <w:sz w:val="24"/>
          <w:szCs w:val="24"/>
        </w:rPr>
        <w:t>De tal suerte</w:t>
      </w:r>
      <w:r w:rsidR="000C6234">
        <w:rPr>
          <w:rFonts w:ascii="Arial Nova Light" w:hAnsi="Arial Nova Light"/>
          <w:sz w:val="24"/>
          <w:szCs w:val="24"/>
        </w:rPr>
        <w:t xml:space="preserve">, </w:t>
      </w:r>
      <w:r>
        <w:rPr>
          <w:rFonts w:ascii="Arial Nova Light" w:hAnsi="Arial Nova Light"/>
          <w:sz w:val="24"/>
          <w:szCs w:val="24"/>
        </w:rPr>
        <w:t xml:space="preserve">tenemos que en la casilla obtuvo la mayoría la Coalición Por Aguascalientes con un total de </w:t>
      </w:r>
      <w:r w:rsidR="00012FB0">
        <w:rPr>
          <w:rFonts w:ascii="Arial Nova Light" w:hAnsi="Arial Nova Light"/>
          <w:sz w:val="24"/>
          <w:szCs w:val="24"/>
        </w:rPr>
        <w:t xml:space="preserve">182 votos, en tanto que el PVEM obtuvo 157, es decir una diferencia de </w:t>
      </w:r>
      <w:r w:rsidR="00265A3F">
        <w:rPr>
          <w:rFonts w:ascii="Arial Nova Light" w:hAnsi="Arial Nova Light"/>
          <w:b/>
          <w:bCs/>
          <w:sz w:val="24"/>
          <w:szCs w:val="24"/>
        </w:rPr>
        <w:t xml:space="preserve">25 VOTOS. </w:t>
      </w:r>
    </w:p>
    <w:p w14:paraId="5C15FCCA" w14:textId="77777777" w:rsidR="00351753"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9A56BF1" w14:textId="56B3C161" w:rsidR="003111A4" w:rsidRDefault="003111A4"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Así, </w:t>
      </w:r>
      <w:r w:rsidRPr="003F7A17">
        <w:rPr>
          <w:rFonts w:ascii="Arial Nova Light" w:hAnsi="Arial Nova Light"/>
          <w:b/>
          <w:bCs/>
          <w:sz w:val="24"/>
          <w:szCs w:val="24"/>
        </w:rPr>
        <w:t>un</w:t>
      </w:r>
      <w:r>
        <w:rPr>
          <w:rFonts w:ascii="Arial Nova Light" w:hAnsi="Arial Nova Light"/>
          <w:sz w:val="24"/>
          <w:szCs w:val="24"/>
        </w:rPr>
        <w:t xml:space="preserve"> voto emitido por </w:t>
      </w:r>
      <w:r w:rsidRPr="003F7A17">
        <w:rPr>
          <w:rFonts w:ascii="Arial Nova Light" w:hAnsi="Arial Nova Light"/>
          <w:b/>
          <w:bCs/>
          <w:sz w:val="24"/>
          <w:szCs w:val="24"/>
        </w:rPr>
        <w:t>una</w:t>
      </w:r>
      <w:r>
        <w:rPr>
          <w:rFonts w:ascii="Arial Nova Light" w:hAnsi="Arial Nova Light"/>
          <w:sz w:val="24"/>
          <w:szCs w:val="24"/>
        </w:rPr>
        <w:t xml:space="preserve"> persona que no aparece en la lista nominal, </w:t>
      </w:r>
      <w:r w:rsidR="0040664B">
        <w:rPr>
          <w:rFonts w:ascii="Arial Nova Light" w:hAnsi="Arial Nova Light"/>
          <w:sz w:val="24"/>
          <w:szCs w:val="24"/>
        </w:rPr>
        <w:t xml:space="preserve">-que tampoco se conoce a quién favoreció con su voto- </w:t>
      </w:r>
      <w:r>
        <w:rPr>
          <w:rFonts w:ascii="Arial Nova Light" w:hAnsi="Arial Nova Light"/>
          <w:sz w:val="24"/>
          <w:szCs w:val="24"/>
        </w:rPr>
        <w:t xml:space="preserve">o en su defecto, los dos votos marcados en la hoja de incidentes del expediente de casilla, </w:t>
      </w:r>
      <w:r>
        <w:rPr>
          <w:rFonts w:ascii="Arial Nova Light" w:hAnsi="Arial Nova Light"/>
          <w:b/>
          <w:bCs/>
          <w:sz w:val="24"/>
          <w:szCs w:val="24"/>
        </w:rPr>
        <w:t xml:space="preserve">NO RESULTAN DETERMINANTES, </w:t>
      </w:r>
      <w:r>
        <w:rPr>
          <w:rFonts w:ascii="Arial Nova Light" w:hAnsi="Arial Nova Light"/>
          <w:sz w:val="24"/>
          <w:szCs w:val="24"/>
        </w:rPr>
        <w:t xml:space="preserve">pues la diferencia sigue siendo mayor para quien ganó la casilla. </w:t>
      </w:r>
    </w:p>
    <w:p w14:paraId="01B6E4BE" w14:textId="77777777" w:rsidR="0040664B" w:rsidRPr="003111A4" w:rsidRDefault="0040664B"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763B135" w14:textId="0EA3E18A" w:rsidR="00265A3F" w:rsidRDefault="00265A3F"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sidRPr="00265A3F">
        <w:rPr>
          <w:rFonts w:ascii="Arial Nova Light" w:hAnsi="Arial Nova Light"/>
          <w:sz w:val="24"/>
          <w:szCs w:val="24"/>
        </w:rPr>
        <w:t>C</w:t>
      </w:r>
      <w:r>
        <w:rPr>
          <w:rFonts w:ascii="Arial Nova Light" w:hAnsi="Arial Nova Light"/>
          <w:sz w:val="24"/>
          <w:szCs w:val="24"/>
        </w:rPr>
        <w:t>abe precisar, que el partido que resultó ganador en la casilla en análisis, es el mismo que promueve el recurso de nulidad, por lo que</w:t>
      </w:r>
      <w:r w:rsidR="00B00EE7">
        <w:rPr>
          <w:rFonts w:ascii="Arial Nova Light" w:hAnsi="Arial Nova Light"/>
          <w:sz w:val="24"/>
          <w:szCs w:val="24"/>
        </w:rPr>
        <w:t xml:space="preserve">, aun cuando se actualizara la causal de nulidad, se estaría afectando así mismo, restando a su total de votación los </w:t>
      </w:r>
      <w:r w:rsidR="00B00EE7">
        <w:rPr>
          <w:rFonts w:ascii="Arial Nova Light" w:hAnsi="Arial Nova Light"/>
          <w:b/>
          <w:bCs/>
          <w:sz w:val="24"/>
          <w:szCs w:val="24"/>
        </w:rPr>
        <w:t xml:space="preserve">182 votos a su favor. </w:t>
      </w:r>
    </w:p>
    <w:p w14:paraId="73B0E325" w14:textId="09C52BCE" w:rsidR="003F7A17" w:rsidRDefault="00781E2F"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0373A0">
        <w:rPr>
          <w:rFonts w:ascii="Arial Nova Light" w:eastAsia="Arial Nova" w:hAnsi="Arial Nova Light" w:cs="Arial Nova"/>
          <w:b/>
          <w:color w:val="000000" w:themeColor="text1"/>
          <w:sz w:val="24"/>
          <w:szCs w:val="24"/>
        </w:rPr>
        <w:lastRenderedPageBreak/>
        <w:t>Análisis de la casilla 469 C3.</w:t>
      </w:r>
      <w:r w:rsidR="000373A0">
        <w:rPr>
          <w:rFonts w:ascii="Arial Nova Light" w:eastAsia="Arial Nova" w:hAnsi="Arial Nova Light" w:cs="Arial Nova"/>
          <w:b/>
          <w:color w:val="000000" w:themeColor="text1"/>
          <w:sz w:val="24"/>
          <w:szCs w:val="24"/>
        </w:rPr>
        <w:t xml:space="preserve">  </w:t>
      </w:r>
      <w:r w:rsidR="00306479">
        <w:rPr>
          <w:rFonts w:ascii="Arial Nova Light" w:hAnsi="Arial Nova Light"/>
          <w:sz w:val="24"/>
          <w:szCs w:val="24"/>
        </w:rPr>
        <w:t xml:space="preserve">Ahora bien, </w:t>
      </w:r>
      <w:r w:rsidR="00B40821">
        <w:rPr>
          <w:rFonts w:ascii="Arial Nova Light" w:hAnsi="Arial Nova Light"/>
          <w:sz w:val="24"/>
          <w:szCs w:val="24"/>
        </w:rPr>
        <w:t xml:space="preserve">en cuanto a lo demandado respecto de la casilla </w:t>
      </w:r>
      <w:r w:rsidR="00B40821" w:rsidRPr="00DA2CC8">
        <w:rPr>
          <w:rFonts w:ascii="Arial Nova Light" w:hAnsi="Arial Nova Light"/>
          <w:b/>
          <w:bCs/>
          <w:sz w:val="24"/>
          <w:szCs w:val="24"/>
        </w:rPr>
        <w:t>469 C3</w:t>
      </w:r>
      <w:r w:rsidR="00284184" w:rsidRPr="00DA2CC8">
        <w:rPr>
          <w:rFonts w:ascii="Arial Nova Light" w:hAnsi="Arial Nova Light"/>
          <w:b/>
          <w:bCs/>
          <w:sz w:val="24"/>
          <w:szCs w:val="24"/>
        </w:rPr>
        <w:t>,</w:t>
      </w:r>
      <w:r w:rsidR="00284184">
        <w:rPr>
          <w:rFonts w:ascii="Arial Nova Light" w:hAnsi="Arial Nova Light"/>
          <w:sz w:val="24"/>
          <w:szCs w:val="24"/>
        </w:rPr>
        <w:t xml:space="preserve"> al analizar el expediente de casilla, no se advierte incidente alguno que refiera la votación de alguna persona ajena a la sección o que no aparezca en la lista nominal. </w:t>
      </w:r>
    </w:p>
    <w:p w14:paraId="494AA94A" w14:textId="77777777" w:rsidR="00167918" w:rsidRDefault="00167918" w:rsidP="00167918">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504D69E0" w14:textId="0ABDE9DC" w:rsidR="00167918" w:rsidRDefault="00167918" w:rsidP="00167918">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167918">
        <w:rPr>
          <w:rFonts w:ascii="Arial Nova Light" w:hAnsi="Arial Nova Light"/>
          <w:color w:val="000000" w:themeColor="text1"/>
          <w:sz w:val="24"/>
          <w:szCs w:val="24"/>
        </w:rPr>
        <w:t>Además</w:t>
      </w:r>
      <w:r>
        <w:rPr>
          <w:rFonts w:ascii="Arial Nova Light" w:hAnsi="Arial Nova Light"/>
          <w:sz w:val="24"/>
          <w:szCs w:val="24"/>
        </w:rPr>
        <w:t xml:space="preserve">, al no contar con más elementos que permitan identificar plenamente al votante, el señalamiento genérico que hace el demandante resulta insuficiente para acreditar la causa de nulidad, pues como ya se estudió, existen otros elementos, como su credencial vigente, con domicilio en la comunidad que permiten, en aras de salvaguardar el derecho de votar de la ciudadanía, presumir que la votación recibida fue válida y de buena fe, pues además, existen supuestos que permiten la votación de personas externas a la casilla en los que se podría encuadrar, por lo que, ante la falta de elementos, nos encontramos ante una baraja de posibilidades que provocan la ineficacia del agravio. </w:t>
      </w:r>
    </w:p>
    <w:p w14:paraId="263E90ED" w14:textId="77777777" w:rsidR="00167918" w:rsidRDefault="00167918"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9A39143" w14:textId="00571EBC" w:rsidR="00284184" w:rsidRDefault="00284184"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Por tanto, resulta </w:t>
      </w:r>
      <w:r>
        <w:rPr>
          <w:rFonts w:ascii="Arial Nova Light" w:hAnsi="Arial Nova Light"/>
          <w:b/>
          <w:bCs/>
          <w:sz w:val="24"/>
          <w:szCs w:val="24"/>
        </w:rPr>
        <w:t>ineficaz</w:t>
      </w:r>
      <w:r>
        <w:rPr>
          <w:rFonts w:ascii="Arial Nova Light" w:hAnsi="Arial Nova Light"/>
          <w:sz w:val="24"/>
          <w:szCs w:val="24"/>
        </w:rPr>
        <w:t xml:space="preserve"> el planteamiento, pues no ofrece mayores elementos de prueba que permitan </w:t>
      </w:r>
      <w:r w:rsidR="00040607">
        <w:rPr>
          <w:rFonts w:ascii="Arial Nova Light" w:hAnsi="Arial Nova Light"/>
          <w:sz w:val="24"/>
          <w:szCs w:val="24"/>
        </w:rPr>
        <w:t xml:space="preserve">acreditar la irregularidad demandada. </w:t>
      </w:r>
    </w:p>
    <w:p w14:paraId="2942C5D9" w14:textId="77777777" w:rsidR="00781E2F" w:rsidRDefault="00781E2F"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14FAF96D" w14:textId="6CCEA7AE" w:rsidR="00040607" w:rsidRDefault="00040607"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No obstante, al igual que el análisis anterior, a efecto de verificar si el supuesto es determinante, tenemos los siguientes resultados en la casilla: </w:t>
      </w:r>
    </w:p>
    <w:p w14:paraId="4F03B81E" w14:textId="77777777" w:rsidR="00351753"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W w:w="9634" w:type="dxa"/>
        <w:tblCellMar>
          <w:left w:w="70" w:type="dxa"/>
          <w:right w:w="70" w:type="dxa"/>
        </w:tblCellMar>
        <w:tblLook w:val="04A0" w:firstRow="1" w:lastRow="0" w:firstColumn="1" w:lastColumn="0" w:noHBand="0" w:noVBand="1"/>
      </w:tblPr>
      <w:tblGrid>
        <w:gridCol w:w="742"/>
        <w:gridCol w:w="643"/>
        <w:gridCol w:w="625"/>
        <w:gridCol w:w="640"/>
        <w:gridCol w:w="538"/>
        <w:gridCol w:w="513"/>
        <w:gridCol w:w="413"/>
        <w:gridCol w:w="744"/>
        <w:gridCol w:w="416"/>
        <w:gridCol w:w="429"/>
        <w:gridCol w:w="528"/>
        <w:gridCol w:w="417"/>
        <w:gridCol w:w="540"/>
        <w:gridCol w:w="428"/>
        <w:gridCol w:w="519"/>
        <w:gridCol w:w="593"/>
        <w:gridCol w:w="906"/>
      </w:tblGrid>
      <w:tr w:rsidR="00040607" w:rsidRPr="0046792B" w14:paraId="3E990B46" w14:textId="77777777" w:rsidTr="00304670">
        <w:trPr>
          <w:trHeight w:val="300"/>
        </w:trPr>
        <w:tc>
          <w:tcPr>
            <w:tcW w:w="7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DBA9FC" w14:textId="77777777" w:rsidR="00040607" w:rsidRPr="0046792B" w:rsidRDefault="00040607" w:rsidP="00697E97">
            <w:pPr>
              <w:spacing w:after="0" w:line="360" w:lineRule="auto"/>
              <w:jc w:val="center"/>
              <w:rPr>
                <w:rFonts w:eastAsia="Times New Roman"/>
                <w:b/>
                <w:bCs/>
                <w:sz w:val="16"/>
                <w:szCs w:val="16"/>
              </w:rPr>
            </w:pPr>
          </w:p>
        </w:tc>
        <w:tc>
          <w:tcPr>
            <w:tcW w:w="64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3C14FDAA"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PAN</w:t>
            </w:r>
          </w:p>
        </w:tc>
        <w:tc>
          <w:tcPr>
            <w:tcW w:w="625"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C5449CA"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PRI</w:t>
            </w:r>
          </w:p>
        </w:tc>
        <w:tc>
          <w:tcPr>
            <w:tcW w:w="640"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189F747F"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PRD</w:t>
            </w:r>
          </w:p>
        </w:tc>
        <w:tc>
          <w:tcPr>
            <w:tcW w:w="53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3844E2C3" w14:textId="77777777" w:rsidR="00040607" w:rsidRPr="0046792B" w:rsidRDefault="00040607" w:rsidP="00697E97">
            <w:pPr>
              <w:spacing w:after="0" w:line="360" w:lineRule="auto"/>
              <w:jc w:val="center"/>
              <w:rPr>
                <w:rFonts w:eastAsia="Times New Roman"/>
                <w:b/>
                <w:bCs/>
                <w:sz w:val="16"/>
                <w:szCs w:val="16"/>
              </w:rPr>
            </w:pPr>
            <w:r>
              <w:rPr>
                <w:rFonts w:eastAsia="Times New Roman"/>
                <w:b/>
                <w:bCs/>
                <w:sz w:val="16"/>
                <w:szCs w:val="16"/>
              </w:rPr>
              <w:t>PVEM</w:t>
            </w:r>
          </w:p>
        </w:tc>
        <w:tc>
          <w:tcPr>
            <w:tcW w:w="51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45BC1646"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PT</w:t>
            </w:r>
          </w:p>
        </w:tc>
        <w:tc>
          <w:tcPr>
            <w:tcW w:w="41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5BAF678D"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MC</w:t>
            </w:r>
          </w:p>
        </w:tc>
        <w:tc>
          <w:tcPr>
            <w:tcW w:w="74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73246A2E"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MORENA</w:t>
            </w:r>
          </w:p>
        </w:tc>
        <w:tc>
          <w:tcPr>
            <w:tcW w:w="416"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570A5E5F"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PLA</w:t>
            </w:r>
          </w:p>
        </w:tc>
        <w:tc>
          <w:tcPr>
            <w:tcW w:w="429"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43D33F7F"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NAA</w:t>
            </w:r>
          </w:p>
        </w:tc>
        <w:tc>
          <w:tcPr>
            <w:tcW w:w="52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1A37D4F0"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PES</w:t>
            </w:r>
          </w:p>
        </w:tc>
        <w:tc>
          <w:tcPr>
            <w:tcW w:w="417"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6AF0C0F2"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RSP</w:t>
            </w:r>
          </w:p>
        </w:tc>
        <w:tc>
          <w:tcPr>
            <w:tcW w:w="540"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3126E1E0"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FXM</w:t>
            </w:r>
          </w:p>
        </w:tc>
        <w:tc>
          <w:tcPr>
            <w:tcW w:w="42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3BB41FD3" w14:textId="77777777" w:rsidR="00040607" w:rsidRPr="0046792B" w:rsidRDefault="00040607" w:rsidP="00697E97">
            <w:pPr>
              <w:spacing w:after="0" w:line="360" w:lineRule="auto"/>
              <w:jc w:val="center"/>
              <w:rPr>
                <w:rFonts w:eastAsia="Times New Roman"/>
                <w:b/>
                <w:bCs/>
                <w:sz w:val="16"/>
                <w:szCs w:val="16"/>
              </w:rPr>
            </w:pPr>
            <w:r>
              <w:rPr>
                <w:rFonts w:eastAsia="Times New Roman"/>
                <w:b/>
                <w:bCs/>
                <w:sz w:val="16"/>
                <w:szCs w:val="16"/>
              </w:rPr>
              <w:t>PAN PRD</w:t>
            </w:r>
          </w:p>
        </w:tc>
        <w:tc>
          <w:tcPr>
            <w:tcW w:w="519"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835A624"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NR</w:t>
            </w:r>
          </w:p>
        </w:tc>
        <w:tc>
          <w:tcPr>
            <w:tcW w:w="59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D33674E" w14:textId="77777777" w:rsidR="00040607" w:rsidRPr="0046792B" w:rsidRDefault="00040607" w:rsidP="00697E97">
            <w:pPr>
              <w:spacing w:after="0" w:line="360" w:lineRule="auto"/>
              <w:jc w:val="center"/>
              <w:rPr>
                <w:rFonts w:eastAsia="Times New Roman"/>
                <w:sz w:val="16"/>
                <w:szCs w:val="16"/>
              </w:rPr>
            </w:pPr>
            <w:r>
              <w:rPr>
                <w:rFonts w:eastAsia="Times New Roman"/>
                <w:sz w:val="16"/>
                <w:szCs w:val="16"/>
              </w:rPr>
              <w:t>NULOS</w:t>
            </w:r>
          </w:p>
        </w:tc>
        <w:tc>
          <w:tcPr>
            <w:tcW w:w="906"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80EE5F8" w14:textId="77777777" w:rsidR="00040607" w:rsidRPr="0046792B" w:rsidRDefault="00040607" w:rsidP="00697E97">
            <w:pPr>
              <w:spacing w:after="0" w:line="360" w:lineRule="auto"/>
              <w:jc w:val="center"/>
              <w:rPr>
                <w:rFonts w:eastAsia="Times New Roman"/>
                <w:b/>
                <w:bCs/>
                <w:sz w:val="16"/>
                <w:szCs w:val="16"/>
              </w:rPr>
            </w:pPr>
            <w:r>
              <w:rPr>
                <w:rFonts w:eastAsia="Times New Roman"/>
                <w:b/>
                <w:bCs/>
                <w:sz w:val="16"/>
                <w:szCs w:val="16"/>
              </w:rPr>
              <w:t>TOTAL</w:t>
            </w:r>
          </w:p>
        </w:tc>
      </w:tr>
      <w:tr w:rsidR="00C44A8F" w:rsidRPr="0046792B" w14:paraId="0B5A6B8C" w14:textId="77777777" w:rsidTr="00993C88">
        <w:trPr>
          <w:trHeight w:val="300"/>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24E68" w14:textId="50E44112" w:rsidR="00C44A8F" w:rsidRPr="0046792B" w:rsidRDefault="00C44A8F" w:rsidP="00697E97">
            <w:pPr>
              <w:spacing w:after="0" w:line="360" w:lineRule="auto"/>
              <w:jc w:val="center"/>
              <w:rPr>
                <w:rFonts w:eastAsia="Times New Roman"/>
                <w:b/>
                <w:bCs/>
                <w:sz w:val="16"/>
                <w:szCs w:val="16"/>
              </w:rPr>
            </w:pPr>
            <w:r w:rsidRPr="0046792B">
              <w:rPr>
                <w:rFonts w:eastAsia="Times New Roman"/>
                <w:b/>
                <w:bCs/>
                <w:sz w:val="16"/>
                <w:szCs w:val="16"/>
              </w:rPr>
              <w:t>469 C</w:t>
            </w:r>
            <w:r>
              <w:rPr>
                <w:rFonts w:eastAsia="Times New Roman"/>
                <w:b/>
                <w:bCs/>
                <w:sz w:val="16"/>
                <w:szCs w:val="16"/>
              </w:rPr>
              <w:t>3</w:t>
            </w:r>
          </w:p>
        </w:tc>
        <w:tc>
          <w:tcPr>
            <w:tcW w:w="643" w:type="dxa"/>
            <w:tcBorders>
              <w:top w:val="single" w:sz="4" w:space="0" w:color="000000"/>
              <w:left w:val="nil"/>
              <w:bottom w:val="single" w:sz="4" w:space="0" w:color="000000"/>
              <w:right w:val="single" w:sz="4" w:space="0" w:color="000000"/>
            </w:tcBorders>
            <w:shd w:val="clear" w:color="auto" w:fill="auto"/>
            <w:vAlign w:val="bottom"/>
          </w:tcPr>
          <w:p w14:paraId="40969451" w14:textId="47F96EC9" w:rsidR="00C44A8F" w:rsidRPr="0046792B" w:rsidRDefault="00C44A8F" w:rsidP="00697E97">
            <w:pPr>
              <w:spacing w:after="0" w:line="360" w:lineRule="auto"/>
              <w:jc w:val="center"/>
              <w:rPr>
                <w:rFonts w:eastAsia="Times New Roman"/>
                <w:sz w:val="16"/>
                <w:szCs w:val="16"/>
              </w:rPr>
            </w:pPr>
            <w:r>
              <w:rPr>
                <w:sz w:val="16"/>
                <w:szCs w:val="16"/>
              </w:rPr>
              <w:t>181</w:t>
            </w:r>
          </w:p>
        </w:tc>
        <w:tc>
          <w:tcPr>
            <w:tcW w:w="625" w:type="dxa"/>
            <w:tcBorders>
              <w:top w:val="single" w:sz="4" w:space="0" w:color="000000"/>
              <w:left w:val="nil"/>
              <w:bottom w:val="single" w:sz="4" w:space="0" w:color="000000"/>
              <w:right w:val="single" w:sz="4" w:space="0" w:color="000000"/>
            </w:tcBorders>
            <w:shd w:val="clear" w:color="auto" w:fill="auto"/>
            <w:vAlign w:val="bottom"/>
          </w:tcPr>
          <w:p w14:paraId="6BC4CB87" w14:textId="1470CD90" w:rsidR="00C44A8F" w:rsidRPr="0046792B" w:rsidRDefault="00C44A8F" w:rsidP="00697E97">
            <w:pPr>
              <w:spacing w:after="0" w:line="360" w:lineRule="auto"/>
              <w:jc w:val="center"/>
              <w:rPr>
                <w:rFonts w:eastAsia="Times New Roman"/>
                <w:sz w:val="16"/>
                <w:szCs w:val="16"/>
              </w:rPr>
            </w:pPr>
            <w:r>
              <w:rPr>
                <w:sz w:val="16"/>
                <w:szCs w:val="16"/>
              </w:rPr>
              <w:t>1</w:t>
            </w:r>
          </w:p>
        </w:tc>
        <w:tc>
          <w:tcPr>
            <w:tcW w:w="640" w:type="dxa"/>
            <w:tcBorders>
              <w:top w:val="single" w:sz="4" w:space="0" w:color="000000"/>
              <w:left w:val="nil"/>
              <w:bottom w:val="single" w:sz="4" w:space="0" w:color="000000"/>
              <w:right w:val="single" w:sz="4" w:space="0" w:color="000000"/>
            </w:tcBorders>
            <w:shd w:val="clear" w:color="auto" w:fill="auto"/>
            <w:vAlign w:val="bottom"/>
          </w:tcPr>
          <w:p w14:paraId="77C0EDA7" w14:textId="5776EFFF" w:rsidR="00C44A8F" w:rsidRPr="0046792B" w:rsidRDefault="00C44A8F" w:rsidP="00697E97">
            <w:pPr>
              <w:spacing w:after="0" w:line="360" w:lineRule="auto"/>
              <w:jc w:val="center"/>
              <w:rPr>
                <w:rFonts w:eastAsia="Times New Roman"/>
                <w:sz w:val="16"/>
                <w:szCs w:val="16"/>
              </w:rPr>
            </w:pPr>
            <w:r>
              <w:rPr>
                <w:sz w:val="16"/>
                <w:szCs w:val="16"/>
              </w:rPr>
              <w:t>24</w:t>
            </w:r>
          </w:p>
        </w:tc>
        <w:tc>
          <w:tcPr>
            <w:tcW w:w="538" w:type="dxa"/>
            <w:tcBorders>
              <w:top w:val="single" w:sz="4" w:space="0" w:color="000000"/>
              <w:left w:val="nil"/>
              <w:bottom w:val="single" w:sz="4" w:space="0" w:color="000000"/>
              <w:right w:val="single" w:sz="4" w:space="0" w:color="000000"/>
            </w:tcBorders>
            <w:shd w:val="clear" w:color="auto" w:fill="auto"/>
            <w:vAlign w:val="bottom"/>
          </w:tcPr>
          <w:p w14:paraId="3F6A2A5C" w14:textId="60056CC7" w:rsidR="00C44A8F" w:rsidRPr="0046792B" w:rsidRDefault="00C44A8F" w:rsidP="00697E97">
            <w:pPr>
              <w:spacing w:after="0" w:line="360" w:lineRule="auto"/>
              <w:jc w:val="center"/>
              <w:rPr>
                <w:rFonts w:eastAsia="Times New Roman"/>
                <w:b/>
                <w:bCs/>
                <w:sz w:val="16"/>
                <w:szCs w:val="16"/>
              </w:rPr>
            </w:pPr>
            <w:r>
              <w:rPr>
                <w:b/>
                <w:bCs/>
                <w:sz w:val="16"/>
                <w:szCs w:val="16"/>
              </w:rPr>
              <w:t>178</w:t>
            </w:r>
          </w:p>
        </w:tc>
        <w:tc>
          <w:tcPr>
            <w:tcW w:w="513" w:type="dxa"/>
            <w:tcBorders>
              <w:top w:val="single" w:sz="4" w:space="0" w:color="000000"/>
              <w:left w:val="nil"/>
              <w:bottom w:val="single" w:sz="4" w:space="0" w:color="000000"/>
              <w:right w:val="single" w:sz="4" w:space="0" w:color="000000"/>
            </w:tcBorders>
            <w:shd w:val="clear" w:color="auto" w:fill="auto"/>
            <w:vAlign w:val="bottom"/>
          </w:tcPr>
          <w:p w14:paraId="66E7EDA7" w14:textId="4D53B5C2" w:rsidR="00C44A8F" w:rsidRPr="0046792B" w:rsidRDefault="00C44A8F" w:rsidP="00697E97">
            <w:pPr>
              <w:spacing w:after="0" w:line="360" w:lineRule="auto"/>
              <w:jc w:val="center"/>
              <w:rPr>
                <w:rFonts w:eastAsia="Times New Roman"/>
                <w:sz w:val="16"/>
                <w:szCs w:val="16"/>
              </w:rPr>
            </w:pPr>
            <w:r>
              <w:rPr>
                <w:sz w:val="16"/>
                <w:szCs w:val="16"/>
              </w:rPr>
              <w:t>2</w:t>
            </w:r>
          </w:p>
        </w:tc>
        <w:tc>
          <w:tcPr>
            <w:tcW w:w="413" w:type="dxa"/>
            <w:tcBorders>
              <w:top w:val="single" w:sz="4" w:space="0" w:color="000000"/>
              <w:left w:val="nil"/>
              <w:bottom w:val="single" w:sz="4" w:space="0" w:color="000000"/>
              <w:right w:val="single" w:sz="4" w:space="0" w:color="000000"/>
            </w:tcBorders>
            <w:shd w:val="clear" w:color="auto" w:fill="auto"/>
            <w:vAlign w:val="bottom"/>
          </w:tcPr>
          <w:p w14:paraId="6A94FE86" w14:textId="404E52C1" w:rsidR="00C44A8F" w:rsidRPr="0046792B" w:rsidRDefault="00C44A8F" w:rsidP="00697E97">
            <w:pPr>
              <w:spacing w:after="0" w:line="360" w:lineRule="auto"/>
              <w:jc w:val="center"/>
              <w:rPr>
                <w:rFonts w:eastAsia="Times New Roman"/>
                <w:sz w:val="16"/>
                <w:szCs w:val="16"/>
              </w:rPr>
            </w:pPr>
            <w:r>
              <w:rPr>
                <w:sz w:val="16"/>
                <w:szCs w:val="16"/>
              </w:rPr>
              <w:t>21</w:t>
            </w:r>
          </w:p>
        </w:tc>
        <w:tc>
          <w:tcPr>
            <w:tcW w:w="744" w:type="dxa"/>
            <w:tcBorders>
              <w:top w:val="single" w:sz="4" w:space="0" w:color="000000"/>
              <w:left w:val="nil"/>
              <w:bottom w:val="single" w:sz="4" w:space="0" w:color="000000"/>
              <w:right w:val="single" w:sz="4" w:space="0" w:color="000000"/>
            </w:tcBorders>
            <w:shd w:val="clear" w:color="auto" w:fill="auto"/>
            <w:vAlign w:val="bottom"/>
          </w:tcPr>
          <w:p w14:paraId="70F5593B" w14:textId="29CF9EE2" w:rsidR="00C44A8F" w:rsidRPr="0046792B" w:rsidRDefault="00C44A8F" w:rsidP="00697E97">
            <w:pPr>
              <w:spacing w:after="0" w:line="360" w:lineRule="auto"/>
              <w:jc w:val="center"/>
              <w:rPr>
                <w:rFonts w:eastAsia="Times New Roman"/>
                <w:sz w:val="16"/>
                <w:szCs w:val="16"/>
              </w:rPr>
            </w:pPr>
            <w:r>
              <w:rPr>
                <w:sz w:val="16"/>
                <w:szCs w:val="16"/>
              </w:rPr>
              <w:t>41</w:t>
            </w:r>
          </w:p>
        </w:tc>
        <w:tc>
          <w:tcPr>
            <w:tcW w:w="416" w:type="dxa"/>
            <w:tcBorders>
              <w:top w:val="single" w:sz="4" w:space="0" w:color="000000"/>
              <w:left w:val="nil"/>
              <w:bottom w:val="single" w:sz="4" w:space="0" w:color="000000"/>
              <w:right w:val="single" w:sz="4" w:space="0" w:color="000000"/>
            </w:tcBorders>
            <w:shd w:val="clear" w:color="auto" w:fill="auto"/>
            <w:vAlign w:val="bottom"/>
          </w:tcPr>
          <w:p w14:paraId="0F6D249F" w14:textId="67A07C5C" w:rsidR="00C44A8F" w:rsidRPr="0046792B" w:rsidRDefault="00C44A8F" w:rsidP="00697E97">
            <w:pPr>
              <w:spacing w:after="0" w:line="360" w:lineRule="auto"/>
              <w:jc w:val="center"/>
              <w:rPr>
                <w:rFonts w:eastAsia="Times New Roman"/>
                <w:sz w:val="16"/>
                <w:szCs w:val="16"/>
              </w:rPr>
            </w:pPr>
            <w:r>
              <w:rPr>
                <w:sz w:val="16"/>
                <w:szCs w:val="16"/>
              </w:rPr>
              <w:t>1</w:t>
            </w:r>
          </w:p>
        </w:tc>
        <w:tc>
          <w:tcPr>
            <w:tcW w:w="429" w:type="dxa"/>
            <w:tcBorders>
              <w:top w:val="single" w:sz="4" w:space="0" w:color="000000"/>
              <w:left w:val="nil"/>
              <w:bottom w:val="single" w:sz="4" w:space="0" w:color="000000"/>
              <w:right w:val="single" w:sz="4" w:space="0" w:color="000000"/>
            </w:tcBorders>
            <w:shd w:val="clear" w:color="auto" w:fill="auto"/>
            <w:vAlign w:val="bottom"/>
          </w:tcPr>
          <w:p w14:paraId="6922A8B9" w14:textId="46F612D2" w:rsidR="00C44A8F" w:rsidRPr="0046792B" w:rsidRDefault="00C44A8F" w:rsidP="00697E97">
            <w:pPr>
              <w:spacing w:after="0" w:line="360" w:lineRule="auto"/>
              <w:jc w:val="center"/>
              <w:rPr>
                <w:rFonts w:eastAsia="Times New Roman"/>
                <w:sz w:val="16"/>
                <w:szCs w:val="16"/>
              </w:rPr>
            </w:pPr>
            <w:r>
              <w:rPr>
                <w:sz w:val="16"/>
                <w:szCs w:val="16"/>
              </w:rPr>
              <w:t>4</w:t>
            </w:r>
          </w:p>
        </w:tc>
        <w:tc>
          <w:tcPr>
            <w:tcW w:w="528" w:type="dxa"/>
            <w:tcBorders>
              <w:top w:val="single" w:sz="4" w:space="0" w:color="000000"/>
              <w:left w:val="nil"/>
              <w:bottom w:val="single" w:sz="4" w:space="0" w:color="000000"/>
              <w:right w:val="single" w:sz="4" w:space="0" w:color="000000"/>
            </w:tcBorders>
            <w:shd w:val="clear" w:color="auto" w:fill="auto"/>
            <w:vAlign w:val="bottom"/>
          </w:tcPr>
          <w:p w14:paraId="71AFAD8D" w14:textId="5C5D4C1C" w:rsidR="00C44A8F" w:rsidRPr="0046792B" w:rsidRDefault="00C44A8F" w:rsidP="00697E97">
            <w:pPr>
              <w:spacing w:after="0" w:line="360" w:lineRule="auto"/>
              <w:jc w:val="center"/>
              <w:rPr>
                <w:rFonts w:eastAsia="Times New Roman"/>
                <w:sz w:val="16"/>
                <w:szCs w:val="16"/>
              </w:rPr>
            </w:pPr>
            <w:r>
              <w:rPr>
                <w:sz w:val="16"/>
                <w:szCs w:val="16"/>
              </w:rPr>
              <w:t>0</w:t>
            </w:r>
          </w:p>
        </w:tc>
        <w:tc>
          <w:tcPr>
            <w:tcW w:w="417" w:type="dxa"/>
            <w:tcBorders>
              <w:top w:val="single" w:sz="4" w:space="0" w:color="000000"/>
              <w:left w:val="nil"/>
              <w:bottom w:val="single" w:sz="4" w:space="0" w:color="000000"/>
              <w:right w:val="single" w:sz="4" w:space="0" w:color="000000"/>
            </w:tcBorders>
            <w:shd w:val="clear" w:color="auto" w:fill="auto"/>
            <w:vAlign w:val="bottom"/>
          </w:tcPr>
          <w:p w14:paraId="7BA1ED16" w14:textId="15F563A4" w:rsidR="00C44A8F" w:rsidRPr="0046792B" w:rsidRDefault="00C44A8F" w:rsidP="00697E97">
            <w:pPr>
              <w:spacing w:after="0" w:line="360" w:lineRule="auto"/>
              <w:jc w:val="center"/>
              <w:rPr>
                <w:rFonts w:eastAsia="Times New Roman"/>
                <w:sz w:val="16"/>
                <w:szCs w:val="16"/>
              </w:rPr>
            </w:pPr>
            <w:r>
              <w:rPr>
                <w:sz w:val="16"/>
                <w:szCs w:val="16"/>
              </w:rPr>
              <w:t>2</w:t>
            </w:r>
          </w:p>
        </w:tc>
        <w:tc>
          <w:tcPr>
            <w:tcW w:w="540" w:type="dxa"/>
            <w:tcBorders>
              <w:top w:val="single" w:sz="4" w:space="0" w:color="000000"/>
              <w:left w:val="nil"/>
              <w:bottom w:val="single" w:sz="4" w:space="0" w:color="000000"/>
              <w:right w:val="single" w:sz="4" w:space="0" w:color="000000"/>
            </w:tcBorders>
            <w:shd w:val="clear" w:color="auto" w:fill="auto"/>
            <w:vAlign w:val="bottom"/>
          </w:tcPr>
          <w:p w14:paraId="0E11505E" w14:textId="43E89324" w:rsidR="00C44A8F" w:rsidRPr="0046792B" w:rsidRDefault="00C44A8F" w:rsidP="00697E97">
            <w:pPr>
              <w:spacing w:after="0" w:line="360" w:lineRule="auto"/>
              <w:jc w:val="center"/>
              <w:rPr>
                <w:rFonts w:eastAsia="Times New Roman"/>
                <w:sz w:val="16"/>
                <w:szCs w:val="16"/>
              </w:rPr>
            </w:pPr>
            <w:r>
              <w:rPr>
                <w:sz w:val="16"/>
                <w:szCs w:val="16"/>
              </w:rPr>
              <w:t>0</w:t>
            </w:r>
          </w:p>
        </w:tc>
        <w:tc>
          <w:tcPr>
            <w:tcW w:w="428" w:type="dxa"/>
            <w:tcBorders>
              <w:top w:val="single" w:sz="4" w:space="0" w:color="000000"/>
              <w:left w:val="nil"/>
              <w:bottom w:val="single" w:sz="4" w:space="0" w:color="000000"/>
              <w:right w:val="single" w:sz="4" w:space="0" w:color="000000"/>
            </w:tcBorders>
            <w:shd w:val="clear" w:color="auto" w:fill="auto"/>
            <w:vAlign w:val="bottom"/>
          </w:tcPr>
          <w:p w14:paraId="4944E4DD" w14:textId="5A54E377" w:rsidR="00C44A8F" w:rsidRPr="0046792B" w:rsidRDefault="00C44A8F" w:rsidP="00697E97">
            <w:pPr>
              <w:spacing w:after="0" w:line="360" w:lineRule="auto"/>
              <w:jc w:val="center"/>
              <w:rPr>
                <w:rFonts w:eastAsia="Times New Roman"/>
                <w:b/>
                <w:bCs/>
                <w:sz w:val="16"/>
                <w:szCs w:val="16"/>
              </w:rPr>
            </w:pPr>
            <w:r>
              <w:rPr>
                <w:b/>
                <w:bCs/>
                <w:sz w:val="16"/>
                <w:szCs w:val="16"/>
              </w:rPr>
              <w:t>7</w:t>
            </w:r>
          </w:p>
        </w:tc>
        <w:tc>
          <w:tcPr>
            <w:tcW w:w="519" w:type="dxa"/>
            <w:tcBorders>
              <w:top w:val="single" w:sz="4" w:space="0" w:color="000000"/>
              <w:left w:val="nil"/>
              <w:bottom w:val="single" w:sz="4" w:space="0" w:color="000000"/>
              <w:right w:val="single" w:sz="4" w:space="0" w:color="000000"/>
            </w:tcBorders>
            <w:shd w:val="clear" w:color="auto" w:fill="auto"/>
            <w:vAlign w:val="bottom"/>
          </w:tcPr>
          <w:p w14:paraId="730CCD65" w14:textId="7B23F2E9" w:rsidR="00C44A8F" w:rsidRPr="0046792B" w:rsidRDefault="00C44A8F" w:rsidP="00697E97">
            <w:pPr>
              <w:spacing w:after="0" w:line="360" w:lineRule="auto"/>
              <w:jc w:val="center"/>
              <w:rPr>
                <w:rFonts w:eastAsia="Times New Roman"/>
                <w:sz w:val="16"/>
                <w:szCs w:val="16"/>
              </w:rPr>
            </w:pPr>
            <w:r>
              <w:rPr>
                <w:sz w:val="16"/>
                <w:szCs w:val="16"/>
              </w:rPr>
              <w:t>0</w:t>
            </w:r>
          </w:p>
        </w:tc>
        <w:tc>
          <w:tcPr>
            <w:tcW w:w="593" w:type="dxa"/>
            <w:tcBorders>
              <w:top w:val="single" w:sz="4" w:space="0" w:color="000000"/>
              <w:left w:val="nil"/>
              <w:bottom w:val="single" w:sz="4" w:space="0" w:color="000000"/>
              <w:right w:val="single" w:sz="4" w:space="0" w:color="000000"/>
            </w:tcBorders>
            <w:shd w:val="clear" w:color="auto" w:fill="auto"/>
            <w:vAlign w:val="bottom"/>
          </w:tcPr>
          <w:p w14:paraId="4D309719" w14:textId="5F28DB18" w:rsidR="00C44A8F" w:rsidRPr="0046792B" w:rsidRDefault="00C44A8F" w:rsidP="00697E97">
            <w:pPr>
              <w:spacing w:after="0" w:line="360" w:lineRule="auto"/>
              <w:jc w:val="center"/>
              <w:rPr>
                <w:rFonts w:eastAsia="Times New Roman"/>
                <w:sz w:val="16"/>
                <w:szCs w:val="16"/>
              </w:rPr>
            </w:pPr>
            <w:r>
              <w:rPr>
                <w:sz w:val="16"/>
                <w:szCs w:val="16"/>
              </w:rPr>
              <w:t>12</w:t>
            </w:r>
          </w:p>
        </w:tc>
        <w:tc>
          <w:tcPr>
            <w:tcW w:w="906" w:type="dxa"/>
            <w:tcBorders>
              <w:top w:val="single" w:sz="4" w:space="0" w:color="000000"/>
              <w:left w:val="nil"/>
              <w:bottom w:val="single" w:sz="4" w:space="0" w:color="000000"/>
              <w:right w:val="single" w:sz="4" w:space="0" w:color="000000"/>
            </w:tcBorders>
            <w:shd w:val="clear" w:color="auto" w:fill="auto"/>
            <w:vAlign w:val="bottom"/>
          </w:tcPr>
          <w:p w14:paraId="5C217A37" w14:textId="2A3D14EB" w:rsidR="00C44A8F" w:rsidRPr="0046792B" w:rsidRDefault="00C44A8F" w:rsidP="00697E97">
            <w:pPr>
              <w:spacing w:after="0" w:line="360" w:lineRule="auto"/>
              <w:jc w:val="center"/>
              <w:rPr>
                <w:rFonts w:eastAsia="Times New Roman"/>
                <w:b/>
                <w:bCs/>
                <w:sz w:val="16"/>
                <w:szCs w:val="16"/>
              </w:rPr>
            </w:pPr>
            <w:r>
              <w:rPr>
                <w:b/>
                <w:bCs/>
                <w:sz w:val="16"/>
                <w:szCs w:val="16"/>
              </w:rPr>
              <w:t>474</w:t>
            </w:r>
          </w:p>
        </w:tc>
      </w:tr>
    </w:tbl>
    <w:p w14:paraId="672421FD" w14:textId="4278A6AB" w:rsidR="00040607" w:rsidRDefault="00040607"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C69CE87" w14:textId="0A78BF37" w:rsidR="00C44A8F" w:rsidRDefault="00C44A8F"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Pr>
          <w:rFonts w:ascii="Arial Nova Light" w:hAnsi="Arial Nova Light"/>
          <w:sz w:val="24"/>
          <w:szCs w:val="24"/>
        </w:rPr>
        <w:t xml:space="preserve">De tal suerte, tenemos que en la casilla obtuvo la mayoría la Coalición Por Aguascalientes con un total de 212 votos, en tanto que el PVEM obtuvo 178, es decir una diferencia de </w:t>
      </w:r>
      <w:r w:rsidR="00911792">
        <w:rPr>
          <w:rFonts w:ascii="Arial Nova Light" w:hAnsi="Arial Nova Light"/>
          <w:b/>
          <w:bCs/>
          <w:sz w:val="24"/>
          <w:szCs w:val="24"/>
        </w:rPr>
        <w:t>34</w:t>
      </w:r>
      <w:r>
        <w:rPr>
          <w:rFonts w:ascii="Arial Nova Light" w:hAnsi="Arial Nova Light"/>
          <w:b/>
          <w:bCs/>
          <w:sz w:val="24"/>
          <w:szCs w:val="24"/>
        </w:rPr>
        <w:t xml:space="preserve"> VOTOS. </w:t>
      </w:r>
    </w:p>
    <w:p w14:paraId="17577128" w14:textId="77777777" w:rsidR="00351753"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3D45F498" w14:textId="5CBB451E" w:rsidR="00911792" w:rsidRDefault="00C44A8F"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Así, </w:t>
      </w:r>
      <w:r w:rsidRPr="003F7A17">
        <w:rPr>
          <w:rFonts w:ascii="Arial Nova Light" w:hAnsi="Arial Nova Light"/>
          <w:b/>
          <w:bCs/>
          <w:sz w:val="24"/>
          <w:szCs w:val="24"/>
        </w:rPr>
        <w:t>un</w:t>
      </w:r>
      <w:r>
        <w:rPr>
          <w:rFonts w:ascii="Arial Nova Light" w:hAnsi="Arial Nova Light"/>
          <w:sz w:val="24"/>
          <w:szCs w:val="24"/>
        </w:rPr>
        <w:t xml:space="preserve"> voto emitido por </w:t>
      </w:r>
      <w:r w:rsidRPr="003F7A17">
        <w:rPr>
          <w:rFonts w:ascii="Arial Nova Light" w:hAnsi="Arial Nova Light"/>
          <w:b/>
          <w:bCs/>
          <w:sz w:val="24"/>
          <w:szCs w:val="24"/>
        </w:rPr>
        <w:t>una</w:t>
      </w:r>
      <w:r>
        <w:rPr>
          <w:rFonts w:ascii="Arial Nova Light" w:hAnsi="Arial Nova Light"/>
          <w:sz w:val="24"/>
          <w:szCs w:val="24"/>
        </w:rPr>
        <w:t xml:space="preserve"> persona que no aparece en la lista nominal, </w:t>
      </w:r>
      <w:r>
        <w:rPr>
          <w:rFonts w:ascii="Arial Nova Light" w:hAnsi="Arial Nova Light"/>
          <w:b/>
          <w:bCs/>
          <w:sz w:val="24"/>
          <w:szCs w:val="24"/>
        </w:rPr>
        <w:t xml:space="preserve">NO RESULTA DETERMINANTE, </w:t>
      </w:r>
      <w:r>
        <w:rPr>
          <w:rFonts w:ascii="Arial Nova Light" w:hAnsi="Arial Nova Light"/>
          <w:sz w:val="24"/>
          <w:szCs w:val="24"/>
        </w:rPr>
        <w:t xml:space="preserve">pues la diferencia sigue siendo mayor para quien ganó la casilla. </w:t>
      </w:r>
    </w:p>
    <w:p w14:paraId="6CC50E71" w14:textId="77777777" w:rsidR="00351753"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FC93574" w14:textId="109CDC88" w:rsidR="00C44A8F" w:rsidRDefault="00911792"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r>
        <w:rPr>
          <w:rFonts w:ascii="Arial Nova Light" w:hAnsi="Arial Nova Light"/>
          <w:sz w:val="24"/>
          <w:szCs w:val="24"/>
        </w:rPr>
        <w:t xml:space="preserve">Nuevamente se debe </w:t>
      </w:r>
      <w:r w:rsidR="00C44A8F">
        <w:rPr>
          <w:rFonts w:ascii="Arial Nova Light" w:hAnsi="Arial Nova Light"/>
          <w:sz w:val="24"/>
          <w:szCs w:val="24"/>
        </w:rPr>
        <w:t xml:space="preserve">precisar, que el partido que resultó ganador en la casilla en análisis, es el mismo que promueve el recurso de nulidad, por lo que, aun cuando se actualizara la causal de nulidad, se estaría afectando así mismo, restando a su total de votación los </w:t>
      </w:r>
      <w:r>
        <w:rPr>
          <w:rFonts w:ascii="Arial Nova Light" w:hAnsi="Arial Nova Light"/>
          <w:b/>
          <w:bCs/>
          <w:sz w:val="24"/>
          <w:szCs w:val="24"/>
        </w:rPr>
        <w:t>212</w:t>
      </w:r>
      <w:r w:rsidR="00C44A8F">
        <w:rPr>
          <w:rFonts w:ascii="Arial Nova Light" w:hAnsi="Arial Nova Light"/>
          <w:b/>
          <w:bCs/>
          <w:sz w:val="24"/>
          <w:szCs w:val="24"/>
        </w:rPr>
        <w:t xml:space="preserve"> votos a su favor. </w:t>
      </w:r>
    </w:p>
    <w:p w14:paraId="359BAC3D" w14:textId="2AF07A69" w:rsidR="00911792" w:rsidRDefault="00911792"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4"/>
          <w:szCs w:val="24"/>
        </w:rPr>
      </w:pPr>
    </w:p>
    <w:p w14:paraId="6694DA1F" w14:textId="795BB441" w:rsidR="00DA2CC8" w:rsidRDefault="00672916"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0373A0">
        <w:rPr>
          <w:rFonts w:ascii="Arial Nova Light" w:hAnsi="Arial Nova Light"/>
          <w:b/>
          <w:bCs/>
          <w:sz w:val="24"/>
          <w:szCs w:val="24"/>
        </w:rPr>
        <w:t>Análisis de la casilla 462 C1.</w:t>
      </w:r>
      <w:r w:rsidR="000373A0">
        <w:rPr>
          <w:rFonts w:ascii="Arial Nova Light" w:hAnsi="Arial Nova Light"/>
          <w:b/>
          <w:bCs/>
          <w:sz w:val="24"/>
          <w:szCs w:val="24"/>
        </w:rPr>
        <w:t xml:space="preserve">  </w:t>
      </w:r>
      <w:r w:rsidR="00DA2CC8" w:rsidRPr="000373A0">
        <w:rPr>
          <w:rFonts w:ascii="Arial Nova Light" w:hAnsi="Arial Nova Light"/>
          <w:sz w:val="24"/>
          <w:szCs w:val="24"/>
        </w:rPr>
        <w:t>Luego, en cuanto a</w:t>
      </w:r>
      <w:r w:rsidR="00AE4EEF" w:rsidRPr="000373A0">
        <w:rPr>
          <w:rFonts w:ascii="Arial Nova Light" w:hAnsi="Arial Nova Light"/>
          <w:sz w:val="24"/>
          <w:szCs w:val="24"/>
        </w:rPr>
        <w:t xml:space="preserve"> la</w:t>
      </w:r>
      <w:r w:rsidR="00AE4EEF" w:rsidRPr="000373A0">
        <w:rPr>
          <w:rFonts w:ascii="Arial Nova Light" w:hAnsi="Arial Nova Light"/>
          <w:b/>
          <w:bCs/>
          <w:sz w:val="24"/>
          <w:szCs w:val="24"/>
        </w:rPr>
        <w:t xml:space="preserve"> </w:t>
      </w:r>
      <w:r w:rsidR="00AE4EEF" w:rsidRPr="000373A0">
        <w:rPr>
          <w:rFonts w:ascii="Arial Nova Light" w:eastAsia="Arial Nova" w:hAnsi="Arial Nova Light" w:cs="Arial Nova"/>
          <w:bCs/>
          <w:i/>
          <w:iCs/>
          <w:color w:val="000000" w:themeColor="text1"/>
          <w:sz w:val="24"/>
          <w:szCs w:val="24"/>
        </w:rPr>
        <w:t>“evidente</w:t>
      </w:r>
      <w:r w:rsidR="00AE4EEF">
        <w:rPr>
          <w:rFonts w:ascii="Arial Nova Light" w:eastAsia="Arial Nova" w:hAnsi="Arial Nova Light" w:cs="Arial Nova"/>
          <w:bCs/>
          <w:i/>
          <w:iCs/>
          <w:color w:val="000000" w:themeColor="text1"/>
          <w:sz w:val="24"/>
          <w:szCs w:val="24"/>
        </w:rPr>
        <w:t xml:space="preserve"> alteración y manipulación” </w:t>
      </w:r>
      <w:r w:rsidR="00AE4EEF">
        <w:rPr>
          <w:rFonts w:ascii="Arial Nova Light" w:eastAsia="Arial Nova" w:hAnsi="Arial Nova Light" w:cs="Arial Nova"/>
          <w:bCs/>
          <w:color w:val="000000" w:themeColor="text1"/>
          <w:sz w:val="24"/>
          <w:szCs w:val="24"/>
        </w:rPr>
        <w:t>del cómputo en casilla 462 C1</w:t>
      </w:r>
      <w:r w:rsidR="00374A24">
        <w:rPr>
          <w:rFonts w:ascii="Arial Nova Light" w:eastAsia="Arial Nova" w:hAnsi="Arial Nova Light" w:cs="Arial Nova"/>
          <w:bCs/>
          <w:color w:val="000000" w:themeColor="text1"/>
          <w:sz w:val="24"/>
          <w:szCs w:val="24"/>
        </w:rPr>
        <w:t xml:space="preserve">, tenemos que </w:t>
      </w:r>
      <w:r w:rsidR="00016FFE">
        <w:rPr>
          <w:rFonts w:ascii="Arial Nova Light" w:eastAsia="Arial Nova" w:hAnsi="Arial Nova Light" w:cs="Arial Nova"/>
          <w:bCs/>
          <w:color w:val="000000" w:themeColor="text1"/>
          <w:sz w:val="24"/>
          <w:szCs w:val="24"/>
        </w:rPr>
        <w:t xml:space="preserve">la </w:t>
      </w:r>
      <w:r w:rsidR="00016FFE" w:rsidRPr="00016FFE">
        <w:rPr>
          <w:rFonts w:ascii="Arial Nova Light" w:hAnsi="Arial Nova Light"/>
          <w:sz w:val="24"/>
          <w:szCs w:val="24"/>
        </w:rPr>
        <w:t xml:space="preserve">Sala Regional Toluca en la sentencia del </w:t>
      </w:r>
      <w:r w:rsidR="00016FFE" w:rsidRPr="00016FFE">
        <w:rPr>
          <w:rFonts w:ascii="Arial Nova Light" w:hAnsi="Arial Nova Light"/>
          <w:sz w:val="24"/>
          <w:szCs w:val="24"/>
        </w:rPr>
        <w:lastRenderedPageBreak/>
        <w:t>expediente ST-JIN-6/2015 refiere textualmente:</w:t>
      </w:r>
      <w:r w:rsidR="00016FFE">
        <w:rPr>
          <w:rFonts w:ascii="Arial Nova Light" w:hAnsi="Arial Nova Light"/>
          <w:sz w:val="24"/>
          <w:szCs w:val="24"/>
        </w:rPr>
        <w:t xml:space="preserve"> </w:t>
      </w:r>
      <w:r w:rsidR="00016FFE" w:rsidRPr="00016FFE">
        <w:rPr>
          <w:rFonts w:ascii="Arial Nova Light" w:hAnsi="Arial Nova Light"/>
          <w:i/>
          <w:iCs/>
          <w:sz w:val="24"/>
          <w:szCs w:val="24"/>
        </w:rPr>
        <w:t>Los valores o principios jurídicos que se protegen con el tipo de nulidad de la votación objeto de análisis son la certeza, legalidad, máxima publicidad y objetividad en la función electoral, la cual se despliega por los funcionarios integrantes de las mesas directivas de casilla, durante el escrutinio y cómputo de los votos, y, excepcionalmente, por los integrantes de los consejos distritales, cuando se realiza dicho escrutinio y cómputo en esas sedes electorales, e, incluso, por las salas regionales, al realizar dicho procedimiento durante la sustanciación de los juicios de inconformidad, cuando se justifica, así como el respeto a las elecciones libres y auténticas, por cuanto a que el escrutinio y cómputo refleje lo que realmente decidieron los electores en la jornada electoral, pero sobre todo al carácter del voto libre y directo</w:t>
      </w:r>
      <w:r w:rsidR="00016FFE" w:rsidRPr="00016FFE">
        <w:rPr>
          <w:rFonts w:ascii="Arial Nova Light" w:hAnsi="Arial Nova Light"/>
          <w:sz w:val="24"/>
          <w:szCs w:val="24"/>
        </w:rPr>
        <w:t>.</w:t>
      </w:r>
    </w:p>
    <w:p w14:paraId="388FF69B" w14:textId="77777777" w:rsidR="00351753"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6CCB4ABD" w14:textId="6876568E" w:rsidR="00016FFE" w:rsidRDefault="0021615B"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0373A0">
        <w:rPr>
          <w:rFonts w:ascii="Arial Nova Light" w:hAnsi="Arial Nova Light"/>
          <w:sz w:val="24"/>
          <w:szCs w:val="24"/>
        </w:rPr>
        <w:t xml:space="preserve">De esta manera, esta causal de nulidad requiere de: a. </w:t>
      </w:r>
      <w:r w:rsidR="00672916" w:rsidRPr="000373A0">
        <w:rPr>
          <w:rFonts w:ascii="Arial Nova Light" w:hAnsi="Arial Nova Light"/>
          <w:sz w:val="24"/>
          <w:szCs w:val="24"/>
        </w:rPr>
        <w:t>L</w:t>
      </w:r>
      <w:r w:rsidRPr="000373A0">
        <w:rPr>
          <w:rFonts w:ascii="Arial Nova Light" w:hAnsi="Arial Nova Light"/>
          <w:sz w:val="24"/>
          <w:szCs w:val="24"/>
        </w:rPr>
        <w:t>a existencia de dolo o error</w:t>
      </w:r>
      <w:r w:rsidR="00672916" w:rsidRPr="000373A0">
        <w:rPr>
          <w:rFonts w:ascii="Arial Nova Light" w:hAnsi="Arial Nova Light"/>
          <w:sz w:val="24"/>
          <w:szCs w:val="24"/>
        </w:rPr>
        <w:t>;</w:t>
      </w:r>
      <w:r w:rsidRPr="000373A0">
        <w:rPr>
          <w:rFonts w:ascii="Arial Nova Light" w:hAnsi="Arial Nova Light"/>
          <w:sz w:val="24"/>
          <w:szCs w:val="24"/>
        </w:rPr>
        <w:t xml:space="preserve"> y b. </w:t>
      </w:r>
      <w:r w:rsidR="00672916" w:rsidRPr="000373A0">
        <w:rPr>
          <w:rFonts w:ascii="Arial Nova Light" w:hAnsi="Arial Nova Light"/>
          <w:sz w:val="24"/>
          <w:szCs w:val="24"/>
        </w:rPr>
        <w:t>Q</w:t>
      </w:r>
      <w:r w:rsidRPr="000373A0">
        <w:rPr>
          <w:rFonts w:ascii="Arial Nova Light" w:hAnsi="Arial Nova Light"/>
          <w:sz w:val="24"/>
          <w:szCs w:val="24"/>
        </w:rPr>
        <w:t>ue sea determinante.</w:t>
      </w:r>
      <w:r>
        <w:rPr>
          <w:rFonts w:ascii="Arial Nova Light" w:hAnsi="Arial Nova Light"/>
          <w:sz w:val="24"/>
          <w:szCs w:val="24"/>
        </w:rPr>
        <w:t xml:space="preserve"> </w:t>
      </w:r>
    </w:p>
    <w:p w14:paraId="058EFD3E" w14:textId="77777777" w:rsidR="00351753"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BB51F62" w14:textId="2E2C46A8" w:rsidR="0008792A" w:rsidRPr="000373A0"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0373A0">
        <w:rPr>
          <w:rFonts w:ascii="Arial Nova Light" w:hAnsi="Arial Nova Light"/>
          <w:sz w:val="24"/>
          <w:szCs w:val="24"/>
        </w:rPr>
        <w:t xml:space="preserve">Respecto a los supuestos normativos antes señalados, es conveniente apuntar que el error es cualquier idea o expresión no conforme a la verdad, aunque implica </w:t>
      </w:r>
      <w:r w:rsidRPr="000373A0">
        <w:rPr>
          <w:rFonts w:ascii="Arial Nova Light" w:hAnsi="Arial Nova Light"/>
          <w:b/>
          <w:bCs/>
          <w:sz w:val="24"/>
          <w:szCs w:val="24"/>
        </w:rPr>
        <w:t>ausencia de mala fe.</w:t>
      </w:r>
      <w:r w:rsidRPr="000373A0">
        <w:rPr>
          <w:rFonts w:ascii="Arial Nova Light" w:hAnsi="Arial Nova Light"/>
          <w:sz w:val="24"/>
          <w:szCs w:val="24"/>
        </w:rPr>
        <w:t xml:space="preserve"> En contraste, el dolo se define como una conducta que lleva implícitos el engaño, el fraude, la simulación o la mentira. </w:t>
      </w:r>
    </w:p>
    <w:p w14:paraId="0BC3A4E3" w14:textId="77777777" w:rsidR="00351753" w:rsidRPr="000373A0"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DDB86DD" w14:textId="05F46497" w:rsidR="0008792A" w:rsidRPr="000373A0"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0373A0">
        <w:rPr>
          <w:rFonts w:ascii="Arial Nova Light" w:hAnsi="Arial Nova Light"/>
          <w:sz w:val="24"/>
          <w:szCs w:val="24"/>
        </w:rPr>
        <w:t>La existencia del dolo no puede establecerse por presunción, sino que debe hacerse evidente mediante la prueba de hechos concretos, por tratarse de una maquinación fraudulenta, o sea, una conducta ilícita realizada en forma voluntaria y deliberada.</w:t>
      </w:r>
    </w:p>
    <w:p w14:paraId="757E71A4" w14:textId="77777777" w:rsidR="00351753" w:rsidRPr="000373A0"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37A7FF2" w14:textId="4E1F1873" w:rsidR="0008792A" w:rsidRPr="0008792A" w:rsidRDefault="0008792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32"/>
          <w:szCs w:val="32"/>
        </w:rPr>
      </w:pPr>
      <w:r w:rsidRPr="000373A0">
        <w:rPr>
          <w:rFonts w:ascii="Arial Nova Light" w:hAnsi="Arial Nova Light"/>
          <w:sz w:val="24"/>
          <w:szCs w:val="24"/>
        </w:rPr>
        <w:t>Por otra parte, el error en el cómputo de los votos se entiende como la falta de congruencia en los rubros fundamentales. En tal sentido, deben distinguirse los rubros fundamentales de los que no los son, considerando que tales rubros fundamentales son aquellos datos o registros numéricos asentados en el acta de escrutinio y cómputo que se relacionan directamente con los votos o votación emitida en una casilla. El valor fundamental estriba</w:t>
      </w:r>
      <w:r w:rsidR="0040664B" w:rsidRPr="000373A0">
        <w:rPr>
          <w:rFonts w:ascii="Arial Nova Light" w:hAnsi="Arial Nova Light"/>
          <w:sz w:val="24"/>
          <w:szCs w:val="24"/>
        </w:rPr>
        <w:t>,</w:t>
      </w:r>
      <w:r w:rsidRPr="000373A0">
        <w:rPr>
          <w:rFonts w:ascii="Arial Nova Light" w:hAnsi="Arial Nova Light"/>
          <w:sz w:val="24"/>
          <w:szCs w:val="24"/>
        </w:rPr>
        <w:t xml:space="preserve"> en que los votos son el reflejo de la decisión ciudadana.</w:t>
      </w:r>
      <w:r w:rsidR="00A05F66">
        <w:rPr>
          <w:rFonts w:ascii="Arial Nova Light" w:hAnsi="Arial Nova Light"/>
          <w:sz w:val="24"/>
          <w:szCs w:val="24"/>
        </w:rPr>
        <w:t xml:space="preserve">   </w:t>
      </w:r>
    </w:p>
    <w:p w14:paraId="70071C10" w14:textId="77777777" w:rsidR="00351753"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299ECEA1" w14:textId="7063AB47" w:rsidR="00C44A8F" w:rsidRDefault="003A088B"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En el caso, tenemos que el promovente señala </w:t>
      </w:r>
      <w:r w:rsidR="00A11D5C">
        <w:rPr>
          <w:rFonts w:ascii="Arial Nova Light" w:hAnsi="Arial Nova Light"/>
          <w:sz w:val="24"/>
          <w:szCs w:val="24"/>
        </w:rPr>
        <w:t>que,</w:t>
      </w:r>
      <w:r>
        <w:rPr>
          <w:rFonts w:ascii="Arial Nova Light" w:hAnsi="Arial Nova Light"/>
          <w:sz w:val="24"/>
          <w:szCs w:val="24"/>
        </w:rPr>
        <w:t xml:space="preserve"> </w:t>
      </w:r>
      <w:r w:rsidR="00064D17">
        <w:rPr>
          <w:rFonts w:ascii="Arial Nova Light" w:hAnsi="Arial Nova Light"/>
          <w:sz w:val="24"/>
          <w:szCs w:val="24"/>
        </w:rPr>
        <w:t>de las copias entregadas a representantes en relación con la capturada por el PREP,</w:t>
      </w:r>
      <w:r w:rsidR="0040664B">
        <w:rPr>
          <w:rFonts w:ascii="Arial Nova Light" w:hAnsi="Arial Nova Light"/>
          <w:sz w:val="24"/>
          <w:szCs w:val="24"/>
        </w:rPr>
        <w:t xml:space="preserve"> las cuales son llenadas por los propios ciudadanos que integran las mesas directivas de casilla, y que contienen las firmas de los representantes de los partidos políticos y candidatos independientes, -además de ser una copia del acta de escrutinio y cómputo destinada para los conteos preliminares-</w:t>
      </w:r>
      <w:r w:rsidR="00064D17">
        <w:rPr>
          <w:rFonts w:ascii="Arial Nova Light" w:hAnsi="Arial Nova Light"/>
          <w:sz w:val="24"/>
          <w:szCs w:val="24"/>
        </w:rPr>
        <w:t xml:space="preserve"> se </w:t>
      </w:r>
      <w:r w:rsidR="00064D17">
        <w:rPr>
          <w:rFonts w:ascii="Arial Nova Light" w:hAnsi="Arial Nova Light"/>
          <w:sz w:val="24"/>
          <w:szCs w:val="24"/>
        </w:rPr>
        <w:lastRenderedPageBreak/>
        <w:t xml:space="preserve">advierte una alteración evidente, pues señala que los datos asentados </w:t>
      </w:r>
      <w:r w:rsidR="00064D17">
        <w:rPr>
          <w:rFonts w:ascii="Arial Nova Light" w:hAnsi="Arial Nova Light"/>
          <w:b/>
          <w:bCs/>
          <w:sz w:val="24"/>
          <w:szCs w:val="24"/>
        </w:rPr>
        <w:t>con letra</w:t>
      </w:r>
      <w:r w:rsidR="00064D17">
        <w:rPr>
          <w:rFonts w:ascii="Arial Nova Light" w:hAnsi="Arial Nova Light"/>
          <w:sz w:val="24"/>
          <w:szCs w:val="24"/>
        </w:rPr>
        <w:t xml:space="preserve"> no son coincidentes entre una copia y otra. </w:t>
      </w:r>
    </w:p>
    <w:p w14:paraId="2408A9D3" w14:textId="77777777" w:rsidR="0040664B" w:rsidRDefault="0040664B"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6B7DB156" w14:textId="44A0AEA6" w:rsidR="00064D17" w:rsidRDefault="00064D17"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Si bien, de las copias simples que ofrece el promovente, se puede tener un indicio, lo cierto es que al analizar el expediente municipal, tenemos que el </w:t>
      </w:r>
      <w:r w:rsidR="00630271">
        <w:rPr>
          <w:rFonts w:ascii="Arial Nova Light" w:hAnsi="Arial Nova Light"/>
          <w:b/>
          <w:bCs/>
          <w:sz w:val="24"/>
          <w:szCs w:val="24"/>
        </w:rPr>
        <w:t>ACTA CIRCUNSTANCIADA DE LA SESIÓN DE CÓMPUTO DE LA ELECCIÓN DE AYUNTAMIENTOS POR MAYORÍA RELATIVA EN EL MUNICIPIO DE TEPEZALÁ</w:t>
      </w:r>
      <w:r w:rsidR="00E61CCE">
        <w:rPr>
          <w:rFonts w:ascii="Arial Nova Light" w:hAnsi="Arial Nova Light"/>
          <w:b/>
          <w:bCs/>
          <w:sz w:val="24"/>
          <w:szCs w:val="24"/>
        </w:rPr>
        <w:t xml:space="preserve">, </w:t>
      </w:r>
      <w:r w:rsidR="00E61CCE">
        <w:rPr>
          <w:rFonts w:ascii="Arial Nova Light" w:hAnsi="Arial Nova Light"/>
          <w:sz w:val="24"/>
          <w:szCs w:val="24"/>
        </w:rPr>
        <w:t>en la página 4, se puede leer que la autoridad municipal electoral, al advertir que los resultados asentados en las actas no coincidían, determinó la apertura del paquete, a efecto de recontar la votación y dotar de certeza.</w:t>
      </w:r>
    </w:p>
    <w:p w14:paraId="1FD07262" w14:textId="77777777" w:rsidR="000373A0" w:rsidRDefault="000373A0"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43F794F9" w14:textId="19F9D0EA" w:rsidR="00E61CCE" w:rsidRDefault="00E61CCE"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Así, </w:t>
      </w:r>
      <w:r w:rsidR="004E00D8">
        <w:rPr>
          <w:rFonts w:ascii="Arial Nova Light" w:hAnsi="Arial Nova Light"/>
          <w:sz w:val="24"/>
          <w:szCs w:val="24"/>
        </w:rPr>
        <w:t xml:space="preserve">tras el recuento en sede municipal, los resultados oficiales fueron los siguientes: </w:t>
      </w:r>
    </w:p>
    <w:p w14:paraId="1E2D0A10" w14:textId="77777777" w:rsidR="00697E97" w:rsidRDefault="00697E97"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tbl>
      <w:tblPr>
        <w:tblW w:w="9634" w:type="dxa"/>
        <w:tblCellMar>
          <w:left w:w="70" w:type="dxa"/>
          <w:right w:w="70" w:type="dxa"/>
        </w:tblCellMar>
        <w:tblLook w:val="04A0" w:firstRow="1" w:lastRow="0" w:firstColumn="1" w:lastColumn="0" w:noHBand="0" w:noVBand="1"/>
      </w:tblPr>
      <w:tblGrid>
        <w:gridCol w:w="742"/>
        <w:gridCol w:w="643"/>
        <w:gridCol w:w="625"/>
        <w:gridCol w:w="640"/>
        <w:gridCol w:w="538"/>
        <w:gridCol w:w="513"/>
        <w:gridCol w:w="413"/>
        <w:gridCol w:w="744"/>
        <w:gridCol w:w="416"/>
        <w:gridCol w:w="429"/>
        <w:gridCol w:w="528"/>
        <w:gridCol w:w="417"/>
        <w:gridCol w:w="540"/>
        <w:gridCol w:w="428"/>
        <w:gridCol w:w="519"/>
        <w:gridCol w:w="593"/>
        <w:gridCol w:w="906"/>
      </w:tblGrid>
      <w:tr w:rsidR="004E00D8" w:rsidRPr="0046792B" w14:paraId="5A9D339C" w14:textId="77777777" w:rsidTr="00304670">
        <w:trPr>
          <w:trHeight w:val="300"/>
        </w:trPr>
        <w:tc>
          <w:tcPr>
            <w:tcW w:w="7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67D16F" w14:textId="77777777" w:rsidR="004E00D8" w:rsidRPr="0046792B" w:rsidRDefault="004E00D8" w:rsidP="00697E97">
            <w:pPr>
              <w:spacing w:after="0" w:line="360" w:lineRule="auto"/>
              <w:jc w:val="center"/>
              <w:rPr>
                <w:rFonts w:eastAsia="Times New Roman"/>
                <w:b/>
                <w:bCs/>
                <w:sz w:val="16"/>
                <w:szCs w:val="16"/>
              </w:rPr>
            </w:pPr>
          </w:p>
        </w:tc>
        <w:tc>
          <w:tcPr>
            <w:tcW w:w="64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6BDA5023"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PAN</w:t>
            </w:r>
          </w:p>
        </w:tc>
        <w:tc>
          <w:tcPr>
            <w:tcW w:w="625"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31412D20"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PRI</w:t>
            </w:r>
          </w:p>
        </w:tc>
        <w:tc>
          <w:tcPr>
            <w:tcW w:w="640"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2C6CF95F"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PRD</w:t>
            </w:r>
          </w:p>
        </w:tc>
        <w:tc>
          <w:tcPr>
            <w:tcW w:w="53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6BA775B2" w14:textId="77777777" w:rsidR="004E00D8" w:rsidRPr="0046792B" w:rsidRDefault="004E00D8" w:rsidP="00697E97">
            <w:pPr>
              <w:spacing w:after="0" w:line="360" w:lineRule="auto"/>
              <w:jc w:val="center"/>
              <w:rPr>
                <w:rFonts w:eastAsia="Times New Roman"/>
                <w:b/>
                <w:bCs/>
                <w:sz w:val="16"/>
                <w:szCs w:val="16"/>
              </w:rPr>
            </w:pPr>
            <w:r>
              <w:rPr>
                <w:rFonts w:eastAsia="Times New Roman"/>
                <w:b/>
                <w:bCs/>
                <w:sz w:val="16"/>
                <w:szCs w:val="16"/>
              </w:rPr>
              <w:t>PVEM</w:t>
            </w:r>
          </w:p>
        </w:tc>
        <w:tc>
          <w:tcPr>
            <w:tcW w:w="51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125B12BF"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PT</w:t>
            </w:r>
          </w:p>
        </w:tc>
        <w:tc>
          <w:tcPr>
            <w:tcW w:w="41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4AEADE36"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MC</w:t>
            </w:r>
          </w:p>
        </w:tc>
        <w:tc>
          <w:tcPr>
            <w:tcW w:w="744"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2F5B99A1"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MORENA</w:t>
            </w:r>
          </w:p>
        </w:tc>
        <w:tc>
          <w:tcPr>
            <w:tcW w:w="416"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6821916C"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PLA</w:t>
            </w:r>
          </w:p>
        </w:tc>
        <w:tc>
          <w:tcPr>
            <w:tcW w:w="429"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6AD4D790"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NAA</w:t>
            </w:r>
          </w:p>
        </w:tc>
        <w:tc>
          <w:tcPr>
            <w:tcW w:w="52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25EAEC5"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PES</w:t>
            </w:r>
          </w:p>
        </w:tc>
        <w:tc>
          <w:tcPr>
            <w:tcW w:w="417"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5636DFF"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RSP</w:t>
            </w:r>
          </w:p>
        </w:tc>
        <w:tc>
          <w:tcPr>
            <w:tcW w:w="540"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527F8C7B"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FXM</w:t>
            </w:r>
          </w:p>
        </w:tc>
        <w:tc>
          <w:tcPr>
            <w:tcW w:w="428"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023D280A" w14:textId="77777777" w:rsidR="004E00D8" w:rsidRPr="0046792B" w:rsidRDefault="004E00D8" w:rsidP="00697E97">
            <w:pPr>
              <w:spacing w:after="0" w:line="360" w:lineRule="auto"/>
              <w:jc w:val="center"/>
              <w:rPr>
                <w:rFonts w:eastAsia="Times New Roman"/>
                <w:b/>
                <w:bCs/>
                <w:sz w:val="16"/>
                <w:szCs w:val="16"/>
              </w:rPr>
            </w:pPr>
            <w:r>
              <w:rPr>
                <w:rFonts w:eastAsia="Times New Roman"/>
                <w:b/>
                <w:bCs/>
                <w:sz w:val="16"/>
                <w:szCs w:val="16"/>
              </w:rPr>
              <w:t>PAN PRD</w:t>
            </w:r>
          </w:p>
        </w:tc>
        <w:tc>
          <w:tcPr>
            <w:tcW w:w="519"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7F35B842"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NR</w:t>
            </w:r>
          </w:p>
        </w:tc>
        <w:tc>
          <w:tcPr>
            <w:tcW w:w="593"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4AEAB7C3" w14:textId="77777777" w:rsidR="004E00D8" w:rsidRPr="0046792B" w:rsidRDefault="004E00D8" w:rsidP="00697E97">
            <w:pPr>
              <w:spacing w:after="0" w:line="360" w:lineRule="auto"/>
              <w:jc w:val="center"/>
              <w:rPr>
                <w:rFonts w:eastAsia="Times New Roman"/>
                <w:sz w:val="16"/>
                <w:szCs w:val="16"/>
              </w:rPr>
            </w:pPr>
            <w:r>
              <w:rPr>
                <w:rFonts w:eastAsia="Times New Roman"/>
                <w:sz w:val="16"/>
                <w:szCs w:val="16"/>
              </w:rPr>
              <w:t>NULOS</w:t>
            </w:r>
          </w:p>
        </w:tc>
        <w:tc>
          <w:tcPr>
            <w:tcW w:w="906" w:type="dxa"/>
            <w:tcBorders>
              <w:top w:val="single" w:sz="4" w:space="0" w:color="000000"/>
              <w:left w:val="nil"/>
              <w:bottom w:val="single" w:sz="4" w:space="0" w:color="000000"/>
              <w:right w:val="single" w:sz="4" w:space="0" w:color="000000"/>
            </w:tcBorders>
            <w:shd w:val="clear" w:color="auto" w:fill="D9D9D9" w:themeFill="background1" w:themeFillShade="D9"/>
            <w:vAlign w:val="bottom"/>
          </w:tcPr>
          <w:p w14:paraId="29988118" w14:textId="77777777" w:rsidR="004E00D8" w:rsidRPr="0046792B" w:rsidRDefault="004E00D8" w:rsidP="00697E97">
            <w:pPr>
              <w:spacing w:after="0" w:line="360" w:lineRule="auto"/>
              <w:jc w:val="center"/>
              <w:rPr>
                <w:rFonts w:eastAsia="Times New Roman"/>
                <w:b/>
                <w:bCs/>
                <w:sz w:val="16"/>
                <w:szCs w:val="16"/>
              </w:rPr>
            </w:pPr>
            <w:r>
              <w:rPr>
                <w:rFonts w:eastAsia="Times New Roman"/>
                <w:b/>
                <w:bCs/>
                <w:sz w:val="16"/>
                <w:szCs w:val="16"/>
              </w:rPr>
              <w:t>TOTAL</w:t>
            </w:r>
          </w:p>
        </w:tc>
      </w:tr>
      <w:tr w:rsidR="004E00D8" w:rsidRPr="0046792B" w14:paraId="2806FF33" w14:textId="77777777" w:rsidTr="00993C88">
        <w:trPr>
          <w:trHeight w:val="300"/>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1C2DC" w14:textId="77777777" w:rsidR="004E00D8" w:rsidRPr="0046792B" w:rsidRDefault="004E00D8" w:rsidP="00697E97">
            <w:pPr>
              <w:spacing w:after="0" w:line="360" w:lineRule="auto"/>
              <w:jc w:val="center"/>
              <w:rPr>
                <w:rFonts w:eastAsia="Times New Roman"/>
                <w:b/>
                <w:bCs/>
                <w:sz w:val="16"/>
                <w:szCs w:val="16"/>
              </w:rPr>
            </w:pPr>
            <w:r w:rsidRPr="0046792B">
              <w:rPr>
                <w:rFonts w:eastAsia="Times New Roman"/>
                <w:b/>
                <w:bCs/>
                <w:sz w:val="16"/>
                <w:szCs w:val="16"/>
              </w:rPr>
              <w:t>469 C</w:t>
            </w:r>
            <w:r>
              <w:rPr>
                <w:rFonts w:eastAsia="Times New Roman"/>
                <w:b/>
                <w:bCs/>
                <w:sz w:val="16"/>
                <w:szCs w:val="16"/>
              </w:rPr>
              <w:t>3</w:t>
            </w:r>
          </w:p>
        </w:tc>
        <w:tc>
          <w:tcPr>
            <w:tcW w:w="643" w:type="dxa"/>
            <w:tcBorders>
              <w:top w:val="single" w:sz="4" w:space="0" w:color="000000"/>
              <w:left w:val="nil"/>
              <w:bottom w:val="single" w:sz="4" w:space="0" w:color="000000"/>
              <w:right w:val="single" w:sz="4" w:space="0" w:color="000000"/>
            </w:tcBorders>
            <w:shd w:val="clear" w:color="auto" w:fill="auto"/>
            <w:vAlign w:val="bottom"/>
          </w:tcPr>
          <w:p w14:paraId="192D4DF0" w14:textId="6A772EC9" w:rsidR="004E00D8" w:rsidRPr="0046792B" w:rsidRDefault="004E00D8" w:rsidP="00697E97">
            <w:pPr>
              <w:spacing w:after="0" w:line="360" w:lineRule="auto"/>
              <w:jc w:val="center"/>
              <w:rPr>
                <w:rFonts w:eastAsia="Times New Roman"/>
                <w:sz w:val="16"/>
                <w:szCs w:val="16"/>
              </w:rPr>
            </w:pPr>
            <w:r>
              <w:rPr>
                <w:sz w:val="16"/>
                <w:szCs w:val="16"/>
              </w:rPr>
              <w:t>171</w:t>
            </w:r>
          </w:p>
        </w:tc>
        <w:tc>
          <w:tcPr>
            <w:tcW w:w="625" w:type="dxa"/>
            <w:tcBorders>
              <w:top w:val="single" w:sz="4" w:space="0" w:color="000000"/>
              <w:left w:val="nil"/>
              <w:bottom w:val="single" w:sz="4" w:space="0" w:color="000000"/>
              <w:right w:val="single" w:sz="4" w:space="0" w:color="000000"/>
            </w:tcBorders>
            <w:shd w:val="clear" w:color="auto" w:fill="auto"/>
            <w:vAlign w:val="bottom"/>
          </w:tcPr>
          <w:p w14:paraId="7A13A5C2" w14:textId="4195FA6C" w:rsidR="004E00D8" w:rsidRPr="0046792B" w:rsidRDefault="004E00D8" w:rsidP="00697E97">
            <w:pPr>
              <w:spacing w:after="0" w:line="360" w:lineRule="auto"/>
              <w:jc w:val="center"/>
              <w:rPr>
                <w:rFonts w:eastAsia="Times New Roman"/>
                <w:sz w:val="16"/>
                <w:szCs w:val="16"/>
              </w:rPr>
            </w:pPr>
            <w:r>
              <w:rPr>
                <w:sz w:val="16"/>
                <w:szCs w:val="16"/>
              </w:rPr>
              <w:t>2</w:t>
            </w:r>
          </w:p>
        </w:tc>
        <w:tc>
          <w:tcPr>
            <w:tcW w:w="640" w:type="dxa"/>
            <w:tcBorders>
              <w:top w:val="single" w:sz="4" w:space="0" w:color="000000"/>
              <w:left w:val="nil"/>
              <w:bottom w:val="single" w:sz="4" w:space="0" w:color="000000"/>
              <w:right w:val="single" w:sz="4" w:space="0" w:color="000000"/>
            </w:tcBorders>
            <w:shd w:val="clear" w:color="auto" w:fill="auto"/>
            <w:vAlign w:val="bottom"/>
          </w:tcPr>
          <w:p w14:paraId="5ECAFECF" w14:textId="0084CDC1" w:rsidR="004E00D8" w:rsidRPr="0046792B" w:rsidRDefault="004E00D8" w:rsidP="00697E97">
            <w:pPr>
              <w:spacing w:after="0" w:line="360" w:lineRule="auto"/>
              <w:jc w:val="center"/>
              <w:rPr>
                <w:rFonts w:eastAsia="Times New Roman"/>
                <w:sz w:val="16"/>
                <w:szCs w:val="16"/>
              </w:rPr>
            </w:pPr>
            <w:r>
              <w:rPr>
                <w:sz w:val="16"/>
                <w:szCs w:val="16"/>
              </w:rPr>
              <w:t>6</w:t>
            </w:r>
          </w:p>
        </w:tc>
        <w:tc>
          <w:tcPr>
            <w:tcW w:w="538" w:type="dxa"/>
            <w:tcBorders>
              <w:top w:val="single" w:sz="4" w:space="0" w:color="000000"/>
              <w:left w:val="nil"/>
              <w:bottom w:val="single" w:sz="4" w:space="0" w:color="000000"/>
              <w:right w:val="single" w:sz="4" w:space="0" w:color="000000"/>
            </w:tcBorders>
            <w:shd w:val="clear" w:color="auto" w:fill="auto"/>
            <w:vAlign w:val="bottom"/>
          </w:tcPr>
          <w:p w14:paraId="2C9E2471" w14:textId="0C047B58" w:rsidR="004E00D8" w:rsidRPr="0046792B" w:rsidRDefault="004E00D8" w:rsidP="00697E97">
            <w:pPr>
              <w:spacing w:after="0" w:line="360" w:lineRule="auto"/>
              <w:jc w:val="center"/>
              <w:rPr>
                <w:rFonts w:eastAsia="Times New Roman"/>
                <w:b/>
                <w:bCs/>
                <w:sz w:val="16"/>
                <w:szCs w:val="16"/>
              </w:rPr>
            </w:pPr>
            <w:r>
              <w:rPr>
                <w:b/>
                <w:bCs/>
                <w:sz w:val="16"/>
                <w:szCs w:val="16"/>
              </w:rPr>
              <w:t>208</w:t>
            </w:r>
          </w:p>
        </w:tc>
        <w:tc>
          <w:tcPr>
            <w:tcW w:w="513" w:type="dxa"/>
            <w:tcBorders>
              <w:top w:val="single" w:sz="4" w:space="0" w:color="000000"/>
              <w:left w:val="nil"/>
              <w:bottom w:val="single" w:sz="4" w:space="0" w:color="000000"/>
              <w:right w:val="single" w:sz="4" w:space="0" w:color="000000"/>
            </w:tcBorders>
            <w:shd w:val="clear" w:color="auto" w:fill="auto"/>
            <w:vAlign w:val="bottom"/>
          </w:tcPr>
          <w:p w14:paraId="49E8C357" w14:textId="4FFF1958" w:rsidR="004E00D8" w:rsidRPr="0046792B" w:rsidRDefault="004E00D8" w:rsidP="00697E97">
            <w:pPr>
              <w:spacing w:after="0" w:line="360" w:lineRule="auto"/>
              <w:jc w:val="center"/>
              <w:rPr>
                <w:rFonts w:eastAsia="Times New Roman"/>
                <w:sz w:val="16"/>
                <w:szCs w:val="16"/>
              </w:rPr>
            </w:pPr>
            <w:r>
              <w:rPr>
                <w:sz w:val="16"/>
                <w:szCs w:val="16"/>
              </w:rPr>
              <w:t>0</w:t>
            </w:r>
          </w:p>
        </w:tc>
        <w:tc>
          <w:tcPr>
            <w:tcW w:w="413" w:type="dxa"/>
            <w:tcBorders>
              <w:top w:val="single" w:sz="4" w:space="0" w:color="000000"/>
              <w:left w:val="nil"/>
              <w:bottom w:val="single" w:sz="4" w:space="0" w:color="000000"/>
              <w:right w:val="single" w:sz="4" w:space="0" w:color="000000"/>
            </w:tcBorders>
            <w:shd w:val="clear" w:color="auto" w:fill="auto"/>
            <w:vAlign w:val="bottom"/>
          </w:tcPr>
          <w:p w14:paraId="019AB49B" w14:textId="1DED2EE8" w:rsidR="004E00D8" w:rsidRPr="0046792B" w:rsidRDefault="004E00D8" w:rsidP="00697E97">
            <w:pPr>
              <w:spacing w:after="0" w:line="360" w:lineRule="auto"/>
              <w:jc w:val="center"/>
              <w:rPr>
                <w:rFonts w:eastAsia="Times New Roman"/>
                <w:sz w:val="16"/>
                <w:szCs w:val="16"/>
              </w:rPr>
            </w:pPr>
            <w:r>
              <w:rPr>
                <w:sz w:val="16"/>
                <w:szCs w:val="16"/>
              </w:rPr>
              <w:t>5</w:t>
            </w:r>
          </w:p>
        </w:tc>
        <w:tc>
          <w:tcPr>
            <w:tcW w:w="744" w:type="dxa"/>
            <w:tcBorders>
              <w:top w:val="single" w:sz="4" w:space="0" w:color="000000"/>
              <w:left w:val="nil"/>
              <w:bottom w:val="single" w:sz="4" w:space="0" w:color="000000"/>
              <w:right w:val="single" w:sz="4" w:space="0" w:color="000000"/>
            </w:tcBorders>
            <w:shd w:val="clear" w:color="auto" w:fill="auto"/>
            <w:vAlign w:val="bottom"/>
          </w:tcPr>
          <w:p w14:paraId="270F432D" w14:textId="757A638A" w:rsidR="004E00D8" w:rsidRPr="0046792B" w:rsidRDefault="004E00D8" w:rsidP="00697E97">
            <w:pPr>
              <w:spacing w:after="0" w:line="360" w:lineRule="auto"/>
              <w:jc w:val="center"/>
              <w:rPr>
                <w:rFonts w:eastAsia="Times New Roman"/>
                <w:sz w:val="16"/>
                <w:szCs w:val="16"/>
              </w:rPr>
            </w:pPr>
            <w:r>
              <w:rPr>
                <w:sz w:val="16"/>
                <w:szCs w:val="16"/>
              </w:rPr>
              <w:t>37</w:t>
            </w:r>
          </w:p>
        </w:tc>
        <w:tc>
          <w:tcPr>
            <w:tcW w:w="416" w:type="dxa"/>
            <w:tcBorders>
              <w:top w:val="single" w:sz="4" w:space="0" w:color="000000"/>
              <w:left w:val="nil"/>
              <w:bottom w:val="single" w:sz="4" w:space="0" w:color="000000"/>
              <w:right w:val="single" w:sz="4" w:space="0" w:color="000000"/>
            </w:tcBorders>
            <w:shd w:val="clear" w:color="auto" w:fill="auto"/>
            <w:vAlign w:val="bottom"/>
          </w:tcPr>
          <w:p w14:paraId="0F90D6EA" w14:textId="69BAB89C" w:rsidR="004E00D8" w:rsidRPr="0046792B" w:rsidRDefault="004E00D8" w:rsidP="00697E97">
            <w:pPr>
              <w:spacing w:after="0" w:line="360" w:lineRule="auto"/>
              <w:jc w:val="center"/>
              <w:rPr>
                <w:rFonts w:eastAsia="Times New Roman"/>
                <w:sz w:val="16"/>
                <w:szCs w:val="16"/>
              </w:rPr>
            </w:pPr>
            <w:r>
              <w:rPr>
                <w:sz w:val="16"/>
                <w:szCs w:val="16"/>
              </w:rPr>
              <w:t>0</w:t>
            </w:r>
          </w:p>
        </w:tc>
        <w:tc>
          <w:tcPr>
            <w:tcW w:w="429" w:type="dxa"/>
            <w:tcBorders>
              <w:top w:val="single" w:sz="4" w:space="0" w:color="000000"/>
              <w:left w:val="nil"/>
              <w:bottom w:val="single" w:sz="4" w:space="0" w:color="000000"/>
              <w:right w:val="single" w:sz="4" w:space="0" w:color="000000"/>
            </w:tcBorders>
            <w:shd w:val="clear" w:color="auto" w:fill="auto"/>
            <w:vAlign w:val="bottom"/>
          </w:tcPr>
          <w:p w14:paraId="42918B83" w14:textId="0106D2D9" w:rsidR="004E00D8" w:rsidRPr="0046792B" w:rsidRDefault="004E00D8" w:rsidP="00697E97">
            <w:pPr>
              <w:spacing w:after="0" w:line="360" w:lineRule="auto"/>
              <w:jc w:val="center"/>
              <w:rPr>
                <w:rFonts w:eastAsia="Times New Roman"/>
                <w:sz w:val="16"/>
                <w:szCs w:val="16"/>
              </w:rPr>
            </w:pPr>
            <w:r>
              <w:rPr>
                <w:sz w:val="16"/>
                <w:szCs w:val="16"/>
              </w:rPr>
              <w:t>5</w:t>
            </w:r>
          </w:p>
        </w:tc>
        <w:tc>
          <w:tcPr>
            <w:tcW w:w="528" w:type="dxa"/>
            <w:tcBorders>
              <w:top w:val="single" w:sz="4" w:space="0" w:color="000000"/>
              <w:left w:val="nil"/>
              <w:bottom w:val="single" w:sz="4" w:space="0" w:color="000000"/>
              <w:right w:val="single" w:sz="4" w:space="0" w:color="000000"/>
            </w:tcBorders>
            <w:shd w:val="clear" w:color="auto" w:fill="auto"/>
            <w:vAlign w:val="bottom"/>
          </w:tcPr>
          <w:p w14:paraId="64A20122" w14:textId="34D0B2AB" w:rsidR="004E00D8" w:rsidRPr="0046792B" w:rsidRDefault="004E00D8" w:rsidP="00697E97">
            <w:pPr>
              <w:spacing w:after="0" w:line="360" w:lineRule="auto"/>
              <w:jc w:val="center"/>
              <w:rPr>
                <w:rFonts w:eastAsia="Times New Roman"/>
                <w:sz w:val="16"/>
                <w:szCs w:val="16"/>
              </w:rPr>
            </w:pPr>
            <w:r>
              <w:rPr>
                <w:sz w:val="16"/>
                <w:szCs w:val="16"/>
              </w:rPr>
              <w:t>1</w:t>
            </w:r>
          </w:p>
        </w:tc>
        <w:tc>
          <w:tcPr>
            <w:tcW w:w="417" w:type="dxa"/>
            <w:tcBorders>
              <w:top w:val="single" w:sz="4" w:space="0" w:color="000000"/>
              <w:left w:val="nil"/>
              <w:bottom w:val="single" w:sz="4" w:space="0" w:color="000000"/>
              <w:right w:val="single" w:sz="4" w:space="0" w:color="000000"/>
            </w:tcBorders>
            <w:shd w:val="clear" w:color="auto" w:fill="auto"/>
            <w:vAlign w:val="bottom"/>
          </w:tcPr>
          <w:p w14:paraId="36126419" w14:textId="0664B1AF" w:rsidR="004E00D8" w:rsidRPr="0046792B" w:rsidRDefault="004E00D8" w:rsidP="00697E97">
            <w:pPr>
              <w:spacing w:after="0" w:line="360" w:lineRule="auto"/>
              <w:jc w:val="center"/>
              <w:rPr>
                <w:rFonts w:eastAsia="Times New Roman"/>
                <w:sz w:val="16"/>
                <w:szCs w:val="16"/>
              </w:rPr>
            </w:pPr>
            <w:r>
              <w:rPr>
                <w:sz w:val="16"/>
                <w:szCs w:val="16"/>
              </w:rPr>
              <w:t>0</w:t>
            </w:r>
          </w:p>
        </w:tc>
        <w:tc>
          <w:tcPr>
            <w:tcW w:w="540" w:type="dxa"/>
            <w:tcBorders>
              <w:top w:val="single" w:sz="4" w:space="0" w:color="000000"/>
              <w:left w:val="nil"/>
              <w:bottom w:val="single" w:sz="4" w:space="0" w:color="000000"/>
              <w:right w:val="single" w:sz="4" w:space="0" w:color="000000"/>
            </w:tcBorders>
            <w:shd w:val="clear" w:color="auto" w:fill="auto"/>
            <w:vAlign w:val="bottom"/>
          </w:tcPr>
          <w:p w14:paraId="7A96D863" w14:textId="2822ED28" w:rsidR="004E00D8" w:rsidRPr="0046792B" w:rsidRDefault="004E00D8" w:rsidP="00697E97">
            <w:pPr>
              <w:spacing w:after="0" w:line="360" w:lineRule="auto"/>
              <w:jc w:val="center"/>
              <w:rPr>
                <w:rFonts w:eastAsia="Times New Roman"/>
                <w:sz w:val="16"/>
                <w:szCs w:val="16"/>
              </w:rPr>
            </w:pPr>
            <w:r>
              <w:rPr>
                <w:sz w:val="16"/>
                <w:szCs w:val="16"/>
              </w:rPr>
              <w:t>1</w:t>
            </w:r>
          </w:p>
        </w:tc>
        <w:tc>
          <w:tcPr>
            <w:tcW w:w="428" w:type="dxa"/>
            <w:tcBorders>
              <w:top w:val="single" w:sz="4" w:space="0" w:color="000000"/>
              <w:left w:val="nil"/>
              <w:bottom w:val="single" w:sz="4" w:space="0" w:color="000000"/>
              <w:right w:val="single" w:sz="4" w:space="0" w:color="000000"/>
            </w:tcBorders>
            <w:shd w:val="clear" w:color="auto" w:fill="auto"/>
            <w:vAlign w:val="bottom"/>
          </w:tcPr>
          <w:p w14:paraId="07F84ED8" w14:textId="5BCD622A" w:rsidR="004E00D8" w:rsidRPr="0046792B" w:rsidRDefault="004E00D8" w:rsidP="00697E97">
            <w:pPr>
              <w:spacing w:after="0" w:line="360" w:lineRule="auto"/>
              <w:jc w:val="center"/>
              <w:rPr>
                <w:rFonts w:eastAsia="Times New Roman"/>
                <w:b/>
                <w:bCs/>
                <w:sz w:val="16"/>
                <w:szCs w:val="16"/>
              </w:rPr>
            </w:pPr>
            <w:r>
              <w:rPr>
                <w:b/>
                <w:bCs/>
                <w:sz w:val="16"/>
                <w:szCs w:val="16"/>
              </w:rPr>
              <w:t>5</w:t>
            </w:r>
          </w:p>
        </w:tc>
        <w:tc>
          <w:tcPr>
            <w:tcW w:w="519" w:type="dxa"/>
            <w:tcBorders>
              <w:top w:val="single" w:sz="4" w:space="0" w:color="000000"/>
              <w:left w:val="nil"/>
              <w:bottom w:val="single" w:sz="4" w:space="0" w:color="000000"/>
              <w:right w:val="single" w:sz="4" w:space="0" w:color="000000"/>
            </w:tcBorders>
            <w:shd w:val="clear" w:color="auto" w:fill="auto"/>
            <w:vAlign w:val="bottom"/>
          </w:tcPr>
          <w:p w14:paraId="5BF57821" w14:textId="20A83F82" w:rsidR="004E00D8" w:rsidRPr="0046792B" w:rsidRDefault="004E00D8" w:rsidP="00697E97">
            <w:pPr>
              <w:spacing w:after="0" w:line="360" w:lineRule="auto"/>
              <w:jc w:val="center"/>
              <w:rPr>
                <w:rFonts w:eastAsia="Times New Roman"/>
                <w:sz w:val="16"/>
                <w:szCs w:val="16"/>
              </w:rPr>
            </w:pPr>
            <w:r>
              <w:rPr>
                <w:sz w:val="16"/>
                <w:szCs w:val="16"/>
              </w:rPr>
              <w:t>0</w:t>
            </w:r>
          </w:p>
        </w:tc>
        <w:tc>
          <w:tcPr>
            <w:tcW w:w="593" w:type="dxa"/>
            <w:tcBorders>
              <w:top w:val="single" w:sz="4" w:space="0" w:color="000000"/>
              <w:left w:val="nil"/>
              <w:bottom w:val="single" w:sz="4" w:space="0" w:color="000000"/>
              <w:right w:val="single" w:sz="4" w:space="0" w:color="000000"/>
            </w:tcBorders>
            <w:shd w:val="clear" w:color="auto" w:fill="auto"/>
            <w:vAlign w:val="bottom"/>
          </w:tcPr>
          <w:p w14:paraId="730E64A6" w14:textId="1BB2D0C0" w:rsidR="004E00D8" w:rsidRPr="0046792B" w:rsidRDefault="004E00D8" w:rsidP="00697E97">
            <w:pPr>
              <w:spacing w:after="0" w:line="360" w:lineRule="auto"/>
              <w:jc w:val="center"/>
              <w:rPr>
                <w:rFonts w:eastAsia="Times New Roman"/>
                <w:sz w:val="16"/>
                <w:szCs w:val="16"/>
              </w:rPr>
            </w:pPr>
            <w:r>
              <w:rPr>
                <w:sz w:val="16"/>
                <w:szCs w:val="16"/>
              </w:rPr>
              <w:t>8</w:t>
            </w:r>
          </w:p>
        </w:tc>
        <w:tc>
          <w:tcPr>
            <w:tcW w:w="906" w:type="dxa"/>
            <w:tcBorders>
              <w:top w:val="single" w:sz="4" w:space="0" w:color="000000"/>
              <w:left w:val="nil"/>
              <w:bottom w:val="single" w:sz="4" w:space="0" w:color="000000"/>
              <w:right w:val="single" w:sz="4" w:space="0" w:color="000000"/>
            </w:tcBorders>
            <w:shd w:val="clear" w:color="auto" w:fill="auto"/>
            <w:vAlign w:val="bottom"/>
          </w:tcPr>
          <w:p w14:paraId="0A382C45" w14:textId="16003180" w:rsidR="004E00D8" w:rsidRPr="0046792B" w:rsidRDefault="004E00D8" w:rsidP="00697E97">
            <w:pPr>
              <w:spacing w:after="0" w:line="360" w:lineRule="auto"/>
              <w:jc w:val="center"/>
              <w:rPr>
                <w:rFonts w:eastAsia="Times New Roman"/>
                <w:b/>
                <w:bCs/>
                <w:sz w:val="16"/>
                <w:szCs w:val="16"/>
              </w:rPr>
            </w:pPr>
            <w:r>
              <w:rPr>
                <w:b/>
                <w:bCs/>
                <w:sz w:val="16"/>
                <w:szCs w:val="16"/>
              </w:rPr>
              <w:t>449</w:t>
            </w:r>
          </w:p>
        </w:tc>
      </w:tr>
    </w:tbl>
    <w:p w14:paraId="3D7F97CD" w14:textId="368AB294" w:rsidR="004E00D8" w:rsidRDefault="004E00D8"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1F1A46C" w14:textId="3976B3FC" w:rsidR="00F604AE" w:rsidRDefault="00F604AE"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En ese sentido, el recuento tuvo como efecto convalidar y en su caso, subsanar las irregularidades cuestionadas. </w:t>
      </w:r>
    </w:p>
    <w:p w14:paraId="19E39F25" w14:textId="77777777" w:rsidR="00F604AE" w:rsidRPr="00E61CCE" w:rsidRDefault="00F604AE"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67FE23F3" w14:textId="77777777" w:rsidR="00DF47E4" w:rsidRDefault="00304670"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Por tanto, al haber sido recontada la totalidad de la votación recibida en la casilla que pretende anularse, se advierte que debe </w:t>
      </w:r>
      <w:r w:rsidR="00DF47E4">
        <w:rPr>
          <w:rFonts w:ascii="Arial Nova Light" w:hAnsi="Arial Nova Light"/>
          <w:sz w:val="24"/>
          <w:szCs w:val="24"/>
        </w:rPr>
        <w:t>prevalecer el principio de Conservación de Actos Válidamente emitidos.</w:t>
      </w:r>
    </w:p>
    <w:p w14:paraId="4EB4BBAF" w14:textId="77777777" w:rsidR="00351753" w:rsidRDefault="00351753"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6D676803" w14:textId="31D8318A" w:rsidR="00A52D05" w:rsidRDefault="00DF47E4" w:rsidP="00697E97">
      <w:pPr>
        <w:pBdr>
          <w:top w:val="nil"/>
          <w:left w:val="nil"/>
          <w:bottom w:val="nil"/>
          <w:right w:val="nil"/>
          <w:between w:val="nil"/>
        </w:pBdr>
        <w:tabs>
          <w:tab w:val="left" w:pos="142"/>
          <w:tab w:val="left" w:pos="284"/>
        </w:tabs>
        <w:spacing w:after="0" w:line="360" w:lineRule="auto"/>
        <w:jc w:val="both"/>
        <w:rPr>
          <w:rFonts w:ascii="Arial Nova Light" w:hAnsi="Arial Nova Light"/>
          <w:b/>
          <w:bCs/>
          <w:sz w:val="28"/>
          <w:szCs w:val="28"/>
        </w:rPr>
      </w:pPr>
      <w:r>
        <w:rPr>
          <w:rFonts w:ascii="Arial Nova Light" w:hAnsi="Arial Nova Light"/>
          <w:sz w:val="24"/>
          <w:szCs w:val="24"/>
        </w:rPr>
        <w:t xml:space="preserve">Lo anterior, tal como lo ha establecido el </w:t>
      </w:r>
      <w:r w:rsidR="00AA78FF">
        <w:rPr>
          <w:rFonts w:ascii="Arial Nova Light" w:hAnsi="Arial Nova Light"/>
          <w:sz w:val="24"/>
          <w:szCs w:val="24"/>
        </w:rPr>
        <w:t xml:space="preserve">TEPJF, en la Jurisprudencia 09/1998, </w:t>
      </w:r>
      <w:r w:rsidR="00AA78FF" w:rsidRPr="0040664B">
        <w:rPr>
          <w:rFonts w:ascii="Arial Nova Light" w:hAnsi="Arial Nova Light"/>
          <w:b/>
          <w:bCs/>
          <w:sz w:val="24"/>
          <w:szCs w:val="24"/>
        </w:rPr>
        <w:t>“PRINCIPIO DE CONSERVACIÓN DE LOS ACTOS PÚBLICOS VÁLIDAMENTE CELEBRADOS. SU APLICACIÓN EN LA DETERMINACIÓN DE LA NULIDAD DE CIERTA VOTACIÓN, CÓMPUTO O ELECCIÓN”.</w:t>
      </w:r>
      <w:r w:rsidRPr="0040664B">
        <w:rPr>
          <w:rFonts w:ascii="Arial Nova Light" w:hAnsi="Arial Nova Light"/>
          <w:b/>
          <w:bCs/>
          <w:sz w:val="28"/>
          <w:szCs w:val="28"/>
        </w:rPr>
        <w:t xml:space="preserve"> </w:t>
      </w:r>
    </w:p>
    <w:p w14:paraId="7309789B" w14:textId="77777777" w:rsidR="000373A0" w:rsidRDefault="000373A0"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37336D5B" w14:textId="1AC0D71F" w:rsidR="008F758D" w:rsidRPr="008F758D" w:rsidRDefault="008F758D"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hAnsi="Arial Nova Light"/>
          <w:sz w:val="24"/>
          <w:szCs w:val="24"/>
        </w:rPr>
        <w:t xml:space="preserve">Por lo anterior, resulta </w:t>
      </w:r>
      <w:r>
        <w:rPr>
          <w:rFonts w:ascii="Arial Nova Light" w:hAnsi="Arial Nova Light"/>
          <w:b/>
          <w:bCs/>
          <w:sz w:val="24"/>
          <w:szCs w:val="24"/>
        </w:rPr>
        <w:t xml:space="preserve">ineficaz </w:t>
      </w:r>
      <w:r>
        <w:rPr>
          <w:rFonts w:ascii="Arial Nova Light" w:hAnsi="Arial Nova Light"/>
          <w:sz w:val="24"/>
          <w:szCs w:val="24"/>
        </w:rPr>
        <w:t xml:space="preserve">el agravio hecho valer, pues la votación recibida en la casilla, fue validada correctamente por la autoridad administrativa en la sesión de cómputo municipal. </w:t>
      </w:r>
    </w:p>
    <w:p w14:paraId="664D079A" w14:textId="77777777" w:rsidR="007B4707" w:rsidRPr="007B4707" w:rsidRDefault="007B4707"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bCs/>
          <w:color w:val="000000" w:themeColor="text1"/>
          <w:sz w:val="24"/>
          <w:szCs w:val="24"/>
        </w:rPr>
      </w:pPr>
    </w:p>
    <w:p w14:paraId="12035804" w14:textId="6D7B6C7A" w:rsidR="0051256A" w:rsidRPr="00BB4C06" w:rsidRDefault="0051256A" w:rsidP="00697E97">
      <w:pPr>
        <w:pStyle w:val="Prrafodelista"/>
        <w:numPr>
          <w:ilvl w:val="2"/>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color w:val="000000" w:themeColor="text1"/>
          <w:sz w:val="24"/>
          <w:szCs w:val="24"/>
          <w:u w:val="single"/>
        </w:rPr>
      </w:pPr>
      <w:r w:rsidRPr="00BB4C06">
        <w:rPr>
          <w:rFonts w:ascii="Arial Nova Light" w:eastAsia="Arial Nova" w:hAnsi="Arial Nova Light" w:cs="Arial Nova"/>
          <w:b/>
          <w:color w:val="000000" w:themeColor="text1"/>
          <w:sz w:val="24"/>
          <w:szCs w:val="24"/>
          <w:u w:val="single"/>
        </w:rPr>
        <w:t>Integración de Mesa Directivas de Casillas por personas no insaculadas.</w:t>
      </w:r>
    </w:p>
    <w:p w14:paraId="56B3C513" w14:textId="153A5F2F" w:rsidR="00A11D5C" w:rsidRPr="002A143B" w:rsidRDefault="00A11D5C"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De los agravios, se desprende que se duelen de la supuesta indebida integración de diversas Mesas Directivas de Casilla, al considerar que ciudadanos, que fungieron como funcionaron, no fueron insaculados </w:t>
      </w:r>
      <w:r w:rsidR="00D74D93">
        <w:rPr>
          <w:rFonts w:ascii="Arial Nova Light" w:eastAsia="Arial Nova" w:hAnsi="Arial Nova Light" w:cs="Arial Nova"/>
          <w:bCs/>
          <w:color w:val="000000" w:themeColor="text1"/>
          <w:sz w:val="24"/>
          <w:szCs w:val="24"/>
        </w:rPr>
        <w:t>y,</w:t>
      </w:r>
      <w:r>
        <w:rPr>
          <w:rFonts w:ascii="Arial Nova Light" w:eastAsia="Arial Nova" w:hAnsi="Arial Nova Light" w:cs="Arial Nova"/>
          <w:bCs/>
          <w:color w:val="000000" w:themeColor="text1"/>
          <w:sz w:val="24"/>
          <w:szCs w:val="24"/>
        </w:rPr>
        <w:t xml:space="preserve"> por lo tanto, se actualiza la causal de nulidad prevista en </w:t>
      </w:r>
      <w:r w:rsidR="00F930A9">
        <w:rPr>
          <w:rFonts w:ascii="Arial Nova Light" w:eastAsia="Arial Nova" w:hAnsi="Arial Nova Light" w:cs="Arial Nova"/>
          <w:bCs/>
          <w:color w:val="000000" w:themeColor="text1"/>
          <w:sz w:val="24"/>
          <w:szCs w:val="24"/>
        </w:rPr>
        <w:t xml:space="preserve">la fracción </w:t>
      </w:r>
      <w:r w:rsidR="00F930A9" w:rsidRPr="002A143B">
        <w:rPr>
          <w:rFonts w:ascii="Arial Nova Light" w:eastAsia="Arial Nova" w:hAnsi="Arial Nova Light" w:cs="Arial Nova"/>
          <w:bCs/>
          <w:color w:val="000000" w:themeColor="text1"/>
          <w:sz w:val="24"/>
          <w:szCs w:val="24"/>
        </w:rPr>
        <w:t xml:space="preserve">V, del </w:t>
      </w:r>
      <w:r w:rsidR="001421F8" w:rsidRPr="002A143B">
        <w:rPr>
          <w:rFonts w:ascii="Arial Nova Light" w:eastAsia="Arial Nova" w:hAnsi="Arial Nova Light" w:cs="Arial Nova"/>
          <w:bCs/>
          <w:color w:val="000000" w:themeColor="text1"/>
          <w:sz w:val="24"/>
          <w:szCs w:val="24"/>
        </w:rPr>
        <w:t>artículo</w:t>
      </w:r>
      <w:r w:rsidR="00F930A9" w:rsidRPr="002A143B">
        <w:rPr>
          <w:rFonts w:ascii="Arial Nova Light" w:eastAsia="Arial Nova" w:hAnsi="Arial Nova Light" w:cs="Arial Nova"/>
          <w:bCs/>
          <w:color w:val="000000" w:themeColor="text1"/>
          <w:sz w:val="24"/>
          <w:szCs w:val="24"/>
        </w:rPr>
        <w:t xml:space="preserve"> 349 del Código Local. </w:t>
      </w:r>
    </w:p>
    <w:p w14:paraId="6CAD4393" w14:textId="1330F9DD" w:rsidR="00CA37A2" w:rsidRPr="002A143B" w:rsidRDefault="00CA37A2"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2A143B">
        <w:rPr>
          <w:rFonts w:ascii="Arial Nova Light" w:hAnsi="Arial Nova Light" w:cs="Arial"/>
          <w:color w:val="000000"/>
          <w:sz w:val="24"/>
          <w:szCs w:val="24"/>
        </w:rPr>
        <w:lastRenderedPageBreak/>
        <w:t>Por cuanto a esta causa de nulidad, conviene decir que acorde con las leyes electorales, las mesas directivas de casilla son los órganos electorales formados por ciudadanos, a quienes el día de la jornada electoral, corresponde asegurar que la recepción del voto esté revestida de las características de certeza, objetividad, imparcialidad y legalidad, siendo responsables también de respetar y hacer respetar que el voto de los electores sea universal, libre, secreto, directo, personal e intransferible.</w:t>
      </w:r>
    </w:p>
    <w:p w14:paraId="257CB705" w14:textId="3C860FB6" w:rsidR="00F930A9" w:rsidRPr="002A143B" w:rsidRDefault="00F930A9"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7E158B3C" w14:textId="59E93FA9" w:rsidR="00F930A9" w:rsidRPr="002A143B" w:rsidRDefault="00F930A9"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2A143B">
        <w:rPr>
          <w:rFonts w:ascii="Arial Nova Light" w:eastAsia="Arial Nova" w:hAnsi="Arial Nova Light" w:cs="Arial Nova"/>
          <w:bCs/>
          <w:color w:val="000000" w:themeColor="text1"/>
          <w:sz w:val="24"/>
          <w:szCs w:val="24"/>
        </w:rPr>
        <w:t xml:space="preserve">Al respecto, este Tribunal considera </w:t>
      </w:r>
      <w:r w:rsidRPr="002A143B">
        <w:rPr>
          <w:rFonts w:ascii="Arial Nova Light" w:eastAsia="Arial Nova" w:hAnsi="Arial Nova Light" w:cs="Arial Nova"/>
          <w:b/>
          <w:color w:val="000000" w:themeColor="text1"/>
          <w:sz w:val="24"/>
          <w:szCs w:val="24"/>
        </w:rPr>
        <w:t>infundados los agravios</w:t>
      </w:r>
      <w:r w:rsidRPr="002A143B">
        <w:rPr>
          <w:rFonts w:ascii="Arial Nova Light" w:eastAsia="Arial Nova" w:hAnsi="Arial Nova Light" w:cs="Arial Nova"/>
          <w:bCs/>
          <w:color w:val="000000" w:themeColor="text1"/>
          <w:sz w:val="24"/>
          <w:szCs w:val="24"/>
        </w:rPr>
        <w:t xml:space="preserve"> que se pretenden hacer valer por las siguientes consideraciones: </w:t>
      </w:r>
    </w:p>
    <w:p w14:paraId="643C2523" w14:textId="72699B62" w:rsidR="00F930A9" w:rsidRPr="002A143B" w:rsidRDefault="00F930A9"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587AFF7A" w14:textId="1C274B79" w:rsidR="00F930A9" w:rsidRPr="002A143B" w:rsidRDefault="00F930A9"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2A143B">
        <w:rPr>
          <w:rFonts w:ascii="Arial Nova Light" w:eastAsia="Arial Nova" w:hAnsi="Arial Nova Light" w:cs="Arial Nova"/>
          <w:bCs/>
          <w:color w:val="000000" w:themeColor="text1"/>
          <w:sz w:val="24"/>
          <w:szCs w:val="24"/>
        </w:rPr>
        <w:t xml:space="preserve">El artículo </w:t>
      </w:r>
      <w:r w:rsidR="00737485" w:rsidRPr="002A143B">
        <w:rPr>
          <w:rFonts w:ascii="Arial Nova Light" w:eastAsia="Arial Nova" w:hAnsi="Arial Nova Light" w:cs="Arial Nova"/>
          <w:bCs/>
          <w:color w:val="000000" w:themeColor="text1"/>
          <w:sz w:val="24"/>
          <w:szCs w:val="24"/>
        </w:rPr>
        <w:t xml:space="preserve">citado, establece que: </w:t>
      </w:r>
    </w:p>
    <w:p w14:paraId="2A873328" w14:textId="1FC242FA" w:rsidR="00737485" w:rsidRPr="002A143B" w:rsidRDefault="00737485"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7A902232" w14:textId="11D38781" w:rsidR="00737485" w:rsidRPr="002A143B" w:rsidRDefault="00737485" w:rsidP="00697E97">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2A143B">
        <w:rPr>
          <w:rFonts w:ascii="Arial Nova Light" w:hAnsi="Arial Nova Light"/>
          <w:i/>
          <w:iCs/>
          <w:sz w:val="20"/>
          <w:szCs w:val="20"/>
        </w:rPr>
        <w:t>ARTÍCULO 349.- La votación recibida en una casilla será nula cuando se acredite cualquiera de las siguientes causales:</w:t>
      </w:r>
    </w:p>
    <w:p w14:paraId="7B0224A5" w14:textId="1C44C468" w:rsidR="00737485" w:rsidRPr="002A143B" w:rsidRDefault="00737485" w:rsidP="00697E97">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p>
    <w:p w14:paraId="46FE4AAF" w14:textId="7772FDC5" w:rsidR="00737485" w:rsidRPr="002A143B" w:rsidRDefault="00737485" w:rsidP="00697E97">
      <w:pPr>
        <w:pStyle w:val="Prrafodelista"/>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0"/>
          <w:szCs w:val="20"/>
        </w:rPr>
      </w:pPr>
      <w:r w:rsidRPr="002A143B">
        <w:rPr>
          <w:rFonts w:ascii="Arial Nova Light" w:hAnsi="Arial Nova Light"/>
          <w:i/>
          <w:iCs/>
          <w:sz w:val="20"/>
          <w:szCs w:val="20"/>
        </w:rPr>
        <w:t>V. Recibir la votación por personas u organismos distintos a los facultados por la LGIPE o este Código;</w:t>
      </w:r>
    </w:p>
    <w:p w14:paraId="117E5D50" w14:textId="37CE8B86" w:rsidR="00737485" w:rsidRPr="002A143B" w:rsidRDefault="00737485"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i/>
          <w:iCs/>
          <w:sz w:val="24"/>
          <w:szCs w:val="24"/>
        </w:rPr>
      </w:pPr>
    </w:p>
    <w:p w14:paraId="09CB55C5" w14:textId="55DD3CE6" w:rsidR="00737485" w:rsidRPr="002A143B" w:rsidRDefault="00737485"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143B">
        <w:rPr>
          <w:rFonts w:ascii="Arial Nova Light" w:hAnsi="Arial Nova Light"/>
          <w:sz w:val="24"/>
          <w:szCs w:val="24"/>
        </w:rPr>
        <w:t xml:space="preserve">De esta manera, </w:t>
      </w:r>
      <w:r w:rsidR="007C6770" w:rsidRPr="002A143B">
        <w:rPr>
          <w:rFonts w:ascii="Arial Nova Light" w:hAnsi="Arial Nova Light"/>
          <w:sz w:val="24"/>
          <w:szCs w:val="24"/>
        </w:rPr>
        <w:t xml:space="preserve">la recepción de votación por personas u organismos facultados, obedece al principio de certeza, que permite al electorado saber que su voto será recibido y custodiado por autoridades legítimas, lo que significa que la norma sanciona con nulidad la recepción de los votos por parte de personas no autorizadas para ello conforme a la ley. </w:t>
      </w:r>
    </w:p>
    <w:p w14:paraId="2376195A" w14:textId="04B7445A" w:rsidR="007C6770" w:rsidRPr="002A143B" w:rsidRDefault="007C6770"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05C5DC15" w14:textId="6CD90778" w:rsidR="007C6770" w:rsidRPr="002A143B" w:rsidRDefault="006276D9"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143B">
        <w:rPr>
          <w:rFonts w:ascii="Arial Nova Light" w:hAnsi="Arial Nova Light"/>
          <w:sz w:val="24"/>
          <w:szCs w:val="24"/>
        </w:rPr>
        <w:t>En ese sentido, para anular la votación se debe configurar que se reciba la votación por personas u organismos distintos a los facultados por la ley; y que sea determinante para el resultado de la votación.</w:t>
      </w:r>
    </w:p>
    <w:p w14:paraId="5D00812D" w14:textId="77687B7A" w:rsidR="006276D9" w:rsidRPr="002A143B" w:rsidRDefault="006276D9"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7E55F93E" w14:textId="618C1F5B" w:rsidR="006276D9" w:rsidRPr="002A143B" w:rsidRDefault="00595633"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2A143B">
        <w:rPr>
          <w:rFonts w:ascii="Arial Nova Light" w:hAnsi="Arial Nova Light"/>
          <w:sz w:val="24"/>
          <w:szCs w:val="24"/>
        </w:rPr>
        <w:t xml:space="preserve">Ahora bien, para que se actualice la causal de nulidad se requiere que se integre la casilla con funcionarios u órganos distintos a los que establece la ley y además que esa irregularidad se considere determinante. </w:t>
      </w:r>
    </w:p>
    <w:p w14:paraId="78885E7E" w14:textId="3A3DB1D7" w:rsidR="000469ED" w:rsidRPr="009D148C" w:rsidRDefault="000469ED" w:rsidP="00697E97">
      <w:pPr>
        <w:pStyle w:val="NormalWeb"/>
        <w:spacing w:line="360" w:lineRule="auto"/>
        <w:jc w:val="both"/>
        <w:rPr>
          <w:rFonts w:ascii="Arial Nova Light" w:hAnsi="Arial Nova Light" w:cs="Arial"/>
        </w:rPr>
      </w:pPr>
      <w:r w:rsidRPr="009D148C">
        <w:rPr>
          <w:rFonts w:ascii="Arial Nova Light" w:hAnsi="Arial Nova Light" w:cs="Arial"/>
        </w:rPr>
        <w:t>El artículo 274 de la LGIPE dispone que la instalación de la casilla se realizará por el presidente, secretario y escrutadores de las mesas directivas de casilla nombrados como propietarios, a partir de las ocho horas con quince minutos del día de la elección, debiendo respetar las reglas siguientes:</w:t>
      </w:r>
    </w:p>
    <w:p w14:paraId="229DED4E" w14:textId="77777777" w:rsidR="000469ED" w:rsidRPr="009D148C" w:rsidRDefault="000469ED" w:rsidP="00697E97">
      <w:pPr>
        <w:pStyle w:val="NormalWeb"/>
        <w:spacing w:line="360" w:lineRule="auto"/>
        <w:ind w:left="1134" w:right="956"/>
        <w:jc w:val="both"/>
        <w:rPr>
          <w:rFonts w:ascii="Arial Nova Light" w:hAnsi="Arial Nova Light" w:cs="Arial"/>
          <w:i/>
          <w:iCs/>
          <w:sz w:val="20"/>
          <w:szCs w:val="20"/>
        </w:rPr>
      </w:pPr>
      <w:r w:rsidRPr="009D148C">
        <w:rPr>
          <w:rFonts w:ascii="Arial Nova Light" w:hAnsi="Arial Nova Light" w:cs="Arial"/>
          <w:i/>
          <w:iCs/>
          <w:sz w:val="20"/>
          <w:szCs w:val="20"/>
        </w:rPr>
        <w:t xml:space="preserve">a). Si estuviera el presidente, éste designará a los funcionarios necesarios para su integración, recorriendo, en primer término y en su caso, el orden para ocupar los </w:t>
      </w:r>
      <w:r w:rsidRPr="009D148C">
        <w:rPr>
          <w:rFonts w:ascii="Arial Nova Light" w:hAnsi="Arial Nova Light" w:cs="Arial"/>
          <w:i/>
          <w:iCs/>
          <w:sz w:val="20"/>
          <w:szCs w:val="20"/>
        </w:rPr>
        <w:lastRenderedPageBreak/>
        <w:t>cargos de los funcionarios ausentes con los propietarios presente y habilitando a los suplentes presentes para los faltantes, y en ausencia de los funcionarios designados, de entre los electores.</w:t>
      </w:r>
    </w:p>
    <w:p w14:paraId="1FA5819C" w14:textId="77777777" w:rsidR="000469ED" w:rsidRPr="009D148C" w:rsidRDefault="000469ED" w:rsidP="00697E97">
      <w:pPr>
        <w:pStyle w:val="NormalWeb"/>
        <w:spacing w:line="360" w:lineRule="auto"/>
        <w:ind w:left="1134" w:right="956"/>
        <w:jc w:val="both"/>
        <w:rPr>
          <w:rFonts w:ascii="Arial Nova Light" w:hAnsi="Arial Nova Light" w:cs="Arial"/>
          <w:i/>
          <w:iCs/>
          <w:sz w:val="20"/>
          <w:szCs w:val="20"/>
        </w:rPr>
      </w:pPr>
      <w:r w:rsidRPr="009D148C">
        <w:rPr>
          <w:rFonts w:ascii="Arial Nova Light" w:hAnsi="Arial Nova Light" w:cs="Arial"/>
          <w:i/>
          <w:iCs/>
          <w:sz w:val="20"/>
          <w:szCs w:val="20"/>
        </w:rPr>
        <w:t>b). Si no estuviera el presidente, pero estuviera el secretario, éste asumirá las funciones de presidente de casilla y procederá conforme al inciso anterior.</w:t>
      </w:r>
    </w:p>
    <w:p w14:paraId="2B6A00F6" w14:textId="77777777" w:rsidR="000469ED" w:rsidRPr="009D148C" w:rsidRDefault="000469ED" w:rsidP="00697E97">
      <w:pPr>
        <w:pStyle w:val="NormalWeb"/>
        <w:spacing w:line="360" w:lineRule="auto"/>
        <w:ind w:left="1134" w:right="956"/>
        <w:jc w:val="both"/>
        <w:rPr>
          <w:rFonts w:ascii="Arial Nova Light" w:hAnsi="Arial Nova Light" w:cs="Arial"/>
          <w:i/>
          <w:iCs/>
          <w:sz w:val="20"/>
          <w:szCs w:val="20"/>
        </w:rPr>
      </w:pPr>
      <w:r w:rsidRPr="009D148C">
        <w:rPr>
          <w:rFonts w:ascii="Arial Nova Light" w:hAnsi="Arial Nova Light" w:cs="Arial"/>
          <w:i/>
          <w:iCs/>
          <w:sz w:val="20"/>
          <w:szCs w:val="20"/>
        </w:rPr>
        <w:t>c). Si no estuvieran el presidente ni el secretario, pero estuviera alguno de los escrutadores, éste asumirá las funciones de presidente y procederá a integrar la casilla de conformidad con lo señalado en el inciso a);</w:t>
      </w:r>
    </w:p>
    <w:p w14:paraId="1CB39531" w14:textId="77777777" w:rsidR="000469ED" w:rsidRPr="009D148C" w:rsidRDefault="000469ED" w:rsidP="00697E97">
      <w:pPr>
        <w:pStyle w:val="NormalWeb"/>
        <w:spacing w:line="360" w:lineRule="auto"/>
        <w:ind w:left="1134" w:right="956"/>
        <w:jc w:val="both"/>
        <w:rPr>
          <w:rFonts w:ascii="Arial Nova Light" w:hAnsi="Arial Nova Light" w:cs="Arial"/>
          <w:i/>
          <w:iCs/>
          <w:sz w:val="20"/>
          <w:szCs w:val="20"/>
        </w:rPr>
      </w:pPr>
      <w:r w:rsidRPr="009D148C">
        <w:rPr>
          <w:rFonts w:ascii="Arial Nova Light" w:hAnsi="Arial Nova Light" w:cs="Arial"/>
          <w:i/>
          <w:iCs/>
          <w:sz w:val="20"/>
          <w:szCs w:val="20"/>
        </w:rPr>
        <w:t>d). Si sólo estuvieran los suplentes, uno de ellos asumirá las funciones de presidente, los otros las de secretario y primer escrutador, procediendo el primero a instalar la casilla, nombrando a los funcionarios necesarios de entre los electores presentes, verificando previamente que se encuentren inscritos en la lista nominal de electores de la sección correspondiente y cuenten con credencial para votar;</w:t>
      </w:r>
    </w:p>
    <w:p w14:paraId="306F38A4" w14:textId="77777777" w:rsidR="000469ED" w:rsidRPr="009D148C" w:rsidRDefault="000469ED" w:rsidP="00697E97">
      <w:pPr>
        <w:pStyle w:val="NormalWeb"/>
        <w:spacing w:line="360" w:lineRule="auto"/>
        <w:ind w:left="1134" w:right="956"/>
        <w:jc w:val="both"/>
        <w:rPr>
          <w:rFonts w:ascii="Arial Nova Light" w:hAnsi="Arial Nova Light" w:cs="Arial"/>
          <w:i/>
          <w:iCs/>
          <w:sz w:val="20"/>
          <w:szCs w:val="20"/>
        </w:rPr>
      </w:pPr>
      <w:r w:rsidRPr="009D148C">
        <w:rPr>
          <w:rFonts w:ascii="Arial Nova Light" w:hAnsi="Arial Nova Light" w:cs="Arial"/>
          <w:i/>
          <w:iCs/>
          <w:sz w:val="20"/>
          <w:szCs w:val="20"/>
        </w:rPr>
        <w:t>e). Si no asistiera ninguno de los funcionarios de la casilla, el Consejo Distrital tomará las medidas necesarias para la instalación de la misma y designará al personal encargado de ejecutarlas y cerciorarse de su instalación;</w:t>
      </w:r>
    </w:p>
    <w:p w14:paraId="35DCBC21" w14:textId="77777777" w:rsidR="000469ED" w:rsidRPr="002A143B" w:rsidRDefault="000469ED" w:rsidP="00697E97">
      <w:pPr>
        <w:pStyle w:val="NormalWeb"/>
        <w:spacing w:line="360" w:lineRule="auto"/>
        <w:ind w:left="1134" w:right="956"/>
        <w:jc w:val="both"/>
        <w:rPr>
          <w:rFonts w:ascii="Arial Nova Light" w:hAnsi="Arial Nova Light" w:cs="Arial"/>
          <w:i/>
          <w:iCs/>
          <w:sz w:val="20"/>
          <w:szCs w:val="20"/>
        </w:rPr>
      </w:pPr>
      <w:r w:rsidRPr="009D148C">
        <w:rPr>
          <w:rFonts w:ascii="Arial Nova Light" w:hAnsi="Arial Nova Light" w:cs="Arial"/>
          <w:i/>
          <w:iCs/>
          <w:sz w:val="20"/>
          <w:szCs w:val="20"/>
        </w:rPr>
        <w:t xml:space="preserve">f). Cuando por razones de distancia o de dificultad de las comunicaciones, no sea posible la intervención oportuna </w:t>
      </w:r>
      <w:r w:rsidRPr="002A143B">
        <w:rPr>
          <w:rFonts w:ascii="Arial Nova Light" w:hAnsi="Arial Nova Light" w:cs="Arial"/>
          <w:i/>
          <w:iCs/>
          <w:sz w:val="20"/>
          <w:szCs w:val="20"/>
        </w:rPr>
        <w:t>del personal del INE designado, a las diez horas, los representantes de los partidos políticos ante las mesas directivas de casilla designarán, por mayoría, a los funcionarios necesarios para integrar las casillas de entre los electores presentes, verificando previamente que se encuentren inscritos en la lista nominal de electores de la sección correspondiente y cuenten con credencial para votar; y,</w:t>
      </w:r>
    </w:p>
    <w:p w14:paraId="7029FB94" w14:textId="77777777" w:rsidR="000469ED" w:rsidRPr="002A143B" w:rsidRDefault="000469ED" w:rsidP="00697E97">
      <w:pPr>
        <w:pStyle w:val="NormalWeb"/>
        <w:spacing w:line="360" w:lineRule="auto"/>
        <w:ind w:left="1134" w:right="956"/>
        <w:jc w:val="both"/>
        <w:rPr>
          <w:rFonts w:ascii="Arial Nova Light" w:hAnsi="Arial Nova Light" w:cs="Arial"/>
          <w:i/>
          <w:iCs/>
          <w:sz w:val="20"/>
          <w:szCs w:val="20"/>
        </w:rPr>
      </w:pPr>
      <w:r w:rsidRPr="002A143B">
        <w:rPr>
          <w:rFonts w:ascii="Arial Nova Light" w:hAnsi="Arial Nova Light" w:cs="Arial"/>
          <w:i/>
          <w:iCs/>
          <w:sz w:val="20"/>
          <w:szCs w:val="20"/>
        </w:rPr>
        <w:t>g). En todo caso, integrada conforme a los anteriores supuestos, la mesa directiva de casilla, iniciará sus actividades, recibirá válidamente la votación y funcionará hasta su clausura.</w:t>
      </w:r>
    </w:p>
    <w:p w14:paraId="15A54272" w14:textId="77777777" w:rsidR="000469ED" w:rsidRPr="002A143B" w:rsidRDefault="000469ED" w:rsidP="00697E97">
      <w:pPr>
        <w:pStyle w:val="NormalWeb"/>
        <w:spacing w:line="360" w:lineRule="auto"/>
        <w:ind w:left="1134" w:right="956"/>
        <w:jc w:val="both"/>
        <w:rPr>
          <w:rFonts w:ascii="Arial Nova Light" w:hAnsi="Arial Nova Light" w:cs="Arial"/>
          <w:i/>
          <w:iCs/>
          <w:sz w:val="20"/>
          <w:szCs w:val="20"/>
        </w:rPr>
      </w:pPr>
      <w:r w:rsidRPr="002A143B">
        <w:rPr>
          <w:rFonts w:ascii="Arial Nova Light" w:hAnsi="Arial Nova Light" w:cs="Arial"/>
          <w:i/>
          <w:iCs/>
          <w:sz w:val="20"/>
          <w:szCs w:val="20"/>
        </w:rPr>
        <w:t>Además, en el supuesto previsto en el inciso f), enunciado con anterioridad, será menester que se cumpla lo siguiente:</w:t>
      </w:r>
    </w:p>
    <w:p w14:paraId="7FF2D59E" w14:textId="77777777" w:rsidR="000469ED" w:rsidRPr="002A143B" w:rsidRDefault="000469ED" w:rsidP="00697E97">
      <w:pPr>
        <w:pStyle w:val="NormalWeb"/>
        <w:spacing w:line="360" w:lineRule="auto"/>
        <w:ind w:left="1134" w:right="956"/>
        <w:jc w:val="both"/>
        <w:rPr>
          <w:rFonts w:ascii="Arial Nova Light" w:hAnsi="Arial Nova Light" w:cs="Arial"/>
          <w:i/>
          <w:iCs/>
          <w:sz w:val="20"/>
          <w:szCs w:val="20"/>
        </w:rPr>
      </w:pPr>
      <w:r w:rsidRPr="002A143B">
        <w:rPr>
          <w:rFonts w:ascii="Arial Nova Light" w:hAnsi="Arial Nova Light" w:cs="Arial"/>
          <w:i/>
          <w:iCs/>
          <w:sz w:val="20"/>
          <w:szCs w:val="20"/>
        </w:rPr>
        <w:t>a). La presencia de un juez o notario público, quien tiene la obligación de acudir y dar fe de los hechos; y</w:t>
      </w:r>
    </w:p>
    <w:p w14:paraId="21FA162C" w14:textId="77777777" w:rsidR="000469ED" w:rsidRPr="002A143B" w:rsidRDefault="000469ED" w:rsidP="00697E97">
      <w:pPr>
        <w:pStyle w:val="NormalWeb"/>
        <w:spacing w:line="360" w:lineRule="auto"/>
        <w:ind w:left="1134" w:right="956"/>
        <w:jc w:val="both"/>
        <w:rPr>
          <w:rFonts w:ascii="Arial Nova Light" w:hAnsi="Arial Nova Light" w:cs="Arial"/>
          <w:i/>
          <w:iCs/>
          <w:sz w:val="20"/>
          <w:szCs w:val="20"/>
        </w:rPr>
      </w:pPr>
      <w:r w:rsidRPr="002A143B">
        <w:rPr>
          <w:rFonts w:ascii="Arial Nova Light" w:hAnsi="Arial Nova Light" w:cs="Arial"/>
          <w:i/>
          <w:iCs/>
          <w:sz w:val="20"/>
          <w:szCs w:val="20"/>
        </w:rPr>
        <w:t>b). En ausencia del juez o notario público, bastará que los representantes expresen su conformidad para designar, de común acuerdo, a los miembros de la mesa directiva.</w:t>
      </w:r>
    </w:p>
    <w:p w14:paraId="089F7CC0" w14:textId="5ABF24D7" w:rsidR="000469ED" w:rsidRPr="002A143B" w:rsidRDefault="000469ED" w:rsidP="00697E97">
      <w:pPr>
        <w:pStyle w:val="NormalWeb"/>
        <w:spacing w:line="360" w:lineRule="auto"/>
        <w:jc w:val="both"/>
        <w:rPr>
          <w:rFonts w:ascii="Arial Nova Light" w:hAnsi="Arial Nova Light" w:cs="Arial"/>
        </w:rPr>
      </w:pPr>
      <w:r w:rsidRPr="002A143B">
        <w:rPr>
          <w:rFonts w:ascii="Arial Nova Light" w:hAnsi="Arial Nova Light" w:cs="Arial"/>
        </w:rPr>
        <w:t xml:space="preserve">Finalmente, en el párrafo tercero, del artículo en mención, se establece que los nombramientos que se hagan conforme a lo dispuesto en el párrafo 1 de este artículo, </w:t>
      </w:r>
      <w:r w:rsidRPr="002A143B">
        <w:rPr>
          <w:rFonts w:ascii="Arial Nova Light" w:hAnsi="Arial Nova Light" w:cs="Arial"/>
        </w:rPr>
        <w:lastRenderedPageBreak/>
        <w:t>deberán recaer en electores que se encuentren en la casilla para emitir su voto; en ningún caso, podrán recaer los nombramientos en los representantes de los partidos políticos.</w:t>
      </w:r>
    </w:p>
    <w:p w14:paraId="69817916" w14:textId="77777777" w:rsidR="000469ED" w:rsidRPr="002A143B" w:rsidRDefault="000469ED" w:rsidP="00697E97">
      <w:pPr>
        <w:pStyle w:val="NormalWeb"/>
        <w:spacing w:line="360" w:lineRule="auto"/>
        <w:jc w:val="both"/>
        <w:rPr>
          <w:rFonts w:ascii="Arial Nova Light" w:hAnsi="Arial Nova Light" w:cs="Arial"/>
        </w:rPr>
      </w:pPr>
      <w:r w:rsidRPr="002A143B">
        <w:rPr>
          <w:rFonts w:ascii="Arial Nova Light" w:hAnsi="Arial Nova Light" w:cs="Arial"/>
        </w:rPr>
        <w:t>En consecuencia, los electores que sean designados como funcionarios de mesa directiva de casilla, ante la ausencia de los propietarios o suplentes nombrados por la autoridad electoral, pueden corresponder a la casilla básica, o bien, a la contigua o contiguas instaladas en la misma sección, porque en cualquier caso se trata de ciudadanos residentes en dicha sección.</w:t>
      </w:r>
    </w:p>
    <w:p w14:paraId="270F28B2" w14:textId="77777777" w:rsidR="000469ED" w:rsidRPr="002A143B" w:rsidRDefault="000469ED" w:rsidP="00697E97">
      <w:pPr>
        <w:pStyle w:val="NormalWeb"/>
        <w:spacing w:line="360" w:lineRule="auto"/>
        <w:jc w:val="both"/>
        <w:rPr>
          <w:rFonts w:ascii="Arial Nova Light" w:hAnsi="Arial Nova Light" w:cs="Arial"/>
        </w:rPr>
      </w:pPr>
      <w:r w:rsidRPr="002A143B">
        <w:rPr>
          <w:rFonts w:ascii="Arial Nova Light" w:hAnsi="Arial Nova Light" w:cs="Arial"/>
        </w:rPr>
        <w:t>En este contexto, en el supuesto de que una casilla se integre con por lo menos un ciudadano que no pertenezca a la sección, se estima que se actualiza la causa de nulidad en estudio.</w:t>
      </w:r>
    </w:p>
    <w:p w14:paraId="0B98F721" w14:textId="77777777" w:rsidR="000469ED" w:rsidRPr="002A143B" w:rsidRDefault="000469ED" w:rsidP="00697E97">
      <w:pPr>
        <w:pStyle w:val="NormalWeb"/>
        <w:spacing w:line="360" w:lineRule="auto"/>
        <w:jc w:val="both"/>
        <w:rPr>
          <w:rFonts w:ascii="Arial Nova Light" w:hAnsi="Arial Nova Light" w:cs="Arial"/>
        </w:rPr>
      </w:pPr>
      <w:r w:rsidRPr="002A143B">
        <w:rPr>
          <w:rFonts w:ascii="Arial Nova Light" w:hAnsi="Arial Nova Light" w:cs="Arial"/>
        </w:rPr>
        <w:t>En efecto, ha sido criterio reiterado del Tribunal Electoral que la falta de uno de los funcionarios no perjudica trascendentalmente la recepción de la votación en la casilla, puesto que en todo caso, origina que los demás funcionarios deban hacer un esfuerzo mayor para cubrir lo que correspondía al ciudadano faltante, pero no da lugar a la nulidad de la casilla; aspecto en el que deberá considerarse que el número de miembros de la mesa directiva de casilla, fue diseñado por el legislador sobre una premisa de división del trabajo, jerarquización de funcionarios, plena colaboración y mutuo control, lo que hace patente que las ausencias que eventualmente pudieran llegar a actualizarse, no en todos los casos pueden generar la nulidad de votación de la casilla de que se trate.</w:t>
      </w:r>
    </w:p>
    <w:p w14:paraId="62241F45" w14:textId="1D1D4FD6" w:rsidR="000469ED" w:rsidRPr="002A143B" w:rsidRDefault="000469ED" w:rsidP="00697E97">
      <w:pPr>
        <w:pStyle w:val="NormalWeb"/>
        <w:spacing w:line="360" w:lineRule="auto"/>
        <w:jc w:val="both"/>
        <w:rPr>
          <w:rFonts w:ascii="Arial Nova Light" w:hAnsi="Arial Nova Light"/>
          <w:lang w:eastAsia="es-ES_tradnl"/>
        </w:rPr>
      </w:pPr>
      <w:r w:rsidRPr="002A143B">
        <w:rPr>
          <w:rFonts w:ascii="Arial Nova Light" w:hAnsi="Arial Nova Light" w:cs="Arial"/>
        </w:rPr>
        <w:t>Siendo aplicable al respecto la tesis XIII/2001, publicada en la Compilación 1997-2013, Jurisprudencia y tesis relevantes en materia electoral, Tesis Volumen 2 Tomo I, páginas 1239 a 1241: </w:t>
      </w:r>
      <w:r w:rsidRPr="000B52CB">
        <w:rPr>
          <w:rFonts w:ascii="Arial Nova Light" w:hAnsi="Arial Nova Light" w:cs="Arial"/>
          <w:b/>
          <w:bCs/>
        </w:rPr>
        <w:t>"FUNCIONARIOS DE CASILLA. LA FALTA DEL PRESIDENTE, DE UNO O DOS ESCRUTADORES, PROVOCA SITUACIONES DISTINTAS RESPECTO A LA VALIDEZ DE LA VOTACIÓN</w:t>
      </w:r>
      <w:r w:rsidRPr="002A143B">
        <w:rPr>
          <w:rFonts w:ascii="Arial Nova Light" w:hAnsi="Arial Nova Light" w:cs="Arial"/>
        </w:rPr>
        <w:t>"</w:t>
      </w:r>
      <w:r w:rsidR="002A143B" w:rsidRPr="002A143B">
        <w:rPr>
          <w:rFonts w:ascii="Arial Nova Light" w:hAnsi="Arial Nova Light" w:cs="Arial"/>
        </w:rPr>
        <w:t>,</w:t>
      </w:r>
      <w:r w:rsidR="000B52CB">
        <w:rPr>
          <w:rFonts w:ascii="Arial Nova Light" w:hAnsi="Arial Nova Light" w:cs="Arial"/>
        </w:rPr>
        <w:t xml:space="preserve"> </w:t>
      </w:r>
      <w:r w:rsidR="000B52CB" w:rsidRPr="002A143B">
        <w:rPr>
          <w:rFonts w:ascii="Arial Nova Light" w:hAnsi="Arial Nova Light" w:cs="Arial"/>
        </w:rPr>
        <w:t>A</w:t>
      </w:r>
      <w:r w:rsidR="002A143B" w:rsidRPr="002A143B">
        <w:rPr>
          <w:rFonts w:ascii="Arial Nova Light" w:hAnsi="Arial Nova Light" w:cs="Arial"/>
        </w:rPr>
        <w:t>sí</w:t>
      </w:r>
      <w:r w:rsidR="000B52CB">
        <w:rPr>
          <w:rFonts w:ascii="Arial Nova Light" w:hAnsi="Arial Nova Light" w:cs="Arial"/>
        </w:rPr>
        <w:t xml:space="preserve"> c</w:t>
      </w:r>
      <w:r w:rsidR="002A143B" w:rsidRPr="002A143B">
        <w:rPr>
          <w:rFonts w:ascii="Arial Nova Light" w:hAnsi="Arial Nova Light" w:cs="Arial"/>
        </w:rPr>
        <w:t>omo</w:t>
      </w:r>
      <w:r w:rsidR="000B52CB">
        <w:rPr>
          <w:rFonts w:ascii="Arial Nova Light" w:hAnsi="Arial Nova Light" w:cs="Arial"/>
        </w:rPr>
        <w:t xml:space="preserve"> l</w:t>
      </w:r>
      <w:r w:rsidR="002A143B" w:rsidRPr="002A143B">
        <w:rPr>
          <w:rFonts w:ascii="Arial Nova Light" w:hAnsi="Arial Nova Light" w:cs="Arial"/>
        </w:rPr>
        <w:t>a</w:t>
      </w:r>
      <w:r w:rsidR="000B52CB">
        <w:rPr>
          <w:rFonts w:ascii="Arial Nova Light" w:hAnsi="Arial Nova Light" w:cs="Arial"/>
        </w:rPr>
        <w:t xml:space="preserve"> </w:t>
      </w:r>
      <w:r w:rsidR="002A143B" w:rsidRPr="002A143B">
        <w:rPr>
          <w:rFonts w:ascii="Arial Nova Light" w:hAnsi="Arial Nova Light" w:cs="Arial"/>
        </w:rPr>
        <w:t>Jurisprudencia</w:t>
      </w:r>
      <w:r w:rsidR="000B52CB">
        <w:rPr>
          <w:rFonts w:ascii="Arial Nova Light" w:hAnsi="Arial Nova Light" w:cs="Arial"/>
        </w:rPr>
        <w:t xml:space="preserve"> </w:t>
      </w:r>
      <w:r w:rsidR="002A143B" w:rsidRPr="002A143B">
        <w:rPr>
          <w:rFonts w:ascii="Arial Nova Light" w:hAnsi="Arial Nova Light" w:cs="Arial"/>
        </w:rPr>
        <w:t>14/2002,</w:t>
      </w:r>
      <w:r w:rsidR="000B52CB">
        <w:rPr>
          <w:rFonts w:ascii="Arial Nova Light" w:hAnsi="Arial Nova Light" w:cs="Arial"/>
        </w:rPr>
        <w:t xml:space="preserve"> d</w:t>
      </w:r>
      <w:r w:rsidR="002A143B" w:rsidRPr="002A143B">
        <w:rPr>
          <w:rFonts w:ascii="Arial Nova Light" w:hAnsi="Arial Nova Light" w:cs="Arial"/>
        </w:rPr>
        <w:t xml:space="preserve">e Rubro: </w:t>
      </w:r>
      <w:r w:rsidRPr="002A143B">
        <w:rPr>
          <w:rFonts w:ascii="Arial Nova Light" w:hAnsi="Arial Nova Light"/>
          <w:b/>
          <w:bCs/>
          <w:lang w:eastAsia="es-ES_tradnl"/>
        </w:rPr>
        <w:t xml:space="preserve">SUSTITUCIÓN DE FUNCIONARIOS PROPIETARIOS DE CASILLA POR LOS SUPLENTES GENERALES PREVIAMENTE DESIGNADOS POR LA COMISIÓN MUNICIPAL. </w:t>
      </w:r>
      <w:r w:rsidR="00D74D93" w:rsidRPr="002A143B">
        <w:rPr>
          <w:rFonts w:ascii="Arial Nova Light" w:hAnsi="Arial Nova Light"/>
          <w:b/>
          <w:bCs/>
          <w:lang w:eastAsia="es-ES_tradnl"/>
        </w:rPr>
        <w:t>CUANDO</w:t>
      </w:r>
      <w:r w:rsidRPr="002A143B">
        <w:rPr>
          <w:rFonts w:ascii="Arial Nova Light" w:hAnsi="Arial Nova Light"/>
          <w:b/>
          <w:bCs/>
          <w:lang w:eastAsia="es-ES_tradnl"/>
        </w:rPr>
        <w:t xml:space="preserve"> NO CONSTITUYE CAUSAL DE NULIDAD (LEGISLACIÓN DEL ESTADO DE VERACRUZ-LLAVE Y SIMILARES).</w:t>
      </w:r>
    </w:p>
    <w:p w14:paraId="4CCB02FA" w14:textId="42ACA969" w:rsidR="00BB4C06" w:rsidRPr="00BB4C06" w:rsidRDefault="00BB4C06"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r>
        <w:rPr>
          <w:rFonts w:ascii="Arial Nova Light" w:hAnsi="Arial Nova Light"/>
          <w:b/>
          <w:bCs/>
          <w:sz w:val="24"/>
          <w:szCs w:val="24"/>
        </w:rPr>
        <w:t xml:space="preserve">Caso </w:t>
      </w:r>
      <w:r w:rsidR="00F822CC">
        <w:rPr>
          <w:rFonts w:ascii="Arial Nova Light" w:hAnsi="Arial Nova Light"/>
          <w:b/>
          <w:bCs/>
          <w:sz w:val="24"/>
          <w:szCs w:val="24"/>
        </w:rPr>
        <w:t xml:space="preserve">Concreto. </w:t>
      </w:r>
    </w:p>
    <w:p w14:paraId="133E454E" w14:textId="405C70F2" w:rsidR="00595633" w:rsidRDefault="00595633"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0B52CB">
        <w:rPr>
          <w:rFonts w:ascii="Arial Nova Light" w:hAnsi="Arial Nova Light"/>
          <w:sz w:val="24"/>
          <w:szCs w:val="24"/>
        </w:rPr>
        <w:t>En el caso</w:t>
      </w:r>
      <w:r w:rsidR="000B52CB">
        <w:rPr>
          <w:rFonts w:ascii="Arial Nova Light" w:hAnsi="Arial Nova Light"/>
          <w:sz w:val="24"/>
          <w:szCs w:val="24"/>
        </w:rPr>
        <w:t xml:space="preserve">, </w:t>
      </w:r>
      <w:r w:rsidR="007066FE">
        <w:rPr>
          <w:rFonts w:ascii="Arial Nova Light" w:hAnsi="Arial Nova Light"/>
          <w:sz w:val="24"/>
          <w:szCs w:val="24"/>
        </w:rPr>
        <w:t xml:space="preserve">quien promueve </w:t>
      </w:r>
      <w:r w:rsidR="000B52CB">
        <w:rPr>
          <w:rFonts w:ascii="Arial Nova Light" w:hAnsi="Arial Nova Light"/>
          <w:sz w:val="24"/>
          <w:szCs w:val="24"/>
        </w:rPr>
        <w:t>demanda</w:t>
      </w:r>
      <w:r w:rsidR="007066FE">
        <w:rPr>
          <w:rFonts w:ascii="Arial Nova Light" w:hAnsi="Arial Nova Light"/>
          <w:b/>
          <w:bCs/>
          <w:sz w:val="24"/>
          <w:szCs w:val="24"/>
        </w:rPr>
        <w:t xml:space="preserve"> expresamente</w:t>
      </w:r>
      <w:r w:rsidR="000B52CB">
        <w:rPr>
          <w:rFonts w:ascii="Arial Nova Light" w:hAnsi="Arial Nova Light"/>
          <w:sz w:val="24"/>
          <w:szCs w:val="24"/>
        </w:rPr>
        <w:t xml:space="preserve"> la indebida integración de </w:t>
      </w:r>
      <w:r w:rsidR="00EF0CF4">
        <w:rPr>
          <w:rFonts w:ascii="Arial Nova Light" w:hAnsi="Arial Nova Light"/>
          <w:sz w:val="24"/>
          <w:szCs w:val="24"/>
        </w:rPr>
        <w:t>las siguientes casillas</w:t>
      </w:r>
      <w:r w:rsidR="0026432A">
        <w:rPr>
          <w:rFonts w:ascii="Arial Nova Light" w:hAnsi="Arial Nova Light"/>
          <w:sz w:val="24"/>
          <w:szCs w:val="24"/>
        </w:rPr>
        <w:t>, por lo que señala como causal de nulidad la recepción de la votación por personas u órganos distintos a los establecidos por la norma:</w:t>
      </w:r>
      <w:r w:rsidR="000B52CB">
        <w:rPr>
          <w:rFonts w:ascii="Arial Nova Light" w:hAnsi="Arial Nova Light"/>
          <w:sz w:val="24"/>
          <w:szCs w:val="24"/>
        </w:rPr>
        <w:t xml:space="preserve"> </w:t>
      </w:r>
    </w:p>
    <w:p w14:paraId="3A6083E4" w14:textId="7B62412C" w:rsidR="000B52CB" w:rsidRDefault="000B52CB"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036B308C" w14:textId="77777777" w:rsidR="001421F8" w:rsidRDefault="001421F8"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838"/>
        <w:gridCol w:w="2835"/>
        <w:gridCol w:w="2835"/>
      </w:tblGrid>
      <w:tr w:rsidR="00EF0CF4" w:rsidRPr="00EF0CF4" w14:paraId="65241E2B" w14:textId="77777777" w:rsidTr="00EF0CF4">
        <w:trPr>
          <w:jc w:val="center"/>
        </w:trPr>
        <w:tc>
          <w:tcPr>
            <w:tcW w:w="1838" w:type="dxa"/>
            <w:shd w:val="clear" w:color="auto" w:fill="D9D9D9" w:themeFill="background1" w:themeFillShade="D9"/>
          </w:tcPr>
          <w:p w14:paraId="1F682868" w14:textId="56F219F8" w:rsidR="000B52CB" w:rsidRPr="00EF0CF4" w:rsidRDefault="000B52CB" w:rsidP="00697E97">
            <w:pPr>
              <w:pStyle w:val="Prrafodelista"/>
              <w:tabs>
                <w:tab w:val="left" w:pos="142"/>
                <w:tab w:val="left" w:pos="284"/>
              </w:tabs>
              <w:spacing w:after="0" w:line="360" w:lineRule="auto"/>
              <w:ind w:left="0"/>
              <w:jc w:val="center"/>
              <w:rPr>
                <w:rFonts w:ascii="Arial Nova Light" w:hAnsi="Arial Nova Light"/>
                <w:b/>
                <w:bCs/>
                <w:sz w:val="20"/>
                <w:szCs w:val="20"/>
              </w:rPr>
            </w:pPr>
            <w:r w:rsidRPr="00EF0CF4">
              <w:rPr>
                <w:rFonts w:ascii="Arial Nova Light" w:hAnsi="Arial Nova Light"/>
                <w:b/>
                <w:bCs/>
                <w:sz w:val="20"/>
                <w:szCs w:val="20"/>
              </w:rPr>
              <w:lastRenderedPageBreak/>
              <w:t>CASILLA</w:t>
            </w:r>
          </w:p>
        </w:tc>
        <w:tc>
          <w:tcPr>
            <w:tcW w:w="2835" w:type="dxa"/>
            <w:shd w:val="clear" w:color="auto" w:fill="D9D9D9" w:themeFill="background1" w:themeFillShade="D9"/>
          </w:tcPr>
          <w:p w14:paraId="79E2E6E8" w14:textId="5BD703E8" w:rsidR="000B52CB" w:rsidRPr="00EF0CF4" w:rsidRDefault="000B52CB" w:rsidP="00697E97">
            <w:pPr>
              <w:pStyle w:val="Prrafodelista"/>
              <w:tabs>
                <w:tab w:val="left" w:pos="142"/>
                <w:tab w:val="left" w:pos="284"/>
              </w:tabs>
              <w:spacing w:after="0" w:line="360" w:lineRule="auto"/>
              <w:ind w:left="0"/>
              <w:jc w:val="center"/>
              <w:rPr>
                <w:rFonts w:ascii="Arial Nova Light" w:hAnsi="Arial Nova Light"/>
                <w:b/>
                <w:bCs/>
                <w:sz w:val="20"/>
                <w:szCs w:val="20"/>
              </w:rPr>
            </w:pPr>
            <w:r w:rsidRPr="00EF0CF4">
              <w:rPr>
                <w:rFonts w:ascii="Arial Nova Light" w:hAnsi="Arial Nova Light"/>
                <w:b/>
                <w:bCs/>
                <w:sz w:val="20"/>
                <w:szCs w:val="20"/>
              </w:rPr>
              <w:t>CIUDADANO/CIUDADANA</w:t>
            </w:r>
          </w:p>
        </w:tc>
        <w:tc>
          <w:tcPr>
            <w:tcW w:w="2835" w:type="dxa"/>
            <w:shd w:val="clear" w:color="auto" w:fill="D9D9D9" w:themeFill="background1" w:themeFillShade="D9"/>
          </w:tcPr>
          <w:p w14:paraId="10C15D47" w14:textId="5369708D" w:rsidR="000B52CB" w:rsidRPr="00EF0CF4" w:rsidRDefault="000B52CB" w:rsidP="00697E97">
            <w:pPr>
              <w:pStyle w:val="Prrafodelista"/>
              <w:tabs>
                <w:tab w:val="left" w:pos="142"/>
                <w:tab w:val="left" w:pos="284"/>
              </w:tabs>
              <w:spacing w:after="0" w:line="360" w:lineRule="auto"/>
              <w:ind w:left="0"/>
              <w:jc w:val="center"/>
              <w:rPr>
                <w:rFonts w:ascii="Arial Nova Light" w:hAnsi="Arial Nova Light"/>
                <w:b/>
                <w:bCs/>
                <w:sz w:val="20"/>
                <w:szCs w:val="20"/>
              </w:rPr>
            </w:pPr>
            <w:r w:rsidRPr="00EF0CF4">
              <w:rPr>
                <w:rFonts w:ascii="Arial Nova Light" w:hAnsi="Arial Nova Light"/>
                <w:b/>
                <w:bCs/>
                <w:sz w:val="20"/>
                <w:szCs w:val="20"/>
              </w:rPr>
              <w:t>CARGO O PUESTO EN MDC</w:t>
            </w:r>
          </w:p>
        </w:tc>
      </w:tr>
      <w:tr w:rsidR="00EF0CF4" w:rsidRPr="00EF0CF4" w14:paraId="4D0EE1A8" w14:textId="77777777" w:rsidTr="00EF0CF4">
        <w:trPr>
          <w:jc w:val="center"/>
        </w:trPr>
        <w:tc>
          <w:tcPr>
            <w:tcW w:w="1838" w:type="dxa"/>
            <w:shd w:val="clear" w:color="auto" w:fill="FFFFFF" w:themeFill="background1"/>
          </w:tcPr>
          <w:p w14:paraId="1FDCEF31" w14:textId="659665A0" w:rsidR="00EF0CF4" w:rsidRPr="00EF0CF4" w:rsidRDefault="007066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464 C2</w:t>
            </w:r>
          </w:p>
        </w:tc>
        <w:tc>
          <w:tcPr>
            <w:tcW w:w="2835" w:type="dxa"/>
            <w:shd w:val="clear" w:color="auto" w:fill="FFFFFF" w:themeFill="background1"/>
          </w:tcPr>
          <w:p w14:paraId="79D0E936" w14:textId="5C952E62" w:rsidR="00EF0CF4" w:rsidRPr="009D148C" w:rsidRDefault="007066FE"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PAMELA IVONNE DE LA ROSA ARAIZA</w:t>
            </w:r>
          </w:p>
        </w:tc>
        <w:tc>
          <w:tcPr>
            <w:tcW w:w="2835" w:type="dxa"/>
            <w:shd w:val="clear" w:color="auto" w:fill="FFFFFF" w:themeFill="background1"/>
          </w:tcPr>
          <w:p w14:paraId="5E8FC895" w14:textId="558C1A1D" w:rsidR="00EF0CF4" w:rsidRPr="00EF0CF4" w:rsidRDefault="007066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SEGUNDA ESCRUTADORA</w:t>
            </w:r>
          </w:p>
        </w:tc>
      </w:tr>
      <w:tr w:rsidR="00FB7BDE" w:rsidRPr="00EF0CF4" w14:paraId="476DDC77" w14:textId="77777777" w:rsidTr="00EF0CF4">
        <w:trPr>
          <w:jc w:val="center"/>
        </w:trPr>
        <w:tc>
          <w:tcPr>
            <w:tcW w:w="1838" w:type="dxa"/>
            <w:shd w:val="clear" w:color="auto" w:fill="FFFFFF" w:themeFill="background1"/>
          </w:tcPr>
          <w:p w14:paraId="6EC2A05C" w14:textId="1E6FF95E" w:rsidR="00FB7BDE" w:rsidRDefault="00124FD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462 C2</w:t>
            </w:r>
          </w:p>
        </w:tc>
        <w:tc>
          <w:tcPr>
            <w:tcW w:w="2835" w:type="dxa"/>
            <w:shd w:val="clear" w:color="auto" w:fill="FFFFFF" w:themeFill="background1"/>
          </w:tcPr>
          <w:p w14:paraId="3B8ED6F8" w14:textId="1A2E4C2A" w:rsidR="00FB7BDE" w:rsidRPr="009D148C" w:rsidRDefault="00FB7BDE"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EDGAR IVÁN PASILLAS ÁLVAREZ</w:t>
            </w:r>
          </w:p>
        </w:tc>
        <w:tc>
          <w:tcPr>
            <w:tcW w:w="2835" w:type="dxa"/>
            <w:shd w:val="clear" w:color="auto" w:fill="FFFFFF" w:themeFill="background1"/>
          </w:tcPr>
          <w:p w14:paraId="71D9B125" w14:textId="2C017088" w:rsidR="00FB7BDE" w:rsidRDefault="00FB7BD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SEGUNDO SECRETARIO</w:t>
            </w:r>
          </w:p>
        </w:tc>
      </w:tr>
      <w:tr w:rsidR="007066FE" w:rsidRPr="00EF0CF4" w14:paraId="3C3EE3F0" w14:textId="77777777" w:rsidTr="00EF0CF4">
        <w:trPr>
          <w:jc w:val="center"/>
        </w:trPr>
        <w:tc>
          <w:tcPr>
            <w:tcW w:w="1838" w:type="dxa"/>
            <w:shd w:val="clear" w:color="auto" w:fill="FFFFFF" w:themeFill="background1"/>
          </w:tcPr>
          <w:p w14:paraId="673F721A" w14:textId="013BB352" w:rsidR="007066FE" w:rsidRDefault="007066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464 C2</w:t>
            </w:r>
          </w:p>
        </w:tc>
        <w:tc>
          <w:tcPr>
            <w:tcW w:w="2835" w:type="dxa"/>
            <w:shd w:val="clear" w:color="auto" w:fill="FFFFFF" w:themeFill="background1"/>
          </w:tcPr>
          <w:p w14:paraId="08093670" w14:textId="7A670748" w:rsidR="007066FE" w:rsidRPr="009D148C" w:rsidRDefault="007066FE"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ERIKA YUREISY LUGO RODRÍGUEZ</w:t>
            </w:r>
          </w:p>
        </w:tc>
        <w:tc>
          <w:tcPr>
            <w:tcW w:w="2835" w:type="dxa"/>
            <w:shd w:val="clear" w:color="auto" w:fill="FFFFFF" w:themeFill="background1"/>
          </w:tcPr>
          <w:p w14:paraId="647A2088" w14:textId="36361D6E" w:rsidR="007066FE" w:rsidRDefault="007066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PRESIDENTA DE CASILLA</w:t>
            </w:r>
          </w:p>
        </w:tc>
      </w:tr>
      <w:tr w:rsidR="007066FE" w:rsidRPr="00EF0CF4" w14:paraId="2E17FC43" w14:textId="77777777" w:rsidTr="00EF0CF4">
        <w:trPr>
          <w:jc w:val="center"/>
        </w:trPr>
        <w:tc>
          <w:tcPr>
            <w:tcW w:w="1838" w:type="dxa"/>
            <w:shd w:val="clear" w:color="auto" w:fill="FFFFFF" w:themeFill="background1"/>
          </w:tcPr>
          <w:p w14:paraId="70180838" w14:textId="5B03455A" w:rsidR="007066FE" w:rsidRDefault="007066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466 B</w:t>
            </w:r>
          </w:p>
        </w:tc>
        <w:tc>
          <w:tcPr>
            <w:tcW w:w="2835" w:type="dxa"/>
            <w:shd w:val="clear" w:color="auto" w:fill="FFFFFF" w:themeFill="background1"/>
          </w:tcPr>
          <w:p w14:paraId="65004E31" w14:textId="7C1FBAF4" w:rsidR="007066FE" w:rsidRPr="009D148C" w:rsidRDefault="00AD50F8"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GERARDO GONZÁLEZ MARTÍNEZ</w:t>
            </w:r>
          </w:p>
        </w:tc>
        <w:tc>
          <w:tcPr>
            <w:tcW w:w="2835" w:type="dxa"/>
            <w:shd w:val="clear" w:color="auto" w:fill="FFFFFF" w:themeFill="background1"/>
          </w:tcPr>
          <w:p w14:paraId="57C4A5C3" w14:textId="11C6BB8E" w:rsidR="007066FE" w:rsidRDefault="00AD50F8"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ESCRUTADOR</w:t>
            </w:r>
          </w:p>
        </w:tc>
      </w:tr>
      <w:tr w:rsidR="00AD50F8" w:rsidRPr="00EF0CF4" w14:paraId="1342B693" w14:textId="77777777" w:rsidTr="00EF0CF4">
        <w:trPr>
          <w:jc w:val="center"/>
        </w:trPr>
        <w:tc>
          <w:tcPr>
            <w:tcW w:w="1838" w:type="dxa"/>
            <w:shd w:val="clear" w:color="auto" w:fill="FFFFFF" w:themeFill="background1"/>
          </w:tcPr>
          <w:p w14:paraId="7FB93672" w14:textId="6E9CF358" w:rsidR="00AD50F8" w:rsidRDefault="00AD50F8"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467 C2</w:t>
            </w:r>
          </w:p>
        </w:tc>
        <w:tc>
          <w:tcPr>
            <w:tcW w:w="2835" w:type="dxa"/>
            <w:shd w:val="clear" w:color="auto" w:fill="FFFFFF" w:themeFill="background1"/>
          </w:tcPr>
          <w:p w14:paraId="7F6AA168" w14:textId="46FF0D37" w:rsidR="00AD50F8" w:rsidRPr="009D148C" w:rsidRDefault="00AD50F8"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FELICITAS ESPINOZA SÁNCHEZ</w:t>
            </w:r>
          </w:p>
        </w:tc>
        <w:tc>
          <w:tcPr>
            <w:tcW w:w="2835" w:type="dxa"/>
            <w:shd w:val="clear" w:color="auto" w:fill="FFFFFF" w:themeFill="background1"/>
          </w:tcPr>
          <w:p w14:paraId="38BF057F" w14:textId="55AF1505" w:rsidR="00AD50F8" w:rsidRDefault="00AD50F8"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SECRETARIA</w:t>
            </w:r>
          </w:p>
        </w:tc>
      </w:tr>
      <w:tr w:rsidR="00AD50F8" w:rsidRPr="00EF0CF4" w14:paraId="5C7070FD" w14:textId="77777777" w:rsidTr="00EF0CF4">
        <w:trPr>
          <w:jc w:val="center"/>
        </w:trPr>
        <w:tc>
          <w:tcPr>
            <w:tcW w:w="1838" w:type="dxa"/>
            <w:shd w:val="clear" w:color="auto" w:fill="FFFFFF" w:themeFill="background1"/>
          </w:tcPr>
          <w:p w14:paraId="65C59DB6" w14:textId="7276FBF4" w:rsidR="00AD50F8" w:rsidRDefault="001F1FCD"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469 C3</w:t>
            </w:r>
          </w:p>
        </w:tc>
        <w:tc>
          <w:tcPr>
            <w:tcW w:w="2835" w:type="dxa"/>
            <w:shd w:val="clear" w:color="auto" w:fill="FFFFFF" w:themeFill="background1"/>
          </w:tcPr>
          <w:p w14:paraId="69402C8D" w14:textId="3D190D49" w:rsidR="00AD50F8" w:rsidRPr="009D148C" w:rsidRDefault="001F1FCD"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MARICELA CALDERÓN CORONADO</w:t>
            </w:r>
          </w:p>
        </w:tc>
        <w:tc>
          <w:tcPr>
            <w:tcW w:w="2835" w:type="dxa"/>
            <w:shd w:val="clear" w:color="auto" w:fill="FFFFFF" w:themeFill="background1"/>
          </w:tcPr>
          <w:p w14:paraId="5DFA0A77" w14:textId="6069AE33" w:rsidR="00AD50F8" w:rsidRDefault="001F1FCD"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PRIMER ESCRUTADOR</w:t>
            </w:r>
          </w:p>
        </w:tc>
      </w:tr>
    </w:tbl>
    <w:p w14:paraId="480BEF68" w14:textId="77777777" w:rsidR="000B52CB" w:rsidRPr="000B52CB" w:rsidRDefault="000B52CB"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3367BA58" w14:textId="77C416A5" w:rsidR="006276D9" w:rsidRPr="00954CD1" w:rsidRDefault="001F1FCD"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954CD1">
        <w:rPr>
          <w:rFonts w:ascii="Arial Nova Light" w:hAnsi="Arial Nova Light"/>
          <w:sz w:val="24"/>
          <w:szCs w:val="24"/>
        </w:rPr>
        <w:t xml:space="preserve">Entonces, a efecto de validar la información demandada, este Tribunal al analizar los expedientes de casilla, encarte </w:t>
      </w:r>
      <w:r w:rsidR="00FF6CE3" w:rsidRPr="00954CD1">
        <w:rPr>
          <w:rFonts w:ascii="Arial Nova Light" w:hAnsi="Arial Nova Light"/>
          <w:sz w:val="24"/>
          <w:szCs w:val="24"/>
        </w:rPr>
        <w:t xml:space="preserve">y documentación remitida por la autoridad administrativa INE, en cuanto a la conformación de las mesas directivas el día de la Jornada Electoral, se arriba a la conclusión de que el promovente, esgrime agravios </w:t>
      </w:r>
      <w:r w:rsidR="00FF6CE3" w:rsidRPr="00954CD1">
        <w:rPr>
          <w:rFonts w:ascii="Arial Nova Light" w:hAnsi="Arial Nova Light"/>
          <w:b/>
          <w:bCs/>
          <w:sz w:val="24"/>
          <w:szCs w:val="24"/>
        </w:rPr>
        <w:t xml:space="preserve">infundados, </w:t>
      </w:r>
      <w:r w:rsidR="00FF6CE3" w:rsidRPr="00954CD1">
        <w:rPr>
          <w:rFonts w:ascii="Arial Nova Light" w:hAnsi="Arial Nova Light"/>
          <w:sz w:val="24"/>
          <w:szCs w:val="24"/>
        </w:rPr>
        <w:t xml:space="preserve">en virtud de que sus planteamientos parten de datos imprecisos. </w:t>
      </w:r>
    </w:p>
    <w:p w14:paraId="1631317A" w14:textId="7843C6D8" w:rsidR="00FF6CE3" w:rsidRPr="00954CD1" w:rsidRDefault="00FF6CE3"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5B304F24" w14:textId="17B00C39" w:rsidR="00FF6CE3" w:rsidRPr="00954CD1" w:rsidRDefault="00FF6CE3"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sidRPr="00954CD1">
        <w:rPr>
          <w:rFonts w:ascii="Arial Nova Light" w:hAnsi="Arial Nova Light"/>
          <w:sz w:val="24"/>
          <w:szCs w:val="24"/>
        </w:rPr>
        <w:t xml:space="preserve">Lo anterior, de conformidad con el informe rendido por </w:t>
      </w:r>
      <w:r w:rsidR="00C72AF3" w:rsidRPr="00954CD1">
        <w:rPr>
          <w:rFonts w:ascii="Arial Nova Light" w:hAnsi="Arial Nova Light"/>
          <w:sz w:val="24"/>
          <w:szCs w:val="24"/>
        </w:rPr>
        <w:t xml:space="preserve">el </w:t>
      </w:r>
      <w:r w:rsidR="00C72AF3" w:rsidRPr="009D148C">
        <w:rPr>
          <w:rFonts w:ascii="Arial Nova Light" w:hAnsi="Arial Nova Light"/>
          <w:b/>
          <w:bCs/>
          <w:sz w:val="24"/>
          <w:szCs w:val="24"/>
        </w:rPr>
        <w:t>01 CONSEJO DISTRITAL</w:t>
      </w:r>
      <w:r w:rsidR="00C72AF3" w:rsidRPr="00954CD1">
        <w:rPr>
          <w:rFonts w:ascii="Arial Nova Light" w:hAnsi="Arial Nova Light"/>
          <w:sz w:val="24"/>
          <w:szCs w:val="24"/>
        </w:rPr>
        <w:t xml:space="preserve"> del </w:t>
      </w:r>
      <w:r w:rsidR="00C72AF3" w:rsidRPr="009D148C">
        <w:rPr>
          <w:rFonts w:ascii="Arial Nova Light" w:hAnsi="Arial Nova Light"/>
          <w:b/>
          <w:bCs/>
          <w:sz w:val="24"/>
          <w:szCs w:val="24"/>
        </w:rPr>
        <w:t>INE</w:t>
      </w:r>
      <w:r w:rsidR="00C72AF3" w:rsidRPr="00954CD1">
        <w:rPr>
          <w:rFonts w:ascii="Arial Nova Light" w:hAnsi="Arial Nova Light"/>
          <w:sz w:val="24"/>
          <w:szCs w:val="24"/>
        </w:rPr>
        <w:t xml:space="preserve">, mediante el oficio </w:t>
      </w:r>
      <w:r w:rsidR="00C72AF3" w:rsidRPr="009D148C">
        <w:rPr>
          <w:rFonts w:ascii="Arial Nova Light" w:hAnsi="Arial Nova Light"/>
          <w:b/>
          <w:bCs/>
          <w:sz w:val="24"/>
          <w:szCs w:val="24"/>
        </w:rPr>
        <w:t>525/2021</w:t>
      </w:r>
      <w:r w:rsidR="00C72AF3" w:rsidRPr="00954CD1">
        <w:rPr>
          <w:rFonts w:ascii="Arial Nova Light" w:hAnsi="Arial Nova Light"/>
          <w:sz w:val="24"/>
          <w:szCs w:val="24"/>
        </w:rPr>
        <w:t xml:space="preserve">, en el que informó que los siguientes ciudadanos, que coinciden con los señalados, si fueron insaculados, y son pertenecientes a la sección en donde fueron asignados como funcionarios públicos: </w:t>
      </w:r>
    </w:p>
    <w:p w14:paraId="57D1B2FC" w14:textId="22CC43F1" w:rsidR="00C72AF3" w:rsidRDefault="00C72AF3" w:rsidP="00697E97">
      <w:pPr>
        <w:pStyle w:val="Prrafodelista"/>
        <w:pBdr>
          <w:top w:val="nil"/>
          <w:left w:val="nil"/>
          <w:bottom w:val="nil"/>
          <w:right w:val="nil"/>
          <w:between w:val="nil"/>
        </w:pBdr>
        <w:tabs>
          <w:tab w:val="left" w:pos="142"/>
          <w:tab w:val="left" w:pos="284"/>
        </w:tabs>
        <w:spacing w:after="0" w:line="360" w:lineRule="auto"/>
        <w:ind w:left="0"/>
        <w:jc w:val="both"/>
      </w:pPr>
    </w:p>
    <w:tbl>
      <w:tblPr>
        <w:tblStyle w:val="Tablaconcuadrcula"/>
        <w:tblW w:w="0" w:type="auto"/>
        <w:jc w:val="center"/>
        <w:shd w:val="clear" w:color="auto" w:fill="D9D9D9" w:themeFill="background1" w:themeFillShade="D9"/>
        <w:tblLook w:val="04A0" w:firstRow="1" w:lastRow="0" w:firstColumn="1" w:lastColumn="0" w:noHBand="0" w:noVBand="1"/>
      </w:tblPr>
      <w:tblGrid>
        <w:gridCol w:w="1838"/>
        <w:gridCol w:w="2835"/>
        <w:gridCol w:w="2835"/>
      </w:tblGrid>
      <w:tr w:rsidR="00C72AF3" w:rsidRPr="00EF0CF4" w14:paraId="737204B0" w14:textId="77777777" w:rsidTr="00993C88">
        <w:trPr>
          <w:jc w:val="center"/>
        </w:trPr>
        <w:tc>
          <w:tcPr>
            <w:tcW w:w="1838" w:type="dxa"/>
            <w:shd w:val="clear" w:color="auto" w:fill="D9D9D9" w:themeFill="background1" w:themeFillShade="D9"/>
          </w:tcPr>
          <w:p w14:paraId="1FF85AF9" w14:textId="5D5B4B6F" w:rsidR="00C72AF3" w:rsidRPr="00EF0CF4" w:rsidRDefault="00B51F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 xml:space="preserve">FOLIO DE INSACULACIÓN </w:t>
            </w:r>
          </w:p>
        </w:tc>
        <w:tc>
          <w:tcPr>
            <w:tcW w:w="2835" w:type="dxa"/>
            <w:shd w:val="clear" w:color="auto" w:fill="D9D9D9" w:themeFill="background1" w:themeFillShade="D9"/>
          </w:tcPr>
          <w:p w14:paraId="15C6C645" w14:textId="77777777" w:rsidR="00C72AF3" w:rsidRPr="00EF0CF4" w:rsidRDefault="00C72AF3" w:rsidP="00697E97">
            <w:pPr>
              <w:pStyle w:val="Prrafodelista"/>
              <w:tabs>
                <w:tab w:val="left" w:pos="142"/>
                <w:tab w:val="left" w:pos="284"/>
              </w:tabs>
              <w:spacing w:after="0" w:line="360" w:lineRule="auto"/>
              <w:ind w:left="0"/>
              <w:jc w:val="center"/>
              <w:rPr>
                <w:rFonts w:ascii="Arial Nova Light" w:hAnsi="Arial Nova Light"/>
                <w:b/>
                <w:bCs/>
                <w:sz w:val="20"/>
                <w:szCs w:val="20"/>
              </w:rPr>
            </w:pPr>
            <w:r w:rsidRPr="00EF0CF4">
              <w:rPr>
                <w:rFonts w:ascii="Arial Nova Light" w:hAnsi="Arial Nova Light"/>
                <w:b/>
                <w:bCs/>
                <w:sz w:val="20"/>
                <w:szCs w:val="20"/>
              </w:rPr>
              <w:t>CIUDADANO/CIUDADANA</w:t>
            </w:r>
          </w:p>
        </w:tc>
        <w:tc>
          <w:tcPr>
            <w:tcW w:w="2835" w:type="dxa"/>
            <w:shd w:val="clear" w:color="auto" w:fill="D9D9D9" w:themeFill="background1" w:themeFillShade="D9"/>
          </w:tcPr>
          <w:p w14:paraId="05B1074F" w14:textId="53DC1EBD" w:rsidR="00C72AF3" w:rsidRPr="00EF0CF4" w:rsidRDefault="00B51F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SECCIÓN ELECTORAL</w:t>
            </w:r>
          </w:p>
        </w:tc>
      </w:tr>
      <w:tr w:rsidR="00FB7BDE" w:rsidRPr="00EF0CF4" w14:paraId="65440F74" w14:textId="77777777" w:rsidTr="00FB7BDE">
        <w:trPr>
          <w:jc w:val="center"/>
        </w:trPr>
        <w:tc>
          <w:tcPr>
            <w:tcW w:w="1838" w:type="dxa"/>
            <w:shd w:val="clear" w:color="auto" w:fill="FFFFFF" w:themeFill="background1"/>
          </w:tcPr>
          <w:p w14:paraId="0FF30714" w14:textId="19A52E25" w:rsidR="00FB7BDE" w:rsidRDefault="00124FD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24477</w:t>
            </w:r>
          </w:p>
        </w:tc>
        <w:tc>
          <w:tcPr>
            <w:tcW w:w="2835" w:type="dxa"/>
            <w:shd w:val="clear" w:color="auto" w:fill="FFFFFF" w:themeFill="background1"/>
          </w:tcPr>
          <w:p w14:paraId="79633D83" w14:textId="69D20163" w:rsidR="00FB7BDE" w:rsidRPr="009D148C" w:rsidRDefault="00FB7BDE"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EDGAR IVÁN PASILLAS ÁLVAREZ</w:t>
            </w:r>
          </w:p>
        </w:tc>
        <w:tc>
          <w:tcPr>
            <w:tcW w:w="2835" w:type="dxa"/>
            <w:shd w:val="clear" w:color="auto" w:fill="FFFFFF" w:themeFill="background1"/>
          </w:tcPr>
          <w:p w14:paraId="6F3BD415" w14:textId="234F92B0" w:rsidR="00FB7BDE" w:rsidRDefault="00124FD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462</w:t>
            </w:r>
          </w:p>
        </w:tc>
      </w:tr>
      <w:tr w:rsidR="00B51FFE" w:rsidRPr="00EF0CF4" w14:paraId="657351E8" w14:textId="77777777" w:rsidTr="00993C88">
        <w:trPr>
          <w:jc w:val="center"/>
        </w:trPr>
        <w:tc>
          <w:tcPr>
            <w:tcW w:w="1838" w:type="dxa"/>
            <w:shd w:val="clear" w:color="auto" w:fill="FFFFFF" w:themeFill="background1"/>
          </w:tcPr>
          <w:p w14:paraId="782ACD78" w14:textId="4E4A1D5F" w:rsidR="00B51FFE" w:rsidRPr="00EF0CF4" w:rsidRDefault="00124FD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6949</w:t>
            </w:r>
          </w:p>
        </w:tc>
        <w:tc>
          <w:tcPr>
            <w:tcW w:w="2835" w:type="dxa"/>
            <w:shd w:val="clear" w:color="auto" w:fill="FFFFFF" w:themeFill="background1"/>
          </w:tcPr>
          <w:p w14:paraId="1D19666A" w14:textId="77777777" w:rsidR="00B51FFE" w:rsidRPr="009D148C" w:rsidRDefault="00B51FFE"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PAMELA IVONNE DE LA ROSA ARAIZA</w:t>
            </w:r>
          </w:p>
        </w:tc>
        <w:tc>
          <w:tcPr>
            <w:tcW w:w="2835" w:type="dxa"/>
            <w:shd w:val="clear" w:color="auto" w:fill="FFFFFF" w:themeFill="background1"/>
          </w:tcPr>
          <w:p w14:paraId="727AA0AF" w14:textId="18B01C4C" w:rsidR="00B51FFE" w:rsidRPr="00EF0CF4" w:rsidRDefault="00B51F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 xml:space="preserve">464 </w:t>
            </w:r>
          </w:p>
        </w:tc>
      </w:tr>
      <w:tr w:rsidR="00B51FFE" w:rsidRPr="00EF0CF4" w14:paraId="64D0A58A" w14:textId="77777777" w:rsidTr="00993C88">
        <w:trPr>
          <w:jc w:val="center"/>
        </w:trPr>
        <w:tc>
          <w:tcPr>
            <w:tcW w:w="1838" w:type="dxa"/>
            <w:shd w:val="clear" w:color="auto" w:fill="FFFFFF" w:themeFill="background1"/>
          </w:tcPr>
          <w:p w14:paraId="66A673CB" w14:textId="25FFEAC2" w:rsidR="00B51FFE" w:rsidRDefault="00124FD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5611</w:t>
            </w:r>
          </w:p>
        </w:tc>
        <w:tc>
          <w:tcPr>
            <w:tcW w:w="2835" w:type="dxa"/>
            <w:shd w:val="clear" w:color="auto" w:fill="FFFFFF" w:themeFill="background1"/>
          </w:tcPr>
          <w:p w14:paraId="1AB5325A" w14:textId="77777777" w:rsidR="00B51FFE" w:rsidRPr="009D148C" w:rsidRDefault="00B51FFE"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GERARDO GONZÁLEZ MARTÍNEZ</w:t>
            </w:r>
          </w:p>
        </w:tc>
        <w:tc>
          <w:tcPr>
            <w:tcW w:w="2835" w:type="dxa"/>
            <w:shd w:val="clear" w:color="auto" w:fill="FFFFFF" w:themeFill="background1"/>
          </w:tcPr>
          <w:p w14:paraId="345966FC" w14:textId="5559C48E" w:rsidR="00B51FFE" w:rsidRDefault="00B51F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 xml:space="preserve">466 </w:t>
            </w:r>
          </w:p>
        </w:tc>
      </w:tr>
      <w:tr w:rsidR="00B51FFE" w:rsidRPr="00EF0CF4" w14:paraId="448370BE" w14:textId="77777777" w:rsidTr="00993C88">
        <w:trPr>
          <w:jc w:val="center"/>
        </w:trPr>
        <w:tc>
          <w:tcPr>
            <w:tcW w:w="1838" w:type="dxa"/>
            <w:shd w:val="clear" w:color="auto" w:fill="FFFFFF" w:themeFill="background1"/>
          </w:tcPr>
          <w:p w14:paraId="336B90BA" w14:textId="4601E6FE" w:rsidR="00B51FFE" w:rsidRDefault="005149C9"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12488</w:t>
            </w:r>
          </w:p>
        </w:tc>
        <w:tc>
          <w:tcPr>
            <w:tcW w:w="2835" w:type="dxa"/>
            <w:shd w:val="clear" w:color="auto" w:fill="FFFFFF" w:themeFill="background1"/>
          </w:tcPr>
          <w:p w14:paraId="409BF122" w14:textId="77777777" w:rsidR="00B51FFE" w:rsidRPr="009D148C" w:rsidRDefault="00B51FFE"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FELICITAS ESPINOZA SÁNCHEZ</w:t>
            </w:r>
          </w:p>
        </w:tc>
        <w:tc>
          <w:tcPr>
            <w:tcW w:w="2835" w:type="dxa"/>
            <w:shd w:val="clear" w:color="auto" w:fill="FFFFFF" w:themeFill="background1"/>
          </w:tcPr>
          <w:p w14:paraId="397E7CB8" w14:textId="6FD65679" w:rsidR="00B51FFE" w:rsidRDefault="00B51F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 xml:space="preserve">467 </w:t>
            </w:r>
          </w:p>
        </w:tc>
      </w:tr>
      <w:tr w:rsidR="00B51FFE" w:rsidRPr="00EF0CF4" w14:paraId="0BFF1CFF" w14:textId="77777777" w:rsidTr="00993C88">
        <w:trPr>
          <w:jc w:val="center"/>
        </w:trPr>
        <w:tc>
          <w:tcPr>
            <w:tcW w:w="1838" w:type="dxa"/>
            <w:shd w:val="clear" w:color="auto" w:fill="FFFFFF" w:themeFill="background1"/>
          </w:tcPr>
          <w:p w14:paraId="0188F0F5" w14:textId="0C63C2D7" w:rsidR="00B51FFE" w:rsidRDefault="005149C9"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38346</w:t>
            </w:r>
          </w:p>
        </w:tc>
        <w:tc>
          <w:tcPr>
            <w:tcW w:w="2835" w:type="dxa"/>
            <w:shd w:val="clear" w:color="auto" w:fill="FFFFFF" w:themeFill="background1"/>
          </w:tcPr>
          <w:p w14:paraId="7D90A8DD" w14:textId="77777777" w:rsidR="00B51FFE" w:rsidRPr="009D148C" w:rsidRDefault="00B51FFE" w:rsidP="00697E97">
            <w:pPr>
              <w:pStyle w:val="Prrafodelista"/>
              <w:tabs>
                <w:tab w:val="left" w:pos="142"/>
                <w:tab w:val="left" w:pos="284"/>
              </w:tabs>
              <w:spacing w:after="0" w:line="360" w:lineRule="auto"/>
              <w:ind w:left="0"/>
              <w:jc w:val="center"/>
              <w:rPr>
                <w:rFonts w:ascii="Arial Nova Light" w:hAnsi="Arial Nova Light"/>
                <w:sz w:val="20"/>
                <w:szCs w:val="20"/>
              </w:rPr>
            </w:pPr>
            <w:r w:rsidRPr="009D148C">
              <w:rPr>
                <w:rFonts w:ascii="Arial Nova Light" w:hAnsi="Arial Nova Light"/>
                <w:sz w:val="20"/>
                <w:szCs w:val="20"/>
              </w:rPr>
              <w:t>MARICELA CALDERÓN CORONADO</w:t>
            </w:r>
          </w:p>
        </w:tc>
        <w:tc>
          <w:tcPr>
            <w:tcW w:w="2835" w:type="dxa"/>
            <w:shd w:val="clear" w:color="auto" w:fill="FFFFFF" w:themeFill="background1"/>
          </w:tcPr>
          <w:p w14:paraId="31AB1987" w14:textId="0CC04676" w:rsidR="00B51FFE" w:rsidRDefault="00B51FFE" w:rsidP="00697E97">
            <w:pPr>
              <w:pStyle w:val="Prrafodelista"/>
              <w:tabs>
                <w:tab w:val="left" w:pos="142"/>
                <w:tab w:val="left" w:pos="284"/>
              </w:tabs>
              <w:spacing w:after="0" w:line="360" w:lineRule="auto"/>
              <w:ind w:left="0"/>
              <w:jc w:val="center"/>
              <w:rPr>
                <w:rFonts w:ascii="Arial Nova Light" w:hAnsi="Arial Nova Light"/>
                <w:b/>
                <w:bCs/>
                <w:sz w:val="20"/>
                <w:szCs w:val="20"/>
              </w:rPr>
            </w:pPr>
            <w:r>
              <w:rPr>
                <w:rFonts w:ascii="Arial Nova Light" w:hAnsi="Arial Nova Light"/>
                <w:b/>
                <w:bCs/>
                <w:sz w:val="20"/>
                <w:szCs w:val="20"/>
              </w:rPr>
              <w:t xml:space="preserve">469 </w:t>
            </w:r>
          </w:p>
        </w:tc>
      </w:tr>
    </w:tbl>
    <w:p w14:paraId="11573897" w14:textId="77777777" w:rsidR="00C72AF3" w:rsidRPr="00FF6CE3" w:rsidRDefault="00C72AF3" w:rsidP="00697E97">
      <w:pPr>
        <w:pStyle w:val="Prrafodelista"/>
        <w:pBdr>
          <w:top w:val="nil"/>
          <w:left w:val="nil"/>
          <w:bottom w:val="nil"/>
          <w:right w:val="nil"/>
          <w:between w:val="nil"/>
        </w:pBdr>
        <w:tabs>
          <w:tab w:val="left" w:pos="142"/>
          <w:tab w:val="left" w:pos="284"/>
        </w:tabs>
        <w:spacing w:after="0" w:line="360" w:lineRule="auto"/>
        <w:ind w:left="0"/>
        <w:jc w:val="both"/>
      </w:pPr>
    </w:p>
    <w:p w14:paraId="03C93345" w14:textId="06935135" w:rsidR="006276D9" w:rsidRDefault="005149C9"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Pr>
          <w:rFonts w:ascii="Arial Nova Light" w:hAnsi="Arial Nova Light"/>
          <w:sz w:val="24"/>
          <w:szCs w:val="24"/>
        </w:rPr>
        <w:lastRenderedPageBreak/>
        <w:t xml:space="preserve">Además, la propia autoridad refiere que los ciudadanos citados, si fungieron como funcionarios de mesa directiva de casilla en el lugar para el que fueron designados, por lo que el promovente, parte de un error al señalar que los mismos no habían sido insaculados. </w:t>
      </w:r>
    </w:p>
    <w:p w14:paraId="5C9F07C3" w14:textId="5BF9B5CE" w:rsidR="005149C9" w:rsidRDefault="005149C9"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15C0843E" w14:textId="150AFA37" w:rsidR="005149C9" w:rsidRDefault="00967D13"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r>
        <w:rPr>
          <w:rFonts w:ascii="Arial Nova Light" w:hAnsi="Arial Nova Light"/>
          <w:sz w:val="24"/>
          <w:szCs w:val="24"/>
        </w:rPr>
        <w:t xml:space="preserve">Ahora, en cuanto a la C. ERIKA YURELY LUGO RODRÍGUEZ, la autoridad administrativa señala que fue insaculada con el número de folio 5285, y su sección electoral es la 465, sin embargo, el demandante, señala que indebidamente se </w:t>
      </w:r>
      <w:r w:rsidR="001421F8">
        <w:rPr>
          <w:rFonts w:ascii="Arial Nova Light" w:hAnsi="Arial Nova Light"/>
          <w:sz w:val="24"/>
          <w:szCs w:val="24"/>
        </w:rPr>
        <w:t>desempeñó</w:t>
      </w:r>
      <w:r>
        <w:rPr>
          <w:rFonts w:ascii="Arial Nova Light" w:hAnsi="Arial Nova Light"/>
          <w:sz w:val="24"/>
          <w:szCs w:val="24"/>
        </w:rPr>
        <w:t xml:space="preserve"> como presidente a de la casilla </w:t>
      </w:r>
      <w:r w:rsidR="0038638C" w:rsidRPr="0038638C">
        <w:rPr>
          <w:rFonts w:ascii="Arial Nova Light" w:hAnsi="Arial Nova Light"/>
          <w:b/>
          <w:bCs/>
          <w:sz w:val="24"/>
          <w:szCs w:val="24"/>
        </w:rPr>
        <w:t>464 C2</w:t>
      </w:r>
      <w:r w:rsidR="0038638C">
        <w:rPr>
          <w:rFonts w:ascii="Arial Nova Light" w:hAnsi="Arial Nova Light"/>
          <w:b/>
          <w:bCs/>
          <w:sz w:val="24"/>
          <w:szCs w:val="24"/>
        </w:rPr>
        <w:t xml:space="preserve">, </w:t>
      </w:r>
      <w:r w:rsidR="0038638C">
        <w:rPr>
          <w:rFonts w:ascii="Arial Nova Light" w:hAnsi="Arial Nova Light"/>
          <w:sz w:val="24"/>
          <w:szCs w:val="24"/>
        </w:rPr>
        <w:t xml:space="preserve"> lo cual es un agravio </w:t>
      </w:r>
      <w:r w:rsidR="0038638C" w:rsidRPr="0040664B">
        <w:rPr>
          <w:rFonts w:ascii="Arial Nova Light" w:hAnsi="Arial Nova Light"/>
          <w:b/>
          <w:bCs/>
          <w:sz w:val="24"/>
          <w:szCs w:val="24"/>
        </w:rPr>
        <w:t>infundado</w:t>
      </w:r>
      <w:r w:rsidR="0038638C">
        <w:rPr>
          <w:rFonts w:ascii="Arial Nova Light" w:hAnsi="Arial Nova Light"/>
          <w:sz w:val="24"/>
          <w:szCs w:val="24"/>
        </w:rPr>
        <w:t xml:space="preserve">, toda vez que el promovente, no ofrece medio probatorio que acredite su dicho, y de las constancias que obran en autos, el expediente de casilla, encarte e informe de la autoridad, tenemos que en la casilla señalada, quien realizó correctamente las funciones de presidenta de Mesa Directiva de Casilla fue la </w:t>
      </w:r>
      <w:r w:rsidR="0038638C" w:rsidRPr="00954CD1">
        <w:rPr>
          <w:rFonts w:ascii="Arial Nova Light" w:hAnsi="Arial Nova Light"/>
          <w:b/>
          <w:bCs/>
          <w:sz w:val="24"/>
          <w:szCs w:val="24"/>
        </w:rPr>
        <w:t xml:space="preserve">C. </w:t>
      </w:r>
      <w:r w:rsidR="00954CD1" w:rsidRPr="00954CD1">
        <w:rPr>
          <w:rFonts w:ascii="Arial Nova Light" w:hAnsi="Arial Nova Light"/>
          <w:b/>
          <w:bCs/>
          <w:sz w:val="24"/>
          <w:szCs w:val="24"/>
        </w:rPr>
        <w:t>Maricela Castañeda Camacho</w:t>
      </w:r>
      <w:r w:rsidR="00954CD1">
        <w:rPr>
          <w:rFonts w:ascii="Arial Nova Light" w:hAnsi="Arial Nova Light"/>
          <w:b/>
          <w:bCs/>
          <w:sz w:val="24"/>
          <w:szCs w:val="24"/>
        </w:rPr>
        <w:t xml:space="preserve">, </w:t>
      </w:r>
      <w:r w:rsidR="0040664B">
        <w:rPr>
          <w:rFonts w:ascii="Arial Nova Light" w:hAnsi="Arial Nova Light"/>
          <w:sz w:val="24"/>
          <w:szCs w:val="24"/>
        </w:rPr>
        <w:t xml:space="preserve">siendo </w:t>
      </w:r>
      <w:r w:rsidR="00954CD1">
        <w:rPr>
          <w:rFonts w:ascii="Arial Nova Light" w:hAnsi="Arial Nova Light"/>
          <w:sz w:val="24"/>
          <w:szCs w:val="24"/>
        </w:rPr>
        <w:t xml:space="preserve">quien firmó todas  y cada una de las actas de la casilla de referencia. </w:t>
      </w:r>
    </w:p>
    <w:p w14:paraId="21C8104D" w14:textId="77777777" w:rsidR="003163FD" w:rsidRDefault="003163FD"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sz w:val="24"/>
          <w:szCs w:val="24"/>
        </w:rPr>
      </w:pPr>
    </w:p>
    <w:p w14:paraId="6640C399" w14:textId="3BBB76C4" w:rsidR="00954CD1" w:rsidRPr="00954CD1" w:rsidRDefault="00954CD1"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hAnsi="Arial Nova Light"/>
          <w:b/>
          <w:bCs/>
          <w:sz w:val="24"/>
          <w:szCs w:val="24"/>
        </w:rPr>
      </w:pPr>
      <w:r>
        <w:rPr>
          <w:rFonts w:ascii="Arial Nova Light" w:hAnsi="Arial Nova Light"/>
          <w:sz w:val="24"/>
          <w:szCs w:val="24"/>
        </w:rPr>
        <w:t xml:space="preserve">Por tanto, los agravios relativos a la indebida integración de las mesas directivas de casilla, por personas no insaculadas, </w:t>
      </w:r>
      <w:r>
        <w:rPr>
          <w:rFonts w:ascii="Arial Nova Light" w:hAnsi="Arial Nova Light"/>
          <w:b/>
          <w:bCs/>
          <w:sz w:val="24"/>
          <w:szCs w:val="24"/>
        </w:rPr>
        <w:t xml:space="preserve">es infundado. </w:t>
      </w:r>
    </w:p>
    <w:p w14:paraId="23A1762F" w14:textId="77777777" w:rsidR="00B16300" w:rsidRPr="00B16300" w:rsidRDefault="00B16300"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u w:val="single"/>
        </w:rPr>
      </w:pPr>
    </w:p>
    <w:p w14:paraId="25545018" w14:textId="3D519690" w:rsidR="0051256A" w:rsidRPr="00F822CC" w:rsidRDefault="0051256A" w:rsidP="00697E97">
      <w:pPr>
        <w:pStyle w:val="Prrafodelista"/>
        <w:numPr>
          <w:ilvl w:val="2"/>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color w:val="000000" w:themeColor="text1"/>
          <w:sz w:val="24"/>
          <w:szCs w:val="24"/>
          <w:u w:val="single"/>
        </w:rPr>
      </w:pPr>
      <w:r w:rsidRPr="00F822CC">
        <w:rPr>
          <w:rFonts w:ascii="Arial Nova Light" w:eastAsia="Arial Nova" w:hAnsi="Arial Nova Light" w:cs="Arial Nova"/>
          <w:b/>
          <w:color w:val="000000" w:themeColor="text1"/>
          <w:sz w:val="24"/>
          <w:szCs w:val="24"/>
          <w:u w:val="single"/>
        </w:rPr>
        <w:t>Participación de Servidores Públicos en Mesas Directivas de Casillas.</w:t>
      </w:r>
    </w:p>
    <w:p w14:paraId="1E27A25E" w14:textId="77777777" w:rsidR="009A5DDD"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bookmarkStart w:id="12" w:name="_Hlk76476072"/>
      <w:r w:rsidRPr="005257F8">
        <w:rPr>
          <w:rFonts w:ascii="Arial Nova Light" w:eastAsia="Arial Nova" w:hAnsi="Arial Nova Light" w:cs="Arial Nova"/>
          <w:bCs/>
          <w:color w:val="000000" w:themeColor="text1"/>
          <w:sz w:val="24"/>
          <w:szCs w:val="24"/>
        </w:rPr>
        <w:t xml:space="preserve">La parte promovente, señala que, durante el desahogo de la jornada electiva en el municipio de Tepezalá, y en la firma de todas y cada una de las actas de la jornada electoral, la C. Leyzvy Azarel Muñoz Flores, compareció y firmó en calidad de primera secretaria de la casilla </w:t>
      </w:r>
      <w:r w:rsidRPr="008F2523">
        <w:rPr>
          <w:rFonts w:ascii="Arial Nova Light" w:eastAsia="Arial Nova" w:hAnsi="Arial Nova Light" w:cs="Arial Nova"/>
          <w:b/>
          <w:color w:val="000000" w:themeColor="text1"/>
          <w:sz w:val="24"/>
          <w:szCs w:val="24"/>
        </w:rPr>
        <w:t>463 básica</w:t>
      </w:r>
      <w:r w:rsidRPr="005257F8">
        <w:rPr>
          <w:rFonts w:ascii="Arial Nova Light" w:eastAsia="Arial Nova" w:hAnsi="Arial Nova Light" w:cs="Arial Nova"/>
          <w:bCs/>
          <w:color w:val="000000" w:themeColor="text1"/>
          <w:sz w:val="24"/>
          <w:szCs w:val="24"/>
        </w:rPr>
        <w:t>, aun y cuando se ostentaba como funcionaria pública adscrita a la Unidad Administrativa de Catastro en el Ayuntamiento de Tepezalá.</w:t>
      </w:r>
    </w:p>
    <w:p w14:paraId="718CB920" w14:textId="77777777" w:rsidR="009A5DDD"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3EA6FDAE" w14:textId="3DA3C29B" w:rsidR="009A5DDD"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Al respecto, este Tribunal advierte que el agravio es </w:t>
      </w:r>
      <w:r w:rsidRPr="0040664B">
        <w:rPr>
          <w:rFonts w:ascii="Arial Nova Light" w:eastAsia="Arial Nova" w:hAnsi="Arial Nova Light" w:cs="Arial Nova"/>
          <w:b/>
          <w:color w:val="000000" w:themeColor="text1"/>
          <w:sz w:val="24"/>
          <w:szCs w:val="24"/>
        </w:rPr>
        <w:t>ineficaz</w:t>
      </w:r>
      <w:r>
        <w:rPr>
          <w:rFonts w:ascii="Arial Nova Light" w:eastAsia="Arial Nova" w:hAnsi="Arial Nova Light" w:cs="Arial Nova"/>
          <w:bCs/>
          <w:color w:val="000000" w:themeColor="text1"/>
          <w:sz w:val="24"/>
          <w:szCs w:val="24"/>
        </w:rPr>
        <w:t xml:space="preserve">, por las siguientes consideraciones: </w:t>
      </w:r>
    </w:p>
    <w:p w14:paraId="4E6D88FA" w14:textId="5B2CD0C9" w:rsidR="00E8002F" w:rsidRDefault="00E8002F"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7D3237C9" w14:textId="3F7FF0FA" w:rsidR="009A5DDD" w:rsidRPr="005257F8" w:rsidRDefault="0040664B"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Ciertamente, l</w:t>
      </w:r>
      <w:r w:rsidR="009A5DDD" w:rsidRPr="005257F8">
        <w:rPr>
          <w:rFonts w:ascii="Arial Nova Light" w:eastAsia="Arial Nova" w:hAnsi="Arial Nova Light" w:cs="Arial Nova"/>
          <w:bCs/>
          <w:color w:val="000000" w:themeColor="text1"/>
          <w:sz w:val="24"/>
          <w:szCs w:val="24"/>
        </w:rPr>
        <w:t>a presencia y permanencia de autoridades de mando superior en las casillas electorales, genera la presunción de presión sobre los electores, porque éstos pueden percibir que dichas autoridades se encuentran ahí ejerciendo una función de fiscalización de la labor electoral, por lo que al estimar una represalia en los servicios que reciben de la autoridad, modifiquen o alteren el sentido de su voto.</w:t>
      </w:r>
    </w:p>
    <w:p w14:paraId="0A93211E"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496A428E"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Dicha presunción deriva de la prohibición legal de que servidores públicos con poder de decisión sean funcionarios de casilla o representantes de los partidos políticos ante las casillas el día de la jornada electoral.</w:t>
      </w:r>
    </w:p>
    <w:p w14:paraId="0C882671"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5E378342"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El bien jurídico que se protege tanto en la causal de nulidad que nos ocupa como en la presunción a que se refiere el citado criterio jurisprudencial son los principios de libertad en la emisión del sufragio y de autenticidad de las elecciones, previstos en el artículo 41, párrafo segundo, de la Constitución Política de los Estados Unidos Mexicanos, y que resultan ser fundamentales en todo sistema democrático.</w:t>
      </w:r>
    </w:p>
    <w:p w14:paraId="12B35C63"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05EBFA8A"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 xml:space="preserve">Lo anterior, guarda armonía con la </w:t>
      </w:r>
      <w:r w:rsidRPr="005257F8">
        <w:rPr>
          <w:rFonts w:ascii="Arial Nova Light" w:eastAsia="Arial Nova" w:hAnsi="Arial Nova Light" w:cs="Arial Nova"/>
          <w:b/>
          <w:color w:val="000000" w:themeColor="text1"/>
          <w:sz w:val="24"/>
          <w:szCs w:val="24"/>
        </w:rPr>
        <w:t>jurisprudencia 3/2004</w:t>
      </w:r>
      <w:r w:rsidRPr="005257F8">
        <w:rPr>
          <w:rFonts w:ascii="Arial Nova Light" w:eastAsia="Arial Nova" w:hAnsi="Arial Nova Light" w:cs="Arial Nova"/>
          <w:bCs/>
          <w:color w:val="000000" w:themeColor="text1"/>
          <w:sz w:val="24"/>
          <w:szCs w:val="24"/>
        </w:rPr>
        <w:t xml:space="preserve"> de rubro </w:t>
      </w:r>
      <w:r w:rsidRPr="005257F8">
        <w:rPr>
          <w:rFonts w:ascii="Arial Nova Light" w:eastAsia="Arial Nova" w:hAnsi="Arial Nova Light" w:cs="Arial Nova"/>
          <w:b/>
          <w:i/>
          <w:iCs/>
          <w:color w:val="000000" w:themeColor="text1"/>
          <w:sz w:val="24"/>
          <w:szCs w:val="24"/>
        </w:rPr>
        <w:t>“AUTORIDADES DE MANDO SUPERIOR. SU PRESENCIA EN LA CASILLA COMO FUNCIONARIO O REPRESENTANTE GENERA PRESUNCIÓN DE PRESIÓN SOBRE LOS ELECTORES (LEGISLACIÓN DEL ESTADO DE COLIMA Y SIMILARES)”</w:t>
      </w:r>
      <w:r w:rsidRPr="005257F8">
        <w:rPr>
          <w:rFonts w:ascii="Arial Nova Light" w:eastAsia="Arial Nova" w:hAnsi="Arial Nova Light" w:cs="Arial Nova"/>
          <w:bCs/>
          <w:color w:val="000000" w:themeColor="text1"/>
          <w:sz w:val="24"/>
          <w:szCs w:val="24"/>
        </w:rPr>
        <w:t>.</w:t>
      </w:r>
    </w:p>
    <w:p w14:paraId="48F738EE"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4F4FD029" w14:textId="78B90483"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 xml:space="preserve">Así bien, ante la duda que se tiene sobre el resultado obtenido en la votación -por la eventual presión que pudieron haber sentido los votantes-, y ante la imposibilidad de conocer si tales electores en realidad fueron o no coaccionados en </w:t>
      </w:r>
      <w:r w:rsidR="0040664B">
        <w:rPr>
          <w:rFonts w:ascii="Arial Nova Light" w:eastAsia="Arial Nova" w:hAnsi="Arial Nova Light" w:cs="Arial Nova"/>
          <w:bCs/>
          <w:color w:val="000000" w:themeColor="text1"/>
          <w:sz w:val="24"/>
          <w:szCs w:val="24"/>
        </w:rPr>
        <w:t xml:space="preserve">lo que respecta a </w:t>
      </w:r>
      <w:r w:rsidRPr="005257F8">
        <w:rPr>
          <w:rFonts w:ascii="Arial Nova Light" w:eastAsia="Arial Nova" w:hAnsi="Arial Nova Light" w:cs="Arial Nova"/>
          <w:bCs/>
          <w:color w:val="000000" w:themeColor="text1"/>
          <w:sz w:val="24"/>
          <w:szCs w:val="24"/>
        </w:rPr>
        <w:t>su fuero interno, se opta por no otorgar validez a la votación emitida por la ciudadanía, lo cual representa una medida racional y proporcionada atendiendo a los principios constitucionales de libertad del sufragio y de autenticidad de las elecciones.</w:t>
      </w:r>
    </w:p>
    <w:p w14:paraId="43F19C98"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27115C0C"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Lo anterior es así, pues el sistema de nulidades en materia electoral prevé el supuesto de ejercer presión o coacción sobre los electores, con el objeto de asegurar la realización de elecciones libres y auténticas.</w:t>
      </w:r>
    </w:p>
    <w:p w14:paraId="6004F041"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3881DAC9" w14:textId="6CEF0887" w:rsidR="009A5DDD"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En ese sentido, la consecuencia de que exista presión o coacción sobre los electores consiste en la invalidación o anulación de la votación recibida en la casilla, pues se ha considerado que no puede reconocerse efectos jurídicos a la votación que es recibida bajo esas condiciones</w:t>
      </w:r>
      <w:r w:rsidRPr="00BA72AB">
        <w:rPr>
          <w:rFonts w:eastAsia="Arial Nova" w:cs="Arial Nova"/>
          <w:bCs/>
          <w:color w:val="000000" w:themeColor="text1"/>
          <w:sz w:val="24"/>
          <w:szCs w:val="24"/>
          <w:vertAlign w:val="superscript"/>
        </w:rPr>
        <w:footnoteReference w:id="15"/>
      </w:r>
      <w:r w:rsidRPr="005257F8">
        <w:rPr>
          <w:rFonts w:ascii="Arial Nova Light" w:eastAsia="Arial Nova" w:hAnsi="Arial Nova Light" w:cs="Arial Nova"/>
          <w:bCs/>
          <w:color w:val="000000" w:themeColor="text1"/>
          <w:sz w:val="24"/>
          <w:szCs w:val="24"/>
        </w:rPr>
        <w:t>.</w:t>
      </w:r>
    </w:p>
    <w:p w14:paraId="29271576" w14:textId="77777777" w:rsidR="0040664B" w:rsidRPr="005257F8" w:rsidRDefault="0040664B"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3A7D82BE" w14:textId="77777777" w:rsidR="009A5DDD" w:rsidRPr="005257F8" w:rsidRDefault="009A5DDD" w:rsidP="009A5DDD">
      <w:pPr>
        <w:spacing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 xml:space="preserve">Lo anterior implica que el órgano jurisdiccional debe realizar un ejercicio de ponderación jurídica –con base en pruebas directas o inferencias que razonablemente permitan establecer que la realización de los hechos irregulares resultó decisiva para incidir en el resultado de la votación en el que analice las circunstancias relevantes– de los hechos plenamente </w:t>
      </w:r>
      <w:r w:rsidRPr="005257F8">
        <w:rPr>
          <w:rFonts w:ascii="Arial Nova Light" w:eastAsia="Arial Nova" w:hAnsi="Arial Nova Light" w:cs="Arial Nova"/>
          <w:bCs/>
          <w:color w:val="000000" w:themeColor="text1"/>
          <w:sz w:val="24"/>
          <w:szCs w:val="24"/>
        </w:rPr>
        <w:lastRenderedPageBreak/>
        <w:t>acreditados respecto de la casilla de que se trate, a fin de establecer si son suficientes, eficaces o idóneos para conducir a un resultado específico.</w:t>
      </w:r>
    </w:p>
    <w:p w14:paraId="7C0D952D" w14:textId="77777777" w:rsidR="009A5DDD" w:rsidRPr="005257F8" w:rsidRDefault="009A5DDD" w:rsidP="009A5DDD">
      <w:pPr>
        <w:spacing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Esto es, cuando se acredita que autoridades de mando superior estuvieron presentes en la casilla durante la jornada electoral, se presume que ello generó coacción sobre los electores para votar en determinado sentido, siempre y cuando el partido que se encuentra en el poder obtiene el mayor número de votos; porque esto es lo que sucede de modo ordinario.</w:t>
      </w:r>
    </w:p>
    <w:p w14:paraId="18C1719A" w14:textId="6A0C4DB7" w:rsidR="00F822CC" w:rsidRDefault="00F822CC" w:rsidP="009A5DDD">
      <w:pPr>
        <w:spacing w:after="160" w:line="360" w:lineRule="auto"/>
        <w:jc w:val="both"/>
        <w:rPr>
          <w:rFonts w:ascii="Arial Nova Light" w:eastAsia="Arial Nova" w:hAnsi="Arial Nova Light" w:cs="Arial Nova"/>
          <w:b/>
          <w:color w:val="000000" w:themeColor="text1"/>
          <w:sz w:val="24"/>
          <w:szCs w:val="24"/>
        </w:rPr>
      </w:pPr>
      <w:r>
        <w:rPr>
          <w:rFonts w:ascii="Arial Nova Light" w:eastAsia="Arial Nova" w:hAnsi="Arial Nova Light" w:cs="Arial Nova"/>
          <w:b/>
          <w:color w:val="000000" w:themeColor="text1"/>
          <w:sz w:val="24"/>
          <w:szCs w:val="24"/>
        </w:rPr>
        <w:t xml:space="preserve">Caso Concreto. </w:t>
      </w:r>
    </w:p>
    <w:p w14:paraId="3020DD9A" w14:textId="5E55B303" w:rsidR="009A5DDD" w:rsidRPr="005257F8" w:rsidRDefault="009A5DDD" w:rsidP="009A5DDD">
      <w:pPr>
        <w:spacing w:after="16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
          <w:color w:val="000000" w:themeColor="text1"/>
          <w:sz w:val="24"/>
          <w:szCs w:val="24"/>
        </w:rPr>
        <w:t xml:space="preserve">En el </w:t>
      </w:r>
      <w:r w:rsidRPr="005257F8">
        <w:rPr>
          <w:rFonts w:ascii="Arial Nova Light" w:eastAsia="Arial Nova" w:hAnsi="Arial Nova Light" w:cs="Arial Nova"/>
          <w:b/>
          <w:color w:val="000000" w:themeColor="text1"/>
          <w:sz w:val="24"/>
          <w:szCs w:val="24"/>
        </w:rPr>
        <w:t>caso concreto</w:t>
      </w:r>
      <w:r>
        <w:rPr>
          <w:rFonts w:ascii="Arial Nova Light" w:eastAsia="Arial Nova" w:hAnsi="Arial Nova Light" w:cs="Arial Nova"/>
          <w:b/>
          <w:color w:val="000000" w:themeColor="text1"/>
          <w:sz w:val="24"/>
          <w:szCs w:val="24"/>
        </w:rPr>
        <w:t xml:space="preserve">, </w:t>
      </w:r>
      <w:r w:rsidRPr="005257F8">
        <w:rPr>
          <w:rFonts w:ascii="Arial Nova Light" w:eastAsia="Arial Nova" w:hAnsi="Arial Nova Light" w:cs="Arial Nova"/>
          <w:bCs/>
          <w:color w:val="000000" w:themeColor="text1"/>
          <w:sz w:val="24"/>
          <w:szCs w:val="24"/>
        </w:rPr>
        <w:t xml:space="preserve">este Tribunal Electoral con el fin de allegarse de los elementos necesarios que permitan conocer la situación laboral de la ciudadana en cuestión, mediante diligencias para mejor proveer de fecha veintiocho de junio, se requirió al Ayuntamiento de Tepezalá a efecto de que informara lo siguiente: </w:t>
      </w:r>
    </w:p>
    <w:p w14:paraId="77E23954"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3CBE4A4B" w14:textId="77777777" w:rsidR="009A5DDD" w:rsidRPr="005257F8" w:rsidRDefault="009A5DDD" w:rsidP="009A5DDD">
      <w:pPr>
        <w:pStyle w:val="Prrafodelista"/>
        <w:spacing w:after="160" w:line="360" w:lineRule="auto"/>
        <w:ind w:left="993" w:right="1183"/>
        <w:jc w:val="both"/>
        <w:rPr>
          <w:rFonts w:ascii="Arial Nova Light" w:hAnsi="Arial Nova Light" w:cs="Arial"/>
          <w:i/>
          <w:iCs/>
          <w:sz w:val="24"/>
          <w:szCs w:val="24"/>
        </w:rPr>
      </w:pPr>
      <w:r w:rsidRPr="005257F8">
        <w:rPr>
          <w:rFonts w:ascii="Arial Nova Light" w:hAnsi="Arial Nova Light" w:cs="Arial"/>
          <w:bCs/>
          <w:i/>
          <w:iCs/>
          <w:sz w:val="24"/>
          <w:szCs w:val="24"/>
        </w:rPr>
        <w:t xml:space="preserve">“Señale si la </w:t>
      </w:r>
      <w:r w:rsidRPr="005257F8">
        <w:rPr>
          <w:rFonts w:ascii="Arial Nova Light" w:hAnsi="Arial Nova Light" w:cs="Arial"/>
          <w:b/>
          <w:bCs/>
          <w:i/>
          <w:iCs/>
          <w:sz w:val="24"/>
          <w:szCs w:val="24"/>
        </w:rPr>
        <w:t xml:space="preserve">C. Leyzvy Azarel Muñoz Flores </w:t>
      </w:r>
      <w:r w:rsidRPr="005257F8">
        <w:rPr>
          <w:rFonts w:ascii="Arial Nova Light" w:hAnsi="Arial Nova Light" w:cs="Arial"/>
          <w:i/>
          <w:iCs/>
          <w:sz w:val="24"/>
          <w:szCs w:val="24"/>
        </w:rPr>
        <w:t>del mes de enero a la fecha, se desempeña como funcionaria pública en el Ayuntamiento de Tepezalá, y de ser así, deberá exhibir;</w:t>
      </w:r>
    </w:p>
    <w:p w14:paraId="6B3505F8" w14:textId="77777777" w:rsidR="009A5DDD" w:rsidRPr="005257F8" w:rsidRDefault="009A5DDD" w:rsidP="009A5DDD">
      <w:pPr>
        <w:pStyle w:val="Prrafodelista"/>
        <w:spacing w:after="160" w:line="360" w:lineRule="auto"/>
        <w:ind w:left="993" w:right="1183"/>
        <w:jc w:val="both"/>
        <w:rPr>
          <w:rFonts w:ascii="Arial Nova Light" w:hAnsi="Arial Nova Light" w:cs="Arial"/>
          <w:i/>
          <w:iCs/>
          <w:sz w:val="24"/>
          <w:szCs w:val="24"/>
        </w:rPr>
      </w:pPr>
    </w:p>
    <w:p w14:paraId="6C32FC6B" w14:textId="77777777" w:rsidR="009A5DDD" w:rsidRPr="005257F8" w:rsidRDefault="009A5DDD" w:rsidP="009A5DDD">
      <w:pPr>
        <w:pStyle w:val="Prrafodelista"/>
        <w:spacing w:after="160" w:line="360" w:lineRule="auto"/>
        <w:ind w:left="993" w:right="1183"/>
        <w:jc w:val="both"/>
        <w:rPr>
          <w:rFonts w:ascii="Arial Nova Light" w:hAnsi="Arial Nova Light" w:cs="Arial"/>
          <w:bCs/>
          <w:i/>
          <w:iCs/>
          <w:sz w:val="24"/>
          <w:szCs w:val="24"/>
        </w:rPr>
      </w:pPr>
      <w:r w:rsidRPr="005257F8">
        <w:rPr>
          <w:rFonts w:ascii="Arial Nova Light" w:hAnsi="Arial Nova Light" w:cs="Arial"/>
          <w:bCs/>
          <w:i/>
          <w:iCs/>
          <w:sz w:val="24"/>
          <w:szCs w:val="24"/>
        </w:rPr>
        <w:t xml:space="preserve">Contrato de trabajo celebrado entre el Ayuntamiento de Tepezalá y la </w:t>
      </w:r>
      <w:r w:rsidRPr="005257F8">
        <w:rPr>
          <w:rFonts w:ascii="Arial Nova Light" w:hAnsi="Arial Nova Light" w:cs="Arial"/>
          <w:b/>
          <w:bCs/>
          <w:i/>
          <w:iCs/>
          <w:sz w:val="24"/>
          <w:szCs w:val="24"/>
        </w:rPr>
        <w:t>C. Leyzvy Azarel Muñoz Flores</w:t>
      </w:r>
      <w:r w:rsidRPr="005257F8">
        <w:rPr>
          <w:rFonts w:ascii="Arial Nova Light" w:hAnsi="Arial Nova Light" w:cs="Arial"/>
          <w:bCs/>
          <w:i/>
          <w:iCs/>
          <w:sz w:val="24"/>
          <w:szCs w:val="24"/>
        </w:rPr>
        <w:t>”.</w:t>
      </w:r>
    </w:p>
    <w:p w14:paraId="7B0A827D" w14:textId="77777777" w:rsidR="009A5DDD" w:rsidRPr="005257F8" w:rsidRDefault="009A5DDD" w:rsidP="009A5DDD">
      <w:pPr>
        <w:pStyle w:val="Prrafodelista"/>
        <w:spacing w:after="160" w:line="360" w:lineRule="auto"/>
        <w:ind w:left="993" w:right="1183"/>
        <w:jc w:val="both"/>
        <w:rPr>
          <w:rFonts w:ascii="Arial Nova Light" w:hAnsi="Arial Nova Light" w:cs="Arial"/>
          <w:bCs/>
          <w:i/>
          <w:iCs/>
          <w:sz w:val="24"/>
          <w:szCs w:val="24"/>
        </w:rPr>
      </w:pPr>
    </w:p>
    <w:p w14:paraId="5D3CEBB8" w14:textId="5F73B2D5"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En ese sentido, el Ayuntamiento de Tepezalá por conducto de la C. Ma. del Carmen Saucedo Macías</w:t>
      </w:r>
      <w:r w:rsidR="0040664B">
        <w:rPr>
          <w:rFonts w:ascii="Arial Nova Light" w:eastAsia="Arial Nova" w:hAnsi="Arial Nova Light" w:cs="Arial Nova"/>
          <w:bCs/>
          <w:color w:val="000000" w:themeColor="text1"/>
          <w:sz w:val="24"/>
          <w:szCs w:val="24"/>
        </w:rPr>
        <w:t>,</w:t>
      </w:r>
      <w:r w:rsidRPr="005257F8">
        <w:rPr>
          <w:rFonts w:ascii="Arial Nova Light" w:eastAsia="Arial Nova" w:hAnsi="Arial Nova Light" w:cs="Arial Nova"/>
          <w:bCs/>
          <w:color w:val="000000" w:themeColor="text1"/>
          <w:sz w:val="24"/>
          <w:szCs w:val="24"/>
        </w:rPr>
        <w:t xml:space="preserve"> en su carácter de </w:t>
      </w:r>
      <w:r w:rsidR="0040664B">
        <w:rPr>
          <w:rFonts w:ascii="Arial Nova Light" w:eastAsia="Arial Nova" w:hAnsi="Arial Nova Light" w:cs="Arial Nova"/>
          <w:bCs/>
          <w:color w:val="000000" w:themeColor="text1"/>
          <w:sz w:val="24"/>
          <w:szCs w:val="24"/>
        </w:rPr>
        <w:t>Sín</w:t>
      </w:r>
      <w:r w:rsidRPr="005257F8">
        <w:rPr>
          <w:rFonts w:ascii="Arial Nova Light" w:eastAsia="Arial Nova" w:hAnsi="Arial Nova Light" w:cs="Arial Nova"/>
          <w:bCs/>
          <w:color w:val="000000" w:themeColor="text1"/>
          <w:sz w:val="24"/>
          <w:szCs w:val="24"/>
        </w:rPr>
        <w:t xml:space="preserve">dica </w:t>
      </w:r>
      <w:r w:rsidR="0040664B">
        <w:rPr>
          <w:rFonts w:ascii="Arial Nova Light" w:eastAsia="Arial Nova" w:hAnsi="Arial Nova Light" w:cs="Arial Nova"/>
          <w:bCs/>
          <w:color w:val="000000" w:themeColor="text1"/>
          <w:sz w:val="24"/>
          <w:szCs w:val="24"/>
        </w:rPr>
        <w:t>M</w:t>
      </w:r>
      <w:r w:rsidRPr="005257F8">
        <w:rPr>
          <w:rFonts w:ascii="Arial Nova Light" w:eastAsia="Arial Nova" w:hAnsi="Arial Nova Light" w:cs="Arial Nova"/>
          <w:bCs/>
          <w:color w:val="000000" w:themeColor="text1"/>
          <w:sz w:val="24"/>
          <w:szCs w:val="24"/>
        </w:rPr>
        <w:t>unicipal, informó a este órgano jurisdiccional que la C. Leyzvy Azarel Muñoz Flores desde el día diecinueve de octubre del dos mil diecinueve a la fecha, se desempeña como Auxiliar en el Archivo Municipal, exhibiendo consigo copia simple de su nombramiento.</w:t>
      </w:r>
    </w:p>
    <w:p w14:paraId="052BEADB"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00DD9473"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center"/>
        <w:rPr>
          <w:rFonts w:ascii="Arial Nova Light" w:eastAsia="Arial Nova" w:hAnsi="Arial Nova Light" w:cs="Arial Nova"/>
          <w:b/>
          <w:color w:val="000000" w:themeColor="text1"/>
          <w:sz w:val="24"/>
          <w:szCs w:val="24"/>
        </w:rPr>
      </w:pPr>
      <w:r>
        <w:rPr>
          <w:noProof/>
        </w:rPr>
        <w:drawing>
          <wp:inline distT="0" distB="0" distL="0" distR="0" wp14:anchorId="4A6F38DD" wp14:editId="27E55CDD">
            <wp:extent cx="1645920" cy="2237554"/>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8864" t="4498" r="5108" b="7789"/>
                    <a:stretch/>
                  </pic:blipFill>
                  <pic:spPr bwMode="auto">
                    <a:xfrm>
                      <a:off x="0" y="0"/>
                      <a:ext cx="1666023" cy="2264882"/>
                    </a:xfrm>
                    <a:prstGeom prst="rect">
                      <a:avLst/>
                    </a:prstGeom>
                    <a:ln>
                      <a:noFill/>
                    </a:ln>
                    <a:extLst>
                      <a:ext uri="{53640926-AAD7-44D8-BBD7-CCE9431645EC}">
                        <a14:shadowObscured xmlns:a14="http://schemas.microsoft.com/office/drawing/2010/main"/>
                      </a:ext>
                    </a:extLst>
                  </pic:spPr>
                </pic:pic>
              </a:graphicData>
            </a:graphic>
          </wp:inline>
        </w:drawing>
      </w:r>
    </w:p>
    <w:p w14:paraId="4F94BECB" w14:textId="77777777" w:rsidR="009A5DDD"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lastRenderedPageBreak/>
        <w:t>Ahora, como bien se ha precisado, para que se configure la presión o coacción sobre los electores con la presencia de un servidor público como funcionario de casilla, se debe contemplar que su puesto político sea de mando superior, e</w:t>
      </w:r>
      <w:r>
        <w:rPr>
          <w:rFonts w:ascii="Arial Nova Light" w:eastAsia="Arial Nova" w:hAnsi="Arial Nova Light" w:cs="Arial Nova"/>
          <w:bCs/>
          <w:color w:val="000000" w:themeColor="text1"/>
          <w:sz w:val="24"/>
          <w:szCs w:val="24"/>
        </w:rPr>
        <w:t>s decir, que tenga</w:t>
      </w:r>
      <w:r w:rsidRPr="005257F8">
        <w:rPr>
          <w:rFonts w:ascii="Arial Nova Light" w:eastAsia="Arial Nova" w:hAnsi="Arial Nova Light" w:cs="Arial Nova"/>
          <w:bCs/>
          <w:color w:val="000000" w:themeColor="text1"/>
          <w:sz w:val="24"/>
          <w:szCs w:val="24"/>
        </w:rPr>
        <w:t xml:space="preserve"> la posibilidad formal y material de tomar decisiones que impacten directamente a la ciudadanía</w:t>
      </w:r>
      <w:r>
        <w:rPr>
          <w:rFonts w:ascii="Arial Nova Light" w:eastAsia="Arial Nova" w:hAnsi="Arial Nova Light" w:cs="Arial Nova"/>
          <w:bCs/>
          <w:color w:val="000000" w:themeColor="text1"/>
          <w:sz w:val="24"/>
          <w:szCs w:val="24"/>
        </w:rPr>
        <w:t>.</w:t>
      </w:r>
    </w:p>
    <w:p w14:paraId="1868425F"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72C70688"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El artículo 419 del Código Municipal de Tepezalá, señala que:</w:t>
      </w:r>
    </w:p>
    <w:p w14:paraId="58528F4F"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7250A5EF" w14:textId="77777777" w:rsidR="009A5DDD" w:rsidRPr="00B20BFC" w:rsidRDefault="009A5DDD" w:rsidP="009A5DDD">
      <w:pPr>
        <w:pBdr>
          <w:top w:val="nil"/>
          <w:left w:val="nil"/>
          <w:bottom w:val="nil"/>
          <w:right w:val="nil"/>
          <w:between w:val="nil"/>
        </w:pBdr>
        <w:tabs>
          <w:tab w:val="left" w:pos="142"/>
          <w:tab w:val="left" w:pos="284"/>
        </w:tabs>
        <w:spacing w:after="0" w:line="360" w:lineRule="auto"/>
        <w:ind w:left="567" w:right="900"/>
        <w:jc w:val="both"/>
        <w:rPr>
          <w:rFonts w:ascii="Arial Nova Light" w:hAnsi="Arial Nova Light"/>
          <w:i/>
          <w:iCs/>
          <w:sz w:val="20"/>
          <w:szCs w:val="20"/>
        </w:rPr>
      </w:pPr>
      <w:r w:rsidRPr="00B20BFC">
        <w:rPr>
          <w:rFonts w:ascii="Arial Nova Light" w:hAnsi="Arial Nova Light"/>
          <w:i/>
          <w:iCs/>
          <w:sz w:val="20"/>
          <w:szCs w:val="20"/>
        </w:rPr>
        <w:t xml:space="preserve">“El Archivo General Municipal de Tepezalá es la dependencia encargada de resguardar y difundir el acervo histórico existente en la Presidencia Municipal, así como rescatar y recopilar aquellos documentos que deban permanecer archivados. Es la entidad central de consulta del H. Ayuntamiento en el manejo de archivos administrativo e histórico de la administración municipal para lograr una mejor coordinación, eficiencia y uniformidad normativa en esta materia, </w:t>
      </w:r>
      <w:r w:rsidRPr="00B20BFC">
        <w:rPr>
          <w:rFonts w:ascii="Arial Nova Light" w:hAnsi="Arial Nova Light"/>
          <w:b/>
          <w:bCs/>
          <w:i/>
          <w:iCs/>
          <w:sz w:val="20"/>
          <w:szCs w:val="20"/>
        </w:rPr>
        <w:t>dependerá de la Secretaría del Ayuntamiento</w:t>
      </w:r>
      <w:r w:rsidRPr="00B20BFC">
        <w:rPr>
          <w:rFonts w:ascii="Arial Nova Light" w:hAnsi="Arial Nova Light"/>
          <w:i/>
          <w:iCs/>
          <w:sz w:val="20"/>
          <w:szCs w:val="20"/>
        </w:rPr>
        <w:t>”</w:t>
      </w:r>
    </w:p>
    <w:p w14:paraId="1AFAB2AB" w14:textId="77777777" w:rsidR="009A5DDD" w:rsidRPr="005257F8" w:rsidRDefault="009A5DDD" w:rsidP="009A5DDD">
      <w:pPr>
        <w:pBdr>
          <w:top w:val="nil"/>
          <w:left w:val="nil"/>
          <w:bottom w:val="nil"/>
          <w:right w:val="nil"/>
          <w:between w:val="nil"/>
        </w:pBdr>
        <w:tabs>
          <w:tab w:val="left" w:pos="142"/>
          <w:tab w:val="left" w:pos="284"/>
        </w:tabs>
        <w:spacing w:after="0" w:line="360" w:lineRule="auto"/>
        <w:ind w:right="900"/>
        <w:jc w:val="both"/>
        <w:rPr>
          <w:rFonts w:ascii="Arial Nova Light" w:eastAsia="Arial Nova" w:hAnsi="Arial Nova Light" w:cs="Arial Nova"/>
          <w:bCs/>
          <w:color w:val="000000" w:themeColor="text1"/>
          <w:sz w:val="24"/>
          <w:szCs w:val="24"/>
        </w:rPr>
      </w:pPr>
    </w:p>
    <w:p w14:paraId="1EA512E1" w14:textId="4B449897" w:rsidR="009A5DDD" w:rsidRPr="005257F8" w:rsidRDefault="009A5DDD" w:rsidP="009A5DDD">
      <w:pPr>
        <w:pBdr>
          <w:top w:val="nil"/>
          <w:left w:val="nil"/>
          <w:bottom w:val="nil"/>
          <w:right w:val="nil"/>
          <w:between w:val="nil"/>
        </w:pBdr>
        <w:tabs>
          <w:tab w:val="left" w:pos="142"/>
          <w:tab w:val="left" w:pos="284"/>
        </w:tabs>
        <w:spacing w:after="0" w:line="360" w:lineRule="auto"/>
        <w:ind w:right="49"/>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 xml:space="preserve">De lo anterior, se desprende que el Archivo General Municipal de Tepezalá es un órgano interno del </w:t>
      </w:r>
      <w:r w:rsidR="0040664B">
        <w:rPr>
          <w:rFonts w:ascii="Arial Nova Light" w:eastAsia="Arial Nova" w:hAnsi="Arial Nova Light" w:cs="Arial Nova"/>
          <w:bCs/>
          <w:color w:val="000000" w:themeColor="text1"/>
          <w:sz w:val="24"/>
          <w:szCs w:val="24"/>
        </w:rPr>
        <w:t>M</w:t>
      </w:r>
      <w:r w:rsidRPr="005257F8">
        <w:rPr>
          <w:rFonts w:ascii="Arial Nova Light" w:eastAsia="Arial Nova" w:hAnsi="Arial Nova Light" w:cs="Arial Nova"/>
          <w:bCs/>
          <w:color w:val="000000" w:themeColor="text1"/>
          <w:sz w:val="24"/>
          <w:szCs w:val="24"/>
        </w:rPr>
        <w:t>unicipio, supeditado a la Secretaría del Ayuntamiento.</w:t>
      </w:r>
    </w:p>
    <w:p w14:paraId="3DD20387" w14:textId="77777777" w:rsidR="009A5DDD" w:rsidRPr="005257F8" w:rsidRDefault="009A5DDD" w:rsidP="009A5DDD">
      <w:pPr>
        <w:pBdr>
          <w:top w:val="nil"/>
          <w:left w:val="nil"/>
          <w:bottom w:val="nil"/>
          <w:right w:val="nil"/>
          <w:between w:val="nil"/>
        </w:pBdr>
        <w:tabs>
          <w:tab w:val="left" w:pos="142"/>
          <w:tab w:val="left" w:pos="284"/>
        </w:tabs>
        <w:spacing w:after="0" w:line="360" w:lineRule="auto"/>
        <w:ind w:right="900"/>
        <w:jc w:val="both"/>
        <w:rPr>
          <w:rFonts w:ascii="Arial Nova Light" w:eastAsia="Arial Nova" w:hAnsi="Arial Nova Light" w:cs="Arial Nova"/>
          <w:bCs/>
          <w:color w:val="000000" w:themeColor="text1"/>
          <w:sz w:val="24"/>
          <w:szCs w:val="24"/>
        </w:rPr>
      </w:pPr>
    </w:p>
    <w:p w14:paraId="3CDE17F4" w14:textId="3E83C220" w:rsidR="009A5DDD" w:rsidRDefault="009A5DDD" w:rsidP="009A5DDD">
      <w:pPr>
        <w:spacing w:line="360" w:lineRule="auto"/>
        <w:jc w:val="both"/>
        <w:rPr>
          <w:rFonts w:ascii="Arial Nova Light" w:eastAsia="Arial Nova" w:hAnsi="Arial Nova Light" w:cs="Arial Nova"/>
          <w:bCs/>
          <w:color w:val="000000" w:themeColor="text1"/>
          <w:sz w:val="24"/>
          <w:szCs w:val="24"/>
        </w:rPr>
      </w:pPr>
      <w:r w:rsidRPr="005257F8">
        <w:rPr>
          <w:rFonts w:ascii="Arial Nova Light" w:eastAsia="Arial Nova" w:hAnsi="Arial Nova Light" w:cs="Arial Nova"/>
          <w:bCs/>
          <w:color w:val="000000" w:themeColor="text1"/>
          <w:sz w:val="24"/>
          <w:szCs w:val="24"/>
        </w:rPr>
        <w:t xml:space="preserve">Ahora bien, el Código Municipal de Tepezalá no contempla un catálogo de facultades inherentes a la función de </w:t>
      </w:r>
      <w:r w:rsidRPr="005257F8">
        <w:rPr>
          <w:rFonts w:ascii="Arial Nova Light" w:eastAsia="Arial Nova" w:hAnsi="Arial Nova Light" w:cs="Arial Nova"/>
          <w:b/>
          <w:color w:val="000000" w:themeColor="text1"/>
          <w:sz w:val="24"/>
          <w:szCs w:val="24"/>
        </w:rPr>
        <w:t>Auxiliar de Archivo Municipal</w:t>
      </w:r>
      <w:r w:rsidRPr="005257F8">
        <w:rPr>
          <w:rFonts w:ascii="Arial Nova Light" w:eastAsia="Arial Nova" w:hAnsi="Arial Nova Light" w:cs="Arial Nova"/>
          <w:bCs/>
          <w:color w:val="000000" w:themeColor="text1"/>
          <w:sz w:val="24"/>
          <w:szCs w:val="24"/>
        </w:rPr>
        <w:t>, por lo que, atendiendo a las reglas de la lógica y la sana critica, se infiere que las funciones de ese puesto no conllevan una responsabilidad mayor en cuanto a las funciones</w:t>
      </w:r>
      <w:r w:rsidR="0040664B">
        <w:rPr>
          <w:rFonts w:ascii="Arial Nova Light" w:eastAsia="Arial Nova" w:hAnsi="Arial Nova Light" w:cs="Arial Nova"/>
          <w:bCs/>
          <w:color w:val="000000" w:themeColor="text1"/>
          <w:sz w:val="24"/>
          <w:szCs w:val="24"/>
        </w:rPr>
        <w:t>, manejo de recursos, de personal o de influencias</w:t>
      </w:r>
      <w:r w:rsidRPr="005257F8">
        <w:rPr>
          <w:rFonts w:ascii="Arial Nova Light" w:eastAsia="Arial Nova" w:hAnsi="Arial Nova Light" w:cs="Arial Nova"/>
          <w:bCs/>
          <w:color w:val="000000" w:themeColor="text1"/>
          <w:sz w:val="24"/>
          <w:szCs w:val="24"/>
        </w:rPr>
        <w:t xml:space="preserve"> que se desempeñan en dicha dependencia, además que no se advierte</w:t>
      </w:r>
      <w:r w:rsidR="0040664B">
        <w:rPr>
          <w:rFonts w:ascii="Arial Nova Light" w:eastAsia="Arial Nova" w:hAnsi="Arial Nova Light" w:cs="Arial Nova"/>
          <w:bCs/>
          <w:color w:val="000000" w:themeColor="text1"/>
          <w:sz w:val="24"/>
          <w:szCs w:val="24"/>
        </w:rPr>
        <w:t xml:space="preserve"> que tenga</w:t>
      </w:r>
      <w:r w:rsidRPr="005257F8">
        <w:rPr>
          <w:rFonts w:ascii="Arial Nova Light" w:eastAsia="Arial Nova" w:hAnsi="Arial Nova Light" w:cs="Arial Nova"/>
          <w:bCs/>
          <w:color w:val="000000" w:themeColor="text1"/>
          <w:sz w:val="24"/>
          <w:szCs w:val="24"/>
        </w:rPr>
        <w:t xml:space="preserve"> personal a su cargo</w:t>
      </w:r>
      <w:r w:rsidR="0040664B">
        <w:rPr>
          <w:rFonts w:ascii="Arial Nova Light" w:eastAsia="Arial Nova" w:hAnsi="Arial Nova Light" w:cs="Arial Nova"/>
          <w:bCs/>
          <w:color w:val="000000" w:themeColor="text1"/>
          <w:sz w:val="24"/>
          <w:szCs w:val="24"/>
        </w:rPr>
        <w:t>, lo anterior</w:t>
      </w:r>
      <w:r w:rsidRPr="005257F8">
        <w:rPr>
          <w:rFonts w:ascii="Arial Nova Light" w:eastAsia="Arial Nova" w:hAnsi="Arial Nova Light" w:cs="Arial Nova"/>
          <w:bCs/>
          <w:color w:val="000000" w:themeColor="text1"/>
          <w:sz w:val="24"/>
          <w:szCs w:val="24"/>
        </w:rPr>
        <w:t xml:space="preserve"> por la propia naturaleza de su </w:t>
      </w:r>
      <w:r w:rsidR="0040664B">
        <w:rPr>
          <w:rFonts w:ascii="Arial Nova Light" w:eastAsia="Arial Nova" w:hAnsi="Arial Nova Light" w:cs="Arial Nova"/>
          <w:bCs/>
          <w:color w:val="000000" w:themeColor="text1"/>
          <w:sz w:val="24"/>
          <w:szCs w:val="24"/>
        </w:rPr>
        <w:t>carácter de auxiliar</w:t>
      </w:r>
      <w:r w:rsidRPr="005257F8">
        <w:rPr>
          <w:rFonts w:ascii="Arial Nova Light" w:eastAsia="Arial Nova" w:hAnsi="Arial Nova Light" w:cs="Arial Nova"/>
          <w:bCs/>
          <w:color w:val="000000" w:themeColor="text1"/>
          <w:sz w:val="24"/>
          <w:szCs w:val="24"/>
        </w:rPr>
        <w:t xml:space="preserve">. </w:t>
      </w:r>
    </w:p>
    <w:p w14:paraId="2F49B12D" w14:textId="1253F258" w:rsidR="009A5DDD" w:rsidRPr="005257F8" w:rsidRDefault="009A5DDD" w:rsidP="009A5DDD">
      <w:pPr>
        <w:spacing w:line="360" w:lineRule="auto"/>
        <w:jc w:val="both"/>
        <w:rPr>
          <w:rFonts w:ascii="Arial" w:hAnsi="Arial" w:cs="Arial"/>
          <w:sz w:val="24"/>
          <w:szCs w:val="24"/>
          <w:lang w:val="es-ES"/>
        </w:rPr>
      </w:pPr>
      <w:r w:rsidRPr="005257F8">
        <w:rPr>
          <w:rFonts w:ascii="Arial Nova Light" w:eastAsia="Arial Nova" w:hAnsi="Arial Nova Light" w:cs="Arial Nova"/>
          <w:bCs/>
          <w:color w:val="000000" w:themeColor="text1"/>
          <w:sz w:val="24"/>
          <w:szCs w:val="24"/>
        </w:rPr>
        <w:t xml:space="preserve">Por lo tanto, no se puede inferir que la C. </w:t>
      </w:r>
      <w:r w:rsidR="00D74D93" w:rsidRPr="005257F8">
        <w:rPr>
          <w:rFonts w:ascii="Arial Nova Light" w:eastAsia="Arial Nova" w:hAnsi="Arial Nova Light" w:cs="Arial Nova"/>
          <w:bCs/>
          <w:color w:val="000000" w:themeColor="text1"/>
          <w:sz w:val="24"/>
          <w:szCs w:val="24"/>
        </w:rPr>
        <w:t>Leyzvy</w:t>
      </w:r>
      <w:r w:rsidRPr="005257F8">
        <w:rPr>
          <w:rFonts w:ascii="Arial Nova Light" w:eastAsia="Arial Nova" w:hAnsi="Arial Nova Light" w:cs="Arial Nova"/>
          <w:bCs/>
          <w:color w:val="000000" w:themeColor="text1"/>
          <w:sz w:val="24"/>
          <w:szCs w:val="24"/>
        </w:rPr>
        <w:t xml:space="preserve"> Azarel Muñoz Flores se ostente como una funcionaria de mando superior</w:t>
      </w:r>
      <w:r>
        <w:rPr>
          <w:rFonts w:ascii="Arial Nova Light" w:eastAsia="Arial Nova" w:hAnsi="Arial Nova Light" w:cs="Arial Nova"/>
          <w:bCs/>
          <w:color w:val="000000" w:themeColor="text1"/>
          <w:sz w:val="24"/>
          <w:szCs w:val="24"/>
        </w:rPr>
        <w:t>, pues incluso, de los autos que obran en el expediente, se desprende que el C. Eduardo Díaz Reyes es su jefe inmediato.</w:t>
      </w:r>
    </w:p>
    <w:p w14:paraId="391ED467"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Ahora bien,</w:t>
      </w:r>
      <w:r w:rsidRPr="005257F8">
        <w:rPr>
          <w:rFonts w:ascii="Arial Nova Light" w:eastAsia="Arial Nova" w:hAnsi="Arial Nova Light" w:cs="Arial Nova"/>
          <w:bCs/>
          <w:color w:val="000000" w:themeColor="text1"/>
          <w:sz w:val="24"/>
          <w:szCs w:val="24"/>
        </w:rPr>
        <w:t xml:space="preserve"> los resultados en la casilla 463 básica </w:t>
      </w:r>
      <w:r>
        <w:rPr>
          <w:rFonts w:ascii="Arial Nova Light" w:eastAsia="Arial Nova" w:hAnsi="Arial Nova Light" w:cs="Arial Nova"/>
          <w:bCs/>
          <w:color w:val="000000" w:themeColor="text1"/>
          <w:sz w:val="24"/>
          <w:szCs w:val="24"/>
        </w:rPr>
        <w:t xml:space="preserve">que se controvierte, </w:t>
      </w:r>
      <w:r w:rsidRPr="005257F8">
        <w:rPr>
          <w:rFonts w:ascii="Arial Nova Light" w:eastAsia="Arial Nova" w:hAnsi="Arial Nova Light" w:cs="Arial Nova"/>
          <w:bCs/>
          <w:color w:val="000000" w:themeColor="text1"/>
          <w:sz w:val="24"/>
          <w:szCs w:val="24"/>
        </w:rPr>
        <w:t>fueron los siguientes</w:t>
      </w:r>
      <w:r>
        <w:rPr>
          <w:rFonts w:ascii="Arial Nova Light" w:eastAsia="Arial Nova" w:hAnsi="Arial Nova Light" w:cs="Arial Nova"/>
          <w:bCs/>
          <w:color w:val="000000" w:themeColor="text1"/>
          <w:sz w:val="24"/>
          <w:szCs w:val="24"/>
        </w:rPr>
        <w:t>:</w:t>
      </w:r>
    </w:p>
    <w:p w14:paraId="6EC75113"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tbl>
      <w:tblPr>
        <w:tblStyle w:val="Tablaconcuadrcula"/>
        <w:tblW w:w="0" w:type="auto"/>
        <w:jc w:val="center"/>
        <w:tblLook w:val="04A0" w:firstRow="1" w:lastRow="0" w:firstColumn="1" w:lastColumn="0" w:noHBand="0" w:noVBand="1"/>
      </w:tblPr>
      <w:tblGrid>
        <w:gridCol w:w="2159"/>
        <w:gridCol w:w="2160"/>
        <w:gridCol w:w="2160"/>
      </w:tblGrid>
      <w:tr w:rsidR="009A5DDD" w:rsidRPr="00B20BFC" w14:paraId="7AB42128" w14:textId="77777777" w:rsidTr="00993C88">
        <w:trPr>
          <w:trHeight w:val="323"/>
          <w:jc w:val="center"/>
        </w:trPr>
        <w:tc>
          <w:tcPr>
            <w:tcW w:w="2159" w:type="dxa"/>
            <w:shd w:val="clear" w:color="auto" w:fill="AEAAAA" w:themeFill="background2" w:themeFillShade="BF"/>
          </w:tcPr>
          <w:p w14:paraId="6F7E480D" w14:textId="77777777" w:rsidR="009A5DDD" w:rsidRPr="00B20BFC" w:rsidRDefault="009A5DDD" w:rsidP="00993C88">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B20BFC">
              <w:rPr>
                <w:rFonts w:ascii="Arial Nova Light" w:eastAsia="Arial Nova" w:hAnsi="Arial Nova Light" w:cs="Arial Nova"/>
                <w:b/>
                <w:color w:val="000000" w:themeColor="text1"/>
                <w:sz w:val="20"/>
                <w:szCs w:val="20"/>
              </w:rPr>
              <w:t>Posición</w:t>
            </w:r>
          </w:p>
        </w:tc>
        <w:tc>
          <w:tcPr>
            <w:tcW w:w="2160" w:type="dxa"/>
            <w:shd w:val="clear" w:color="auto" w:fill="AEAAAA" w:themeFill="background2" w:themeFillShade="BF"/>
          </w:tcPr>
          <w:p w14:paraId="5A9F0831" w14:textId="77777777" w:rsidR="009A5DDD" w:rsidRPr="00B20BFC" w:rsidRDefault="009A5DDD" w:rsidP="00993C88">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B20BFC">
              <w:rPr>
                <w:rFonts w:ascii="Arial Nova Light" w:eastAsia="Arial Nova" w:hAnsi="Arial Nova Light" w:cs="Arial Nova"/>
                <w:b/>
                <w:color w:val="000000" w:themeColor="text1"/>
                <w:sz w:val="20"/>
                <w:szCs w:val="20"/>
              </w:rPr>
              <w:t>Partido/Coalición</w:t>
            </w:r>
          </w:p>
        </w:tc>
        <w:tc>
          <w:tcPr>
            <w:tcW w:w="2160" w:type="dxa"/>
            <w:shd w:val="clear" w:color="auto" w:fill="AEAAAA" w:themeFill="background2" w:themeFillShade="BF"/>
          </w:tcPr>
          <w:p w14:paraId="220A282E" w14:textId="77777777" w:rsidR="009A5DDD" w:rsidRPr="00B20BFC" w:rsidRDefault="009A5DDD" w:rsidP="00993C88">
            <w:pPr>
              <w:tabs>
                <w:tab w:val="left" w:pos="142"/>
                <w:tab w:val="left" w:pos="284"/>
              </w:tabs>
              <w:spacing w:line="360" w:lineRule="auto"/>
              <w:jc w:val="center"/>
              <w:rPr>
                <w:rFonts w:ascii="Arial Nova Light" w:eastAsia="Arial Nova" w:hAnsi="Arial Nova Light" w:cs="Arial Nova"/>
                <w:b/>
                <w:color w:val="000000" w:themeColor="text1"/>
                <w:sz w:val="20"/>
                <w:szCs w:val="20"/>
              </w:rPr>
            </w:pPr>
            <w:r w:rsidRPr="00B20BFC">
              <w:rPr>
                <w:rFonts w:ascii="Arial Nova Light" w:eastAsia="Arial Nova" w:hAnsi="Arial Nova Light" w:cs="Arial Nova"/>
                <w:b/>
                <w:color w:val="000000" w:themeColor="text1"/>
                <w:sz w:val="20"/>
                <w:szCs w:val="20"/>
              </w:rPr>
              <w:t>Votos</w:t>
            </w:r>
          </w:p>
        </w:tc>
      </w:tr>
      <w:tr w:rsidR="009A5DDD" w:rsidRPr="00B20BFC" w14:paraId="28CA1F72" w14:textId="77777777" w:rsidTr="00993C88">
        <w:trPr>
          <w:trHeight w:val="396"/>
          <w:jc w:val="center"/>
        </w:trPr>
        <w:tc>
          <w:tcPr>
            <w:tcW w:w="2159" w:type="dxa"/>
          </w:tcPr>
          <w:p w14:paraId="6B69016D" w14:textId="77777777" w:rsidR="009A5DDD" w:rsidRPr="00B20BFC" w:rsidRDefault="009A5DDD" w:rsidP="00993C88">
            <w:pPr>
              <w:tabs>
                <w:tab w:val="left" w:pos="142"/>
                <w:tab w:val="left" w:pos="284"/>
              </w:tabs>
              <w:spacing w:line="360" w:lineRule="auto"/>
              <w:jc w:val="center"/>
              <w:rPr>
                <w:rFonts w:ascii="Arial Nova Light" w:eastAsia="Arial Nova" w:hAnsi="Arial Nova Light" w:cs="Arial Nova"/>
                <w:bCs/>
                <w:color w:val="000000" w:themeColor="text1"/>
                <w:sz w:val="20"/>
                <w:szCs w:val="20"/>
              </w:rPr>
            </w:pPr>
            <w:r w:rsidRPr="00B20BFC">
              <w:rPr>
                <w:rFonts w:ascii="Arial Nova Light" w:eastAsia="Arial Nova" w:hAnsi="Arial Nova Light" w:cs="Arial Nova"/>
                <w:bCs/>
                <w:color w:val="000000" w:themeColor="text1"/>
                <w:sz w:val="20"/>
                <w:szCs w:val="20"/>
              </w:rPr>
              <w:t>1°</w:t>
            </w:r>
          </w:p>
        </w:tc>
        <w:tc>
          <w:tcPr>
            <w:tcW w:w="2160" w:type="dxa"/>
          </w:tcPr>
          <w:p w14:paraId="3668A337" w14:textId="77777777" w:rsidR="009A5DDD" w:rsidRPr="00B20BFC" w:rsidRDefault="009A5DDD" w:rsidP="00993C88">
            <w:pPr>
              <w:tabs>
                <w:tab w:val="left" w:pos="142"/>
                <w:tab w:val="left" w:pos="284"/>
              </w:tabs>
              <w:spacing w:line="360" w:lineRule="auto"/>
              <w:jc w:val="center"/>
              <w:rPr>
                <w:rFonts w:ascii="Arial Nova Light" w:eastAsia="Arial Nova" w:hAnsi="Arial Nova Light" w:cs="Arial Nova"/>
                <w:bCs/>
                <w:color w:val="000000" w:themeColor="text1"/>
                <w:sz w:val="20"/>
                <w:szCs w:val="20"/>
              </w:rPr>
            </w:pPr>
            <w:r w:rsidRPr="00B20BFC">
              <w:rPr>
                <w:rFonts w:ascii="Arial Nova Light" w:eastAsia="Arial Nova" w:hAnsi="Arial Nova Light" w:cs="Arial Nova"/>
                <w:bCs/>
                <w:color w:val="000000" w:themeColor="text1"/>
                <w:sz w:val="20"/>
                <w:szCs w:val="20"/>
              </w:rPr>
              <w:t>PAN-PRD</w:t>
            </w:r>
          </w:p>
        </w:tc>
        <w:tc>
          <w:tcPr>
            <w:tcW w:w="2160" w:type="dxa"/>
          </w:tcPr>
          <w:p w14:paraId="674A4F1E" w14:textId="77777777" w:rsidR="009A5DDD" w:rsidRPr="00B20BFC" w:rsidRDefault="009A5DDD" w:rsidP="00993C88">
            <w:pPr>
              <w:tabs>
                <w:tab w:val="left" w:pos="142"/>
                <w:tab w:val="left" w:pos="284"/>
              </w:tabs>
              <w:spacing w:line="360" w:lineRule="auto"/>
              <w:jc w:val="center"/>
              <w:rPr>
                <w:rFonts w:ascii="Arial Nova Light" w:eastAsia="Arial Nova" w:hAnsi="Arial Nova Light" w:cs="Arial Nova"/>
                <w:bCs/>
                <w:color w:val="000000" w:themeColor="text1"/>
                <w:sz w:val="20"/>
                <w:szCs w:val="20"/>
              </w:rPr>
            </w:pPr>
            <w:r w:rsidRPr="00B20BFC">
              <w:rPr>
                <w:rFonts w:ascii="Arial Nova Light" w:eastAsia="Arial Nova" w:hAnsi="Arial Nova Light" w:cs="Arial Nova"/>
                <w:bCs/>
                <w:color w:val="000000" w:themeColor="text1"/>
                <w:sz w:val="20"/>
                <w:szCs w:val="20"/>
              </w:rPr>
              <w:t>143</w:t>
            </w:r>
          </w:p>
        </w:tc>
      </w:tr>
      <w:tr w:rsidR="009A5DDD" w:rsidRPr="00B20BFC" w14:paraId="155E310C" w14:textId="77777777" w:rsidTr="00993C88">
        <w:trPr>
          <w:trHeight w:val="396"/>
          <w:jc w:val="center"/>
        </w:trPr>
        <w:tc>
          <w:tcPr>
            <w:tcW w:w="2159" w:type="dxa"/>
          </w:tcPr>
          <w:p w14:paraId="6D252151" w14:textId="77777777" w:rsidR="009A5DDD" w:rsidRPr="00B20BFC" w:rsidRDefault="009A5DDD" w:rsidP="00993C88">
            <w:pPr>
              <w:tabs>
                <w:tab w:val="left" w:pos="142"/>
                <w:tab w:val="left" w:pos="284"/>
              </w:tabs>
              <w:spacing w:line="360" w:lineRule="auto"/>
              <w:jc w:val="center"/>
              <w:rPr>
                <w:rFonts w:ascii="Arial Nova Light" w:eastAsia="Arial Nova" w:hAnsi="Arial Nova Light" w:cs="Arial Nova"/>
                <w:bCs/>
                <w:color w:val="000000" w:themeColor="text1"/>
                <w:sz w:val="20"/>
                <w:szCs w:val="20"/>
              </w:rPr>
            </w:pPr>
            <w:r w:rsidRPr="00B20BFC">
              <w:rPr>
                <w:rFonts w:ascii="Arial Nova Light" w:eastAsia="Arial Nova" w:hAnsi="Arial Nova Light" w:cs="Arial Nova"/>
                <w:bCs/>
                <w:color w:val="000000" w:themeColor="text1"/>
                <w:sz w:val="20"/>
                <w:szCs w:val="20"/>
              </w:rPr>
              <w:t>2°</w:t>
            </w:r>
          </w:p>
        </w:tc>
        <w:tc>
          <w:tcPr>
            <w:tcW w:w="2160" w:type="dxa"/>
          </w:tcPr>
          <w:p w14:paraId="447C1683" w14:textId="77777777" w:rsidR="009A5DDD" w:rsidRPr="00B20BFC" w:rsidRDefault="009A5DDD" w:rsidP="00993C88">
            <w:pPr>
              <w:tabs>
                <w:tab w:val="left" w:pos="142"/>
                <w:tab w:val="left" w:pos="284"/>
              </w:tabs>
              <w:spacing w:line="360" w:lineRule="auto"/>
              <w:jc w:val="center"/>
              <w:rPr>
                <w:rFonts w:ascii="Arial Nova Light" w:eastAsia="Arial Nova" w:hAnsi="Arial Nova Light" w:cs="Arial Nova"/>
                <w:bCs/>
                <w:color w:val="000000" w:themeColor="text1"/>
                <w:sz w:val="20"/>
                <w:szCs w:val="20"/>
              </w:rPr>
            </w:pPr>
            <w:r w:rsidRPr="00B20BFC">
              <w:rPr>
                <w:rFonts w:ascii="Arial Nova Light" w:eastAsia="Arial Nova" w:hAnsi="Arial Nova Light" w:cs="Arial Nova"/>
                <w:bCs/>
                <w:color w:val="000000" w:themeColor="text1"/>
                <w:sz w:val="20"/>
                <w:szCs w:val="20"/>
              </w:rPr>
              <w:t>PVEM</w:t>
            </w:r>
          </w:p>
        </w:tc>
        <w:tc>
          <w:tcPr>
            <w:tcW w:w="2160" w:type="dxa"/>
          </w:tcPr>
          <w:p w14:paraId="6778839E" w14:textId="77777777" w:rsidR="009A5DDD" w:rsidRPr="00B20BFC" w:rsidRDefault="009A5DDD" w:rsidP="00993C88">
            <w:pPr>
              <w:tabs>
                <w:tab w:val="left" w:pos="142"/>
                <w:tab w:val="left" w:pos="284"/>
              </w:tabs>
              <w:spacing w:line="360" w:lineRule="auto"/>
              <w:jc w:val="center"/>
              <w:rPr>
                <w:rFonts w:ascii="Arial Nova Light" w:eastAsia="Arial Nova" w:hAnsi="Arial Nova Light" w:cs="Arial Nova"/>
                <w:bCs/>
                <w:color w:val="000000" w:themeColor="text1"/>
                <w:sz w:val="20"/>
                <w:szCs w:val="20"/>
              </w:rPr>
            </w:pPr>
            <w:r w:rsidRPr="00B20BFC">
              <w:rPr>
                <w:rFonts w:ascii="Arial Nova Light" w:eastAsia="Arial Nova" w:hAnsi="Arial Nova Light" w:cs="Arial Nova"/>
                <w:bCs/>
                <w:color w:val="000000" w:themeColor="text1"/>
                <w:sz w:val="20"/>
                <w:szCs w:val="20"/>
              </w:rPr>
              <w:t>114</w:t>
            </w:r>
          </w:p>
        </w:tc>
      </w:tr>
    </w:tbl>
    <w:p w14:paraId="598C5B5F" w14:textId="77777777" w:rsidR="009A5DDD" w:rsidRPr="005257F8"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789A2652" w14:textId="442D31C3" w:rsidR="009A5DDD" w:rsidRDefault="009A5DDD" w:rsidP="009A5DDD">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Pr>
          <w:rFonts w:ascii="Arial Nova Light" w:eastAsia="Arial Nova" w:hAnsi="Arial Nova Light" w:cs="Arial Nova"/>
          <w:bCs/>
          <w:color w:val="000000" w:themeColor="text1"/>
          <w:sz w:val="24"/>
          <w:szCs w:val="24"/>
        </w:rPr>
        <w:t>Por lo tanto</w:t>
      </w:r>
      <w:r w:rsidRPr="005257F8">
        <w:rPr>
          <w:rFonts w:ascii="Arial Nova Light" w:eastAsia="Arial Nova" w:hAnsi="Arial Nova Light" w:cs="Arial Nova"/>
          <w:bCs/>
          <w:color w:val="000000" w:themeColor="text1"/>
          <w:sz w:val="24"/>
          <w:szCs w:val="24"/>
        </w:rPr>
        <w:t>,</w:t>
      </w:r>
      <w:r w:rsidR="00332B94">
        <w:rPr>
          <w:rFonts w:ascii="Arial Nova Light" w:eastAsia="Arial Nova" w:hAnsi="Arial Nova Light" w:cs="Arial Nova"/>
          <w:bCs/>
          <w:color w:val="000000" w:themeColor="text1"/>
          <w:sz w:val="24"/>
          <w:szCs w:val="24"/>
        </w:rPr>
        <w:t xml:space="preserve"> aun cuando las funciones que desempeña la servidora pública cuestionada </w:t>
      </w:r>
      <w:r w:rsidR="00C65DE8">
        <w:rPr>
          <w:rFonts w:ascii="Arial Nova Light" w:eastAsia="Arial Nova" w:hAnsi="Arial Nova Light" w:cs="Arial Nova"/>
          <w:bCs/>
          <w:color w:val="000000" w:themeColor="text1"/>
          <w:sz w:val="24"/>
          <w:szCs w:val="24"/>
        </w:rPr>
        <w:t>pudiera tener contacto con la ciudadanía,</w:t>
      </w:r>
      <w:r w:rsidRPr="005257F8">
        <w:rPr>
          <w:rFonts w:ascii="Arial Nova Light" w:hAnsi="Arial Nova Light"/>
          <w:sz w:val="24"/>
          <w:szCs w:val="24"/>
        </w:rPr>
        <w:t>-</w:t>
      </w:r>
      <w:r w:rsidRPr="005257F8">
        <w:rPr>
          <w:rFonts w:ascii="Arial Nova Light" w:hAnsi="Arial Nova Light"/>
          <w:i/>
          <w:iCs/>
          <w:sz w:val="24"/>
          <w:szCs w:val="24"/>
        </w:rPr>
        <w:t>atendiendo a la naturaleza de su función</w:t>
      </w:r>
      <w:r w:rsidRPr="005257F8">
        <w:rPr>
          <w:rFonts w:ascii="Arial Nova Light" w:hAnsi="Arial Nova Light"/>
          <w:sz w:val="24"/>
          <w:szCs w:val="24"/>
        </w:rPr>
        <w:t xml:space="preserve">-, </w:t>
      </w:r>
      <w:r w:rsidR="00C65DE8">
        <w:rPr>
          <w:rFonts w:ascii="Arial Nova Light" w:hAnsi="Arial Nova Light"/>
          <w:sz w:val="24"/>
          <w:szCs w:val="24"/>
        </w:rPr>
        <w:t xml:space="preserve">no se impacta en los derechos fundamentales ni podría modificar de manera </w:t>
      </w:r>
      <w:r w:rsidR="002973DF">
        <w:rPr>
          <w:rFonts w:ascii="Arial Nova Light" w:hAnsi="Arial Nova Light"/>
          <w:sz w:val="24"/>
          <w:szCs w:val="24"/>
        </w:rPr>
        <w:t>directa</w:t>
      </w:r>
      <w:r w:rsidR="00C65DE8">
        <w:rPr>
          <w:rFonts w:ascii="Arial Nova Light" w:hAnsi="Arial Nova Light"/>
          <w:sz w:val="24"/>
          <w:szCs w:val="24"/>
        </w:rPr>
        <w:t xml:space="preserve"> de manera </w:t>
      </w:r>
      <w:r w:rsidR="00C65DE8">
        <w:rPr>
          <w:rFonts w:ascii="Arial Nova Light" w:hAnsi="Arial Nova Light"/>
          <w:sz w:val="24"/>
          <w:szCs w:val="24"/>
        </w:rPr>
        <w:lastRenderedPageBreak/>
        <w:t>negativa o positiva el sentido del voto del electorado</w:t>
      </w:r>
      <w:r w:rsidR="003A59C6">
        <w:rPr>
          <w:rStyle w:val="Refdenotaalpie"/>
          <w:rFonts w:ascii="Arial Nova Light" w:hAnsi="Arial Nova Light"/>
          <w:sz w:val="24"/>
          <w:szCs w:val="24"/>
        </w:rPr>
        <w:footnoteReference w:id="16"/>
      </w:r>
      <w:r w:rsidR="00C65DE8">
        <w:rPr>
          <w:rFonts w:ascii="Arial Nova Light" w:hAnsi="Arial Nova Light"/>
          <w:sz w:val="24"/>
          <w:szCs w:val="24"/>
        </w:rPr>
        <w:t xml:space="preserve">, </w:t>
      </w:r>
      <w:r w:rsidRPr="005257F8">
        <w:rPr>
          <w:rFonts w:ascii="Arial Nova Light" w:hAnsi="Arial Nova Light"/>
          <w:sz w:val="24"/>
          <w:szCs w:val="24"/>
        </w:rPr>
        <w:t xml:space="preserve">sino que votaron por la opción política que los convenció, </w:t>
      </w:r>
      <w:r w:rsidR="002973DF">
        <w:rPr>
          <w:rFonts w:ascii="Arial Nova Light" w:hAnsi="Arial Nova Light"/>
          <w:sz w:val="24"/>
          <w:szCs w:val="24"/>
        </w:rPr>
        <w:t xml:space="preserve">de tal suerte, que resulta ineficaz el planteamiento, pues el resultado de la votación recibida en esa casilla, arrojó que </w:t>
      </w:r>
      <w:r w:rsidRPr="005257F8">
        <w:rPr>
          <w:rFonts w:ascii="Arial Nova Light" w:hAnsi="Arial Nova Light"/>
          <w:sz w:val="24"/>
          <w:szCs w:val="24"/>
        </w:rPr>
        <w:t>el triunfo lo obtuvo una opción electoral distinta al PVEM,</w:t>
      </w:r>
      <w:r w:rsidR="0040664B">
        <w:rPr>
          <w:rFonts w:ascii="Arial Nova Light" w:hAnsi="Arial Nova Light"/>
          <w:sz w:val="24"/>
          <w:szCs w:val="24"/>
        </w:rPr>
        <w:t xml:space="preserve"> </w:t>
      </w:r>
      <w:r w:rsidR="002973DF">
        <w:rPr>
          <w:rFonts w:ascii="Arial Nova Light" w:hAnsi="Arial Nova Light"/>
          <w:sz w:val="24"/>
          <w:szCs w:val="24"/>
        </w:rPr>
        <w:t xml:space="preserve">puntualmente el partido que pretende la nulidad, </w:t>
      </w:r>
      <w:r w:rsidRPr="005257F8">
        <w:rPr>
          <w:rFonts w:ascii="Arial Nova Light" w:hAnsi="Arial Nova Light"/>
          <w:sz w:val="24"/>
          <w:szCs w:val="24"/>
        </w:rPr>
        <w:t xml:space="preserve">con lo cual </w:t>
      </w:r>
      <w:r w:rsidR="0040664B">
        <w:rPr>
          <w:rFonts w:ascii="Arial Nova Light" w:hAnsi="Arial Nova Light"/>
          <w:sz w:val="24"/>
          <w:szCs w:val="24"/>
        </w:rPr>
        <w:t xml:space="preserve">esta autoridad estima que </w:t>
      </w:r>
      <w:r w:rsidRPr="005257F8">
        <w:rPr>
          <w:rFonts w:ascii="Arial Nova Light" w:hAnsi="Arial Nova Light"/>
          <w:sz w:val="24"/>
          <w:szCs w:val="24"/>
        </w:rPr>
        <w:t>quedó salvaguardado el principio constitucional de libertad en la emisión del sufragio.</w:t>
      </w:r>
    </w:p>
    <w:p w14:paraId="4CBD1DAF" w14:textId="77777777" w:rsidR="009A5DDD" w:rsidRDefault="009A5DDD" w:rsidP="009A5DDD">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0E28B332" w14:textId="0E637A3F" w:rsidR="009A5DDD" w:rsidRPr="009F68AF" w:rsidRDefault="009A5DDD" w:rsidP="009A5DDD">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bCs/>
          <w:color w:val="000000" w:themeColor="text1"/>
          <w:sz w:val="24"/>
          <w:szCs w:val="24"/>
        </w:rPr>
      </w:pPr>
      <w:r>
        <w:rPr>
          <w:rFonts w:ascii="Arial Nova Light" w:hAnsi="Arial Nova Light"/>
          <w:sz w:val="24"/>
          <w:szCs w:val="24"/>
        </w:rPr>
        <w:t>De lo anterior, se determin</w:t>
      </w:r>
      <w:r w:rsidR="0040664B">
        <w:rPr>
          <w:rFonts w:ascii="Arial Nova Light" w:hAnsi="Arial Nova Light"/>
          <w:sz w:val="24"/>
          <w:szCs w:val="24"/>
        </w:rPr>
        <w:t>a</w:t>
      </w:r>
      <w:r>
        <w:rPr>
          <w:rFonts w:ascii="Arial Nova Light" w:hAnsi="Arial Nova Light"/>
          <w:sz w:val="24"/>
          <w:szCs w:val="24"/>
        </w:rPr>
        <w:t xml:space="preserve">, que el agravio que pretende hacer valer el promovente es </w:t>
      </w:r>
      <w:r>
        <w:rPr>
          <w:rFonts w:ascii="Arial Nova Light" w:hAnsi="Arial Nova Light"/>
          <w:b/>
          <w:bCs/>
          <w:sz w:val="24"/>
          <w:szCs w:val="24"/>
        </w:rPr>
        <w:t xml:space="preserve">ineficaz. </w:t>
      </w:r>
    </w:p>
    <w:bookmarkEnd w:id="12"/>
    <w:p w14:paraId="7E09F78A" w14:textId="77777777" w:rsidR="00FC665A" w:rsidRPr="00B16300" w:rsidRDefault="00FC665A" w:rsidP="00FC665A">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u w:val="single"/>
        </w:rPr>
      </w:pPr>
    </w:p>
    <w:p w14:paraId="2E917CDD" w14:textId="5AA56B86" w:rsidR="0051256A" w:rsidRDefault="0051256A" w:rsidP="00697E97">
      <w:pPr>
        <w:pStyle w:val="Prrafodelista"/>
        <w:numPr>
          <w:ilvl w:val="2"/>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color w:val="000000" w:themeColor="text1"/>
          <w:sz w:val="24"/>
          <w:szCs w:val="24"/>
          <w:u w:val="single"/>
        </w:rPr>
      </w:pPr>
      <w:r w:rsidRPr="000D7D73">
        <w:rPr>
          <w:rFonts w:ascii="Arial Nova Light" w:eastAsia="Arial Nova" w:hAnsi="Arial Nova Light" w:cs="Arial Nova"/>
          <w:b/>
          <w:color w:val="000000" w:themeColor="text1"/>
          <w:sz w:val="24"/>
          <w:szCs w:val="24"/>
          <w:u w:val="single"/>
        </w:rPr>
        <w:t>Alteraciones e irregularidades en las inmediaciones de las Casillas (Detención de personas, presencia de regidor, cadena de custodia).</w:t>
      </w:r>
    </w:p>
    <w:p w14:paraId="171AE340" w14:textId="415593FC" w:rsidR="00E228F4" w:rsidRDefault="00E228F4"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Quienes promueven, señalan </w:t>
      </w:r>
      <w:r w:rsidR="00332C1F">
        <w:rPr>
          <w:rFonts w:ascii="Arial Nova Light" w:eastAsia="Arial Nova" w:hAnsi="Arial Nova Light" w:cs="Arial Nova"/>
          <w:bCs/>
          <w:color w:val="000000" w:themeColor="text1"/>
          <w:sz w:val="24"/>
          <w:szCs w:val="24"/>
        </w:rPr>
        <w:t>que,</w:t>
      </w:r>
      <w:r>
        <w:rPr>
          <w:rFonts w:ascii="Arial Nova Light" w:eastAsia="Arial Nova" w:hAnsi="Arial Nova Light" w:cs="Arial Nova"/>
          <w:bCs/>
          <w:color w:val="000000" w:themeColor="text1"/>
          <w:sz w:val="24"/>
          <w:szCs w:val="24"/>
        </w:rPr>
        <w:t xml:space="preserve"> en las inmediaciones de algunas casillas, se presentaron irregularidades que alteraron el orden y el buen desarrollo de la jornada electoral, lo que a su consideración </w:t>
      </w:r>
      <w:r w:rsidR="008C47DB">
        <w:rPr>
          <w:rFonts w:ascii="Arial Nova Light" w:eastAsia="Arial Nova" w:hAnsi="Arial Nova Light" w:cs="Arial Nova"/>
          <w:bCs/>
          <w:color w:val="000000" w:themeColor="text1"/>
          <w:sz w:val="24"/>
          <w:szCs w:val="24"/>
        </w:rPr>
        <w:t xml:space="preserve">es causal de nulidad, pues fueron determinantes para el resultado de la elección, a no permitir a la ciudadanía tener las condiciones necesarias para sufragar de manera libre y secreta. </w:t>
      </w:r>
    </w:p>
    <w:p w14:paraId="262325F3" w14:textId="2D73B292" w:rsidR="008C47DB" w:rsidRDefault="008C47DB"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4A9655F8" w14:textId="7CF892FB" w:rsidR="008C47DB" w:rsidRDefault="008C47DB"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Se duelen de una presunta </w:t>
      </w:r>
      <w:r>
        <w:rPr>
          <w:rFonts w:ascii="Arial Nova Light" w:eastAsia="Arial Nova" w:hAnsi="Arial Nova Light" w:cs="Arial Nova"/>
          <w:bCs/>
          <w:i/>
          <w:iCs/>
          <w:color w:val="000000" w:themeColor="text1"/>
          <w:sz w:val="24"/>
          <w:szCs w:val="24"/>
        </w:rPr>
        <w:t xml:space="preserve">ausencia de cadena de custodia, en las casillas </w:t>
      </w:r>
      <w:r w:rsidR="00931A48">
        <w:rPr>
          <w:rFonts w:ascii="Arial Nova Light" w:eastAsia="Arial Nova" w:hAnsi="Arial Nova Light" w:cs="Arial Nova"/>
          <w:bCs/>
          <w:i/>
          <w:iCs/>
          <w:color w:val="000000" w:themeColor="text1"/>
          <w:sz w:val="24"/>
          <w:szCs w:val="24"/>
        </w:rPr>
        <w:t>467 C1 y C2</w:t>
      </w:r>
      <w:r>
        <w:rPr>
          <w:rFonts w:ascii="Arial Nova Light" w:eastAsia="Arial Nova" w:hAnsi="Arial Nova Light" w:cs="Arial Nova"/>
          <w:bCs/>
          <w:i/>
          <w:iCs/>
          <w:color w:val="000000" w:themeColor="text1"/>
          <w:sz w:val="24"/>
          <w:szCs w:val="24"/>
        </w:rPr>
        <w:t xml:space="preserve">; </w:t>
      </w:r>
      <w:r>
        <w:rPr>
          <w:rFonts w:ascii="Arial Nova Light" w:eastAsia="Arial Nova" w:hAnsi="Arial Nova Light" w:cs="Arial Nova"/>
          <w:bCs/>
          <w:color w:val="000000" w:themeColor="text1"/>
          <w:sz w:val="24"/>
          <w:szCs w:val="24"/>
        </w:rPr>
        <w:t xml:space="preserve">también, se agravian de la presunta intervención de un </w:t>
      </w:r>
      <w:r w:rsidR="0040664B">
        <w:rPr>
          <w:rFonts w:ascii="Arial Nova Light" w:eastAsia="Arial Nova" w:hAnsi="Arial Nova Light" w:cs="Arial Nova"/>
          <w:bCs/>
          <w:color w:val="000000" w:themeColor="text1"/>
          <w:sz w:val="24"/>
          <w:szCs w:val="24"/>
        </w:rPr>
        <w:t>R</w:t>
      </w:r>
      <w:r>
        <w:rPr>
          <w:rFonts w:ascii="Arial Nova Light" w:eastAsia="Arial Nova" w:hAnsi="Arial Nova Light" w:cs="Arial Nova"/>
          <w:bCs/>
          <w:color w:val="000000" w:themeColor="text1"/>
          <w:sz w:val="24"/>
          <w:szCs w:val="24"/>
        </w:rPr>
        <w:t xml:space="preserve">egidor, quien con su presencia pretendía generar presión sobre el electorado; </w:t>
      </w:r>
      <w:r w:rsidR="00332C1F">
        <w:rPr>
          <w:rFonts w:ascii="Arial Nova Light" w:eastAsia="Arial Nova" w:hAnsi="Arial Nova Light" w:cs="Arial Nova"/>
          <w:bCs/>
          <w:color w:val="000000" w:themeColor="text1"/>
          <w:sz w:val="24"/>
          <w:szCs w:val="24"/>
        </w:rPr>
        <w:t>y,</w:t>
      </w:r>
      <w:r>
        <w:rPr>
          <w:rFonts w:ascii="Arial Nova Light" w:eastAsia="Arial Nova" w:hAnsi="Arial Nova Light" w:cs="Arial Nova"/>
          <w:bCs/>
          <w:color w:val="000000" w:themeColor="text1"/>
          <w:sz w:val="24"/>
          <w:szCs w:val="24"/>
        </w:rPr>
        <w:t xml:space="preserve"> además, les causa agravio la presunta detención de una supuesta servidora pública quien, según lo relata el promovente, pretendía convencer a los votantes. </w:t>
      </w:r>
    </w:p>
    <w:p w14:paraId="6E704165" w14:textId="6F47698D" w:rsidR="00332C1F" w:rsidRDefault="00332C1F"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21A92EAD" w14:textId="36BC979B" w:rsidR="00332C1F" w:rsidRDefault="00332C1F"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Por lo que, como se puede entender, los hechos señalados con los que se pretende declarar la nulidad, no son causales relacionadas con la instalación; recepción de votación; o cómputo de resultados, sino </w:t>
      </w:r>
      <w:proofErr w:type="spellStart"/>
      <w:r>
        <w:rPr>
          <w:rFonts w:ascii="Arial Nova Light" w:eastAsia="Arial Nova" w:hAnsi="Arial Nova Light" w:cs="Arial Nova"/>
          <w:bCs/>
          <w:color w:val="000000" w:themeColor="text1"/>
          <w:sz w:val="24"/>
          <w:szCs w:val="24"/>
        </w:rPr>
        <w:t>mas</w:t>
      </w:r>
      <w:proofErr w:type="spellEnd"/>
      <w:r>
        <w:rPr>
          <w:rFonts w:ascii="Arial Nova Light" w:eastAsia="Arial Nova" w:hAnsi="Arial Nova Light" w:cs="Arial Nova"/>
          <w:bCs/>
          <w:color w:val="000000" w:themeColor="text1"/>
          <w:sz w:val="24"/>
          <w:szCs w:val="24"/>
        </w:rPr>
        <w:t xml:space="preserve"> bien, con actos y hechos que se presentaron externos a las casillas señaladas. </w:t>
      </w:r>
    </w:p>
    <w:p w14:paraId="23221DA3" w14:textId="7C10D871" w:rsidR="00332C1F" w:rsidRDefault="00332C1F"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2D4C5DAA" w14:textId="6E5EC21C" w:rsidR="00332C1F" w:rsidRPr="00E14A40" w:rsidRDefault="00332C1F"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
          <w:color w:val="000000" w:themeColor="text1"/>
          <w:sz w:val="24"/>
          <w:szCs w:val="24"/>
        </w:rPr>
      </w:pPr>
      <w:r w:rsidRPr="00E14A40">
        <w:rPr>
          <w:rFonts w:ascii="Arial Nova Light" w:eastAsia="Arial Nova" w:hAnsi="Arial Nova Light" w:cs="Arial Nova"/>
          <w:b/>
          <w:color w:val="000000" w:themeColor="text1"/>
          <w:sz w:val="24"/>
          <w:szCs w:val="24"/>
        </w:rPr>
        <w:t xml:space="preserve">a. En primer lugar se analizará lo conducente a la presunta ausencia de Cadena de Custodia. </w:t>
      </w:r>
    </w:p>
    <w:p w14:paraId="29005C13" w14:textId="4FD9946B" w:rsidR="00332C1F" w:rsidRDefault="00332C1F"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45252CC5" w14:textId="16E26099" w:rsidR="002E3A76" w:rsidRDefault="002E3A76"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El promovente, en su escrito de denuncia, únicamente se limita a referir que en las casillas 467 C1 y C2, se presume la ausencia de cadena de custodia, sin señalar </w:t>
      </w:r>
      <w:r w:rsidR="0040664B">
        <w:rPr>
          <w:rFonts w:ascii="Arial Nova Light" w:eastAsia="Arial Nova" w:hAnsi="Arial Nova Light" w:cs="Arial Nova"/>
          <w:bCs/>
          <w:color w:val="000000" w:themeColor="text1"/>
          <w:sz w:val="24"/>
          <w:szCs w:val="24"/>
        </w:rPr>
        <w:t>de</w:t>
      </w:r>
      <w:r>
        <w:rPr>
          <w:rFonts w:ascii="Arial Nova Light" w:eastAsia="Arial Nova" w:hAnsi="Arial Nova Light" w:cs="Arial Nova"/>
          <w:bCs/>
          <w:color w:val="000000" w:themeColor="text1"/>
          <w:sz w:val="24"/>
          <w:szCs w:val="24"/>
        </w:rPr>
        <w:t xml:space="preserve"> qu</w:t>
      </w:r>
      <w:r w:rsidR="0040664B">
        <w:rPr>
          <w:rFonts w:ascii="Arial Nova Light" w:eastAsia="Arial Nova" w:hAnsi="Arial Nova Light" w:cs="Arial Nova"/>
          <w:bCs/>
          <w:color w:val="000000" w:themeColor="text1"/>
          <w:sz w:val="24"/>
          <w:szCs w:val="24"/>
        </w:rPr>
        <w:t>é</w:t>
      </w:r>
      <w:r>
        <w:rPr>
          <w:rFonts w:ascii="Arial Nova Light" w:eastAsia="Arial Nova" w:hAnsi="Arial Nova Light" w:cs="Arial Nova"/>
          <w:bCs/>
          <w:color w:val="000000" w:themeColor="text1"/>
          <w:sz w:val="24"/>
          <w:szCs w:val="24"/>
        </w:rPr>
        <w:t xml:space="preserve"> manera</w:t>
      </w:r>
      <w:r w:rsidR="0040664B">
        <w:rPr>
          <w:rFonts w:ascii="Arial Nova Light" w:eastAsia="Arial Nova" w:hAnsi="Arial Nova Light" w:cs="Arial Nova"/>
          <w:bCs/>
          <w:color w:val="000000" w:themeColor="text1"/>
          <w:sz w:val="24"/>
          <w:szCs w:val="24"/>
        </w:rPr>
        <w:t xml:space="preserve"> ocurrió y en qué medida</w:t>
      </w:r>
      <w:r>
        <w:rPr>
          <w:rFonts w:ascii="Arial Nova Light" w:eastAsia="Arial Nova" w:hAnsi="Arial Nova Light" w:cs="Arial Nova"/>
          <w:bCs/>
          <w:color w:val="000000" w:themeColor="text1"/>
          <w:sz w:val="24"/>
          <w:szCs w:val="24"/>
        </w:rPr>
        <w:t xml:space="preserve"> afectó el desarrollo de la jornada, o</w:t>
      </w:r>
      <w:r w:rsidR="0040664B">
        <w:rPr>
          <w:rFonts w:ascii="Arial Nova Light" w:eastAsia="Arial Nova" w:hAnsi="Arial Nova Light" w:cs="Arial Nova"/>
          <w:bCs/>
          <w:color w:val="000000" w:themeColor="text1"/>
          <w:sz w:val="24"/>
          <w:szCs w:val="24"/>
        </w:rPr>
        <w:t xml:space="preserve"> de qué</w:t>
      </w:r>
      <w:r>
        <w:rPr>
          <w:rFonts w:ascii="Arial Nova Light" w:eastAsia="Arial Nova" w:hAnsi="Arial Nova Light" w:cs="Arial Nova"/>
          <w:bCs/>
          <w:color w:val="000000" w:themeColor="text1"/>
          <w:sz w:val="24"/>
          <w:szCs w:val="24"/>
        </w:rPr>
        <w:t xml:space="preserve"> forma le causó agravio al partido que representa. </w:t>
      </w:r>
    </w:p>
    <w:p w14:paraId="3F388F1E" w14:textId="77D757F3" w:rsidR="002E3A76" w:rsidRDefault="002E3A76"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42EE4F37" w14:textId="3C5E1B65" w:rsidR="002E3A76" w:rsidRDefault="002E3A76"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lastRenderedPageBreak/>
        <w:t xml:space="preserve">Al respecto, este Tribunal Electoral considera que, el argumento sostenido por la parte actora resulta </w:t>
      </w:r>
      <w:r w:rsidR="00382DD2">
        <w:rPr>
          <w:rFonts w:ascii="Arial Nova Light" w:eastAsia="Arial Nova" w:hAnsi="Arial Nova Light" w:cs="Arial Nova"/>
          <w:b/>
          <w:color w:val="000000" w:themeColor="text1"/>
          <w:sz w:val="24"/>
          <w:szCs w:val="24"/>
        </w:rPr>
        <w:t>inoperante</w:t>
      </w:r>
      <w:r>
        <w:rPr>
          <w:rFonts w:ascii="Arial Nova Light" w:eastAsia="Arial Nova" w:hAnsi="Arial Nova Light" w:cs="Arial Nova"/>
          <w:bCs/>
          <w:color w:val="000000" w:themeColor="text1"/>
          <w:sz w:val="24"/>
          <w:szCs w:val="24"/>
        </w:rPr>
        <w:t xml:space="preserve">. </w:t>
      </w:r>
    </w:p>
    <w:p w14:paraId="4B61BA09" w14:textId="77777777" w:rsidR="002E3A76" w:rsidRDefault="002E3A76"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276B2E40" w14:textId="33BDA2D3" w:rsidR="002E3A76" w:rsidRDefault="002E3A76"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r>
        <w:rPr>
          <w:rFonts w:ascii="Arial Nova Light" w:eastAsia="Arial Nova" w:hAnsi="Arial Nova Light" w:cs="Arial Nova"/>
          <w:bCs/>
          <w:color w:val="000000" w:themeColor="text1"/>
          <w:sz w:val="24"/>
          <w:szCs w:val="24"/>
        </w:rPr>
        <w:t xml:space="preserve">Lo anterior es así, </w:t>
      </w:r>
      <w:r w:rsidR="00382DD2">
        <w:rPr>
          <w:rFonts w:ascii="Arial Nova Light" w:eastAsia="Arial Nova" w:hAnsi="Arial Nova Light" w:cs="Arial Nova"/>
          <w:bCs/>
          <w:color w:val="000000" w:themeColor="text1"/>
          <w:sz w:val="24"/>
          <w:szCs w:val="24"/>
        </w:rPr>
        <w:t xml:space="preserve">porque como ya fue señalado, </w:t>
      </w:r>
      <w:r>
        <w:rPr>
          <w:rFonts w:ascii="Arial Nova Light" w:eastAsia="Arial Nova" w:hAnsi="Arial Nova Light" w:cs="Arial Nova"/>
          <w:bCs/>
          <w:color w:val="000000" w:themeColor="text1"/>
          <w:sz w:val="24"/>
          <w:szCs w:val="24"/>
        </w:rPr>
        <w:t>el promovente se limit</w:t>
      </w:r>
      <w:r w:rsidR="00382DD2">
        <w:rPr>
          <w:rFonts w:ascii="Arial Nova Light" w:eastAsia="Arial Nova" w:hAnsi="Arial Nova Light" w:cs="Arial Nova"/>
          <w:bCs/>
          <w:color w:val="000000" w:themeColor="text1"/>
          <w:sz w:val="24"/>
          <w:szCs w:val="24"/>
        </w:rPr>
        <w:t>ó</w:t>
      </w:r>
      <w:r>
        <w:rPr>
          <w:rFonts w:ascii="Arial Nova Light" w:eastAsia="Arial Nova" w:hAnsi="Arial Nova Light" w:cs="Arial Nova"/>
          <w:bCs/>
          <w:color w:val="000000" w:themeColor="text1"/>
          <w:sz w:val="24"/>
          <w:szCs w:val="24"/>
        </w:rPr>
        <w:t xml:space="preserve"> a mencionar </w:t>
      </w:r>
      <w:r w:rsidR="00382DD2">
        <w:rPr>
          <w:rFonts w:ascii="Arial Nova Light" w:eastAsia="Arial Nova" w:hAnsi="Arial Nova Light" w:cs="Arial Nova"/>
          <w:bCs/>
          <w:color w:val="000000" w:themeColor="text1"/>
          <w:sz w:val="24"/>
          <w:szCs w:val="24"/>
        </w:rPr>
        <w:t xml:space="preserve">de manera genérica y sin detalle alguno, </w:t>
      </w:r>
      <w:r>
        <w:rPr>
          <w:rFonts w:ascii="Arial Nova Light" w:eastAsia="Arial Nova" w:hAnsi="Arial Nova Light" w:cs="Arial Nova"/>
          <w:bCs/>
          <w:color w:val="000000" w:themeColor="text1"/>
          <w:sz w:val="24"/>
          <w:szCs w:val="24"/>
        </w:rPr>
        <w:t xml:space="preserve">una supuesta ausencia en la cadena de custodia respecto a las casillas ya señaladas, sin describir las circunstancias de tiempo, modo y lugar en que </w:t>
      </w:r>
      <w:r w:rsidR="0040664B">
        <w:rPr>
          <w:rFonts w:ascii="Arial Nova Light" w:eastAsia="Arial Nova" w:hAnsi="Arial Nova Light" w:cs="Arial Nova"/>
          <w:bCs/>
          <w:color w:val="000000" w:themeColor="text1"/>
          <w:sz w:val="24"/>
          <w:szCs w:val="24"/>
        </w:rPr>
        <w:t>basa su</w:t>
      </w:r>
      <w:r w:rsidR="0040664B" w:rsidRPr="00D11E6D">
        <w:rPr>
          <w:rFonts w:ascii="Arial Nova Light" w:eastAsia="Arial Nova" w:hAnsi="Arial Nova Light" w:cs="Arial Nova"/>
          <w:bCs/>
          <w:sz w:val="24"/>
          <w:szCs w:val="24"/>
        </w:rPr>
        <w:t>s argumentos</w:t>
      </w:r>
      <w:r w:rsidRPr="00D11E6D">
        <w:rPr>
          <w:rFonts w:ascii="Arial Nova Light" w:eastAsia="Arial Nova" w:hAnsi="Arial Nova Light" w:cs="Arial Nova"/>
          <w:bCs/>
          <w:sz w:val="24"/>
          <w:szCs w:val="24"/>
        </w:rPr>
        <w:t>.</w:t>
      </w:r>
      <w:r w:rsidR="00D11E6D" w:rsidRPr="00D11E6D">
        <w:rPr>
          <w:rFonts w:ascii="Arial Nova Light" w:eastAsia="Arial Nova" w:hAnsi="Arial Nova Light" w:cs="Arial Nova"/>
          <w:bCs/>
          <w:sz w:val="24"/>
          <w:szCs w:val="24"/>
        </w:rPr>
        <w:t xml:space="preserve"> Además, </w:t>
      </w:r>
      <w:r w:rsidR="00F951EA" w:rsidRPr="00D11E6D">
        <w:rPr>
          <w:rFonts w:ascii="Arial Nova Light" w:eastAsia="Arial Nova" w:hAnsi="Arial Nova Light" w:cs="Arial Nova"/>
          <w:bCs/>
          <w:sz w:val="24"/>
          <w:szCs w:val="24"/>
        </w:rPr>
        <w:t xml:space="preserve">en </w:t>
      </w:r>
      <w:r w:rsidR="00D11E6D" w:rsidRPr="00D11E6D">
        <w:rPr>
          <w:rFonts w:ascii="Arial Nova Light" w:eastAsia="Arial Nova" w:hAnsi="Arial Nova Light" w:cs="Arial Nova"/>
          <w:bCs/>
          <w:sz w:val="24"/>
          <w:szCs w:val="24"/>
        </w:rPr>
        <w:t xml:space="preserve">cuanto a </w:t>
      </w:r>
      <w:r w:rsidR="00F951EA" w:rsidRPr="00D11E6D">
        <w:rPr>
          <w:rFonts w:ascii="Arial Nova Light" w:eastAsia="Arial Nova" w:hAnsi="Arial Nova Light" w:cs="Arial Nova"/>
          <w:bCs/>
          <w:sz w:val="24"/>
          <w:szCs w:val="24"/>
        </w:rPr>
        <w:t xml:space="preserve">las nulidades también opera el principio dispositivo, </w:t>
      </w:r>
      <w:r w:rsidR="005D1ED9" w:rsidRPr="00D11E6D">
        <w:rPr>
          <w:rFonts w:ascii="Arial Nova Light" w:eastAsia="Arial Nova" w:hAnsi="Arial Nova Light" w:cs="Arial Nova"/>
          <w:bCs/>
          <w:sz w:val="24"/>
          <w:szCs w:val="24"/>
        </w:rPr>
        <w:t>por lo que quienes demanden deben aportar los medios de prueba en los qu</w:t>
      </w:r>
      <w:r w:rsidR="00D11E6D">
        <w:rPr>
          <w:rFonts w:ascii="Arial Nova Light" w:eastAsia="Arial Nova" w:hAnsi="Arial Nova Light" w:cs="Arial Nova"/>
          <w:bCs/>
          <w:sz w:val="24"/>
          <w:szCs w:val="24"/>
        </w:rPr>
        <w:t xml:space="preserve">e </w:t>
      </w:r>
      <w:r w:rsidR="005D1ED9" w:rsidRPr="00D11E6D">
        <w:rPr>
          <w:rFonts w:ascii="Arial Nova Light" w:eastAsia="Arial Nova" w:hAnsi="Arial Nova Light" w:cs="Arial Nova"/>
          <w:bCs/>
          <w:sz w:val="24"/>
          <w:szCs w:val="24"/>
        </w:rPr>
        <w:t>base</w:t>
      </w:r>
      <w:r w:rsidR="00D11E6D">
        <w:rPr>
          <w:rFonts w:ascii="Arial Nova Light" w:eastAsia="Arial Nova" w:hAnsi="Arial Nova Light" w:cs="Arial Nova"/>
          <w:bCs/>
          <w:sz w:val="24"/>
          <w:szCs w:val="24"/>
        </w:rPr>
        <w:t>n</w:t>
      </w:r>
      <w:r w:rsidR="005D1ED9" w:rsidRPr="00D11E6D">
        <w:rPr>
          <w:rFonts w:ascii="Arial Nova Light" w:eastAsia="Arial Nova" w:hAnsi="Arial Nova Light" w:cs="Arial Nova"/>
          <w:bCs/>
          <w:sz w:val="24"/>
          <w:szCs w:val="24"/>
        </w:rPr>
        <w:t xml:space="preserve"> sus </w:t>
      </w:r>
      <w:r w:rsidR="00D11E6D">
        <w:rPr>
          <w:rFonts w:ascii="Arial Nova Light" w:eastAsia="Arial Nova" w:hAnsi="Arial Nova Light" w:cs="Arial Nova"/>
          <w:bCs/>
          <w:sz w:val="24"/>
          <w:szCs w:val="24"/>
        </w:rPr>
        <w:t>pr</w:t>
      </w:r>
      <w:r w:rsidR="00D11E6D" w:rsidRPr="00D11E6D">
        <w:rPr>
          <w:rFonts w:ascii="Arial Nova Light" w:eastAsia="Arial Nova" w:hAnsi="Arial Nova Light" w:cs="Arial Nova"/>
          <w:bCs/>
          <w:sz w:val="24"/>
          <w:szCs w:val="24"/>
        </w:rPr>
        <w:t>etensiones</w:t>
      </w:r>
      <w:r w:rsidR="005D1ED9" w:rsidRPr="00D11E6D">
        <w:rPr>
          <w:rFonts w:ascii="Arial Nova Light" w:eastAsia="Arial Nova" w:hAnsi="Arial Nova Light" w:cs="Arial Nova"/>
          <w:bCs/>
          <w:sz w:val="24"/>
          <w:szCs w:val="24"/>
        </w:rPr>
        <w:t>.</w:t>
      </w:r>
    </w:p>
    <w:p w14:paraId="0D1C3BB7" w14:textId="77777777" w:rsidR="00D11E6D" w:rsidRPr="00D11E6D" w:rsidRDefault="00D11E6D"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sz w:val="24"/>
          <w:szCs w:val="24"/>
        </w:rPr>
      </w:pPr>
    </w:p>
    <w:p w14:paraId="55DA145B" w14:textId="499426EC" w:rsidR="002E3A76" w:rsidRDefault="002E3A76"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Aunado a lo anterior, no sostiene su motivo de disenso con algún medio de prueba idóneo para corroborar los hechos. De ahí lo </w:t>
      </w:r>
      <w:r w:rsidRPr="00956D83">
        <w:rPr>
          <w:rFonts w:ascii="Arial Nova Light" w:eastAsia="Arial Nova" w:hAnsi="Arial Nova Light" w:cs="Arial Nova"/>
          <w:b/>
          <w:color w:val="000000" w:themeColor="text1"/>
          <w:sz w:val="24"/>
          <w:szCs w:val="24"/>
        </w:rPr>
        <w:t>inoperante</w:t>
      </w:r>
      <w:r>
        <w:rPr>
          <w:rFonts w:ascii="Arial Nova Light" w:eastAsia="Arial Nova" w:hAnsi="Arial Nova Light" w:cs="Arial Nova"/>
          <w:bCs/>
          <w:color w:val="000000" w:themeColor="text1"/>
          <w:sz w:val="24"/>
          <w:szCs w:val="24"/>
        </w:rPr>
        <w:t xml:space="preserve"> de su </w:t>
      </w:r>
      <w:r w:rsidR="003163FD">
        <w:rPr>
          <w:rFonts w:ascii="Arial Nova Light" w:eastAsia="Arial Nova" w:hAnsi="Arial Nova Light" w:cs="Arial Nova"/>
          <w:bCs/>
          <w:color w:val="000000" w:themeColor="text1"/>
          <w:sz w:val="24"/>
          <w:szCs w:val="24"/>
        </w:rPr>
        <w:t>concepto de nulidad</w:t>
      </w:r>
      <w:r>
        <w:rPr>
          <w:rFonts w:ascii="Arial Nova Light" w:eastAsia="Arial Nova" w:hAnsi="Arial Nova Light" w:cs="Arial Nova"/>
          <w:bCs/>
          <w:color w:val="000000" w:themeColor="text1"/>
          <w:sz w:val="24"/>
          <w:szCs w:val="24"/>
        </w:rPr>
        <w:t>.</w:t>
      </w:r>
      <w:r w:rsidR="005D1ED9">
        <w:rPr>
          <w:rFonts w:ascii="Arial Nova Light" w:eastAsia="Arial Nova" w:hAnsi="Arial Nova Light" w:cs="Arial Nova"/>
          <w:bCs/>
          <w:color w:val="000000" w:themeColor="text1"/>
          <w:sz w:val="24"/>
          <w:szCs w:val="24"/>
        </w:rPr>
        <w:t xml:space="preserve"> </w:t>
      </w:r>
    </w:p>
    <w:p w14:paraId="2A4BCF5C" w14:textId="77777777" w:rsidR="002E3A76" w:rsidRDefault="002E3A76"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395ED044" w14:textId="2356ABAB" w:rsidR="002E3A76" w:rsidRDefault="002E3A76"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9B3355">
        <w:rPr>
          <w:rFonts w:ascii="Arial Nova Light" w:eastAsia="Arial Nova" w:hAnsi="Arial Nova Light" w:cs="Arial Nova"/>
          <w:bCs/>
          <w:color w:val="000000" w:themeColor="text1"/>
          <w:sz w:val="24"/>
          <w:szCs w:val="24"/>
        </w:rPr>
        <w:t xml:space="preserve">Sirve de sustento a lo anterior, lo dispuesto en la </w:t>
      </w:r>
      <w:r w:rsidR="00756737" w:rsidRPr="00756737">
        <w:rPr>
          <w:rFonts w:ascii="Arial Nova Light" w:eastAsia="Arial Nova" w:hAnsi="Arial Nova Light" w:cs="Arial Nova"/>
          <w:b/>
          <w:color w:val="000000" w:themeColor="text1"/>
          <w:sz w:val="24"/>
          <w:szCs w:val="24"/>
        </w:rPr>
        <w:t>Tesis CXXXVIII/2002</w:t>
      </w:r>
      <w:r w:rsidR="00756737">
        <w:rPr>
          <w:rFonts w:ascii="Arial Nova Light" w:eastAsia="Arial Nova" w:hAnsi="Arial Nova Light" w:cs="Arial Nova"/>
          <w:b/>
          <w:color w:val="000000" w:themeColor="text1"/>
          <w:sz w:val="24"/>
          <w:szCs w:val="24"/>
        </w:rPr>
        <w:t xml:space="preserve"> </w:t>
      </w:r>
      <w:r w:rsidR="00756737">
        <w:rPr>
          <w:rFonts w:ascii="Arial Nova Light" w:eastAsia="Arial Nova" w:hAnsi="Arial Nova Light" w:cs="Arial Nova"/>
          <w:bCs/>
          <w:color w:val="000000" w:themeColor="text1"/>
          <w:sz w:val="24"/>
          <w:szCs w:val="24"/>
        </w:rPr>
        <w:t>del TEPJF</w:t>
      </w:r>
      <w:r w:rsidRPr="009B3355">
        <w:rPr>
          <w:rFonts w:ascii="Arial Nova Light" w:eastAsia="Arial Nova" w:hAnsi="Arial Nova Light" w:cs="Arial Nova"/>
          <w:bCs/>
          <w:color w:val="000000" w:themeColor="text1"/>
          <w:sz w:val="24"/>
          <w:szCs w:val="24"/>
        </w:rPr>
        <w:t>, de rubro:</w:t>
      </w:r>
      <w:r w:rsidRPr="0031719C">
        <w:rPr>
          <w:rFonts w:ascii="Arial Nova Light" w:eastAsia="Arial Nova" w:hAnsi="Arial Nova Light" w:cs="Arial Nova"/>
          <w:bCs/>
          <w:color w:val="000000" w:themeColor="text1"/>
          <w:sz w:val="24"/>
          <w:szCs w:val="24"/>
        </w:rPr>
        <w:t> </w:t>
      </w:r>
      <w:r w:rsidRPr="00756737">
        <w:rPr>
          <w:rFonts w:ascii="Arial Nova Light" w:eastAsia="Arial Nova" w:hAnsi="Arial Nova Light" w:cs="Arial Nova"/>
          <w:b/>
          <w:color w:val="000000" w:themeColor="text1"/>
          <w:sz w:val="24"/>
          <w:szCs w:val="24"/>
        </w:rPr>
        <w:t>“</w:t>
      </w:r>
      <w:r w:rsidR="00756737" w:rsidRPr="00756737">
        <w:rPr>
          <w:rFonts w:ascii="Arial Nova Light" w:eastAsia="Arial Nova" w:hAnsi="Arial Nova Light" w:cs="Arial Nova"/>
          <w:b/>
          <w:color w:val="000000" w:themeColor="text1"/>
          <w:sz w:val="24"/>
          <w:szCs w:val="24"/>
        </w:rPr>
        <w:t>SUPLENCIA EN LA EXPRESIÓN DE LOS AGRAVIOS. SU ALCANCE TRATÁNDOSE DE CAUSAS DE NULIDAD DE LA VOTACIÓN RECIBIDA EN CASILLA</w:t>
      </w:r>
      <w:r w:rsidRPr="00756737">
        <w:rPr>
          <w:rFonts w:ascii="Arial Nova Light" w:eastAsia="Arial Nova" w:hAnsi="Arial Nova Light" w:cs="Arial Nova"/>
          <w:b/>
          <w:color w:val="000000" w:themeColor="text1"/>
          <w:sz w:val="24"/>
          <w:szCs w:val="24"/>
        </w:rPr>
        <w:t>”.</w:t>
      </w:r>
    </w:p>
    <w:p w14:paraId="0568A45D" w14:textId="77777777" w:rsidR="002E3A76" w:rsidRDefault="002E3A76"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1A76273B" w14:textId="2AB5A6C3" w:rsidR="002E3A76" w:rsidRPr="0031719C" w:rsidRDefault="002E3A76" w:rsidP="002E3A76">
      <w:pPr>
        <w:pStyle w:val="NormalWeb"/>
        <w:shd w:val="clear" w:color="auto" w:fill="FFFFFF"/>
        <w:spacing w:before="0" w:beforeAutospacing="0" w:after="0" w:afterAutospacing="0" w:line="360" w:lineRule="auto"/>
        <w:jc w:val="both"/>
        <w:rPr>
          <w:rFonts w:ascii="Arial Nova Light" w:eastAsia="Arial Nova" w:hAnsi="Arial Nova Light" w:cs="Arial Nova"/>
          <w:bCs/>
          <w:color w:val="000000" w:themeColor="text1"/>
          <w:lang w:eastAsia="en-US"/>
        </w:rPr>
      </w:pPr>
      <w:r>
        <w:rPr>
          <w:rFonts w:ascii="Arial Nova Light" w:eastAsia="Arial Nova" w:hAnsi="Arial Nova Light" w:cs="Arial Nova"/>
          <w:bCs/>
          <w:color w:val="000000" w:themeColor="text1"/>
          <w:lang w:eastAsia="en-US"/>
        </w:rPr>
        <w:t xml:space="preserve">Ahora bien, no pasa desapercibido por este Tribunal Electoral que, </w:t>
      </w:r>
      <w:r w:rsidRPr="0031719C">
        <w:rPr>
          <w:rFonts w:ascii="Arial Nova Light" w:eastAsia="Arial Nova" w:hAnsi="Arial Nova Light" w:cs="Arial Nova"/>
          <w:bCs/>
          <w:color w:val="000000" w:themeColor="text1"/>
          <w:lang w:eastAsia="en-US"/>
        </w:rPr>
        <w:t xml:space="preserve">en </w:t>
      </w:r>
      <w:r w:rsidR="00956D83">
        <w:rPr>
          <w:rFonts w:ascii="Arial Nova Light" w:eastAsia="Arial Nova" w:hAnsi="Arial Nova Light" w:cs="Arial Nova"/>
          <w:bCs/>
          <w:color w:val="000000" w:themeColor="text1"/>
          <w:lang w:eastAsia="en-US"/>
        </w:rPr>
        <w:t>los</w:t>
      </w:r>
      <w:r w:rsidRPr="0031719C">
        <w:rPr>
          <w:rFonts w:ascii="Arial Nova Light" w:eastAsia="Arial Nova" w:hAnsi="Arial Nova Light" w:cs="Arial Nova"/>
          <w:bCs/>
          <w:color w:val="000000" w:themeColor="text1"/>
          <w:lang w:eastAsia="en-US"/>
        </w:rPr>
        <w:t xml:space="preserve"> expediente</w:t>
      </w:r>
      <w:r w:rsidR="00956D83">
        <w:rPr>
          <w:rFonts w:ascii="Arial Nova Light" w:eastAsia="Arial Nova" w:hAnsi="Arial Nova Light" w:cs="Arial Nova"/>
          <w:bCs/>
          <w:color w:val="000000" w:themeColor="text1"/>
          <w:lang w:eastAsia="en-US"/>
        </w:rPr>
        <w:t xml:space="preserve">s de casilla respectivos, </w:t>
      </w:r>
      <w:r w:rsidRPr="0031719C">
        <w:rPr>
          <w:rFonts w:ascii="Arial Nova Light" w:eastAsia="Arial Nova" w:hAnsi="Arial Nova Light" w:cs="Arial Nova"/>
          <w:bCs/>
          <w:color w:val="000000" w:themeColor="text1"/>
          <w:lang w:eastAsia="en-US"/>
        </w:rPr>
        <w:t>se advierte que los mismos se entregaron</w:t>
      </w:r>
      <w:r w:rsidR="0040664B">
        <w:rPr>
          <w:rFonts w:ascii="Arial Nova Light" w:eastAsia="Arial Nova" w:hAnsi="Arial Nova Light" w:cs="Arial Nova"/>
          <w:bCs/>
          <w:color w:val="000000" w:themeColor="text1"/>
          <w:lang w:eastAsia="en-US"/>
        </w:rPr>
        <w:t xml:space="preserve"> </w:t>
      </w:r>
      <w:r w:rsidR="007205F3">
        <w:rPr>
          <w:rFonts w:ascii="Arial Nova Light" w:eastAsia="Arial Nova" w:hAnsi="Arial Nova Light" w:cs="Arial Nova"/>
          <w:bCs/>
          <w:color w:val="000000" w:themeColor="text1"/>
          <w:lang w:eastAsia="en-US"/>
        </w:rPr>
        <w:t>al Consejo Municipal Electoral, sin</w:t>
      </w:r>
      <w:r w:rsidR="00956D83">
        <w:rPr>
          <w:rFonts w:ascii="Arial Nova Light" w:eastAsia="Arial Nova" w:hAnsi="Arial Nova Light" w:cs="Arial Nova"/>
          <w:bCs/>
          <w:color w:val="000000" w:themeColor="text1"/>
          <w:lang w:eastAsia="en-US"/>
        </w:rPr>
        <w:t xml:space="preserve"> alteración alguna, </w:t>
      </w:r>
      <w:r w:rsidR="0040664B">
        <w:rPr>
          <w:rFonts w:ascii="Arial Nova Light" w:eastAsia="Arial Nova" w:hAnsi="Arial Nova Light" w:cs="Arial Nova"/>
          <w:bCs/>
          <w:color w:val="000000" w:themeColor="text1"/>
          <w:lang w:eastAsia="en-US"/>
        </w:rPr>
        <w:t>además</w:t>
      </w:r>
      <w:r w:rsidR="00956D83">
        <w:rPr>
          <w:rFonts w:ascii="Arial Nova Light" w:eastAsia="Arial Nova" w:hAnsi="Arial Nova Light" w:cs="Arial Nova"/>
          <w:bCs/>
          <w:color w:val="000000" w:themeColor="text1"/>
          <w:lang w:eastAsia="en-US"/>
        </w:rPr>
        <w:t>, del acta de la sesión de cómputo no se advierte</w:t>
      </w:r>
      <w:r w:rsidR="0040664B">
        <w:rPr>
          <w:rFonts w:ascii="Arial Nova Light" w:eastAsia="Arial Nova" w:hAnsi="Arial Nova Light" w:cs="Arial Nova"/>
          <w:bCs/>
          <w:color w:val="000000" w:themeColor="text1"/>
          <w:lang w:eastAsia="en-US"/>
        </w:rPr>
        <w:t xml:space="preserve"> que sobre las. mismas se haya realizado</w:t>
      </w:r>
      <w:r w:rsidR="00956D83">
        <w:rPr>
          <w:rFonts w:ascii="Arial Nova Light" w:eastAsia="Arial Nova" w:hAnsi="Arial Nova Light" w:cs="Arial Nova"/>
          <w:bCs/>
          <w:color w:val="000000" w:themeColor="text1"/>
          <w:lang w:eastAsia="en-US"/>
        </w:rPr>
        <w:t xml:space="preserve"> recuento alguno, por lo que, se presume que los paquetes arribaron sin inconveniente </w:t>
      </w:r>
      <w:r w:rsidR="0040664B">
        <w:rPr>
          <w:rFonts w:ascii="Arial Nova Light" w:eastAsia="Arial Nova" w:hAnsi="Arial Nova Light" w:cs="Arial Nova"/>
          <w:bCs/>
          <w:color w:val="000000" w:themeColor="text1"/>
          <w:lang w:eastAsia="en-US"/>
        </w:rPr>
        <w:t>y sin muestras de alteración y</w:t>
      </w:r>
      <w:r w:rsidRPr="0031719C">
        <w:rPr>
          <w:rFonts w:ascii="Arial Nova Light" w:eastAsia="Arial Nova" w:hAnsi="Arial Nova Light" w:cs="Arial Nova"/>
          <w:bCs/>
          <w:color w:val="000000" w:themeColor="text1"/>
          <w:lang w:eastAsia="en-US"/>
        </w:rPr>
        <w:t xml:space="preserve"> </w:t>
      </w:r>
      <w:r w:rsidR="0040664B" w:rsidRPr="0031719C">
        <w:rPr>
          <w:rFonts w:ascii="Arial Nova Light" w:eastAsia="Arial Nova" w:hAnsi="Arial Nova Light" w:cs="Arial Nova"/>
          <w:bCs/>
          <w:color w:val="000000" w:themeColor="text1"/>
          <w:lang w:eastAsia="en-US"/>
        </w:rPr>
        <w:t>sin ningún incidente reportado</w:t>
      </w:r>
      <w:r w:rsidR="0040664B">
        <w:rPr>
          <w:rFonts w:ascii="Arial Nova Light" w:eastAsia="Arial Nova" w:hAnsi="Arial Nova Light" w:cs="Arial Nova"/>
          <w:bCs/>
          <w:color w:val="000000" w:themeColor="text1"/>
          <w:lang w:eastAsia="en-US"/>
        </w:rPr>
        <w:t>,</w:t>
      </w:r>
      <w:r w:rsidR="0040664B" w:rsidRPr="0031719C">
        <w:rPr>
          <w:rFonts w:ascii="Arial Nova Light" w:eastAsia="Arial Nova" w:hAnsi="Arial Nova Light" w:cs="Arial Nova"/>
          <w:bCs/>
          <w:color w:val="000000" w:themeColor="text1"/>
          <w:lang w:eastAsia="en-US"/>
        </w:rPr>
        <w:t xml:space="preserve"> </w:t>
      </w:r>
      <w:r w:rsidRPr="0031719C">
        <w:rPr>
          <w:rFonts w:ascii="Arial Nova Light" w:eastAsia="Arial Nova" w:hAnsi="Arial Nova Light" w:cs="Arial Nova"/>
          <w:bCs/>
          <w:color w:val="000000" w:themeColor="text1"/>
          <w:lang w:eastAsia="en-US"/>
        </w:rPr>
        <w:t>a la sede del Consejo Municipal Electoral de Tepezalá.</w:t>
      </w:r>
    </w:p>
    <w:p w14:paraId="41CBB2B0" w14:textId="77777777" w:rsidR="002E3A76" w:rsidRPr="0031719C" w:rsidRDefault="002E3A76" w:rsidP="002E3A76">
      <w:pPr>
        <w:pStyle w:val="NormalWeb"/>
        <w:shd w:val="clear" w:color="auto" w:fill="FFFFFF"/>
        <w:spacing w:before="0" w:beforeAutospacing="0" w:after="0" w:afterAutospacing="0" w:line="360" w:lineRule="auto"/>
        <w:jc w:val="both"/>
        <w:rPr>
          <w:rFonts w:ascii="Arial Nova Light" w:eastAsia="Arial Nova" w:hAnsi="Arial Nova Light" w:cs="Arial Nova"/>
          <w:bCs/>
          <w:color w:val="000000" w:themeColor="text1"/>
          <w:lang w:eastAsia="en-US"/>
        </w:rPr>
      </w:pPr>
      <w:r w:rsidRPr="0031719C">
        <w:rPr>
          <w:rFonts w:ascii="Arial Nova Light" w:eastAsia="Arial Nova" w:hAnsi="Arial Nova Light" w:cs="Arial Nova"/>
          <w:bCs/>
          <w:color w:val="000000" w:themeColor="text1"/>
          <w:lang w:eastAsia="en-US"/>
        </w:rPr>
        <w:t> </w:t>
      </w:r>
    </w:p>
    <w:p w14:paraId="3E92E2E1" w14:textId="0E9C7E94" w:rsidR="002E3A76" w:rsidRDefault="002E3A76"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31719C">
        <w:rPr>
          <w:rFonts w:ascii="Arial Nova Light" w:eastAsia="Arial Nova" w:hAnsi="Arial Nova Light" w:cs="Arial Nova"/>
          <w:bCs/>
          <w:color w:val="000000" w:themeColor="text1"/>
          <w:sz w:val="24"/>
          <w:szCs w:val="24"/>
        </w:rPr>
        <w:t>Situación que resulta relevante, ya que, aun cuando el actor alega u</w:t>
      </w:r>
      <w:r>
        <w:rPr>
          <w:rFonts w:ascii="Arial Nova Light" w:eastAsia="Arial Nova" w:hAnsi="Arial Nova Light" w:cs="Arial Nova"/>
          <w:bCs/>
          <w:color w:val="000000" w:themeColor="text1"/>
          <w:sz w:val="24"/>
          <w:szCs w:val="24"/>
        </w:rPr>
        <w:t xml:space="preserve">na supuesta </w:t>
      </w:r>
      <w:r w:rsidRPr="0031719C">
        <w:rPr>
          <w:rFonts w:ascii="Arial Nova Light" w:eastAsia="Arial Nova" w:hAnsi="Arial Nova Light" w:cs="Arial Nova"/>
          <w:bCs/>
          <w:i/>
          <w:iCs/>
          <w:color w:val="000000" w:themeColor="text1"/>
          <w:sz w:val="24"/>
          <w:szCs w:val="24"/>
        </w:rPr>
        <w:t>ausencia de cadena de custodia</w:t>
      </w:r>
      <w:r>
        <w:rPr>
          <w:rFonts w:ascii="Arial Nova Light" w:eastAsia="Arial Nova" w:hAnsi="Arial Nova Light" w:cs="Arial Nova"/>
          <w:bCs/>
          <w:color w:val="000000" w:themeColor="text1"/>
          <w:sz w:val="24"/>
          <w:szCs w:val="24"/>
        </w:rPr>
        <w:t>,</w:t>
      </w:r>
      <w:r w:rsidRPr="0031719C">
        <w:rPr>
          <w:rFonts w:ascii="Arial Nova Light" w:eastAsia="Arial Nova" w:hAnsi="Arial Nova Light" w:cs="Arial Nova"/>
          <w:bCs/>
          <w:color w:val="000000" w:themeColor="text1"/>
          <w:sz w:val="24"/>
          <w:szCs w:val="24"/>
        </w:rPr>
        <w:t xml:space="preserve"> s</w:t>
      </w:r>
      <w:r w:rsidR="00D51F88">
        <w:rPr>
          <w:rFonts w:ascii="Arial Nova Light" w:eastAsia="Arial Nova" w:hAnsi="Arial Nova Light" w:cs="Arial Nova"/>
          <w:bCs/>
          <w:color w:val="000000" w:themeColor="text1"/>
          <w:sz w:val="24"/>
          <w:szCs w:val="24"/>
        </w:rPr>
        <w:t>í</w:t>
      </w:r>
      <w:r w:rsidRPr="0031719C">
        <w:rPr>
          <w:rFonts w:ascii="Arial Nova Light" w:eastAsia="Arial Nova" w:hAnsi="Arial Nova Light" w:cs="Arial Nova"/>
          <w:bCs/>
          <w:color w:val="000000" w:themeColor="text1"/>
          <w:sz w:val="24"/>
          <w:szCs w:val="24"/>
        </w:rPr>
        <w:t xml:space="preserve"> se cuenta con un documento que da fe sobre el estado </w:t>
      </w:r>
      <w:r w:rsidR="00D51F88">
        <w:rPr>
          <w:rFonts w:ascii="Arial Nova Light" w:eastAsia="Arial Nova" w:hAnsi="Arial Nova Light" w:cs="Arial Nova"/>
          <w:bCs/>
          <w:color w:val="000000" w:themeColor="text1"/>
          <w:sz w:val="24"/>
          <w:szCs w:val="24"/>
        </w:rPr>
        <w:t xml:space="preserve">óptimo y sin alteraciones </w:t>
      </w:r>
      <w:r w:rsidRPr="0031719C">
        <w:rPr>
          <w:rFonts w:ascii="Arial Nova Light" w:eastAsia="Arial Nova" w:hAnsi="Arial Nova Light" w:cs="Arial Nova"/>
          <w:bCs/>
          <w:color w:val="000000" w:themeColor="text1"/>
          <w:sz w:val="24"/>
          <w:szCs w:val="24"/>
        </w:rPr>
        <w:t>de los mismos</w:t>
      </w:r>
      <w:r>
        <w:rPr>
          <w:rFonts w:ascii="Arial Nova Light" w:eastAsia="Arial Nova" w:hAnsi="Arial Nova Light" w:cs="Arial Nova"/>
          <w:bCs/>
          <w:color w:val="000000" w:themeColor="text1"/>
          <w:sz w:val="24"/>
          <w:szCs w:val="24"/>
        </w:rPr>
        <w:t xml:space="preserve"> </w:t>
      </w:r>
      <w:r w:rsidRPr="00D51F88">
        <w:rPr>
          <w:rFonts w:ascii="Arial Nova Light" w:eastAsia="Arial Nova" w:hAnsi="Arial Nova Light" w:cs="Arial Nova"/>
          <w:bCs/>
          <w:i/>
          <w:iCs/>
          <w:color w:val="000000" w:themeColor="text1"/>
          <w:sz w:val="24"/>
          <w:szCs w:val="24"/>
        </w:rPr>
        <w:t>-como en el caso-,</w:t>
      </w:r>
      <w:r w:rsidRPr="0031719C">
        <w:rPr>
          <w:rFonts w:ascii="Arial Nova Light" w:eastAsia="Arial Nova" w:hAnsi="Arial Nova Light" w:cs="Arial Nova"/>
          <w:bCs/>
          <w:color w:val="000000" w:themeColor="text1"/>
          <w:sz w:val="24"/>
          <w:szCs w:val="24"/>
        </w:rPr>
        <w:t xml:space="preserve"> </w:t>
      </w:r>
      <w:r w:rsidR="00D51F88">
        <w:rPr>
          <w:rFonts w:ascii="Arial Nova Light" w:eastAsia="Arial Nova" w:hAnsi="Arial Nova Light" w:cs="Arial Nova"/>
          <w:bCs/>
          <w:color w:val="000000" w:themeColor="text1"/>
          <w:sz w:val="24"/>
          <w:szCs w:val="24"/>
        </w:rPr>
        <w:t xml:space="preserve">por lo que </w:t>
      </w:r>
      <w:r w:rsidRPr="0031719C">
        <w:rPr>
          <w:rFonts w:ascii="Arial Nova Light" w:eastAsia="Arial Nova" w:hAnsi="Arial Nova Light" w:cs="Arial Nova"/>
          <w:bCs/>
          <w:color w:val="000000" w:themeColor="text1"/>
          <w:sz w:val="24"/>
          <w:szCs w:val="24"/>
        </w:rPr>
        <w:t>no es dable anular la votación recibida en dichas casillas, </w:t>
      </w:r>
      <w:r w:rsidR="00D51F88">
        <w:rPr>
          <w:rFonts w:ascii="Arial Nova Light" w:eastAsia="Arial Nova" w:hAnsi="Arial Nova Light" w:cs="Arial Nova"/>
          <w:bCs/>
          <w:color w:val="000000" w:themeColor="text1"/>
          <w:sz w:val="24"/>
          <w:szCs w:val="24"/>
        </w:rPr>
        <w:t xml:space="preserve">pues de ser así, </w:t>
      </w:r>
      <w:r w:rsidRPr="0031719C">
        <w:rPr>
          <w:rFonts w:ascii="Arial Nova Light" w:eastAsia="Arial Nova" w:hAnsi="Arial Nova Light" w:cs="Arial Nova"/>
          <w:bCs/>
          <w:color w:val="000000" w:themeColor="text1"/>
          <w:sz w:val="24"/>
          <w:szCs w:val="24"/>
        </w:rPr>
        <w:t>implicaría dejar de considerar la votación de los ciudadanos que sufragaron en dicha sección, sin contar con elementos concluyentes y convincentes, de que los paquetes electorales de esa sección fueron alterados, lo cual, como lo determinó la responsable, no ocurrió.</w:t>
      </w:r>
    </w:p>
    <w:p w14:paraId="24B0A96B" w14:textId="28602372" w:rsidR="00D51F88" w:rsidRDefault="00D51F88"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0B3CA163" w14:textId="7305D631" w:rsidR="00D51F88" w:rsidRPr="00E14A40" w:rsidRDefault="00D51F88" w:rsidP="002E3A76">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color w:val="000000" w:themeColor="text1"/>
          <w:sz w:val="24"/>
          <w:szCs w:val="24"/>
        </w:rPr>
      </w:pPr>
      <w:r w:rsidRPr="00E14A40">
        <w:rPr>
          <w:rFonts w:ascii="Arial Nova Light" w:eastAsia="Arial Nova" w:hAnsi="Arial Nova Light" w:cs="Arial Nova"/>
          <w:b/>
          <w:color w:val="000000" w:themeColor="text1"/>
          <w:sz w:val="24"/>
          <w:szCs w:val="24"/>
        </w:rPr>
        <w:t xml:space="preserve">b. </w:t>
      </w:r>
      <w:r w:rsidR="008D6213" w:rsidRPr="00E14A40">
        <w:rPr>
          <w:rFonts w:ascii="Arial Nova Light" w:eastAsia="Arial Nova" w:hAnsi="Arial Nova Light" w:cs="Arial Nova"/>
          <w:b/>
          <w:color w:val="000000" w:themeColor="text1"/>
          <w:sz w:val="24"/>
          <w:szCs w:val="24"/>
        </w:rPr>
        <w:t xml:space="preserve">Presencia de un Regidor en las inmediaciones de la Casilla. </w:t>
      </w:r>
    </w:p>
    <w:p w14:paraId="1B55EE41" w14:textId="47FA05AC" w:rsidR="002E3A76" w:rsidRPr="00132034" w:rsidRDefault="00BF5A11"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132034">
        <w:rPr>
          <w:rFonts w:ascii="Arial Nova Light" w:eastAsia="Arial Nova" w:hAnsi="Arial Nova Light" w:cs="Arial Nova"/>
          <w:bCs/>
          <w:color w:val="000000" w:themeColor="text1"/>
          <w:sz w:val="24"/>
          <w:szCs w:val="24"/>
        </w:rPr>
        <w:t xml:space="preserve">Los promoventes acusan en sus escritos, que el C. Raúl Loza Soto, </w:t>
      </w:r>
      <w:r w:rsidR="007F666C" w:rsidRPr="00132034">
        <w:rPr>
          <w:rFonts w:ascii="Arial Nova Light" w:eastAsia="Arial Nova" w:hAnsi="Arial Nova Light" w:cs="Arial Nova"/>
          <w:bCs/>
          <w:color w:val="000000" w:themeColor="text1"/>
          <w:sz w:val="24"/>
          <w:szCs w:val="24"/>
        </w:rPr>
        <w:t xml:space="preserve">regidor de la actual administración municipal de Tepezalá, se apersonó a las afueras de las casillas </w:t>
      </w:r>
      <w:r w:rsidR="00317882" w:rsidRPr="00132034">
        <w:rPr>
          <w:rFonts w:ascii="Arial Nova Light" w:eastAsia="Arial Nova" w:hAnsi="Arial Nova Light" w:cs="Arial Nova"/>
          <w:bCs/>
          <w:color w:val="000000" w:themeColor="text1"/>
          <w:sz w:val="24"/>
          <w:szCs w:val="24"/>
        </w:rPr>
        <w:t xml:space="preserve">467 B, C1, C2, C3, para dolosamente presionar al electorado en el sentido de su votación. </w:t>
      </w:r>
    </w:p>
    <w:p w14:paraId="63DC7B5F" w14:textId="77777777" w:rsidR="00AD1663" w:rsidRPr="00132034" w:rsidRDefault="00AD1663" w:rsidP="00AD1663">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568E39D1" w14:textId="58580A7F" w:rsidR="00AD1663" w:rsidRPr="00D41F67" w:rsidRDefault="00AD1663" w:rsidP="00AD1663">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132034">
        <w:rPr>
          <w:rFonts w:ascii="Arial Nova Light" w:eastAsia="Arial Nova" w:hAnsi="Arial Nova Light" w:cs="Arial Nova"/>
          <w:bCs/>
          <w:color w:val="000000" w:themeColor="text1"/>
          <w:sz w:val="24"/>
          <w:szCs w:val="24"/>
        </w:rPr>
        <w:t>Alega que, con esas conductas se afectaron los principios de certeza, legalidad, independencia, imparcialidad y objetividad porque estos servidores públicos trastocaron las características del sufragio, al realizar el día de la jornada, compra de votos y con su presencia en las inmediaciones de las casillas</w:t>
      </w:r>
      <w:r w:rsidRPr="00D41F67">
        <w:rPr>
          <w:rFonts w:ascii="Arial Nova Light" w:eastAsia="Arial Nova" w:hAnsi="Arial Nova Light" w:cs="Arial Nova"/>
          <w:bCs/>
          <w:color w:val="000000" w:themeColor="text1"/>
          <w:sz w:val="24"/>
          <w:szCs w:val="24"/>
        </w:rPr>
        <w:t>, lacerando la libertad y secrecía del voto.</w:t>
      </w:r>
    </w:p>
    <w:p w14:paraId="54A1587F" w14:textId="44E4E1E3" w:rsidR="00CF5209" w:rsidRPr="00D41F67" w:rsidRDefault="00CF5209" w:rsidP="00552C4E">
      <w:pPr>
        <w:spacing w:before="100" w:beforeAutospacing="1" w:after="100" w:afterAutospacing="1" w:line="360" w:lineRule="auto"/>
        <w:jc w:val="both"/>
        <w:rPr>
          <w:rFonts w:ascii="Arial Nova Light" w:eastAsia="Times New Roman" w:hAnsi="Arial Nova Light" w:cs="Arial"/>
          <w:color w:val="000000"/>
          <w:sz w:val="24"/>
          <w:szCs w:val="24"/>
        </w:rPr>
      </w:pPr>
      <w:r w:rsidRPr="00D41F67">
        <w:rPr>
          <w:rFonts w:ascii="Arial Nova Light" w:eastAsia="Times New Roman" w:hAnsi="Arial Nova Light" w:cs="Arial"/>
          <w:color w:val="000000"/>
          <w:sz w:val="24"/>
          <w:szCs w:val="24"/>
        </w:rPr>
        <w:t xml:space="preserve">Se </w:t>
      </w:r>
      <w:r w:rsidR="005C7F0F" w:rsidRPr="00D41F67">
        <w:rPr>
          <w:rFonts w:ascii="Arial Nova Light" w:eastAsia="Times New Roman" w:hAnsi="Arial Nova Light" w:cs="Arial"/>
          <w:color w:val="000000"/>
          <w:sz w:val="24"/>
          <w:szCs w:val="24"/>
        </w:rPr>
        <w:t>advierte también que e</w:t>
      </w:r>
      <w:r w:rsidRPr="00D41F67">
        <w:rPr>
          <w:rFonts w:ascii="Arial Nova Light" w:eastAsia="Times New Roman" w:hAnsi="Arial Nova Light" w:cs="Arial"/>
          <w:color w:val="000000"/>
          <w:sz w:val="24"/>
          <w:szCs w:val="24"/>
        </w:rPr>
        <w:t xml:space="preserve">n la denuncia que presenta la C. MARTHA CASTILLO ESPINOZA relata una </w:t>
      </w:r>
      <w:r w:rsidR="005C7F0F" w:rsidRPr="00D41F67">
        <w:rPr>
          <w:rFonts w:ascii="Arial Nova Light" w:eastAsia="Times New Roman" w:hAnsi="Arial Nova Light" w:cs="Arial"/>
          <w:color w:val="000000"/>
          <w:sz w:val="24"/>
          <w:szCs w:val="24"/>
        </w:rPr>
        <w:t>plática</w:t>
      </w:r>
      <w:r w:rsidRPr="00D41F67">
        <w:rPr>
          <w:rFonts w:ascii="Arial Nova Light" w:eastAsia="Times New Roman" w:hAnsi="Arial Nova Light" w:cs="Arial"/>
          <w:color w:val="000000"/>
          <w:sz w:val="24"/>
          <w:szCs w:val="24"/>
        </w:rPr>
        <w:t xml:space="preserve"> que tuvo con el </w:t>
      </w:r>
      <w:r w:rsidR="005C7F0F" w:rsidRPr="00D41F67">
        <w:rPr>
          <w:rFonts w:ascii="Arial Nova Light" w:eastAsia="Times New Roman" w:hAnsi="Arial Nova Light" w:cs="Arial"/>
          <w:color w:val="000000"/>
          <w:sz w:val="24"/>
          <w:szCs w:val="24"/>
        </w:rPr>
        <w:t>funcionario</w:t>
      </w:r>
      <w:r w:rsidRPr="00D41F67">
        <w:rPr>
          <w:rFonts w:ascii="Arial Nova Light" w:eastAsia="Times New Roman" w:hAnsi="Arial Nova Light" w:cs="Arial"/>
          <w:color w:val="000000"/>
          <w:sz w:val="24"/>
          <w:szCs w:val="24"/>
        </w:rPr>
        <w:t xml:space="preserve">, en la sección 467 aproximadamente a las 10 de la mañana, donde le pide que vote, le condiciona despensas, le pide que lleve a diez personas </w:t>
      </w:r>
      <w:r w:rsidR="005C7F0F" w:rsidRPr="00D41F67">
        <w:rPr>
          <w:rFonts w:ascii="Arial Nova Light" w:eastAsia="Times New Roman" w:hAnsi="Arial Nova Light" w:cs="Arial"/>
          <w:color w:val="000000"/>
          <w:sz w:val="24"/>
          <w:szCs w:val="24"/>
        </w:rPr>
        <w:t>más</w:t>
      </w:r>
      <w:r w:rsidRPr="00D41F67">
        <w:rPr>
          <w:rFonts w:ascii="Arial Nova Light" w:eastAsia="Times New Roman" w:hAnsi="Arial Nova Light" w:cs="Arial"/>
          <w:color w:val="000000"/>
          <w:sz w:val="24"/>
          <w:szCs w:val="24"/>
        </w:rPr>
        <w:t xml:space="preserve"> a votar por </w:t>
      </w:r>
      <w:r w:rsidR="005C7F0F" w:rsidRPr="00D41F67">
        <w:rPr>
          <w:rFonts w:ascii="Arial Nova Light" w:eastAsia="Times New Roman" w:hAnsi="Arial Nova Light" w:cs="Arial"/>
          <w:color w:val="000000"/>
          <w:sz w:val="24"/>
          <w:szCs w:val="24"/>
        </w:rPr>
        <w:t>él</w:t>
      </w:r>
      <w:r w:rsidRPr="00D41F67">
        <w:rPr>
          <w:rFonts w:ascii="Arial Nova Light" w:eastAsia="Times New Roman" w:hAnsi="Arial Nova Light" w:cs="Arial"/>
          <w:color w:val="000000"/>
          <w:sz w:val="24"/>
          <w:szCs w:val="24"/>
        </w:rPr>
        <w:t>, y que le mostrara su credencial de elector, y ella amedrentada, hizo lo que le pidió, por temor a represalias.</w:t>
      </w:r>
    </w:p>
    <w:p w14:paraId="4CCCD52E" w14:textId="67E53F11" w:rsidR="00CF5209" w:rsidRPr="00D41F67" w:rsidRDefault="00CF5209" w:rsidP="00552C4E">
      <w:pPr>
        <w:spacing w:before="100" w:beforeAutospacing="1" w:after="100" w:afterAutospacing="1" w:line="360" w:lineRule="auto"/>
        <w:jc w:val="both"/>
        <w:rPr>
          <w:rFonts w:ascii="Arial Nova Light" w:eastAsia="Times New Roman" w:hAnsi="Arial Nova Light" w:cs="Arial"/>
          <w:color w:val="000000"/>
          <w:sz w:val="24"/>
          <w:szCs w:val="24"/>
        </w:rPr>
      </w:pPr>
      <w:r w:rsidRPr="00D41F67">
        <w:rPr>
          <w:rFonts w:ascii="Arial Nova Light" w:eastAsia="Times New Roman" w:hAnsi="Arial Nova Light" w:cs="Arial"/>
          <w:color w:val="000000"/>
          <w:sz w:val="24"/>
          <w:szCs w:val="24"/>
        </w:rPr>
        <w:t xml:space="preserve">De igual forma, la C. MARICELA </w:t>
      </w:r>
      <w:r w:rsidR="005C7F0F" w:rsidRPr="00D41F67">
        <w:rPr>
          <w:rFonts w:ascii="Arial Nova Light" w:eastAsia="Times New Roman" w:hAnsi="Arial Nova Light" w:cs="Arial"/>
          <w:color w:val="000000"/>
          <w:sz w:val="24"/>
          <w:szCs w:val="24"/>
        </w:rPr>
        <w:t>RAMÍREZ</w:t>
      </w:r>
      <w:r w:rsidRPr="00D41F67">
        <w:rPr>
          <w:rFonts w:ascii="Arial Nova Light" w:eastAsia="Times New Roman" w:hAnsi="Arial Nova Light" w:cs="Arial"/>
          <w:color w:val="000000"/>
          <w:sz w:val="24"/>
          <w:szCs w:val="24"/>
        </w:rPr>
        <w:t xml:space="preserve"> REYES, señala que a </w:t>
      </w:r>
      <w:r w:rsidR="005C7F0F" w:rsidRPr="00D41F67">
        <w:rPr>
          <w:rFonts w:ascii="Arial Nova Light" w:eastAsia="Times New Roman" w:hAnsi="Arial Nova Light" w:cs="Arial"/>
          <w:color w:val="000000"/>
          <w:sz w:val="24"/>
          <w:szCs w:val="24"/>
        </w:rPr>
        <w:t xml:space="preserve">entre las </w:t>
      </w:r>
      <w:r w:rsidRPr="00D41F67">
        <w:rPr>
          <w:rFonts w:ascii="Arial Nova Light" w:eastAsia="Times New Roman" w:hAnsi="Arial Nova Light" w:cs="Arial"/>
          <w:color w:val="000000"/>
          <w:sz w:val="24"/>
          <w:szCs w:val="24"/>
        </w:rPr>
        <w:t xml:space="preserve">15:30 </w:t>
      </w:r>
      <w:r w:rsidR="005C7F0F" w:rsidRPr="00D41F67">
        <w:rPr>
          <w:rFonts w:ascii="Arial Nova Light" w:eastAsia="Times New Roman" w:hAnsi="Arial Nova Light" w:cs="Arial"/>
          <w:color w:val="000000"/>
          <w:sz w:val="24"/>
          <w:szCs w:val="24"/>
        </w:rPr>
        <w:t xml:space="preserve">y 16:15 </w:t>
      </w:r>
      <w:r w:rsidRPr="00D41F67">
        <w:rPr>
          <w:rFonts w:ascii="Arial Nova Light" w:eastAsia="Times New Roman" w:hAnsi="Arial Nova Light" w:cs="Arial"/>
          <w:color w:val="000000"/>
          <w:sz w:val="24"/>
          <w:szCs w:val="24"/>
        </w:rPr>
        <w:t xml:space="preserve">horas, estando en la fila, se le acercó el candidato, y le dice que ahora en retribución a las veces que la ha ayudado, solicita de su voto, que le diga a sus amigos y familiares, y que ahí le manda algo en la semana, pero que le asegure y acredite 10 votos. </w:t>
      </w:r>
    </w:p>
    <w:p w14:paraId="691B25C4" w14:textId="4AF5DB4A" w:rsidR="00CF5209" w:rsidRPr="00CF5209" w:rsidRDefault="00CF5209" w:rsidP="00552C4E">
      <w:pPr>
        <w:spacing w:before="100" w:beforeAutospacing="1" w:after="100" w:afterAutospacing="1" w:line="360" w:lineRule="auto"/>
        <w:jc w:val="both"/>
        <w:rPr>
          <w:rFonts w:ascii="Arial Nova Light" w:eastAsia="Times New Roman" w:hAnsi="Arial Nova Light" w:cs="Arial"/>
          <w:color w:val="000000"/>
          <w:sz w:val="24"/>
          <w:szCs w:val="24"/>
        </w:rPr>
      </w:pPr>
      <w:r w:rsidRPr="00D41F67">
        <w:rPr>
          <w:rFonts w:ascii="Arial Nova Light" w:eastAsia="Times New Roman" w:hAnsi="Arial Nova Light" w:cs="Arial"/>
          <w:color w:val="000000"/>
          <w:sz w:val="24"/>
          <w:szCs w:val="24"/>
        </w:rPr>
        <w:t xml:space="preserve">Por otro lado, la C. MA. GUADALUPE </w:t>
      </w:r>
      <w:r w:rsidR="00552C4E" w:rsidRPr="00D41F67">
        <w:rPr>
          <w:rFonts w:ascii="Arial Nova Light" w:eastAsia="Times New Roman" w:hAnsi="Arial Nova Light" w:cs="Arial"/>
          <w:color w:val="000000"/>
          <w:sz w:val="24"/>
          <w:szCs w:val="24"/>
        </w:rPr>
        <w:t>GAYTÁN</w:t>
      </w:r>
      <w:r w:rsidRPr="00D41F67">
        <w:rPr>
          <w:rFonts w:ascii="Arial Nova Light" w:eastAsia="Times New Roman" w:hAnsi="Arial Nova Light" w:cs="Arial"/>
          <w:color w:val="000000"/>
          <w:sz w:val="24"/>
          <w:szCs w:val="24"/>
        </w:rPr>
        <w:t xml:space="preserve"> </w:t>
      </w:r>
      <w:r w:rsidR="00552C4E" w:rsidRPr="00D41F67">
        <w:rPr>
          <w:rFonts w:ascii="Arial Nova Light" w:eastAsia="Times New Roman" w:hAnsi="Arial Nova Light" w:cs="Arial"/>
          <w:color w:val="000000"/>
          <w:sz w:val="24"/>
          <w:szCs w:val="24"/>
        </w:rPr>
        <w:t>GARCÍA</w:t>
      </w:r>
      <w:r w:rsidRPr="00D41F67">
        <w:rPr>
          <w:rFonts w:ascii="Arial Nova Light" w:eastAsia="Times New Roman" w:hAnsi="Arial Nova Light" w:cs="Arial"/>
          <w:color w:val="000000"/>
          <w:sz w:val="24"/>
          <w:szCs w:val="24"/>
        </w:rPr>
        <w:t>, a las 11:30 horas dentro de la escuela Francisco I Madero en la comunidad de Carboneras, en la sección 467 fue a vender jugos y frutas para quienes iban a votar. Se percató de la presencia del candidato y percibió que estaba interceptando a varias personas.</w:t>
      </w:r>
      <w:r w:rsidR="00D26DEC">
        <w:rPr>
          <w:rFonts w:ascii="Arial Nova Light" w:eastAsia="Times New Roman" w:hAnsi="Arial Nova Light" w:cs="Arial"/>
          <w:color w:val="000000"/>
          <w:sz w:val="24"/>
          <w:szCs w:val="24"/>
        </w:rPr>
        <w:t xml:space="preserve"> </w:t>
      </w:r>
    </w:p>
    <w:p w14:paraId="5184CB29" w14:textId="77777777" w:rsidR="00CF5209" w:rsidRPr="00CF5209" w:rsidRDefault="00CF5209" w:rsidP="00552C4E">
      <w:pPr>
        <w:spacing w:before="100" w:beforeAutospacing="1" w:after="100" w:afterAutospacing="1" w:line="360" w:lineRule="auto"/>
        <w:jc w:val="both"/>
        <w:rPr>
          <w:rFonts w:ascii="Arial Nova Light" w:eastAsia="Times New Roman" w:hAnsi="Arial Nova Light" w:cs="Arial"/>
          <w:color w:val="000000"/>
          <w:sz w:val="24"/>
          <w:szCs w:val="24"/>
        </w:rPr>
      </w:pPr>
      <w:r w:rsidRPr="00CF5209">
        <w:rPr>
          <w:rFonts w:ascii="Arial Nova Light" w:eastAsia="Times New Roman" w:hAnsi="Arial Nova Light" w:cs="Arial"/>
          <w:color w:val="000000"/>
          <w:sz w:val="24"/>
          <w:szCs w:val="24"/>
        </w:rPr>
        <w:t>Cuando la vio le dijo “señora Lupita, no se olvide quien es el bueno, para seguir ayudándola”, que mandara 10 personas.</w:t>
      </w:r>
    </w:p>
    <w:p w14:paraId="6E72C081" w14:textId="790AE6D4" w:rsidR="00CF5209" w:rsidRPr="00552C4E" w:rsidRDefault="00CF5209" w:rsidP="00552C4E">
      <w:pPr>
        <w:spacing w:before="100" w:beforeAutospacing="1" w:after="100" w:afterAutospacing="1" w:line="360" w:lineRule="auto"/>
        <w:jc w:val="both"/>
        <w:rPr>
          <w:rFonts w:ascii="Arial Nova Light" w:eastAsia="Times New Roman" w:hAnsi="Arial Nova Light" w:cs="Arial"/>
          <w:color w:val="000000"/>
          <w:sz w:val="24"/>
          <w:szCs w:val="24"/>
        </w:rPr>
      </w:pPr>
      <w:r w:rsidRPr="00CF5209">
        <w:rPr>
          <w:rFonts w:ascii="Arial Nova Light" w:eastAsia="Times New Roman" w:hAnsi="Arial Nova Light" w:cs="Arial"/>
          <w:color w:val="000000"/>
          <w:sz w:val="24"/>
          <w:szCs w:val="24"/>
        </w:rPr>
        <w:t>Que durante el desarrollo y recepción de la votación el 6 de julio después de las 18:00 horas, fuera de la escuela Francisco I. Madero, sede de las casillas que se impugnan, Raúl Loza Soto siguió ejerciendo presión sobre los funcionarios de casilla</w:t>
      </w:r>
    </w:p>
    <w:p w14:paraId="32464E20" w14:textId="11F7A25E" w:rsidR="00552C4E" w:rsidRPr="00CF5209" w:rsidRDefault="00552C4E" w:rsidP="00552C4E">
      <w:pPr>
        <w:spacing w:before="100" w:beforeAutospacing="1" w:after="100" w:afterAutospacing="1" w:line="360" w:lineRule="auto"/>
        <w:jc w:val="both"/>
        <w:rPr>
          <w:rFonts w:ascii="Arial Nova Light" w:eastAsia="Times New Roman" w:hAnsi="Arial Nova Light" w:cs="Arial"/>
          <w:color w:val="000000"/>
          <w:sz w:val="24"/>
          <w:szCs w:val="24"/>
        </w:rPr>
      </w:pPr>
      <w:r w:rsidRPr="00552C4E">
        <w:rPr>
          <w:rFonts w:ascii="Arial Nova Light" w:eastAsia="Times New Roman" w:hAnsi="Arial Nova Light" w:cs="Arial"/>
          <w:color w:val="000000"/>
          <w:sz w:val="24"/>
          <w:szCs w:val="24"/>
        </w:rPr>
        <w:t xml:space="preserve">Por lo que señalan que la sola presencia del funcionario, provocó inequidad en la contienda. </w:t>
      </w:r>
    </w:p>
    <w:p w14:paraId="4326A762" w14:textId="269867EA" w:rsidR="00684148" w:rsidRPr="00132034" w:rsidRDefault="00AD1663" w:rsidP="0068414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132034">
        <w:rPr>
          <w:rFonts w:ascii="Arial Nova Light" w:eastAsia="Arial Nova" w:hAnsi="Arial Nova Light" w:cs="Arial Nova"/>
          <w:bCs/>
          <w:color w:val="000000" w:themeColor="text1"/>
          <w:sz w:val="24"/>
          <w:szCs w:val="24"/>
        </w:rPr>
        <w:t xml:space="preserve">En el caso, los demandantes ofrecen una serie de imágenes fotográficas, </w:t>
      </w:r>
      <w:r w:rsidR="00D41F67">
        <w:rPr>
          <w:rFonts w:ascii="Arial Nova Light" w:eastAsia="Arial Nova" w:hAnsi="Arial Nova Light" w:cs="Arial Nova"/>
          <w:bCs/>
          <w:color w:val="000000" w:themeColor="text1"/>
          <w:sz w:val="24"/>
          <w:szCs w:val="24"/>
        </w:rPr>
        <w:t xml:space="preserve">que obran en autos de los </w:t>
      </w:r>
      <w:r w:rsidRPr="00132034">
        <w:rPr>
          <w:rFonts w:ascii="Arial Nova Light" w:eastAsia="Arial Nova" w:hAnsi="Arial Nova Light" w:cs="Arial Nova"/>
          <w:bCs/>
          <w:color w:val="000000" w:themeColor="text1"/>
          <w:sz w:val="24"/>
          <w:szCs w:val="24"/>
        </w:rPr>
        <w:t xml:space="preserve">expedientes TEEA-REN-013/2021 y 014/2021, </w:t>
      </w:r>
      <w:r w:rsidR="00684148" w:rsidRPr="00132034">
        <w:rPr>
          <w:rFonts w:ascii="Arial Nova Light" w:eastAsia="Arial Nova" w:hAnsi="Arial Nova Light" w:cs="Arial Nova"/>
          <w:bCs/>
          <w:color w:val="000000" w:themeColor="text1"/>
          <w:sz w:val="24"/>
          <w:szCs w:val="24"/>
        </w:rPr>
        <w:t>y del análisis de cada uno de ellos, se destaca que ninguna de las pruebas en mención fue acompañada por la identificación de las personas, los lugares y las circunstancias de modo y tiempo que reproducen, ni de las mismas se desprenden los elementos necesarios que lleven a comprobar las anomalías de la relación de los hechos con lo reflejado en tales probanzas técnicas.</w:t>
      </w:r>
    </w:p>
    <w:p w14:paraId="3CF03E8E" w14:textId="77777777" w:rsidR="00684148" w:rsidRPr="00132034" w:rsidRDefault="00684148" w:rsidP="0068414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679CB343" w14:textId="77777777" w:rsidR="00684148" w:rsidRPr="00132034" w:rsidRDefault="00684148" w:rsidP="0068414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132034">
        <w:rPr>
          <w:rFonts w:ascii="Arial Nova Light" w:eastAsia="Arial Nova" w:hAnsi="Arial Nova Light" w:cs="Arial Nova"/>
          <w:bCs/>
          <w:color w:val="000000" w:themeColor="text1"/>
          <w:sz w:val="24"/>
          <w:szCs w:val="24"/>
        </w:rPr>
        <w:lastRenderedPageBreak/>
        <w:t>Además, todas ellas, de conformidad con los artículos 308, fracción III y 310, párrafo tercero del Código Electoral, como ya se refirió, constituyen pruebas técnicas, que solo tienen el carácter de indicios y solo harán prueba plena cuando concatenados con los demás elementos que obren en el expediente, las afirmaciones de las partes, la verdad conocida y el recto raciocinio, logren generar convicción sobre la veracidad de los hechos afirmados, quedando a cargo del juzgador establecer el valor probatorio que debe otorgárseles, dada su naturaleza de pruebas técnicas.</w:t>
      </w:r>
    </w:p>
    <w:p w14:paraId="0195FDD7" w14:textId="77777777" w:rsidR="00684148" w:rsidRPr="00132034" w:rsidRDefault="00684148" w:rsidP="00684148">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7237D52E" w14:textId="70F5A28A" w:rsidR="00684148" w:rsidRPr="00132034" w:rsidRDefault="00684148" w:rsidP="00684148">
      <w:pPr>
        <w:spacing w:line="360" w:lineRule="auto"/>
        <w:jc w:val="both"/>
        <w:rPr>
          <w:rFonts w:ascii="Arial Nova Light" w:eastAsia="Arial Nova" w:hAnsi="Arial Nova Light" w:cs="Arial Nova"/>
          <w:bCs/>
          <w:color w:val="000000" w:themeColor="text1"/>
          <w:sz w:val="24"/>
          <w:szCs w:val="24"/>
        </w:rPr>
      </w:pPr>
      <w:r w:rsidRPr="00132034">
        <w:rPr>
          <w:rFonts w:ascii="Arial Nova Light" w:eastAsia="Arial Nova" w:hAnsi="Arial Nova Light" w:cs="Arial Nova"/>
          <w:bCs/>
          <w:color w:val="000000" w:themeColor="text1"/>
          <w:sz w:val="24"/>
          <w:szCs w:val="24"/>
        </w:rPr>
        <w:t xml:space="preserve">Por lo tanto, es deber del </w:t>
      </w:r>
      <w:r w:rsidRPr="00132034">
        <w:rPr>
          <w:rFonts w:ascii="Arial Nova Light" w:hAnsi="Arial Nova Light" w:cs="Arial"/>
          <w:bCs/>
          <w:color w:val="000000" w:themeColor="text1"/>
          <w:sz w:val="24"/>
          <w:szCs w:val="24"/>
        </w:rPr>
        <w:t xml:space="preserve">oferente de una prueba técnica, señalar concretamente no sólo lo que se pretende acreditar, sino la identificación de las personas, los lugares y las circunstancias de modo y tiempo que reproduce la prueba.  </w:t>
      </w:r>
      <w:r w:rsidRPr="00132034">
        <w:rPr>
          <w:rFonts w:ascii="Arial Nova Light" w:eastAsia="Arial Nova" w:hAnsi="Arial Nova Light" w:cs="Arial Nova"/>
          <w:bCs/>
          <w:color w:val="000000" w:themeColor="text1"/>
          <w:sz w:val="24"/>
          <w:szCs w:val="24"/>
        </w:rPr>
        <w:t xml:space="preserve">Al respecto, aplica la tesis de jurisprudencia </w:t>
      </w:r>
      <w:r w:rsidRPr="00132034">
        <w:rPr>
          <w:rFonts w:ascii="Arial Nova Light" w:hAnsi="Arial Nova Light"/>
          <w:bCs/>
          <w:color w:val="000000" w:themeColor="text1"/>
          <w:sz w:val="24"/>
          <w:szCs w:val="24"/>
        </w:rPr>
        <w:t xml:space="preserve">de rubro </w:t>
      </w:r>
      <w:r w:rsidRPr="00132034">
        <w:rPr>
          <w:rFonts w:ascii="Arial Nova Light" w:hAnsi="Arial Nova Light"/>
          <w:b/>
          <w:bCs/>
          <w:color w:val="000000" w:themeColor="text1"/>
          <w:sz w:val="24"/>
          <w:szCs w:val="24"/>
        </w:rPr>
        <w:t xml:space="preserve">PRUEBAS TÉCNICAS. SON INSUFICIENTES, POR SÍ SOLAS, PARA ACREDITAR DE MANERA </w:t>
      </w:r>
      <w:r w:rsidR="00700A89" w:rsidRPr="00132034">
        <w:rPr>
          <w:rFonts w:ascii="Arial Nova Light" w:hAnsi="Arial Nova Light"/>
          <w:b/>
          <w:bCs/>
          <w:color w:val="000000" w:themeColor="text1"/>
          <w:sz w:val="24"/>
          <w:szCs w:val="24"/>
        </w:rPr>
        <w:t>FEHACIENTE</w:t>
      </w:r>
      <w:r w:rsidRPr="00132034">
        <w:rPr>
          <w:rFonts w:ascii="Arial Nova Light" w:hAnsi="Arial Nova Light"/>
          <w:b/>
          <w:bCs/>
          <w:color w:val="000000" w:themeColor="text1"/>
          <w:sz w:val="24"/>
          <w:szCs w:val="24"/>
        </w:rPr>
        <w:t xml:space="preserve"> LOS HECHOS QUE CONTIENEN</w:t>
      </w:r>
      <w:r w:rsidRPr="00132034">
        <w:rPr>
          <w:rStyle w:val="Refdenotaalpie"/>
          <w:rFonts w:ascii="Arial Nova Light" w:hAnsi="Arial Nova Light"/>
          <w:bCs/>
          <w:color w:val="000000" w:themeColor="text1"/>
          <w:sz w:val="24"/>
          <w:szCs w:val="24"/>
        </w:rPr>
        <w:footnoteReference w:id="17"/>
      </w:r>
      <w:r w:rsidRPr="00132034">
        <w:rPr>
          <w:rFonts w:ascii="Arial Nova Light" w:hAnsi="Arial Nova Light"/>
          <w:bCs/>
          <w:color w:val="000000" w:themeColor="text1"/>
          <w:sz w:val="24"/>
          <w:szCs w:val="24"/>
        </w:rPr>
        <w:t>.</w:t>
      </w:r>
    </w:p>
    <w:p w14:paraId="62FA28C4" w14:textId="77777777" w:rsidR="00684148" w:rsidRPr="00132034" w:rsidRDefault="00684148" w:rsidP="00684148">
      <w:pPr>
        <w:spacing w:line="360" w:lineRule="auto"/>
        <w:jc w:val="both"/>
        <w:rPr>
          <w:rFonts w:ascii="Arial Nova Light" w:hAnsi="Arial Nova Light"/>
          <w:bCs/>
          <w:color w:val="000000" w:themeColor="text1"/>
          <w:sz w:val="24"/>
          <w:szCs w:val="24"/>
        </w:rPr>
      </w:pPr>
      <w:r w:rsidRPr="00132034">
        <w:rPr>
          <w:rFonts w:ascii="Arial Nova Light" w:hAnsi="Arial Nova Light" w:cs="Arial"/>
          <w:bCs/>
          <w:color w:val="000000" w:themeColor="text1"/>
          <w:sz w:val="24"/>
          <w:szCs w:val="24"/>
          <w:shd w:val="clear" w:color="auto" w:fill="FFFFFF"/>
        </w:rPr>
        <w:t xml:space="preserve">Lo anterior se robustece con el </w:t>
      </w:r>
      <w:r w:rsidRPr="00132034">
        <w:rPr>
          <w:rFonts w:ascii="Arial Nova Light" w:hAnsi="Arial Nova Light"/>
          <w:bCs/>
          <w:color w:val="000000" w:themeColor="text1"/>
          <w:sz w:val="24"/>
          <w:szCs w:val="24"/>
        </w:rPr>
        <w:t xml:space="preserve">criterio emitido por la Sala Superior del más alto Tribunal Electoral de este país, en la jurisprudencia 36/2014, de rubro </w:t>
      </w:r>
      <w:r w:rsidRPr="00132034">
        <w:rPr>
          <w:rFonts w:ascii="Arial Nova Light" w:hAnsi="Arial Nova Light"/>
          <w:b/>
          <w:bCs/>
          <w:color w:val="000000" w:themeColor="text1"/>
          <w:sz w:val="24"/>
          <w:szCs w:val="24"/>
        </w:rPr>
        <w:t>PRUEBAS TÉCNICAS. POR SU NATURALEZA REQUIEREN DE LA DESCRIPCIÓN PRECISA DE LOS HECHOS Y CIRCUNSTANCIAS QUE SE PRETENDEN DEMOSTRAR</w:t>
      </w:r>
      <w:r w:rsidRPr="00132034">
        <w:rPr>
          <w:rStyle w:val="Refdenotaalpie"/>
          <w:rFonts w:ascii="Arial Nova Light" w:hAnsi="Arial Nova Light"/>
          <w:bCs/>
          <w:color w:val="000000" w:themeColor="text1"/>
          <w:sz w:val="24"/>
          <w:szCs w:val="24"/>
        </w:rPr>
        <w:footnoteReference w:id="18"/>
      </w:r>
      <w:r w:rsidRPr="00132034">
        <w:rPr>
          <w:rFonts w:ascii="Arial Nova Light" w:hAnsi="Arial Nova Light"/>
          <w:bCs/>
          <w:color w:val="000000" w:themeColor="text1"/>
          <w:sz w:val="24"/>
          <w:szCs w:val="24"/>
        </w:rPr>
        <w:t xml:space="preserve">, en la que se establece la carga para el aportante de señalar </w:t>
      </w:r>
      <w:r w:rsidRPr="00132034">
        <w:rPr>
          <w:rFonts w:ascii="Arial Nova Light" w:hAnsi="Arial Nova Light"/>
          <w:bCs/>
          <w:color w:val="000000" w:themeColor="text1"/>
          <w:sz w:val="24"/>
          <w:szCs w:val="24"/>
          <w:u w:val="single"/>
        </w:rPr>
        <w:t>concretamente</w:t>
      </w:r>
      <w:r w:rsidRPr="00132034">
        <w:rPr>
          <w:rFonts w:ascii="Arial Nova Light" w:hAnsi="Arial Nova Light"/>
          <w:bCs/>
          <w:color w:val="000000" w:themeColor="text1"/>
          <w:sz w:val="24"/>
          <w:szCs w:val="24"/>
        </w:rPr>
        <w:t xml:space="preserve"> lo que pretende acreditar, identificando a personas, lugares, así como las circunstancias de modo y tiempo que reproduce la prueba, esto es, realizar una descripción detallada de lo que se aprecia en la reproducción probanza, a fin de que el Tribunal resolutor esté en condiciones de vincular la citada prueba con los hechos por acreditar en el juicio, con la finalidad de fijar el valor convictivo que corresponda. </w:t>
      </w:r>
    </w:p>
    <w:p w14:paraId="31FAD187" w14:textId="1A6974EE" w:rsidR="00684148" w:rsidRPr="00132034" w:rsidRDefault="00684148" w:rsidP="00684148">
      <w:pPr>
        <w:spacing w:line="360" w:lineRule="auto"/>
        <w:jc w:val="both"/>
        <w:rPr>
          <w:rFonts w:ascii="Arial Nova Light" w:hAnsi="Arial Nova Light" w:cs="Arial"/>
          <w:bCs/>
          <w:color w:val="000000" w:themeColor="text1"/>
          <w:sz w:val="24"/>
          <w:szCs w:val="24"/>
        </w:rPr>
      </w:pPr>
      <w:r w:rsidRPr="00132034">
        <w:rPr>
          <w:rFonts w:ascii="Arial Nova Light" w:hAnsi="Arial Nova Light"/>
          <w:bCs/>
          <w:color w:val="000000" w:themeColor="text1"/>
          <w:sz w:val="24"/>
          <w:szCs w:val="24"/>
        </w:rPr>
        <w:t>De esta forma, las pruebas técnicas en las que se reproducen imágenes, como sucede con las fotografías, la descripción que debe presentar el oferente necesariamente tiene que guardar relación con los hechos por acreditar, por lo que el grado de precisión en la descripción debe ser proporcional a las circunstancias que se pretenden probar.</w:t>
      </w:r>
    </w:p>
    <w:p w14:paraId="7E44F836" w14:textId="3E36B98A" w:rsidR="00684148" w:rsidRPr="00132034" w:rsidRDefault="00684148" w:rsidP="00684148">
      <w:pPr>
        <w:spacing w:line="360" w:lineRule="auto"/>
        <w:jc w:val="both"/>
        <w:rPr>
          <w:rFonts w:ascii="Arial Nova Light" w:hAnsi="Arial Nova Light" w:cs="Arial"/>
          <w:bCs/>
          <w:color w:val="000000" w:themeColor="text1"/>
          <w:sz w:val="24"/>
          <w:szCs w:val="24"/>
        </w:rPr>
      </w:pPr>
      <w:r w:rsidRPr="00132034">
        <w:rPr>
          <w:rFonts w:ascii="Arial Nova Light" w:hAnsi="Arial Nova Light" w:cs="Arial"/>
          <w:bCs/>
          <w:color w:val="000000" w:themeColor="text1"/>
          <w:sz w:val="24"/>
          <w:szCs w:val="24"/>
        </w:rPr>
        <w:t xml:space="preserve">No pasa desapercibido que, </w:t>
      </w:r>
      <w:r w:rsidR="00700A89" w:rsidRPr="00132034">
        <w:rPr>
          <w:rFonts w:ascii="Arial Nova Light" w:hAnsi="Arial Nova Light" w:cs="Arial"/>
          <w:bCs/>
          <w:color w:val="000000" w:themeColor="text1"/>
          <w:sz w:val="24"/>
          <w:szCs w:val="24"/>
        </w:rPr>
        <w:t>los demandantes</w:t>
      </w:r>
      <w:r w:rsidRPr="00132034">
        <w:rPr>
          <w:rFonts w:ascii="Arial Nova Light" w:hAnsi="Arial Nova Light" w:cs="Arial"/>
          <w:bCs/>
          <w:color w:val="000000" w:themeColor="text1"/>
          <w:sz w:val="24"/>
          <w:szCs w:val="24"/>
        </w:rPr>
        <w:t xml:space="preserve"> refiere</w:t>
      </w:r>
      <w:r w:rsidR="00700A89" w:rsidRPr="00132034">
        <w:rPr>
          <w:rFonts w:ascii="Arial Nova Light" w:hAnsi="Arial Nova Light" w:cs="Arial"/>
          <w:bCs/>
          <w:color w:val="000000" w:themeColor="text1"/>
          <w:sz w:val="24"/>
          <w:szCs w:val="24"/>
        </w:rPr>
        <w:t>n</w:t>
      </w:r>
      <w:r w:rsidRPr="00132034">
        <w:rPr>
          <w:rFonts w:ascii="Arial Nova Light" w:hAnsi="Arial Nova Light" w:cs="Arial"/>
          <w:bCs/>
          <w:color w:val="000000" w:themeColor="text1"/>
          <w:sz w:val="24"/>
          <w:szCs w:val="24"/>
        </w:rPr>
        <w:t xml:space="preserve"> en su escrito que de las probanzas se pueden desprender las circunstancias de tiempo, modo y lugar, </w:t>
      </w:r>
      <w:r w:rsidR="00747B25" w:rsidRPr="00132034">
        <w:rPr>
          <w:rFonts w:ascii="Arial Nova Light" w:hAnsi="Arial Nova Light" w:cs="Arial"/>
          <w:bCs/>
          <w:color w:val="000000" w:themeColor="text1"/>
          <w:sz w:val="24"/>
          <w:szCs w:val="24"/>
        </w:rPr>
        <w:t>que,</w:t>
      </w:r>
      <w:r w:rsidRPr="00132034">
        <w:rPr>
          <w:rFonts w:ascii="Arial Nova Light" w:hAnsi="Arial Nova Light" w:cs="Arial"/>
          <w:bCs/>
          <w:color w:val="000000" w:themeColor="text1"/>
          <w:sz w:val="24"/>
          <w:szCs w:val="24"/>
        </w:rPr>
        <w:t xml:space="preserve"> en el caso concreto, resulta impreciso, pues en ninguna de las probanzas es posible identificar plenamente la fecha, el lugar, el acto, actividad, o personas que participaron o que se aprecian en las imágenes, videos y audios. </w:t>
      </w:r>
    </w:p>
    <w:p w14:paraId="163805E5" w14:textId="144EA13D" w:rsidR="009E41CF" w:rsidRDefault="009E41CF" w:rsidP="00684148">
      <w:pPr>
        <w:spacing w:line="360" w:lineRule="auto"/>
        <w:jc w:val="both"/>
        <w:rPr>
          <w:rFonts w:ascii="Arial Nova Light" w:hAnsi="Arial Nova Light" w:cs="Arial"/>
          <w:bCs/>
          <w:color w:val="000000" w:themeColor="text1"/>
          <w:sz w:val="24"/>
          <w:szCs w:val="24"/>
        </w:rPr>
      </w:pPr>
      <w:r w:rsidRPr="00132034">
        <w:rPr>
          <w:rFonts w:ascii="Arial Nova Light" w:hAnsi="Arial Nova Light" w:cs="Arial"/>
          <w:bCs/>
          <w:color w:val="000000" w:themeColor="text1"/>
          <w:sz w:val="24"/>
          <w:szCs w:val="24"/>
        </w:rPr>
        <w:lastRenderedPageBreak/>
        <w:t xml:space="preserve">Incluso, uno de los promoventes precisa que las fotos son a las 18:00 hrs., lo que además provocaría una ineficacia del agravio, pues la votación en las casillas se cerró en esa hora del día, por lo que resultaría ineficaz </w:t>
      </w:r>
      <w:r w:rsidR="00747B25" w:rsidRPr="00132034">
        <w:rPr>
          <w:rFonts w:ascii="Arial Nova Light" w:hAnsi="Arial Nova Light" w:cs="Arial"/>
          <w:bCs/>
          <w:color w:val="000000" w:themeColor="text1"/>
          <w:sz w:val="24"/>
          <w:szCs w:val="24"/>
        </w:rPr>
        <w:t xml:space="preserve">argumentar una presión a votantes. </w:t>
      </w:r>
    </w:p>
    <w:p w14:paraId="4CDCEB4B" w14:textId="375CCC54" w:rsidR="005101D0" w:rsidRPr="00E5473E" w:rsidRDefault="005101D0" w:rsidP="005101D0">
      <w:pPr>
        <w:pStyle w:val="Prrafodelista"/>
        <w:pBdr>
          <w:top w:val="nil"/>
          <w:left w:val="nil"/>
          <w:bottom w:val="nil"/>
          <w:right w:val="nil"/>
          <w:between w:val="nil"/>
        </w:pBdr>
        <w:tabs>
          <w:tab w:val="left" w:pos="142"/>
        </w:tabs>
        <w:spacing w:after="0" w:line="360" w:lineRule="auto"/>
        <w:ind w:left="0"/>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Además, </w:t>
      </w:r>
      <w:r w:rsidRPr="00E5473E">
        <w:rPr>
          <w:rFonts w:ascii="Arial Nova Light" w:eastAsia="Arial Nova" w:hAnsi="Arial Nova Light" w:cs="Arial Nova"/>
          <w:sz w:val="24"/>
          <w:szCs w:val="24"/>
        </w:rPr>
        <w:t>Sala Monterrey</w:t>
      </w:r>
      <w:r w:rsidRPr="00E5473E">
        <w:rPr>
          <w:rStyle w:val="Refdenotaalpie"/>
          <w:rFonts w:ascii="Arial Nova Light" w:eastAsia="Arial Nova" w:hAnsi="Arial Nova Light" w:cs="Arial Nova"/>
          <w:sz w:val="24"/>
          <w:szCs w:val="24"/>
        </w:rPr>
        <w:footnoteReference w:id="19"/>
      </w:r>
      <w:r w:rsidRPr="00E5473E">
        <w:rPr>
          <w:rFonts w:ascii="Arial Nova Light" w:eastAsia="Arial Nova" w:hAnsi="Arial Nova Light" w:cs="Arial Nova"/>
          <w:sz w:val="24"/>
          <w:szCs w:val="24"/>
        </w:rPr>
        <w:t xml:space="preserve">, </w:t>
      </w:r>
      <w:r>
        <w:rPr>
          <w:rFonts w:ascii="Arial Nova Light" w:eastAsia="Arial Nova" w:hAnsi="Arial Nova Light" w:cs="Arial Nova"/>
          <w:sz w:val="24"/>
          <w:szCs w:val="24"/>
        </w:rPr>
        <w:t>ha considerado</w:t>
      </w:r>
      <w:r w:rsidRPr="00E5473E">
        <w:rPr>
          <w:rFonts w:ascii="Arial Nova Light" w:eastAsia="Arial Nova" w:hAnsi="Arial Nova Light" w:cs="Arial Nova"/>
          <w:sz w:val="24"/>
          <w:szCs w:val="24"/>
        </w:rPr>
        <w:t xml:space="preserve"> que, para tener por configurada la causal de nulidad analizada, tratándose de servidores públicos, la presunción de que ejercen presión  a los electores o a los funcionarios de casilla, se configura cuando aquellos participan como integrantes de la mesa directiva de casilla, </w:t>
      </w:r>
      <w:r w:rsidRPr="00E5473E">
        <w:rPr>
          <w:rFonts w:ascii="Arial Nova Light" w:eastAsia="Arial Nova" w:hAnsi="Arial Nova Light" w:cs="Arial Nova"/>
          <w:sz w:val="24"/>
          <w:szCs w:val="24"/>
          <w:u w:val="single"/>
        </w:rPr>
        <w:t>y no con su sola presencia en las inmediaciones de la casilla,</w:t>
      </w:r>
      <w:r w:rsidRPr="00E5473E">
        <w:rPr>
          <w:rFonts w:ascii="Arial Nova Light" w:eastAsia="Arial Nova" w:hAnsi="Arial Nova Light" w:cs="Arial Nova"/>
          <w:sz w:val="24"/>
          <w:szCs w:val="24"/>
        </w:rPr>
        <w:t xml:space="preserve"> en cuyo caso es menester demostrar que tales personas llevaron conductas que provocaran presión y violencia física en los ciudadanos electores o los funcionarios, lo que en el caso no se acredita. </w:t>
      </w:r>
    </w:p>
    <w:p w14:paraId="34EA9F42" w14:textId="77777777" w:rsidR="002A1FD4" w:rsidRDefault="002A1FD4" w:rsidP="00747B25">
      <w:pPr>
        <w:spacing w:line="360" w:lineRule="auto"/>
        <w:jc w:val="both"/>
        <w:rPr>
          <w:rFonts w:ascii="Arial Nova Light" w:hAnsi="Arial Nova Light" w:cs="Arial"/>
          <w:bCs/>
          <w:color w:val="000000" w:themeColor="text1"/>
          <w:sz w:val="24"/>
          <w:szCs w:val="24"/>
        </w:rPr>
      </w:pPr>
    </w:p>
    <w:p w14:paraId="38499EDF" w14:textId="0E3C4896" w:rsidR="00747B25" w:rsidRDefault="00747B25" w:rsidP="00747B25">
      <w:pPr>
        <w:spacing w:line="360" w:lineRule="auto"/>
        <w:jc w:val="both"/>
        <w:rPr>
          <w:rFonts w:ascii="Arial Nova Light" w:eastAsia="Arial Nova" w:hAnsi="Arial Nova Light" w:cs="Arial Nova"/>
          <w:bCs/>
          <w:color w:val="000000" w:themeColor="text1"/>
          <w:sz w:val="24"/>
          <w:szCs w:val="24"/>
        </w:rPr>
      </w:pPr>
      <w:r w:rsidRPr="00132034">
        <w:rPr>
          <w:rFonts w:ascii="Arial Nova Light" w:hAnsi="Arial Nova Light" w:cs="Arial"/>
          <w:bCs/>
          <w:color w:val="000000" w:themeColor="text1"/>
          <w:sz w:val="24"/>
          <w:szCs w:val="24"/>
        </w:rPr>
        <w:t>Por tanto, toda vez que los actores</w:t>
      </w:r>
      <w:r w:rsidRPr="00132034">
        <w:rPr>
          <w:rFonts w:ascii="Arial Nova Light" w:eastAsia="Arial Nova" w:hAnsi="Arial Nova Light" w:cs="Arial Nova"/>
          <w:bCs/>
          <w:color w:val="000000" w:themeColor="text1"/>
          <w:sz w:val="24"/>
          <w:szCs w:val="24"/>
        </w:rPr>
        <w:t xml:space="preserve"> tienen la carga procesal de demostrar plenamente las violaciones generalizadas y sustanciales ocurridas y, que éstas hayan sido determinantes para el resultado de la elección, aportando lo medios de prueba idóneos y señalando su relación con los hechos narrados, sin embargo, en el caso concreto, los medios de prueba ofrecidos resultan </w:t>
      </w:r>
      <w:r w:rsidRPr="00132034">
        <w:rPr>
          <w:rFonts w:ascii="Arial Nova Light" w:eastAsia="Arial Nova" w:hAnsi="Arial Nova Light" w:cs="Arial Nova"/>
          <w:b/>
          <w:color w:val="000000" w:themeColor="text1"/>
          <w:sz w:val="24"/>
          <w:szCs w:val="24"/>
        </w:rPr>
        <w:t>insuficientes</w:t>
      </w:r>
      <w:r w:rsidRPr="00132034">
        <w:rPr>
          <w:rFonts w:ascii="Arial Nova Light" w:eastAsia="Arial Nova" w:hAnsi="Arial Nova Light" w:cs="Arial Nova"/>
          <w:bCs/>
          <w:color w:val="000000" w:themeColor="text1"/>
          <w:sz w:val="24"/>
          <w:szCs w:val="24"/>
        </w:rPr>
        <w:t xml:space="preserve">, pues al no tener plena identidad y referencia de circunstancias de tiempo, modo y lugar, resultan </w:t>
      </w:r>
      <w:r w:rsidRPr="00132034">
        <w:rPr>
          <w:rFonts w:ascii="Arial Nova Light" w:eastAsia="Arial Nova" w:hAnsi="Arial Nova Light" w:cs="Arial Nova"/>
          <w:b/>
          <w:color w:val="000000" w:themeColor="text1"/>
          <w:sz w:val="24"/>
          <w:szCs w:val="24"/>
        </w:rPr>
        <w:t>ineficaces</w:t>
      </w:r>
      <w:r w:rsidRPr="00132034">
        <w:rPr>
          <w:rFonts w:ascii="Arial Nova Light" w:eastAsia="Arial Nova" w:hAnsi="Arial Nova Light" w:cs="Arial Nova"/>
          <w:bCs/>
          <w:color w:val="000000" w:themeColor="text1"/>
          <w:sz w:val="24"/>
          <w:szCs w:val="24"/>
        </w:rPr>
        <w:t xml:space="preserve"> para demostrar el agravio pretendido. </w:t>
      </w:r>
    </w:p>
    <w:p w14:paraId="5F619718" w14:textId="2A68EB65" w:rsidR="00AD1663" w:rsidRDefault="00132034" w:rsidP="00AD1663">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color w:val="000000" w:themeColor="text1"/>
          <w:sz w:val="24"/>
          <w:szCs w:val="24"/>
        </w:rPr>
      </w:pPr>
      <w:r w:rsidRPr="001B7DBB">
        <w:rPr>
          <w:rFonts w:ascii="Arial Nova Light" w:eastAsia="Arial Nova" w:hAnsi="Arial Nova Light" w:cs="Arial Nova"/>
          <w:b/>
          <w:color w:val="000000" w:themeColor="text1"/>
          <w:sz w:val="24"/>
          <w:szCs w:val="24"/>
        </w:rPr>
        <w:t xml:space="preserve">c. </w:t>
      </w:r>
      <w:r w:rsidR="001B7DBB" w:rsidRPr="001B7DBB">
        <w:rPr>
          <w:rFonts w:ascii="Arial Nova Light" w:eastAsia="Arial Nova" w:hAnsi="Arial Nova Light" w:cs="Arial Nova"/>
          <w:b/>
          <w:color w:val="000000" w:themeColor="text1"/>
          <w:sz w:val="24"/>
          <w:szCs w:val="24"/>
        </w:rPr>
        <w:t xml:space="preserve">Presunta Detención de Servidora Pública. </w:t>
      </w:r>
    </w:p>
    <w:p w14:paraId="2F576753" w14:textId="2A5566BF" w:rsidR="001B7DBB" w:rsidRPr="00B822CD" w:rsidRDefault="004C75EE" w:rsidP="001B7DBB">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Los demandantes</w:t>
      </w:r>
      <w:r w:rsidR="001B7DBB" w:rsidRPr="00B822CD">
        <w:rPr>
          <w:rFonts w:ascii="Arial Nova Light" w:eastAsia="Arial Nova" w:hAnsi="Arial Nova Light" w:cs="Arial Nova"/>
          <w:bCs/>
          <w:color w:val="000000" w:themeColor="text1"/>
          <w:sz w:val="24"/>
          <w:szCs w:val="24"/>
        </w:rPr>
        <w:t>, se duele</w:t>
      </w:r>
      <w:r>
        <w:rPr>
          <w:rFonts w:ascii="Arial Nova Light" w:eastAsia="Arial Nova" w:hAnsi="Arial Nova Light" w:cs="Arial Nova"/>
          <w:bCs/>
          <w:color w:val="000000" w:themeColor="text1"/>
          <w:sz w:val="24"/>
          <w:szCs w:val="24"/>
        </w:rPr>
        <w:t>n</w:t>
      </w:r>
      <w:r w:rsidR="001B7DBB" w:rsidRPr="00B822CD">
        <w:rPr>
          <w:rFonts w:ascii="Arial Nova Light" w:eastAsia="Arial Nova" w:hAnsi="Arial Nova Light" w:cs="Arial Nova"/>
          <w:bCs/>
          <w:color w:val="000000" w:themeColor="text1"/>
          <w:sz w:val="24"/>
          <w:szCs w:val="24"/>
        </w:rPr>
        <w:t xml:space="preserve"> de la indebida y dolosa presión sobre el electorado, ejecutada por la C. Judith Guadalupe Silva Reyes en su calidad de </w:t>
      </w:r>
      <w:proofErr w:type="gramStart"/>
      <w:r w:rsidR="0040664B">
        <w:rPr>
          <w:rFonts w:ascii="Arial Nova Light" w:eastAsia="Arial Nova" w:hAnsi="Arial Nova Light" w:cs="Arial Nova"/>
          <w:bCs/>
          <w:color w:val="000000" w:themeColor="text1"/>
          <w:sz w:val="24"/>
          <w:szCs w:val="24"/>
        </w:rPr>
        <w:t>S</w:t>
      </w:r>
      <w:r w:rsidRPr="00B822CD">
        <w:rPr>
          <w:rFonts w:ascii="Arial Nova Light" w:eastAsia="Arial Nova" w:hAnsi="Arial Nova Light" w:cs="Arial Nova"/>
          <w:bCs/>
          <w:color w:val="000000" w:themeColor="text1"/>
          <w:sz w:val="24"/>
          <w:szCs w:val="24"/>
        </w:rPr>
        <w:t>ecretaria</w:t>
      </w:r>
      <w:proofErr w:type="gramEnd"/>
      <w:r w:rsidR="001B7DBB" w:rsidRPr="00B822CD">
        <w:rPr>
          <w:rFonts w:ascii="Arial Nova Light" w:eastAsia="Arial Nova" w:hAnsi="Arial Nova Light" w:cs="Arial Nova"/>
          <w:bCs/>
          <w:color w:val="000000" w:themeColor="text1"/>
          <w:sz w:val="24"/>
          <w:szCs w:val="24"/>
        </w:rPr>
        <w:t xml:space="preserve"> del Ayuntamiento en la comunidad de San Antonio, Tepezalá, pues su presencia no garantizó la libertad plena de los electores al momento de sufragar en las casillas correspondiente</w:t>
      </w:r>
      <w:r w:rsidR="001B7DBB">
        <w:rPr>
          <w:rFonts w:ascii="Arial Nova Light" w:eastAsia="Arial Nova" w:hAnsi="Arial Nova Light" w:cs="Arial Nova"/>
          <w:bCs/>
          <w:color w:val="000000" w:themeColor="text1"/>
          <w:sz w:val="24"/>
          <w:szCs w:val="24"/>
        </w:rPr>
        <w:t>s</w:t>
      </w:r>
      <w:r w:rsidR="001B7DBB" w:rsidRPr="00B822CD">
        <w:rPr>
          <w:rFonts w:ascii="Arial Nova Light" w:eastAsia="Arial Nova" w:hAnsi="Arial Nova Light" w:cs="Arial Nova"/>
          <w:bCs/>
          <w:color w:val="000000" w:themeColor="text1"/>
          <w:sz w:val="24"/>
          <w:szCs w:val="24"/>
        </w:rPr>
        <w:t xml:space="preserve"> a la sección 469.</w:t>
      </w:r>
    </w:p>
    <w:p w14:paraId="4723B225" w14:textId="77777777" w:rsidR="001B7DBB" w:rsidRPr="00B822CD" w:rsidRDefault="001B7DBB" w:rsidP="001B7DBB">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2AB98BED" w14:textId="41D3ED61" w:rsidR="00C27472" w:rsidRPr="0040664B" w:rsidRDefault="00AA5017" w:rsidP="00C27472">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FF0000"/>
          <w:sz w:val="24"/>
          <w:szCs w:val="24"/>
        </w:rPr>
      </w:pPr>
      <w:r w:rsidRPr="00931A48">
        <w:rPr>
          <w:rFonts w:ascii="Arial Nova Light" w:hAnsi="Arial Nova Light" w:cs="Arial"/>
          <w:color w:val="000000" w:themeColor="text1"/>
          <w:sz w:val="24"/>
          <w:szCs w:val="24"/>
        </w:rPr>
        <w:t>El promovente, pretende acreditar los hechos con una fe notarial, diversas fotografías, un par de videos,</w:t>
      </w:r>
      <w:r w:rsidR="00C27472" w:rsidRPr="00931A48">
        <w:rPr>
          <w:rFonts w:ascii="Arial Nova Light" w:hAnsi="Arial Nova Light" w:cs="Arial"/>
          <w:color w:val="000000" w:themeColor="text1"/>
          <w:sz w:val="24"/>
          <w:szCs w:val="24"/>
        </w:rPr>
        <w:t xml:space="preserve"> por lo </w:t>
      </w:r>
      <w:r w:rsidR="00896957" w:rsidRPr="00931A48">
        <w:rPr>
          <w:rFonts w:ascii="Arial Nova Light" w:hAnsi="Arial Nova Light" w:cs="Arial"/>
          <w:color w:val="000000" w:themeColor="text1"/>
          <w:sz w:val="24"/>
          <w:szCs w:val="24"/>
        </w:rPr>
        <w:t>que,</w:t>
      </w:r>
      <w:r w:rsidR="00C27472" w:rsidRPr="00931A48">
        <w:rPr>
          <w:rFonts w:ascii="Arial Nova Light" w:hAnsi="Arial Nova Light" w:cs="Arial"/>
          <w:color w:val="000000" w:themeColor="text1"/>
          <w:sz w:val="24"/>
          <w:szCs w:val="24"/>
        </w:rPr>
        <w:t xml:space="preserve"> </w:t>
      </w:r>
      <w:r w:rsidR="00C27472" w:rsidRPr="00931A48">
        <w:rPr>
          <w:rFonts w:ascii="Arial Nova Light" w:eastAsia="Arial Nova" w:hAnsi="Arial Nova Light" w:cs="Arial Nova"/>
          <w:bCs/>
          <w:color w:val="000000" w:themeColor="text1"/>
          <w:sz w:val="24"/>
          <w:szCs w:val="24"/>
        </w:rPr>
        <w:t xml:space="preserve">del análisis de cada uno de ellos, no es posible señalar que de las mismas </w:t>
      </w:r>
      <w:r w:rsidR="00C6340A" w:rsidRPr="00931A48">
        <w:rPr>
          <w:rFonts w:ascii="Arial Nova Light" w:eastAsia="Arial Nova" w:hAnsi="Arial Nova Light" w:cs="Arial Nova"/>
          <w:bCs/>
          <w:color w:val="000000" w:themeColor="text1"/>
          <w:sz w:val="24"/>
          <w:szCs w:val="24"/>
        </w:rPr>
        <w:t xml:space="preserve">se </w:t>
      </w:r>
      <w:r w:rsidR="0040664B">
        <w:rPr>
          <w:rFonts w:ascii="Arial Nova Light" w:eastAsia="Arial Nova" w:hAnsi="Arial Nova Light" w:cs="Arial Nova"/>
          <w:bCs/>
          <w:color w:val="000000" w:themeColor="text1"/>
          <w:sz w:val="24"/>
          <w:szCs w:val="24"/>
        </w:rPr>
        <w:t xml:space="preserve">logre </w:t>
      </w:r>
      <w:r w:rsidR="00C6340A" w:rsidRPr="00931A48">
        <w:rPr>
          <w:rFonts w:ascii="Arial Nova Light" w:eastAsia="Arial Nova" w:hAnsi="Arial Nova Light" w:cs="Arial Nova"/>
          <w:bCs/>
          <w:color w:val="000000" w:themeColor="text1"/>
          <w:sz w:val="24"/>
          <w:szCs w:val="24"/>
        </w:rPr>
        <w:t>identifica</w:t>
      </w:r>
      <w:r w:rsidR="0040664B">
        <w:rPr>
          <w:rFonts w:ascii="Arial Nova Light" w:eastAsia="Arial Nova" w:hAnsi="Arial Nova Light" w:cs="Arial Nova"/>
          <w:bCs/>
          <w:color w:val="000000" w:themeColor="text1"/>
          <w:sz w:val="24"/>
          <w:szCs w:val="24"/>
        </w:rPr>
        <w:t>r</w:t>
      </w:r>
      <w:r w:rsidR="00C6340A" w:rsidRPr="00931A48">
        <w:rPr>
          <w:rFonts w:ascii="Arial Nova Light" w:eastAsia="Arial Nova" w:hAnsi="Arial Nova Light" w:cs="Arial Nova"/>
          <w:bCs/>
          <w:color w:val="000000" w:themeColor="text1"/>
          <w:sz w:val="24"/>
          <w:szCs w:val="24"/>
        </w:rPr>
        <w:t xml:space="preserve"> plenamente a </w:t>
      </w:r>
      <w:r w:rsidR="00C27472" w:rsidRPr="00931A48">
        <w:rPr>
          <w:rFonts w:ascii="Arial Nova Light" w:eastAsia="Arial Nova" w:hAnsi="Arial Nova Light" w:cs="Arial Nova"/>
          <w:bCs/>
          <w:color w:val="000000" w:themeColor="text1"/>
          <w:sz w:val="24"/>
          <w:szCs w:val="24"/>
        </w:rPr>
        <w:t xml:space="preserve">las personas, los lugares y las circunstancias de modo y tiempo que reproducen, </w:t>
      </w:r>
      <w:r w:rsidR="0040664B">
        <w:rPr>
          <w:rFonts w:ascii="Arial Nova Light" w:eastAsia="Arial Nova" w:hAnsi="Arial Nova Light" w:cs="Arial Nova"/>
          <w:bCs/>
          <w:color w:val="000000" w:themeColor="text1"/>
          <w:sz w:val="24"/>
          <w:szCs w:val="24"/>
        </w:rPr>
        <w:t>así como tampoco de ellas</w:t>
      </w:r>
      <w:r w:rsidR="00C27472" w:rsidRPr="00931A48">
        <w:rPr>
          <w:rFonts w:ascii="Arial Nova Light" w:eastAsia="Arial Nova" w:hAnsi="Arial Nova Light" w:cs="Arial Nova"/>
          <w:bCs/>
          <w:color w:val="000000" w:themeColor="text1"/>
          <w:sz w:val="24"/>
          <w:szCs w:val="24"/>
        </w:rPr>
        <w:t xml:space="preserve"> se desprenden los elementos necesarios que lleven a comprobar las anomalías de la relación de los hechos con lo reflejado en tales probanzas </w:t>
      </w:r>
      <w:r w:rsidR="00C27472" w:rsidRPr="002A1FD4">
        <w:rPr>
          <w:rFonts w:ascii="Arial Nova Light" w:eastAsia="Arial Nova" w:hAnsi="Arial Nova Light" w:cs="Arial Nova"/>
          <w:bCs/>
          <w:color w:val="000000" w:themeColor="text1"/>
          <w:sz w:val="24"/>
          <w:szCs w:val="24"/>
        </w:rPr>
        <w:t>técnicas</w:t>
      </w:r>
      <w:r w:rsidR="00C27472" w:rsidRPr="00931A48">
        <w:rPr>
          <w:rFonts w:ascii="Arial Nova Light" w:eastAsia="Arial Nova" w:hAnsi="Arial Nova Light" w:cs="Arial Nova"/>
          <w:bCs/>
          <w:color w:val="000000" w:themeColor="text1"/>
          <w:sz w:val="24"/>
          <w:szCs w:val="24"/>
        </w:rPr>
        <w:t>.</w:t>
      </w:r>
    </w:p>
    <w:p w14:paraId="54973108" w14:textId="2B39BBBF" w:rsidR="00C27472" w:rsidRDefault="00C27472" w:rsidP="001B7DBB">
      <w:pPr>
        <w:pStyle w:val="NormalWeb"/>
        <w:shd w:val="clear" w:color="auto" w:fill="FFFFFF"/>
        <w:spacing w:before="0" w:beforeAutospacing="0" w:after="0" w:afterAutospacing="0" w:line="360" w:lineRule="auto"/>
        <w:jc w:val="both"/>
        <w:rPr>
          <w:rFonts w:ascii="Arial Nova Light" w:hAnsi="Arial Nova Light" w:cs="Arial"/>
          <w:color w:val="000000" w:themeColor="text1"/>
        </w:rPr>
      </w:pPr>
    </w:p>
    <w:p w14:paraId="40AFEFB8" w14:textId="77777777" w:rsidR="00C6340A" w:rsidRPr="00132034" w:rsidRDefault="00C6340A" w:rsidP="00C6340A">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132034">
        <w:rPr>
          <w:rFonts w:ascii="Arial Nova Light" w:eastAsia="Arial Nova" w:hAnsi="Arial Nova Light" w:cs="Arial Nova"/>
          <w:bCs/>
          <w:color w:val="000000" w:themeColor="text1"/>
          <w:sz w:val="24"/>
          <w:szCs w:val="24"/>
        </w:rPr>
        <w:t xml:space="preserve">Además, todas ellas, de conformidad con los artículos 308, fracción III y 310, párrafo tercero del Código Electoral, como ya se refirió, constituyen pruebas técnicas, que solo tienen el </w:t>
      </w:r>
      <w:r w:rsidRPr="00132034">
        <w:rPr>
          <w:rFonts w:ascii="Arial Nova Light" w:eastAsia="Arial Nova" w:hAnsi="Arial Nova Light" w:cs="Arial Nova"/>
          <w:bCs/>
          <w:color w:val="000000" w:themeColor="text1"/>
          <w:sz w:val="24"/>
          <w:szCs w:val="24"/>
        </w:rPr>
        <w:lastRenderedPageBreak/>
        <w:t>carácter de indicios y solo harán prueba plena cuando concatenados con los demás elementos que obren en el expediente, las afirmaciones de las partes, la verdad conocida y el recto raciocinio, logren generar convicción sobre la veracidad de los hechos afirmados, quedando a cargo del juzgador establecer el valor probatorio que debe otorgárseles, dada su naturaleza de pruebas técnicas.</w:t>
      </w:r>
    </w:p>
    <w:p w14:paraId="1DEB6631" w14:textId="417A62F3" w:rsidR="00C27472" w:rsidRDefault="00C27472" w:rsidP="001B7DBB">
      <w:pPr>
        <w:pStyle w:val="NormalWeb"/>
        <w:shd w:val="clear" w:color="auto" w:fill="FFFFFF"/>
        <w:spacing w:before="0" w:beforeAutospacing="0" w:after="0" w:afterAutospacing="0" w:line="360" w:lineRule="auto"/>
        <w:jc w:val="both"/>
        <w:rPr>
          <w:rFonts w:ascii="Arial Nova Light" w:hAnsi="Arial Nova Light" w:cs="Arial"/>
          <w:color w:val="000000" w:themeColor="text1"/>
        </w:rPr>
      </w:pPr>
    </w:p>
    <w:p w14:paraId="2BFBE808" w14:textId="2BB920A2" w:rsidR="00C6340A" w:rsidRDefault="00C6340A" w:rsidP="00C6340A">
      <w:pPr>
        <w:spacing w:line="360" w:lineRule="auto"/>
        <w:jc w:val="both"/>
        <w:rPr>
          <w:rFonts w:ascii="Arial Nova Light" w:hAnsi="Arial Nova Light"/>
          <w:bCs/>
          <w:color w:val="000000" w:themeColor="text1"/>
          <w:sz w:val="24"/>
          <w:szCs w:val="24"/>
        </w:rPr>
      </w:pPr>
      <w:r w:rsidRPr="00132034">
        <w:rPr>
          <w:rFonts w:ascii="Arial Nova Light" w:hAnsi="Arial Nova Light" w:cs="Arial"/>
          <w:bCs/>
          <w:color w:val="000000" w:themeColor="text1"/>
          <w:sz w:val="24"/>
          <w:szCs w:val="24"/>
          <w:shd w:val="clear" w:color="auto" w:fill="FFFFFF"/>
        </w:rPr>
        <w:t xml:space="preserve">Lo anterior se robustece con el </w:t>
      </w:r>
      <w:r w:rsidRPr="00132034">
        <w:rPr>
          <w:rFonts w:ascii="Arial Nova Light" w:hAnsi="Arial Nova Light"/>
          <w:bCs/>
          <w:color w:val="000000" w:themeColor="text1"/>
          <w:sz w:val="24"/>
          <w:szCs w:val="24"/>
        </w:rPr>
        <w:t xml:space="preserve">criterio emitido por la Sala Superior del más alto Tribunal Electoral de este país, en la jurisprudencia 36/2014, de rubro </w:t>
      </w:r>
      <w:r w:rsidRPr="00132034">
        <w:rPr>
          <w:rFonts w:ascii="Arial Nova Light" w:hAnsi="Arial Nova Light"/>
          <w:b/>
          <w:bCs/>
          <w:color w:val="000000" w:themeColor="text1"/>
          <w:sz w:val="24"/>
          <w:szCs w:val="24"/>
        </w:rPr>
        <w:t>PRUEBAS TÉCNICAS. POR SU NATURALEZA REQUIEREN DE LA DESCRIPCIÓN PRECISA DE LOS HECHOS Y CIRCUNSTANCIAS QUE SE PRETENDEN DEMOSTRAR</w:t>
      </w:r>
      <w:r w:rsidRPr="00132034">
        <w:rPr>
          <w:rStyle w:val="Refdenotaalpie"/>
          <w:rFonts w:ascii="Arial Nova Light" w:hAnsi="Arial Nova Light"/>
          <w:bCs/>
          <w:color w:val="000000" w:themeColor="text1"/>
          <w:sz w:val="24"/>
          <w:szCs w:val="24"/>
        </w:rPr>
        <w:footnoteReference w:id="20"/>
      </w:r>
      <w:r w:rsidRPr="00132034">
        <w:rPr>
          <w:rFonts w:ascii="Arial Nova Light" w:hAnsi="Arial Nova Light"/>
          <w:bCs/>
          <w:color w:val="000000" w:themeColor="text1"/>
          <w:sz w:val="24"/>
          <w:szCs w:val="24"/>
        </w:rPr>
        <w:t xml:space="preserve">, en la que se establece la carga para el aportante de señalar </w:t>
      </w:r>
      <w:r w:rsidRPr="00132034">
        <w:rPr>
          <w:rFonts w:ascii="Arial Nova Light" w:hAnsi="Arial Nova Light"/>
          <w:bCs/>
          <w:color w:val="000000" w:themeColor="text1"/>
          <w:sz w:val="24"/>
          <w:szCs w:val="24"/>
          <w:u w:val="single"/>
        </w:rPr>
        <w:t>concretamente</w:t>
      </w:r>
      <w:r w:rsidRPr="00132034">
        <w:rPr>
          <w:rFonts w:ascii="Arial Nova Light" w:hAnsi="Arial Nova Light"/>
          <w:bCs/>
          <w:color w:val="000000" w:themeColor="text1"/>
          <w:sz w:val="24"/>
          <w:szCs w:val="24"/>
        </w:rPr>
        <w:t xml:space="preserve"> lo que pretende acreditar, identificando a personas, lugares, así como las circunstancias de modo y tiempo que reproduce la prueba, esto es, realizar una descripción detallada de lo que se aprecia en la reproducción probanza, a fin de que el Tribunal resolutor esté en condiciones de vincular la citada prueba con los hechos por acreditar en el juicio, con la finalidad de fijar el valor convictivo que corresponda. </w:t>
      </w:r>
    </w:p>
    <w:p w14:paraId="35CB1DB6" w14:textId="167C39A9" w:rsidR="001B7DBB" w:rsidRPr="00B822CD" w:rsidRDefault="003F575D" w:rsidP="001B7DBB">
      <w:pPr>
        <w:pStyle w:val="NormalWeb"/>
        <w:shd w:val="clear" w:color="auto" w:fill="FFFFFF"/>
        <w:spacing w:before="0" w:beforeAutospacing="0" w:after="0" w:afterAutospacing="0" w:line="360" w:lineRule="auto"/>
        <w:jc w:val="both"/>
        <w:rPr>
          <w:rFonts w:ascii="Arial Nova Light" w:hAnsi="Arial Nova Light" w:cs="Arial"/>
          <w:color w:val="000000" w:themeColor="text1"/>
        </w:rPr>
      </w:pPr>
      <w:r>
        <w:rPr>
          <w:rFonts w:ascii="Arial Nova Light" w:hAnsi="Arial Nova Light" w:cs="Arial"/>
          <w:color w:val="000000" w:themeColor="text1"/>
        </w:rPr>
        <w:t>En ese entendimiento</w:t>
      </w:r>
      <w:r w:rsidR="001B7DBB" w:rsidRPr="00B822CD">
        <w:rPr>
          <w:rFonts w:ascii="Arial Nova Light" w:hAnsi="Arial Nova Light" w:cs="Arial"/>
          <w:color w:val="000000" w:themeColor="text1"/>
        </w:rPr>
        <w:t>, el </w:t>
      </w:r>
      <w:r w:rsidR="00AA5017" w:rsidRPr="00B822CD">
        <w:rPr>
          <w:rFonts w:ascii="Arial Nova Light" w:hAnsi="Arial Nova Light" w:cs="Arial"/>
          <w:color w:val="000000" w:themeColor="text1"/>
        </w:rPr>
        <w:t>promovente</w:t>
      </w:r>
      <w:r w:rsidR="001B7DBB" w:rsidRPr="00B822CD">
        <w:rPr>
          <w:rFonts w:ascii="Arial Nova Light" w:hAnsi="Arial Nova Light" w:cs="Arial"/>
          <w:color w:val="000000" w:themeColor="text1"/>
        </w:rPr>
        <w:t xml:space="preserve"> pretende probar los hechos referidos con una </w:t>
      </w:r>
      <w:r w:rsidR="00AA5017" w:rsidRPr="00B822CD">
        <w:rPr>
          <w:rFonts w:ascii="Arial Nova Light" w:hAnsi="Arial Nova Light" w:cs="Arial"/>
          <w:color w:val="000000" w:themeColor="text1"/>
        </w:rPr>
        <w:t>fe</w:t>
      </w:r>
      <w:r w:rsidR="001B7DBB" w:rsidRPr="00B822CD">
        <w:rPr>
          <w:rFonts w:ascii="Arial Nova Light" w:hAnsi="Arial Nova Light" w:cs="Arial"/>
          <w:color w:val="000000" w:themeColor="text1"/>
        </w:rPr>
        <w:t xml:space="preserve"> notarial, situación que</w:t>
      </w:r>
      <w:r w:rsidR="002A1FD4">
        <w:rPr>
          <w:rFonts w:ascii="Arial Nova Light" w:hAnsi="Arial Nova Light" w:cs="Arial"/>
          <w:color w:val="000000" w:themeColor="text1"/>
        </w:rPr>
        <w:t xml:space="preserve">, si bien su valor probatorio es pleno, esto es únicamente en cuanto </w:t>
      </w:r>
      <w:proofErr w:type="spellStart"/>
      <w:r w:rsidR="002A1FD4">
        <w:rPr>
          <w:rFonts w:ascii="Arial Nova Light" w:hAnsi="Arial Nova Light" w:cs="Arial"/>
          <w:color w:val="000000" w:themeColor="text1"/>
        </w:rPr>
        <w:t>al</w:t>
      </w:r>
      <w:proofErr w:type="spellEnd"/>
      <w:r w:rsidR="002A1FD4">
        <w:rPr>
          <w:rFonts w:ascii="Arial Nova Light" w:hAnsi="Arial Nova Light" w:cs="Arial"/>
          <w:color w:val="000000" w:themeColor="text1"/>
        </w:rPr>
        <w:t xml:space="preserve"> lo que </w:t>
      </w:r>
      <w:r w:rsidR="00962D9E">
        <w:rPr>
          <w:rFonts w:ascii="Arial Nova Light" w:hAnsi="Arial Nova Light" w:cs="Arial"/>
          <w:color w:val="000000" w:themeColor="text1"/>
        </w:rPr>
        <w:t>se asienta</w:t>
      </w:r>
      <w:r w:rsidR="002A1FD4">
        <w:rPr>
          <w:rFonts w:ascii="Arial Nova Light" w:hAnsi="Arial Nova Light" w:cs="Arial"/>
          <w:color w:val="000000" w:themeColor="text1"/>
        </w:rPr>
        <w:t xml:space="preserve"> en el acta, mas no sobre la veracidad de los hechos ahí relatados</w:t>
      </w:r>
      <w:r w:rsidR="00962D9E">
        <w:rPr>
          <w:rFonts w:ascii="Arial Nova Light" w:hAnsi="Arial Nova Light" w:cs="Arial"/>
          <w:color w:val="000000" w:themeColor="text1"/>
        </w:rPr>
        <w:t xml:space="preserve">, por lo que </w:t>
      </w:r>
      <w:r w:rsidR="001B7DBB" w:rsidRPr="00B822CD">
        <w:rPr>
          <w:rFonts w:ascii="Arial Nova Light" w:hAnsi="Arial Nova Light" w:cs="Arial"/>
          <w:color w:val="000000" w:themeColor="text1"/>
        </w:rPr>
        <w:t>solo configura un indicio de una posible presión sobre el electorado suscitada alrededor de la casilla que impugna</w:t>
      </w:r>
      <w:r w:rsidR="00962D9E">
        <w:rPr>
          <w:rFonts w:ascii="Arial Nova Light" w:hAnsi="Arial Nova Light" w:cs="Arial"/>
          <w:color w:val="000000" w:themeColor="text1"/>
        </w:rPr>
        <w:t>.</w:t>
      </w:r>
    </w:p>
    <w:p w14:paraId="4C3F8F2E" w14:textId="77777777" w:rsidR="001B7DBB" w:rsidRPr="00B822CD" w:rsidRDefault="001B7DBB" w:rsidP="001B7DBB">
      <w:pPr>
        <w:pStyle w:val="NormalWeb"/>
        <w:shd w:val="clear" w:color="auto" w:fill="FFFFFF"/>
        <w:spacing w:before="0" w:beforeAutospacing="0" w:after="0" w:afterAutospacing="0" w:line="360" w:lineRule="auto"/>
        <w:jc w:val="both"/>
        <w:rPr>
          <w:rFonts w:ascii="Arial Nova Light" w:hAnsi="Arial Nova Light"/>
          <w:color w:val="000000" w:themeColor="text1"/>
        </w:rPr>
      </w:pPr>
      <w:r w:rsidRPr="00B822CD">
        <w:rPr>
          <w:rFonts w:ascii="Arial Nova Light" w:hAnsi="Arial Nova Light" w:cs="Arial"/>
          <w:color w:val="000000" w:themeColor="text1"/>
        </w:rPr>
        <w:t> </w:t>
      </w:r>
    </w:p>
    <w:p w14:paraId="3D64BD2A" w14:textId="412B0832" w:rsidR="001B7DBB" w:rsidRDefault="001B7DBB" w:rsidP="001B7DBB">
      <w:pPr>
        <w:pStyle w:val="NormalWeb"/>
        <w:shd w:val="clear" w:color="auto" w:fill="FFFFFF"/>
        <w:spacing w:before="0" w:beforeAutospacing="0" w:after="0" w:afterAutospacing="0" w:line="360" w:lineRule="auto"/>
        <w:jc w:val="both"/>
        <w:rPr>
          <w:rFonts w:ascii="Arial Nova Light" w:hAnsi="Arial Nova Light" w:cs="Arial"/>
          <w:color w:val="000000" w:themeColor="text1"/>
        </w:rPr>
      </w:pPr>
      <w:r w:rsidRPr="00B822CD">
        <w:rPr>
          <w:rFonts w:ascii="Arial Nova Light" w:hAnsi="Arial Nova Light" w:cs="Arial"/>
          <w:color w:val="000000" w:themeColor="text1"/>
        </w:rPr>
        <w:t xml:space="preserve">Adicionalmente, es necesario precisar que las fotografías y videos de la supuesta detención de la </w:t>
      </w:r>
      <w:r w:rsidRPr="00B822CD">
        <w:rPr>
          <w:rFonts w:ascii="Arial Nova Light" w:eastAsia="Arial Nova" w:hAnsi="Arial Nova Light" w:cs="Arial Nova"/>
          <w:bCs/>
          <w:color w:val="000000" w:themeColor="text1"/>
        </w:rPr>
        <w:t xml:space="preserve">C. Judith Guadalupe Silva Reyes, </w:t>
      </w:r>
      <w:r w:rsidRPr="00B822CD">
        <w:rPr>
          <w:rFonts w:ascii="Arial Nova Light" w:hAnsi="Arial Nova Light" w:cs="Arial"/>
          <w:color w:val="000000" w:themeColor="text1"/>
        </w:rPr>
        <w:t>no pueden generar certeza alguna</w:t>
      </w:r>
      <w:r>
        <w:rPr>
          <w:rFonts w:ascii="Arial Nova Light" w:hAnsi="Arial Nova Light" w:cs="Arial"/>
          <w:color w:val="000000" w:themeColor="text1"/>
        </w:rPr>
        <w:t xml:space="preserve"> de los hechos</w:t>
      </w:r>
      <w:r w:rsidRPr="00B822CD">
        <w:rPr>
          <w:rFonts w:ascii="Arial Nova Light" w:hAnsi="Arial Nova Light" w:cs="Arial"/>
          <w:color w:val="000000" w:themeColor="text1"/>
        </w:rPr>
        <w:t>, pues al ser medios probatorios de carácter técnico, pueden ser susceptibles de manipulación dada la facilidad para alterar su contenido, pues existen avances tecnológicos que lo permiten.</w:t>
      </w:r>
    </w:p>
    <w:p w14:paraId="2AE63E48" w14:textId="77777777" w:rsidR="003F575D" w:rsidRPr="00B822CD" w:rsidRDefault="003F575D" w:rsidP="001B7DBB">
      <w:pPr>
        <w:pStyle w:val="NormalWeb"/>
        <w:shd w:val="clear" w:color="auto" w:fill="FFFFFF"/>
        <w:spacing w:before="0" w:beforeAutospacing="0" w:after="0" w:afterAutospacing="0" w:line="360" w:lineRule="auto"/>
        <w:jc w:val="both"/>
        <w:rPr>
          <w:rFonts w:ascii="Arial Nova Light" w:hAnsi="Arial Nova Light"/>
          <w:color w:val="000000" w:themeColor="text1"/>
        </w:rPr>
      </w:pPr>
    </w:p>
    <w:p w14:paraId="4D38D2B9" w14:textId="3A963B94" w:rsidR="003F575D" w:rsidRPr="00B822CD" w:rsidRDefault="001B7DBB" w:rsidP="003F575D">
      <w:pPr>
        <w:pStyle w:val="NormalWeb"/>
        <w:shd w:val="clear" w:color="auto" w:fill="FFFFFF"/>
        <w:spacing w:before="0" w:beforeAutospacing="0" w:after="0" w:afterAutospacing="0" w:line="360" w:lineRule="auto"/>
        <w:jc w:val="both"/>
        <w:rPr>
          <w:rFonts w:ascii="Arial Nova Light" w:hAnsi="Arial Nova Light"/>
          <w:color w:val="000000" w:themeColor="text1"/>
        </w:rPr>
      </w:pPr>
      <w:r w:rsidRPr="00B822CD">
        <w:rPr>
          <w:rFonts w:ascii="Arial Nova Light" w:hAnsi="Arial Nova Light" w:cs="Arial"/>
          <w:color w:val="000000" w:themeColor="text1"/>
        </w:rPr>
        <w:t> </w:t>
      </w:r>
      <w:r w:rsidR="003F575D">
        <w:rPr>
          <w:rFonts w:ascii="Arial Nova Light" w:hAnsi="Arial Nova Light" w:cs="Arial"/>
          <w:color w:val="000000" w:themeColor="text1"/>
        </w:rPr>
        <w:t>Así, e</w:t>
      </w:r>
      <w:r w:rsidR="003F575D" w:rsidRPr="00B822CD">
        <w:rPr>
          <w:rFonts w:ascii="Arial Nova Light" w:hAnsi="Arial Nova Light" w:cs="Arial"/>
          <w:color w:val="000000" w:themeColor="text1"/>
        </w:rPr>
        <w:t>n el caso, se advierte que</w:t>
      </w:r>
      <w:r w:rsidR="003F575D">
        <w:rPr>
          <w:rFonts w:ascii="Arial Nova Light" w:hAnsi="Arial Nova Light" w:cs="Arial"/>
          <w:color w:val="000000" w:themeColor="text1"/>
        </w:rPr>
        <w:t xml:space="preserve"> según las constancias que obran en autos, </w:t>
      </w:r>
      <w:r w:rsidR="003F575D" w:rsidRPr="00B822CD">
        <w:rPr>
          <w:rFonts w:ascii="Arial Nova Light" w:hAnsi="Arial Nova Light" w:cs="Arial"/>
          <w:color w:val="000000" w:themeColor="text1"/>
        </w:rPr>
        <w:t xml:space="preserve">los hechos que manifiesta el promovente no están acreditados, según se aprecia </w:t>
      </w:r>
      <w:r w:rsidR="003F575D">
        <w:rPr>
          <w:rFonts w:ascii="Arial Nova Light" w:hAnsi="Arial Nova Light" w:cs="Arial"/>
          <w:color w:val="000000" w:themeColor="text1"/>
        </w:rPr>
        <w:t xml:space="preserve">del contenido de los expedientes de casilla </w:t>
      </w:r>
      <w:r w:rsidR="003F575D" w:rsidRPr="00B822CD">
        <w:rPr>
          <w:rFonts w:ascii="Arial Nova Light" w:hAnsi="Arial Nova Light" w:cs="Arial"/>
          <w:color w:val="000000" w:themeColor="text1"/>
        </w:rPr>
        <w:t>en las actas de la jornada electoral, de escrutinio y cómputo</w:t>
      </w:r>
      <w:r w:rsidR="003F575D">
        <w:rPr>
          <w:rFonts w:ascii="Arial Nova Light" w:hAnsi="Arial Nova Light" w:cs="Arial"/>
          <w:color w:val="000000" w:themeColor="text1"/>
        </w:rPr>
        <w:t>, pues no existen hojas de incidentes que permita</w:t>
      </w:r>
      <w:r w:rsidR="0040664B">
        <w:rPr>
          <w:rFonts w:ascii="Arial Nova Light" w:hAnsi="Arial Nova Light" w:cs="Arial"/>
          <w:color w:val="000000" w:themeColor="text1"/>
        </w:rPr>
        <w:t>n</w:t>
      </w:r>
      <w:r w:rsidR="003F575D">
        <w:rPr>
          <w:rFonts w:ascii="Arial Nova Light" w:hAnsi="Arial Nova Light" w:cs="Arial"/>
          <w:color w:val="000000" w:themeColor="text1"/>
        </w:rPr>
        <w:t xml:space="preserve"> a esta autoridad inferir que los hechos denunciados</w:t>
      </w:r>
      <w:r w:rsidR="0040664B">
        <w:rPr>
          <w:rFonts w:ascii="Arial Nova Light" w:hAnsi="Arial Nova Light" w:cs="Arial"/>
          <w:color w:val="000000" w:themeColor="text1"/>
        </w:rPr>
        <w:t xml:space="preserve"> ocurrieron y</w:t>
      </w:r>
      <w:r w:rsidR="003F575D">
        <w:rPr>
          <w:rFonts w:ascii="Arial Nova Light" w:hAnsi="Arial Nova Light" w:cs="Arial"/>
          <w:color w:val="000000" w:themeColor="text1"/>
        </w:rPr>
        <w:t xml:space="preserve"> alteraron el orden del desarrollo de la jornada comicial. </w:t>
      </w:r>
    </w:p>
    <w:p w14:paraId="5CB9CBD9" w14:textId="17F8DC60" w:rsidR="001B7DBB" w:rsidRPr="00B822CD" w:rsidRDefault="001B7DBB" w:rsidP="001B7DBB">
      <w:pPr>
        <w:pStyle w:val="NormalWeb"/>
        <w:shd w:val="clear" w:color="auto" w:fill="FFFFFF"/>
        <w:spacing w:before="0" w:beforeAutospacing="0" w:after="0" w:afterAutospacing="0" w:line="360" w:lineRule="auto"/>
        <w:jc w:val="both"/>
        <w:rPr>
          <w:rFonts w:ascii="Arial Nova Light" w:hAnsi="Arial Nova Light"/>
          <w:color w:val="000000" w:themeColor="text1"/>
        </w:rPr>
      </w:pPr>
    </w:p>
    <w:p w14:paraId="5ECE2AA2" w14:textId="77777777" w:rsidR="001B7DBB" w:rsidRPr="00A621C2" w:rsidRDefault="001B7DBB" w:rsidP="001B7DBB">
      <w:pPr>
        <w:pStyle w:val="NormalWeb"/>
        <w:shd w:val="clear" w:color="auto" w:fill="FFFFFF"/>
        <w:spacing w:before="0" w:beforeAutospacing="0" w:after="0" w:afterAutospacing="0" w:line="360" w:lineRule="auto"/>
        <w:jc w:val="both"/>
        <w:rPr>
          <w:rFonts w:ascii="Arial Nova Light" w:hAnsi="Arial Nova Light"/>
          <w:color w:val="000000" w:themeColor="text1"/>
        </w:rPr>
      </w:pPr>
      <w:r w:rsidRPr="00B822CD">
        <w:rPr>
          <w:rFonts w:ascii="Arial Nova Light" w:hAnsi="Arial Nova Light" w:cs="Arial"/>
          <w:color w:val="000000" w:themeColor="text1"/>
        </w:rPr>
        <w:lastRenderedPageBreak/>
        <w:t>En ese sentido, la causal hecha valer es </w:t>
      </w:r>
      <w:r w:rsidRPr="00B822CD">
        <w:rPr>
          <w:rFonts w:ascii="Arial Nova Light" w:hAnsi="Arial Nova Light" w:cs="Arial"/>
          <w:b/>
          <w:bCs/>
          <w:color w:val="000000" w:themeColor="text1"/>
        </w:rPr>
        <w:t>infundada</w:t>
      </w:r>
      <w:r w:rsidRPr="00B822CD">
        <w:rPr>
          <w:rFonts w:ascii="Arial Nova Light" w:hAnsi="Arial Nova Light" w:cs="Arial"/>
          <w:color w:val="000000" w:themeColor="text1"/>
        </w:rPr>
        <w:t xml:space="preserve"> pues para que pueda actualizarse </w:t>
      </w:r>
      <w:r>
        <w:rPr>
          <w:rFonts w:ascii="Arial Nova Light" w:hAnsi="Arial Nova Light" w:cs="Arial"/>
          <w:color w:val="000000" w:themeColor="text1"/>
        </w:rPr>
        <w:t xml:space="preserve">el dicho del actor, </w:t>
      </w:r>
      <w:r w:rsidRPr="00B822CD">
        <w:rPr>
          <w:rFonts w:ascii="Arial Nova Light" w:hAnsi="Arial Nova Light" w:cs="Arial"/>
          <w:color w:val="000000" w:themeColor="text1"/>
        </w:rPr>
        <w:t xml:space="preserve">es necesario satisfacer y probar la existencia de la violencia o presión ejercida sobre el electorado y que tales hechos sean determinantes para el resultado de la votación, lo que </w:t>
      </w:r>
      <w:r>
        <w:rPr>
          <w:rFonts w:ascii="Arial Nova Light" w:hAnsi="Arial Nova Light" w:cs="Arial"/>
          <w:color w:val="000000" w:themeColor="text1"/>
        </w:rPr>
        <w:t>en este caso no</w:t>
      </w:r>
      <w:r w:rsidRPr="00B822CD">
        <w:rPr>
          <w:rFonts w:ascii="Arial Nova Light" w:hAnsi="Arial Nova Light" w:cs="Arial"/>
          <w:color w:val="000000" w:themeColor="text1"/>
        </w:rPr>
        <w:t xml:space="preserve"> </w:t>
      </w:r>
      <w:r>
        <w:rPr>
          <w:rFonts w:ascii="Arial Nova Light" w:hAnsi="Arial Nova Light" w:cs="Arial"/>
          <w:color w:val="000000" w:themeColor="text1"/>
        </w:rPr>
        <w:t>sucede.</w:t>
      </w:r>
    </w:p>
    <w:p w14:paraId="161B45F4" w14:textId="77777777" w:rsidR="001B7DBB" w:rsidRPr="001B7DBB" w:rsidRDefault="001B7DBB" w:rsidP="00AD1663">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
          <w:color w:val="000000" w:themeColor="text1"/>
          <w:sz w:val="24"/>
          <w:szCs w:val="24"/>
        </w:rPr>
      </w:pPr>
    </w:p>
    <w:p w14:paraId="72D5D048" w14:textId="18A90839" w:rsidR="000C51FE" w:rsidRPr="008C47DB" w:rsidRDefault="003F575D" w:rsidP="00E228F4">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Por tanto, </w:t>
      </w:r>
      <w:r w:rsidR="000C51FE">
        <w:rPr>
          <w:rFonts w:ascii="Arial Nova Light" w:eastAsia="Arial Nova" w:hAnsi="Arial Nova Light" w:cs="Arial Nova"/>
          <w:bCs/>
          <w:color w:val="000000" w:themeColor="text1"/>
          <w:sz w:val="24"/>
          <w:szCs w:val="24"/>
        </w:rPr>
        <w:t xml:space="preserve">al analizar las circunstancias y hechos que señalan los demandantes, y al no acreditar circunstancias de </w:t>
      </w:r>
      <w:r w:rsidR="004E0104">
        <w:rPr>
          <w:rFonts w:ascii="Arial Nova Light" w:eastAsia="Arial Nova" w:hAnsi="Arial Nova Light" w:cs="Arial Nova"/>
          <w:bCs/>
          <w:color w:val="000000" w:themeColor="text1"/>
          <w:sz w:val="24"/>
          <w:szCs w:val="24"/>
        </w:rPr>
        <w:t xml:space="preserve">tiempo, modo y lugar, este Tribunal determina que no les asiste la razón a los promoventes, pues sus acusaciones son ineficaces </w:t>
      </w:r>
      <w:r w:rsidR="00BF138C">
        <w:rPr>
          <w:rFonts w:ascii="Arial Nova Light" w:eastAsia="Arial Nova" w:hAnsi="Arial Nova Light" w:cs="Arial Nova"/>
          <w:bCs/>
          <w:color w:val="000000" w:themeColor="text1"/>
          <w:sz w:val="24"/>
          <w:szCs w:val="24"/>
        </w:rPr>
        <w:t>y no logran acreditar en qu</w:t>
      </w:r>
      <w:r w:rsidR="0040664B">
        <w:rPr>
          <w:rFonts w:ascii="Arial Nova Light" w:eastAsia="Arial Nova" w:hAnsi="Arial Nova Light" w:cs="Arial Nova"/>
          <w:bCs/>
          <w:color w:val="000000" w:themeColor="text1"/>
          <w:sz w:val="24"/>
          <w:szCs w:val="24"/>
        </w:rPr>
        <w:t>é</w:t>
      </w:r>
      <w:r w:rsidR="00BF138C">
        <w:rPr>
          <w:rFonts w:ascii="Arial Nova Light" w:eastAsia="Arial Nova" w:hAnsi="Arial Nova Light" w:cs="Arial Nova"/>
          <w:bCs/>
          <w:color w:val="000000" w:themeColor="text1"/>
          <w:sz w:val="24"/>
          <w:szCs w:val="24"/>
        </w:rPr>
        <w:t xml:space="preserve"> manera se puede ocasionar una causal de nulidad determinante. </w:t>
      </w:r>
    </w:p>
    <w:p w14:paraId="5914CAF5" w14:textId="77777777" w:rsidR="00BA72AB" w:rsidRPr="009602CA" w:rsidRDefault="00BA72AB" w:rsidP="00BA72AB">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u w:val="single"/>
        </w:rPr>
      </w:pPr>
    </w:p>
    <w:p w14:paraId="1E700374" w14:textId="75EF3C8A" w:rsidR="0051256A" w:rsidRPr="000D7D73" w:rsidRDefault="0051256A" w:rsidP="00697E97">
      <w:pPr>
        <w:pStyle w:val="Prrafodelista"/>
        <w:numPr>
          <w:ilvl w:val="2"/>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color w:val="000000" w:themeColor="text1"/>
          <w:sz w:val="24"/>
          <w:szCs w:val="24"/>
          <w:u w:val="single"/>
        </w:rPr>
      </w:pPr>
      <w:r w:rsidRPr="000D7D73">
        <w:rPr>
          <w:rFonts w:ascii="Arial Nova Light" w:eastAsia="Arial Nova" w:hAnsi="Arial Nova Light" w:cs="Arial Nova"/>
          <w:b/>
          <w:color w:val="000000" w:themeColor="text1"/>
          <w:sz w:val="24"/>
          <w:szCs w:val="24"/>
          <w:u w:val="single"/>
        </w:rPr>
        <w:t xml:space="preserve">Uso indebido de recursos públicos (Participación de Jurídico de Ayuntamiento en Cómputo Municipal). </w:t>
      </w:r>
    </w:p>
    <w:p w14:paraId="04DCA368" w14:textId="77777777" w:rsidR="004334D2" w:rsidRDefault="00465183"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Quien promueve, señala que la candidata de la planilla que resultó vencedora y el PVEM, emplearon indebidamente recursos humanos del Ayuntamiento de Tepezalá </w:t>
      </w:r>
      <w:r w:rsidR="00362268">
        <w:rPr>
          <w:rFonts w:ascii="Arial Nova Light" w:eastAsia="Arial Nova" w:hAnsi="Arial Nova Light" w:cs="Arial Nova"/>
          <w:bCs/>
          <w:color w:val="000000" w:themeColor="text1"/>
          <w:sz w:val="24"/>
          <w:szCs w:val="24"/>
        </w:rPr>
        <w:t xml:space="preserve">al permitir que la Abogada Rebeca Yolanda Bernal Alemán, </w:t>
      </w:r>
      <w:r w:rsidR="004334D2">
        <w:rPr>
          <w:rFonts w:ascii="Arial Nova Light" w:eastAsia="Arial Nova" w:hAnsi="Arial Nova Light" w:cs="Arial Nova"/>
          <w:bCs/>
          <w:color w:val="000000" w:themeColor="text1"/>
          <w:sz w:val="24"/>
          <w:szCs w:val="24"/>
        </w:rPr>
        <w:t xml:space="preserve">se desempeñara como representante de la candidata en la sesión de cómputo y escrutinio municipal. </w:t>
      </w:r>
    </w:p>
    <w:p w14:paraId="7958FA8F" w14:textId="77777777" w:rsidR="004334D2" w:rsidRDefault="004334D2"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140E0269" w14:textId="41C635E3" w:rsidR="00465183" w:rsidRDefault="004334D2"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Lo anterior, porque a juicio del promovente, la Abogada, es además Jurídico del Ayuntamiento con lo que</w:t>
      </w:r>
      <w:r w:rsidRPr="004334D2">
        <w:rPr>
          <w:rFonts w:ascii="Arial Nova Light" w:eastAsia="Arial Nova" w:hAnsi="Arial Nova Light" w:cs="Arial Nova"/>
          <w:bCs/>
          <w:color w:val="000000" w:themeColor="text1"/>
          <w:sz w:val="24"/>
          <w:szCs w:val="24"/>
        </w:rPr>
        <w:t xml:space="preserve"> se violenta el principio de equidad en la contienda </w:t>
      </w:r>
      <w:r w:rsidR="00852820">
        <w:rPr>
          <w:rFonts w:ascii="Arial Nova Light" w:eastAsia="Arial Nova" w:hAnsi="Arial Nova Light" w:cs="Arial Nova"/>
          <w:bCs/>
          <w:color w:val="000000" w:themeColor="text1"/>
          <w:sz w:val="24"/>
          <w:szCs w:val="24"/>
        </w:rPr>
        <w:t>al emplear recursos públicos humanos</w:t>
      </w:r>
      <w:r w:rsidRPr="004334D2">
        <w:rPr>
          <w:rFonts w:ascii="Arial Nova Light" w:eastAsia="Arial Nova" w:hAnsi="Arial Nova Light" w:cs="Arial Nova"/>
          <w:bCs/>
          <w:color w:val="000000" w:themeColor="text1"/>
          <w:sz w:val="24"/>
          <w:szCs w:val="24"/>
        </w:rPr>
        <w:t>, a favor de la candidata denunciada y del PVEM en fecha y hora hábil.</w:t>
      </w:r>
    </w:p>
    <w:p w14:paraId="6C0E272B" w14:textId="77777777" w:rsidR="00852820" w:rsidRDefault="00852820"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3CDA70FE" w14:textId="77777777" w:rsidR="0040664B" w:rsidRDefault="00CA1019"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CA1019">
        <w:rPr>
          <w:rFonts w:ascii="Arial Nova Light" w:eastAsia="Arial Nova" w:hAnsi="Arial Nova Light" w:cs="Arial Nova"/>
          <w:bCs/>
          <w:color w:val="000000" w:themeColor="text1"/>
          <w:sz w:val="24"/>
          <w:szCs w:val="24"/>
        </w:rPr>
        <w:t>Antes de analizar los agravios expresados por la parte actora respecto a este apartado, es importante puntualizar los alcances del artículo 134 en relación con el principio de equidad de los procesos electorales.</w:t>
      </w:r>
    </w:p>
    <w:p w14:paraId="6270A6CC" w14:textId="27AD426F" w:rsidR="00CA1019" w:rsidRPr="00CA1019" w:rsidRDefault="00CA1019"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CA1019">
        <w:rPr>
          <w:rFonts w:ascii="Arial Nova Light" w:eastAsia="Arial Nova" w:hAnsi="Arial Nova Light" w:cs="Arial Nova"/>
          <w:bCs/>
          <w:color w:val="000000" w:themeColor="text1"/>
          <w:sz w:val="24"/>
          <w:szCs w:val="24"/>
        </w:rPr>
        <w:t xml:space="preserve">  </w:t>
      </w:r>
    </w:p>
    <w:p w14:paraId="3AD3B135" w14:textId="77777777" w:rsidR="00CA1019" w:rsidRPr="00CA1019" w:rsidRDefault="00CA1019"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CA1019">
        <w:rPr>
          <w:rFonts w:ascii="Arial Nova Light" w:eastAsia="Arial Nova" w:hAnsi="Arial Nova Light" w:cs="Arial Nova"/>
          <w:bCs/>
          <w:color w:val="000000" w:themeColor="text1"/>
          <w:sz w:val="24"/>
          <w:szCs w:val="24"/>
        </w:rPr>
        <w:t>El artículo 134 de la Constitución Federal creó un esquema normativo dirigido a evitar el uso de los recursos públicos e implementó las infracciones con motivo de las violaciones de los principios rectores del proceso electoral por parte de los servidores públicos.</w:t>
      </w:r>
    </w:p>
    <w:p w14:paraId="72B96A6B" w14:textId="77777777" w:rsidR="00CA1019" w:rsidRDefault="00CA1019"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11CE14F2" w14:textId="24191EA5" w:rsidR="00CA1019" w:rsidRPr="00CA1019" w:rsidRDefault="00CA1019"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CA1019">
        <w:rPr>
          <w:rFonts w:ascii="Arial Nova Light" w:eastAsia="Arial Nova" w:hAnsi="Arial Nova Light" w:cs="Arial Nova"/>
          <w:bCs/>
          <w:color w:val="000000" w:themeColor="text1"/>
          <w:sz w:val="24"/>
          <w:szCs w:val="24"/>
        </w:rPr>
        <w:t>Luego, se establece como infracción constitucional, el usar recursos públicos para beneficiar electoralmente a alguien, por lo tanto, todo servidor público tiene la obligación de aplicar con imparcialidad los recursos públicos que estén bajo su responsabilidad, incluso desde lo que implica su potestad al ostentarse como servidores públicos, para influir en equidad en la competencia entre los partidos políticos y candidatos.</w:t>
      </w:r>
    </w:p>
    <w:p w14:paraId="1894AC7C" w14:textId="77777777" w:rsidR="00CA1019" w:rsidRDefault="00CA1019"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4B130928" w14:textId="2ECD647C" w:rsidR="00CA1019" w:rsidRPr="00CA1019" w:rsidRDefault="00CA1019"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CA1019">
        <w:rPr>
          <w:rFonts w:ascii="Arial Nova Light" w:eastAsia="Arial Nova" w:hAnsi="Arial Nova Light" w:cs="Arial Nova"/>
          <w:bCs/>
          <w:color w:val="000000" w:themeColor="text1"/>
          <w:sz w:val="24"/>
          <w:szCs w:val="24"/>
        </w:rPr>
        <w:lastRenderedPageBreak/>
        <w:t>Por tanto, resulta claro que el principio de imparcialidad consagrado en dicha disposición constitucional es significativo en materia electoral, porque pretende propiciar una competencia equitativa entre los partidos políticos. Por tanto, cualquier alteración a dicha equidad constituye una violación al principio en estudio.</w:t>
      </w:r>
    </w:p>
    <w:p w14:paraId="345320AB" w14:textId="77777777" w:rsidR="00CA1019" w:rsidRPr="00CA1019" w:rsidRDefault="00CA1019" w:rsidP="00697E97">
      <w:pPr>
        <w:pStyle w:val="Prrafodelista"/>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75F2674D" w14:textId="118CF757" w:rsidR="00CA1019" w:rsidRDefault="00CA1019"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sidRPr="00CA1019">
        <w:rPr>
          <w:rFonts w:ascii="Arial Nova Light" w:eastAsia="Arial Nova" w:hAnsi="Arial Nova Light" w:cs="Arial Nova"/>
          <w:bCs/>
          <w:color w:val="000000" w:themeColor="text1"/>
          <w:sz w:val="24"/>
          <w:szCs w:val="24"/>
        </w:rPr>
        <w:t xml:space="preserve">En tratándose del buen manejo de los recursos públicos, </w:t>
      </w:r>
      <w:r>
        <w:rPr>
          <w:rFonts w:ascii="Arial Nova Light" w:eastAsia="Arial Nova" w:hAnsi="Arial Nova Light" w:cs="Arial Nova"/>
          <w:bCs/>
          <w:color w:val="000000" w:themeColor="text1"/>
          <w:sz w:val="24"/>
          <w:szCs w:val="24"/>
        </w:rPr>
        <w:t xml:space="preserve">implica el uso de recursos </w:t>
      </w:r>
      <w:r w:rsidR="004A6919">
        <w:rPr>
          <w:rFonts w:ascii="Arial Nova Light" w:eastAsia="Arial Nova" w:hAnsi="Arial Nova Light" w:cs="Arial Nova"/>
          <w:bCs/>
          <w:color w:val="000000" w:themeColor="text1"/>
          <w:sz w:val="24"/>
          <w:szCs w:val="24"/>
        </w:rPr>
        <w:t xml:space="preserve">humanos, ya que, al disponer personal para </w:t>
      </w:r>
      <w:r w:rsidRPr="00CA1019">
        <w:rPr>
          <w:rFonts w:ascii="Arial Nova Light" w:eastAsia="Arial Nova" w:hAnsi="Arial Nova Light" w:cs="Arial Nova"/>
          <w:bCs/>
          <w:color w:val="000000" w:themeColor="text1"/>
          <w:sz w:val="24"/>
          <w:szCs w:val="24"/>
        </w:rPr>
        <w:t xml:space="preserve">procurar acciones y actividades para </w:t>
      </w:r>
      <w:r w:rsidR="004A6919">
        <w:rPr>
          <w:rFonts w:ascii="Arial Nova Light" w:eastAsia="Arial Nova" w:hAnsi="Arial Nova Light" w:cs="Arial Nova"/>
          <w:bCs/>
          <w:color w:val="000000" w:themeColor="text1"/>
          <w:sz w:val="24"/>
          <w:szCs w:val="24"/>
        </w:rPr>
        <w:t>el beneficio de un candidato, está prohibido pues</w:t>
      </w:r>
      <w:r w:rsidRPr="00CA1019">
        <w:rPr>
          <w:rFonts w:ascii="Arial Nova Light" w:eastAsia="Arial Nova" w:hAnsi="Arial Nova Light" w:cs="Arial Nova"/>
          <w:bCs/>
          <w:color w:val="000000" w:themeColor="text1"/>
          <w:sz w:val="24"/>
          <w:szCs w:val="24"/>
        </w:rPr>
        <w:t xml:space="preserve"> debe asegurarse que </w:t>
      </w:r>
      <w:r w:rsidR="0060147B">
        <w:rPr>
          <w:rFonts w:ascii="Arial Nova Light" w:eastAsia="Arial Nova" w:hAnsi="Arial Nova Light" w:cs="Arial Nova"/>
          <w:bCs/>
          <w:color w:val="000000" w:themeColor="text1"/>
          <w:sz w:val="24"/>
          <w:szCs w:val="24"/>
        </w:rPr>
        <w:t xml:space="preserve">sus funciones obedezcan </w:t>
      </w:r>
      <w:r w:rsidRPr="00CA1019">
        <w:rPr>
          <w:rFonts w:ascii="Arial Nova Light" w:eastAsia="Arial Nova" w:hAnsi="Arial Nova Light" w:cs="Arial Nova"/>
          <w:bCs/>
          <w:color w:val="000000" w:themeColor="text1"/>
          <w:sz w:val="24"/>
          <w:szCs w:val="24"/>
        </w:rPr>
        <w:t xml:space="preserve">estrictamente al objeto </w:t>
      </w:r>
      <w:r w:rsidR="0060147B">
        <w:rPr>
          <w:rFonts w:ascii="Arial Nova Light" w:eastAsia="Arial Nova" w:hAnsi="Arial Nova Light" w:cs="Arial Nova"/>
          <w:bCs/>
          <w:color w:val="000000" w:themeColor="text1"/>
          <w:sz w:val="24"/>
          <w:szCs w:val="24"/>
        </w:rPr>
        <w:t>por el que han sido contratados</w:t>
      </w:r>
      <w:r w:rsidRPr="00CA1019">
        <w:rPr>
          <w:rFonts w:ascii="Arial Nova Light" w:eastAsia="Arial Nova" w:hAnsi="Arial Nova Light" w:cs="Arial Nova"/>
          <w:bCs/>
          <w:color w:val="000000" w:themeColor="text1"/>
          <w:sz w:val="24"/>
          <w:szCs w:val="24"/>
        </w:rPr>
        <w:t>, prohibiéndose expresamente su utilización electoral, precisamente para salvaguardad la equidad de la contienda, de tal modo que para acreditar una anomalía en este sentido, debe probarse plenamente.</w:t>
      </w:r>
    </w:p>
    <w:p w14:paraId="67F97F59" w14:textId="77777777" w:rsidR="00931A48" w:rsidRDefault="00931A48"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361B25B6" w14:textId="22A9D529" w:rsidR="00852820" w:rsidRDefault="00852820"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Este Tribunal, considera que son </w:t>
      </w:r>
      <w:r>
        <w:rPr>
          <w:rFonts w:ascii="Arial Nova Light" w:eastAsia="Arial Nova" w:hAnsi="Arial Nova Light" w:cs="Arial Nova"/>
          <w:b/>
          <w:color w:val="000000" w:themeColor="text1"/>
          <w:sz w:val="24"/>
          <w:szCs w:val="24"/>
        </w:rPr>
        <w:t xml:space="preserve">infundados </w:t>
      </w:r>
      <w:r>
        <w:rPr>
          <w:rFonts w:ascii="Arial Nova Light" w:eastAsia="Arial Nova" w:hAnsi="Arial Nova Light" w:cs="Arial Nova"/>
          <w:bCs/>
          <w:color w:val="000000" w:themeColor="text1"/>
          <w:sz w:val="24"/>
          <w:szCs w:val="24"/>
        </w:rPr>
        <w:t xml:space="preserve">los agravios, por las siguientes razones: </w:t>
      </w:r>
    </w:p>
    <w:p w14:paraId="686352EB" w14:textId="4570F715" w:rsidR="00852820" w:rsidRDefault="00852820"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19C3C82F" w14:textId="45E38181" w:rsidR="00852820" w:rsidRDefault="00852820"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El promovente, señala que en </w:t>
      </w:r>
      <w:r w:rsidR="00E97B25">
        <w:rPr>
          <w:rFonts w:ascii="Arial Nova Light" w:eastAsia="Arial Nova" w:hAnsi="Arial Nova Light" w:cs="Arial Nova"/>
          <w:bCs/>
          <w:color w:val="000000" w:themeColor="text1"/>
          <w:sz w:val="24"/>
          <w:szCs w:val="24"/>
        </w:rPr>
        <w:t xml:space="preserve">fecha 25 de enero, tuvo verificativo la Novena Reunión Extraordinaria de Cabildo, en donde, en el punto 4, se aprobó la designación de la C. Rebeca Yolanda Bernal Alemán, como </w:t>
      </w:r>
      <w:r w:rsidR="003D26F7">
        <w:rPr>
          <w:rFonts w:ascii="Arial Nova Light" w:eastAsia="Arial Nova" w:hAnsi="Arial Nova Light" w:cs="Arial Nova"/>
          <w:bCs/>
          <w:color w:val="000000" w:themeColor="text1"/>
          <w:sz w:val="24"/>
          <w:szCs w:val="24"/>
        </w:rPr>
        <w:t xml:space="preserve">representante Jurídica del Ayuntamiento. </w:t>
      </w:r>
    </w:p>
    <w:p w14:paraId="43EC19DD" w14:textId="53A9119E" w:rsidR="003D26F7" w:rsidRDefault="003D26F7"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21F2F3AC" w14:textId="2F8155E4" w:rsidR="00AD03EB" w:rsidRDefault="003D26F7"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Ahora bien, </w:t>
      </w:r>
      <w:r w:rsidR="008C4417">
        <w:rPr>
          <w:rFonts w:ascii="Arial Nova Light" w:eastAsia="Arial Nova" w:hAnsi="Arial Nova Light" w:cs="Arial Nova"/>
          <w:bCs/>
          <w:color w:val="000000" w:themeColor="text1"/>
          <w:sz w:val="24"/>
          <w:szCs w:val="24"/>
        </w:rPr>
        <w:t xml:space="preserve">al analizar las constancias que obran en autos, </w:t>
      </w:r>
      <w:r w:rsidR="00AD03EB">
        <w:rPr>
          <w:rFonts w:ascii="Arial Nova Light" w:eastAsia="Arial Nova" w:hAnsi="Arial Nova Light" w:cs="Arial Nova"/>
          <w:bCs/>
          <w:color w:val="000000" w:themeColor="text1"/>
          <w:sz w:val="24"/>
          <w:szCs w:val="24"/>
        </w:rPr>
        <w:t xml:space="preserve">efectivamente en la fecha señalada fue sometido a votación la </w:t>
      </w:r>
      <w:r w:rsidR="0040664B">
        <w:rPr>
          <w:rFonts w:ascii="Arial Nova Light" w:eastAsia="Arial Nova" w:hAnsi="Arial Nova Light" w:cs="Arial Nova"/>
          <w:bCs/>
          <w:color w:val="000000" w:themeColor="text1"/>
          <w:sz w:val="24"/>
          <w:szCs w:val="24"/>
        </w:rPr>
        <w:t>designación</w:t>
      </w:r>
      <w:r w:rsidR="00AD03EB">
        <w:rPr>
          <w:rFonts w:ascii="Arial Nova Light" w:eastAsia="Arial Nova" w:hAnsi="Arial Nova Light" w:cs="Arial Nova"/>
          <w:bCs/>
          <w:color w:val="000000" w:themeColor="text1"/>
          <w:sz w:val="24"/>
          <w:szCs w:val="24"/>
        </w:rPr>
        <w:t xml:space="preserve"> de la Ciudadana de referencia, en conjunto o separada de una tercera persona, para representar jurídicamente a</w:t>
      </w:r>
      <w:r w:rsidR="008C4417">
        <w:rPr>
          <w:rFonts w:ascii="Arial Nova Light" w:eastAsia="Arial Nova" w:hAnsi="Arial Nova Light" w:cs="Arial Nova"/>
          <w:bCs/>
          <w:color w:val="000000" w:themeColor="text1"/>
          <w:sz w:val="24"/>
          <w:szCs w:val="24"/>
        </w:rPr>
        <w:t>l Ayuntamiento de Tepezalá</w:t>
      </w:r>
      <w:r w:rsidR="00AD03EB">
        <w:rPr>
          <w:rFonts w:ascii="Arial Nova Light" w:eastAsia="Arial Nova" w:hAnsi="Arial Nova Light" w:cs="Arial Nova"/>
          <w:bCs/>
          <w:color w:val="000000" w:themeColor="text1"/>
          <w:sz w:val="24"/>
          <w:szCs w:val="24"/>
        </w:rPr>
        <w:t xml:space="preserve">. </w:t>
      </w:r>
    </w:p>
    <w:p w14:paraId="03C766D3" w14:textId="77777777" w:rsidR="00AD03EB" w:rsidRDefault="00AD03EB"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2E079893" w14:textId="678B5D36" w:rsidR="00962756" w:rsidRDefault="00962756"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Sin embargo, de los autos se desprende que la </w:t>
      </w:r>
      <w:r w:rsidR="0040664B">
        <w:rPr>
          <w:rFonts w:ascii="Arial Nova Light" w:eastAsia="Arial Nova" w:hAnsi="Arial Nova Light" w:cs="Arial Nova"/>
          <w:bCs/>
          <w:color w:val="000000" w:themeColor="text1"/>
          <w:sz w:val="24"/>
          <w:szCs w:val="24"/>
        </w:rPr>
        <w:t>c</w:t>
      </w:r>
      <w:r>
        <w:rPr>
          <w:rFonts w:ascii="Arial Nova Light" w:eastAsia="Arial Nova" w:hAnsi="Arial Nova Light" w:cs="Arial Nova"/>
          <w:bCs/>
          <w:color w:val="000000" w:themeColor="text1"/>
          <w:sz w:val="24"/>
          <w:szCs w:val="24"/>
        </w:rPr>
        <w:t xml:space="preserve">andidata </w:t>
      </w:r>
      <w:r w:rsidR="0040664B">
        <w:rPr>
          <w:rFonts w:ascii="Arial Nova Light" w:eastAsia="Arial Nova" w:hAnsi="Arial Nova Light" w:cs="Arial Nova"/>
          <w:bCs/>
          <w:color w:val="000000" w:themeColor="text1"/>
          <w:sz w:val="24"/>
          <w:szCs w:val="24"/>
        </w:rPr>
        <w:t>e</w:t>
      </w:r>
      <w:r>
        <w:rPr>
          <w:rFonts w:ascii="Arial Nova Light" w:eastAsia="Arial Nova" w:hAnsi="Arial Nova Light" w:cs="Arial Nova"/>
          <w:bCs/>
          <w:color w:val="000000" w:themeColor="text1"/>
          <w:sz w:val="24"/>
          <w:szCs w:val="24"/>
        </w:rPr>
        <w:t xml:space="preserve">lecta, refiere que la C. Rebeca Yolanda Bernal Alemán, no es, ni ha sido, personal activo de </w:t>
      </w:r>
      <w:r w:rsidR="0040664B">
        <w:rPr>
          <w:rFonts w:ascii="Arial Nova Light" w:eastAsia="Arial Nova" w:hAnsi="Arial Nova Light" w:cs="Arial Nova"/>
          <w:bCs/>
          <w:color w:val="000000" w:themeColor="text1"/>
          <w:sz w:val="24"/>
          <w:szCs w:val="24"/>
        </w:rPr>
        <w:t>M</w:t>
      </w:r>
      <w:r>
        <w:rPr>
          <w:rFonts w:ascii="Arial Nova Light" w:eastAsia="Arial Nova" w:hAnsi="Arial Nova Light" w:cs="Arial Nova"/>
          <w:bCs/>
          <w:color w:val="000000" w:themeColor="text1"/>
          <w:sz w:val="24"/>
          <w:szCs w:val="24"/>
        </w:rPr>
        <w:t xml:space="preserve">unicipio de Tepezalá. </w:t>
      </w:r>
    </w:p>
    <w:p w14:paraId="4BA98D72" w14:textId="77777777" w:rsidR="00962756" w:rsidRDefault="00962756"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1815CE8A" w14:textId="6AE4CD17" w:rsidR="003D26F7" w:rsidRDefault="00962756"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Por esa razón, a efecto de contar con los elementos idóneos para determinar la situación de </w:t>
      </w:r>
      <w:r w:rsidR="00D1111E">
        <w:rPr>
          <w:rFonts w:ascii="Arial Nova Light" w:eastAsia="Arial Nova" w:hAnsi="Arial Nova Light" w:cs="Arial Nova"/>
          <w:bCs/>
          <w:color w:val="000000" w:themeColor="text1"/>
          <w:sz w:val="24"/>
          <w:szCs w:val="24"/>
        </w:rPr>
        <w:t xml:space="preserve">quien fungiera como representante de la Candidata, se requirió al ISSSSPEA; Ayuntamiento de Tepezalá; y a la Lic. Rebeca Yolanda Bernal Alemán, a efecto de contar con los documentos que acrediten la situación laboral denunciada. </w:t>
      </w:r>
    </w:p>
    <w:p w14:paraId="669CE496" w14:textId="2BFA4ACD" w:rsidR="00D1111E" w:rsidRDefault="00D1111E"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3C145B10" w14:textId="47B1740E" w:rsidR="00D1111E" w:rsidRDefault="00D1111E"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En ese sentido, en primer lugar, </w:t>
      </w:r>
      <w:r w:rsidR="006E5917">
        <w:rPr>
          <w:rFonts w:ascii="Arial Nova Light" w:eastAsia="Arial Nova" w:hAnsi="Arial Nova Light" w:cs="Arial Nova"/>
          <w:bCs/>
          <w:color w:val="000000" w:themeColor="text1"/>
          <w:sz w:val="24"/>
          <w:szCs w:val="24"/>
        </w:rPr>
        <w:t xml:space="preserve">quien comparece como tercera interesada, señala que </w:t>
      </w:r>
      <w:r>
        <w:rPr>
          <w:rFonts w:ascii="Arial Nova Light" w:eastAsia="Arial Nova" w:hAnsi="Arial Nova Light" w:cs="Arial Nova"/>
          <w:bCs/>
          <w:color w:val="000000" w:themeColor="text1"/>
          <w:sz w:val="24"/>
          <w:szCs w:val="24"/>
        </w:rPr>
        <w:t>la abogada, en ningún momento fue contratada, o siquiera notificada de la designación hecha el 25 de enero, por lo que niega toda relación laboral con el Ayuntamiento de Tepezalá.</w:t>
      </w:r>
    </w:p>
    <w:p w14:paraId="55D6C12E" w14:textId="49FB195D" w:rsidR="00D1111E" w:rsidRDefault="00D1111E"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4108DB1A" w14:textId="6D09FABE" w:rsidR="00DD0F7E" w:rsidRDefault="00DD0F7E"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lastRenderedPageBreak/>
        <w:t xml:space="preserve">De la documentación que obra en autos, se desprenden Constancias Fiscales y Declaraciones de Impuestos, en las que no se advierten ingresos por prestación de servicios al Ayuntamiento en cita. </w:t>
      </w:r>
    </w:p>
    <w:p w14:paraId="32E53666" w14:textId="1E64A5C6" w:rsidR="00DD0F7E" w:rsidRDefault="00DD0F7E"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163851AF" w14:textId="649C8DC9" w:rsidR="00DD0F7E" w:rsidRDefault="006E0C7E"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Además, el ISSSSPEA, por conducto del C.P. Raúl Delgado Valdivia, </w:t>
      </w:r>
      <w:r w:rsidR="003F575D">
        <w:rPr>
          <w:rFonts w:ascii="Arial Nova Light" w:eastAsia="Arial Nova" w:hAnsi="Arial Nova Light" w:cs="Arial Nova"/>
          <w:bCs/>
          <w:color w:val="000000" w:themeColor="text1"/>
          <w:sz w:val="24"/>
          <w:szCs w:val="24"/>
        </w:rPr>
        <w:t>director</w:t>
      </w:r>
      <w:r>
        <w:rPr>
          <w:rFonts w:ascii="Arial Nova Light" w:eastAsia="Arial Nova" w:hAnsi="Arial Nova Light" w:cs="Arial Nova"/>
          <w:bCs/>
          <w:color w:val="000000" w:themeColor="text1"/>
          <w:sz w:val="24"/>
          <w:szCs w:val="24"/>
        </w:rPr>
        <w:t xml:space="preserve"> Administrativo, mediante el oficio D.A. 2508/2021, expresamente manifestó que la C. Rebeca Yolanda Bernal Alemán, </w:t>
      </w:r>
      <w:r w:rsidR="00766528">
        <w:rPr>
          <w:rFonts w:ascii="Arial Nova Light" w:eastAsia="Arial Nova" w:hAnsi="Arial Nova Light" w:cs="Arial Nova"/>
          <w:bCs/>
          <w:color w:val="000000" w:themeColor="text1"/>
          <w:sz w:val="24"/>
          <w:szCs w:val="24"/>
        </w:rPr>
        <w:t xml:space="preserve">no cuenta con registro activo como funcionaria del Ayuntamiento de Tepezalá. </w:t>
      </w:r>
    </w:p>
    <w:p w14:paraId="44A4E570" w14:textId="0502C478" w:rsidR="00766528" w:rsidRDefault="00766528"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5637EDB5" w14:textId="226C56F8" w:rsidR="00766528" w:rsidRDefault="00766528"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Y</w:t>
      </w:r>
      <w:r w:rsidR="000D7D73">
        <w:rPr>
          <w:rFonts w:ascii="Arial Nova Light" w:eastAsia="Arial Nova" w:hAnsi="Arial Nova Light" w:cs="Arial Nova"/>
          <w:bCs/>
          <w:color w:val="000000" w:themeColor="text1"/>
          <w:sz w:val="24"/>
          <w:szCs w:val="24"/>
        </w:rPr>
        <w:t>,</w:t>
      </w:r>
      <w:r>
        <w:rPr>
          <w:rFonts w:ascii="Arial Nova Light" w:eastAsia="Arial Nova" w:hAnsi="Arial Nova Light" w:cs="Arial Nova"/>
          <w:bCs/>
          <w:color w:val="000000" w:themeColor="text1"/>
          <w:sz w:val="24"/>
          <w:szCs w:val="24"/>
        </w:rPr>
        <w:t xml:space="preserve"> por último, la Síndica del Ayuntamiento de Tepezalá, por medio de oficio </w:t>
      </w:r>
      <w:r w:rsidR="0046085D">
        <w:rPr>
          <w:rFonts w:ascii="Arial Nova Light" w:eastAsia="Arial Nova" w:hAnsi="Arial Nova Light" w:cs="Arial Nova"/>
          <w:bCs/>
          <w:color w:val="000000" w:themeColor="text1"/>
          <w:sz w:val="24"/>
          <w:szCs w:val="24"/>
        </w:rPr>
        <w:t xml:space="preserve">287-2021, expresamente señaló que “la licenciada Rebeca Yolanda Bernal Alemán, jamás ha prestado servicios, ni ha sido contratada como abogada, ni ha sido proveedora del </w:t>
      </w:r>
      <w:r w:rsidR="0040664B">
        <w:rPr>
          <w:rFonts w:ascii="Arial Nova Light" w:eastAsia="Arial Nova" w:hAnsi="Arial Nova Light" w:cs="Arial Nova"/>
          <w:bCs/>
          <w:color w:val="000000" w:themeColor="text1"/>
          <w:sz w:val="24"/>
          <w:szCs w:val="24"/>
        </w:rPr>
        <w:t>M</w:t>
      </w:r>
      <w:r w:rsidR="0046085D">
        <w:rPr>
          <w:rFonts w:ascii="Arial Nova Light" w:eastAsia="Arial Nova" w:hAnsi="Arial Nova Light" w:cs="Arial Nova"/>
          <w:bCs/>
          <w:color w:val="000000" w:themeColor="text1"/>
          <w:sz w:val="24"/>
          <w:szCs w:val="24"/>
        </w:rPr>
        <w:t>unicipio de Tepezalá”</w:t>
      </w:r>
      <w:r w:rsidR="00834698">
        <w:rPr>
          <w:rFonts w:ascii="Arial Nova Light" w:eastAsia="Arial Nova" w:hAnsi="Arial Nova Light" w:cs="Arial Nova"/>
          <w:bCs/>
          <w:color w:val="000000" w:themeColor="text1"/>
          <w:sz w:val="24"/>
          <w:szCs w:val="24"/>
        </w:rPr>
        <w:t xml:space="preserve">, razón por la cual manifiesta que no existe contrato ni nombramiento alguno. </w:t>
      </w:r>
    </w:p>
    <w:p w14:paraId="5CAE3F46" w14:textId="23BE3FE4" w:rsidR="00834698" w:rsidRDefault="00834698"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54A5D10A" w14:textId="04A968CF" w:rsidR="00834698" w:rsidRDefault="00834698"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Así, ante el cúmulo de documentos probatorios, el agravio que pretende hacer valer en cuanto al indebido uso de recursos públicos, </w:t>
      </w:r>
      <w:r>
        <w:rPr>
          <w:rFonts w:ascii="Arial Nova Light" w:eastAsia="Arial Nova" w:hAnsi="Arial Nova Light" w:cs="Arial Nova"/>
          <w:b/>
          <w:color w:val="000000" w:themeColor="text1"/>
          <w:sz w:val="24"/>
          <w:szCs w:val="24"/>
        </w:rPr>
        <w:t>en infundado</w:t>
      </w:r>
      <w:r>
        <w:rPr>
          <w:rFonts w:ascii="Arial Nova Light" w:eastAsia="Arial Nova" w:hAnsi="Arial Nova Light" w:cs="Arial Nova"/>
          <w:bCs/>
          <w:color w:val="000000" w:themeColor="text1"/>
          <w:sz w:val="24"/>
          <w:szCs w:val="24"/>
        </w:rPr>
        <w:t xml:space="preserve">, </w:t>
      </w:r>
      <w:r w:rsidR="006E5917">
        <w:rPr>
          <w:rFonts w:ascii="Arial Nova Light" w:eastAsia="Arial Nova" w:hAnsi="Arial Nova Light" w:cs="Arial Nova"/>
          <w:bCs/>
          <w:color w:val="000000" w:themeColor="text1"/>
          <w:sz w:val="24"/>
          <w:szCs w:val="24"/>
        </w:rPr>
        <w:t xml:space="preserve">toda vez que, quedó aprobado que en ningún momento se actualizó una </w:t>
      </w:r>
      <w:r w:rsidR="00BE23BF">
        <w:rPr>
          <w:rFonts w:ascii="Arial Nova Light" w:eastAsia="Arial Nova" w:hAnsi="Arial Nova Light" w:cs="Arial Nova"/>
          <w:bCs/>
          <w:color w:val="000000" w:themeColor="text1"/>
          <w:sz w:val="24"/>
          <w:szCs w:val="24"/>
        </w:rPr>
        <w:t xml:space="preserve">relación contractual o laboral con entre el Ayuntamiento y la Abogada, </w:t>
      </w:r>
      <w:r>
        <w:rPr>
          <w:rFonts w:ascii="Arial Nova Light" w:eastAsia="Arial Nova" w:hAnsi="Arial Nova Light" w:cs="Arial Nova"/>
          <w:bCs/>
          <w:color w:val="000000" w:themeColor="text1"/>
          <w:sz w:val="24"/>
          <w:szCs w:val="24"/>
        </w:rPr>
        <w:t xml:space="preserve">por lo que la candidata, en su pleno derecho, fue representada por la </w:t>
      </w:r>
      <w:r w:rsidR="0070013D">
        <w:rPr>
          <w:rFonts w:ascii="Arial Nova Light" w:eastAsia="Arial Nova" w:hAnsi="Arial Nova Light" w:cs="Arial Nova"/>
          <w:bCs/>
          <w:color w:val="000000" w:themeColor="text1"/>
          <w:sz w:val="24"/>
          <w:szCs w:val="24"/>
        </w:rPr>
        <w:t xml:space="preserve">licenciada Rebeca Yolanda Bernal Alemán. </w:t>
      </w:r>
    </w:p>
    <w:p w14:paraId="38C7B052" w14:textId="61181F88" w:rsidR="0060147B" w:rsidRPr="00CA1019" w:rsidRDefault="0060147B" w:rsidP="00697E97">
      <w:pPr>
        <w:pStyle w:val="Prrafodelista"/>
        <w:pBdr>
          <w:top w:val="nil"/>
          <w:left w:val="nil"/>
          <w:bottom w:val="nil"/>
          <w:right w:val="nil"/>
          <w:between w:val="nil"/>
        </w:pBdr>
        <w:tabs>
          <w:tab w:val="left" w:pos="142"/>
          <w:tab w:val="left" w:pos="284"/>
        </w:tabs>
        <w:spacing w:after="0" w:line="360" w:lineRule="auto"/>
        <w:ind w:left="0"/>
        <w:jc w:val="both"/>
        <w:rPr>
          <w:rFonts w:ascii="Arial Nova Light" w:eastAsia="Arial Nova" w:hAnsi="Arial Nova Light" w:cs="Arial Nova"/>
          <w:bCs/>
          <w:color w:val="000000" w:themeColor="text1"/>
          <w:sz w:val="24"/>
          <w:szCs w:val="24"/>
        </w:rPr>
      </w:pPr>
    </w:p>
    <w:p w14:paraId="4A413276" w14:textId="77777777" w:rsidR="0051256A" w:rsidRPr="000D7D73" w:rsidRDefault="0051256A" w:rsidP="00697E97">
      <w:pPr>
        <w:pStyle w:val="Prrafodelista"/>
        <w:numPr>
          <w:ilvl w:val="2"/>
          <w:numId w:val="28"/>
        </w:numPr>
        <w:pBdr>
          <w:top w:val="nil"/>
          <w:left w:val="nil"/>
          <w:bottom w:val="nil"/>
          <w:right w:val="nil"/>
          <w:between w:val="nil"/>
        </w:pBdr>
        <w:tabs>
          <w:tab w:val="left" w:pos="142"/>
          <w:tab w:val="left" w:pos="284"/>
        </w:tabs>
        <w:spacing w:after="0" w:line="360" w:lineRule="auto"/>
        <w:ind w:left="0" w:firstLine="0"/>
        <w:jc w:val="both"/>
        <w:rPr>
          <w:rFonts w:ascii="Arial Nova Light" w:eastAsia="Arial Nova" w:hAnsi="Arial Nova Light" w:cs="Arial Nova"/>
          <w:b/>
          <w:color w:val="000000" w:themeColor="text1"/>
          <w:sz w:val="24"/>
          <w:szCs w:val="24"/>
          <w:u w:val="single"/>
        </w:rPr>
      </w:pPr>
      <w:r w:rsidRPr="000D7D73">
        <w:rPr>
          <w:rFonts w:ascii="Arial Nova Light" w:eastAsia="Arial Nova" w:hAnsi="Arial Nova Light" w:cs="Arial Nova"/>
          <w:b/>
          <w:color w:val="000000" w:themeColor="text1"/>
          <w:sz w:val="24"/>
          <w:szCs w:val="24"/>
          <w:u w:val="single"/>
        </w:rPr>
        <w:t xml:space="preserve">Mesa directiva de Casilla integrada por candidato registrado. </w:t>
      </w:r>
    </w:p>
    <w:p w14:paraId="0CFA84AC" w14:textId="2E465BFB" w:rsidR="0051256A"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Cs/>
          <w:color w:val="000000" w:themeColor="text1"/>
          <w:sz w:val="24"/>
          <w:szCs w:val="24"/>
        </w:rPr>
        <w:t>En la demanda, se refiere que en la casilla 461 contigua 2, el C. Sergio Casto</w:t>
      </w:r>
      <w:r w:rsidR="002D5D13">
        <w:rPr>
          <w:rFonts w:ascii="Arial Nova Light" w:eastAsia="Arial Nova" w:hAnsi="Arial Nova Light" w:cs="Arial Nova"/>
          <w:bCs/>
          <w:color w:val="000000" w:themeColor="text1"/>
          <w:sz w:val="24"/>
          <w:szCs w:val="24"/>
        </w:rPr>
        <w:t>r</w:t>
      </w:r>
      <w:r w:rsidRPr="004044C0">
        <w:rPr>
          <w:rFonts w:ascii="Arial Nova Light" w:eastAsia="Arial Nova" w:hAnsi="Arial Nova Light" w:cs="Arial Nova"/>
          <w:bCs/>
          <w:color w:val="000000" w:themeColor="text1"/>
          <w:sz w:val="24"/>
          <w:szCs w:val="24"/>
        </w:rPr>
        <w:t xml:space="preserve"> Méndez, firmó como primer escrutador, siendo también registrado como candidato a segundo regidor dentro de la planilla postulada por el partido político Fuerza por México a la </w:t>
      </w:r>
      <w:r w:rsidR="0040664B">
        <w:rPr>
          <w:rFonts w:ascii="Arial Nova Light" w:eastAsia="Arial Nova" w:hAnsi="Arial Nova Light" w:cs="Arial Nova"/>
          <w:bCs/>
          <w:color w:val="000000" w:themeColor="text1"/>
          <w:sz w:val="24"/>
          <w:szCs w:val="24"/>
        </w:rPr>
        <w:t>P</w:t>
      </w:r>
      <w:r w:rsidRPr="004044C0">
        <w:rPr>
          <w:rFonts w:ascii="Arial Nova Light" w:eastAsia="Arial Nova" w:hAnsi="Arial Nova Light" w:cs="Arial Nova"/>
          <w:bCs/>
          <w:color w:val="000000" w:themeColor="text1"/>
          <w:sz w:val="24"/>
          <w:szCs w:val="24"/>
        </w:rPr>
        <w:t xml:space="preserve">residencia </w:t>
      </w:r>
      <w:r w:rsidR="0040664B">
        <w:rPr>
          <w:rFonts w:ascii="Arial Nova Light" w:eastAsia="Arial Nova" w:hAnsi="Arial Nova Light" w:cs="Arial Nova"/>
          <w:bCs/>
          <w:color w:val="000000" w:themeColor="text1"/>
          <w:sz w:val="24"/>
          <w:szCs w:val="24"/>
        </w:rPr>
        <w:t>M</w:t>
      </w:r>
      <w:r w:rsidRPr="004044C0">
        <w:rPr>
          <w:rFonts w:ascii="Arial Nova Light" w:eastAsia="Arial Nova" w:hAnsi="Arial Nova Light" w:cs="Arial Nova"/>
          <w:bCs/>
          <w:color w:val="000000" w:themeColor="text1"/>
          <w:sz w:val="24"/>
          <w:szCs w:val="24"/>
        </w:rPr>
        <w:t>unicipal de Tepezalá.</w:t>
      </w:r>
    </w:p>
    <w:p w14:paraId="4A4CB61B" w14:textId="7BF309B7" w:rsidR="002D5D13" w:rsidRDefault="002D5D13"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01C06A38" w14:textId="4A1F7090" w:rsidR="0051256A" w:rsidRDefault="002D5D13"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Pr>
          <w:rFonts w:ascii="Arial Nova Light" w:eastAsia="Arial Nova" w:hAnsi="Arial Nova Light" w:cs="Arial Nova"/>
          <w:bCs/>
          <w:color w:val="000000" w:themeColor="text1"/>
          <w:sz w:val="24"/>
          <w:szCs w:val="24"/>
        </w:rPr>
        <w:t xml:space="preserve">Al respecto, cabe hacer la precisión que el </w:t>
      </w:r>
      <w:r w:rsidRPr="0040664B">
        <w:rPr>
          <w:rFonts w:ascii="Arial Nova Light" w:eastAsia="Arial Nova" w:hAnsi="Arial Nova Light" w:cs="Arial Nova"/>
          <w:b/>
          <w:color w:val="000000" w:themeColor="text1"/>
          <w:sz w:val="24"/>
          <w:szCs w:val="24"/>
        </w:rPr>
        <w:t>C.</w:t>
      </w:r>
      <w:r>
        <w:rPr>
          <w:rFonts w:ascii="Arial Nova Light" w:eastAsia="Arial Nova" w:hAnsi="Arial Nova Light" w:cs="Arial Nova"/>
          <w:bCs/>
          <w:color w:val="000000" w:themeColor="text1"/>
          <w:sz w:val="24"/>
          <w:szCs w:val="24"/>
        </w:rPr>
        <w:t xml:space="preserve"> </w:t>
      </w:r>
      <w:r w:rsidR="0040664B" w:rsidRPr="0040664B">
        <w:rPr>
          <w:rFonts w:ascii="Arial Nova Light" w:eastAsia="Arial Nova" w:hAnsi="Arial Nova Light" w:cs="Arial Nova"/>
          <w:b/>
          <w:color w:val="000000" w:themeColor="text1"/>
          <w:sz w:val="24"/>
          <w:szCs w:val="24"/>
        </w:rPr>
        <w:t>SERGIO</w:t>
      </w:r>
      <w:r>
        <w:rPr>
          <w:rFonts w:ascii="Arial Nova Light" w:eastAsia="Arial Nova" w:hAnsi="Arial Nova Light" w:cs="Arial Nova"/>
          <w:bCs/>
          <w:color w:val="000000" w:themeColor="text1"/>
          <w:sz w:val="24"/>
          <w:szCs w:val="24"/>
        </w:rPr>
        <w:t xml:space="preserve"> </w:t>
      </w:r>
      <w:r w:rsidRPr="00463197">
        <w:rPr>
          <w:rFonts w:ascii="Arial Nova Light" w:eastAsia="Arial Nova" w:hAnsi="Arial Nova Light" w:cs="Arial Nova"/>
          <w:b/>
          <w:color w:val="000000" w:themeColor="text1"/>
          <w:sz w:val="24"/>
          <w:szCs w:val="24"/>
          <w:u w:val="single"/>
        </w:rPr>
        <w:t>CASTOR</w:t>
      </w:r>
      <w:r>
        <w:rPr>
          <w:rFonts w:ascii="Arial Nova Light" w:eastAsia="Arial Nova" w:hAnsi="Arial Nova Light" w:cs="Arial Nova"/>
          <w:bCs/>
          <w:color w:val="000000" w:themeColor="text1"/>
          <w:sz w:val="24"/>
          <w:szCs w:val="24"/>
        </w:rPr>
        <w:t xml:space="preserve"> </w:t>
      </w:r>
      <w:r w:rsidRPr="00463197">
        <w:rPr>
          <w:rFonts w:ascii="Arial Nova Light" w:eastAsia="Arial Nova" w:hAnsi="Arial Nova Light" w:cs="Arial Nova"/>
          <w:b/>
          <w:color w:val="000000" w:themeColor="text1"/>
          <w:sz w:val="24"/>
          <w:szCs w:val="24"/>
        </w:rPr>
        <w:t>MÉNDEZ</w:t>
      </w:r>
      <w:r>
        <w:rPr>
          <w:rFonts w:ascii="Arial Nova Light" w:eastAsia="Arial Nova" w:hAnsi="Arial Nova Light" w:cs="Arial Nova"/>
          <w:bCs/>
          <w:color w:val="000000" w:themeColor="text1"/>
          <w:sz w:val="24"/>
          <w:szCs w:val="24"/>
        </w:rPr>
        <w:t xml:space="preserve">, no fue insaculado, no fungió como funcionario, ni fue registrado como candidato a cargo alguno. Sin embargo, previendo un posible </w:t>
      </w:r>
      <w:r w:rsidR="00172409">
        <w:rPr>
          <w:rFonts w:ascii="Arial Nova Light" w:eastAsia="Arial Nova" w:hAnsi="Arial Nova Light" w:cs="Arial Nova"/>
          <w:bCs/>
          <w:i/>
          <w:iCs/>
          <w:color w:val="000000" w:themeColor="text1"/>
          <w:sz w:val="24"/>
          <w:szCs w:val="24"/>
        </w:rPr>
        <w:t>lapsus cálami</w:t>
      </w:r>
      <w:r w:rsidR="00172409">
        <w:rPr>
          <w:rStyle w:val="Refdenotaalpie"/>
          <w:rFonts w:ascii="Arial Nova Light" w:eastAsia="Arial Nova" w:hAnsi="Arial Nova Light" w:cs="Arial Nova"/>
          <w:bCs/>
          <w:i/>
          <w:iCs/>
          <w:color w:val="000000" w:themeColor="text1"/>
          <w:sz w:val="24"/>
          <w:szCs w:val="24"/>
        </w:rPr>
        <w:footnoteReference w:id="21"/>
      </w:r>
      <w:r w:rsidR="00172409">
        <w:rPr>
          <w:rFonts w:ascii="Arial Nova Light" w:eastAsia="Arial Nova" w:hAnsi="Arial Nova Light" w:cs="Arial Nova"/>
          <w:bCs/>
          <w:i/>
          <w:iCs/>
          <w:color w:val="000000" w:themeColor="text1"/>
          <w:sz w:val="24"/>
          <w:szCs w:val="24"/>
        </w:rPr>
        <w:t xml:space="preserve"> </w:t>
      </w:r>
      <w:r w:rsidR="00775090">
        <w:rPr>
          <w:rFonts w:ascii="Arial Nova Light" w:eastAsia="Arial Nova" w:hAnsi="Arial Nova Light" w:cs="Arial Nova"/>
          <w:bCs/>
          <w:color w:val="000000" w:themeColor="text1"/>
          <w:sz w:val="24"/>
          <w:szCs w:val="24"/>
        </w:rPr>
        <w:t xml:space="preserve">se atenderá el agravio en relación al C. Sergio </w:t>
      </w:r>
      <w:r w:rsidR="00775090" w:rsidRPr="0040664B">
        <w:rPr>
          <w:rFonts w:ascii="Arial Nova Light" w:eastAsia="Arial Nova" w:hAnsi="Arial Nova Light" w:cs="Arial Nova"/>
          <w:b/>
          <w:color w:val="000000" w:themeColor="text1"/>
          <w:sz w:val="24"/>
          <w:szCs w:val="24"/>
        </w:rPr>
        <w:t>CASTRO</w:t>
      </w:r>
      <w:r w:rsidR="00775090">
        <w:rPr>
          <w:rFonts w:ascii="Arial Nova Light" w:eastAsia="Arial Nova" w:hAnsi="Arial Nova Light" w:cs="Arial Nova"/>
          <w:bCs/>
          <w:color w:val="000000" w:themeColor="text1"/>
          <w:sz w:val="24"/>
          <w:szCs w:val="24"/>
        </w:rPr>
        <w:t xml:space="preserve"> Méndez</w:t>
      </w:r>
      <w:r w:rsidR="00A02040">
        <w:rPr>
          <w:rStyle w:val="Refdenotaalpie"/>
          <w:rFonts w:ascii="Arial Nova Light" w:eastAsia="Arial Nova" w:hAnsi="Arial Nova Light" w:cs="Arial Nova"/>
          <w:bCs/>
          <w:color w:val="000000" w:themeColor="text1"/>
          <w:sz w:val="24"/>
          <w:szCs w:val="24"/>
        </w:rPr>
        <w:footnoteReference w:id="22"/>
      </w:r>
      <w:r w:rsidR="00775090">
        <w:rPr>
          <w:rFonts w:ascii="Arial Nova Light" w:eastAsia="Arial Nova" w:hAnsi="Arial Nova Light" w:cs="Arial Nova"/>
          <w:bCs/>
          <w:color w:val="000000" w:themeColor="text1"/>
          <w:sz w:val="24"/>
          <w:szCs w:val="24"/>
        </w:rPr>
        <w:t xml:space="preserve">. </w:t>
      </w:r>
    </w:p>
    <w:p w14:paraId="0612A66B" w14:textId="77777777" w:rsidR="00CF223E" w:rsidRPr="004044C0" w:rsidRDefault="00CF223E"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4DB78E81"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4044C0">
        <w:rPr>
          <w:rFonts w:ascii="Arial Nova Light" w:hAnsi="Arial Nova Light"/>
          <w:sz w:val="24"/>
          <w:szCs w:val="24"/>
        </w:rPr>
        <w:t xml:space="preserve">La hipótesis prevista en la causal de nulidad de votación recibida en casilla que se analiza se conforma de los siguientes elementos: </w:t>
      </w:r>
    </w:p>
    <w:p w14:paraId="15E2D27F"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39B1FE45" w14:textId="77777777" w:rsidR="0051256A" w:rsidRPr="00CF223E" w:rsidRDefault="0051256A" w:rsidP="00CF223E">
      <w:pPr>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4"/>
          <w:szCs w:val="24"/>
        </w:rPr>
      </w:pPr>
      <w:r w:rsidRPr="00CF223E">
        <w:rPr>
          <w:rFonts w:ascii="Arial Nova Light" w:hAnsi="Arial Nova Light"/>
          <w:i/>
          <w:iCs/>
          <w:sz w:val="24"/>
          <w:szCs w:val="24"/>
        </w:rPr>
        <w:lastRenderedPageBreak/>
        <w:t xml:space="preserve">a) Que la votación sea recibida o contada por personas u órganos distintos a los facultados por la Ley Electoral. </w:t>
      </w:r>
    </w:p>
    <w:p w14:paraId="7C747661" w14:textId="77777777" w:rsidR="0051256A" w:rsidRPr="00CF223E" w:rsidRDefault="0051256A" w:rsidP="00CF223E">
      <w:pPr>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4"/>
          <w:szCs w:val="24"/>
        </w:rPr>
      </w:pPr>
    </w:p>
    <w:p w14:paraId="1AEE54DC" w14:textId="77777777" w:rsidR="0051256A" w:rsidRPr="00CF223E" w:rsidRDefault="0051256A" w:rsidP="00CF223E">
      <w:pPr>
        <w:pBdr>
          <w:top w:val="nil"/>
          <w:left w:val="nil"/>
          <w:bottom w:val="nil"/>
          <w:right w:val="nil"/>
          <w:between w:val="nil"/>
        </w:pBdr>
        <w:tabs>
          <w:tab w:val="left" w:pos="142"/>
          <w:tab w:val="left" w:pos="284"/>
        </w:tabs>
        <w:spacing w:after="0" w:line="360" w:lineRule="auto"/>
        <w:ind w:left="1134" w:right="956"/>
        <w:jc w:val="both"/>
        <w:rPr>
          <w:rFonts w:ascii="Arial Nova Light" w:hAnsi="Arial Nova Light"/>
          <w:i/>
          <w:iCs/>
          <w:sz w:val="24"/>
          <w:szCs w:val="24"/>
        </w:rPr>
      </w:pPr>
      <w:r w:rsidRPr="00CF223E">
        <w:rPr>
          <w:rFonts w:ascii="Arial Nova Light" w:hAnsi="Arial Nova Light"/>
          <w:i/>
          <w:iCs/>
          <w:sz w:val="24"/>
          <w:szCs w:val="24"/>
        </w:rPr>
        <w:t>b) Que dicha circunstancia sea determinante para el resultado de la votación recibida en la casilla.</w:t>
      </w:r>
    </w:p>
    <w:p w14:paraId="443A4BDF"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0B7D7C96" w14:textId="0A629F0D"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hAnsi="Arial Nova Light"/>
          <w:sz w:val="24"/>
          <w:szCs w:val="24"/>
        </w:rPr>
        <w:t>Lo anterior, con el objeto de tutelar los principios de certeza, independencia e imparcialidad, previstos en los artículos 116, fracción IV, inciso b) de la Constitución Federal; y 38, párrafo primero, en relación con el artículo 40 de la Constitución Local y el 83 de la LGIPE, en virtud a que la integración de las mesas directivas de casilla debe realizarse con ciudadanos que se encuentren libres de vínculos que puedan afectar en su desempeño en las actividades que les correspondan, conforme a</w:t>
      </w:r>
      <w:r w:rsidR="00E00ABC">
        <w:rPr>
          <w:rFonts w:ascii="Arial Nova Light" w:hAnsi="Arial Nova Light"/>
          <w:sz w:val="24"/>
          <w:szCs w:val="24"/>
        </w:rPr>
        <w:t xml:space="preserve"> </w:t>
      </w:r>
      <w:r w:rsidRPr="004044C0">
        <w:rPr>
          <w:rFonts w:ascii="Arial Nova Light" w:hAnsi="Arial Nova Light"/>
          <w:sz w:val="24"/>
          <w:szCs w:val="24"/>
        </w:rPr>
        <w:t>su cargo, en la mesa directiva de casilla durante el desarrollo de la jornada electoral, la recepción de la votación o el escrutinio y cómputo de los resultados de las elecciones.</w:t>
      </w:r>
    </w:p>
    <w:p w14:paraId="68214069"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5EB0E5A4"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4044C0">
        <w:rPr>
          <w:rFonts w:ascii="Arial Nova Light" w:hAnsi="Arial Nova Light"/>
          <w:sz w:val="24"/>
          <w:szCs w:val="24"/>
        </w:rPr>
        <w:t>Así, respecto al primer elemento de la causal de nulidad tenemos que:</w:t>
      </w:r>
    </w:p>
    <w:p w14:paraId="4366BB31"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p>
    <w:p w14:paraId="57280EE1" w14:textId="77777777" w:rsidR="0051256A" w:rsidRPr="004044C0" w:rsidRDefault="0051256A" w:rsidP="00697E97">
      <w:pPr>
        <w:pStyle w:val="Prrafodelista"/>
        <w:numPr>
          <w:ilvl w:val="0"/>
          <w:numId w:val="24"/>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hAnsi="Arial Nova Light"/>
          <w:sz w:val="24"/>
          <w:szCs w:val="24"/>
        </w:rPr>
        <w:t>Por mandato constitucional, las mesas directivas de casilla son órganos electorales integrados por ciudadanos, facultados para recibir la votación de los ciudadanos durante la jornada electoral y realizar el escrutinio y cómputo de los votos depositados en las urnas correspondientes a cada una de las elecciones de Gobernador, Diputados y Ayuntamientos, conforme al procedimiento establecido en la LEGIPE y la Ley Electoral.</w:t>
      </w:r>
    </w:p>
    <w:p w14:paraId="36CFC3E7" w14:textId="77777777" w:rsidR="0051256A" w:rsidRPr="004044C0" w:rsidRDefault="0051256A" w:rsidP="00697E97">
      <w:pPr>
        <w:pStyle w:val="Prrafodelista"/>
        <w:numPr>
          <w:ilvl w:val="0"/>
          <w:numId w:val="24"/>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hAnsi="Arial Nova Light"/>
          <w:sz w:val="24"/>
          <w:szCs w:val="24"/>
        </w:rPr>
        <w:t>Como autoridad electoral, las mesas directivas de casilla tienen a su cargo durante la jornada electoral, respetar y hacer respetar la libre emisión y efectividad del sufragio, garantizar el secreto del voto y asegurar la autenticidad del escrutinio y cómputo de las elecciones.</w:t>
      </w:r>
      <w:r w:rsidRPr="004044C0">
        <w:rPr>
          <w:rStyle w:val="Refdenotaalpie"/>
          <w:rFonts w:ascii="Arial Nova Light" w:hAnsi="Arial Nova Light"/>
          <w:sz w:val="24"/>
          <w:szCs w:val="24"/>
        </w:rPr>
        <w:footnoteReference w:id="23"/>
      </w:r>
    </w:p>
    <w:p w14:paraId="5B9B398D" w14:textId="77777777" w:rsidR="0051256A" w:rsidRPr="004044C0" w:rsidRDefault="0051256A" w:rsidP="00697E97">
      <w:pPr>
        <w:pStyle w:val="Prrafodelista"/>
        <w:numPr>
          <w:ilvl w:val="0"/>
          <w:numId w:val="24"/>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hAnsi="Arial Nova Light"/>
          <w:sz w:val="24"/>
          <w:szCs w:val="24"/>
        </w:rPr>
        <w:t xml:space="preserve">Las mesas directivas de casilla se integran con un </w:t>
      </w:r>
      <w:proofErr w:type="gramStart"/>
      <w:r w:rsidRPr="004044C0">
        <w:rPr>
          <w:rFonts w:ascii="Arial Nova Light" w:hAnsi="Arial Nova Light"/>
          <w:sz w:val="24"/>
          <w:szCs w:val="24"/>
        </w:rPr>
        <w:t>Presidente</w:t>
      </w:r>
      <w:proofErr w:type="gramEnd"/>
      <w:r w:rsidRPr="004044C0">
        <w:rPr>
          <w:rFonts w:ascii="Arial Nova Light" w:hAnsi="Arial Nova Light"/>
          <w:sz w:val="24"/>
          <w:szCs w:val="24"/>
        </w:rPr>
        <w:t xml:space="preserve">, un Secretario, dos Escrutadores y tres suplentes generales. En caso de celebración de elecciones federales y locales concurrentes, además de los funcionarios señalados se designa un </w:t>
      </w:r>
      <w:proofErr w:type="gramStart"/>
      <w:r w:rsidRPr="004044C0">
        <w:rPr>
          <w:rFonts w:ascii="Arial Nova Light" w:hAnsi="Arial Nova Light"/>
          <w:sz w:val="24"/>
          <w:szCs w:val="24"/>
        </w:rPr>
        <w:t>Secretario</w:t>
      </w:r>
      <w:proofErr w:type="gramEnd"/>
      <w:r w:rsidRPr="004044C0">
        <w:rPr>
          <w:rFonts w:ascii="Arial Nova Light" w:hAnsi="Arial Nova Light"/>
          <w:sz w:val="24"/>
          <w:szCs w:val="24"/>
        </w:rPr>
        <w:t xml:space="preserve"> y un Escrutador adicionales.</w:t>
      </w:r>
    </w:p>
    <w:p w14:paraId="6CFBBEBF" w14:textId="77777777" w:rsidR="0051256A" w:rsidRPr="004044C0" w:rsidRDefault="0051256A" w:rsidP="00697E97">
      <w:pPr>
        <w:pStyle w:val="Prrafodelista"/>
        <w:numPr>
          <w:ilvl w:val="0"/>
          <w:numId w:val="24"/>
        </w:num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hAnsi="Arial Nova Light"/>
          <w:sz w:val="24"/>
          <w:szCs w:val="24"/>
        </w:rPr>
        <w:t>En las elecciones locales concurrentes con la federal, las mesas directivas de casilla se integran y funcionan de conformidad con las disposiciones de la LEGIPE, los acuerdos que el Instituto Nacional Electoral emita para la integración de casillas únicas y los convenios que se escriban con el IEE.</w:t>
      </w:r>
    </w:p>
    <w:p w14:paraId="10D18E24"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5246AC28"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hAnsi="Arial Nova Light"/>
          <w:sz w:val="24"/>
          <w:szCs w:val="24"/>
        </w:rPr>
      </w:pPr>
      <w:r w:rsidRPr="004044C0">
        <w:rPr>
          <w:rFonts w:ascii="Arial Nova Light" w:hAnsi="Arial Nova Light"/>
          <w:sz w:val="24"/>
          <w:szCs w:val="24"/>
        </w:rPr>
        <w:t>De lo anterior, se colige que, en el estado de Aguascalientes, las mesas directivas de casilla son los órganos facultados para recibir la votación de los ciudadanos durante la jornada electoral y para llevar a cabo el escrutinio y cómputo de las elecciones.</w:t>
      </w:r>
    </w:p>
    <w:p w14:paraId="7C475365"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575733DD"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r w:rsidRPr="004044C0">
        <w:rPr>
          <w:rFonts w:ascii="Arial Nova Light" w:hAnsi="Arial Nova Light"/>
          <w:sz w:val="24"/>
          <w:szCs w:val="24"/>
        </w:rPr>
        <w:t>Ahora bien, respecto a los requisitos</w:t>
      </w:r>
      <w:r w:rsidRPr="004044C0">
        <w:rPr>
          <w:rStyle w:val="Refdenotaalpie"/>
          <w:rFonts w:ascii="Arial Nova Light" w:hAnsi="Arial Nova Light"/>
          <w:sz w:val="24"/>
          <w:szCs w:val="24"/>
        </w:rPr>
        <w:footnoteReference w:id="24"/>
      </w:r>
      <w:r w:rsidRPr="004044C0">
        <w:rPr>
          <w:rFonts w:ascii="Arial Nova Light" w:hAnsi="Arial Nova Light"/>
          <w:sz w:val="24"/>
          <w:szCs w:val="24"/>
        </w:rPr>
        <w:t xml:space="preserve"> que se deben satisfacer para ser integrante de las mesas directivas de casilla son, entre otros, no ser servidor público de confianza con mando superior, ni tener cargo de dirección partidista de cualquier jerarquía.</w:t>
      </w:r>
    </w:p>
    <w:p w14:paraId="476D8DF6" w14:textId="77777777" w:rsidR="0051256A" w:rsidRPr="004044C0" w:rsidRDefault="0051256A" w:rsidP="00697E97">
      <w:pPr>
        <w:pBdr>
          <w:top w:val="nil"/>
          <w:left w:val="nil"/>
          <w:bottom w:val="nil"/>
          <w:right w:val="nil"/>
          <w:between w:val="nil"/>
        </w:pBdr>
        <w:tabs>
          <w:tab w:val="left" w:pos="142"/>
          <w:tab w:val="left" w:pos="284"/>
        </w:tabs>
        <w:spacing w:after="0" w:line="360" w:lineRule="auto"/>
        <w:jc w:val="both"/>
        <w:rPr>
          <w:rFonts w:ascii="Arial Nova Light" w:eastAsia="Arial Nova" w:hAnsi="Arial Nova Light" w:cs="Arial Nova"/>
          <w:bCs/>
          <w:color w:val="000000" w:themeColor="text1"/>
          <w:sz w:val="24"/>
          <w:szCs w:val="24"/>
        </w:rPr>
      </w:pPr>
    </w:p>
    <w:p w14:paraId="50EBE6B1" w14:textId="52A5F009" w:rsidR="0051256A" w:rsidRPr="004044C0" w:rsidRDefault="00CF223E" w:rsidP="00697E97">
      <w:pPr>
        <w:spacing w:line="360" w:lineRule="auto"/>
        <w:jc w:val="both"/>
        <w:rPr>
          <w:rFonts w:ascii="Arial Nova Light" w:hAnsi="Arial Nova Light"/>
          <w:bCs/>
          <w:color w:val="000000" w:themeColor="text1"/>
          <w:sz w:val="24"/>
          <w:szCs w:val="24"/>
        </w:rPr>
      </w:pPr>
      <w:r>
        <w:rPr>
          <w:rFonts w:ascii="Arial Nova Light" w:hAnsi="Arial Nova Light"/>
          <w:sz w:val="24"/>
          <w:szCs w:val="24"/>
        </w:rPr>
        <w:t>Entonces, respecto</w:t>
      </w:r>
      <w:r w:rsidR="0051256A" w:rsidRPr="004044C0">
        <w:rPr>
          <w:rFonts w:ascii="Arial Nova Light" w:hAnsi="Arial Nova Light"/>
          <w:sz w:val="24"/>
          <w:szCs w:val="24"/>
        </w:rPr>
        <w:t xml:space="preserve"> al elemento de la determinancia que se debe acreditar en la causal de nulidad, es de señalarse que no está expresamente previsto en el dispositivo legal que se analiza; no obstante, se requiere como elemento para la actualización de la causal de nulidad que se aborda en este apartado, toda vez que existe una presunción </w:t>
      </w:r>
      <w:r w:rsidR="0051256A" w:rsidRPr="0040664B">
        <w:rPr>
          <w:rFonts w:ascii="Arial Nova Light" w:hAnsi="Arial Nova Light"/>
          <w:i/>
          <w:iCs/>
          <w:sz w:val="24"/>
          <w:szCs w:val="24"/>
        </w:rPr>
        <w:t>iuris tantum</w:t>
      </w:r>
      <w:r w:rsidR="0051256A" w:rsidRPr="004044C0">
        <w:rPr>
          <w:rFonts w:ascii="Arial Nova Light" w:hAnsi="Arial Nova Light"/>
          <w:sz w:val="24"/>
          <w:szCs w:val="24"/>
        </w:rPr>
        <w:t xml:space="preserve"> de que las respectivas causas que provocan la sanción anulatoria, son determinantes para el resultado de la votación, salvo prueba en contrario, como ya fue referido.</w:t>
      </w:r>
    </w:p>
    <w:p w14:paraId="04FDE35B" w14:textId="77777777" w:rsidR="0051256A" w:rsidRPr="004044C0"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 xml:space="preserve">Así, el primero de los elementos de la causal en estudio, relacionado con la integración de la casilla </w:t>
      </w:r>
      <w:r w:rsidRPr="00EE4ADE">
        <w:rPr>
          <w:rFonts w:ascii="Arial Nova Light" w:hAnsi="Arial Nova Light"/>
          <w:b/>
          <w:bCs/>
        </w:rPr>
        <w:t>461 contigua 2,</w:t>
      </w:r>
      <w:r w:rsidRPr="004044C0">
        <w:rPr>
          <w:rFonts w:ascii="Arial Nova Light" w:hAnsi="Arial Nova Light"/>
        </w:rPr>
        <w:t xml:space="preserve"> se encuentra plenamente acreditado.</w:t>
      </w:r>
    </w:p>
    <w:p w14:paraId="1B07BF60" w14:textId="460050DC" w:rsidR="0051256A"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Al respecto, está demostrado que el C. Sergio Castro Méndez actuó como primer escrutador en esa casilla durante la jornada electoral y en el escrutinio y cómputo de votos, tal como se advierte de las copias certificadas del acta de la jornada electoral y del acta de escrutinio y cómputo de casilla en la elección del Ayuntamiento de Tepezalá que corren agregadas en autos del expediente que nos ocupa, documentales públicas que de conformidad con lo dispuesto por los artículos 17 fracción II, 18, fracción I y 23 párrafo segundo de la Ley de Medios, tienen valor probatorio pleno, de las que se advierte en los apartados relativos a los nombres de los funcionarios de la mesa directiva de casilla el nombre y rúbrica de</w:t>
      </w:r>
      <w:r w:rsidR="0040664B">
        <w:rPr>
          <w:rFonts w:ascii="Arial Nova Light" w:hAnsi="Arial Nova Light"/>
        </w:rPr>
        <w:t>l mencionado ciudadano</w:t>
      </w:r>
      <w:r w:rsidRPr="004044C0">
        <w:rPr>
          <w:rFonts w:ascii="Arial Nova Light" w:hAnsi="Arial Nova Light"/>
        </w:rPr>
        <w:t>.</w:t>
      </w:r>
    </w:p>
    <w:p w14:paraId="4BA534F0" w14:textId="1184B8E2" w:rsidR="00735106" w:rsidRPr="004044C0" w:rsidRDefault="00735106" w:rsidP="00697E97">
      <w:pPr>
        <w:pStyle w:val="NormalWeb"/>
        <w:shd w:val="clear" w:color="auto" w:fill="FFFFFF"/>
        <w:spacing w:before="280" w:beforeAutospacing="0" w:after="280" w:afterAutospacing="0" w:line="360" w:lineRule="auto"/>
        <w:jc w:val="both"/>
        <w:rPr>
          <w:rFonts w:ascii="Arial Nova Light" w:hAnsi="Arial Nova Light"/>
        </w:rPr>
      </w:pPr>
      <w:r>
        <w:rPr>
          <w:rFonts w:ascii="Arial Nova Light" w:hAnsi="Arial Nova Light"/>
        </w:rPr>
        <w:t xml:space="preserve">Ahora bien, el promovente señala que el C. Sergio Castro Méndez, fue postulado como candidato a </w:t>
      </w:r>
      <w:r w:rsidR="00AD48BB">
        <w:rPr>
          <w:rFonts w:ascii="Arial Nova Light" w:hAnsi="Arial Nova Light"/>
        </w:rPr>
        <w:t xml:space="preserve">Segundo Regidor dentro de la Planilla Postulada (MR) por el Partido FxM, </w:t>
      </w:r>
      <w:r w:rsidR="004D2BF4">
        <w:rPr>
          <w:rFonts w:ascii="Arial Nova Light" w:hAnsi="Arial Nova Light"/>
        </w:rPr>
        <w:t>lo cual puede ser verificado en el listado de candidatos postulados</w:t>
      </w:r>
      <w:r w:rsidR="004D2BF4">
        <w:rPr>
          <w:rStyle w:val="Refdenotaalpie"/>
          <w:rFonts w:ascii="Arial Nova Light" w:hAnsi="Arial Nova Light"/>
        </w:rPr>
        <w:footnoteReference w:id="25"/>
      </w:r>
      <w:r w:rsidR="004D2BF4">
        <w:rPr>
          <w:rFonts w:ascii="Arial Nova Light" w:hAnsi="Arial Nova Light"/>
        </w:rPr>
        <w:t xml:space="preserve">, en el que efectivamente se encuentra su registro como candidato. </w:t>
      </w:r>
    </w:p>
    <w:p w14:paraId="13458AE3" w14:textId="4D12A622" w:rsidR="0051256A" w:rsidRPr="004044C0" w:rsidRDefault="004D2BF4" w:rsidP="00697E97">
      <w:pPr>
        <w:pStyle w:val="NormalWeb"/>
        <w:shd w:val="clear" w:color="auto" w:fill="FFFFFF"/>
        <w:spacing w:before="280" w:beforeAutospacing="0" w:after="280" w:afterAutospacing="0" w:line="360" w:lineRule="auto"/>
        <w:jc w:val="both"/>
        <w:rPr>
          <w:rFonts w:ascii="Arial Nova Light" w:hAnsi="Arial Nova Light"/>
        </w:rPr>
      </w:pPr>
      <w:r>
        <w:rPr>
          <w:rFonts w:ascii="Arial Nova Light" w:hAnsi="Arial Nova Light"/>
        </w:rPr>
        <w:t>De tal suerte que</w:t>
      </w:r>
      <w:r w:rsidR="0051256A" w:rsidRPr="004044C0">
        <w:rPr>
          <w:rFonts w:ascii="Arial Nova Light" w:hAnsi="Arial Nova Light"/>
        </w:rPr>
        <w:t xml:space="preserve"> está probado que el C. Sergio </w:t>
      </w:r>
      <w:r w:rsidR="0051256A" w:rsidRPr="003125BE">
        <w:rPr>
          <w:rFonts w:ascii="Arial Nova Light" w:hAnsi="Arial Nova Light"/>
        </w:rPr>
        <w:t>Castro Méndez tuvo el carácter de candidat</w:t>
      </w:r>
      <w:r w:rsidR="00EE4ADE" w:rsidRPr="003125BE">
        <w:rPr>
          <w:rFonts w:ascii="Arial Nova Light" w:hAnsi="Arial Nova Light"/>
        </w:rPr>
        <w:t xml:space="preserve">o </w:t>
      </w:r>
      <w:r w:rsidR="0051256A" w:rsidRPr="003125BE">
        <w:rPr>
          <w:rFonts w:ascii="Arial Nova Light" w:hAnsi="Arial Nova Light"/>
        </w:rPr>
        <w:t>postulad</w:t>
      </w:r>
      <w:r w:rsidR="00EE4ADE" w:rsidRPr="003125BE">
        <w:rPr>
          <w:rFonts w:ascii="Arial Nova Light" w:hAnsi="Arial Nova Light"/>
        </w:rPr>
        <w:t>o</w:t>
      </w:r>
      <w:r w:rsidR="0051256A" w:rsidRPr="003125BE">
        <w:rPr>
          <w:rFonts w:ascii="Arial Nova Light" w:hAnsi="Arial Nova Light"/>
        </w:rPr>
        <w:t xml:space="preserve"> por el partido político Fuerza por México, para el cargo de </w:t>
      </w:r>
      <w:r w:rsidR="000E4F7E" w:rsidRPr="003125BE">
        <w:rPr>
          <w:rFonts w:ascii="Arial Nova Light" w:hAnsi="Arial Nova Light"/>
        </w:rPr>
        <w:t xml:space="preserve">segundo </w:t>
      </w:r>
      <w:r w:rsidR="0051256A" w:rsidRPr="003125BE">
        <w:rPr>
          <w:rFonts w:ascii="Arial Nova Light" w:hAnsi="Arial Nova Light"/>
        </w:rPr>
        <w:t xml:space="preserve">regidor </w:t>
      </w:r>
      <w:r w:rsidR="000E4F7E" w:rsidRPr="003125BE">
        <w:rPr>
          <w:rFonts w:ascii="Arial Nova Light" w:hAnsi="Arial Nova Light"/>
        </w:rPr>
        <w:lastRenderedPageBreak/>
        <w:t xml:space="preserve">suplente </w:t>
      </w:r>
      <w:r w:rsidR="0051256A" w:rsidRPr="003125BE">
        <w:rPr>
          <w:rFonts w:ascii="Arial Nova Light" w:hAnsi="Arial Nova Light"/>
        </w:rPr>
        <w:t>para integrar el Ayuntamiento de Tepezalá, como se advierte de las copias certificadas de la Resolución del Consejo General del IEE identificada con el número</w:t>
      </w:r>
      <w:r w:rsidR="0040664B" w:rsidRPr="0040664B">
        <w:rPr>
          <w:rFonts w:ascii="Arial Nova Light" w:hAnsi="Arial Nova Light"/>
          <w:color w:val="FF0000"/>
        </w:rPr>
        <w:t xml:space="preserve"> </w:t>
      </w:r>
      <w:r w:rsidR="006B0189" w:rsidRPr="00463197">
        <w:rPr>
          <w:rFonts w:ascii="Arial Nova Light" w:hAnsi="Arial Nova Light"/>
          <w:color w:val="000000" w:themeColor="text1"/>
        </w:rPr>
        <w:t>C</w:t>
      </w:r>
      <w:r w:rsidR="00463197" w:rsidRPr="00463197">
        <w:rPr>
          <w:rFonts w:ascii="Arial Nova Light" w:hAnsi="Arial Nova Light"/>
          <w:color w:val="000000" w:themeColor="text1"/>
        </w:rPr>
        <w:t>ME-TPZ-R-08/21</w:t>
      </w:r>
      <w:r w:rsidR="0051256A" w:rsidRPr="00463197">
        <w:rPr>
          <w:rFonts w:ascii="Arial Nova Light" w:hAnsi="Arial Nova Light"/>
          <w:color w:val="000000" w:themeColor="text1"/>
        </w:rPr>
        <w:t xml:space="preserve"> mediante la cual se declaró </w:t>
      </w:r>
      <w:r w:rsidR="0051256A" w:rsidRPr="003125BE">
        <w:rPr>
          <w:rFonts w:ascii="Arial Nova Light" w:hAnsi="Arial Nova Light"/>
        </w:rPr>
        <w:t>la procedencia del registro de las listas de regidores por el principio de representación proporcional para integrar los ayuntamientos de</w:t>
      </w:r>
      <w:r w:rsidR="0051256A" w:rsidRPr="004044C0">
        <w:rPr>
          <w:rFonts w:ascii="Arial Nova Light" w:hAnsi="Arial Nova Light"/>
        </w:rPr>
        <w:t xml:space="preserve"> los municipios del estado</w:t>
      </w:r>
      <w:r w:rsidR="0051256A" w:rsidRPr="007A38BA">
        <w:rPr>
          <w:rFonts w:ascii="Arial Nova Light" w:hAnsi="Arial Nova Light"/>
          <w:color w:val="000000" w:themeColor="text1"/>
        </w:rPr>
        <w:t>, presentadas por el</w:t>
      </w:r>
      <w:r w:rsidR="007A38BA" w:rsidRPr="007A38BA">
        <w:rPr>
          <w:rFonts w:ascii="Arial Nova Light" w:hAnsi="Arial Nova Light"/>
          <w:color w:val="000000" w:themeColor="text1"/>
        </w:rPr>
        <w:t xml:space="preserve"> partido Fuerza por México,</w:t>
      </w:r>
      <w:r w:rsidR="0051256A" w:rsidRPr="007A38BA">
        <w:rPr>
          <w:rFonts w:ascii="Arial Nova Light" w:hAnsi="Arial Nova Light"/>
          <w:color w:val="000000" w:themeColor="text1"/>
        </w:rPr>
        <w:t xml:space="preserve"> </w:t>
      </w:r>
      <w:r w:rsidR="0051256A" w:rsidRPr="004044C0">
        <w:rPr>
          <w:rFonts w:ascii="Arial Nova Light" w:hAnsi="Arial Nova Light"/>
        </w:rPr>
        <w:t>para participar en el actual proceso electoral, en los términos siguientes:</w:t>
      </w:r>
    </w:p>
    <w:p w14:paraId="6DEDE51A" w14:textId="4719135B" w:rsidR="0051256A" w:rsidRPr="004044C0"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 xml:space="preserve">En ese contexto, se parte de la base que para la designación de los funcionarios de las mesas directivas de casilla en la elección del Ayuntamiento de Tepezalá, por ser elección concurrente, se debe ajustar a lo </w:t>
      </w:r>
      <w:r w:rsidRPr="00953A15">
        <w:rPr>
          <w:rFonts w:ascii="Arial Nova Light" w:hAnsi="Arial Nova Light"/>
          <w:color w:val="000000" w:themeColor="text1"/>
        </w:rPr>
        <w:t xml:space="preserve">previsto en los artículos 83, 253 y 254 de </w:t>
      </w:r>
      <w:r w:rsidRPr="004044C0">
        <w:rPr>
          <w:rFonts w:ascii="Arial Nova Light" w:hAnsi="Arial Nova Light"/>
        </w:rPr>
        <w:t xml:space="preserve">la LGIPE, ya que conforme tales preceptos normativos, relacionados con la causal de nulidad en estudio, debe entenderse que las “personas u organismos distintos a los facultados por la Ley Electoral” a las que se refiere la fracción V del artículo </w:t>
      </w:r>
      <w:r w:rsidR="006B3AF9">
        <w:rPr>
          <w:rFonts w:ascii="Arial Nova Light" w:hAnsi="Arial Nova Light"/>
        </w:rPr>
        <w:t>349</w:t>
      </w:r>
      <w:r w:rsidRPr="004044C0">
        <w:rPr>
          <w:rFonts w:ascii="Arial Nova Light" w:hAnsi="Arial Nova Light"/>
        </w:rPr>
        <w:t xml:space="preserve"> </w:t>
      </w:r>
      <w:r w:rsidR="006B3AF9">
        <w:rPr>
          <w:rFonts w:ascii="Arial Nova Light" w:hAnsi="Arial Nova Light"/>
        </w:rPr>
        <w:t>del Código Electoral Local</w:t>
      </w:r>
      <w:r w:rsidRPr="004044C0">
        <w:rPr>
          <w:rFonts w:ascii="Arial Nova Light" w:hAnsi="Arial Nova Light"/>
        </w:rPr>
        <w:t>, son aqu</w:t>
      </w:r>
      <w:r w:rsidR="0040664B">
        <w:rPr>
          <w:rFonts w:ascii="Arial Nova Light" w:hAnsi="Arial Nova Light"/>
        </w:rPr>
        <w:t>é</w:t>
      </w:r>
      <w:r w:rsidRPr="004044C0">
        <w:rPr>
          <w:rFonts w:ascii="Arial Nova Light" w:hAnsi="Arial Nova Light"/>
        </w:rPr>
        <w:t>llas que no han sido designadas para el desempeño de algún cargo como funcionario de la mesa directiva de casilla, conforme al procedimiento y requisitos previstos en los dispositivos mencionados.</w:t>
      </w:r>
    </w:p>
    <w:p w14:paraId="5A7B10F4" w14:textId="77777777" w:rsidR="0051256A" w:rsidRPr="004044C0"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Ahora bien, en el caso debe considerarse que el artículo 87 de la LGIPE, prevé como atribuciones de los escrutadores las siguientes:</w:t>
      </w:r>
    </w:p>
    <w:p w14:paraId="3E4639E1" w14:textId="77777777" w:rsidR="0051256A" w:rsidRPr="004044C0" w:rsidRDefault="0051256A" w:rsidP="00697E97">
      <w:pPr>
        <w:pStyle w:val="NormalWeb"/>
        <w:numPr>
          <w:ilvl w:val="0"/>
          <w:numId w:val="25"/>
        </w:numPr>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Contar la cantidad de boletas depositadas en cada urna, y el número de electores que votaron conforme a las marcas asentadas en la lista nominal de electores, cerciorándose de que ambas cifras sean coincidentes y, en caso de no serlo, consignar el hecho.</w:t>
      </w:r>
    </w:p>
    <w:p w14:paraId="27275364" w14:textId="77777777" w:rsidR="0051256A" w:rsidRPr="004044C0" w:rsidRDefault="0051256A" w:rsidP="00697E97">
      <w:pPr>
        <w:pStyle w:val="NormalWeb"/>
        <w:numPr>
          <w:ilvl w:val="0"/>
          <w:numId w:val="25"/>
        </w:numPr>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Contar el número de votos emitidos en favor de cada candidato, fórmula, o lista regional.</w:t>
      </w:r>
    </w:p>
    <w:p w14:paraId="2AB6F753" w14:textId="77777777" w:rsidR="0051256A" w:rsidRPr="004044C0" w:rsidRDefault="0051256A" w:rsidP="00697E97">
      <w:pPr>
        <w:pStyle w:val="NormalWeb"/>
        <w:numPr>
          <w:ilvl w:val="0"/>
          <w:numId w:val="25"/>
        </w:numPr>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Auxiliar al presidente o al secretario en las actividades que les encomienden.</w:t>
      </w:r>
    </w:p>
    <w:p w14:paraId="483AF661" w14:textId="77777777" w:rsidR="0051256A" w:rsidRPr="004044C0" w:rsidRDefault="0051256A" w:rsidP="00697E97">
      <w:pPr>
        <w:pStyle w:val="NormalWeb"/>
        <w:numPr>
          <w:ilvl w:val="0"/>
          <w:numId w:val="25"/>
        </w:numPr>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Las demás que les confiera la LGIPE.</w:t>
      </w:r>
    </w:p>
    <w:p w14:paraId="190ACF2B" w14:textId="77777777" w:rsidR="0051256A" w:rsidRPr="004044C0"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De las funciones que desempeña el escrutador en la mesa directiva de casilla durante la jornada electoral se advierte que, en cumplimiento al principio de certeza, los ciudadanos que sean designados para ese cargo, deben estar exentos de vínculos con alguno de los partidos o coaliciones contendientes, que pudieran afectar la imparcialidad de su actuación, por ello el establecimiento del requisito de no tener cargo de dirección partidista de cualquier jerarquía para integrar una mesa directiva de casilla.</w:t>
      </w:r>
    </w:p>
    <w:p w14:paraId="4EBA55A0" w14:textId="7582FCC0" w:rsidR="0051256A" w:rsidRPr="004044C0"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3125BE">
        <w:rPr>
          <w:rFonts w:ascii="Arial Nova Light" w:hAnsi="Arial Nova Light"/>
        </w:rPr>
        <w:lastRenderedPageBreak/>
        <w:t xml:space="preserve">Lo anterior, se fortalece con lo </w:t>
      </w:r>
      <w:r w:rsidRPr="00664150">
        <w:rPr>
          <w:rFonts w:ascii="Arial Nova Light" w:hAnsi="Arial Nova Light"/>
          <w:color w:val="000000" w:themeColor="text1"/>
        </w:rPr>
        <w:t>previsto por el artículo 2</w:t>
      </w:r>
      <w:r w:rsidR="00664150" w:rsidRPr="00664150">
        <w:rPr>
          <w:rFonts w:ascii="Arial Nova Light" w:hAnsi="Arial Nova Light"/>
          <w:color w:val="000000" w:themeColor="text1"/>
        </w:rPr>
        <w:t>54</w:t>
      </w:r>
      <w:r w:rsidRPr="00664150">
        <w:rPr>
          <w:rFonts w:ascii="Arial Nova Light" w:hAnsi="Arial Nova Light"/>
          <w:color w:val="000000" w:themeColor="text1"/>
        </w:rPr>
        <w:t xml:space="preserve">, numeral </w:t>
      </w:r>
      <w:r w:rsidR="00664150" w:rsidRPr="00664150">
        <w:rPr>
          <w:rFonts w:ascii="Arial Nova Light" w:hAnsi="Arial Nova Light"/>
          <w:color w:val="000000" w:themeColor="text1"/>
        </w:rPr>
        <w:t>3</w:t>
      </w:r>
      <w:r w:rsidRPr="00664150">
        <w:rPr>
          <w:rFonts w:ascii="Arial Nova Light" w:hAnsi="Arial Nova Light"/>
          <w:color w:val="000000" w:themeColor="text1"/>
        </w:rPr>
        <w:t xml:space="preserve"> de la L</w:t>
      </w:r>
      <w:r w:rsidR="00664150" w:rsidRPr="00664150">
        <w:rPr>
          <w:rFonts w:ascii="Arial Nova Light" w:hAnsi="Arial Nova Light"/>
          <w:color w:val="000000" w:themeColor="text1"/>
        </w:rPr>
        <w:t>GIPE</w:t>
      </w:r>
      <w:r w:rsidRPr="00664150">
        <w:rPr>
          <w:rFonts w:ascii="Arial Nova Light" w:hAnsi="Arial Nova Light"/>
          <w:color w:val="000000" w:themeColor="text1"/>
        </w:rPr>
        <w:t xml:space="preserve">, </w:t>
      </w:r>
      <w:r w:rsidRPr="003125BE">
        <w:rPr>
          <w:rFonts w:ascii="Arial Nova Light" w:hAnsi="Arial Nova Light"/>
        </w:rPr>
        <w:t>al</w:t>
      </w:r>
      <w:r w:rsidRPr="004044C0">
        <w:rPr>
          <w:rFonts w:ascii="Arial Nova Light" w:hAnsi="Arial Nova Light"/>
        </w:rPr>
        <w:t xml:space="preserve"> establecer dentro de los supuestos de sustitución de funcionarios de mesas directivas de casilla, la prohibición de que recaigan nombramientos en los representantes de partidos políticos o candidatos independientes.</w:t>
      </w:r>
    </w:p>
    <w:p w14:paraId="5D73AD05" w14:textId="7F3FE040" w:rsidR="0051256A" w:rsidRPr="004044C0"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 xml:space="preserve">En el caso </w:t>
      </w:r>
      <w:r w:rsidRPr="00ED186C">
        <w:rPr>
          <w:rFonts w:ascii="Arial Nova Light" w:hAnsi="Arial Nova Light"/>
        </w:rPr>
        <w:t>concreto, se encuentra acreditado que el C. Sergio Castro Méndez, quien actuó como segund</w:t>
      </w:r>
      <w:r w:rsidR="0040664B">
        <w:rPr>
          <w:rFonts w:ascii="Arial Nova Light" w:hAnsi="Arial Nova Light"/>
        </w:rPr>
        <w:t>o</w:t>
      </w:r>
      <w:r w:rsidRPr="00ED186C">
        <w:rPr>
          <w:rFonts w:ascii="Arial Nova Light" w:hAnsi="Arial Nova Light"/>
        </w:rPr>
        <w:t xml:space="preserve"> escrutador </w:t>
      </w:r>
      <w:r w:rsidR="003125BE" w:rsidRPr="00ED186C">
        <w:rPr>
          <w:rFonts w:ascii="Arial Nova Light" w:hAnsi="Arial Nova Light"/>
        </w:rPr>
        <w:t xml:space="preserve">en la </w:t>
      </w:r>
      <w:r w:rsidR="00ED186C" w:rsidRPr="00ED186C">
        <w:rPr>
          <w:rFonts w:ascii="Arial Nova Light" w:hAnsi="Arial Nova Light"/>
        </w:rPr>
        <w:t xml:space="preserve">casilla </w:t>
      </w:r>
      <w:r w:rsidR="00ED186C" w:rsidRPr="00ED186C">
        <w:rPr>
          <w:rFonts w:ascii="Arial Nova Light" w:hAnsi="Arial Nova Light"/>
          <w:b/>
          <w:bCs/>
        </w:rPr>
        <w:t>461</w:t>
      </w:r>
      <w:r w:rsidR="003125BE" w:rsidRPr="00ED186C">
        <w:rPr>
          <w:rFonts w:ascii="Arial Nova Light" w:hAnsi="Arial Nova Light"/>
          <w:b/>
          <w:bCs/>
        </w:rPr>
        <w:t xml:space="preserve"> contigua 2 </w:t>
      </w:r>
      <w:r w:rsidRPr="00ED186C">
        <w:rPr>
          <w:rFonts w:ascii="Arial Nova Light" w:hAnsi="Arial Nova Light"/>
        </w:rPr>
        <w:t xml:space="preserve">durante la jornada electoral, </w:t>
      </w:r>
      <w:r w:rsidR="008D0406" w:rsidRPr="00ED186C">
        <w:rPr>
          <w:rFonts w:ascii="Arial Nova Light" w:hAnsi="Arial Nova Light"/>
        </w:rPr>
        <w:t xml:space="preserve">también fue registrado como </w:t>
      </w:r>
      <w:r w:rsidRPr="00ED186C">
        <w:rPr>
          <w:rFonts w:ascii="Arial Nova Light" w:hAnsi="Arial Nova Light"/>
        </w:rPr>
        <w:t>candidat</w:t>
      </w:r>
      <w:r w:rsidR="008D0406" w:rsidRPr="00ED186C">
        <w:rPr>
          <w:rFonts w:ascii="Arial Nova Light" w:hAnsi="Arial Nova Light"/>
        </w:rPr>
        <w:t>o</w:t>
      </w:r>
      <w:r w:rsidRPr="00ED186C">
        <w:rPr>
          <w:rFonts w:ascii="Arial Nova Light" w:hAnsi="Arial Nova Light"/>
        </w:rPr>
        <w:t xml:space="preserve"> postulad</w:t>
      </w:r>
      <w:r w:rsidR="008D0406" w:rsidRPr="00ED186C">
        <w:rPr>
          <w:rFonts w:ascii="Arial Nova Light" w:hAnsi="Arial Nova Light"/>
        </w:rPr>
        <w:t>o</w:t>
      </w:r>
      <w:r w:rsidRPr="00ED186C">
        <w:rPr>
          <w:rFonts w:ascii="Arial Nova Light" w:hAnsi="Arial Nova Light"/>
        </w:rPr>
        <w:t xml:space="preserve"> por</w:t>
      </w:r>
      <w:r w:rsidR="008D0406" w:rsidRPr="00ED186C">
        <w:rPr>
          <w:rFonts w:ascii="Arial Nova Light" w:hAnsi="Arial Nova Light"/>
        </w:rPr>
        <w:t xml:space="preserve"> Fuerza por México</w:t>
      </w:r>
      <w:r w:rsidRPr="00ED186C">
        <w:rPr>
          <w:rFonts w:ascii="Arial Nova Light" w:hAnsi="Arial Nova Light"/>
        </w:rPr>
        <w:t xml:space="preserve">, para el cargo de </w:t>
      </w:r>
      <w:r w:rsidR="008D0406" w:rsidRPr="00ED186C">
        <w:rPr>
          <w:rFonts w:ascii="Arial Nova Light" w:hAnsi="Arial Nova Light"/>
        </w:rPr>
        <w:t xml:space="preserve">segundo </w:t>
      </w:r>
      <w:r w:rsidRPr="00ED186C">
        <w:rPr>
          <w:rFonts w:ascii="Arial Nova Light" w:hAnsi="Arial Nova Light"/>
        </w:rPr>
        <w:t>regidor suplente para integrar el Ayuntamiento de Tepezalá.</w:t>
      </w:r>
    </w:p>
    <w:p w14:paraId="39C1871D" w14:textId="508B0457" w:rsidR="0051256A" w:rsidRPr="004044C0"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Consecuentemente, si las normas que se analizaron en este apartado tutelan los principios de certeza, independencia e imparcialidad, mediante la prohibición de que actúen como funcionarios de casilla los representantes de algún partido político y quienes tengan algún cargo de dirección partidista; consecuentemente los candidatos de los partidos políticos a un cargo de elección popular deben considerarse incluidos en esta prohibición, dada la calidad jurídica con la que participan en el proceso electoral, porque su presencia en la casilla atenta contra el ejercicio del voto universal, libre, secreto y directo, y pone en riesgo los principios de imparcialidad e independencia de las autoridades electorales.</w:t>
      </w:r>
    </w:p>
    <w:p w14:paraId="50692565" w14:textId="77777777" w:rsidR="0051256A" w:rsidRPr="004044C0"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 xml:space="preserve">Lo anterior, guarda sustento en lo dispuesto por la </w:t>
      </w:r>
      <w:r w:rsidRPr="004044C0">
        <w:rPr>
          <w:rFonts w:ascii="Arial Nova Light" w:hAnsi="Arial Nova Light"/>
          <w:b/>
          <w:bCs/>
        </w:rPr>
        <w:t>Jurisprudencia 18/2010</w:t>
      </w:r>
      <w:r w:rsidRPr="004044C0">
        <w:rPr>
          <w:rFonts w:ascii="Arial Nova Light" w:hAnsi="Arial Nova Light"/>
        </w:rPr>
        <w:t xml:space="preserve"> emitida por la Sala Superior, de rubro: </w:t>
      </w:r>
      <w:r w:rsidRPr="004044C0">
        <w:rPr>
          <w:rFonts w:ascii="Arial Nova Light" w:hAnsi="Arial Nova Light"/>
          <w:b/>
          <w:bCs/>
          <w:i/>
          <w:iCs/>
        </w:rPr>
        <w:t>“CANDIDATOS. NO PUEDEN SER FUNCIONARIOS DE CASILLA (LEGISLACIÓN DE VERACRUZ Y SIMILARES)”</w:t>
      </w:r>
      <w:r w:rsidRPr="004044C0">
        <w:rPr>
          <w:rFonts w:ascii="Arial Nova Light" w:hAnsi="Arial Nova Light"/>
        </w:rPr>
        <w:t>.</w:t>
      </w:r>
    </w:p>
    <w:p w14:paraId="6CCC86EE" w14:textId="77777777" w:rsidR="0051256A" w:rsidRPr="004044C0"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 xml:space="preserve">Lo anterior es así, porque la votación debe ser recibida y contabilizada por ciudadanía que goza de una presunción </w:t>
      </w:r>
      <w:r w:rsidRPr="002C3EEA">
        <w:rPr>
          <w:rFonts w:ascii="Arial Nova Light" w:hAnsi="Arial Nova Light"/>
          <w:b/>
          <w:bCs/>
        </w:rPr>
        <w:t>de imparcialidad e independencia</w:t>
      </w:r>
      <w:r w:rsidRPr="004044C0">
        <w:rPr>
          <w:rFonts w:ascii="Arial Nova Light" w:hAnsi="Arial Nova Light"/>
        </w:rPr>
        <w:t xml:space="preserve">, a efecto de garantizar la obtención de </w:t>
      </w:r>
      <w:r w:rsidRPr="002C3EEA">
        <w:rPr>
          <w:rFonts w:ascii="Arial Nova Light" w:hAnsi="Arial Nova Light"/>
          <w:b/>
          <w:bCs/>
        </w:rPr>
        <w:t>resultados confiables</w:t>
      </w:r>
      <w:r w:rsidRPr="004044C0">
        <w:rPr>
          <w:rFonts w:ascii="Arial Nova Light" w:hAnsi="Arial Nova Light"/>
        </w:rPr>
        <w:t>. Así, esta presunción no se generaría si tales tareas fueran realizadas por un candidato, ya que su sola calidad de contendiente pondría en duda la imparcialidad en su actuación como funcionario de la mesa directiva de casilla, como ocurre en la especie, máxime que los funcionarios de los centros de votación tienen el deber de tutelar los valores democráticos, el sufragio durante el desarrollo de la votación y el cómputo con todas y cada una de las labores que desarrollan.</w:t>
      </w:r>
    </w:p>
    <w:p w14:paraId="7D61403C" w14:textId="56975264" w:rsidR="0051256A" w:rsidRPr="004044C0" w:rsidRDefault="0051256A" w:rsidP="00697E97">
      <w:pPr>
        <w:pStyle w:val="NormalWeb"/>
        <w:shd w:val="clear" w:color="auto" w:fill="FFFFFF"/>
        <w:spacing w:before="280" w:beforeAutospacing="0" w:after="280" w:afterAutospacing="0" w:line="360" w:lineRule="auto"/>
        <w:jc w:val="both"/>
        <w:rPr>
          <w:rFonts w:ascii="Arial Nova Light" w:hAnsi="Arial Nova Light"/>
        </w:rPr>
      </w:pPr>
      <w:r w:rsidRPr="004044C0">
        <w:rPr>
          <w:rFonts w:ascii="Arial Nova Light" w:hAnsi="Arial Nova Light"/>
        </w:rPr>
        <w:t xml:space="preserve">En ese tenor, al haber sido evidenciada la violación de los principios señalados, en las </w:t>
      </w:r>
      <w:r w:rsidRPr="002C3EEA">
        <w:rPr>
          <w:rFonts w:ascii="Arial Nova Light" w:hAnsi="Arial Nova Light"/>
        </w:rPr>
        <w:t xml:space="preserve">circunstancias precisadas, la votación recibida en la casilla </w:t>
      </w:r>
      <w:r w:rsidR="002C3EEA" w:rsidRPr="002C3EEA">
        <w:rPr>
          <w:rFonts w:ascii="Arial Nova Light" w:hAnsi="Arial Nova Light"/>
          <w:b/>
          <w:bCs/>
        </w:rPr>
        <w:t xml:space="preserve">461 contigua 2 </w:t>
      </w:r>
      <w:r w:rsidRPr="002C3EEA">
        <w:rPr>
          <w:rFonts w:ascii="Arial Nova Light" w:hAnsi="Arial Nova Light"/>
          <w:b/>
          <w:bCs/>
          <w:u w:val="single"/>
        </w:rPr>
        <w:t>debe ser anulada.</w:t>
      </w:r>
    </w:p>
    <w:p w14:paraId="027A8F4B" w14:textId="6FD871F6" w:rsidR="0051256A" w:rsidRDefault="00A32481" w:rsidP="00697E97">
      <w:pPr>
        <w:pStyle w:val="NormalWeb"/>
        <w:shd w:val="clear" w:color="auto" w:fill="FFFFFF"/>
        <w:spacing w:before="280" w:beforeAutospacing="0" w:after="280" w:afterAutospacing="0" w:line="360" w:lineRule="auto"/>
        <w:jc w:val="both"/>
        <w:rPr>
          <w:rFonts w:ascii="Arial Nova Light" w:hAnsi="Arial Nova Light"/>
        </w:rPr>
      </w:pPr>
      <w:r>
        <w:rPr>
          <w:rFonts w:ascii="Arial Nova Light" w:hAnsi="Arial Nova Light"/>
        </w:rPr>
        <w:t xml:space="preserve">En consecuencia, este Tribunal determina que el agravio hecho valer por el promovente, en cuanto a que la Mesa Directiva de Casilla </w:t>
      </w:r>
      <w:r w:rsidRPr="00ED186C">
        <w:rPr>
          <w:rFonts w:ascii="Arial Nova Light" w:hAnsi="Arial Nova Light"/>
          <w:b/>
          <w:bCs/>
        </w:rPr>
        <w:t>461 contigua 2</w:t>
      </w:r>
      <w:r>
        <w:rPr>
          <w:rFonts w:ascii="Arial Nova Light" w:hAnsi="Arial Nova Light"/>
          <w:b/>
          <w:bCs/>
        </w:rPr>
        <w:t xml:space="preserve">, </w:t>
      </w:r>
      <w:r>
        <w:rPr>
          <w:rFonts w:ascii="Arial Nova Light" w:hAnsi="Arial Nova Light"/>
        </w:rPr>
        <w:t xml:space="preserve">fue integrada por un funcionario </w:t>
      </w:r>
      <w:r>
        <w:rPr>
          <w:rFonts w:ascii="Arial Nova Light" w:hAnsi="Arial Nova Light"/>
        </w:rPr>
        <w:lastRenderedPageBreak/>
        <w:t xml:space="preserve">que además era candidato, es </w:t>
      </w:r>
      <w:r>
        <w:rPr>
          <w:rFonts w:ascii="Arial Nova Light" w:hAnsi="Arial Nova Light"/>
          <w:b/>
          <w:bCs/>
        </w:rPr>
        <w:t>fundado</w:t>
      </w:r>
      <w:r>
        <w:rPr>
          <w:rFonts w:ascii="Arial Nova Light" w:hAnsi="Arial Nova Light"/>
        </w:rPr>
        <w:t xml:space="preserve"> y por tanto se ordena anular la votación recibida en esa casilla. </w:t>
      </w:r>
    </w:p>
    <w:p w14:paraId="5D98D92F" w14:textId="01F6A226" w:rsidR="002D6336" w:rsidRDefault="002D6336" w:rsidP="00697E97">
      <w:pPr>
        <w:pStyle w:val="NormalWeb"/>
        <w:shd w:val="clear" w:color="auto" w:fill="FFFFFF"/>
        <w:spacing w:before="280" w:beforeAutospacing="0" w:after="280" w:afterAutospacing="0" w:line="360" w:lineRule="auto"/>
        <w:jc w:val="both"/>
        <w:rPr>
          <w:rFonts w:ascii="Arial Nova Light" w:hAnsi="Arial Nova Light"/>
          <w:b/>
          <w:bCs/>
        </w:rPr>
      </w:pPr>
      <w:r w:rsidRPr="00E228F4">
        <w:rPr>
          <w:rFonts w:ascii="Arial Nova Light" w:hAnsi="Arial Nova Light"/>
          <w:b/>
          <w:bCs/>
          <w:u w:val="single"/>
        </w:rPr>
        <w:t>Efecto de la anulación</w:t>
      </w:r>
      <w:r w:rsidR="000D7D73" w:rsidRPr="00E228F4">
        <w:rPr>
          <w:rFonts w:ascii="Arial Nova Light" w:hAnsi="Arial Nova Light"/>
          <w:b/>
          <w:bCs/>
          <w:u w:val="single"/>
        </w:rPr>
        <w:t xml:space="preserve"> de la casilla 461 C2</w:t>
      </w:r>
      <w:r>
        <w:rPr>
          <w:rFonts w:ascii="Arial Nova Light" w:hAnsi="Arial Nova Light"/>
          <w:b/>
          <w:bCs/>
        </w:rPr>
        <w:t xml:space="preserve">: </w:t>
      </w:r>
    </w:p>
    <w:p w14:paraId="2A701AFF" w14:textId="2BBF897B" w:rsidR="002D6336" w:rsidRPr="002D6336" w:rsidRDefault="002D6336" w:rsidP="00697E97">
      <w:pPr>
        <w:pStyle w:val="NormalWeb"/>
        <w:shd w:val="clear" w:color="auto" w:fill="FFFFFF"/>
        <w:spacing w:before="280" w:beforeAutospacing="0" w:after="280" w:afterAutospacing="0" w:line="360" w:lineRule="auto"/>
        <w:jc w:val="both"/>
        <w:rPr>
          <w:rFonts w:ascii="Arial Nova Light" w:hAnsi="Arial Nova Light"/>
        </w:rPr>
      </w:pPr>
      <w:r>
        <w:rPr>
          <w:rFonts w:ascii="Arial Nova Light" w:hAnsi="Arial Nova Light"/>
        </w:rPr>
        <w:t>Los resultados oficiales,</w:t>
      </w:r>
      <w:r w:rsidR="0040664B">
        <w:rPr>
          <w:rFonts w:ascii="Arial Nova Light" w:hAnsi="Arial Nova Light"/>
        </w:rPr>
        <w:t xml:space="preserve"> de las casillas,</w:t>
      </w:r>
      <w:r>
        <w:rPr>
          <w:rFonts w:ascii="Arial Nova Light" w:hAnsi="Arial Nova Light"/>
        </w:rPr>
        <w:t xml:space="preserve"> </w:t>
      </w:r>
      <w:r w:rsidR="007C1B70">
        <w:rPr>
          <w:rFonts w:ascii="Arial Nova Light" w:hAnsi="Arial Nova Light"/>
        </w:rPr>
        <w:t xml:space="preserve">previo a la presente resolución eran los siguientes, </w:t>
      </w:r>
      <w:proofErr w:type="gramStart"/>
      <w:r w:rsidR="0040664B">
        <w:rPr>
          <w:rFonts w:ascii="Arial Nova Light" w:hAnsi="Arial Nova Light"/>
        </w:rPr>
        <w:t xml:space="preserve">en  </w:t>
      </w:r>
      <w:proofErr w:type="spellStart"/>
      <w:r w:rsidR="0040664B">
        <w:rPr>
          <w:rFonts w:ascii="Arial Nova Light" w:hAnsi="Arial Nova Light"/>
        </w:rPr>
        <w:t>en</w:t>
      </w:r>
      <w:proofErr w:type="spellEnd"/>
      <w:proofErr w:type="gramEnd"/>
      <w:r w:rsidR="0040664B">
        <w:rPr>
          <w:rFonts w:ascii="Arial Nova Light" w:hAnsi="Arial Nova Light"/>
        </w:rPr>
        <w:t xml:space="preserve"> la cual puede observarse cuál fue </w:t>
      </w:r>
      <w:r w:rsidR="007C1B70">
        <w:rPr>
          <w:rFonts w:ascii="Arial Nova Light" w:hAnsi="Arial Nova Light"/>
        </w:rPr>
        <w:t xml:space="preserve">la votación recibida en la casilla </w:t>
      </w:r>
      <w:r w:rsidR="007C1B70" w:rsidRPr="00ED186C">
        <w:rPr>
          <w:rFonts w:ascii="Arial Nova Light" w:hAnsi="Arial Nova Light"/>
          <w:b/>
          <w:bCs/>
        </w:rPr>
        <w:t>461 contigua 2</w:t>
      </w:r>
      <w:r w:rsidR="007C1B70">
        <w:rPr>
          <w:rFonts w:ascii="Arial Nova Light" w:hAnsi="Arial Nova Light"/>
          <w:b/>
          <w:bCs/>
        </w:rPr>
        <w:t>:</w:t>
      </w:r>
    </w:p>
    <w:p w14:paraId="434DA128" w14:textId="5D26F467" w:rsidR="00A32481" w:rsidRDefault="002D6336" w:rsidP="00697E97">
      <w:pPr>
        <w:pStyle w:val="NormalWeb"/>
        <w:shd w:val="clear" w:color="auto" w:fill="FFFFFF"/>
        <w:spacing w:before="280" w:beforeAutospacing="0" w:after="280" w:afterAutospacing="0" w:line="360" w:lineRule="auto"/>
        <w:jc w:val="both"/>
        <w:rPr>
          <w:rFonts w:ascii="Arial Nova Light" w:hAnsi="Arial Nova Light"/>
        </w:rPr>
      </w:pPr>
      <w:r w:rsidRPr="002D6336">
        <w:rPr>
          <w:noProof/>
        </w:rPr>
        <w:drawing>
          <wp:inline distT="0" distB="0" distL="0" distR="0" wp14:anchorId="4C6314F1" wp14:editId="74FB82DE">
            <wp:extent cx="6007735" cy="243205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07735" cy="2432050"/>
                    </a:xfrm>
                    <a:prstGeom prst="rect">
                      <a:avLst/>
                    </a:prstGeom>
                    <a:noFill/>
                    <a:ln>
                      <a:noFill/>
                    </a:ln>
                  </pic:spPr>
                </pic:pic>
              </a:graphicData>
            </a:graphic>
          </wp:inline>
        </w:drawing>
      </w:r>
    </w:p>
    <w:p w14:paraId="050A6138" w14:textId="416F3036" w:rsidR="00A32481" w:rsidRDefault="007C1B70" w:rsidP="00697E97">
      <w:pPr>
        <w:pStyle w:val="NormalWeb"/>
        <w:shd w:val="clear" w:color="auto" w:fill="FFFFFF"/>
        <w:spacing w:before="280" w:beforeAutospacing="0" w:after="280" w:afterAutospacing="0" w:line="360" w:lineRule="auto"/>
        <w:jc w:val="both"/>
        <w:rPr>
          <w:rFonts w:ascii="Arial Nova Light" w:hAnsi="Arial Nova Light"/>
          <w:b/>
          <w:bCs/>
        </w:rPr>
      </w:pPr>
      <w:r>
        <w:rPr>
          <w:rFonts w:ascii="Arial Nova Light" w:hAnsi="Arial Nova Light"/>
        </w:rPr>
        <w:t xml:space="preserve">Luego entonces, una vez determinada </w:t>
      </w:r>
      <w:r w:rsidR="0040664B">
        <w:rPr>
          <w:rFonts w:ascii="Arial Nova Light" w:hAnsi="Arial Nova Light"/>
        </w:rPr>
        <w:t>su</w:t>
      </w:r>
      <w:r>
        <w:rPr>
          <w:rFonts w:ascii="Arial Nova Light" w:hAnsi="Arial Nova Light"/>
        </w:rPr>
        <w:t xml:space="preserve"> nulidad, lo conducente es </w:t>
      </w:r>
      <w:r w:rsidRPr="0040664B">
        <w:rPr>
          <w:rFonts w:ascii="Arial Nova Light" w:hAnsi="Arial Nova Light"/>
          <w:b/>
          <w:bCs/>
        </w:rPr>
        <w:t xml:space="preserve">modificar </w:t>
      </w:r>
      <w:r>
        <w:rPr>
          <w:rFonts w:ascii="Arial Nova Light" w:hAnsi="Arial Nova Light"/>
        </w:rPr>
        <w:t xml:space="preserve">el cómputo municipal, anulando la votación recibida en la casilla </w:t>
      </w:r>
      <w:r w:rsidRPr="00ED186C">
        <w:rPr>
          <w:rFonts w:ascii="Arial Nova Light" w:hAnsi="Arial Nova Light"/>
          <w:b/>
          <w:bCs/>
        </w:rPr>
        <w:t>461 contigua 2</w:t>
      </w:r>
      <w:r>
        <w:rPr>
          <w:rFonts w:ascii="Arial Nova Light" w:hAnsi="Arial Nova Light"/>
          <w:b/>
          <w:bCs/>
        </w:rPr>
        <w:t xml:space="preserve">, para quedar de la siguiente manera: </w:t>
      </w:r>
    </w:p>
    <w:p w14:paraId="7CF97F49" w14:textId="687A1AA7" w:rsidR="007C1B70" w:rsidRPr="00A32481" w:rsidRDefault="00726B5A" w:rsidP="00697E97">
      <w:pPr>
        <w:pStyle w:val="NormalWeb"/>
        <w:shd w:val="clear" w:color="auto" w:fill="FFFFFF"/>
        <w:spacing w:before="280" w:beforeAutospacing="0" w:after="280" w:afterAutospacing="0" w:line="360" w:lineRule="auto"/>
        <w:jc w:val="both"/>
        <w:rPr>
          <w:rFonts w:ascii="Arial Nova Light" w:hAnsi="Arial Nova Light"/>
        </w:rPr>
      </w:pPr>
      <w:r w:rsidRPr="00726B5A">
        <w:rPr>
          <w:noProof/>
        </w:rPr>
        <w:drawing>
          <wp:inline distT="0" distB="0" distL="0" distR="0" wp14:anchorId="5D5022FA" wp14:editId="2C050914">
            <wp:extent cx="6007735" cy="280733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07735" cy="2807335"/>
                    </a:xfrm>
                    <a:prstGeom prst="rect">
                      <a:avLst/>
                    </a:prstGeom>
                    <a:noFill/>
                    <a:ln>
                      <a:noFill/>
                    </a:ln>
                  </pic:spPr>
                </pic:pic>
              </a:graphicData>
            </a:graphic>
          </wp:inline>
        </w:drawing>
      </w:r>
    </w:p>
    <w:p w14:paraId="77314C79" w14:textId="44363185" w:rsidR="0040664B" w:rsidRPr="0040664B" w:rsidRDefault="0040664B" w:rsidP="00697E97">
      <w:pPr>
        <w:pStyle w:val="NormalWeb"/>
        <w:shd w:val="clear" w:color="auto" w:fill="FFFFFF"/>
        <w:spacing w:before="280" w:beforeAutospacing="0" w:after="280" w:afterAutospacing="0" w:line="360" w:lineRule="auto"/>
        <w:jc w:val="both"/>
        <w:rPr>
          <w:rFonts w:ascii="Arial Nova Light" w:hAnsi="Arial Nova Light"/>
          <w:b/>
          <w:bCs/>
        </w:rPr>
      </w:pPr>
      <w:r>
        <w:rPr>
          <w:rFonts w:ascii="Arial Nova Light" w:hAnsi="Arial Nova Light"/>
        </w:rPr>
        <w:t xml:space="preserve">Además, se advierte que, al computar el total de los votos, con el ajuste por la </w:t>
      </w:r>
      <w:r w:rsidRPr="00726B5A">
        <w:rPr>
          <w:rFonts w:ascii="Arial Nova Light" w:hAnsi="Arial Nova Light"/>
          <w:u w:val="single"/>
        </w:rPr>
        <w:t>nulidad</w:t>
      </w:r>
      <w:r>
        <w:rPr>
          <w:rFonts w:ascii="Arial Nova Light" w:hAnsi="Arial Nova Light"/>
        </w:rPr>
        <w:t xml:space="preserve">, se observa que la diferencia original de </w:t>
      </w:r>
      <w:r>
        <w:rPr>
          <w:rFonts w:ascii="Arial Nova Light" w:hAnsi="Arial Nova Light"/>
          <w:b/>
          <w:bCs/>
        </w:rPr>
        <w:t xml:space="preserve">93 votos entre la planilla ganadora y el segundo lugar, se incrementa a </w:t>
      </w:r>
      <w:r w:rsidRPr="00726B5A">
        <w:rPr>
          <w:rFonts w:ascii="Arial Nova Light" w:hAnsi="Arial Nova Light"/>
          <w:b/>
          <w:bCs/>
          <w:u w:val="single"/>
        </w:rPr>
        <w:t>167</w:t>
      </w:r>
      <w:r>
        <w:rPr>
          <w:rFonts w:ascii="Arial Nova Light" w:hAnsi="Arial Nova Light"/>
          <w:b/>
          <w:bCs/>
          <w:u w:val="single"/>
        </w:rPr>
        <w:t xml:space="preserve"> votos. </w:t>
      </w:r>
    </w:p>
    <w:p w14:paraId="2DCAEC48" w14:textId="16AEFEC3" w:rsidR="0040664B" w:rsidRDefault="0040664B" w:rsidP="00697E97">
      <w:pPr>
        <w:pStyle w:val="NormalWeb"/>
        <w:shd w:val="clear" w:color="auto" w:fill="FFFFFF"/>
        <w:spacing w:before="280" w:beforeAutospacing="0" w:after="280" w:afterAutospacing="0" w:line="360" w:lineRule="auto"/>
        <w:jc w:val="both"/>
        <w:rPr>
          <w:rFonts w:ascii="Arial Nova Light" w:hAnsi="Arial Nova Light"/>
          <w:b/>
          <w:bCs/>
        </w:rPr>
      </w:pPr>
      <w:r>
        <w:rPr>
          <w:rFonts w:ascii="Arial Nova Light" w:hAnsi="Arial Nova Light"/>
        </w:rPr>
        <w:lastRenderedPageBreak/>
        <w:t xml:space="preserve">Derivado de lo anterior, </w:t>
      </w:r>
      <w:r>
        <w:rPr>
          <w:rFonts w:ascii="Arial Nova Light" w:hAnsi="Arial Nova Light"/>
          <w:b/>
          <w:bCs/>
        </w:rPr>
        <w:t xml:space="preserve">se </w:t>
      </w:r>
      <w:r w:rsidR="00D3321A">
        <w:rPr>
          <w:rFonts w:ascii="Arial Nova Light" w:hAnsi="Arial Nova Light"/>
          <w:b/>
          <w:bCs/>
        </w:rPr>
        <w:t>revoca parcialmente</w:t>
      </w:r>
      <w:r>
        <w:rPr>
          <w:rFonts w:ascii="Arial Nova Light" w:hAnsi="Arial Nova Light"/>
          <w:b/>
          <w:bCs/>
        </w:rPr>
        <w:t xml:space="preserve"> </w:t>
      </w:r>
      <w:r w:rsidR="0033312D">
        <w:rPr>
          <w:rFonts w:ascii="Arial Nova Light" w:hAnsi="Arial Nova Light"/>
          <w:b/>
          <w:bCs/>
        </w:rPr>
        <w:t>el acuerdo</w:t>
      </w:r>
      <w:r>
        <w:rPr>
          <w:rFonts w:ascii="Arial Nova Light" w:hAnsi="Arial Nova Light"/>
          <w:b/>
          <w:bCs/>
        </w:rPr>
        <w:t xml:space="preserve"> </w:t>
      </w:r>
      <w:r w:rsidR="007D46C6" w:rsidRPr="004044C0">
        <w:rPr>
          <w:rFonts w:ascii="Arial Nova Light" w:eastAsia="Arial Nova" w:hAnsi="Arial Nova Light" w:cs="Arial Nova"/>
          <w:bCs/>
          <w:color w:val="000000" w:themeColor="text1"/>
        </w:rPr>
        <w:t>CME-TPZ-A-13/2</w:t>
      </w:r>
      <w:r w:rsidR="0033312D">
        <w:rPr>
          <w:rFonts w:ascii="Arial Nova Light" w:eastAsia="Arial Nova" w:hAnsi="Arial Nova Light" w:cs="Arial Nova"/>
          <w:bCs/>
          <w:color w:val="000000" w:themeColor="text1"/>
        </w:rPr>
        <w:t xml:space="preserve">1, </w:t>
      </w:r>
      <w:r>
        <w:rPr>
          <w:rFonts w:ascii="Arial Nova Light" w:hAnsi="Arial Nova Light"/>
          <w:b/>
          <w:bCs/>
        </w:rPr>
        <w:t xml:space="preserve">en cuanto a la validez de la votación recibida en la casilla </w:t>
      </w:r>
      <w:r w:rsidR="007D46C6">
        <w:rPr>
          <w:rFonts w:ascii="Arial Nova Light" w:hAnsi="Arial Nova Light"/>
          <w:b/>
          <w:bCs/>
        </w:rPr>
        <w:t>461 C2</w:t>
      </w:r>
      <w:r>
        <w:rPr>
          <w:rFonts w:ascii="Arial Nova Light" w:hAnsi="Arial Nova Light"/>
          <w:b/>
          <w:bCs/>
        </w:rPr>
        <w:t xml:space="preserve"> y en cuanto a el ajuste que provoca en los</w:t>
      </w:r>
      <w:r w:rsidR="00634A46" w:rsidRPr="0040664B">
        <w:rPr>
          <w:rFonts w:ascii="Arial Nova Light" w:hAnsi="Arial Nova Light"/>
          <w:b/>
          <w:bCs/>
        </w:rPr>
        <w:t xml:space="preserve"> resultados </w:t>
      </w:r>
      <w:r w:rsidRPr="0040664B">
        <w:rPr>
          <w:rFonts w:ascii="Arial Nova Light" w:hAnsi="Arial Nova Light"/>
          <w:b/>
          <w:bCs/>
        </w:rPr>
        <w:t>del cómputo municipal de esta elección</w:t>
      </w:r>
      <w:r>
        <w:rPr>
          <w:rFonts w:ascii="Arial Nova Light" w:hAnsi="Arial Nova Light"/>
          <w:b/>
          <w:bCs/>
        </w:rPr>
        <w:t>,</w:t>
      </w:r>
      <w:r w:rsidRPr="0040664B">
        <w:rPr>
          <w:rFonts w:ascii="Arial Nova Light" w:hAnsi="Arial Nova Light"/>
          <w:b/>
          <w:bCs/>
        </w:rPr>
        <w:t xml:space="preserve"> conforme a lo dispuesto en esta resolución</w:t>
      </w:r>
      <w:r>
        <w:rPr>
          <w:rFonts w:ascii="Arial Nova Light" w:hAnsi="Arial Nova Light"/>
          <w:b/>
          <w:bCs/>
        </w:rPr>
        <w:t>.</w:t>
      </w:r>
    </w:p>
    <w:p w14:paraId="32D7D676" w14:textId="7ADAD0B2" w:rsidR="0051256A" w:rsidRDefault="0040664B" w:rsidP="00697E97">
      <w:pPr>
        <w:pStyle w:val="NormalWeb"/>
        <w:shd w:val="clear" w:color="auto" w:fill="FFFFFF"/>
        <w:spacing w:before="280" w:beforeAutospacing="0" w:after="280" w:afterAutospacing="0" w:line="360" w:lineRule="auto"/>
        <w:jc w:val="both"/>
        <w:rPr>
          <w:rFonts w:ascii="Arial Nova Light" w:hAnsi="Arial Nova Light"/>
        </w:rPr>
      </w:pPr>
      <w:r>
        <w:rPr>
          <w:rFonts w:ascii="Arial Nova Light" w:hAnsi="Arial Nova Light"/>
          <w:b/>
          <w:bCs/>
        </w:rPr>
        <w:t>En consecuencia, se vincula al Consejo General realice los ajustes en los porcentajes de votación que resultaren por la modificación de los resultados del cómputo municipal de Tepezalá y, en cumplimiento de sus funciones</w:t>
      </w:r>
      <w:r w:rsidR="00880AD5">
        <w:rPr>
          <w:rFonts w:ascii="Arial Nova Light" w:hAnsi="Arial Nova Light"/>
          <w:b/>
          <w:bCs/>
        </w:rPr>
        <w:t>, en caso de ser necesario haga los ajustes que incidan en cuanto a las asignaciones de Representación Proporcional y</w:t>
      </w:r>
      <w:r>
        <w:rPr>
          <w:rFonts w:ascii="Arial Nova Light" w:hAnsi="Arial Nova Light"/>
          <w:b/>
          <w:bCs/>
        </w:rPr>
        <w:t xml:space="preserve"> proceda conforme a derecho.</w:t>
      </w:r>
      <w:r w:rsidRPr="0040664B">
        <w:rPr>
          <w:rFonts w:ascii="Arial Nova Light" w:hAnsi="Arial Nova Light"/>
          <w:b/>
          <w:bCs/>
        </w:rPr>
        <w:t xml:space="preserve"> </w:t>
      </w:r>
    </w:p>
    <w:p w14:paraId="1B5C72BF" w14:textId="77777777" w:rsidR="0051256A" w:rsidRPr="004044C0" w:rsidRDefault="0051256A" w:rsidP="00931A48">
      <w:pPr>
        <w:pStyle w:val="Prrafodelista"/>
        <w:numPr>
          <w:ilvl w:val="0"/>
          <w:numId w:val="34"/>
        </w:numPr>
        <w:spacing w:line="360" w:lineRule="auto"/>
        <w:ind w:left="0" w:firstLine="0"/>
        <w:jc w:val="both"/>
        <w:rPr>
          <w:rFonts w:ascii="Arial Nova Light" w:eastAsia="Arial Nova" w:hAnsi="Arial Nova Light" w:cs="Arial Nova"/>
          <w:bCs/>
          <w:color w:val="000000" w:themeColor="text1"/>
          <w:sz w:val="24"/>
          <w:szCs w:val="24"/>
        </w:rPr>
      </w:pPr>
      <w:r w:rsidRPr="004044C0">
        <w:rPr>
          <w:rFonts w:ascii="Arial Nova Light" w:eastAsia="Arial Nova" w:hAnsi="Arial Nova Light" w:cs="Arial Nova"/>
          <w:b/>
          <w:color w:val="000000" w:themeColor="text1"/>
          <w:sz w:val="24"/>
          <w:szCs w:val="24"/>
        </w:rPr>
        <w:t xml:space="preserve">CONCLUSIÓN </w:t>
      </w:r>
    </w:p>
    <w:p w14:paraId="7947C60B" w14:textId="762946CF" w:rsidR="000E2538" w:rsidRDefault="0051256A" w:rsidP="00697E97">
      <w:pPr>
        <w:pStyle w:val="NormalWeb"/>
        <w:spacing w:before="0" w:beforeAutospacing="0" w:after="360" w:afterAutospacing="0" w:line="360" w:lineRule="auto"/>
        <w:jc w:val="both"/>
        <w:rPr>
          <w:rFonts w:ascii="Arial Nova Light" w:hAnsi="Arial Nova Light"/>
        </w:rPr>
      </w:pPr>
      <w:r w:rsidRPr="004044C0">
        <w:rPr>
          <w:rFonts w:ascii="Arial Nova Light" w:hAnsi="Arial Nova Light"/>
          <w:color w:val="000000" w:themeColor="text1"/>
        </w:rPr>
        <w:t xml:space="preserve">De conformidad con lo previamente expuesto, </w:t>
      </w:r>
      <w:r w:rsidR="000E2538">
        <w:rPr>
          <w:rFonts w:ascii="Arial Nova Light" w:hAnsi="Arial Nova Light"/>
          <w:color w:val="000000" w:themeColor="text1"/>
        </w:rPr>
        <w:t xml:space="preserve">este Tribunal determina la </w:t>
      </w:r>
      <w:r w:rsidR="000E2538" w:rsidRPr="001360E0">
        <w:rPr>
          <w:rFonts w:ascii="Arial Nova Light" w:hAnsi="Arial Nova Light"/>
          <w:color w:val="000000" w:themeColor="text1"/>
          <w:u w:val="single"/>
        </w:rPr>
        <w:t xml:space="preserve">nulidad de la votación recibida en la casilla </w:t>
      </w:r>
      <w:r w:rsidR="000E2538" w:rsidRPr="001360E0">
        <w:rPr>
          <w:rFonts w:ascii="Arial Nova Light" w:hAnsi="Arial Nova Light"/>
          <w:b/>
          <w:bCs/>
          <w:u w:val="single"/>
        </w:rPr>
        <w:t>461 contigua 2</w:t>
      </w:r>
      <w:r w:rsidR="000E2538">
        <w:rPr>
          <w:rFonts w:ascii="Arial Nova Light" w:hAnsi="Arial Nova Light"/>
          <w:b/>
          <w:bCs/>
        </w:rPr>
        <w:t xml:space="preserve">, </w:t>
      </w:r>
      <w:r w:rsidR="000E2538">
        <w:rPr>
          <w:rFonts w:ascii="Arial Nova Light" w:hAnsi="Arial Nova Light"/>
        </w:rPr>
        <w:t>por las consideraciones ya precisadas, por lo que se ordena al CG y al Consejo Municipal Electoral, para que tomen las providencias necesarias, para modificar las actas de cómputo y los resulta</w:t>
      </w:r>
      <w:r w:rsidR="0040664B">
        <w:rPr>
          <w:rFonts w:ascii="Arial Nova Light" w:hAnsi="Arial Nova Light"/>
        </w:rPr>
        <w:t>d</w:t>
      </w:r>
      <w:r w:rsidR="000E2538">
        <w:rPr>
          <w:rFonts w:ascii="Arial Nova Light" w:hAnsi="Arial Nova Light"/>
        </w:rPr>
        <w:t xml:space="preserve">os finales en la elección del Ayuntamiento de Tepezalá. </w:t>
      </w:r>
    </w:p>
    <w:p w14:paraId="44AAD5D1" w14:textId="2C7DA5DD" w:rsidR="0051256A" w:rsidRPr="004044C0" w:rsidRDefault="00826ACB" w:rsidP="00697E97">
      <w:pPr>
        <w:pStyle w:val="NormalWeb"/>
        <w:spacing w:before="0" w:beforeAutospacing="0" w:after="360" w:afterAutospacing="0" w:line="360" w:lineRule="auto"/>
        <w:jc w:val="both"/>
        <w:rPr>
          <w:rFonts w:ascii="Arial Nova Light" w:hAnsi="Arial Nova Light"/>
          <w:color w:val="000000" w:themeColor="text1"/>
        </w:rPr>
      </w:pPr>
      <w:r>
        <w:rPr>
          <w:rFonts w:ascii="Arial Nova Light" w:hAnsi="Arial Nova Light"/>
        </w:rPr>
        <w:t xml:space="preserve">En cuanto al resto de agravios expuestos, al analizarse y declararse que </w:t>
      </w:r>
      <w:r>
        <w:rPr>
          <w:rFonts w:ascii="Arial Nova Light" w:hAnsi="Arial Nova Light"/>
          <w:b/>
          <w:bCs/>
        </w:rPr>
        <w:t xml:space="preserve">no </w:t>
      </w:r>
      <w:r w:rsidR="00D74D93">
        <w:rPr>
          <w:rFonts w:ascii="Arial Nova Light" w:hAnsi="Arial Nova Light"/>
          <w:b/>
          <w:bCs/>
        </w:rPr>
        <w:t>les</w:t>
      </w:r>
      <w:r>
        <w:rPr>
          <w:rFonts w:ascii="Arial Nova Light" w:hAnsi="Arial Nova Light"/>
          <w:b/>
          <w:bCs/>
        </w:rPr>
        <w:t xml:space="preserve"> asiste la razón a los promoventes, </w:t>
      </w:r>
      <w:r>
        <w:rPr>
          <w:rFonts w:ascii="Arial Nova Light" w:hAnsi="Arial Nova Light"/>
        </w:rPr>
        <w:t xml:space="preserve">este Tribunal concluye que </w:t>
      </w:r>
      <w:r w:rsidR="0051256A" w:rsidRPr="004044C0">
        <w:rPr>
          <w:rFonts w:ascii="Arial Nova Light" w:hAnsi="Arial Nova Light"/>
          <w:color w:val="000000" w:themeColor="text1"/>
        </w:rPr>
        <w:t xml:space="preserve">el proceso electoral debe declararse válido, ya que, no se demostró plenamente, a través de medios probatorios y argumentación idóneos, la actualización de las causales de nulidad afirmadas en los hechos demandados. </w:t>
      </w:r>
    </w:p>
    <w:p w14:paraId="730583B6" w14:textId="77777777" w:rsidR="00931A48" w:rsidRDefault="0051256A" w:rsidP="00931A48">
      <w:pPr>
        <w:pStyle w:val="NormalWeb"/>
        <w:spacing w:before="0" w:beforeAutospacing="0" w:after="360" w:afterAutospacing="0" w:line="360" w:lineRule="auto"/>
        <w:jc w:val="both"/>
        <w:rPr>
          <w:rFonts w:ascii="Arial Nova Light" w:eastAsia="Arial Nova" w:hAnsi="Arial Nova Light" w:cs="Arial Nova"/>
          <w:bCs/>
          <w:color w:val="000000" w:themeColor="text1"/>
        </w:rPr>
      </w:pPr>
      <w:r w:rsidRPr="004044C0">
        <w:rPr>
          <w:rFonts w:ascii="Arial Nova Light" w:hAnsi="Arial Nova Light"/>
          <w:color w:val="000000" w:themeColor="text1"/>
        </w:rPr>
        <w:t xml:space="preserve">Por tanto, este Tribunal, con base a lo analizado en esta sentencia, determina que los agravios aducidos por el actor son </w:t>
      </w:r>
      <w:r w:rsidRPr="004044C0">
        <w:rPr>
          <w:rFonts w:ascii="Arial Nova Light" w:hAnsi="Arial Nova Light"/>
          <w:b/>
          <w:bCs/>
          <w:color w:val="000000" w:themeColor="text1"/>
        </w:rPr>
        <w:t xml:space="preserve">ineficaces, </w:t>
      </w:r>
      <w:r w:rsidR="00A46B7E">
        <w:rPr>
          <w:rFonts w:ascii="Arial Nova Light" w:hAnsi="Arial Nova Light"/>
          <w:b/>
          <w:bCs/>
          <w:color w:val="000000" w:themeColor="text1"/>
        </w:rPr>
        <w:t>inoperantes</w:t>
      </w:r>
      <w:r w:rsidRPr="004044C0">
        <w:rPr>
          <w:rFonts w:ascii="Arial Nova Light" w:hAnsi="Arial Nova Light"/>
          <w:b/>
          <w:bCs/>
          <w:color w:val="000000" w:themeColor="text1"/>
        </w:rPr>
        <w:t xml:space="preserve"> e infundados,</w:t>
      </w:r>
      <w:r w:rsidRPr="004044C0">
        <w:rPr>
          <w:rFonts w:ascii="Arial Nova Light" w:hAnsi="Arial Nova Light"/>
          <w:color w:val="000000" w:themeColor="text1"/>
        </w:rPr>
        <w:t xml:space="preserve"> por lo que se confirma en lo que fue materia de impugnación</w:t>
      </w:r>
      <w:r w:rsidRPr="004044C0">
        <w:rPr>
          <w:rFonts w:ascii="Arial Nova Light" w:eastAsia="Arial Nova" w:hAnsi="Arial Nova Light" w:cs="Arial Nova"/>
          <w:bCs/>
          <w:color w:val="000000" w:themeColor="text1"/>
        </w:rPr>
        <w:t xml:space="preserve">, los resultados consignados en el acta de cómputo municipal, la declaración de validez de la elección y el otorgamiento de la constancia respectiva, emitidos por el Consejo Municipal Electoral de </w:t>
      </w:r>
      <w:r w:rsidR="00A46B7E">
        <w:rPr>
          <w:rFonts w:ascii="Arial Nova Light" w:eastAsia="Arial Nova" w:hAnsi="Arial Nova Light" w:cs="Arial Nova"/>
          <w:bCs/>
          <w:color w:val="000000" w:themeColor="text1"/>
        </w:rPr>
        <w:t xml:space="preserve">Tepezalá, con la modificación implicada tras la anulación de la votación recibida en la casilla </w:t>
      </w:r>
      <w:r w:rsidR="00A46B7E">
        <w:rPr>
          <w:rFonts w:ascii="Arial Nova Light" w:eastAsia="Arial Nova" w:hAnsi="Arial Nova Light" w:cs="Arial Nova"/>
          <w:b/>
          <w:color w:val="000000" w:themeColor="text1"/>
        </w:rPr>
        <w:t xml:space="preserve">461 C2. </w:t>
      </w:r>
      <w:r w:rsidRPr="004044C0">
        <w:rPr>
          <w:rFonts w:ascii="Arial Nova Light" w:eastAsia="Arial Nova" w:hAnsi="Arial Nova Light" w:cs="Arial Nova"/>
          <w:bCs/>
          <w:color w:val="000000" w:themeColor="text1"/>
        </w:rPr>
        <w:t xml:space="preserve">  </w:t>
      </w:r>
    </w:p>
    <w:p w14:paraId="7A85F92B" w14:textId="3E1CD433" w:rsidR="0051256A" w:rsidRPr="00931A48" w:rsidRDefault="0051256A" w:rsidP="00931A48">
      <w:pPr>
        <w:pStyle w:val="NormalWeb"/>
        <w:numPr>
          <w:ilvl w:val="0"/>
          <w:numId w:val="34"/>
        </w:numPr>
        <w:spacing w:before="0" w:beforeAutospacing="0" w:after="360" w:afterAutospacing="0" w:line="360" w:lineRule="auto"/>
        <w:ind w:left="0" w:firstLine="0"/>
        <w:jc w:val="both"/>
        <w:rPr>
          <w:rFonts w:ascii="Arial Nova Light" w:eastAsia="Arial Nova" w:hAnsi="Arial Nova Light" w:cs="Arial Nova"/>
          <w:bCs/>
          <w:color w:val="000000" w:themeColor="text1"/>
        </w:rPr>
      </w:pPr>
      <w:r w:rsidRPr="004044C0">
        <w:rPr>
          <w:rFonts w:ascii="Arial Nova Light" w:eastAsia="Arial Nova" w:hAnsi="Arial Nova Light" w:cs="Arial Nova"/>
          <w:b/>
          <w:color w:val="000000" w:themeColor="text1"/>
        </w:rPr>
        <w:t xml:space="preserve">RESOLUTIVOS. </w:t>
      </w:r>
    </w:p>
    <w:p w14:paraId="1A2F55C1" w14:textId="07B91F8A" w:rsidR="00BD5D1D" w:rsidRPr="003901C2" w:rsidRDefault="0051256A" w:rsidP="00697E97">
      <w:pPr>
        <w:pBdr>
          <w:top w:val="nil"/>
          <w:left w:val="nil"/>
          <w:bottom w:val="nil"/>
          <w:right w:val="nil"/>
          <w:between w:val="nil"/>
        </w:pBdr>
        <w:spacing w:after="280" w:line="360" w:lineRule="auto"/>
        <w:jc w:val="both"/>
        <w:rPr>
          <w:rFonts w:ascii="Arial Nova Light" w:eastAsia="Arial Nova" w:hAnsi="Arial Nova Light" w:cs="Arial Nova"/>
          <w:b/>
          <w:color w:val="000000" w:themeColor="text1"/>
          <w:sz w:val="24"/>
          <w:szCs w:val="24"/>
        </w:rPr>
      </w:pPr>
      <w:r w:rsidRPr="004044C0">
        <w:rPr>
          <w:rFonts w:ascii="Arial Nova Light" w:eastAsia="Arial Nova" w:hAnsi="Arial Nova Light" w:cs="Arial Nova"/>
          <w:b/>
          <w:color w:val="000000" w:themeColor="text1"/>
          <w:sz w:val="24"/>
          <w:szCs w:val="24"/>
        </w:rPr>
        <w:t xml:space="preserve">PRIMERO. </w:t>
      </w:r>
      <w:r w:rsidR="00BD5D1D">
        <w:rPr>
          <w:rFonts w:ascii="Arial Nova Light" w:eastAsia="Arial Nova" w:hAnsi="Arial Nova Light" w:cs="Arial Nova"/>
          <w:bCs/>
          <w:color w:val="000000" w:themeColor="text1"/>
          <w:sz w:val="24"/>
          <w:szCs w:val="24"/>
        </w:rPr>
        <w:t xml:space="preserve">Se declara la nulidad de la votación recibida en la casilla </w:t>
      </w:r>
      <w:r w:rsidR="003901C2">
        <w:rPr>
          <w:rFonts w:ascii="Arial Nova Light" w:eastAsia="Arial Nova" w:hAnsi="Arial Nova Light" w:cs="Arial Nova"/>
          <w:b/>
          <w:color w:val="000000" w:themeColor="text1"/>
          <w:sz w:val="24"/>
          <w:szCs w:val="24"/>
        </w:rPr>
        <w:t xml:space="preserve">461 C2. </w:t>
      </w:r>
    </w:p>
    <w:p w14:paraId="3472DC25" w14:textId="116FE7F8" w:rsidR="0051256A" w:rsidRPr="004044C0" w:rsidRDefault="00BD5D1D" w:rsidP="00697E97">
      <w:pPr>
        <w:pBdr>
          <w:top w:val="nil"/>
          <w:left w:val="nil"/>
          <w:bottom w:val="nil"/>
          <w:right w:val="nil"/>
          <w:between w:val="nil"/>
        </w:pBdr>
        <w:spacing w:after="280" w:line="360" w:lineRule="auto"/>
        <w:jc w:val="both"/>
        <w:rPr>
          <w:rFonts w:ascii="Arial Nova Light" w:eastAsia="Arial Nova" w:hAnsi="Arial Nova Light" w:cs="Arial Nova"/>
          <w:color w:val="000000" w:themeColor="text1"/>
          <w:sz w:val="24"/>
          <w:szCs w:val="24"/>
        </w:rPr>
      </w:pPr>
      <w:r>
        <w:rPr>
          <w:rFonts w:ascii="Arial Nova Light" w:eastAsia="Arial Nova" w:hAnsi="Arial Nova Light" w:cs="Arial Nova"/>
          <w:b/>
          <w:color w:val="000000" w:themeColor="text1"/>
          <w:sz w:val="24"/>
          <w:szCs w:val="24"/>
        </w:rPr>
        <w:t>SEGUNDO.</w:t>
      </w:r>
      <w:r w:rsidR="0040664B">
        <w:rPr>
          <w:rFonts w:ascii="Arial Nova Light" w:eastAsia="Arial Nova" w:hAnsi="Arial Nova Light" w:cs="Arial Nova"/>
          <w:bCs/>
          <w:color w:val="000000" w:themeColor="text1"/>
          <w:sz w:val="24"/>
          <w:szCs w:val="24"/>
        </w:rPr>
        <w:t xml:space="preserve"> S</w:t>
      </w:r>
      <w:r w:rsidR="0051256A" w:rsidRPr="004044C0">
        <w:rPr>
          <w:rFonts w:ascii="Arial Nova Light" w:eastAsia="Arial Nova" w:hAnsi="Arial Nova Light" w:cs="Arial Nova"/>
          <w:color w:val="000000" w:themeColor="text1"/>
          <w:sz w:val="24"/>
          <w:szCs w:val="24"/>
        </w:rPr>
        <w:t xml:space="preserve">e declaran </w:t>
      </w:r>
      <w:r w:rsidR="0051256A" w:rsidRPr="004044C0">
        <w:rPr>
          <w:rFonts w:ascii="Arial Nova Light" w:eastAsia="Arial Nova" w:hAnsi="Arial Nova Light" w:cs="Arial Nova"/>
          <w:b/>
          <w:bCs/>
          <w:color w:val="000000" w:themeColor="text1"/>
          <w:sz w:val="24"/>
          <w:szCs w:val="24"/>
        </w:rPr>
        <w:t xml:space="preserve">ineficaces, </w:t>
      </w:r>
      <w:r w:rsidR="003901C2">
        <w:rPr>
          <w:rFonts w:ascii="Arial Nova Light" w:eastAsia="Arial Nova" w:hAnsi="Arial Nova Light" w:cs="Arial Nova"/>
          <w:b/>
          <w:bCs/>
          <w:color w:val="000000" w:themeColor="text1"/>
          <w:sz w:val="24"/>
          <w:szCs w:val="24"/>
        </w:rPr>
        <w:t>inoperantes</w:t>
      </w:r>
      <w:r w:rsidR="0051256A" w:rsidRPr="004044C0">
        <w:rPr>
          <w:rFonts w:ascii="Arial Nova Light" w:eastAsia="Arial Nova" w:hAnsi="Arial Nova Light" w:cs="Arial Nova"/>
          <w:b/>
          <w:bCs/>
          <w:color w:val="000000" w:themeColor="text1"/>
          <w:sz w:val="24"/>
          <w:szCs w:val="24"/>
        </w:rPr>
        <w:t xml:space="preserve"> e </w:t>
      </w:r>
      <w:r w:rsidR="0051256A" w:rsidRPr="004044C0">
        <w:rPr>
          <w:rFonts w:ascii="Arial Nova Light" w:eastAsia="Arial Nova" w:hAnsi="Arial Nova Light" w:cs="Arial Nova"/>
          <w:b/>
          <w:color w:val="000000" w:themeColor="text1"/>
          <w:sz w:val="24"/>
          <w:szCs w:val="24"/>
        </w:rPr>
        <w:t>infundadas</w:t>
      </w:r>
      <w:r w:rsidR="0051256A" w:rsidRPr="004044C0">
        <w:rPr>
          <w:rFonts w:ascii="Arial Nova Light" w:eastAsia="Arial Nova" w:hAnsi="Arial Nova Light" w:cs="Arial Nova"/>
          <w:color w:val="000000" w:themeColor="text1"/>
          <w:sz w:val="24"/>
          <w:szCs w:val="24"/>
        </w:rPr>
        <w:t xml:space="preserve"> las </w:t>
      </w:r>
      <w:r w:rsidR="0040664B">
        <w:rPr>
          <w:rFonts w:ascii="Arial Nova Light" w:eastAsia="Arial Nova" w:hAnsi="Arial Nova Light" w:cs="Arial Nova"/>
          <w:color w:val="000000" w:themeColor="text1"/>
          <w:sz w:val="24"/>
          <w:szCs w:val="24"/>
        </w:rPr>
        <w:t xml:space="preserve">diversas </w:t>
      </w:r>
      <w:r w:rsidR="0051256A" w:rsidRPr="004044C0">
        <w:rPr>
          <w:rFonts w:ascii="Arial Nova Light" w:eastAsia="Arial Nova" w:hAnsi="Arial Nova Light" w:cs="Arial Nova"/>
          <w:color w:val="000000" w:themeColor="text1"/>
          <w:sz w:val="24"/>
          <w:szCs w:val="24"/>
        </w:rPr>
        <w:t xml:space="preserve">causales de nulidad planteadas por </w:t>
      </w:r>
      <w:r w:rsidR="00543CAF">
        <w:rPr>
          <w:rFonts w:ascii="Arial Nova Light" w:eastAsia="Arial Nova" w:hAnsi="Arial Nova Light" w:cs="Arial Nova"/>
          <w:color w:val="000000" w:themeColor="text1"/>
          <w:sz w:val="24"/>
          <w:szCs w:val="24"/>
        </w:rPr>
        <w:t>los</w:t>
      </w:r>
      <w:r w:rsidR="0051256A" w:rsidRPr="004044C0">
        <w:rPr>
          <w:rFonts w:ascii="Arial Nova Light" w:eastAsia="Arial Nova" w:hAnsi="Arial Nova Light" w:cs="Arial Nova"/>
          <w:color w:val="000000" w:themeColor="text1"/>
          <w:sz w:val="24"/>
          <w:szCs w:val="24"/>
        </w:rPr>
        <w:t xml:space="preserve"> recurrente</w:t>
      </w:r>
      <w:r w:rsidR="00543CAF">
        <w:rPr>
          <w:rFonts w:ascii="Arial Nova Light" w:eastAsia="Arial Nova" w:hAnsi="Arial Nova Light" w:cs="Arial Nova"/>
          <w:color w:val="000000" w:themeColor="text1"/>
          <w:sz w:val="24"/>
          <w:szCs w:val="24"/>
        </w:rPr>
        <w:t>s</w:t>
      </w:r>
      <w:r w:rsidR="0051256A" w:rsidRPr="004044C0">
        <w:rPr>
          <w:rFonts w:ascii="Arial Nova Light" w:eastAsia="Arial Nova" w:hAnsi="Arial Nova Light" w:cs="Arial Nova"/>
          <w:color w:val="000000" w:themeColor="text1"/>
          <w:sz w:val="24"/>
          <w:szCs w:val="24"/>
        </w:rPr>
        <w:t>.</w:t>
      </w:r>
    </w:p>
    <w:p w14:paraId="1740BA94" w14:textId="6661B91D" w:rsidR="0040664B" w:rsidRDefault="00543CAF" w:rsidP="00697E97">
      <w:pPr>
        <w:spacing w:line="360" w:lineRule="auto"/>
        <w:jc w:val="both"/>
        <w:rPr>
          <w:rFonts w:ascii="Arial Nova Light" w:eastAsia="Arial Nova" w:hAnsi="Arial Nova Light" w:cs="Arial Nova"/>
          <w:color w:val="000000" w:themeColor="text1"/>
          <w:sz w:val="24"/>
          <w:szCs w:val="24"/>
        </w:rPr>
      </w:pPr>
      <w:r>
        <w:rPr>
          <w:rFonts w:ascii="Arial Nova Light" w:eastAsia="Arial Nova" w:hAnsi="Arial Nova Light" w:cs="Arial Nova"/>
          <w:b/>
          <w:color w:val="000000" w:themeColor="text1"/>
          <w:sz w:val="24"/>
          <w:szCs w:val="24"/>
        </w:rPr>
        <w:lastRenderedPageBreak/>
        <w:t>TERCERO</w:t>
      </w:r>
      <w:r w:rsidR="0051256A" w:rsidRPr="004044C0">
        <w:rPr>
          <w:rFonts w:ascii="Arial Nova Light" w:eastAsia="Arial Nova" w:hAnsi="Arial Nova Light" w:cs="Arial Nova"/>
          <w:b/>
          <w:color w:val="000000" w:themeColor="text1"/>
          <w:sz w:val="24"/>
          <w:szCs w:val="24"/>
        </w:rPr>
        <w:t xml:space="preserve">. </w:t>
      </w:r>
      <w:r w:rsidR="001360E0">
        <w:rPr>
          <w:rFonts w:ascii="Arial Nova Light" w:eastAsia="Arial Nova" w:hAnsi="Arial Nova Light" w:cs="Arial Nova"/>
          <w:color w:val="000000" w:themeColor="text1"/>
          <w:sz w:val="24"/>
          <w:szCs w:val="24"/>
        </w:rPr>
        <w:t xml:space="preserve">Se </w:t>
      </w:r>
      <w:r w:rsidR="00D3321A">
        <w:rPr>
          <w:rFonts w:ascii="Arial Nova Light" w:eastAsia="Arial Nova" w:hAnsi="Arial Nova Light" w:cs="Arial Nova"/>
          <w:b/>
          <w:bCs/>
          <w:color w:val="000000" w:themeColor="text1"/>
          <w:sz w:val="24"/>
          <w:szCs w:val="24"/>
        </w:rPr>
        <w:t>revoca parcialmente</w:t>
      </w:r>
      <w:r w:rsidR="001360E0">
        <w:rPr>
          <w:rFonts w:ascii="Arial Nova Light" w:eastAsia="Arial Nova" w:hAnsi="Arial Nova Light" w:cs="Arial Nova"/>
          <w:b/>
          <w:bCs/>
          <w:color w:val="000000" w:themeColor="text1"/>
          <w:sz w:val="24"/>
          <w:szCs w:val="24"/>
        </w:rPr>
        <w:t xml:space="preserve"> </w:t>
      </w:r>
      <w:r w:rsidR="001360E0">
        <w:rPr>
          <w:rFonts w:ascii="Arial Nova Light" w:eastAsia="Arial Nova" w:hAnsi="Arial Nova Light" w:cs="Arial Nova"/>
          <w:color w:val="000000" w:themeColor="text1"/>
          <w:sz w:val="24"/>
          <w:szCs w:val="24"/>
        </w:rPr>
        <w:t xml:space="preserve">el acuerdo </w:t>
      </w:r>
      <w:r w:rsidR="001360E0" w:rsidRPr="0033312D">
        <w:rPr>
          <w:rFonts w:ascii="Arial Nova Light" w:eastAsia="Arial Nova" w:hAnsi="Arial Nova Light" w:cs="Arial Nova"/>
          <w:b/>
          <w:color w:val="000000" w:themeColor="text1"/>
          <w:sz w:val="24"/>
          <w:szCs w:val="24"/>
        </w:rPr>
        <w:t>CME-TPZ-A-13/2</w:t>
      </w:r>
      <w:r w:rsidR="001360E0" w:rsidRPr="0033312D">
        <w:rPr>
          <w:rFonts w:ascii="Arial Nova Light" w:eastAsia="Arial Nova" w:hAnsi="Arial Nova Light" w:cs="Arial Nova"/>
          <w:b/>
          <w:color w:val="000000" w:themeColor="text1"/>
        </w:rPr>
        <w:t>1</w:t>
      </w:r>
      <w:r w:rsidR="001360E0">
        <w:rPr>
          <w:rFonts w:ascii="Arial Nova Light" w:eastAsia="Arial Nova" w:hAnsi="Arial Nova Light" w:cs="Arial Nova"/>
          <w:bCs/>
          <w:color w:val="000000" w:themeColor="text1"/>
        </w:rPr>
        <w:t xml:space="preserve">, </w:t>
      </w:r>
      <w:r w:rsidR="001360E0">
        <w:rPr>
          <w:rFonts w:ascii="Arial Nova Light" w:eastAsia="Arial Nova" w:hAnsi="Arial Nova Light" w:cs="Arial Nova"/>
          <w:color w:val="000000" w:themeColor="text1"/>
          <w:sz w:val="24"/>
          <w:szCs w:val="24"/>
        </w:rPr>
        <w:t xml:space="preserve">en lo que respecta al punto primero de los resolutivos de esta sentencia, y a los resultados del cómputo municipal, y se ordena que en un plazo de </w:t>
      </w:r>
      <w:r w:rsidR="00FE1ACA" w:rsidRPr="001E684B">
        <w:rPr>
          <w:rFonts w:ascii="Arial Nova Light" w:eastAsia="Arial Nova" w:hAnsi="Arial Nova Light" w:cs="Arial Nova"/>
          <w:b/>
          <w:bCs/>
          <w:color w:val="000000" w:themeColor="text1"/>
          <w:sz w:val="24"/>
          <w:szCs w:val="24"/>
        </w:rPr>
        <w:t>24 horas</w:t>
      </w:r>
      <w:r w:rsidR="001360E0" w:rsidRPr="001E684B">
        <w:rPr>
          <w:rFonts w:ascii="Arial Nova Light" w:eastAsia="Arial Nova" w:hAnsi="Arial Nova Light" w:cs="Arial Nova"/>
          <w:b/>
          <w:bCs/>
          <w:color w:val="000000" w:themeColor="text1"/>
          <w:sz w:val="24"/>
          <w:szCs w:val="24"/>
        </w:rPr>
        <w:t xml:space="preserve"> </w:t>
      </w:r>
      <w:r w:rsidR="001360E0" w:rsidRPr="00892906">
        <w:rPr>
          <w:rFonts w:ascii="Arial Nova Light" w:eastAsia="Arial Nova" w:hAnsi="Arial Nova Light" w:cs="Arial Nova"/>
          <w:color w:val="000000" w:themeColor="text1"/>
          <w:sz w:val="24"/>
          <w:szCs w:val="24"/>
        </w:rPr>
        <w:t xml:space="preserve">realice los ajustes en la sumatoria de las votaciones, debiendo informar de manera inmediata a este Tribunal al correo </w:t>
      </w:r>
      <w:hyperlink r:id="rId30" w:history="1">
        <w:r w:rsidR="001360E0" w:rsidRPr="00892906">
          <w:rPr>
            <w:rStyle w:val="Hipervnculo"/>
            <w:rFonts w:ascii="Arial Nova Light" w:eastAsia="Arial Nova" w:hAnsi="Arial Nova Light" w:cs="Arial Nova"/>
            <w:color w:val="000000" w:themeColor="text1"/>
            <w:sz w:val="24"/>
            <w:szCs w:val="24"/>
          </w:rPr>
          <w:t>cumplimientos@teeags.mx</w:t>
        </w:r>
      </w:hyperlink>
      <w:r w:rsidR="001360E0" w:rsidRPr="00892906">
        <w:rPr>
          <w:rFonts w:ascii="Arial Nova Light" w:eastAsia="Arial Nova" w:hAnsi="Arial Nova Light" w:cs="Arial Nova"/>
          <w:color w:val="000000" w:themeColor="text1"/>
          <w:sz w:val="24"/>
          <w:szCs w:val="24"/>
        </w:rPr>
        <w:t xml:space="preserve"> y </w:t>
      </w:r>
      <w:r w:rsidR="00FE1ACA">
        <w:rPr>
          <w:rFonts w:ascii="Arial Nova Light" w:eastAsia="Arial Nova" w:hAnsi="Arial Nova Light" w:cs="Arial Nova"/>
          <w:color w:val="000000" w:themeColor="text1"/>
          <w:sz w:val="24"/>
          <w:szCs w:val="24"/>
        </w:rPr>
        <w:t xml:space="preserve">al CG del IEE; y, </w:t>
      </w:r>
      <w:r w:rsidR="001360E0" w:rsidRPr="00892906">
        <w:rPr>
          <w:rFonts w:ascii="Arial Nova Light" w:eastAsia="Arial Nova" w:hAnsi="Arial Nova Light" w:cs="Arial Nova"/>
          <w:color w:val="000000" w:themeColor="text1"/>
          <w:sz w:val="24"/>
          <w:szCs w:val="24"/>
        </w:rPr>
        <w:t>posteriormente dentro de las 24 horas siguientes, su cumplimiento en físico</w:t>
      </w:r>
      <w:r w:rsidR="00FE1ACA">
        <w:rPr>
          <w:rFonts w:ascii="Arial Nova Light" w:eastAsia="Arial Nova" w:hAnsi="Arial Nova Light" w:cs="Arial Nova"/>
          <w:color w:val="000000" w:themeColor="text1"/>
          <w:sz w:val="24"/>
          <w:szCs w:val="24"/>
        </w:rPr>
        <w:t xml:space="preserve">. </w:t>
      </w:r>
    </w:p>
    <w:p w14:paraId="3A52423C" w14:textId="543DFC17" w:rsidR="001360E0" w:rsidRDefault="0040664B" w:rsidP="001360E0">
      <w:pPr>
        <w:spacing w:line="360" w:lineRule="auto"/>
        <w:jc w:val="both"/>
        <w:rPr>
          <w:rFonts w:ascii="Arial Nova Light" w:eastAsia="Arial Nova" w:hAnsi="Arial Nova Light" w:cs="Arial Nova"/>
          <w:color w:val="000000" w:themeColor="text1"/>
          <w:sz w:val="24"/>
          <w:szCs w:val="24"/>
        </w:rPr>
      </w:pPr>
      <w:r w:rsidRPr="0040664B">
        <w:rPr>
          <w:rFonts w:ascii="Arial Nova Light" w:eastAsia="Arial Nova" w:hAnsi="Arial Nova Light" w:cs="Arial Nova"/>
          <w:b/>
          <w:bCs/>
          <w:color w:val="000000" w:themeColor="text1"/>
          <w:sz w:val="24"/>
          <w:szCs w:val="24"/>
        </w:rPr>
        <w:t>CUARTO</w:t>
      </w:r>
      <w:r>
        <w:rPr>
          <w:rFonts w:ascii="Arial Nova Light" w:eastAsia="Arial Nova" w:hAnsi="Arial Nova Light" w:cs="Arial Nova"/>
          <w:color w:val="000000" w:themeColor="text1"/>
          <w:sz w:val="24"/>
          <w:szCs w:val="24"/>
        </w:rPr>
        <w:t xml:space="preserve">. </w:t>
      </w:r>
      <w:r w:rsidR="001360E0" w:rsidRPr="004044C0">
        <w:rPr>
          <w:rFonts w:ascii="Arial Nova Light" w:eastAsia="Arial Nova" w:hAnsi="Arial Nova Light" w:cs="Arial Nova"/>
          <w:color w:val="000000" w:themeColor="text1"/>
          <w:sz w:val="24"/>
          <w:szCs w:val="24"/>
        </w:rPr>
        <w:t xml:space="preserve">Se </w:t>
      </w:r>
      <w:r w:rsidR="001360E0" w:rsidRPr="004044C0">
        <w:rPr>
          <w:rFonts w:ascii="Arial Nova Light" w:eastAsia="Arial Nova" w:hAnsi="Arial Nova Light" w:cs="Arial Nova"/>
          <w:b/>
          <w:color w:val="000000" w:themeColor="text1"/>
          <w:sz w:val="24"/>
          <w:szCs w:val="24"/>
        </w:rPr>
        <w:t>confirma</w:t>
      </w:r>
      <w:r w:rsidR="001360E0">
        <w:rPr>
          <w:rFonts w:ascii="Arial Nova Light" w:eastAsia="Arial Nova" w:hAnsi="Arial Nova Light" w:cs="Arial Nova"/>
          <w:b/>
          <w:color w:val="000000" w:themeColor="text1"/>
          <w:sz w:val="24"/>
          <w:szCs w:val="24"/>
        </w:rPr>
        <w:t xml:space="preserve"> </w:t>
      </w:r>
      <w:r w:rsidR="001360E0" w:rsidRPr="004044C0">
        <w:rPr>
          <w:rFonts w:ascii="Arial Nova Light" w:eastAsia="Arial Nova" w:hAnsi="Arial Nova Light" w:cs="Arial Nova"/>
          <w:color w:val="000000" w:themeColor="text1"/>
          <w:sz w:val="24"/>
          <w:szCs w:val="24"/>
        </w:rPr>
        <w:t xml:space="preserve">la entrega de la constancia de mayoría a la planilla del </w:t>
      </w:r>
      <w:r w:rsidR="001360E0">
        <w:rPr>
          <w:rFonts w:ascii="Arial Nova Light" w:eastAsia="Arial Nova" w:hAnsi="Arial Nova Light" w:cs="Arial Nova"/>
          <w:color w:val="000000" w:themeColor="text1"/>
          <w:sz w:val="24"/>
          <w:szCs w:val="24"/>
        </w:rPr>
        <w:t>PVEM</w:t>
      </w:r>
      <w:r w:rsidR="001360E0" w:rsidRPr="004044C0">
        <w:rPr>
          <w:rFonts w:ascii="Arial Nova Light" w:eastAsia="Arial Nova" w:hAnsi="Arial Nova Light" w:cs="Arial Nova"/>
          <w:color w:val="000000" w:themeColor="text1"/>
          <w:sz w:val="24"/>
          <w:szCs w:val="24"/>
        </w:rPr>
        <w:t>, emitid</w:t>
      </w:r>
      <w:r w:rsidR="001360E0">
        <w:rPr>
          <w:rFonts w:ascii="Arial Nova Light" w:eastAsia="Arial Nova" w:hAnsi="Arial Nova Light" w:cs="Arial Nova"/>
          <w:color w:val="000000" w:themeColor="text1"/>
          <w:sz w:val="24"/>
          <w:szCs w:val="24"/>
        </w:rPr>
        <w:t>a</w:t>
      </w:r>
      <w:r w:rsidR="001360E0" w:rsidRPr="004044C0">
        <w:rPr>
          <w:rFonts w:ascii="Arial Nova Light" w:eastAsia="Arial Nova" w:hAnsi="Arial Nova Light" w:cs="Arial Nova"/>
          <w:color w:val="000000" w:themeColor="text1"/>
          <w:sz w:val="24"/>
          <w:szCs w:val="24"/>
        </w:rPr>
        <w:t xml:space="preserve"> por el Consejo Municipal Electoral de </w:t>
      </w:r>
      <w:r w:rsidR="001360E0">
        <w:rPr>
          <w:rFonts w:ascii="Arial Nova Light" w:eastAsia="Arial Nova" w:hAnsi="Arial Nova Light" w:cs="Arial Nova"/>
          <w:color w:val="000000" w:themeColor="text1"/>
          <w:sz w:val="24"/>
          <w:szCs w:val="24"/>
        </w:rPr>
        <w:t>Tepezalá</w:t>
      </w:r>
    </w:p>
    <w:p w14:paraId="75D63EF6" w14:textId="2B72F8E8" w:rsidR="00B32B1D" w:rsidRDefault="0040664B" w:rsidP="00B32B1D">
      <w:pPr>
        <w:spacing w:line="360" w:lineRule="auto"/>
        <w:jc w:val="both"/>
        <w:rPr>
          <w:rFonts w:ascii="Arial Nova Light" w:eastAsia="Arial Nova" w:hAnsi="Arial Nova Light" w:cs="Arial Nova"/>
          <w:color w:val="000000" w:themeColor="text1"/>
          <w:sz w:val="24"/>
          <w:szCs w:val="24"/>
        </w:rPr>
      </w:pPr>
      <w:r w:rsidRPr="0040664B">
        <w:rPr>
          <w:rFonts w:ascii="Arial Nova Light" w:eastAsia="Arial Nova" w:hAnsi="Arial Nova Light" w:cs="Arial Nova"/>
          <w:b/>
          <w:bCs/>
          <w:color w:val="000000" w:themeColor="text1"/>
          <w:sz w:val="24"/>
          <w:szCs w:val="24"/>
        </w:rPr>
        <w:t>QUINTO.</w:t>
      </w:r>
      <w:r>
        <w:rPr>
          <w:rFonts w:ascii="Arial Nova Light" w:eastAsia="Arial Nova" w:hAnsi="Arial Nova Light" w:cs="Arial Nova"/>
          <w:color w:val="000000" w:themeColor="text1"/>
          <w:sz w:val="24"/>
          <w:szCs w:val="24"/>
        </w:rPr>
        <w:t xml:space="preserve"> Se </w:t>
      </w:r>
      <w:r>
        <w:rPr>
          <w:rFonts w:ascii="Arial Nova Light" w:eastAsia="Arial Nova" w:hAnsi="Arial Nova Light" w:cs="Arial Nova"/>
          <w:b/>
          <w:bCs/>
          <w:color w:val="000000" w:themeColor="text1"/>
          <w:sz w:val="24"/>
          <w:szCs w:val="24"/>
        </w:rPr>
        <w:t>ordena</w:t>
      </w:r>
      <w:r>
        <w:rPr>
          <w:rFonts w:ascii="Arial Nova Light" w:eastAsia="Arial Nova" w:hAnsi="Arial Nova Light" w:cs="Arial Nova"/>
          <w:color w:val="000000" w:themeColor="text1"/>
          <w:sz w:val="24"/>
          <w:szCs w:val="24"/>
        </w:rPr>
        <w:t xml:space="preserve"> al Consejo General del IEE, para que una vez cumplimentado lo ordenado en el resolutivo </w:t>
      </w:r>
      <w:r w:rsidR="00D3321A">
        <w:rPr>
          <w:rFonts w:ascii="Arial Nova Light" w:eastAsia="Arial Nova" w:hAnsi="Arial Nova Light" w:cs="Arial Nova"/>
          <w:color w:val="000000" w:themeColor="text1"/>
          <w:sz w:val="24"/>
          <w:szCs w:val="24"/>
        </w:rPr>
        <w:t>tercero</w:t>
      </w:r>
      <w:r>
        <w:rPr>
          <w:rFonts w:ascii="Arial Nova Light" w:eastAsia="Arial Nova" w:hAnsi="Arial Nova Light" w:cs="Arial Nova"/>
          <w:color w:val="000000" w:themeColor="text1"/>
          <w:sz w:val="24"/>
          <w:szCs w:val="24"/>
        </w:rPr>
        <w:t xml:space="preserve">, </w:t>
      </w:r>
      <w:r w:rsidR="00D57855">
        <w:rPr>
          <w:rFonts w:ascii="Arial Nova Light" w:eastAsia="Arial Nova" w:hAnsi="Arial Nova Light" w:cs="Arial Nova"/>
          <w:color w:val="000000" w:themeColor="text1"/>
          <w:sz w:val="24"/>
          <w:szCs w:val="24"/>
        </w:rPr>
        <w:t xml:space="preserve">dentro del término de </w:t>
      </w:r>
      <w:r w:rsidR="001E684B">
        <w:rPr>
          <w:rFonts w:ascii="Arial Nova Light" w:eastAsia="Arial Nova" w:hAnsi="Arial Nova Light" w:cs="Arial Nova"/>
          <w:b/>
          <w:bCs/>
          <w:color w:val="000000" w:themeColor="text1"/>
          <w:sz w:val="24"/>
          <w:szCs w:val="24"/>
        </w:rPr>
        <w:t>24 horas</w:t>
      </w:r>
      <w:r w:rsidR="00D57855">
        <w:rPr>
          <w:rFonts w:ascii="Arial Nova Light" w:eastAsia="Arial Nova" w:hAnsi="Arial Nova Light" w:cs="Arial Nova"/>
          <w:color w:val="000000" w:themeColor="text1"/>
          <w:sz w:val="24"/>
          <w:szCs w:val="24"/>
        </w:rPr>
        <w:t xml:space="preserve">, </w:t>
      </w:r>
      <w:r>
        <w:rPr>
          <w:rFonts w:ascii="Arial Nova Light" w:eastAsia="Arial Nova" w:hAnsi="Arial Nova Light" w:cs="Arial Nova"/>
          <w:color w:val="000000" w:themeColor="text1"/>
          <w:sz w:val="24"/>
          <w:szCs w:val="24"/>
        </w:rPr>
        <w:t>realice los ajustes necesarios que derivan de las atribuciones que la ley le confiere en cuanto al cálculo de porcentajes, y de ser el caso, en las asignaciones de regidurías por el principio de representación proporcional.</w:t>
      </w:r>
      <w:r w:rsidR="00D57855">
        <w:rPr>
          <w:rFonts w:ascii="Arial Nova Light" w:eastAsia="Arial Nova" w:hAnsi="Arial Nova Light" w:cs="Arial Nova"/>
          <w:color w:val="000000" w:themeColor="text1"/>
          <w:sz w:val="24"/>
          <w:szCs w:val="24"/>
        </w:rPr>
        <w:t xml:space="preserve"> </w:t>
      </w:r>
      <w:r w:rsidR="00B32B1D">
        <w:rPr>
          <w:rFonts w:ascii="Arial Nova Light" w:eastAsia="Arial Nova" w:hAnsi="Arial Nova Light" w:cs="Arial Nova"/>
          <w:color w:val="000000" w:themeColor="text1"/>
          <w:sz w:val="24"/>
          <w:szCs w:val="24"/>
        </w:rPr>
        <w:t>D</w:t>
      </w:r>
      <w:r w:rsidR="00B32B1D" w:rsidRPr="00892906">
        <w:rPr>
          <w:rFonts w:ascii="Arial Nova Light" w:eastAsia="Arial Nova" w:hAnsi="Arial Nova Light" w:cs="Arial Nova"/>
          <w:color w:val="000000" w:themeColor="text1"/>
          <w:sz w:val="24"/>
          <w:szCs w:val="24"/>
        </w:rPr>
        <w:t xml:space="preserve">ebiendo informar de manera inmediata a este Tribunal al correo </w:t>
      </w:r>
      <w:hyperlink r:id="rId31" w:history="1">
        <w:r w:rsidR="00B32B1D" w:rsidRPr="00892906">
          <w:rPr>
            <w:rStyle w:val="Hipervnculo"/>
            <w:rFonts w:ascii="Arial Nova Light" w:eastAsia="Arial Nova" w:hAnsi="Arial Nova Light" w:cs="Arial Nova"/>
            <w:color w:val="000000" w:themeColor="text1"/>
            <w:sz w:val="24"/>
            <w:szCs w:val="24"/>
          </w:rPr>
          <w:t>cumplimientos@teeags.mx</w:t>
        </w:r>
      </w:hyperlink>
      <w:r w:rsidR="00B32B1D" w:rsidRPr="00892906">
        <w:rPr>
          <w:rFonts w:ascii="Arial Nova Light" w:eastAsia="Arial Nova" w:hAnsi="Arial Nova Light" w:cs="Arial Nova"/>
          <w:color w:val="000000" w:themeColor="text1"/>
          <w:sz w:val="24"/>
          <w:szCs w:val="24"/>
        </w:rPr>
        <w:t xml:space="preserve"> y posteriormente dentro de las 24 horas siguientes, su cumplimiento en físico</w:t>
      </w:r>
      <w:r w:rsidR="00B32B1D">
        <w:rPr>
          <w:rFonts w:ascii="Arial Nova Light" w:eastAsia="Arial Nova" w:hAnsi="Arial Nova Light" w:cs="Arial Nova"/>
          <w:color w:val="000000" w:themeColor="text1"/>
          <w:sz w:val="24"/>
          <w:szCs w:val="24"/>
        </w:rPr>
        <w:t xml:space="preserve">. </w:t>
      </w:r>
    </w:p>
    <w:p w14:paraId="49A9FC7A" w14:textId="05966611" w:rsidR="0051256A" w:rsidRPr="004044C0" w:rsidRDefault="0051256A" w:rsidP="00B32B1D">
      <w:pPr>
        <w:spacing w:line="360" w:lineRule="auto"/>
        <w:jc w:val="both"/>
        <w:rPr>
          <w:rFonts w:ascii="Arial Nova Light" w:eastAsia="Arial Nova" w:hAnsi="Arial Nova Light" w:cs="Arial Nova"/>
          <w:color w:val="000000" w:themeColor="text1"/>
          <w:sz w:val="24"/>
          <w:szCs w:val="24"/>
        </w:rPr>
      </w:pPr>
      <w:r w:rsidRPr="004044C0">
        <w:rPr>
          <w:rFonts w:ascii="Arial Nova Light" w:eastAsia="Arial Nova" w:hAnsi="Arial Nova Light" w:cs="Arial Nova"/>
          <w:b/>
          <w:color w:val="000000" w:themeColor="text1"/>
          <w:sz w:val="24"/>
          <w:szCs w:val="24"/>
        </w:rPr>
        <w:t xml:space="preserve">NOTIFÍQUESE </w:t>
      </w:r>
      <w:r w:rsidRPr="004044C0">
        <w:rPr>
          <w:rFonts w:ascii="Arial Nova Light" w:eastAsia="Arial Nova" w:hAnsi="Arial Nova Light" w:cs="Arial Nova"/>
          <w:color w:val="000000" w:themeColor="text1"/>
          <w:sz w:val="24"/>
          <w:szCs w:val="24"/>
        </w:rPr>
        <w:t xml:space="preserve">y en su oportunidad, archívese el presente expediente como asunto concluido. </w:t>
      </w:r>
    </w:p>
    <w:p w14:paraId="6EBD4362" w14:textId="11BEA57E" w:rsidR="0051256A" w:rsidRPr="004044C0" w:rsidRDefault="0051256A" w:rsidP="00D3321A">
      <w:pPr>
        <w:pBdr>
          <w:top w:val="nil"/>
          <w:left w:val="nil"/>
          <w:bottom w:val="nil"/>
          <w:right w:val="nil"/>
          <w:between w:val="nil"/>
        </w:pBdr>
        <w:spacing w:after="0" w:line="360" w:lineRule="auto"/>
        <w:jc w:val="both"/>
        <w:rPr>
          <w:rFonts w:ascii="Arial Nova Light" w:eastAsia="Arial Nova" w:hAnsi="Arial Nova Light" w:cs="Arial Nova"/>
          <w:color w:val="000000" w:themeColor="text1"/>
          <w:sz w:val="24"/>
          <w:szCs w:val="24"/>
        </w:rPr>
      </w:pPr>
      <w:r w:rsidRPr="004044C0">
        <w:rPr>
          <w:rFonts w:ascii="Arial Nova Light" w:eastAsia="Arial Nova" w:hAnsi="Arial Nova Light" w:cs="Arial Nova"/>
          <w:color w:val="000000" w:themeColor="text1"/>
          <w:sz w:val="24"/>
          <w:szCs w:val="24"/>
        </w:rPr>
        <w:t xml:space="preserve">Así lo resolvió el Tribunal Electoral del Estado de Aguascalientes, por </w:t>
      </w:r>
      <w:r w:rsidR="001E684B">
        <w:rPr>
          <w:rFonts w:ascii="Arial Nova Light" w:eastAsia="Arial Nova" w:hAnsi="Arial Nova Light" w:cs="Arial Nova"/>
          <w:b/>
          <w:color w:val="000000" w:themeColor="text1"/>
          <w:sz w:val="24"/>
          <w:szCs w:val="24"/>
        </w:rPr>
        <w:t>unanimidad</w:t>
      </w:r>
      <w:r w:rsidRPr="004044C0">
        <w:rPr>
          <w:rFonts w:ascii="Arial Nova Light" w:eastAsia="Arial Nova" w:hAnsi="Arial Nova Light" w:cs="Arial Nova"/>
          <w:color w:val="000000" w:themeColor="text1"/>
          <w:sz w:val="24"/>
          <w:szCs w:val="24"/>
        </w:rPr>
        <w:t xml:space="preserve"> de votos de la Magistrada y Magistrados que lo integran, ante el </w:t>
      </w:r>
      <w:proofErr w:type="gramStart"/>
      <w:r w:rsidRPr="004044C0">
        <w:rPr>
          <w:rFonts w:ascii="Arial Nova Light" w:eastAsia="Arial Nova" w:hAnsi="Arial Nova Light" w:cs="Arial Nova"/>
          <w:color w:val="000000" w:themeColor="text1"/>
          <w:sz w:val="24"/>
          <w:szCs w:val="24"/>
        </w:rPr>
        <w:t>Secretario General</w:t>
      </w:r>
      <w:proofErr w:type="gramEnd"/>
      <w:r w:rsidRPr="004044C0">
        <w:rPr>
          <w:rFonts w:ascii="Arial Nova Light" w:eastAsia="Arial Nova" w:hAnsi="Arial Nova Light" w:cs="Arial Nova"/>
          <w:color w:val="000000" w:themeColor="text1"/>
          <w:sz w:val="24"/>
          <w:szCs w:val="24"/>
        </w:rPr>
        <w:t xml:space="preserve"> de Acuerdos ante el Secretario General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6679CD" w:rsidRPr="00222482" w14:paraId="527F1FD4" w14:textId="77777777" w:rsidTr="00D44866">
        <w:trPr>
          <w:trHeight w:val="2136"/>
        </w:trPr>
        <w:tc>
          <w:tcPr>
            <w:tcW w:w="9118" w:type="dxa"/>
            <w:gridSpan w:val="2"/>
          </w:tcPr>
          <w:p w14:paraId="451B4644" w14:textId="632E07D1" w:rsidR="006679CD" w:rsidRPr="00222482" w:rsidRDefault="0051256A"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4044C0">
              <w:rPr>
                <w:rFonts w:ascii="Arial Nova Light" w:eastAsia="Arial Nova" w:hAnsi="Arial Nova Light" w:cs="Arial Nova"/>
                <w:b/>
                <w:color w:val="000000" w:themeColor="text1"/>
                <w:sz w:val="24"/>
                <w:szCs w:val="24"/>
              </w:rPr>
              <w:t xml:space="preserve"> </w:t>
            </w:r>
            <w:bookmarkStart w:id="13" w:name="_Hlk68778058"/>
            <w:r w:rsidR="006679CD" w:rsidRPr="00222482">
              <w:rPr>
                <w:rFonts w:ascii="Arial Nova Light" w:eastAsia="Arial Nova" w:hAnsi="Arial Nova Light" w:cs="Arial Nova"/>
                <w:b/>
                <w:sz w:val="24"/>
                <w:szCs w:val="24"/>
              </w:rPr>
              <w:t>MAGISTRADA PRESIDENTA</w:t>
            </w:r>
          </w:p>
          <w:p w14:paraId="42637EFC" w14:textId="77777777"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849639C" w14:textId="77777777"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6679CD" w:rsidRPr="00222482" w14:paraId="04A27336" w14:textId="77777777" w:rsidTr="00D44866">
        <w:tc>
          <w:tcPr>
            <w:tcW w:w="4558" w:type="dxa"/>
          </w:tcPr>
          <w:p w14:paraId="5A138588" w14:textId="77EEBD6E"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39F69B62" w14:textId="77777777"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4B3C46F" w14:textId="77777777"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3F83BB41" w14:textId="77777777"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6F5417AA" w14:textId="1CE6235E"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81CDA6F" w14:textId="77777777"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5F48999" w14:textId="77777777"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214F920B" w14:textId="77777777"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6679CD" w:rsidRPr="00222482" w14:paraId="2163AF80" w14:textId="77777777" w:rsidTr="00D44866">
        <w:tc>
          <w:tcPr>
            <w:tcW w:w="9118" w:type="dxa"/>
            <w:gridSpan w:val="2"/>
          </w:tcPr>
          <w:p w14:paraId="28647F8C" w14:textId="43E7911C"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21DFCA61" w14:textId="77777777" w:rsidR="006679CD" w:rsidRPr="00222482" w:rsidRDefault="006679CD"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3"/>
    </w:tbl>
    <w:p w14:paraId="6DCEEE4D" w14:textId="5135FC93" w:rsidR="0051256A" w:rsidRPr="004044C0" w:rsidRDefault="0051256A" w:rsidP="00D3321A">
      <w:pPr>
        <w:pBdr>
          <w:top w:val="nil"/>
          <w:left w:val="nil"/>
          <w:bottom w:val="nil"/>
          <w:right w:val="nil"/>
          <w:between w:val="nil"/>
        </w:pBdr>
        <w:spacing w:after="0" w:line="360" w:lineRule="auto"/>
        <w:jc w:val="both"/>
        <w:rPr>
          <w:rFonts w:ascii="Arial Nova Light" w:eastAsia="Arial Nova" w:hAnsi="Arial Nova Light" w:cs="Arial Nova"/>
          <w:b/>
          <w:color w:val="000000" w:themeColor="text1"/>
          <w:sz w:val="24"/>
          <w:szCs w:val="24"/>
        </w:rPr>
      </w:pPr>
    </w:p>
    <w:sectPr w:rsidR="0051256A" w:rsidRPr="004044C0" w:rsidSect="00DA7F97">
      <w:headerReference w:type="even" r:id="rId32"/>
      <w:headerReference w:type="default" r:id="rId33"/>
      <w:footerReference w:type="even" r:id="rId34"/>
      <w:footerReference w:type="default" r:id="rId35"/>
      <w:headerReference w:type="first" r:id="rId36"/>
      <w:footerReference w:type="first" r:id="rId37"/>
      <w:pgSz w:w="12240" w:h="20160"/>
      <w:pgMar w:top="2835" w:right="1361" w:bottom="158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E39E1" w14:textId="77777777" w:rsidR="00D15F69" w:rsidRDefault="00D15F69" w:rsidP="0051256A">
      <w:pPr>
        <w:spacing w:after="0" w:line="240" w:lineRule="auto"/>
      </w:pPr>
      <w:r>
        <w:separator/>
      </w:r>
    </w:p>
  </w:endnote>
  <w:endnote w:type="continuationSeparator" w:id="0">
    <w:p w14:paraId="0593019E" w14:textId="77777777" w:rsidR="00D15F69" w:rsidRDefault="00D15F69" w:rsidP="00512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5B3BB" w14:textId="77777777" w:rsidR="00091F62" w:rsidRDefault="00091F6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5203" w14:textId="77777777" w:rsidR="00091F62" w:rsidRDefault="00091F6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633F" w14:textId="77777777" w:rsidR="00091F62" w:rsidRDefault="00091F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841E8" w14:textId="77777777" w:rsidR="00D15F69" w:rsidRDefault="00D15F69" w:rsidP="0051256A">
      <w:pPr>
        <w:spacing w:after="0" w:line="240" w:lineRule="auto"/>
      </w:pPr>
      <w:r>
        <w:separator/>
      </w:r>
    </w:p>
  </w:footnote>
  <w:footnote w:type="continuationSeparator" w:id="0">
    <w:p w14:paraId="09F62403" w14:textId="77777777" w:rsidR="00D15F69" w:rsidRDefault="00D15F69" w:rsidP="0051256A">
      <w:pPr>
        <w:spacing w:after="0" w:line="240" w:lineRule="auto"/>
      </w:pPr>
      <w:r>
        <w:continuationSeparator/>
      </w:r>
    </w:p>
  </w:footnote>
  <w:footnote w:id="1">
    <w:p w14:paraId="6F1B3CF8" w14:textId="77777777" w:rsidR="0051256A" w:rsidRPr="003A59C6" w:rsidRDefault="0051256A" w:rsidP="0051256A">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Encargado de Despacho de la Secretaría de Estudio adscrita a la Ponencia I del Tribunal Electoral del Estado de Aguascalientes. </w:t>
      </w:r>
    </w:p>
    <w:p w14:paraId="02FEF600" w14:textId="77777777" w:rsidR="0051256A" w:rsidRPr="003A59C6" w:rsidRDefault="0051256A" w:rsidP="0051256A">
      <w:pPr>
        <w:pStyle w:val="Textonotapie"/>
        <w:jc w:val="both"/>
        <w:rPr>
          <w:rFonts w:ascii="Arial Nova Light" w:hAnsi="Arial Nova Light"/>
          <w:sz w:val="16"/>
          <w:szCs w:val="16"/>
        </w:rPr>
      </w:pPr>
    </w:p>
  </w:footnote>
  <w:footnote w:id="2">
    <w:p w14:paraId="0A3013E1" w14:textId="77777777" w:rsidR="0051256A" w:rsidRPr="003A59C6" w:rsidRDefault="0051256A" w:rsidP="0051256A">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Resultados Oficiales del Proceso Electoral 2018-2019, consultables en la URL: http://www.ieeags.org.mx/index.php?iee=4&amp;mod=verproceso&amp;n=10</w:t>
      </w:r>
    </w:p>
  </w:footnote>
  <w:footnote w:id="3">
    <w:p w14:paraId="717742DA" w14:textId="77777777" w:rsidR="0051256A" w:rsidRPr="003A59C6" w:rsidRDefault="0051256A" w:rsidP="0051256A">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Criterio Sala Superior SUP-REP-201/2015</w:t>
      </w:r>
    </w:p>
  </w:footnote>
  <w:footnote w:id="4">
    <w:p w14:paraId="074CAB29" w14:textId="77777777" w:rsidR="0051256A" w:rsidRPr="003A59C6" w:rsidRDefault="0051256A" w:rsidP="0051256A">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5">
    <w:p w14:paraId="234F05E9" w14:textId="77777777" w:rsidR="0051256A" w:rsidRPr="003A59C6" w:rsidRDefault="0051256A" w:rsidP="0051256A">
      <w:pPr>
        <w:pStyle w:val="Textonotapie"/>
        <w:tabs>
          <w:tab w:val="left" w:pos="4253"/>
        </w:tabs>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6">
    <w:p w14:paraId="29A27019" w14:textId="390457B0" w:rsidR="0051256A" w:rsidRPr="003A59C6" w:rsidRDefault="0051256A" w:rsidP="0051256A">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w:t>
      </w:r>
      <w:r w:rsidRPr="003A59C6">
        <w:rPr>
          <w:rFonts w:ascii="Arial Nova Light" w:hAnsi="Arial Nova Light" w:cs="Arial"/>
          <w:sz w:val="16"/>
          <w:szCs w:val="16"/>
        </w:rPr>
        <w:t xml:space="preserve">TESIS XLIX/2016. </w:t>
      </w:r>
      <w:r w:rsidRPr="003A59C6">
        <w:rPr>
          <w:rFonts w:ascii="Arial Nova Light" w:hAnsi="Arial Nova Light" w:cs="Arial"/>
          <w:b/>
          <w:sz w:val="16"/>
          <w:szCs w:val="16"/>
        </w:rPr>
        <w:t xml:space="preserve">MECANISMOS DE DEMOCRACIA DIRECTA.  EN SU DISEÑO DEBEN OBSERVARSE LOS PRINCIPIOS CONSTITUCIONALES PARA EL EJERCICIO DEL DERECHO HUMANO DE </w:t>
      </w:r>
      <w:r w:rsidR="00896957" w:rsidRPr="003A59C6">
        <w:rPr>
          <w:rFonts w:ascii="Arial Nova Light" w:hAnsi="Arial Nova Light" w:cs="Arial"/>
          <w:b/>
          <w:sz w:val="16"/>
          <w:szCs w:val="16"/>
        </w:rPr>
        <w:t>VOTAR</w:t>
      </w:r>
      <w:r w:rsidR="00896957" w:rsidRPr="003A59C6">
        <w:rPr>
          <w:rFonts w:ascii="Arial Nova Light" w:hAnsi="Arial Nova Light" w:cs="Arial"/>
          <w:sz w:val="16"/>
          <w:szCs w:val="16"/>
        </w:rPr>
        <w:t>. -</w:t>
      </w:r>
      <w:r w:rsidRPr="003A59C6">
        <w:rPr>
          <w:rFonts w:ascii="Arial Nova Light" w:hAnsi="Arial Nova Light" w:cs="Arial"/>
          <w:sz w:val="16"/>
          <w:szCs w:val="16"/>
        </w:rPr>
        <w:t xml:space="preserve"> Consultable en </w:t>
      </w:r>
      <w:r w:rsidRPr="003A59C6">
        <w:rPr>
          <w:rFonts w:ascii="Arial Nova Light" w:hAnsi="Arial Nova Light" w:cs="Arial"/>
          <w:bCs/>
          <w:i/>
          <w:sz w:val="16"/>
          <w:szCs w:val="16"/>
        </w:rPr>
        <w:t>Gaceta de Jurisprudencia y Tesis en materia electoral, Tribunal Electoral del Poder Judicial de la Federación</w:t>
      </w:r>
      <w:r w:rsidRPr="003A59C6">
        <w:rPr>
          <w:rFonts w:ascii="Arial Nova Light" w:hAnsi="Arial Nova Light" w:cs="Arial"/>
          <w:bCs/>
          <w:sz w:val="16"/>
          <w:szCs w:val="16"/>
        </w:rPr>
        <w:t>, Año 9, Número 18, 2016, páginas 96 y 97</w:t>
      </w:r>
    </w:p>
  </w:footnote>
  <w:footnote w:id="7">
    <w:p w14:paraId="57B32840" w14:textId="77777777" w:rsidR="0051256A" w:rsidRPr="003A59C6" w:rsidRDefault="0051256A" w:rsidP="0051256A">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Razonamiento referido en la resolución de la Contradicción de Criterios </w:t>
      </w:r>
      <w:r w:rsidRPr="003A59C6">
        <w:rPr>
          <w:rFonts w:ascii="Arial Nova Light" w:hAnsi="Arial Nova Light"/>
          <w:b/>
          <w:sz w:val="16"/>
          <w:szCs w:val="16"/>
        </w:rPr>
        <w:t>SUP-CDC-2/2017</w:t>
      </w:r>
    </w:p>
  </w:footnote>
  <w:footnote w:id="8">
    <w:p w14:paraId="0F1C0FCC" w14:textId="77777777" w:rsidR="0051256A" w:rsidRPr="003A59C6" w:rsidRDefault="0051256A" w:rsidP="0051256A">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w:t>
      </w:r>
      <w:r w:rsidRPr="003A59C6">
        <w:rPr>
          <w:rFonts w:ascii="Arial Nova Light" w:hAnsi="Arial Nova Light" w:cs="Arial"/>
          <w:sz w:val="16"/>
          <w:szCs w:val="16"/>
        </w:rPr>
        <w:t xml:space="preserve">Consultable en: </w:t>
      </w:r>
      <w:r w:rsidRPr="003A59C6">
        <w:rPr>
          <w:rFonts w:ascii="Arial Nova Light" w:hAnsi="Arial Nova Light" w:cs="Arial"/>
          <w:bCs/>
          <w:i/>
          <w:sz w:val="16"/>
          <w:szCs w:val="16"/>
        </w:rPr>
        <w:t>Justicia Electoral. Revista del Tribunal Electoral del Poder Judicial de la Federación</w:t>
      </w:r>
      <w:r w:rsidRPr="003A59C6">
        <w:rPr>
          <w:rFonts w:ascii="Arial Nova Light" w:hAnsi="Arial Nova Light" w:cs="Arial"/>
          <w:bCs/>
          <w:sz w:val="16"/>
          <w:szCs w:val="16"/>
        </w:rPr>
        <w:t>, Suplemento 2, Año 1998, páginas 19 y 20.</w:t>
      </w:r>
    </w:p>
  </w:footnote>
  <w:footnote w:id="9">
    <w:p w14:paraId="4296B1D7" w14:textId="77777777" w:rsidR="0051256A" w:rsidRPr="003A59C6" w:rsidRDefault="0051256A" w:rsidP="0051256A">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10">
    <w:p w14:paraId="2A316FCE" w14:textId="77777777" w:rsidR="0051256A" w:rsidRPr="003A59C6" w:rsidRDefault="0051256A" w:rsidP="0051256A">
      <w:pPr>
        <w:pStyle w:val="Textonotapie"/>
        <w:jc w:val="both"/>
        <w:rPr>
          <w:rFonts w:ascii="Arial Nova Light" w:hAnsi="Arial Nova Light"/>
          <w:sz w:val="16"/>
          <w:szCs w:val="16"/>
        </w:rPr>
      </w:pPr>
      <w:r w:rsidRPr="003A59C6">
        <w:rPr>
          <w:rStyle w:val="Refdenotaalpie"/>
          <w:rFonts w:ascii="Arial Nova Light" w:hAnsi="Arial Nova Light" w:cs="Arial"/>
          <w:sz w:val="16"/>
          <w:szCs w:val="16"/>
        </w:rPr>
        <w:footnoteRef/>
      </w:r>
      <w:r w:rsidRPr="003A59C6">
        <w:rPr>
          <w:rFonts w:ascii="Arial Nova Light" w:hAnsi="Arial Nova Light" w:cs="Arial"/>
          <w:sz w:val="16"/>
          <w:szCs w:val="16"/>
        </w:rPr>
        <w:t xml:space="preserve"> Jurisprudencia 4/99, de rubro: MEDIOS DE IMPUGNACIÓN EN MATERIA ELECTORAL. EL RESOLUTOR DEBE INTERPRETAR EL OCURSO QUE LOS CONTENGA PARA DETERMINAR LA VERDADERA INTENCIÓN DEL ACTOR.- Disponible para su consulta en la URL: </w:t>
      </w:r>
      <w:hyperlink r:id="rId1" w:history="1">
        <w:r w:rsidRPr="003A59C6">
          <w:rPr>
            <w:rStyle w:val="Hipervnculo"/>
            <w:rFonts w:ascii="Arial Nova Light" w:hAnsi="Arial Nova Light" w:cs="Arial"/>
            <w:sz w:val="16"/>
            <w:szCs w:val="16"/>
          </w:rPr>
          <w:t>https://www.te.gob.mx/IUSEapp/tesisjur.aspx?idtesis=4/99&amp;tpoBusqueda=S&amp;sWord=MEDIOS,DE,IMPUGNACI%c3%93N,EN,MATERIA,ELECTORAL.,EL,RESOLUTOR,DEBE,INTERPRETAR,EL,OCURSO,QUE,LOS,CONTENGA,PARA,DETERMINAR,LA,VERDADERA,INTENCI%c3%93N,DEL,ACTOR</w:t>
        </w:r>
      </w:hyperlink>
      <w:r w:rsidRPr="003A59C6">
        <w:rPr>
          <w:rFonts w:ascii="Arial Nova Light" w:hAnsi="Arial Nova Light"/>
          <w:sz w:val="16"/>
          <w:szCs w:val="16"/>
        </w:rPr>
        <w:t xml:space="preserve"> </w:t>
      </w:r>
    </w:p>
  </w:footnote>
  <w:footnote w:id="11">
    <w:p w14:paraId="432F08D5" w14:textId="1DDDC63C" w:rsidR="0040664B" w:rsidRPr="003A59C6" w:rsidRDefault="0040664B">
      <w:pPr>
        <w:pStyle w:val="Textonotapie"/>
        <w:rPr>
          <w:rFonts w:ascii="Arial Nova Light" w:hAnsi="Arial Nova Light"/>
          <w:sz w:val="16"/>
          <w:szCs w:val="16"/>
          <w:lang w:val="es-ES"/>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w:t>
      </w:r>
      <w:r w:rsidRPr="003A59C6">
        <w:rPr>
          <w:rFonts w:ascii="Arial Nova Light" w:hAnsi="Arial Nova Light"/>
          <w:sz w:val="16"/>
          <w:szCs w:val="16"/>
          <w:lang w:val="es-ES"/>
        </w:rPr>
        <w:t>REFERENCIAR EL ACUERDO DE MEDIDAS SANITARIAS</w:t>
      </w:r>
    </w:p>
  </w:footnote>
  <w:footnote w:id="12">
    <w:p w14:paraId="459AFE7D" w14:textId="77777777" w:rsidR="0051256A" w:rsidRPr="003A59C6" w:rsidRDefault="0051256A" w:rsidP="0051256A">
      <w:pPr>
        <w:pStyle w:val="Textonotapie"/>
        <w:jc w:val="both"/>
        <w:rPr>
          <w:rFonts w:ascii="Arial Nova Light" w:hAnsi="Arial Nova Light" w:cs="Arial"/>
          <w:sz w:val="16"/>
          <w:szCs w:val="16"/>
        </w:rPr>
      </w:pPr>
      <w:r w:rsidRPr="003A59C6">
        <w:rPr>
          <w:rStyle w:val="Refdenotaalpie"/>
          <w:rFonts w:ascii="Arial Nova Light" w:hAnsi="Arial Nova Light" w:cs="Arial"/>
          <w:sz w:val="16"/>
          <w:szCs w:val="16"/>
        </w:rPr>
        <w:footnoteRef/>
      </w:r>
      <w:r w:rsidRPr="003A59C6">
        <w:rPr>
          <w:rFonts w:ascii="Arial Nova Light" w:hAnsi="Arial Nova Light" w:cs="Arial"/>
          <w:sz w:val="16"/>
          <w:szCs w:val="16"/>
        </w:rPr>
        <w:t xml:space="preserve"> Jurisprudencia 15/2019, de rubro: DERECHO A VOTAR. LA INSTALACIÓN DE LA MESA DIRECTIVA DE CASILLA POSTERIOR A LA HORA LEGALMENTE PREVISTA, NO IMPIDE SU EJERCICIO. - disponible para su consulta en la URL: </w:t>
      </w:r>
      <w:hyperlink r:id="rId2" w:history="1">
        <w:r w:rsidRPr="003A59C6">
          <w:rPr>
            <w:rStyle w:val="Hipervnculo"/>
            <w:rFonts w:ascii="Arial Nova Light" w:hAnsi="Arial Nova Light" w:cs="Arial"/>
            <w:sz w:val="16"/>
            <w:szCs w:val="16"/>
          </w:rPr>
          <w:t>https://www.te.gob.mx/IUSEapp/tesisjur.aspx?idTesis=15/2019&amp;tpoBusqueda=S&amp;sWord=</w:t>
        </w:r>
      </w:hyperlink>
      <w:r w:rsidRPr="003A59C6">
        <w:rPr>
          <w:rFonts w:ascii="Arial Nova Light" w:hAnsi="Arial Nova Light" w:cs="Arial"/>
          <w:sz w:val="16"/>
          <w:szCs w:val="16"/>
        </w:rPr>
        <w:t xml:space="preserve"> </w:t>
      </w:r>
    </w:p>
  </w:footnote>
  <w:footnote w:id="13">
    <w:p w14:paraId="3CD20D29" w14:textId="740C7D37" w:rsidR="0040664B" w:rsidRPr="003A59C6" w:rsidRDefault="0040664B">
      <w:pPr>
        <w:pStyle w:val="Textonotapie"/>
        <w:rPr>
          <w:rFonts w:ascii="Arial Nova Light" w:hAnsi="Arial Nova Light"/>
          <w:sz w:val="16"/>
          <w:szCs w:val="16"/>
          <w:lang w:val="es-ES"/>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w:t>
      </w:r>
      <w:r w:rsidRPr="003A59C6">
        <w:rPr>
          <w:rFonts w:ascii="Arial Nova Light" w:hAnsi="Arial Nova Light"/>
          <w:sz w:val="16"/>
          <w:szCs w:val="16"/>
          <w:lang w:val="es-ES"/>
        </w:rPr>
        <w:t>Del análisis de las actas de la jornada, escritos de incidentes, y de la ausencia de escritos de protesta de los representantes de Partidos en el cómputo municipal que obran en el expediente.</w:t>
      </w:r>
    </w:p>
  </w:footnote>
  <w:footnote w:id="14">
    <w:p w14:paraId="6621D447" w14:textId="77777777" w:rsidR="0051256A" w:rsidRPr="003A59C6" w:rsidRDefault="0051256A" w:rsidP="0051256A">
      <w:pPr>
        <w:pStyle w:val="Textonotapie"/>
        <w:jc w:val="both"/>
        <w:rPr>
          <w:rFonts w:ascii="Arial Nova Light" w:hAnsi="Arial Nova Light" w:cs="Arial"/>
          <w:sz w:val="16"/>
          <w:szCs w:val="16"/>
        </w:rPr>
      </w:pPr>
      <w:r w:rsidRPr="003A59C6">
        <w:rPr>
          <w:rStyle w:val="Refdenotaalpie"/>
          <w:rFonts w:ascii="Arial Nova Light" w:hAnsi="Arial Nova Light" w:cs="Arial"/>
          <w:sz w:val="16"/>
          <w:szCs w:val="16"/>
        </w:rPr>
        <w:footnoteRef/>
      </w:r>
      <w:r w:rsidRPr="003A59C6">
        <w:rPr>
          <w:rFonts w:ascii="Arial Nova Light" w:hAnsi="Arial Nova Light" w:cs="Arial"/>
          <w:sz w:val="16"/>
          <w:szCs w:val="16"/>
        </w:rPr>
        <w:t xml:space="preserve"> Jurisprudencia 15/2019, de rubro: DERECHO A VOTAR. LA INSTALACIÓN DE LA MESA DIRECTIVA DE CASILLA POSTERIOR A LA HORA LEGALMENTE PREVISTA, NO IMPIDE SU EJERCICIO. - disponible para su consulta en la URL: </w:t>
      </w:r>
      <w:hyperlink r:id="rId3" w:history="1">
        <w:r w:rsidRPr="003A59C6">
          <w:rPr>
            <w:rStyle w:val="Hipervnculo"/>
            <w:rFonts w:ascii="Arial Nova Light" w:hAnsi="Arial Nova Light" w:cs="Arial"/>
            <w:sz w:val="16"/>
            <w:szCs w:val="16"/>
          </w:rPr>
          <w:t>https://www.te.gob.mx/IUSEapp/tesisjur.aspx?idTesis=15/2019&amp;tpoBusqueda=S&amp;sWord=</w:t>
        </w:r>
      </w:hyperlink>
    </w:p>
  </w:footnote>
  <w:footnote w:id="15">
    <w:p w14:paraId="25285750" w14:textId="77777777" w:rsidR="009A5DDD" w:rsidRPr="003A59C6" w:rsidRDefault="009A5DDD" w:rsidP="009A5DDD">
      <w:pPr>
        <w:pBdr>
          <w:top w:val="nil"/>
          <w:left w:val="nil"/>
          <w:bottom w:val="nil"/>
          <w:right w:val="nil"/>
          <w:between w:val="nil"/>
        </w:pBdr>
        <w:tabs>
          <w:tab w:val="left" w:pos="142"/>
          <w:tab w:val="left" w:pos="284"/>
        </w:tabs>
        <w:spacing w:after="0" w:line="360" w:lineRule="auto"/>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Jurisprudencia 24/2000 de VIOLENCIA FÍSICA O PRESIÓN SOBRE LOS MIEMBROS DE LA MESA DIRECTIVA DE CASILLA O LOS ELECTORES COMO CAUSAL DE NULIDAD. CONCEPTO DE (LEGISLACIÓN DE GUERRERO Y LAS QUE CONTENGAN DISPOSICIONES SIMILARES).</w:t>
      </w:r>
    </w:p>
    <w:p w14:paraId="17AA676A" w14:textId="77777777" w:rsidR="009A5DDD" w:rsidRPr="003A59C6" w:rsidRDefault="009A5DDD" w:rsidP="009A5DDD">
      <w:pPr>
        <w:pStyle w:val="Textonotapie"/>
        <w:rPr>
          <w:rFonts w:ascii="Arial Nova Light" w:hAnsi="Arial Nova Light"/>
          <w:sz w:val="16"/>
          <w:szCs w:val="16"/>
        </w:rPr>
      </w:pPr>
    </w:p>
  </w:footnote>
  <w:footnote w:id="16">
    <w:p w14:paraId="14DAE91F" w14:textId="5FE6E923" w:rsidR="003A59C6" w:rsidRPr="003A59C6" w:rsidRDefault="003A59C6">
      <w:pPr>
        <w:pStyle w:val="Textonotapie"/>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SM-JIN-95/2018. </w:t>
      </w:r>
    </w:p>
  </w:footnote>
  <w:footnote w:id="17">
    <w:p w14:paraId="2C898580" w14:textId="77777777" w:rsidR="00684148" w:rsidRPr="003A59C6" w:rsidRDefault="00684148" w:rsidP="00684148">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Jurisprudencia 4/2014, PRUEBAS TÉCNICAS. SON INSUFICIENTES, POR SÍ SOLAS, PARA ACREDITAR DE MANERA FEHACIENTE LOS HECHOS QUE CONTIENEN. disponible para consulta en la URL: </w:t>
      </w:r>
      <w:hyperlink r:id="rId4" w:history="1">
        <w:r w:rsidRPr="003A59C6">
          <w:rPr>
            <w:rStyle w:val="Hipervnculo"/>
            <w:rFonts w:ascii="Arial Nova Light" w:hAnsi="Arial Nova Light"/>
            <w:sz w:val="16"/>
            <w:szCs w:val="16"/>
          </w:rPr>
          <w:t>https://mexico.justia.com/federales/jurisprudencias-tesis/tribunal-electoral/jurisprudencia-4-2014/</w:t>
        </w:r>
      </w:hyperlink>
    </w:p>
  </w:footnote>
  <w:footnote w:id="18">
    <w:p w14:paraId="32D34ABB" w14:textId="77777777" w:rsidR="00684148" w:rsidRPr="003A59C6" w:rsidRDefault="00684148" w:rsidP="00684148">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Jurisprudencia 36/2014, de rubro PRUEBAS TÉCNICAS. POR SU NATURALEZA REQUIEREN DE LA DESCRIPCIÓN PRECISA DE LOS HECHOS Y CIRCUNSTANCIAS QUE SE PRETENDEN DEMOSTRAR., disponible para consulta en la URL: </w:t>
      </w:r>
      <w:hyperlink r:id="rId5" w:history="1">
        <w:r w:rsidRPr="003A59C6">
          <w:rPr>
            <w:rStyle w:val="Hipervnculo"/>
            <w:rFonts w:ascii="Arial Nova Light" w:hAnsi="Arial Nova Light"/>
            <w:sz w:val="16"/>
            <w:szCs w:val="16"/>
          </w:rPr>
          <w:t>https://mexico.justia.com/federales/jurisprudencias-tesis/tribunal-electoral/jurisprudencia-36-2014/</w:t>
        </w:r>
      </w:hyperlink>
    </w:p>
  </w:footnote>
  <w:footnote w:id="19">
    <w:p w14:paraId="523B74F6" w14:textId="77777777" w:rsidR="005101D0" w:rsidRPr="003A59C6" w:rsidRDefault="005101D0" w:rsidP="005101D0">
      <w:pPr>
        <w:pStyle w:val="Textonotapie"/>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SM-JIN-26/2015 Y SM-JIN-27/2015 ACUMULADOS</w:t>
      </w:r>
    </w:p>
  </w:footnote>
  <w:footnote w:id="20">
    <w:p w14:paraId="7A014130" w14:textId="77777777" w:rsidR="00C6340A" w:rsidRPr="003A59C6" w:rsidRDefault="00C6340A" w:rsidP="00C6340A">
      <w:pPr>
        <w:pStyle w:val="Textonotapie"/>
        <w:jc w:val="both"/>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Jurisprudencia 36/2014, de rubro PRUEBAS TÉCNICAS. POR SU NATURALEZA REQUIEREN DE LA DESCRIPCIÓN PRECISA DE LOS HECHOS Y CIRCUNSTANCIAS QUE SE PRETENDEN DEMOSTRAR., disponible para consulta en la URL: </w:t>
      </w:r>
      <w:hyperlink r:id="rId6" w:history="1">
        <w:r w:rsidRPr="003A59C6">
          <w:rPr>
            <w:rStyle w:val="Hipervnculo"/>
            <w:rFonts w:ascii="Arial Nova Light" w:hAnsi="Arial Nova Light"/>
            <w:sz w:val="16"/>
            <w:szCs w:val="16"/>
          </w:rPr>
          <w:t>https://mexico.justia.com/federales/jurisprudencias-tesis/tribunal-electoral/jurisprudencia-36-2014/</w:t>
        </w:r>
      </w:hyperlink>
    </w:p>
  </w:footnote>
  <w:footnote w:id="21">
    <w:p w14:paraId="13147655" w14:textId="1AB29612" w:rsidR="00172409" w:rsidRPr="003A59C6" w:rsidRDefault="00172409">
      <w:pPr>
        <w:pStyle w:val="Textonotapie"/>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w:t>
      </w:r>
      <w:r w:rsidRPr="003A59C6">
        <w:rPr>
          <w:rStyle w:val="dp6"/>
          <w:rFonts w:ascii="Arial Nova Light" w:hAnsi="Arial Nova Light" w:cs="Arial"/>
          <w:b/>
          <w:bCs/>
          <w:color w:val="212529"/>
          <w:sz w:val="16"/>
          <w:szCs w:val="16"/>
          <w:shd w:val="clear" w:color="auto" w:fill="FFFFFF"/>
        </w:rPr>
        <w:t>lapsus cálami</w:t>
      </w:r>
      <w:r w:rsidRPr="003A59C6">
        <w:rPr>
          <w:rStyle w:val="dp6"/>
          <w:rFonts w:ascii="Arial Nova Light" w:hAnsi="Arial Nova Light" w:cs="Arial"/>
          <w:color w:val="212529"/>
          <w:sz w:val="16"/>
          <w:szCs w:val="16"/>
          <w:shd w:val="clear" w:color="auto" w:fill="FFFFFF"/>
        </w:rPr>
        <w:t>.</w:t>
      </w:r>
      <w:r w:rsidRPr="003A59C6">
        <w:rPr>
          <w:rFonts w:ascii="Arial Nova Light" w:hAnsi="Arial Nova Light" w:cs="Arial"/>
          <w:color w:val="212529"/>
          <w:sz w:val="16"/>
          <w:szCs w:val="16"/>
          <w:shd w:val="clear" w:color="auto" w:fill="FFFFFF"/>
        </w:rPr>
        <w:t> Loc. lat. que significa literalmente ‘error de la pluma’. Se emplea como locución nominal masculina con el sentido de ‘error involuntario que se comete al escribir’: </w:t>
      </w:r>
      <w:r w:rsidRPr="003A59C6">
        <w:rPr>
          <w:rFonts w:ascii="Arial Nova Light" w:hAnsi="Arial Nova Light" w:cs="Arial"/>
          <w:i/>
          <w:iCs/>
          <w:color w:val="212529"/>
          <w:sz w:val="16"/>
          <w:szCs w:val="16"/>
          <w:shd w:val="clear" w:color="auto" w:fill="FFFFFF"/>
        </w:rPr>
        <w:t>«La explicación de esta frase como errata de imprenta o lapsus cálami debe rechazarse»</w:t>
      </w:r>
      <w:r w:rsidRPr="003A59C6">
        <w:rPr>
          <w:rFonts w:ascii="Arial Nova Light" w:hAnsi="Arial Nova Light" w:cs="Arial"/>
          <w:color w:val="212529"/>
          <w:sz w:val="16"/>
          <w:szCs w:val="16"/>
          <w:shd w:val="clear" w:color="auto" w:fill="FFFFFF"/>
        </w:rPr>
        <w:t> </w:t>
      </w:r>
    </w:p>
  </w:footnote>
  <w:footnote w:id="22">
    <w:p w14:paraId="332E275E" w14:textId="2171D34E" w:rsidR="00A02040" w:rsidRDefault="00A02040">
      <w:pPr>
        <w:pStyle w:val="Textonotapie"/>
      </w:pPr>
      <w:r>
        <w:rPr>
          <w:rStyle w:val="Refdenotaalpie"/>
        </w:rPr>
        <w:footnoteRef/>
      </w:r>
      <w:r>
        <w:t xml:space="preserve"> </w:t>
      </w:r>
      <w:r w:rsidRPr="00A02040">
        <w:rPr>
          <w:rFonts w:ascii="Arial Nova Light" w:eastAsia="Arial Nova" w:hAnsi="Arial Nova Light" w:cstheme="majorHAnsi"/>
          <w:b/>
          <w:color w:val="000000" w:themeColor="text1"/>
          <w:sz w:val="16"/>
          <w:szCs w:val="16"/>
        </w:rPr>
        <w:t xml:space="preserve">Tesis CXXXVIII/2002 </w:t>
      </w:r>
      <w:r w:rsidRPr="00A02040">
        <w:rPr>
          <w:rFonts w:ascii="Arial Nova Light" w:eastAsia="Arial Nova" w:hAnsi="Arial Nova Light" w:cstheme="majorHAnsi"/>
          <w:bCs/>
          <w:color w:val="000000" w:themeColor="text1"/>
          <w:sz w:val="16"/>
          <w:szCs w:val="16"/>
        </w:rPr>
        <w:t>del TEPJF, de rubro: </w:t>
      </w:r>
      <w:r w:rsidRPr="00A02040">
        <w:rPr>
          <w:rFonts w:ascii="Arial Nova Light" w:eastAsia="Arial Nova" w:hAnsi="Arial Nova Light" w:cstheme="majorHAnsi"/>
          <w:b/>
          <w:color w:val="000000" w:themeColor="text1"/>
          <w:sz w:val="16"/>
          <w:szCs w:val="16"/>
        </w:rPr>
        <w:t>“SUPLENCIA EN LA EXPRESIÓN DE LOS AGRAVIOS. SU ALCANCE TRATÁNDOSE DE CAUSAS DE NULIDAD DE LA VOTACIÓN RECIBIDA EN CASILLA”.</w:t>
      </w:r>
    </w:p>
  </w:footnote>
  <w:footnote w:id="23">
    <w:p w14:paraId="3AD9A3F3" w14:textId="77777777" w:rsidR="0051256A" w:rsidRPr="003A59C6" w:rsidRDefault="0051256A" w:rsidP="0051256A">
      <w:pPr>
        <w:pStyle w:val="Textonotapie"/>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En términos de lo dispuesto por el numeral 2, del artículo 81 de la LEGIPE.</w:t>
      </w:r>
    </w:p>
  </w:footnote>
  <w:footnote w:id="24">
    <w:p w14:paraId="4A737A4B" w14:textId="77777777" w:rsidR="0051256A" w:rsidRPr="003A59C6" w:rsidRDefault="0051256A" w:rsidP="0051256A">
      <w:pPr>
        <w:pStyle w:val="Textonotapie"/>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Artículo 83 de la LEGIPE</w:t>
      </w:r>
    </w:p>
  </w:footnote>
  <w:footnote w:id="25">
    <w:p w14:paraId="2BB57C03" w14:textId="4203A57A" w:rsidR="004D2BF4" w:rsidRPr="003A59C6" w:rsidRDefault="004D2BF4">
      <w:pPr>
        <w:pStyle w:val="Textonotapie"/>
        <w:rPr>
          <w:rFonts w:ascii="Arial Nova Light" w:hAnsi="Arial Nova Light"/>
          <w:sz w:val="16"/>
          <w:szCs w:val="16"/>
        </w:rPr>
      </w:pPr>
      <w:r w:rsidRPr="003A59C6">
        <w:rPr>
          <w:rStyle w:val="Refdenotaalpie"/>
          <w:rFonts w:ascii="Arial Nova Light" w:hAnsi="Arial Nova Light"/>
          <w:sz w:val="16"/>
          <w:szCs w:val="16"/>
        </w:rPr>
        <w:footnoteRef/>
      </w:r>
      <w:r w:rsidRPr="003A59C6">
        <w:rPr>
          <w:rFonts w:ascii="Arial Nova Light" w:hAnsi="Arial Nova Light"/>
          <w:sz w:val="16"/>
          <w:szCs w:val="16"/>
        </w:rPr>
        <w:t xml:space="preserve"> </w:t>
      </w:r>
      <w:hyperlink r:id="rId7" w:history="1">
        <w:r w:rsidRPr="003A59C6">
          <w:rPr>
            <w:rStyle w:val="Hipervnculo"/>
            <w:rFonts w:ascii="Arial Nova Light" w:hAnsi="Arial Nova Light"/>
            <w:sz w:val="16"/>
            <w:szCs w:val="16"/>
          </w:rPr>
          <w:t>https://www.ieeags.mx/docs/BannersDocs/__Listado_Candidaturas_MR.pdf</w:t>
        </w:r>
      </w:hyperlink>
      <w:r w:rsidRPr="003A59C6">
        <w:rPr>
          <w:rFonts w:ascii="Arial Nova Light" w:hAnsi="Arial Nova Light"/>
          <w:sz w:val="16"/>
          <w:szCs w:val="16"/>
        </w:rPr>
        <w:t xml:space="preserve"> </w:t>
      </w:r>
      <w:r w:rsidR="00896957" w:rsidRPr="003A59C6">
        <w:rPr>
          <w:rFonts w:ascii="Arial Nova Light" w:hAnsi="Arial Nova Light"/>
          <w:sz w:val="16"/>
          <w:szCs w:val="16"/>
        </w:rPr>
        <w:t>pág.</w:t>
      </w:r>
      <w:r w:rsidRPr="003A59C6">
        <w:rPr>
          <w:rFonts w:ascii="Arial Nova Light" w:hAnsi="Arial Nova Light"/>
          <w:sz w:val="16"/>
          <w:szCs w:val="16"/>
        </w:rPr>
        <w:t xml:space="preserve"> 152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C9ED" w14:textId="0745A31B" w:rsidR="00091F62" w:rsidRDefault="00091F62">
    <w:pPr>
      <w:pStyle w:val="Encabezado"/>
    </w:pPr>
    <w:r>
      <w:rPr>
        <w:noProof/>
      </w:rPr>
      <w:pict w14:anchorId="5D7908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35532" o:spid="_x0000_s2050" type="#_x0000_t136" style="position:absolute;margin-left:0;margin-top:0;width:524pt;height:142.9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B1AB7" w14:textId="669E3903" w:rsidR="001851AA" w:rsidRDefault="00091F62">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76F9C2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35533" o:spid="_x0000_s2051" type="#_x0000_t136" style="position:absolute;left:0;text-align:left;margin-left:0;margin-top:0;width:524pt;height:142.9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Arial" w:eastAsia="Arial" w:hAnsi="Arial" w:cs="Arial"/>
          <w:b/>
          <w:color w:val="000000"/>
          <w:sz w:val="18"/>
          <w:szCs w:val="18"/>
        </w:rPr>
        <w:id w:val="1121879231"/>
        <w:docPartObj>
          <w:docPartGallery w:val="Page Numbers (Margins)"/>
          <w:docPartUnique/>
        </w:docPartObj>
      </w:sdtPr>
      <w:sdtEndPr/>
      <w:sdtContent>
        <w:r w:rsidR="0083402B" w:rsidRPr="006E6D49">
          <w:rPr>
            <w:rFonts w:ascii="Arial" w:eastAsia="Arial" w:hAnsi="Arial" w:cs="Arial"/>
            <w:b/>
            <w:noProof/>
            <w:color w:val="000000"/>
            <w:sz w:val="18"/>
            <w:szCs w:val="18"/>
          </w:rPr>
          <mc:AlternateContent>
            <mc:Choice Requires="wps">
              <w:drawing>
                <wp:anchor distT="0" distB="0" distL="114300" distR="114300" simplePos="0" relativeHeight="251660288" behindDoc="0" locked="0" layoutInCell="0" allowOverlap="1" wp14:anchorId="2DF3BA33" wp14:editId="7A3AF743">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56"/>
                                  <w:szCs w:val="56"/>
                                </w:rPr>
                                <w:id w:val="-1807150379"/>
                                <w:docPartObj>
                                  <w:docPartGallery w:val="Page Numbers (Margins)"/>
                                  <w:docPartUnique/>
                                </w:docPartObj>
                              </w:sdtPr>
                              <w:sdtEndPr/>
                              <w:sdtContent>
                                <w:p w14:paraId="48AE17CF" w14:textId="77777777" w:rsidR="001851AA" w:rsidRPr="006E6D49" w:rsidRDefault="0083402B">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3BA33"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56"/>
                            <w:szCs w:val="56"/>
                          </w:rPr>
                          <w:id w:val="-1807150379"/>
                          <w:docPartObj>
                            <w:docPartGallery w:val="Page Numbers (Margins)"/>
                            <w:docPartUnique/>
                          </w:docPartObj>
                        </w:sdtPr>
                        <w:sdtEndPr/>
                        <w:sdtContent>
                          <w:p w14:paraId="48AE17CF" w14:textId="77777777" w:rsidR="001851AA" w:rsidRPr="006E6D49" w:rsidRDefault="0083402B">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v:textbox>
                  <w10:wrap anchorx="margin" anchory="page"/>
                </v:rect>
              </w:pict>
            </mc:Fallback>
          </mc:AlternateContent>
        </w:r>
      </w:sdtContent>
    </w:sdt>
    <w:r w:rsidR="0083402B">
      <w:rPr>
        <w:noProof/>
      </w:rPr>
      <w:drawing>
        <wp:anchor distT="0" distB="0" distL="114300" distR="114300" simplePos="0" relativeHeight="251659264" behindDoc="0" locked="0" layoutInCell="1" hidden="0" allowOverlap="1" wp14:anchorId="432CC325" wp14:editId="27473B62">
          <wp:simplePos x="0" y="0"/>
          <wp:positionH relativeFrom="margin">
            <wp:align>left</wp:align>
          </wp:positionH>
          <wp:positionV relativeFrom="paragraph">
            <wp:posOffset>4758</wp:posOffset>
          </wp:positionV>
          <wp:extent cx="1085850" cy="1292651"/>
          <wp:effectExtent l="0" t="0" r="0" b="3175"/>
          <wp:wrapNone/>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r w:rsidR="0083402B">
      <w:rPr>
        <w:rFonts w:ascii="Arial" w:eastAsia="Arial" w:hAnsi="Arial" w:cs="Arial"/>
        <w:b/>
        <w:color w:val="000000"/>
        <w:sz w:val="18"/>
        <w:szCs w:val="18"/>
      </w:rPr>
      <w:t xml:space="preserve">                                                               </w:t>
    </w:r>
  </w:p>
  <w:p w14:paraId="13FCA285" w14:textId="77777777" w:rsidR="001851AA" w:rsidRDefault="00D15F69">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5DF37918" w14:textId="77777777" w:rsidR="001851AA" w:rsidRDefault="00D15F69">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1613E" w14:textId="656FAAEC" w:rsidR="00091F62" w:rsidRDefault="00091F62">
    <w:pPr>
      <w:pStyle w:val="Encabezado"/>
    </w:pPr>
    <w:r>
      <w:rPr>
        <w:noProof/>
      </w:rPr>
      <w:pict w14:anchorId="4AD4E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635531" o:spid="_x0000_s2049" type="#_x0000_t136" style="position:absolute;margin-left:0;margin-top:0;width:524pt;height:142.9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2401"/>
    <w:multiLevelType w:val="hybridMultilevel"/>
    <w:tmpl w:val="16120AF0"/>
    <w:lvl w:ilvl="0" w:tplc="F926C250">
      <w:start w:val="1"/>
      <w:numFmt w:val="lowerLetter"/>
      <w:lvlText w:val="%1)"/>
      <w:lvlJc w:val="left"/>
      <w:pPr>
        <w:ind w:left="720" w:hanging="360"/>
      </w:pPr>
      <w:rPr>
        <w:rFonts w:hint="default"/>
        <w:b/>
        <w:bCs w:val="0"/>
        <w:i/>
        <w:i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5A35C8E"/>
    <w:multiLevelType w:val="hybridMultilevel"/>
    <w:tmpl w:val="EA569F00"/>
    <w:lvl w:ilvl="0" w:tplc="770C878E">
      <w:start w:val="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A53195"/>
    <w:multiLevelType w:val="hybridMultilevel"/>
    <w:tmpl w:val="50460D8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628255E"/>
    <w:multiLevelType w:val="hybridMultilevel"/>
    <w:tmpl w:val="F3245D98"/>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545902"/>
    <w:multiLevelType w:val="multilevel"/>
    <w:tmpl w:val="BABAF24C"/>
    <w:lvl w:ilvl="0">
      <w:start w:val="1"/>
      <w:numFmt w:val="decimal"/>
      <w:lvlText w:val="%1."/>
      <w:lvlJc w:val="left"/>
      <w:pPr>
        <w:ind w:left="1776" w:hanging="360"/>
      </w:pPr>
      <w:rPr>
        <w:b/>
      </w:rPr>
    </w:lvl>
    <w:lvl w:ilvl="1">
      <w:start w:val="1"/>
      <w:numFmt w:val="decimal"/>
      <w:lvlText w:val="%2."/>
      <w:lvlJc w:val="left"/>
      <w:pPr>
        <w:ind w:left="1836" w:hanging="420"/>
      </w:pPr>
      <w:rPr>
        <w:b/>
      </w:rPr>
    </w:lvl>
    <w:lvl w:ilvl="2">
      <w:start w:val="1"/>
      <w:numFmt w:val="decimal"/>
      <w:lvlText w:val="%1.%2.%3."/>
      <w:lvlJc w:val="left"/>
      <w:pPr>
        <w:ind w:left="1418" w:hanging="1"/>
      </w:pPr>
      <w:rPr>
        <w:b/>
      </w:rPr>
    </w:lvl>
    <w:lvl w:ilvl="3">
      <w:start w:val="1"/>
      <w:numFmt w:val="decimal"/>
      <w:lvlText w:val="%1.%2.%3.%4."/>
      <w:lvlJc w:val="left"/>
      <w:pPr>
        <w:ind w:left="2136" w:hanging="720"/>
      </w:pPr>
      <w:rPr>
        <w:b/>
      </w:rPr>
    </w:lvl>
    <w:lvl w:ilvl="4">
      <w:start w:val="1"/>
      <w:numFmt w:val="decimal"/>
      <w:lvlText w:val="%1.%2.%3.%4.%5."/>
      <w:lvlJc w:val="left"/>
      <w:pPr>
        <w:ind w:left="2496" w:hanging="1080"/>
      </w:pPr>
      <w:rPr>
        <w:b/>
      </w:rPr>
    </w:lvl>
    <w:lvl w:ilvl="5">
      <w:start w:val="1"/>
      <w:numFmt w:val="decimal"/>
      <w:lvlText w:val="%1.%2.%3.%4.%5.%6."/>
      <w:lvlJc w:val="left"/>
      <w:pPr>
        <w:ind w:left="2496" w:hanging="1080"/>
      </w:pPr>
      <w:rPr>
        <w:b/>
      </w:rPr>
    </w:lvl>
    <w:lvl w:ilvl="6">
      <w:start w:val="1"/>
      <w:numFmt w:val="decimal"/>
      <w:lvlText w:val="%1.%2.%3.%4.%5.%6.%7."/>
      <w:lvlJc w:val="left"/>
      <w:pPr>
        <w:ind w:left="2856" w:hanging="1439"/>
      </w:pPr>
      <w:rPr>
        <w:b/>
      </w:rPr>
    </w:lvl>
    <w:lvl w:ilvl="7">
      <w:start w:val="1"/>
      <w:numFmt w:val="decimal"/>
      <w:lvlText w:val="%1.%2.%3.%4.%5.%6.%7.%8."/>
      <w:lvlJc w:val="left"/>
      <w:pPr>
        <w:ind w:left="2856" w:hanging="1439"/>
      </w:pPr>
      <w:rPr>
        <w:b/>
      </w:rPr>
    </w:lvl>
    <w:lvl w:ilvl="8">
      <w:start w:val="1"/>
      <w:numFmt w:val="decimal"/>
      <w:lvlText w:val="%1.%2.%3.%4.%5.%6.%7.%8.%9."/>
      <w:lvlJc w:val="left"/>
      <w:pPr>
        <w:ind w:left="3216" w:hanging="1799"/>
      </w:pPr>
      <w:rPr>
        <w:b/>
      </w:rPr>
    </w:lvl>
  </w:abstractNum>
  <w:abstractNum w:abstractNumId="5" w15:restartNumberingAfterBreak="0">
    <w:nsid w:val="1A8D572A"/>
    <w:multiLevelType w:val="multilevel"/>
    <w:tmpl w:val="635C4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350C59"/>
    <w:multiLevelType w:val="hybridMultilevel"/>
    <w:tmpl w:val="E408CD24"/>
    <w:lvl w:ilvl="0" w:tplc="770C878E">
      <w:start w:val="8"/>
      <w:numFmt w:val="decimal"/>
      <w:lvlText w:val="%1."/>
      <w:lvlJc w:val="left"/>
      <w:pPr>
        <w:ind w:left="3960" w:hanging="360"/>
      </w:pPr>
      <w:rPr>
        <w:rFonts w:hint="default"/>
        <w:b/>
      </w:rPr>
    </w:lvl>
    <w:lvl w:ilvl="1" w:tplc="080A0019" w:tentative="1">
      <w:start w:val="1"/>
      <w:numFmt w:val="lowerLetter"/>
      <w:lvlText w:val="%2."/>
      <w:lvlJc w:val="left"/>
      <w:pPr>
        <w:ind w:left="4680" w:hanging="360"/>
      </w:pPr>
    </w:lvl>
    <w:lvl w:ilvl="2" w:tplc="080A001B" w:tentative="1">
      <w:start w:val="1"/>
      <w:numFmt w:val="lowerRoman"/>
      <w:lvlText w:val="%3."/>
      <w:lvlJc w:val="right"/>
      <w:pPr>
        <w:ind w:left="5400" w:hanging="180"/>
      </w:pPr>
    </w:lvl>
    <w:lvl w:ilvl="3" w:tplc="080A000F" w:tentative="1">
      <w:start w:val="1"/>
      <w:numFmt w:val="decimal"/>
      <w:lvlText w:val="%4."/>
      <w:lvlJc w:val="left"/>
      <w:pPr>
        <w:ind w:left="6120" w:hanging="360"/>
      </w:pPr>
    </w:lvl>
    <w:lvl w:ilvl="4" w:tplc="080A0019" w:tentative="1">
      <w:start w:val="1"/>
      <w:numFmt w:val="lowerLetter"/>
      <w:lvlText w:val="%5."/>
      <w:lvlJc w:val="left"/>
      <w:pPr>
        <w:ind w:left="6840" w:hanging="360"/>
      </w:pPr>
    </w:lvl>
    <w:lvl w:ilvl="5" w:tplc="080A001B" w:tentative="1">
      <w:start w:val="1"/>
      <w:numFmt w:val="lowerRoman"/>
      <w:lvlText w:val="%6."/>
      <w:lvlJc w:val="right"/>
      <w:pPr>
        <w:ind w:left="7560" w:hanging="180"/>
      </w:pPr>
    </w:lvl>
    <w:lvl w:ilvl="6" w:tplc="080A000F" w:tentative="1">
      <w:start w:val="1"/>
      <w:numFmt w:val="decimal"/>
      <w:lvlText w:val="%7."/>
      <w:lvlJc w:val="left"/>
      <w:pPr>
        <w:ind w:left="8280" w:hanging="360"/>
      </w:pPr>
    </w:lvl>
    <w:lvl w:ilvl="7" w:tplc="080A0019" w:tentative="1">
      <w:start w:val="1"/>
      <w:numFmt w:val="lowerLetter"/>
      <w:lvlText w:val="%8."/>
      <w:lvlJc w:val="left"/>
      <w:pPr>
        <w:ind w:left="9000" w:hanging="360"/>
      </w:pPr>
    </w:lvl>
    <w:lvl w:ilvl="8" w:tplc="080A001B" w:tentative="1">
      <w:start w:val="1"/>
      <w:numFmt w:val="lowerRoman"/>
      <w:lvlText w:val="%9."/>
      <w:lvlJc w:val="right"/>
      <w:pPr>
        <w:ind w:left="9720" w:hanging="180"/>
      </w:pPr>
    </w:lvl>
  </w:abstractNum>
  <w:abstractNum w:abstractNumId="7" w15:restartNumberingAfterBreak="0">
    <w:nsid w:val="207D05FC"/>
    <w:multiLevelType w:val="hybridMultilevel"/>
    <w:tmpl w:val="F6048B36"/>
    <w:lvl w:ilvl="0" w:tplc="17CA0AC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72F7C99"/>
    <w:multiLevelType w:val="multilevel"/>
    <w:tmpl w:val="CDDC1C2A"/>
    <w:lvl w:ilvl="0">
      <w:start w:val="1"/>
      <w:numFmt w:val="decimal"/>
      <w:lvlText w:val="%1."/>
      <w:lvlJc w:val="left"/>
      <w:pPr>
        <w:ind w:left="505" w:hanging="363"/>
      </w:pPr>
      <w:rPr>
        <w:rFonts w:hint="default"/>
        <w:b/>
      </w:rPr>
    </w:lvl>
    <w:lvl w:ilvl="1">
      <w:start w:val="1"/>
      <w:numFmt w:val="decimal"/>
      <w:lvlText w:val="%1.%2."/>
      <w:lvlJc w:val="left"/>
      <w:pPr>
        <w:ind w:left="420" w:hanging="363"/>
      </w:pPr>
      <w:rPr>
        <w:rFonts w:hint="default"/>
        <w:b/>
      </w:rPr>
    </w:lvl>
    <w:lvl w:ilvl="2">
      <w:start w:val="1"/>
      <w:numFmt w:val="decimal"/>
      <w:lvlText w:val="%1.%2.%3."/>
      <w:lvlJc w:val="left"/>
      <w:pPr>
        <w:ind w:left="57" w:firstLine="0"/>
      </w:pPr>
      <w:rPr>
        <w:rFonts w:hint="default"/>
        <w:b/>
      </w:rPr>
    </w:lvl>
    <w:lvl w:ilvl="3">
      <w:start w:val="1"/>
      <w:numFmt w:val="decimal"/>
      <w:lvlText w:val="%1.%2.%3.%4."/>
      <w:lvlJc w:val="left"/>
      <w:pPr>
        <w:ind w:left="250" w:hanging="363"/>
      </w:pPr>
      <w:rPr>
        <w:rFonts w:hint="default"/>
      </w:rPr>
    </w:lvl>
    <w:lvl w:ilvl="4">
      <w:start w:val="1"/>
      <w:numFmt w:val="decimal"/>
      <w:lvlText w:val="%1.%2.%3.%4.%5."/>
      <w:lvlJc w:val="left"/>
      <w:pPr>
        <w:ind w:left="165" w:hanging="363"/>
      </w:pPr>
      <w:rPr>
        <w:rFonts w:hint="default"/>
      </w:rPr>
    </w:lvl>
    <w:lvl w:ilvl="5">
      <w:start w:val="1"/>
      <w:numFmt w:val="decimal"/>
      <w:lvlText w:val="%1.%2.%3.%4.%5.%6."/>
      <w:lvlJc w:val="left"/>
      <w:pPr>
        <w:ind w:left="80" w:hanging="363"/>
      </w:pPr>
      <w:rPr>
        <w:rFonts w:hint="default"/>
      </w:rPr>
    </w:lvl>
    <w:lvl w:ilvl="6">
      <w:start w:val="1"/>
      <w:numFmt w:val="decimal"/>
      <w:lvlText w:val="%1.%2.%3.%4.%5.%6.%7."/>
      <w:lvlJc w:val="left"/>
      <w:pPr>
        <w:ind w:left="-5" w:hanging="363"/>
      </w:pPr>
      <w:rPr>
        <w:rFonts w:hint="default"/>
      </w:rPr>
    </w:lvl>
    <w:lvl w:ilvl="7">
      <w:start w:val="1"/>
      <w:numFmt w:val="decimal"/>
      <w:lvlText w:val="%1.%2.%3.%4.%5.%6.%7.%8."/>
      <w:lvlJc w:val="left"/>
      <w:pPr>
        <w:ind w:left="-90" w:hanging="363"/>
      </w:pPr>
      <w:rPr>
        <w:rFonts w:hint="default"/>
      </w:rPr>
    </w:lvl>
    <w:lvl w:ilvl="8">
      <w:start w:val="1"/>
      <w:numFmt w:val="decimal"/>
      <w:lvlText w:val="%1.%2.%3.%4.%5.%6.%7.%8.%9."/>
      <w:lvlJc w:val="left"/>
      <w:pPr>
        <w:ind w:left="-175" w:hanging="363"/>
      </w:pPr>
      <w:rPr>
        <w:rFonts w:hint="default"/>
      </w:rPr>
    </w:lvl>
  </w:abstractNum>
  <w:abstractNum w:abstractNumId="9" w15:restartNumberingAfterBreak="0">
    <w:nsid w:val="27A1004D"/>
    <w:multiLevelType w:val="hybridMultilevel"/>
    <w:tmpl w:val="6A0227B6"/>
    <w:lvl w:ilvl="0" w:tplc="770C878E">
      <w:start w:val="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11B148E"/>
    <w:multiLevelType w:val="hybridMultilevel"/>
    <w:tmpl w:val="061E243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34D165D3"/>
    <w:multiLevelType w:val="hybridMultilevel"/>
    <w:tmpl w:val="52EEFD7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EB1BF1"/>
    <w:multiLevelType w:val="multilevel"/>
    <w:tmpl w:val="F60A958E"/>
    <w:lvl w:ilvl="0">
      <w:start w:val="1"/>
      <w:numFmt w:val="decimal"/>
      <w:lvlText w:val="%1."/>
      <w:lvlJc w:val="left"/>
      <w:pPr>
        <w:ind w:left="1776" w:hanging="360"/>
      </w:pPr>
      <w:rPr>
        <w:b/>
        <w:color w:val="auto"/>
      </w:rPr>
    </w:lvl>
    <w:lvl w:ilvl="1">
      <w:start w:val="1"/>
      <w:numFmt w:val="decimal"/>
      <w:isLgl/>
      <w:lvlText w:val="%1.%2."/>
      <w:lvlJc w:val="left"/>
      <w:pPr>
        <w:ind w:left="420"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13" w15:restartNumberingAfterBreak="0">
    <w:nsid w:val="3D4E0851"/>
    <w:multiLevelType w:val="multilevel"/>
    <w:tmpl w:val="6D3CFB94"/>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 w15:restartNumberingAfterBreak="0">
    <w:nsid w:val="43A30748"/>
    <w:multiLevelType w:val="hybridMultilevel"/>
    <w:tmpl w:val="34922950"/>
    <w:lvl w:ilvl="0" w:tplc="055E663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66B2AC0"/>
    <w:multiLevelType w:val="multilevel"/>
    <w:tmpl w:val="F294D462"/>
    <w:lvl w:ilvl="0">
      <w:start w:val="1"/>
      <w:numFmt w:val="decimal"/>
      <w:lvlText w:val="%1."/>
      <w:lvlJc w:val="left"/>
      <w:pPr>
        <w:ind w:left="502" w:hanging="360"/>
      </w:pPr>
      <w:rPr>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6" w15:restartNumberingAfterBreak="0">
    <w:nsid w:val="4D1571D1"/>
    <w:multiLevelType w:val="multilevel"/>
    <w:tmpl w:val="F77050A4"/>
    <w:lvl w:ilvl="0">
      <w:start w:val="1"/>
      <w:numFmt w:val="decimal"/>
      <w:lvlText w:val="%1."/>
      <w:lvlJc w:val="left"/>
      <w:pPr>
        <w:ind w:left="390" w:hanging="390"/>
      </w:pPr>
      <w:rPr>
        <w:rFonts w:hint="default"/>
        <w:b/>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4E555EFC"/>
    <w:multiLevelType w:val="multilevel"/>
    <w:tmpl w:val="44FCC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397C0F"/>
    <w:multiLevelType w:val="multilevel"/>
    <w:tmpl w:val="5DDEA6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01A3D8A"/>
    <w:multiLevelType w:val="hybridMultilevel"/>
    <w:tmpl w:val="B5E81226"/>
    <w:lvl w:ilvl="0" w:tplc="770C878E">
      <w:start w:val="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71A47B4"/>
    <w:multiLevelType w:val="hybridMultilevel"/>
    <w:tmpl w:val="70389AFC"/>
    <w:lvl w:ilvl="0" w:tplc="3DFC6748">
      <w:start w:val="1"/>
      <w:numFmt w:val="lowerLetter"/>
      <w:lvlText w:val="%1)"/>
      <w:lvlJc w:val="left"/>
      <w:pPr>
        <w:ind w:left="1440" w:hanging="360"/>
      </w:pPr>
      <w:rPr>
        <w:color w:val="000000" w:themeColor="text1"/>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21" w15:restartNumberingAfterBreak="0">
    <w:nsid w:val="5B3D0F5C"/>
    <w:multiLevelType w:val="hybridMultilevel"/>
    <w:tmpl w:val="2578C260"/>
    <w:lvl w:ilvl="0" w:tplc="720E1DEA">
      <w:start w:val="1"/>
      <w:numFmt w:val="lowerLetter"/>
      <w:lvlText w:val="%1)"/>
      <w:lvlJc w:val="left"/>
      <w:pPr>
        <w:ind w:left="1440" w:hanging="360"/>
      </w:pPr>
      <w:rPr>
        <w:color w:val="000000" w:themeColor="text1"/>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22" w15:restartNumberingAfterBreak="0">
    <w:nsid w:val="5ED60BD8"/>
    <w:multiLevelType w:val="hybridMultilevel"/>
    <w:tmpl w:val="CBC6F82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2D67D08"/>
    <w:multiLevelType w:val="hybridMultilevel"/>
    <w:tmpl w:val="DEFE5F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638E1D7E"/>
    <w:multiLevelType w:val="hybridMultilevel"/>
    <w:tmpl w:val="12385460"/>
    <w:lvl w:ilvl="0" w:tplc="797E5CFE">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511768D"/>
    <w:multiLevelType w:val="multilevel"/>
    <w:tmpl w:val="AB6E209A"/>
    <w:lvl w:ilvl="0">
      <w:start w:val="1"/>
      <w:numFmt w:val="lowerLetter"/>
      <w:lvlText w:val="%1)"/>
      <w:lvlJc w:val="left"/>
      <w:pPr>
        <w:ind w:left="853" w:hanging="360"/>
      </w:pPr>
    </w:lvl>
    <w:lvl w:ilvl="1">
      <w:start w:val="1"/>
      <w:numFmt w:val="lowerLetter"/>
      <w:lvlText w:val="%2."/>
      <w:lvlJc w:val="left"/>
      <w:pPr>
        <w:ind w:left="1573" w:hanging="360"/>
      </w:pPr>
    </w:lvl>
    <w:lvl w:ilvl="2">
      <w:start w:val="1"/>
      <w:numFmt w:val="lowerRoman"/>
      <w:lvlText w:val="%3."/>
      <w:lvlJc w:val="right"/>
      <w:pPr>
        <w:ind w:left="2293" w:hanging="180"/>
      </w:pPr>
    </w:lvl>
    <w:lvl w:ilvl="3">
      <w:start w:val="1"/>
      <w:numFmt w:val="decimal"/>
      <w:lvlText w:val="%4."/>
      <w:lvlJc w:val="left"/>
      <w:pPr>
        <w:ind w:left="3013" w:hanging="360"/>
      </w:pPr>
    </w:lvl>
    <w:lvl w:ilvl="4">
      <w:start w:val="1"/>
      <w:numFmt w:val="lowerLetter"/>
      <w:lvlText w:val="%5."/>
      <w:lvlJc w:val="left"/>
      <w:pPr>
        <w:ind w:left="3733" w:hanging="360"/>
      </w:pPr>
    </w:lvl>
    <w:lvl w:ilvl="5">
      <w:start w:val="1"/>
      <w:numFmt w:val="lowerRoman"/>
      <w:lvlText w:val="%6."/>
      <w:lvlJc w:val="right"/>
      <w:pPr>
        <w:ind w:left="4453" w:hanging="180"/>
      </w:pPr>
    </w:lvl>
    <w:lvl w:ilvl="6">
      <w:start w:val="1"/>
      <w:numFmt w:val="decimal"/>
      <w:lvlText w:val="%7."/>
      <w:lvlJc w:val="left"/>
      <w:pPr>
        <w:ind w:left="5173" w:hanging="360"/>
      </w:pPr>
    </w:lvl>
    <w:lvl w:ilvl="7">
      <w:start w:val="1"/>
      <w:numFmt w:val="lowerLetter"/>
      <w:lvlText w:val="%8."/>
      <w:lvlJc w:val="left"/>
      <w:pPr>
        <w:ind w:left="5893" w:hanging="360"/>
      </w:pPr>
    </w:lvl>
    <w:lvl w:ilvl="8">
      <w:start w:val="1"/>
      <w:numFmt w:val="lowerRoman"/>
      <w:lvlText w:val="%9."/>
      <w:lvlJc w:val="right"/>
      <w:pPr>
        <w:ind w:left="6613" w:hanging="180"/>
      </w:pPr>
    </w:lvl>
  </w:abstractNum>
  <w:abstractNum w:abstractNumId="26"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27" w15:restartNumberingAfterBreak="0">
    <w:nsid w:val="669A628F"/>
    <w:multiLevelType w:val="hybridMultilevel"/>
    <w:tmpl w:val="2578C260"/>
    <w:lvl w:ilvl="0" w:tplc="720E1DEA">
      <w:start w:val="1"/>
      <w:numFmt w:val="lowerLetter"/>
      <w:lvlText w:val="%1)"/>
      <w:lvlJc w:val="left"/>
      <w:pPr>
        <w:ind w:left="1440" w:hanging="360"/>
      </w:pPr>
      <w:rPr>
        <w:color w:val="000000" w:themeColor="text1"/>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28" w15:restartNumberingAfterBreak="0">
    <w:nsid w:val="69966FB3"/>
    <w:multiLevelType w:val="hybridMultilevel"/>
    <w:tmpl w:val="6B3422F8"/>
    <w:lvl w:ilvl="0" w:tplc="5544AA9C">
      <w:start w:val="12"/>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AA45C9D"/>
    <w:multiLevelType w:val="hybridMultilevel"/>
    <w:tmpl w:val="8970EFB6"/>
    <w:lvl w:ilvl="0" w:tplc="580A0001">
      <w:start w:val="1"/>
      <w:numFmt w:val="bullet"/>
      <w:lvlText w:val=""/>
      <w:lvlJc w:val="left"/>
      <w:pPr>
        <w:ind w:left="750" w:hanging="360"/>
      </w:pPr>
      <w:rPr>
        <w:rFonts w:ascii="Symbol" w:hAnsi="Symbol" w:hint="default"/>
      </w:rPr>
    </w:lvl>
    <w:lvl w:ilvl="1" w:tplc="580A0003" w:tentative="1">
      <w:start w:val="1"/>
      <w:numFmt w:val="bullet"/>
      <w:lvlText w:val="o"/>
      <w:lvlJc w:val="left"/>
      <w:pPr>
        <w:ind w:left="1470" w:hanging="360"/>
      </w:pPr>
      <w:rPr>
        <w:rFonts w:ascii="Courier New" w:hAnsi="Courier New" w:cs="Courier New" w:hint="default"/>
      </w:rPr>
    </w:lvl>
    <w:lvl w:ilvl="2" w:tplc="580A0005" w:tentative="1">
      <w:start w:val="1"/>
      <w:numFmt w:val="bullet"/>
      <w:lvlText w:val=""/>
      <w:lvlJc w:val="left"/>
      <w:pPr>
        <w:ind w:left="2190" w:hanging="360"/>
      </w:pPr>
      <w:rPr>
        <w:rFonts w:ascii="Wingdings" w:hAnsi="Wingdings" w:hint="default"/>
      </w:rPr>
    </w:lvl>
    <w:lvl w:ilvl="3" w:tplc="580A0001" w:tentative="1">
      <w:start w:val="1"/>
      <w:numFmt w:val="bullet"/>
      <w:lvlText w:val=""/>
      <w:lvlJc w:val="left"/>
      <w:pPr>
        <w:ind w:left="2910" w:hanging="360"/>
      </w:pPr>
      <w:rPr>
        <w:rFonts w:ascii="Symbol" w:hAnsi="Symbol" w:hint="default"/>
      </w:rPr>
    </w:lvl>
    <w:lvl w:ilvl="4" w:tplc="580A0003" w:tentative="1">
      <w:start w:val="1"/>
      <w:numFmt w:val="bullet"/>
      <w:lvlText w:val="o"/>
      <w:lvlJc w:val="left"/>
      <w:pPr>
        <w:ind w:left="3630" w:hanging="360"/>
      </w:pPr>
      <w:rPr>
        <w:rFonts w:ascii="Courier New" w:hAnsi="Courier New" w:cs="Courier New" w:hint="default"/>
      </w:rPr>
    </w:lvl>
    <w:lvl w:ilvl="5" w:tplc="580A0005" w:tentative="1">
      <w:start w:val="1"/>
      <w:numFmt w:val="bullet"/>
      <w:lvlText w:val=""/>
      <w:lvlJc w:val="left"/>
      <w:pPr>
        <w:ind w:left="4350" w:hanging="360"/>
      </w:pPr>
      <w:rPr>
        <w:rFonts w:ascii="Wingdings" w:hAnsi="Wingdings" w:hint="default"/>
      </w:rPr>
    </w:lvl>
    <w:lvl w:ilvl="6" w:tplc="580A0001" w:tentative="1">
      <w:start w:val="1"/>
      <w:numFmt w:val="bullet"/>
      <w:lvlText w:val=""/>
      <w:lvlJc w:val="left"/>
      <w:pPr>
        <w:ind w:left="5070" w:hanging="360"/>
      </w:pPr>
      <w:rPr>
        <w:rFonts w:ascii="Symbol" w:hAnsi="Symbol" w:hint="default"/>
      </w:rPr>
    </w:lvl>
    <w:lvl w:ilvl="7" w:tplc="580A0003" w:tentative="1">
      <w:start w:val="1"/>
      <w:numFmt w:val="bullet"/>
      <w:lvlText w:val="o"/>
      <w:lvlJc w:val="left"/>
      <w:pPr>
        <w:ind w:left="5790" w:hanging="360"/>
      </w:pPr>
      <w:rPr>
        <w:rFonts w:ascii="Courier New" w:hAnsi="Courier New" w:cs="Courier New" w:hint="default"/>
      </w:rPr>
    </w:lvl>
    <w:lvl w:ilvl="8" w:tplc="580A0005" w:tentative="1">
      <w:start w:val="1"/>
      <w:numFmt w:val="bullet"/>
      <w:lvlText w:val=""/>
      <w:lvlJc w:val="left"/>
      <w:pPr>
        <w:ind w:left="6510" w:hanging="360"/>
      </w:pPr>
      <w:rPr>
        <w:rFonts w:ascii="Wingdings" w:hAnsi="Wingdings" w:hint="default"/>
      </w:rPr>
    </w:lvl>
  </w:abstractNum>
  <w:abstractNum w:abstractNumId="30" w15:restartNumberingAfterBreak="0">
    <w:nsid w:val="74966D4C"/>
    <w:multiLevelType w:val="multilevel"/>
    <w:tmpl w:val="96187A06"/>
    <w:lvl w:ilvl="0">
      <w:start w:val="1"/>
      <w:numFmt w:val="bullet"/>
      <w:lvlText w:val="●"/>
      <w:lvlJc w:val="left"/>
      <w:pPr>
        <w:ind w:left="1213" w:hanging="360"/>
      </w:pPr>
      <w:rPr>
        <w:rFonts w:ascii="Noto Sans Symbols" w:eastAsia="Noto Sans Symbols" w:hAnsi="Noto Sans Symbols" w:cs="Noto Sans Symbols"/>
      </w:rPr>
    </w:lvl>
    <w:lvl w:ilvl="1">
      <w:start w:val="1"/>
      <w:numFmt w:val="bullet"/>
      <w:lvlText w:val="o"/>
      <w:lvlJc w:val="left"/>
      <w:pPr>
        <w:ind w:left="1933" w:hanging="360"/>
      </w:pPr>
      <w:rPr>
        <w:rFonts w:ascii="Courier New" w:eastAsia="Courier New" w:hAnsi="Courier New" w:cs="Courier New"/>
      </w:rPr>
    </w:lvl>
    <w:lvl w:ilvl="2">
      <w:start w:val="1"/>
      <w:numFmt w:val="bullet"/>
      <w:lvlText w:val="▪"/>
      <w:lvlJc w:val="left"/>
      <w:pPr>
        <w:ind w:left="2653" w:hanging="360"/>
      </w:pPr>
      <w:rPr>
        <w:rFonts w:ascii="Noto Sans Symbols" w:eastAsia="Noto Sans Symbols" w:hAnsi="Noto Sans Symbols" w:cs="Noto Sans Symbols"/>
      </w:rPr>
    </w:lvl>
    <w:lvl w:ilvl="3">
      <w:start w:val="1"/>
      <w:numFmt w:val="bullet"/>
      <w:lvlText w:val="●"/>
      <w:lvlJc w:val="left"/>
      <w:pPr>
        <w:ind w:left="3373" w:hanging="360"/>
      </w:pPr>
      <w:rPr>
        <w:rFonts w:ascii="Noto Sans Symbols" w:eastAsia="Noto Sans Symbols" w:hAnsi="Noto Sans Symbols" w:cs="Noto Sans Symbols"/>
      </w:rPr>
    </w:lvl>
    <w:lvl w:ilvl="4">
      <w:start w:val="1"/>
      <w:numFmt w:val="bullet"/>
      <w:lvlText w:val="o"/>
      <w:lvlJc w:val="left"/>
      <w:pPr>
        <w:ind w:left="4093" w:hanging="360"/>
      </w:pPr>
      <w:rPr>
        <w:rFonts w:ascii="Courier New" w:eastAsia="Courier New" w:hAnsi="Courier New" w:cs="Courier New"/>
      </w:rPr>
    </w:lvl>
    <w:lvl w:ilvl="5">
      <w:start w:val="1"/>
      <w:numFmt w:val="bullet"/>
      <w:lvlText w:val="▪"/>
      <w:lvlJc w:val="left"/>
      <w:pPr>
        <w:ind w:left="4813" w:hanging="360"/>
      </w:pPr>
      <w:rPr>
        <w:rFonts w:ascii="Noto Sans Symbols" w:eastAsia="Noto Sans Symbols" w:hAnsi="Noto Sans Symbols" w:cs="Noto Sans Symbols"/>
      </w:rPr>
    </w:lvl>
    <w:lvl w:ilvl="6">
      <w:start w:val="1"/>
      <w:numFmt w:val="bullet"/>
      <w:lvlText w:val="●"/>
      <w:lvlJc w:val="left"/>
      <w:pPr>
        <w:ind w:left="5533" w:hanging="360"/>
      </w:pPr>
      <w:rPr>
        <w:rFonts w:ascii="Noto Sans Symbols" w:eastAsia="Noto Sans Symbols" w:hAnsi="Noto Sans Symbols" w:cs="Noto Sans Symbols"/>
      </w:rPr>
    </w:lvl>
    <w:lvl w:ilvl="7">
      <w:start w:val="1"/>
      <w:numFmt w:val="bullet"/>
      <w:lvlText w:val="o"/>
      <w:lvlJc w:val="left"/>
      <w:pPr>
        <w:ind w:left="6253" w:hanging="360"/>
      </w:pPr>
      <w:rPr>
        <w:rFonts w:ascii="Courier New" w:eastAsia="Courier New" w:hAnsi="Courier New" w:cs="Courier New"/>
      </w:rPr>
    </w:lvl>
    <w:lvl w:ilvl="8">
      <w:start w:val="1"/>
      <w:numFmt w:val="bullet"/>
      <w:lvlText w:val="▪"/>
      <w:lvlJc w:val="left"/>
      <w:pPr>
        <w:ind w:left="6973" w:hanging="360"/>
      </w:pPr>
      <w:rPr>
        <w:rFonts w:ascii="Noto Sans Symbols" w:eastAsia="Noto Sans Symbols" w:hAnsi="Noto Sans Symbols" w:cs="Noto Sans Symbols"/>
      </w:rPr>
    </w:lvl>
  </w:abstractNum>
  <w:abstractNum w:abstractNumId="31"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9EB6EE1"/>
    <w:multiLevelType w:val="hybridMultilevel"/>
    <w:tmpl w:val="EA44B2CE"/>
    <w:lvl w:ilvl="0" w:tplc="9276239E">
      <w:start w:val="1"/>
      <w:numFmt w:val="bullet"/>
      <w:lvlText w:val="»"/>
      <w:lvlJc w:val="left"/>
      <w:pPr>
        <w:ind w:left="750" w:hanging="360"/>
      </w:pPr>
      <w:rPr>
        <w:rFonts w:ascii="Arial Nova" w:hAnsi="Arial Nova"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num w:numId="1">
    <w:abstractNumId w:val="8"/>
  </w:num>
  <w:num w:numId="2">
    <w:abstractNumId w:val="25"/>
  </w:num>
  <w:num w:numId="3">
    <w:abstractNumId w:val="5"/>
  </w:num>
  <w:num w:numId="4">
    <w:abstractNumId w:val="13"/>
  </w:num>
  <w:num w:numId="5">
    <w:abstractNumId w:val="30"/>
  </w:num>
  <w:num w:numId="6">
    <w:abstractNumId w:val="18"/>
  </w:num>
  <w:num w:numId="7">
    <w:abstractNumId w:val="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2"/>
  </w:num>
  <w:num w:numId="11">
    <w:abstractNumId w:val="17"/>
  </w:num>
  <w:num w:numId="12">
    <w:abstractNumId w:val="7"/>
  </w:num>
  <w:num w:numId="13">
    <w:abstractNumId w:val="24"/>
  </w:num>
  <w:num w:numId="14">
    <w:abstractNumId w:val="15"/>
  </w:num>
  <w:num w:numId="15">
    <w:abstractNumId w:val="16"/>
  </w:num>
  <w:num w:numId="16">
    <w:abstractNumId w:val="19"/>
  </w:num>
  <w:num w:numId="17">
    <w:abstractNumId w:val="14"/>
  </w:num>
  <w:num w:numId="18">
    <w:abstractNumId w:val="0"/>
  </w:num>
  <w:num w:numId="19">
    <w:abstractNumId w:val="29"/>
  </w:num>
  <w:num w:numId="20">
    <w:abstractNumId w:val="2"/>
  </w:num>
  <w:num w:numId="21">
    <w:abstractNumId w:val="21"/>
  </w:num>
  <w:num w:numId="22">
    <w:abstractNumId w:val="20"/>
  </w:num>
  <w:num w:numId="23">
    <w:abstractNumId w:val="27"/>
  </w:num>
  <w:num w:numId="24">
    <w:abstractNumId w:val="23"/>
  </w:num>
  <w:num w:numId="25">
    <w:abstractNumId w:val="10"/>
  </w:num>
  <w:num w:numId="26">
    <w:abstractNumId w:val="31"/>
  </w:num>
  <w:num w:numId="27">
    <w:abstractNumId w:val="12"/>
  </w:num>
  <w:num w:numId="28">
    <w:abstractNumId w:val="26"/>
  </w:num>
  <w:num w:numId="29">
    <w:abstractNumId w:val="32"/>
  </w:num>
  <w:num w:numId="30">
    <w:abstractNumId w:val="3"/>
  </w:num>
  <w:num w:numId="31">
    <w:abstractNumId w:val="1"/>
  </w:num>
  <w:num w:numId="32">
    <w:abstractNumId w:val="6"/>
  </w:num>
  <w:num w:numId="33">
    <w:abstractNumId w:val="9"/>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6A"/>
    <w:rsid w:val="00012FB0"/>
    <w:rsid w:val="00016FFE"/>
    <w:rsid w:val="00025FCF"/>
    <w:rsid w:val="00036942"/>
    <w:rsid w:val="000373A0"/>
    <w:rsid w:val="00040607"/>
    <w:rsid w:val="000411AB"/>
    <w:rsid w:val="000469ED"/>
    <w:rsid w:val="00064D17"/>
    <w:rsid w:val="00065C56"/>
    <w:rsid w:val="0006690D"/>
    <w:rsid w:val="0008792A"/>
    <w:rsid w:val="00091F62"/>
    <w:rsid w:val="000B52CB"/>
    <w:rsid w:val="000C51FE"/>
    <w:rsid w:val="000C6234"/>
    <w:rsid w:val="000D7D73"/>
    <w:rsid w:val="000E03E5"/>
    <w:rsid w:val="000E2538"/>
    <w:rsid w:val="000E4F7E"/>
    <w:rsid w:val="001129F8"/>
    <w:rsid w:val="00124FDE"/>
    <w:rsid w:val="00132034"/>
    <w:rsid w:val="00134B02"/>
    <w:rsid w:val="001360E0"/>
    <w:rsid w:val="00141242"/>
    <w:rsid w:val="001421F8"/>
    <w:rsid w:val="00167918"/>
    <w:rsid w:val="00172409"/>
    <w:rsid w:val="001B5C70"/>
    <w:rsid w:val="001B7DBB"/>
    <w:rsid w:val="001C11F1"/>
    <w:rsid w:val="001E684B"/>
    <w:rsid w:val="001E729C"/>
    <w:rsid w:val="001F1FCD"/>
    <w:rsid w:val="001F21AC"/>
    <w:rsid w:val="0021615B"/>
    <w:rsid w:val="0026432A"/>
    <w:rsid w:val="00265A3F"/>
    <w:rsid w:val="00284184"/>
    <w:rsid w:val="002973DF"/>
    <w:rsid w:val="002A143B"/>
    <w:rsid w:val="002A1FD4"/>
    <w:rsid w:val="002A4615"/>
    <w:rsid w:val="002C3EEA"/>
    <w:rsid w:val="002D5D13"/>
    <w:rsid w:val="002D6336"/>
    <w:rsid w:val="002E3A76"/>
    <w:rsid w:val="002F57A9"/>
    <w:rsid w:val="00304670"/>
    <w:rsid w:val="00306479"/>
    <w:rsid w:val="003111A4"/>
    <w:rsid w:val="003125BE"/>
    <w:rsid w:val="003163FD"/>
    <w:rsid w:val="00317882"/>
    <w:rsid w:val="00332B94"/>
    <w:rsid w:val="00332C1F"/>
    <w:rsid w:val="0033312D"/>
    <w:rsid w:val="00351753"/>
    <w:rsid w:val="00362268"/>
    <w:rsid w:val="00374A24"/>
    <w:rsid w:val="00382DD2"/>
    <w:rsid w:val="00383AF3"/>
    <w:rsid w:val="0038638C"/>
    <w:rsid w:val="003901C2"/>
    <w:rsid w:val="003A088B"/>
    <w:rsid w:val="003A59C6"/>
    <w:rsid w:val="003B1062"/>
    <w:rsid w:val="003D26F7"/>
    <w:rsid w:val="003E2BD4"/>
    <w:rsid w:val="003F575D"/>
    <w:rsid w:val="003F7A17"/>
    <w:rsid w:val="0040664B"/>
    <w:rsid w:val="004334D2"/>
    <w:rsid w:val="0046085D"/>
    <w:rsid w:val="00463197"/>
    <w:rsid w:val="00465183"/>
    <w:rsid w:val="0046792B"/>
    <w:rsid w:val="004A6919"/>
    <w:rsid w:val="004C75EE"/>
    <w:rsid w:val="004D2BF4"/>
    <w:rsid w:val="004D721A"/>
    <w:rsid w:val="004E00D8"/>
    <w:rsid w:val="004E0104"/>
    <w:rsid w:val="005101D0"/>
    <w:rsid w:val="0051256A"/>
    <w:rsid w:val="005149C9"/>
    <w:rsid w:val="005161E0"/>
    <w:rsid w:val="00525562"/>
    <w:rsid w:val="00526CAD"/>
    <w:rsid w:val="00543CAF"/>
    <w:rsid w:val="00552C4E"/>
    <w:rsid w:val="0057254E"/>
    <w:rsid w:val="005754BE"/>
    <w:rsid w:val="005912E0"/>
    <w:rsid w:val="00595633"/>
    <w:rsid w:val="005C3A10"/>
    <w:rsid w:val="005C7F0F"/>
    <w:rsid w:val="005D1C3A"/>
    <w:rsid w:val="005D1ED9"/>
    <w:rsid w:val="005D5D24"/>
    <w:rsid w:val="005F7BA8"/>
    <w:rsid w:val="0060147B"/>
    <w:rsid w:val="006276D9"/>
    <w:rsid w:val="00630271"/>
    <w:rsid w:val="00633938"/>
    <w:rsid w:val="00634A46"/>
    <w:rsid w:val="00664150"/>
    <w:rsid w:val="006679CD"/>
    <w:rsid w:val="00672916"/>
    <w:rsid w:val="00675390"/>
    <w:rsid w:val="00684148"/>
    <w:rsid w:val="00697E97"/>
    <w:rsid w:val="006B0189"/>
    <w:rsid w:val="006B1123"/>
    <w:rsid w:val="006B3AF9"/>
    <w:rsid w:val="006E0C7E"/>
    <w:rsid w:val="006E5917"/>
    <w:rsid w:val="006F6B09"/>
    <w:rsid w:val="0070013D"/>
    <w:rsid w:val="00700A89"/>
    <w:rsid w:val="007066FE"/>
    <w:rsid w:val="007205F3"/>
    <w:rsid w:val="00726B5A"/>
    <w:rsid w:val="00735106"/>
    <w:rsid w:val="00737485"/>
    <w:rsid w:val="00747B25"/>
    <w:rsid w:val="00756737"/>
    <w:rsid w:val="00766528"/>
    <w:rsid w:val="00775090"/>
    <w:rsid w:val="00781E2F"/>
    <w:rsid w:val="00795251"/>
    <w:rsid w:val="007A38BA"/>
    <w:rsid w:val="007B4707"/>
    <w:rsid w:val="007C1B70"/>
    <w:rsid w:val="007C4368"/>
    <w:rsid w:val="007C6770"/>
    <w:rsid w:val="007D46C6"/>
    <w:rsid w:val="007F666C"/>
    <w:rsid w:val="007F7BF5"/>
    <w:rsid w:val="00816392"/>
    <w:rsid w:val="00826ACB"/>
    <w:rsid w:val="0083260E"/>
    <w:rsid w:val="0083402B"/>
    <w:rsid w:val="00834698"/>
    <w:rsid w:val="00852820"/>
    <w:rsid w:val="00875486"/>
    <w:rsid w:val="00880AD5"/>
    <w:rsid w:val="008824CA"/>
    <w:rsid w:val="00892906"/>
    <w:rsid w:val="008929E7"/>
    <w:rsid w:val="00896957"/>
    <w:rsid w:val="00897131"/>
    <w:rsid w:val="008B51D3"/>
    <w:rsid w:val="008C4417"/>
    <w:rsid w:val="008C47DB"/>
    <w:rsid w:val="008D0406"/>
    <w:rsid w:val="008D6213"/>
    <w:rsid w:val="008D7BD0"/>
    <w:rsid w:val="008E24D9"/>
    <w:rsid w:val="008F0AF4"/>
    <w:rsid w:val="008F1E53"/>
    <w:rsid w:val="008F2523"/>
    <w:rsid w:val="008F758D"/>
    <w:rsid w:val="00911792"/>
    <w:rsid w:val="00915BF4"/>
    <w:rsid w:val="00920154"/>
    <w:rsid w:val="00931A48"/>
    <w:rsid w:val="00953A15"/>
    <w:rsid w:val="00954CD1"/>
    <w:rsid w:val="00956D83"/>
    <w:rsid w:val="009602CA"/>
    <w:rsid w:val="00962756"/>
    <w:rsid w:val="00962D9E"/>
    <w:rsid w:val="00967CAF"/>
    <w:rsid w:val="00967D13"/>
    <w:rsid w:val="009709F9"/>
    <w:rsid w:val="009741D5"/>
    <w:rsid w:val="009A5DDD"/>
    <w:rsid w:val="009C4239"/>
    <w:rsid w:val="009D148C"/>
    <w:rsid w:val="009D6801"/>
    <w:rsid w:val="009E41CF"/>
    <w:rsid w:val="009E5B38"/>
    <w:rsid w:val="009F665F"/>
    <w:rsid w:val="00A02040"/>
    <w:rsid w:val="00A05F66"/>
    <w:rsid w:val="00A11D5C"/>
    <w:rsid w:val="00A30BD1"/>
    <w:rsid w:val="00A32481"/>
    <w:rsid w:val="00A46B7E"/>
    <w:rsid w:val="00A52D05"/>
    <w:rsid w:val="00A73471"/>
    <w:rsid w:val="00A80965"/>
    <w:rsid w:val="00AA5017"/>
    <w:rsid w:val="00AA78FF"/>
    <w:rsid w:val="00AB686A"/>
    <w:rsid w:val="00AD03EB"/>
    <w:rsid w:val="00AD1663"/>
    <w:rsid w:val="00AD48BB"/>
    <w:rsid w:val="00AD50F8"/>
    <w:rsid w:val="00AD6177"/>
    <w:rsid w:val="00AE4EEF"/>
    <w:rsid w:val="00B00EE7"/>
    <w:rsid w:val="00B02C37"/>
    <w:rsid w:val="00B0573D"/>
    <w:rsid w:val="00B07710"/>
    <w:rsid w:val="00B16300"/>
    <w:rsid w:val="00B20EA4"/>
    <w:rsid w:val="00B32B1D"/>
    <w:rsid w:val="00B40821"/>
    <w:rsid w:val="00B51FFE"/>
    <w:rsid w:val="00B8084E"/>
    <w:rsid w:val="00B82A84"/>
    <w:rsid w:val="00BA72AB"/>
    <w:rsid w:val="00BB4C06"/>
    <w:rsid w:val="00BB52EF"/>
    <w:rsid w:val="00BC0505"/>
    <w:rsid w:val="00BD5D1D"/>
    <w:rsid w:val="00BE23BF"/>
    <w:rsid w:val="00BF138C"/>
    <w:rsid w:val="00BF5A11"/>
    <w:rsid w:val="00C27472"/>
    <w:rsid w:val="00C44A8F"/>
    <w:rsid w:val="00C6340A"/>
    <w:rsid w:val="00C65DE8"/>
    <w:rsid w:val="00C72AF3"/>
    <w:rsid w:val="00CA1019"/>
    <w:rsid w:val="00CA12A2"/>
    <w:rsid w:val="00CA37A2"/>
    <w:rsid w:val="00CC0EFD"/>
    <w:rsid w:val="00CC27CE"/>
    <w:rsid w:val="00CD192D"/>
    <w:rsid w:val="00CE589B"/>
    <w:rsid w:val="00CF223E"/>
    <w:rsid w:val="00CF5209"/>
    <w:rsid w:val="00D1111E"/>
    <w:rsid w:val="00D11E6D"/>
    <w:rsid w:val="00D15F69"/>
    <w:rsid w:val="00D16A40"/>
    <w:rsid w:val="00D26DEC"/>
    <w:rsid w:val="00D3321A"/>
    <w:rsid w:val="00D3421F"/>
    <w:rsid w:val="00D41F67"/>
    <w:rsid w:val="00D42224"/>
    <w:rsid w:val="00D51F88"/>
    <w:rsid w:val="00D57855"/>
    <w:rsid w:val="00D74D93"/>
    <w:rsid w:val="00D94140"/>
    <w:rsid w:val="00DA2CC8"/>
    <w:rsid w:val="00DB2656"/>
    <w:rsid w:val="00DD0F7E"/>
    <w:rsid w:val="00DF47E4"/>
    <w:rsid w:val="00E00ABC"/>
    <w:rsid w:val="00E13D9F"/>
    <w:rsid w:val="00E14A40"/>
    <w:rsid w:val="00E228F4"/>
    <w:rsid w:val="00E61CCE"/>
    <w:rsid w:val="00E8002F"/>
    <w:rsid w:val="00E93609"/>
    <w:rsid w:val="00E97B25"/>
    <w:rsid w:val="00EA7893"/>
    <w:rsid w:val="00EC49EB"/>
    <w:rsid w:val="00EC5894"/>
    <w:rsid w:val="00ED186C"/>
    <w:rsid w:val="00EE4ADE"/>
    <w:rsid w:val="00EF0CF4"/>
    <w:rsid w:val="00EF73E8"/>
    <w:rsid w:val="00F604AE"/>
    <w:rsid w:val="00F822CC"/>
    <w:rsid w:val="00F930A9"/>
    <w:rsid w:val="00F951EA"/>
    <w:rsid w:val="00FB4FE0"/>
    <w:rsid w:val="00FB7BDE"/>
    <w:rsid w:val="00FC665A"/>
    <w:rsid w:val="00FE1ACA"/>
    <w:rsid w:val="00FF6C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DFE497"/>
  <w15:chartTrackingRefBased/>
  <w15:docId w15:val="{D0A55491-CB0C-45F1-9384-A1A9292C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56A"/>
    <w:pPr>
      <w:spacing w:after="200" w:line="276" w:lineRule="auto"/>
    </w:pPr>
    <w:rPr>
      <w:rFonts w:ascii="Calibri" w:eastAsiaTheme="minorEastAsia" w:hAnsi="Calibri" w:cs="Calibri"/>
      <w:lang w:eastAsia="es-MX"/>
    </w:rPr>
  </w:style>
  <w:style w:type="paragraph" w:styleId="Ttulo1">
    <w:name w:val="heading 1"/>
    <w:basedOn w:val="Normal"/>
    <w:next w:val="Normal"/>
    <w:link w:val="Ttulo1Car"/>
    <w:uiPriority w:val="9"/>
    <w:qFormat/>
    <w:rsid w:val="0051256A"/>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51256A"/>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51256A"/>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51256A"/>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51256A"/>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51256A"/>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1256A"/>
    <w:rPr>
      <w:rFonts w:ascii="Calibri" w:eastAsiaTheme="minorEastAsia" w:hAnsi="Calibri" w:cs="Calibri"/>
      <w:b/>
      <w:sz w:val="48"/>
      <w:szCs w:val="48"/>
      <w:lang w:eastAsia="es-MX"/>
    </w:rPr>
  </w:style>
  <w:style w:type="character" w:customStyle="1" w:styleId="Ttulo2Car">
    <w:name w:val="Título 2 Car"/>
    <w:basedOn w:val="Fuentedeprrafopredeter"/>
    <w:link w:val="Ttulo2"/>
    <w:uiPriority w:val="9"/>
    <w:semiHidden/>
    <w:rsid w:val="0051256A"/>
    <w:rPr>
      <w:rFonts w:ascii="Calibri" w:eastAsiaTheme="minorEastAsia" w:hAnsi="Calibri" w:cs="Calibri"/>
      <w:b/>
      <w:sz w:val="36"/>
      <w:szCs w:val="36"/>
      <w:lang w:eastAsia="es-MX"/>
    </w:rPr>
  </w:style>
  <w:style w:type="character" w:customStyle="1" w:styleId="Ttulo3Car">
    <w:name w:val="Título 3 Car"/>
    <w:basedOn w:val="Fuentedeprrafopredeter"/>
    <w:link w:val="Ttulo3"/>
    <w:uiPriority w:val="9"/>
    <w:semiHidden/>
    <w:rsid w:val="0051256A"/>
    <w:rPr>
      <w:rFonts w:ascii="Calibri" w:eastAsiaTheme="minorEastAsia" w:hAnsi="Calibri" w:cs="Calibri"/>
      <w:b/>
      <w:sz w:val="28"/>
      <w:szCs w:val="28"/>
      <w:lang w:eastAsia="es-MX"/>
    </w:rPr>
  </w:style>
  <w:style w:type="character" w:customStyle="1" w:styleId="Ttulo4Car">
    <w:name w:val="Título 4 Car"/>
    <w:basedOn w:val="Fuentedeprrafopredeter"/>
    <w:link w:val="Ttulo4"/>
    <w:uiPriority w:val="9"/>
    <w:semiHidden/>
    <w:rsid w:val="0051256A"/>
    <w:rPr>
      <w:rFonts w:ascii="Calibri" w:eastAsiaTheme="minorEastAsia" w:hAnsi="Calibri" w:cs="Calibri"/>
      <w:b/>
      <w:sz w:val="24"/>
      <w:szCs w:val="24"/>
      <w:lang w:eastAsia="es-MX"/>
    </w:rPr>
  </w:style>
  <w:style w:type="character" w:customStyle="1" w:styleId="Ttulo5Car">
    <w:name w:val="Título 5 Car"/>
    <w:basedOn w:val="Fuentedeprrafopredeter"/>
    <w:link w:val="Ttulo5"/>
    <w:uiPriority w:val="9"/>
    <w:semiHidden/>
    <w:rsid w:val="0051256A"/>
    <w:rPr>
      <w:rFonts w:ascii="Calibri" w:eastAsiaTheme="minorEastAsia" w:hAnsi="Calibri" w:cs="Calibri"/>
      <w:b/>
      <w:lang w:eastAsia="es-MX"/>
    </w:rPr>
  </w:style>
  <w:style w:type="character" w:customStyle="1" w:styleId="Ttulo6Car">
    <w:name w:val="Título 6 Car"/>
    <w:basedOn w:val="Fuentedeprrafopredeter"/>
    <w:link w:val="Ttulo6"/>
    <w:uiPriority w:val="9"/>
    <w:semiHidden/>
    <w:rsid w:val="0051256A"/>
    <w:rPr>
      <w:rFonts w:ascii="Calibri" w:eastAsiaTheme="minorEastAsia" w:hAnsi="Calibri" w:cs="Calibri"/>
      <w:b/>
      <w:sz w:val="20"/>
      <w:szCs w:val="20"/>
      <w:lang w:eastAsia="es-MX"/>
    </w:rPr>
  </w:style>
  <w:style w:type="table" w:customStyle="1" w:styleId="TableNormal">
    <w:name w:val="Table Normal"/>
    <w:rsid w:val="0051256A"/>
    <w:pPr>
      <w:spacing w:after="200" w:line="276" w:lineRule="auto"/>
    </w:pPr>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51256A"/>
    <w:pPr>
      <w:keepNext/>
      <w:keepLines/>
      <w:spacing w:before="480" w:after="120"/>
    </w:pPr>
    <w:rPr>
      <w:b/>
      <w:sz w:val="72"/>
      <w:szCs w:val="72"/>
    </w:rPr>
  </w:style>
  <w:style w:type="character" w:customStyle="1" w:styleId="TtuloCar">
    <w:name w:val="Título Car"/>
    <w:basedOn w:val="Fuentedeprrafopredeter"/>
    <w:link w:val="Ttulo"/>
    <w:uiPriority w:val="10"/>
    <w:rsid w:val="0051256A"/>
    <w:rPr>
      <w:rFonts w:ascii="Calibri" w:eastAsiaTheme="minorEastAsia" w:hAnsi="Calibri" w:cs="Calibri"/>
      <w:b/>
      <w:sz w:val="72"/>
      <w:szCs w:val="72"/>
      <w:lang w:eastAsia="es-MX"/>
    </w:rPr>
  </w:style>
  <w:style w:type="paragraph" w:styleId="Encabezado">
    <w:name w:val="header"/>
    <w:basedOn w:val="Normal"/>
    <w:link w:val="EncabezadoCar"/>
    <w:uiPriority w:val="99"/>
    <w:unhideWhenUsed/>
    <w:rsid w:val="005125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256A"/>
    <w:rPr>
      <w:rFonts w:ascii="Calibri" w:eastAsiaTheme="minorEastAsia" w:hAnsi="Calibri" w:cs="Calibri"/>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51256A"/>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51256A"/>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51256A"/>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256A"/>
    <w:rPr>
      <w:color w:val="0563C1" w:themeColor="hyperlink"/>
      <w:u w:val="single"/>
    </w:rPr>
  </w:style>
  <w:style w:type="paragraph" w:styleId="Textonotaalfinal">
    <w:name w:val="endnote text"/>
    <w:basedOn w:val="Normal"/>
    <w:link w:val="TextonotaalfinalCar"/>
    <w:uiPriority w:val="99"/>
    <w:unhideWhenUsed/>
    <w:rsid w:val="0051256A"/>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51256A"/>
    <w:rPr>
      <w:rFonts w:ascii="Calibri" w:eastAsiaTheme="minorEastAsia" w:hAnsi="Calibri" w:cs="Calibri"/>
      <w:sz w:val="20"/>
      <w:szCs w:val="20"/>
      <w:lang w:eastAsia="es-MX"/>
    </w:rPr>
  </w:style>
  <w:style w:type="character" w:styleId="Refdenotaalfinal">
    <w:name w:val="endnote reference"/>
    <w:basedOn w:val="Fuentedeprrafopredeter"/>
    <w:uiPriority w:val="99"/>
    <w:semiHidden/>
    <w:unhideWhenUsed/>
    <w:rsid w:val="0051256A"/>
    <w:rPr>
      <w:vertAlign w:val="superscript"/>
    </w:rPr>
  </w:style>
  <w:style w:type="character" w:customStyle="1" w:styleId="Mencinsinresolver1">
    <w:name w:val="Mención sin resolver1"/>
    <w:basedOn w:val="Fuentedeprrafopredeter"/>
    <w:uiPriority w:val="99"/>
    <w:semiHidden/>
    <w:unhideWhenUsed/>
    <w:rsid w:val="0051256A"/>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51256A"/>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1256A"/>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51256A"/>
    <w:rPr>
      <w:vertAlign w:val="superscript"/>
    </w:rPr>
  </w:style>
  <w:style w:type="paragraph" w:styleId="Piedepgina">
    <w:name w:val="footer"/>
    <w:basedOn w:val="Normal"/>
    <w:link w:val="PiedepginaCar"/>
    <w:uiPriority w:val="99"/>
    <w:unhideWhenUsed/>
    <w:rsid w:val="005125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256A"/>
    <w:rPr>
      <w:rFonts w:ascii="Calibri" w:eastAsiaTheme="minorEastAsia" w:hAnsi="Calibri" w:cs="Calibri"/>
      <w:lang w:eastAsia="es-MX"/>
    </w:rPr>
  </w:style>
  <w:style w:type="paragraph" w:styleId="Textodeglobo">
    <w:name w:val="Balloon Text"/>
    <w:basedOn w:val="Normal"/>
    <w:link w:val="TextodegloboCar"/>
    <w:uiPriority w:val="99"/>
    <w:semiHidden/>
    <w:unhideWhenUsed/>
    <w:rsid w:val="005125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256A"/>
    <w:rPr>
      <w:rFonts w:ascii="Segoe UI" w:eastAsiaTheme="minorEastAsia" w:hAnsi="Segoe UI" w:cs="Segoe UI"/>
      <w:sz w:val="18"/>
      <w:szCs w:val="18"/>
      <w:lang w:eastAsia="es-MX"/>
    </w:rPr>
  </w:style>
  <w:style w:type="character" w:customStyle="1" w:styleId="Mencinsinresolver2">
    <w:name w:val="Mención sin resolver2"/>
    <w:basedOn w:val="Fuentedeprrafopredeter"/>
    <w:uiPriority w:val="99"/>
    <w:semiHidden/>
    <w:unhideWhenUsed/>
    <w:rsid w:val="0051256A"/>
    <w:rPr>
      <w:color w:val="605E5C"/>
      <w:shd w:val="clear" w:color="auto" w:fill="E1DFDD"/>
    </w:rPr>
  </w:style>
  <w:style w:type="paragraph" w:customStyle="1" w:styleId="yiv2719486540msonormal">
    <w:name w:val="yiv2719486540msonormal"/>
    <w:basedOn w:val="Normal"/>
    <w:rsid w:val="0051256A"/>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link w:val="SubttuloCar"/>
    <w:uiPriority w:val="11"/>
    <w:qFormat/>
    <w:rsid w:val="0051256A"/>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51256A"/>
    <w:rPr>
      <w:rFonts w:ascii="Georgia" w:eastAsia="Georgia" w:hAnsi="Georgia" w:cs="Georgia"/>
      <w:i/>
      <w:color w:val="666666"/>
      <w:sz w:val="48"/>
      <w:szCs w:val="48"/>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1256A"/>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1256A"/>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1256A"/>
    <w:rPr>
      <w:b/>
      <w:bCs/>
    </w:rPr>
  </w:style>
  <w:style w:type="paragraph" w:styleId="Sinespaciado">
    <w:name w:val="No Spacing"/>
    <w:uiPriority w:val="1"/>
    <w:qFormat/>
    <w:rsid w:val="0051256A"/>
    <w:pPr>
      <w:spacing w:after="0" w:line="240" w:lineRule="auto"/>
    </w:pPr>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1256A"/>
    <w:pPr>
      <w:spacing w:after="0" w:line="240" w:lineRule="auto"/>
      <w:jc w:val="both"/>
    </w:pPr>
    <w:rPr>
      <w:rFonts w:asciiTheme="minorHAnsi" w:eastAsiaTheme="minorHAnsi" w:hAnsiTheme="minorHAnsi" w:cstheme="minorBidi"/>
      <w:vertAlign w:val="superscript"/>
      <w:lang w:eastAsia="en-US"/>
    </w:rPr>
  </w:style>
  <w:style w:type="character" w:customStyle="1" w:styleId="dp6">
    <w:name w:val="dp6"/>
    <w:basedOn w:val="Fuentedeprrafopredeter"/>
    <w:rsid w:val="00172409"/>
  </w:style>
  <w:style w:type="character" w:styleId="Mencinsinresolver">
    <w:name w:val="Unresolved Mention"/>
    <w:basedOn w:val="Fuentedeprrafopredeter"/>
    <w:uiPriority w:val="99"/>
    <w:semiHidden/>
    <w:unhideWhenUsed/>
    <w:rsid w:val="004D2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2658">
      <w:bodyDiv w:val="1"/>
      <w:marLeft w:val="0"/>
      <w:marRight w:val="0"/>
      <w:marTop w:val="0"/>
      <w:marBottom w:val="0"/>
      <w:divBdr>
        <w:top w:val="none" w:sz="0" w:space="0" w:color="auto"/>
        <w:left w:val="none" w:sz="0" w:space="0" w:color="auto"/>
        <w:bottom w:val="none" w:sz="0" w:space="0" w:color="auto"/>
        <w:right w:val="none" w:sz="0" w:space="0" w:color="auto"/>
      </w:divBdr>
    </w:div>
    <w:div w:id="227151571">
      <w:bodyDiv w:val="1"/>
      <w:marLeft w:val="0"/>
      <w:marRight w:val="0"/>
      <w:marTop w:val="0"/>
      <w:marBottom w:val="0"/>
      <w:divBdr>
        <w:top w:val="none" w:sz="0" w:space="0" w:color="auto"/>
        <w:left w:val="none" w:sz="0" w:space="0" w:color="auto"/>
        <w:bottom w:val="none" w:sz="0" w:space="0" w:color="auto"/>
        <w:right w:val="none" w:sz="0" w:space="0" w:color="auto"/>
      </w:divBdr>
    </w:div>
    <w:div w:id="378359742">
      <w:bodyDiv w:val="1"/>
      <w:marLeft w:val="0"/>
      <w:marRight w:val="0"/>
      <w:marTop w:val="0"/>
      <w:marBottom w:val="0"/>
      <w:divBdr>
        <w:top w:val="none" w:sz="0" w:space="0" w:color="auto"/>
        <w:left w:val="none" w:sz="0" w:space="0" w:color="auto"/>
        <w:bottom w:val="none" w:sz="0" w:space="0" w:color="auto"/>
        <w:right w:val="none" w:sz="0" w:space="0" w:color="auto"/>
      </w:divBdr>
    </w:div>
    <w:div w:id="757602991">
      <w:bodyDiv w:val="1"/>
      <w:marLeft w:val="0"/>
      <w:marRight w:val="0"/>
      <w:marTop w:val="0"/>
      <w:marBottom w:val="0"/>
      <w:divBdr>
        <w:top w:val="none" w:sz="0" w:space="0" w:color="auto"/>
        <w:left w:val="none" w:sz="0" w:space="0" w:color="auto"/>
        <w:bottom w:val="none" w:sz="0" w:space="0" w:color="auto"/>
        <w:right w:val="none" w:sz="0" w:space="0" w:color="auto"/>
      </w:divBdr>
    </w:div>
    <w:div w:id="940643951">
      <w:bodyDiv w:val="1"/>
      <w:marLeft w:val="0"/>
      <w:marRight w:val="0"/>
      <w:marTop w:val="0"/>
      <w:marBottom w:val="0"/>
      <w:divBdr>
        <w:top w:val="none" w:sz="0" w:space="0" w:color="auto"/>
        <w:left w:val="none" w:sz="0" w:space="0" w:color="auto"/>
        <w:bottom w:val="none" w:sz="0" w:space="0" w:color="auto"/>
        <w:right w:val="none" w:sz="0" w:space="0" w:color="auto"/>
      </w:divBdr>
    </w:div>
    <w:div w:id="1178157724">
      <w:bodyDiv w:val="1"/>
      <w:marLeft w:val="0"/>
      <w:marRight w:val="0"/>
      <w:marTop w:val="0"/>
      <w:marBottom w:val="0"/>
      <w:divBdr>
        <w:top w:val="none" w:sz="0" w:space="0" w:color="auto"/>
        <w:left w:val="none" w:sz="0" w:space="0" w:color="auto"/>
        <w:bottom w:val="none" w:sz="0" w:space="0" w:color="auto"/>
        <w:right w:val="none" w:sz="0" w:space="0" w:color="auto"/>
      </w:divBdr>
    </w:div>
    <w:div w:id="148173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hyperlink" Target="mailto:cumplimientos@teeags.m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mailto:cumplimientos@teeags.mx" TargetMode="External"/><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15/2019&amp;tpoBusqueda=S&amp;sWord=" TargetMode="External"/><Relationship Id="rId7" Type="http://schemas.openxmlformats.org/officeDocument/2006/relationships/hyperlink" Target="https://www.ieeags.mx/docs/BannersDocs/__Listado_Candidaturas_MR.pdf" TargetMode="External"/><Relationship Id="rId2" Type="http://schemas.openxmlformats.org/officeDocument/2006/relationships/hyperlink" Target="https://www.te.gob.mx/IUSEapp/tesisjur.aspx?idTesis=15/2019&amp;tpoBusqueda=S&amp;sWord=" TargetMode="External"/><Relationship Id="rId1" Type="http://schemas.openxmlformats.org/officeDocument/2006/relationships/hyperlink" Target="https://www.te.gob.mx/IUSEapp/tesisjur.aspx?idtesis=4/99&amp;tpoBusqueda=S&amp;sWord=MEDIOS,DE,IMPUGNACI%c3%93N,EN,MATERIA,ELECTORAL.,EL,RESOLUTOR,DEBE,INTERPRETAR,EL,OCURSO,QUE,LOS,CONTENGA,PARA,DETERMINAR,LA,VERDADERA,INTENCI%c3%93N,DEL,ACTOR" TargetMode="External"/><Relationship Id="rId6" Type="http://schemas.openxmlformats.org/officeDocument/2006/relationships/hyperlink" Target="https://mexico.justia.com/federales/jurisprudencias-tesis/tribunal-electoral/jurisprudencia-36-2014/" TargetMode="External"/><Relationship Id="rId5" Type="http://schemas.openxmlformats.org/officeDocument/2006/relationships/hyperlink" Target="https://mexico.justia.com/federales/jurisprudencias-tesis/tribunal-electoral/jurisprudencia-36-2014/" TargetMode="External"/><Relationship Id="rId4" Type="http://schemas.openxmlformats.org/officeDocument/2006/relationships/hyperlink" Target="https://mexico.justia.com/federales/jurisprudencias-tesis/tribunal-electoral/jurisprudencia-4-20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5D579-D43B-42EF-BDC5-80BCF18D9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16391</Words>
  <Characters>90151</Characters>
  <Application>Microsoft Office Word</Application>
  <DocSecurity>0</DocSecurity>
  <Lines>751</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2021-07-15T19:24:00Z</cp:lastPrinted>
  <dcterms:created xsi:type="dcterms:W3CDTF">2021-07-17T16:35:00Z</dcterms:created>
  <dcterms:modified xsi:type="dcterms:W3CDTF">2021-07-17T16:35:00Z</dcterms:modified>
</cp:coreProperties>
</file>