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DE9C1" w14:textId="77777777" w:rsidR="00D41FD3" w:rsidRPr="003160A8" w:rsidRDefault="00D41FD3" w:rsidP="00D41FD3">
      <w:pPr>
        <w:spacing w:after="0"/>
        <w:ind w:left="4820"/>
        <w:jc w:val="both"/>
        <w:rPr>
          <w:rFonts w:ascii="Arial Nova Light" w:eastAsia="Arial Nova" w:hAnsi="Arial Nova Light" w:cs="Arial Nova"/>
          <w:b/>
          <w:color w:val="000000" w:themeColor="text1"/>
          <w:sz w:val="24"/>
          <w:szCs w:val="24"/>
        </w:rPr>
      </w:pPr>
      <w:bookmarkStart w:id="0" w:name="_Hlk77011709"/>
      <w:r w:rsidRPr="003160A8">
        <w:rPr>
          <w:rFonts w:ascii="Arial Nova Light" w:eastAsia="Arial Nova" w:hAnsi="Arial Nova Light" w:cs="Arial Nova"/>
          <w:b/>
          <w:color w:val="000000" w:themeColor="text1"/>
          <w:sz w:val="24"/>
          <w:szCs w:val="24"/>
        </w:rPr>
        <w:t xml:space="preserve">Recurso de Nulidad. </w:t>
      </w:r>
    </w:p>
    <w:p w14:paraId="4F1D5D77" w14:textId="77777777" w:rsidR="00D41FD3" w:rsidRPr="003160A8" w:rsidRDefault="00D41FD3" w:rsidP="00D41FD3">
      <w:pPr>
        <w:spacing w:after="0"/>
        <w:ind w:left="4820"/>
        <w:jc w:val="both"/>
        <w:rPr>
          <w:rFonts w:ascii="Arial Nova Light" w:eastAsia="Arial Nova" w:hAnsi="Arial Nova Light" w:cs="Arial Nova"/>
          <w:b/>
          <w:color w:val="000000" w:themeColor="text1"/>
          <w:sz w:val="24"/>
          <w:szCs w:val="24"/>
        </w:rPr>
      </w:pPr>
    </w:p>
    <w:p w14:paraId="34977B98" w14:textId="66B2E9D4" w:rsidR="00D41FD3" w:rsidRPr="003160A8" w:rsidRDefault="00D41FD3" w:rsidP="00D41FD3">
      <w:pPr>
        <w:spacing w:after="0"/>
        <w:ind w:left="4820"/>
        <w:jc w:val="both"/>
        <w:rPr>
          <w:rFonts w:ascii="Arial Nova Light" w:eastAsia="Arial Nova" w:hAnsi="Arial Nova Light" w:cs="Arial Nova"/>
          <w:bCs/>
          <w:color w:val="000000" w:themeColor="text1"/>
          <w:sz w:val="24"/>
          <w:szCs w:val="24"/>
        </w:rPr>
      </w:pPr>
      <w:r w:rsidRPr="003160A8">
        <w:rPr>
          <w:rFonts w:ascii="Arial Nova Light" w:eastAsia="Arial Nova" w:hAnsi="Arial Nova Light" w:cs="Arial Nova"/>
          <w:b/>
          <w:color w:val="000000" w:themeColor="text1"/>
          <w:sz w:val="24"/>
          <w:szCs w:val="24"/>
        </w:rPr>
        <w:t>EXPEDIENTE</w:t>
      </w:r>
      <w:r w:rsidRPr="003160A8">
        <w:rPr>
          <w:rFonts w:ascii="Arial Nova Light" w:eastAsia="Arial Nova" w:hAnsi="Arial Nova Light" w:cs="Arial Nova"/>
          <w:bCs/>
          <w:color w:val="000000" w:themeColor="text1"/>
          <w:sz w:val="24"/>
          <w:szCs w:val="24"/>
        </w:rPr>
        <w:t>: TEEA-REN-003/20</w:t>
      </w:r>
      <w:r w:rsidR="00B74D6B" w:rsidRPr="003160A8">
        <w:rPr>
          <w:rFonts w:ascii="Arial Nova Light" w:eastAsia="Arial Nova" w:hAnsi="Arial Nova Light" w:cs="Arial Nova"/>
          <w:bCs/>
          <w:color w:val="000000" w:themeColor="text1"/>
          <w:sz w:val="24"/>
          <w:szCs w:val="24"/>
        </w:rPr>
        <w:t>21</w:t>
      </w:r>
      <w:r w:rsidRPr="003160A8">
        <w:rPr>
          <w:rFonts w:ascii="Arial Nova Light" w:eastAsia="Arial Nova" w:hAnsi="Arial Nova Light" w:cs="Arial Nova"/>
          <w:bCs/>
          <w:color w:val="000000" w:themeColor="text1"/>
          <w:sz w:val="24"/>
          <w:szCs w:val="24"/>
        </w:rPr>
        <w:t xml:space="preserve">. </w:t>
      </w:r>
    </w:p>
    <w:p w14:paraId="326D3622" w14:textId="77777777" w:rsidR="00D41FD3" w:rsidRPr="003160A8" w:rsidRDefault="00D41FD3" w:rsidP="00D41FD3">
      <w:pPr>
        <w:spacing w:after="0"/>
        <w:ind w:left="4820"/>
        <w:jc w:val="both"/>
        <w:rPr>
          <w:rFonts w:ascii="Arial Nova Light" w:eastAsia="Arial Nova" w:hAnsi="Arial Nova Light" w:cs="Arial Nova"/>
          <w:b/>
          <w:color w:val="000000" w:themeColor="text1"/>
          <w:sz w:val="24"/>
          <w:szCs w:val="24"/>
        </w:rPr>
      </w:pPr>
    </w:p>
    <w:p w14:paraId="22C28DDF" w14:textId="346FA7FB" w:rsidR="00D41FD3" w:rsidRPr="003160A8" w:rsidRDefault="00D41FD3" w:rsidP="00D41FD3">
      <w:pPr>
        <w:spacing w:after="0"/>
        <w:ind w:left="4820"/>
        <w:jc w:val="both"/>
        <w:rPr>
          <w:rFonts w:ascii="Arial Nova Light" w:eastAsia="Arial Nova" w:hAnsi="Arial Nova Light" w:cs="Arial Nova"/>
          <w:bCs/>
          <w:color w:val="000000" w:themeColor="text1"/>
          <w:sz w:val="24"/>
          <w:szCs w:val="24"/>
        </w:rPr>
      </w:pPr>
      <w:r w:rsidRPr="003160A8">
        <w:rPr>
          <w:rFonts w:ascii="Arial Nova Light" w:eastAsia="Arial Nova" w:hAnsi="Arial Nova Light" w:cs="Arial Nova"/>
          <w:b/>
          <w:color w:val="000000" w:themeColor="text1"/>
          <w:sz w:val="24"/>
          <w:szCs w:val="24"/>
        </w:rPr>
        <w:t>PROMOVENTE</w:t>
      </w:r>
      <w:r w:rsidRPr="003160A8">
        <w:rPr>
          <w:rFonts w:ascii="Arial Nova Light" w:eastAsia="Arial Nova" w:hAnsi="Arial Nova Light" w:cs="Arial Nova"/>
          <w:bCs/>
          <w:color w:val="000000" w:themeColor="text1"/>
          <w:sz w:val="24"/>
          <w:szCs w:val="24"/>
        </w:rPr>
        <w:t xml:space="preserve">: Partido </w:t>
      </w:r>
      <w:r w:rsidR="00B74D6B" w:rsidRPr="003160A8">
        <w:rPr>
          <w:rFonts w:ascii="Arial Nova Light" w:eastAsia="Arial Nova" w:hAnsi="Arial Nova Light" w:cs="Arial Nova"/>
          <w:bCs/>
          <w:color w:val="000000" w:themeColor="text1"/>
          <w:sz w:val="24"/>
          <w:szCs w:val="24"/>
        </w:rPr>
        <w:t>Acción Nacional</w:t>
      </w:r>
      <w:r w:rsidRPr="003160A8">
        <w:rPr>
          <w:rFonts w:ascii="Arial Nova Light" w:eastAsia="Arial Nova" w:hAnsi="Arial Nova Light" w:cs="Arial Nova"/>
          <w:bCs/>
          <w:color w:val="000000" w:themeColor="text1"/>
          <w:sz w:val="24"/>
          <w:szCs w:val="24"/>
        </w:rPr>
        <w:t xml:space="preserve">. </w:t>
      </w:r>
    </w:p>
    <w:p w14:paraId="1CC95D7C" w14:textId="77777777" w:rsidR="00D41FD3" w:rsidRPr="003160A8" w:rsidRDefault="00D41FD3" w:rsidP="00D41FD3">
      <w:pPr>
        <w:spacing w:after="0"/>
        <w:ind w:left="4820"/>
        <w:jc w:val="both"/>
        <w:rPr>
          <w:rFonts w:ascii="Arial Nova Light" w:eastAsia="Arial Nova" w:hAnsi="Arial Nova Light" w:cs="Arial Nova"/>
          <w:b/>
          <w:color w:val="000000" w:themeColor="text1"/>
          <w:sz w:val="24"/>
          <w:szCs w:val="24"/>
        </w:rPr>
      </w:pPr>
    </w:p>
    <w:p w14:paraId="74141DBC" w14:textId="4C5DF9C4" w:rsidR="00D41FD3" w:rsidRPr="003160A8" w:rsidRDefault="00D41FD3" w:rsidP="00D41FD3">
      <w:pPr>
        <w:spacing w:after="0"/>
        <w:ind w:left="4820"/>
        <w:jc w:val="both"/>
        <w:rPr>
          <w:rFonts w:ascii="Arial Nova Light" w:eastAsia="Arial Nova" w:hAnsi="Arial Nova Light" w:cs="Arial Nova"/>
          <w:bCs/>
          <w:color w:val="000000" w:themeColor="text1"/>
          <w:sz w:val="24"/>
          <w:szCs w:val="24"/>
        </w:rPr>
      </w:pPr>
      <w:r w:rsidRPr="003160A8">
        <w:rPr>
          <w:rFonts w:ascii="Arial Nova Light" w:eastAsia="Arial Nova" w:hAnsi="Arial Nova Light" w:cs="Arial Nova"/>
          <w:b/>
          <w:color w:val="000000" w:themeColor="text1"/>
          <w:sz w:val="24"/>
          <w:szCs w:val="24"/>
        </w:rPr>
        <w:t>AUTORIDAD</w:t>
      </w:r>
      <w:r w:rsidRPr="003160A8">
        <w:rPr>
          <w:rFonts w:ascii="Arial Nova Light" w:eastAsia="Arial Nova" w:hAnsi="Arial Nova Light" w:cs="Arial Nova"/>
          <w:bCs/>
          <w:color w:val="000000" w:themeColor="text1"/>
          <w:sz w:val="24"/>
          <w:szCs w:val="24"/>
        </w:rPr>
        <w:t xml:space="preserve"> </w:t>
      </w:r>
      <w:r w:rsidRPr="003160A8">
        <w:rPr>
          <w:rFonts w:ascii="Arial Nova Light" w:eastAsia="Arial Nova" w:hAnsi="Arial Nova Light" w:cs="Arial Nova"/>
          <w:b/>
          <w:color w:val="000000" w:themeColor="text1"/>
          <w:sz w:val="24"/>
          <w:szCs w:val="24"/>
        </w:rPr>
        <w:t>RESPONSABLE</w:t>
      </w:r>
      <w:r w:rsidRPr="003160A8">
        <w:rPr>
          <w:rFonts w:ascii="Arial Nova Light" w:eastAsia="Arial Nova" w:hAnsi="Arial Nova Light" w:cs="Arial Nova"/>
          <w:bCs/>
          <w:color w:val="000000" w:themeColor="text1"/>
          <w:sz w:val="24"/>
          <w:szCs w:val="24"/>
        </w:rPr>
        <w:t xml:space="preserve">: Consejo Municipal Electoral de </w:t>
      </w:r>
      <w:bookmarkStart w:id="1" w:name="_Hlk76547874"/>
      <w:r w:rsidR="00B74D6B" w:rsidRPr="003160A8">
        <w:rPr>
          <w:rFonts w:ascii="Arial Nova Light" w:eastAsia="Arial Nova" w:hAnsi="Arial Nova Light" w:cs="Arial Nova"/>
          <w:bCs/>
          <w:color w:val="000000" w:themeColor="text1"/>
          <w:sz w:val="24"/>
          <w:szCs w:val="24"/>
        </w:rPr>
        <w:t>San Francisco de los Romo</w:t>
      </w:r>
      <w:r w:rsidRPr="003160A8">
        <w:rPr>
          <w:rFonts w:ascii="Arial Nova Light" w:eastAsia="Arial Nova" w:hAnsi="Arial Nova Light" w:cs="Arial Nova"/>
          <w:bCs/>
          <w:color w:val="000000" w:themeColor="text1"/>
          <w:sz w:val="24"/>
          <w:szCs w:val="24"/>
        </w:rPr>
        <w:t xml:space="preserve">. </w:t>
      </w:r>
    </w:p>
    <w:bookmarkEnd w:id="1"/>
    <w:p w14:paraId="42C59E46" w14:textId="77777777" w:rsidR="00D41FD3" w:rsidRPr="003160A8" w:rsidRDefault="00D41FD3" w:rsidP="00D41FD3">
      <w:pPr>
        <w:spacing w:after="0"/>
        <w:ind w:left="4820"/>
        <w:jc w:val="both"/>
        <w:rPr>
          <w:rFonts w:ascii="Arial Nova Light" w:eastAsia="Arial Nova" w:hAnsi="Arial Nova Light" w:cs="Arial Nova"/>
          <w:b/>
          <w:color w:val="000000" w:themeColor="text1"/>
          <w:sz w:val="24"/>
          <w:szCs w:val="24"/>
        </w:rPr>
      </w:pPr>
    </w:p>
    <w:p w14:paraId="3255A957" w14:textId="2E355F1B" w:rsidR="00D41FD3" w:rsidRPr="003160A8" w:rsidRDefault="00D41FD3" w:rsidP="00D41FD3">
      <w:pPr>
        <w:spacing w:after="0"/>
        <w:ind w:left="4820"/>
        <w:jc w:val="both"/>
        <w:rPr>
          <w:rFonts w:ascii="Arial Nova Light" w:eastAsia="Arial Nova" w:hAnsi="Arial Nova Light" w:cs="Arial Nova"/>
          <w:bCs/>
          <w:color w:val="000000" w:themeColor="text1"/>
          <w:sz w:val="24"/>
          <w:szCs w:val="24"/>
        </w:rPr>
      </w:pPr>
      <w:r w:rsidRPr="003160A8">
        <w:rPr>
          <w:rFonts w:ascii="Arial Nova Light" w:eastAsia="Arial Nova" w:hAnsi="Arial Nova Light" w:cs="Arial Nova"/>
          <w:b/>
          <w:color w:val="000000" w:themeColor="text1"/>
          <w:sz w:val="24"/>
          <w:szCs w:val="24"/>
        </w:rPr>
        <w:t>TERCEROS INTERESADOS</w:t>
      </w:r>
      <w:r w:rsidRPr="003160A8">
        <w:rPr>
          <w:rFonts w:ascii="Arial Nova Light" w:eastAsia="Arial Nova" w:hAnsi="Arial Nova Light" w:cs="Arial Nova"/>
          <w:bCs/>
          <w:color w:val="000000" w:themeColor="text1"/>
          <w:sz w:val="24"/>
          <w:szCs w:val="24"/>
        </w:rPr>
        <w:t xml:space="preserve">: </w:t>
      </w:r>
      <w:r w:rsidR="00FD1B12" w:rsidRPr="003160A8">
        <w:rPr>
          <w:rFonts w:ascii="Arial Nova Light" w:eastAsia="Arial Nova" w:hAnsi="Arial Nova Light" w:cs="Arial Nova"/>
          <w:bCs/>
          <w:color w:val="000000" w:themeColor="text1"/>
          <w:sz w:val="24"/>
          <w:szCs w:val="24"/>
        </w:rPr>
        <w:t xml:space="preserve">C. Margarita Gallegos Soto, en su calidad de </w:t>
      </w:r>
      <w:proofErr w:type="gramStart"/>
      <w:r w:rsidR="00127D79">
        <w:rPr>
          <w:rFonts w:ascii="Arial Nova Light" w:eastAsia="Arial Nova" w:hAnsi="Arial Nova Light" w:cs="Arial Nova"/>
          <w:bCs/>
          <w:color w:val="000000" w:themeColor="text1"/>
          <w:sz w:val="24"/>
          <w:szCs w:val="24"/>
        </w:rPr>
        <w:t>P</w:t>
      </w:r>
      <w:r w:rsidR="00FD1B12" w:rsidRPr="003160A8">
        <w:rPr>
          <w:rFonts w:ascii="Arial Nova Light" w:eastAsia="Arial Nova" w:hAnsi="Arial Nova Light" w:cs="Arial Nova"/>
          <w:bCs/>
          <w:color w:val="000000" w:themeColor="text1"/>
          <w:sz w:val="24"/>
          <w:szCs w:val="24"/>
        </w:rPr>
        <w:t>residenta</w:t>
      </w:r>
      <w:proofErr w:type="gramEnd"/>
      <w:r w:rsidR="00FD1B12" w:rsidRPr="003160A8">
        <w:rPr>
          <w:rFonts w:ascii="Arial Nova Light" w:eastAsia="Arial Nova" w:hAnsi="Arial Nova Light" w:cs="Arial Nova"/>
          <w:bCs/>
          <w:color w:val="000000" w:themeColor="text1"/>
          <w:sz w:val="24"/>
          <w:szCs w:val="24"/>
        </w:rPr>
        <w:t xml:space="preserve"> </w:t>
      </w:r>
      <w:r w:rsidR="00127D79">
        <w:rPr>
          <w:rFonts w:ascii="Arial Nova Light" w:eastAsia="Arial Nova" w:hAnsi="Arial Nova Light" w:cs="Arial Nova"/>
          <w:bCs/>
          <w:color w:val="000000" w:themeColor="text1"/>
          <w:sz w:val="24"/>
          <w:szCs w:val="24"/>
        </w:rPr>
        <w:t>M</w:t>
      </w:r>
      <w:r w:rsidR="00FD1B12" w:rsidRPr="003160A8">
        <w:rPr>
          <w:rFonts w:ascii="Arial Nova Light" w:eastAsia="Arial Nova" w:hAnsi="Arial Nova Light" w:cs="Arial Nova"/>
          <w:bCs/>
          <w:color w:val="000000" w:themeColor="text1"/>
          <w:sz w:val="24"/>
          <w:szCs w:val="24"/>
        </w:rPr>
        <w:t xml:space="preserve">unicipal </w:t>
      </w:r>
      <w:r w:rsidR="00127D79">
        <w:rPr>
          <w:rFonts w:ascii="Arial Nova Light" w:eastAsia="Arial Nova" w:hAnsi="Arial Nova Light" w:cs="Arial Nova"/>
          <w:bCs/>
          <w:color w:val="000000" w:themeColor="text1"/>
          <w:sz w:val="24"/>
          <w:szCs w:val="24"/>
        </w:rPr>
        <w:t>E</w:t>
      </w:r>
      <w:r w:rsidR="00FD1B12" w:rsidRPr="003160A8">
        <w:rPr>
          <w:rFonts w:ascii="Arial Nova Light" w:eastAsia="Arial Nova" w:hAnsi="Arial Nova Light" w:cs="Arial Nova"/>
          <w:bCs/>
          <w:color w:val="000000" w:themeColor="text1"/>
          <w:sz w:val="24"/>
          <w:szCs w:val="24"/>
        </w:rPr>
        <w:t>lecta de San Francisco de los Romo y el C. Brandon Amauri Cardona Mejía</w:t>
      </w:r>
      <w:r w:rsidR="00632C4E" w:rsidRPr="003160A8">
        <w:rPr>
          <w:rFonts w:ascii="Arial Nova Light" w:eastAsia="Arial Nova" w:hAnsi="Arial Nova Light" w:cs="Arial Nova"/>
          <w:bCs/>
          <w:color w:val="000000" w:themeColor="text1"/>
          <w:sz w:val="24"/>
          <w:szCs w:val="24"/>
        </w:rPr>
        <w:t>, en representación del PRI</w:t>
      </w:r>
      <w:r w:rsidR="00FD1B12" w:rsidRPr="003160A8">
        <w:rPr>
          <w:rFonts w:ascii="Arial Nova Light" w:eastAsia="Arial Nova" w:hAnsi="Arial Nova Light" w:cs="Arial Nova"/>
          <w:bCs/>
          <w:color w:val="000000" w:themeColor="text1"/>
          <w:sz w:val="24"/>
          <w:szCs w:val="24"/>
        </w:rPr>
        <w:t xml:space="preserve">. </w:t>
      </w:r>
    </w:p>
    <w:p w14:paraId="1B4E3424" w14:textId="77777777" w:rsidR="00D41FD3" w:rsidRPr="003160A8" w:rsidRDefault="00D41FD3" w:rsidP="00D41FD3">
      <w:pPr>
        <w:spacing w:after="0"/>
        <w:ind w:left="4820"/>
        <w:jc w:val="both"/>
        <w:rPr>
          <w:rFonts w:ascii="Arial Nova Light" w:eastAsia="Arial Nova" w:hAnsi="Arial Nova Light" w:cs="Arial Nova"/>
          <w:b/>
          <w:color w:val="000000" w:themeColor="text1"/>
          <w:sz w:val="24"/>
          <w:szCs w:val="24"/>
        </w:rPr>
      </w:pPr>
    </w:p>
    <w:p w14:paraId="22331223" w14:textId="77777777" w:rsidR="00D41FD3" w:rsidRPr="003160A8" w:rsidRDefault="00D41FD3" w:rsidP="00D41FD3">
      <w:pPr>
        <w:spacing w:after="0"/>
        <w:ind w:left="4820"/>
        <w:jc w:val="both"/>
        <w:rPr>
          <w:rFonts w:ascii="Arial Nova Light" w:eastAsia="Arial Nova" w:hAnsi="Arial Nova Light" w:cs="Arial Nova"/>
          <w:bCs/>
          <w:color w:val="000000" w:themeColor="text1"/>
          <w:sz w:val="24"/>
          <w:szCs w:val="24"/>
        </w:rPr>
      </w:pPr>
      <w:r w:rsidRPr="003160A8">
        <w:rPr>
          <w:rFonts w:ascii="Arial Nova Light" w:eastAsia="Arial Nova" w:hAnsi="Arial Nova Light" w:cs="Arial Nova"/>
          <w:b/>
          <w:color w:val="000000" w:themeColor="text1"/>
          <w:sz w:val="24"/>
          <w:szCs w:val="24"/>
        </w:rPr>
        <w:t>MAGISTRADA PONENTE</w:t>
      </w:r>
      <w:r w:rsidRPr="003160A8">
        <w:rPr>
          <w:rFonts w:ascii="Arial Nova Light" w:eastAsia="Arial Nova" w:hAnsi="Arial Nova Light" w:cs="Arial Nova"/>
          <w:bCs/>
          <w:color w:val="000000" w:themeColor="text1"/>
          <w:sz w:val="24"/>
          <w:szCs w:val="24"/>
        </w:rPr>
        <w:t xml:space="preserve">: Claudia Eloisa Díaz de León González. </w:t>
      </w:r>
    </w:p>
    <w:p w14:paraId="1C4B8004" w14:textId="77777777" w:rsidR="00D41FD3" w:rsidRPr="003160A8" w:rsidRDefault="00D41FD3" w:rsidP="00D41FD3">
      <w:pPr>
        <w:spacing w:after="0"/>
        <w:ind w:left="4820"/>
        <w:jc w:val="both"/>
        <w:rPr>
          <w:rFonts w:ascii="Arial Nova Light" w:eastAsia="Arial Nova" w:hAnsi="Arial Nova Light" w:cs="Arial Nova"/>
          <w:b/>
          <w:color w:val="000000" w:themeColor="text1"/>
          <w:sz w:val="24"/>
          <w:szCs w:val="24"/>
        </w:rPr>
      </w:pPr>
    </w:p>
    <w:p w14:paraId="177ACEE1" w14:textId="77777777" w:rsidR="00D41FD3" w:rsidRPr="003160A8" w:rsidRDefault="00D41FD3" w:rsidP="00D41FD3">
      <w:pPr>
        <w:spacing w:after="0"/>
        <w:ind w:left="4820"/>
        <w:jc w:val="both"/>
        <w:rPr>
          <w:rFonts w:ascii="Arial Nova Light" w:eastAsia="Arial Nova" w:hAnsi="Arial Nova Light" w:cs="Arial Nova"/>
          <w:bCs/>
          <w:color w:val="000000" w:themeColor="text1"/>
          <w:sz w:val="24"/>
          <w:szCs w:val="24"/>
        </w:rPr>
      </w:pPr>
      <w:r w:rsidRPr="003160A8">
        <w:rPr>
          <w:rFonts w:ascii="Arial Nova Light" w:eastAsia="Arial Nova" w:hAnsi="Arial Nova Light" w:cs="Arial Nova"/>
          <w:b/>
          <w:color w:val="000000" w:themeColor="text1"/>
          <w:sz w:val="24"/>
          <w:szCs w:val="24"/>
        </w:rPr>
        <w:t>SECRETARIO DE ESTUDIO</w:t>
      </w:r>
      <w:r w:rsidRPr="003160A8">
        <w:rPr>
          <w:rStyle w:val="Refdenotaalpie"/>
          <w:rFonts w:ascii="Arial Nova Light" w:eastAsia="Arial Nova" w:hAnsi="Arial Nova Light" w:cs="Arial Nova"/>
          <w:bCs/>
          <w:color w:val="000000" w:themeColor="text1"/>
          <w:sz w:val="24"/>
          <w:szCs w:val="24"/>
        </w:rPr>
        <w:footnoteReference w:id="1"/>
      </w:r>
      <w:r w:rsidRPr="003160A8">
        <w:rPr>
          <w:rFonts w:ascii="Arial Nova Light" w:eastAsia="Arial Nova" w:hAnsi="Arial Nova Light" w:cs="Arial Nova"/>
          <w:bCs/>
          <w:color w:val="000000" w:themeColor="text1"/>
          <w:sz w:val="24"/>
          <w:szCs w:val="24"/>
        </w:rPr>
        <w:t xml:space="preserve">: Néstor Enrique Rivera López. </w:t>
      </w:r>
    </w:p>
    <w:p w14:paraId="5D5F54C5" w14:textId="77777777" w:rsidR="00D41FD3" w:rsidRPr="003160A8" w:rsidRDefault="00D41FD3" w:rsidP="00D41FD3">
      <w:pPr>
        <w:spacing w:after="0" w:line="360" w:lineRule="auto"/>
        <w:jc w:val="both"/>
        <w:rPr>
          <w:rFonts w:ascii="Arial Nova Light" w:eastAsia="Arial Nova" w:hAnsi="Arial Nova Light" w:cs="Arial Nova"/>
          <w:bCs/>
          <w:color w:val="000000" w:themeColor="text1"/>
          <w:sz w:val="24"/>
          <w:szCs w:val="24"/>
        </w:rPr>
      </w:pPr>
    </w:p>
    <w:p w14:paraId="2D43EAE6" w14:textId="122D4569" w:rsidR="00D41FD3" w:rsidRPr="003160A8" w:rsidRDefault="00D41FD3" w:rsidP="00D41FD3">
      <w:pPr>
        <w:pBdr>
          <w:top w:val="nil"/>
          <w:left w:val="nil"/>
          <w:bottom w:val="nil"/>
          <w:right w:val="nil"/>
          <w:between w:val="nil"/>
        </w:pBdr>
        <w:spacing w:after="0" w:line="360" w:lineRule="auto"/>
        <w:jc w:val="right"/>
        <w:rPr>
          <w:rFonts w:ascii="Arial Nova Light" w:eastAsia="Arial Nova" w:hAnsi="Arial Nova Light" w:cs="Arial Nova"/>
          <w:bCs/>
          <w:color w:val="000000" w:themeColor="text1"/>
          <w:sz w:val="24"/>
          <w:szCs w:val="24"/>
        </w:rPr>
      </w:pPr>
      <w:bookmarkStart w:id="2" w:name="_gjdgxs" w:colFirst="0" w:colLast="0"/>
      <w:bookmarkEnd w:id="2"/>
      <w:r w:rsidRPr="003160A8">
        <w:rPr>
          <w:rFonts w:ascii="Arial Nova Light" w:eastAsia="Arial Nova" w:hAnsi="Arial Nova Light" w:cs="Arial Nova"/>
          <w:bCs/>
          <w:color w:val="000000" w:themeColor="text1"/>
          <w:sz w:val="24"/>
          <w:szCs w:val="24"/>
        </w:rPr>
        <w:t>Aguasca</w:t>
      </w:r>
      <w:r w:rsidR="0048507C" w:rsidRPr="003160A8">
        <w:rPr>
          <w:rFonts w:ascii="Arial Nova Light" w:eastAsia="Arial Nova" w:hAnsi="Arial Nova Light" w:cs="Arial Nova"/>
          <w:bCs/>
          <w:color w:val="000000" w:themeColor="text1"/>
          <w:sz w:val="24"/>
          <w:szCs w:val="24"/>
        </w:rPr>
        <w:t>lientes, Aguascalientes, a</w:t>
      </w:r>
      <w:r w:rsidR="00B74D6B" w:rsidRPr="003160A8">
        <w:rPr>
          <w:rFonts w:ascii="Arial Nova Light" w:eastAsia="Arial Nova" w:hAnsi="Arial Nova Light" w:cs="Arial Nova"/>
          <w:bCs/>
          <w:color w:val="000000" w:themeColor="text1"/>
          <w:sz w:val="24"/>
          <w:szCs w:val="24"/>
        </w:rPr>
        <w:t xml:space="preserve"> </w:t>
      </w:r>
      <w:r w:rsidR="0002194A">
        <w:rPr>
          <w:rFonts w:ascii="Arial Nova Light" w:eastAsia="Arial Nova" w:hAnsi="Arial Nova Light" w:cs="Arial Nova"/>
          <w:bCs/>
          <w:color w:val="000000" w:themeColor="text1"/>
          <w:sz w:val="24"/>
          <w:szCs w:val="24"/>
        </w:rPr>
        <w:t>quince</w:t>
      </w:r>
      <w:r w:rsidR="005C736D" w:rsidRPr="003160A8">
        <w:rPr>
          <w:rFonts w:ascii="Arial Nova Light" w:eastAsia="Arial Nova" w:hAnsi="Arial Nova Light" w:cs="Arial Nova"/>
          <w:bCs/>
          <w:color w:val="000000" w:themeColor="text1"/>
          <w:sz w:val="24"/>
          <w:szCs w:val="24"/>
        </w:rPr>
        <w:t xml:space="preserve"> </w:t>
      </w:r>
      <w:r w:rsidRPr="003160A8">
        <w:rPr>
          <w:rFonts w:ascii="Arial Nova Light" w:eastAsia="Arial Nova" w:hAnsi="Arial Nova Light" w:cs="Arial Nova"/>
          <w:bCs/>
          <w:color w:val="000000" w:themeColor="text1"/>
          <w:sz w:val="24"/>
          <w:szCs w:val="24"/>
        </w:rPr>
        <w:t xml:space="preserve">de julio de dos mil </w:t>
      </w:r>
      <w:r w:rsidR="00B74D6B" w:rsidRPr="003160A8">
        <w:rPr>
          <w:rFonts w:ascii="Arial Nova Light" w:eastAsia="Arial Nova" w:hAnsi="Arial Nova Light" w:cs="Arial Nova"/>
          <w:bCs/>
          <w:color w:val="000000" w:themeColor="text1"/>
          <w:sz w:val="24"/>
          <w:szCs w:val="24"/>
        </w:rPr>
        <w:t>veintiuno</w:t>
      </w:r>
      <w:r w:rsidRPr="003160A8">
        <w:rPr>
          <w:rFonts w:ascii="Arial Nova Light" w:eastAsia="Arial Nova" w:hAnsi="Arial Nova Light" w:cs="Arial Nova"/>
          <w:bCs/>
          <w:color w:val="000000" w:themeColor="text1"/>
          <w:sz w:val="24"/>
          <w:szCs w:val="24"/>
        </w:rPr>
        <w:t>.</w:t>
      </w:r>
    </w:p>
    <w:p w14:paraId="21975186" w14:textId="77777777" w:rsidR="00D41FD3" w:rsidRPr="003160A8" w:rsidRDefault="00D41FD3" w:rsidP="00D41FD3">
      <w:pPr>
        <w:pBdr>
          <w:top w:val="nil"/>
          <w:left w:val="nil"/>
          <w:bottom w:val="nil"/>
          <w:right w:val="nil"/>
          <w:between w:val="nil"/>
        </w:pBdr>
        <w:spacing w:after="0" w:line="360" w:lineRule="auto"/>
        <w:jc w:val="both"/>
        <w:rPr>
          <w:rFonts w:ascii="Arial Nova Light" w:eastAsia="Arial Nova" w:hAnsi="Arial Nova Light" w:cs="Arial Nova"/>
          <w:bCs/>
          <w:color w:val="000000" w:themeColor="text1"/>
          <w:sz w:val="24"/>
          <w:szCs w:val="24"/>
        </w:rPr>
      </w:pPr>
    </w:p>
    <w:p w14:paraId="451F3E99" w14:textId="508E5AB6" w:rsidR="00D41FD3" w:rsidRPr="003160A8" w:rsidRDefault="00D41FD3" w:rsidP="00D41FD3">
      <w:pPr>
        <w:pBdr>
          <w:top w:val="nil"/>
          <w:left w:val="nil"/>
          <w:bottom w:val="nil"/>
          <w:right w:val="nil"/>
          <w:between w:val="nil"/>
        </w:pBdr>
        <w:spacing w:after="0" w:line="360" w:lineRule="auto"/>
        <w:jc w:val="both"/>
        <w:rPr>
          <w:rFonts w:ascii="Arial Nova Light" w:eastAsia="Arial Nova" w:hAnsi="Arial Nova Light" w:cs="Arial Nova"/>
          <w:bCs/>
          <w:color w:val="000000" w:themeColor="text1"/>
          <w:sz w:val="24"/>
          <w:szCs w:val="24"/>
        </w:rPr>
      </w:pPr>
      <w:r w:rsidRPr="002506C7">
        <w:rPr>
          <w:rFonts w:ascii="Arial Nova Light" w:eastAsia="Arial Nova" w:hAnsi="Arial Nova Light" w:cs="Arial Nova"/>
          <w:b/>
          <w:color w:val="000000" w:themeColor="text1"/>
          <w:sz w:val="24"/>
          <w:szCs w:val="24"/>
        </w:rPr>
        <w:t>Sentencia definitiva</w:t>
      </w:r>
      <w:r w:rsidRPr="002506C7">
        <w:rPr>
          <w:rFonts w:ascii="Arial Nova Light" w:eastAsia="Arial Nova" w:hAnsi="Arial Nova Light" w:cs="Arial Nova"/>
          <w:bCs/>
          <w:color w:val="000000" w:themeColor="text1"/>
          <w:sz w:val="24"/>
          <w:szCs w:val="24"/>
        </w:rPr>
        <w:t>,</w:t>
      </w:r>
      <w:r w:rsidRPr="003160A8">
        <w:rPr>
          <w:rFonts w:ascii="Arial Nova Light" w:eastAsia="Arial Nova" w:hAnsi="Arial Nova Light" w:cs="Arial Nova"/>
          <w:bCs/>
          <w:color w:val="000000" w:themeColor="text1"/>
          <w:sz w:val="24"/>
          <w:szCs w:val="24"/>
        </w:rPr>
        <w:t xml:space="preserve"> </w:t>
      </w:r>
      <w:r w:rsidR="002506C7" w:rsidRPr="005230A0">
        <w:rPr>
          <w:rFonts w:ascii="Arial Nova Light" w:eastAsia="Arial Nova" w:hAnsi="Arial Nova Light" w:cs="Arial Nova"/>
          <w:bCs/>
          <w:color w:val="000000" w:themeColor="text1"/>
          <w:sz w:val="24"/>
          <w:szCs w:val="24"/>
        </w:rPr>
        <w:t xml:space="preserve">en la que </w:t>
      </w:r>
      <w:r w:rsidR="002506C7" w:rsidRPr="00E259E4">
        <w:rPr>
          <w:rFonts w:ascii="Arial Nova Light" w:eastAsia="Arial Nova" w:hAnsi="Arial Nova Light" w:cs="Arial Nova"/>
          <w:b/>
          <w:color w:val="000000" w:themeColor="text1"/>
          <w:sz w:val="24"/>
          <w:szCs w:val="24"/>
        </w:rPr>
        <w:t>se confirman</w:t>
      </w:r>
      <w:r w:rsidR="002506C7" w:rsidRPr="005230A0">
        <w:rPr>
          <w:rFonts w:ascii="Arial Nova Light" w:eastAsia="Arial Nova" w:hAnsi="Arial Nova Light" w:cs="Arial Nova"/>
          <w:bCs/>
          <w:color w:val="000000" w:themeColor="text1"/>
          <w:sz w:val="24"/>
          <w:szCs w:val="24"/>
        </w:rPr>
        <w:t>, en lo que fue materia de impugnación, los resultados consignados en el acta de cómputo municipal, la declaración de validez de la elección y el otorgamiento de la</w:t>
      </w:r>
      <w:r w:rsidR="002506C7">
        <w:rPr>
          <w:rFonts w:ascii="Arial Nova Light" w:eastAsia="Arial Nova" w:hAnsi="Arial Nova Light" w:cs="Arial Nova"/>
          <w:bCs/>
          <w:color w:val="000000" w:themeColor="text1"/>
          <w:sz w:val="24"/>
          <w:szCs w:val="24"/>
        </w:rPr>
        <w:t>s</w:t>
      </w:r>
      <w:r w:rsidR="002506C7" w:rsidRPr="005230A0">
        <w:rPr>
          <w:rFonts w:ascii="Arial Nova Light" w:eastAsia="Arial Nova" w:hAnsi="Arial Nova Light" w:cs="Arial Nova"/>
          <w:bCs/>
          <w:color w:val="000000" w:themeColor="text1"/>
          <w:sz w:val="24"/>
          <w:szCs w:val="24"/>
        </w:rPr>
        <w:t xml:space="preserve"> constancia</w:t>
      </w:r>
      <w:r w:rsidR="002506C7">
        <w:rPr>
          <w:rFonts w:ascii="Arial Nova Light" w:eastAsia="Arial Nova" w:hAnsi="Arial Nova Light" w:cs="Arial Nova"/>
          <w:bCs/>
          <w:color w:val="000000" w:themeColor="text1"/>
          <w:sz w:val="24"/>
          <w:szCs w:val="24"/>
        </w:rPr>
        <w:t>s</w:t>
      </w:r>
      <w:r w:rsidR="002506C7" w:rsidRPr="005230A0">
        <w:rPr>
          <w:rFonts w:ascii="Arial Nova Light" w:eastAsia="Arial Nova" w:hAnsi="Arial Nova Light" w:cs="Arial Nova"/>
          <w:bCs/>
          <w:color w:val="000000" w:themeColor="text1"/>
          <w:sz w:val="24"/>
          <w:szCs w:val="24"/>
        </w:rPr>
        <w:t xml:space="preserve"> respectiva</w:t>
      </w:r>
      <w:r w:rsidR="002506C7">
        <w:rPr>
          <w:rFonts w:ascii="Arial Nova Light" w:eastAsia="Arial Nova" w:hAnsi="Arial Nova Light" w:cs="Arial Nova"/>
          <w:bCs/>
          <w:color w:val="000000" w:themeColor="text1"/>
          <w:sz w:val="24"/>
          <w:szCs w:val="24"/>
        </w:rPr>
        <w:t>s</w:t>
      </w:r>
      <w:r w:rsidR="002506C7" w:rsidRPr="005230A0">
        <w:rPr>
          <w:rFonts w:ascii="Arial Nova Light" w:eastAsia="Arial Nova" w:hAnsi="Arial Nova Light" w:cs="Arial Nova"/>
          <w:bCs/>
          <w:color w:val="000000" w:themeColor="text1"/>
          <w:sz w:val="24"/>
          <w:szCs w:val="24"/>
        </w:rPr>
        <w:t xml:space="preserve">, emitidos por el Consejo Municipal Electoral de </w:t>
      </w:r>
      <w:r w:rsidR="002506C7">
        <w:rPr>
          <w:rFonts w:ascii="Arial Nova Light" w:eastAsia="Arial Nova" w:hAnsi="Arial Nova Light" w:cs="Arial Nova"/>
          <w:bCs/>
          <w:color w:val="000000" w:themeColor="text1"/>
          <w:sz w:val="24"/>
          <w:szCs w:val="24"/>
        </w:rPr>
        <w:t>San Francisco de los Romo</w:t>
      </w:r>
      <w:r w:rsidR="002506C7" w:rsidRPr="005230A0">
        <w:rPr>
          <w:rFonts w:ascii="Arial Nova Light" w:eastAsia="Arial Nova" w:hAnsi="Arial Nova Light" w:cs="Arial Nova"/>
          <w:bCs/>
          <w:color w:val="000000" w:themeColor="text1"/>
          <w:sz w:val="24"/>
          <w:szCs w:val="24"/>
        </w:rPr>
        <w:t xml:space="preserve">, al considerarse que las irregularidades hechas valer por </w:t>
      </w:r>
      <w:r w:rsidR="002506C7">
        <w:rPr>
          <w:rFonts w:ascii="Arial Nova Light" w:eastAsia="Arial Nova" w:hAnsi="Arial Nova Light" w:cs="Arial Nova"/>
          <w:bCs/>
          <w:color w:val="000000" w:themeColor="text1"/>
          <w:sz w:val="24"/>
          <w:szCs w:val="24"/>
        </w:rPr>
        <w:t>quien promueve</w:t>
      </w:r>
      <w:r w:rsidR="00127D79">
        <w:rPr>
          <w:rFonts w:ascii="Arial Nova Light" w:eastAsia="Arial Nova" w:hAnsi="Arial Nova Light" w:cs="Arial Nova"/>
          <w:bCs/>
          <w:color w:val="000000" w:themeColor="text1"/>
          <w:sz w:val="24"/>
          <w:szCs w:val="24"/>
        </w:rPr>
        <w:t>,</w:t>
      </w:r>
      <w:r w:rsidR="002506C7" w:rsidRPr="005230A0">
        <w:rPr>
          <w:rFonts w:ascii="Arial Nova Light" w:eastAsia="Arial Nova" w:hAnsi="Arial Nova Light" w:cs="Arial Nova"/>
          <w:bCs/>
          <w:color w:val="000000" w:themeColor="text1"/>
          <w:sz w:val="24"/>
          <w:szCs w:val="24"/>
        </w:rPr>
        <w:t xml:space="preserve"> </w:t>
      </w:r>
      <w:r w:rsidR="002506C7" w:rsidRPr="00216AFE">
        <w:rPr>
          <w:rFonts w:ascii="Arial Nova Light" w:eastAsia="Arial Nova" w:hAnsi="Arial Nova Light" w:cs="Arial Nova"/>
          <w:bCs/>
          <w:color w:val="000000" w:themeColor="text1"/>
          <w:sz w:val="24"/>
          <w:szCs w:val="24"/>
        </w:rPr>
        <w:t>no genera</w:t>
      </w:r>
      <w:r w:rsidR="007F64AB" w:rsidRPr="00216AFE">
        <w:rPr>
          <w:rFonts w:ascii="Arial Nova Light" w:eastAsia="Arial Nova" w:hAnsi="Arial Nova Light" w:cs="Arial Nova"/>
          <w:bCs/>
          <w:color w:val="000000" w:themeColor="text1"/>
          <w:sz w:val="24"/>
          <w:szCs w:val="24"/>
        </w:rPr>
        <w:t>n</w:t>
      </w:r>
      <w:r w:rsidR="002506C7" w:rsidRPr="00216AFE">
        <w:rPr>
          <w:rFonts w:ascii="Arial Nova Light" w:eastAsia="Arial Nova" w:hAnsi="Arial Nova Light" w:cs="Arial Nova"/>
          <w:bCs/>
          <w:color w:val="000000" w:themeColor="text1"/>
          <w:sz w:val="24"/>
          <w:szCs w:val="24"/>
        </w:rPr>
        <w:t xml:space="preserve"> la nulidad</w:t>
      </w:r>
      <w:r w:rsidR="002506C7" w:rsidRPr="005230A0">
        <w:rPr>
          <w:rFonts w:ascii="Arial Nova Light" w:eastAsia="Arial Nova" w:hAnsi="Arial Nova Light" w:cs="Arial Nova"/>
          <w:bCs/>
          <w:color w:val="000000" w:themeColor="text1"/>
          <w:sz w:val="24"/>
          <w:szCs w:val="24"/>
        </w:rPr>
        <w:t xml:space="preserve"> demandada.</w:t>
      </w:r>
    </w:p>
    <w:p w14:paraId="4382CACD" w14:textId="77777777" w:rsidR="00CD01E7" w:rsidRPr="003160A8" w:rsidRDefault="00CD01E7" w:rsidP="00D41FD3">
      <w:pPr>
        <w:pBdr>
          <w:top w:val="nil"/>
          <w:left w:val="nil"/>
          <w:bottom w:val="nil"/>
          <w:right w:val="nil"/>
          <w:between w:val="nil"/>
        </w:pBdr>
        <w:spacing w:after="0" w:line="360" w:lineRule="auto"/>
        <w:jc w:val="both"/>
        <w:rPr>
          <w:rFonts w:ascii="Arial Nova Light" w:eastAsia="Arial Nova" w:hAnsi="Arial Nova Light" w:cs="Arial Nova"/>
          <w:bCs/>
          <w:color w:val="000000" w:themeColor="text1"/>
          <w:sz w:val="24"/>
          <w:szCs w:val="24"/>
        </w:rPr>
      </w:pPr>
    </w:p>
    <w:p w14:paraId="5AB140E8" w14:textId="77777777" w:rsidR="00D41FD3" w:rsidRPr="003160A8" w:rsidRDefault="00D41FD3" w:rsidP="00D41FD3">
      <w:pPr>
        <w:pBdr>
          <w:top w:val="nil"/>
          <w:left w:val="nil"/>
          <w:bottom w:val="nil"/>
          <w:right w:val="nil"/>
          <w:between w:val="nil"/>
        </w:pBdr>
        <w:spacing w:after="0" w:line="360" w:lineRule="auto"/>
        <w:jc w:val="center"/>
        <w:rPr>
          <w:rFonts w:ascii="Arial Nova Light" w:eastAsia="Arial Nova" w:hAnsi="Arial Nova Light" w:cs="Arial Nova"/>
          <w:b/>
          <w:color w:val="000000" w:themeColor="text1"/>
          <w:sz w:val="24"/>
          <w:szCs w:val="24"/>
        </w:rPr>
      </w:pPr>
      <w:r w:rsidRPr="003160A8">
        <w:rPr>
          <w:rFonts w:ascii="Arial Nova Light" w:eastAsia="Arial Nova" w:hAnsi="Arial Nova Light" w:cs="Arial Nova"/>
          <w:b/>
          <w:color w:val="000000" w:themeColor="text1"/>
          <w:sz w:val="24"/>
          <w:szCs w:val="24"/>
        </w:rPr>
        <w:t>GLOSARIO</w:t>
      </w:r>
    </w:p>
    <w:p w14:paraId="5D13EF81" w14:textId="77777777" w:rsidR="00D41FD3" w:rsidRPr="003160A8" w:rsidRDefault="00D41FD3" w:rsidP="00D41FD3">
      <w:pPr>
        <w:pBdr>
          <w:top w:val="nil"/>
          <w:left w:val="nil"/>
          <w:bottom w:val="nil"/>
          <w:right w:val="nil"/>
          <w:between w:val="nil"/>
        </w:pBdr>
        <w:spacing w:after="0" w:line="360" w:lineRule="auto"/>
        <w:jc w:val="both"/>
        <w:rPr>
          <w:rFonts w:ascii="Arial Nova Light" w:eastAsia="Arial Nova" w:hAnsi="Arial Nova Light" w:cs="Arial Nova"/>
          <w:bCs/>
          <w:color w:val="000000" w:themeColor="text1"/>
          <w:sz w:val="24"/>
          <w:szCs w:val="24"/>
        </w:rPr>
      </w:pPr>
    </w:p>
    <w:tbl>
      <w:tblPr>
        <w:tblStyle w:val="TableNormal"/>
        <w:tblW w:w="7513" w:type="dxa"/>
        <w:jc w:val="center"/>
        <w:tblInd w:w="0" w:type="dxa"/>
        <w:tblLayout w:type="fixed"/>
        <w:tblLook w:val="0400" w:firstRow="0" w:lastRow="0" w:firstColumn="0" w:lastColumn="0" w:noHBand="0" w:noVBand="1"/>
      </w:tblPr>
      <w:tblGrid>
        <w:gridCol w:w="2689"/>
        <w:gridCol w:w="4824"/>
      </w:tblGrid>
      <w:tr w:rsidR="00DB206F" w:rsidRPr="007B4B77" w14:paraId="590E4C9D" w14:textId="77777777" w:rsidTr="000210EB">
        <w:trPr>
          <w:jc w:val="center"/>
        </w:trPr>
        <w:tc>
          <w:tcPr>
            <w:tcW w:w="2689" w:type="dxa"/>
          </w:tcPr>
          <w:p w14:paraId="60D7FEEE" w14:textId="0BAEE42D" w:rsidR="00D41FD3" w:rsidRPr="007B4B77" w:rsidRDefault="00D41FD3"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Promovente</w:t>
            </w:r>
            <w:r w:rsidR="009638B6" w:rsidRPr="007B4B77">
              <w:rPr>
                <w:rFonts w:ascii="Arial Nova Light" w:eastAsia="Arial Nova" w:hAnsi="Arial Nova Light" w:cs="Arial Nova"/>
                <w:b/>
                <w:color w:val="000000" w:themeColor="text1"/>
                <w:sz w:val="20"/>
                <w:szCs w:val="20"/>
              </w:rPr>
              <w:t>/recurrente</w:t>
            </w:r>
            <w:r w:rsidRPr="007B4B77">
              <w:rPr>
                <w:rFonts w:ascii="Arial Nova Light" w:eastAsia="Arial Nova" w:hAnsi="Arial Nova Light" w:cs="Arial Nova"/>
                <w:b/>
                <w:color w:val="000000" w:themeColor="text1"/>
                <w:sz w:val="20"/>
                <w:szCs w:val="20"/>
              </w:rPr>
              <w:t xml:space="preserve">: </w:t>
            </w:r>
          </w:p>
        </w:tc>
        <w:tc>
          <w:tcPr>
            <w:tcW w:w="4824" w:type="dxa"/>
          </w:tcPr>
          <w:p w14:paraId="31CE7940" w14:textId="4D310C8C" w:rsidR="00D41FD3" w:rsidRPr="00127D79" w:rsidRDefault="00B74D6B" w:rsidP="00291259">
            <w:pPr>
              <w:pBdr>
                <w:top w:val="nil"/>
                <w:left w:val="nil"/>
                <w:bottom w:val="nil"/>
                <w:right w:val="nil"/>
                <w:between w:val="nil"/>
              </w:pBdr>
              <w:ind w:left="151" w:hanging="10"/>
              <w:jc w:val="both"/>
              <w:rPr>
                <w:rFonts w:ascii="Arial Nova Light" w:eastAsia="Arial Nova" w:hAnsi="Arial Nova Light" w:cs="Arial Nova"/>
                <w:bCs/>
                <w:color w:val="FF0000"/>
                <w:sz w:val="20"/>
                <w:szCs w:val="20"/>
              </w:rPr>
            </w:pPr>
            <w:r w:rsidRPr="007B4B77">
              <w:rPr>
                <w:rFonts w:ascii="Arial Nova Light" w:eastAsia="Arial Nova" w:hAnsi="Arial Nova Light" w:cs="Arial Nova"/>
                <w:bCs/>
                <w:color w:val="000000" w:themeColor="text1"/>
                <w:sz w:val="20"/>
                <w:szCs w:val="20"/>
              </w:rPr>
              <w:t xml:space="preserve">Lic. Siegfried Aarón González Castro, </w:t>
            </w:r>
            <w:r w:rsidR="00086910" w:rsidRPr="007B4B77">
              <w:rPr>
                <w:rFonts w:ascii="Arial Nova Light" w:eastAsia="Arial Nova" w:hAnsi="Arial Nova Light" w:cs="Arial Nova"/>
                <w:bCs/>
                <w:color w:val="000000" w:themeColor="text1"/>
                <w:sz w:val="20"/>
                <w:szCs w:val="20"/>
              </w:rPr>
              <w:t xml:space="preserve">en su carácter de </w:t>
            </w:r>
            <w:r w:rsidR="00086910" w:rsidRPr="00291259">
              <w:rPr>
                <w:rFonts w:ascii="Arial Nova Light" w:eastAsia="Arial Nova" w:hAnsi="Arial Nova Light" w:cs="Arial Nova"/>
                <w:b/>
                <w:color w:val="000000" w:themeColor="text1"/>
                <w:sz w:val="20"/>
                <w:szCs w:val="20"/>
              </w:rPr>
              <w:t>representante suplente</w:t>
            </w:r>
            <w:r w:rsidR="00086910" w:rsidRPr="00291259">
              <w:rPr>
                <w:rFonts w:ascii="Arial Nova Light" w:eastAsia="Arial Nova" w:hAnsi="Arial Nova Light" w:cs="Arial Nova"/>
                <w:bCs/>
                <w:color w:val="000000" w:themeColor="text1"/>
                <w:sz w:val="20"/>
                <w:szCs w:val="20"/>
              </w:rPr>
              <w:t xml:space="preserve"> del Partido Acción Nacional ante el Consejo General del IEE</w:t>
            </w:r>
            <w:r w:rsidR="00291259" w:rsidRPr="00291259">
              <w:rPr>
                <w:rFonts w:ascii="Arial Nova Light" w:eastAsia="Arial Nova" w:hAnsi="Arial Nova Light" w:cs="Arial Nova"/>
                <w:bCs/>
                <w:color w:val="000000" w:themeColor="text1"/>
                <w:sz w:val="20"/>
                <w:szCs w:val="20"/>
              </w:rPr>
              <w:t>.</w:t>
            </w:r>
          </w:p>
        </w:tc>
      </w:tr>
      <w:tr w:rsidR="00DB206F" w:rsidRPr="007B4B77" w14:paraId="48EADF04" w14:textId="77777777" w:rsidTr="000210EB">
        <w:trPr>
          <w:jc w:val="center"/>
        </w:trPr>
        <w:tc>
          <w:tcPr>
            <w:tcW w:w="2689" w:type="dxa"/>
          </w:tcPr>
          <w:p w14:paraId="149DFE00" w14:textId="77777777" w:rsidR="00D41FD3" w:rsidRPr="007B4B77" w:rsidRDefault="00D41FD3"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 xml:space="preserve">Terceros Interesados: </w:t>
            </w:r>
          </w:p>
        </w:tc>
        <w:tc>
          <w:tcPr>
            <w:tcW w:w="4824" w:type="dxa"/>
          </w:tcPr>
          <w:p w14:paraId="2AD1AD1C" w14:textId="1DCBA68F" w:rsidR="00D41FD3" w:rsidRPr="007B4B77" w:rsidRDefault="00FD1B12"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bookmarkStart w:id="3" w:name="_30j0zll" w:colFirst="0" w:colLast="0"/>
            <w:bookmarkEnd w:id="3"/>
            <w:r w:rsidRPr="007B4B77">
              <w:rPr>
                <w:rFonts w:ascii="Arial Nova Light" w:eastAsia="Arial Nova" w:hAnsi="Arial Nova Light" w:cs="Arial Nova"/>
                <w:bCs/>
                <w:color w:val="000000" w:themeColor="text1"/>
                <w:sz w:val="20"/>
                <w:szCs w:val="20"/>
              </w:rPr>
              <w:t xml:space="preserve">C. Margarita Gallegos Soto, en su calidad de </w:t>
            </w:r>
            <w:proofErr w:type="gramStart"/>
            <w:r w:rsidR="00127D79">
              <w:rPr>
                <w:rFonts w:ascii="Arial Nova Light" w:eastAsia="Arial Nova" w:hAnsi="Arial Nova Light" w:cs="Arial Nova"/>
                <w:bCs/>
                <w:color w:val="000000" w:themeColor="text1"/>
                <w:sz w:val="20"/>
                <w:szCs w:val="20"/>
              </w:rPr>
              <w:t>P</w:t>
            </w:r>
            <w:r w:rsidRPr="007B4B77">
              <w:rPr>
                <w:rFonts w:ascii="Arial Nova Light" w:eastAsia="Arial Nova" w:hAnsi="Arial Nova Light" w:cs="Arial Nova"/>
                <w:bCs/>
                <w:color w:val="000000" w:themeColor="text1"/>
                <w:sz w:val="20"/>
                <w:szCs w:val="20"/>
              </w:rPr>
              <w:t>residenta</w:t>
            </w:r>
            <w:proofErr w:type="gramEnd"/>
            <w:r w:rsidRPr="007B4B77">
              <w:rPr>
                <w:rFonts w:ascii="Arial Nova Light" w:eastAsia="Arial Nova" w:hAnsi="Arial Nova Light" w:cs="Arial Nova"/>
                <w:bCs/>
                <w:color w:val="000000" w:themeColor="text1"/>
                <w:sz w:val="20"/>
                <w:szCs w:val="20"/>
              </w:rPr>
              <w:t xml:space="preserve"> </w:t>
            </w:r>
            <w:r w:rsidR="00127D79">
              <w:rPr>
                <w:rFonts w:ascii="Arial Nova Light" w:eastAsia="Arial Nova" w:hAnsi="Arial Nova Light" w:cs="Arial Nova"/>
                <w:bCs/>
                <w:color w:val="000000" w:themeColor="text1"/>
                <w:sz w:val="20"/>
                <w:szCs w:val="20"/>
              </w:rPr>
              <w:t>M</w:t>
            </w:r>
            <w:r w:rsidRPr="007B4B77">
              <w:rPr>
                <w:rFonts w:ascii="Arial Nova Light" w:eastAsia="Arial Nova" w:hAnsi="Arial Nova Light" w:cs="Arial Nova"/>
                <w:bCs/>
                <w:color w:val="000000" w:themeColor="text1"/>
                <w:sz w:val="20"/>
                <w:szCs w:val="20"/>
              </w:rPr>
              <w:t xml:space="preserve">unicipal electa de San Francisco de los Romo y el </w:t>
            </w:r>
            <w:r w:rsidR="00127D79">
              <w:rPr>
                <w:rFonts w:ascii="Arial Nova Light" w:eastAsia="Arial Nova" w:hAnsi="Arial Nova Light" w:cs="Arial Nova"/>
                <w:bCs/>
                <w:color w:val="000000" w:themeColor="text1"/>
                <w:sz w:val="20"/>
                <w:szCs w:val="20"/>
              </w:rPr>
              <w:t xml:space="preserve">PRI por conducto del </w:t>
            </w:r>
            <w:r w:rsidRPr="007B4B77">
              <w:rPr>
                <w:rFonts w:ascii="Arial Nova Light" w:eastAsia="Arial Nova" w:hAnsi="Arial Nova Light" w:cs="Arial Nova"/>
                <w:bCs/>
                <w:color w:val="000000" w:themeColor="text1"/>
                <w:sz w:val="20"/>
                <w:szCs w:val="20"/>
              </w:rPr>
              <w:t>C. Brandon Amauri Cardona Mejía.</w:t>
            </w:r>
          </w:p>
        </w:tc>
      </w:tr>
      <w:tr w:rsidR="00DB206F" w:rsidRPr="007B4B77" w14:paraId="2B7C1622" w14:textId="77777777" w:rsidTr="000210EB">
        <w:trPr>
          <w:trHeight w:val="315"/>
          <w:jc w:val="center"/>
        </w:trPr>
        <w:tc>
          <w:tcPr>
            <w:tcW w:w="2689" w:type="dxa"/>
          </w:tcPr>
          <w:p w14:paraId="234DFC84" w14:textId="4C7FD0B2" w:rsidR="0048507C" w:rsidRPr="007B4B77" w:rsidRDefault="00D22A7C"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PAN</w:t>
            </w:r>
            <w:r w:rsidR="00D41FD3" w:rsidRPr="007B4B77">
              <w:rPr>
                <w:rFonts w:ascii="Arial Nova Light" w:eastAsia="Arial Nova" w:hAnsi="Arial Nova Light" w:cs="Arial Nova"/>
                <w:b/>
                <w:color w:val="000000" w:themeColor="text1"/>
                <w:sz w:val="20"/>
                <w:szCs w:val="20"/>
              </w:rPr>
              <w:t xml:space="preserve">: </w:t>
            </w:r>
          </w:p>
        </w:tc>
        <w:tc>
          <w:tcPr>
            <w:tcW w:w="4824" w:type="dxa"/>
          </w:tcPr>
          <w:p w14:paraId="63681860" w14:textId="19116C98" w:rsidR="0048507C" w:rsidRPr="007B4B77" w:rsidRDefault="00D41FD3"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 xml:space="preserve">Partido </w:t>
            </w:r>
            <w:r w:rsidR="00D22A7C" w:rsidRPr="007B4B77">
              <w:rPr>
                <w:rFonts w:ascii="Arial Nova Light" w:eastAsia="Arial Nova" w:hAnsi="Arial Nova Light" w:cs="Arial Nova"/>
                <w:bCs/>
                <w:color w:val="000000" w:themeColor="text1"/>
                <w:sz w:val="20"/>
                <w:szCs w:val="20"/>
              </w:rPr>
              <w:t>Acción Nacional.</w:t>
            </w:r>
          </w:p>
        </w:tc>
      </w:tr>
      <w:tr w:rsidR="009F1FA0" w:rsidRPr="007B4B77" w14:paraId="19DF5C2A" w14:textId="77777777" w:rsidTr="000210EB">
        <w:trPr>
          <w:jc w:val="center"/>
        </w:trPr>
        <w:tc>
          <w:tcPr>
            <w:tcW w:w="2689" w:type="dxa"/>
          </w:tcPr>
          <w:p w14:paraId="6EC860E8" w14:textId="344AB54F" w:rsidR="009F1FA0" w:rsidRPr="007B4B77" w:rsidRDefault="009F1FA0"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lastRenderedPageBreak/>
              <w:t>PRI:</w:t>
            </w:r>
          </w:p>
        </w:tc>
        <w:tc>
          <w:tcPr>
            <w:tcW w:w="4824" w:type="dxa"/>
          </w:tcPr>
          <w:p w14:paraId="183A9128" w14:textId="5397185D" w:rsidR="009F1FA0" w:rsidRPr="007B4B77" w:rsidRDefault="009F1FA0"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Partido Revolucionario Institucional.</w:t>
            </w:r>
          </w:p>
        </w:tc>
      </w:tr>
      <w:tr w:rsidR="00DB206F" w:rsidRPr="007B4B77" w14:paraId="2693EFAD" w14:textId="77777777" w:rsidTr="000210EB">
        <w:trPr>
          <w:jc w:val="center"/>
        </w:trPr>
        <w:tc>
          <w:tcPr>
            <w:tcW w:w="2689" w:type="dxa"/>
          </w:tcPr>
          <w:p w14:paraId="5269E879" w14:textId="77777777" w:rsidR="00D41FD3" w:rsidRPr="007B4B77" w:rsidRDefault="00D41FD3"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 xml:space="preserve">Consejo Municipal: </w:t>
            </w:r>
          </w:p>
        </w:tc>
        <w:tc>
          <w:tcPr>
            <w:tcW w:w="4824" w:type="dxa"/>
          </w:tcPr>
          <w:p w14:paraId="0C90B59D" w14:textId="6FC203A3" w:rsidR="00D41FD3" w:rsidRPr="007B4B77" w:rsidRDefault="00D41FD3"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 xml:space="preserve">Consejo Municipal Electoral de </w:t>
            </w:r>
            <w:r w:rsidR="00D22A7C" w:rsidRPr="007B4B77">
              <w:rPr>
                <w:rFonts w:ascii="Arial Nova Light" w:eastAsia="Arial Nova" w:hAnsi="Arial Nova Light" w:cs="Arial Nova"/>
                <w:bCs/>
                <w:color w:val="000000" w:themeColor="text1"/>
                <w:sz w:val="20"/>
                <w:szCs w:val="20"/>
              </w:rPr>
              <w:t>San Francisco de los Romo</w:t>
            </w:r>
            <w:r w:rsidRPr="007B4B77">
              <w:rPr>
                <w:rFonts w:ascii="Arial Nova Light" w:eastAsia="Arial Nova" w:hAnsi="Arial Nova Light" w:cs="Arial Nova"/>
                <w:bCs/>
                <w:color w:val="000000" w:themeColor="text1"/>
                <w:sz w:val="20"/>
                <w:szCs w:val="20"/>
              </w:rPr>
              <w:t xml:space="preserve"> del Instituto Estatal Electoral de Aguascalientes. </w:t>
            </w:r>
          </w:p>
        </w:tc>
      </w:tr>
      <w:tr w:rsidR="009F1FA0" w:rsidRPr="007B4B77" w14:paraId="3560C3A7" w14:textId="77777777" w:rsidTr="000210EB">
        <w:trPr>
          <w:jc w:val="center"/>
        </w:trPr>
        <w:tc>
          <w:tcPr>
            <w:tcW w:w="2689" w:type="dxa"/>
          </w:tcPr>
          <w:p w14:paraId="1A263731" w14:textId="6ABF5E5A" w:rsidR="009F1FA0" w:rsidRPr="007B4B77" w:rsidRDefault="009F1FA0"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Consejo General:</w:t>
            </w:r>
          </w:p>
        </w:tc>
        <w:tc>
          <w:tcPr>
            <w:tcW w:w="4824" w:type="dxa"/>
          </w:tcPr>
          <w:p w14:paraId="472018B5" w14:textId="3336B813" w:rsidR="009F1FA0" w:rsidRPr="007B4B77" w:rsidRDefault="009F1FA0"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Consejo General del Instituto Estatal Electoral de Aguascalientes.</w:t>
            </w:r>
          </w:p>
        </w:tc>
      </w:tr>
      <w:tr w:rsidR="00DB206F" w:rsidRPr="007B4B77" w14:paraId="1B6EFD20" w14:textId="77777777" w:rsidTr="000210EB">
        <w:trPr>
          <w:jc w:val="center"/>
        </w:trPr>
        <w:tc>
          <w:tcPr>
            <w:tcW w:w="2689" w:type="dxa"/>
          </w:tcPr>
          <w:p w14:paraId="145E76B3" w14:textId="4D8C428D" w:rsidR="00D41FD3" w:rsidRPr="007B4B77" w:rsidRDefault="00FA200E"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Sala Superior</w:t>
            </w:r>
            <w:r w:rsidR="00D41FD3" w:rsidRPr="007B4B77">
              <w:rPr>
                <w:rFonts w:ascii="Arial Nova Light" w:eastAsia="Arial Nova" w:hAnsi="Arial Nova Light" w:cs="Arial Nova"/>
                <w:b/>
                <w:color w:val="000000" w:themeColor="text1"/>
                <w:sz w:val="20"/>
                <w:szCs w:val="20"/>
              </w:rPr>
              <w:t>:</w:t>
            </w:r>
          </w:p>
        </w:tc>
        <w:tc>
          <w:tcPr>
            <w:tcW w:w="4824" w:type="dxa"/>
          </w:tcPr>
          <w:p w14:paraId="06FC6302" w14:textId="61F19C80" w:rsidR="00D41FD3" w:rsidRPr="007B4B77" w:rsidRDefault="00FA200E"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 xml:space="preserve">Sala Superior del </w:t>
            </w:r>
            <w:r w:rsidR="00D41FD3" w:rsidRPr="007B4B77">
              <w:rPr>
                <w:rFonts w:ascii="Arial Nova Light" w:eastAsia="Arial Nova" w:hAnsi="Arial Nova Light" w:cs="Arial Nova"/>
                <w:bCs/>
                <w:color w:val="000000" w:themeColor="text1"/>
                <w:sz w:val="20"/>
                <w:szCs w:val="20"/>
              </w:rPr>
              <w:t xml:space="preserve">Tribunal Electoral del Poder Judicial de la Federación. </w:t>
            </w:r>
          </w:p>
        </w:tc>
      </w:tr>
      <w:tr w:rsidR="00DB206F" w:rsidRPr="007B4B77" w14:paraId="5BEEB886" w14:textId="77777777" w:rsidTr="000210EB">
        <w:trPr>
          <w:jc w:val="center"/>
        </w:trPr>
        <w:tc>
          <w:tcPr>
            <w:tcW w:w="2689" w:type="dxa"/>
          </w:tcPr>
          <w:p w14:paraId="47FCB610" w14:textId="77777777" w:rsidR="00D41FD3" w:rsidRPr="007B4B77" w:rsidRDefault="00D41FD3"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 xml:space="preserve">Tribunal: </w:t>
            </w:r>
          </w:p>
        </w:tc>
        <w:tc>
          <w:tcPr>
            <w:tcW w:w="4824" w:type="dxa"/>
          </w:tcPr>
          <w:p w14:paraId="5187A5C1" w14:textId="2E149B5F" w:rsidR="009F1FA0" w:rsidRPr="007B4B77" w:rsidRDefault="00D41FD3"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 xml:space="preserve">Tribunal Electoral del Estado de Aguascalientes. </w:t>
            </w:r>
          </w:p>
        </w:tc>
      </w:tr>
      <w:tr w:rsidR="00093C18" w:rsidRPr="007B4B77" w14:paraId="43E90CE8" w14:textId="77777777" w:rsidTr="000210EB">
        <w:trPr>
          <w:jc w:val="center"/>
        </w:trPr>
        <w:tc>
          <w:tcPr>
            <w:tcW w:w="2689" w:type="dxa"/>
          </w:tcPr>
          <w:p w14:paraId="7A918A65" w14:textId="7A0875BE" w:rsidR="00093C18" w:rsidRPr="007B4B77" w:rsidRDefault="00093C18"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INE:</w:t>
            </w:r>
          </w:p>
        </w:tc>
        <w:tc>
          <w:tcPr>
            <w:tcW w:w="4824" w:type="dxa"/>
          </w:tcPr>
          <w:p w14:paraId="3C7732EA" w14:textId="0B71E4F0" w:rsidR="00093C18" w:rsidRPr="007B4B77" w:rsidRDefault="00093C18"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 xml:space="preserve">Instituto Nacional Electoral. </w:t>
            </w:r>
          </w:p>
        </w:tc>
      </w:tr>
      <w:tr w:rsidR="00DB206F" w:rsidRPr="007B4B77" w14:paraId="7D8B4263" w14:textId="77777777" w:rsidTr="000210EB">
        <w:trPr>
          <w:jc w:val="center"/>
        </w:trPr>
        <w:tc>
          <w:tcPr>
            <w:tcW w:w="2689" w:type="dxa"/>
          </w:tcPr>
          <w:p w14:paraId="7029DD98" w14:textId="4CC53BD8" w:rsidR="00D41FD3" w:rsidRPr="007B4B77" w:rsidRDefault="00E55A7A"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IEE:</w:t>
            </w:r>
          </w:p>
        </w:tc>
        <w:tc>
          <w:tcPr>
            <w:tcW w:w="4824" w:type="dxa"/>
          </w:tcPr>
          <w:p w14:paraId="212402C7" w14:textId="5B93AE21" w:rsidR="00D41FD3" w:rsidRPr="007B4B77" w:rsidRDefault="00E55A7A"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 xml:space="preserve">Instituto Estatal Electoral. </w:t>
            </w:r>
          </w:p>
        </w:tc>
      </w:tr>
      <w:tr w:rsidR="00DB206F" w:rsidRPr="007B4B77" w14:paraId="4F0F7D56" w14:textId="77777777" w:rsidTr="000210EB">
        <w:trPr>
          <w:jc w:val="center"/>
        </w:trPr>
        <w:tc>
          <w:tcPr>
            <w:tcW w:w="2689" w:type="dxa"/>
          </w:tcPr>
          <w:p w14:paraId="627ED5B6" w14:textId="77777777" w:rsidR="00D41FD3" w:rsidRPr="007B4B77" w:rsidRDefault="00D41FD3"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 xml:space="preserve">LGIPE: </w:t>
            </w:r>
          </w:p>
        </w:tc>
        <w:tc>
          <w:tcPr>
            <w:tcW w:w="4824" w:type="dxa"/>
          </w:tcPr>
          <w:p w14:paraId="5288396A" w14:textId="622D60AE" w:rsidR="00D41FD3" w:rsidRPr="007B4B77" w:rsidRDefault="00D41FD3"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 xml:space="preserve">Ley General de Instituciones y Procedimientos Electorales. </w:t>
            </w:r>
          </w:p>
        </w:tc>
      </w:tr>
      <w:tr w:rsidR="00DB206F" w:rsidRPr="007B4B77" w14:paraId="1A151AC9" w14:textId="77777777" w:rsidTr="000210EB">
        <w:trPr>
          <w:jc w:val="center"/>
        </w:trPr>
        <w:tc>
          <w:tcPr>
            <w:tcW w:w="2689" w:type="dxa"/>
          </w:tcPr>
          <w:p w14:paraId="20482050" w14:textId="77777777" w:rsidR="00D41FD3" w:rsidRPr="007B4B77" w:rsidRDefault="00D41FD3"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 xml:space="preserve">Código Electoral: </w:t>
            </w:r>
          </w:p>
        </w:tc>
        <w:tc>
          <w:tcPr>
            <w:tcW w:w="4824" w:type="dxa"/>
          </w:tcPr>
          <w:p w14:paraId="0A0C6F43" w14:textId="77777777" w:rsidR="00D41FD3" w:rsidRPr="007B4B77" w:rsidRDefault="00D41FD3"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 xml:space="preserve">Código Electoral del Estado de Aguascalientes. </w:t>
            </w:r>
          </w:p>
        </w:tc>
      </w:tr>
      <w:tr w:rsidR="00D41FD3" w:rsidRPr="007B4B77" w14:paraId="1764C50D" w14:textId="77777777" w:rsidTr="000210EB">
        <w:trPr>
          <w:jc w:val="center"/>
        </w:trPr>
        <w:tc>
          <w:tcPr>
            <w:tcW w:w="2689" w:type="dxa"/>
          </w:tcPr>
          <w:p w14:paraId="494D116E" w14:textId="77777777" w:rsidR="00D41FD3" w:rsidRPr="007B4B77" w:rsidRDefault="00D41FD3" w:rsidP="000210EB">
            <w:pPr>
              <w:pBdr>
                <w:top w:val="nil"/>
                <w:left w:val="nil"/>
                <w:bottom w:val="nil"/>
                <w:right w:val="nil"/>
                <w:between w:val="nil"/>
              </w:pBdr>
              <w:jc w:val="right"/>
              <w:rPr>
                <w:rFonts w:ascii="Arial Nova Light" w:eastAsia="Arial Nova" w:hAnsi="Arial Nova Light" w:cs="Arial Nova"/>
                <w:b/>
                <w:color w:val="000000" w:themeColor="text1"/>
                <w:sz w:val="20"/>
                <w:szCs w:val="20"/>
              </w:rPr>
            </w:pPr>
            <w:r w:rsidRPr="007B4B77">
              <w:rPr>
                <w:rFonts w:ascii="Arial Nova Light" w:eastAsia="Arial Nova" w:hAnsi="Arial Nova Light" w:cs="Arial Nova"/>
                <w:b/>
                <w:color w:val="000000" w:themeColor="text1"/>
                <w:sz w:val="20"/>
                <w:szCs w:val="20"/>
              </w:rPr>
              <w:t xml:space="preserve">Constitución Federal:             </w:t>
            </w:r>
          </w:p>
        </w:tc>
        <w:tc>
          <w:tcPr>
            <w:tcW w:w="4824" w:type="dxa"/>
          </w:tcPr>
          <w:p w14:paraId="717B0467" w14:textId="77777777" w:rsidR="00D41FD3" w:rsidRPr="007B4B77" w:rsidRDefault="00D41FD3" w:rsidP="00291259">
            <w:pPr>
              <w:pBdr>
                <w:top w:val="nil"/>
                <w:left w:val="nil"/>
                <w:bottom w:val="nil"/>
                <w:right w:val="nil"/>
                <w:between w:val="nil"/>
              </w:pBdr>
              <w:ind w:left="151"/>
              <w:jc w:val="both"/>
              <w:rPr>
                <w:rFonts w:ascii="Arial Nova Light" w:eastAsia="Arial Nova" w:hAnsi="Arial Nova Light" w:cs="Arial Nova"/>
                <w:bCs/>
                <w:color w:val="000000" w:themeColor="text1"/>
                <w:sz w:val="20"/>
                <w:szCs w:val="20"/>
              </w:rPr>
            </w:pPr>
            <w:r w:rsidRPr="007B4B77">
              <w:rPr>
                <w:rFonts w:ascii="Arial Nova Light" w:eastAsia="Arial Nova" w:hAnsi="Arial Nova Light" w:cs="Arial Nova"/>
                <w:bCs/>
                <w:color w:val="000000" w:themeColor="text1"/>
                <w:sz w:val="20"/>
                <w:szCs w:val="20"/>
              </w:rPr>
              <w:t>Constitución Política de los Estados Unidos Mexicanos.</w:t>
            </w:r>
          </w:p>
        </w:tc>
      </w:tr>
    </w:tbl>
    <w:p w14:paraId="0FE85147" w14:textId="77777777" w:rsidR="00D41FD3" w:rsidRPr="003160A8" w:rsidRDefault="00D41FD3" w:rsidP="00D41FD3">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color w:val="000000" w:themeColor="text1"/>
          <w:sz w:val="24"/>
          <w:szCs w:val="24"/>
        </w:rPr>
      </w:pPr>
    </w:p>
    <w:p w14:paraId="5E82C431" w14:textId="2E88F810" w:rsidR="00D41FD3" w:rsidRPr="003160A8" w:rsidRDefault="00D41FD3" w:rsidP="00D41FD3">
      <w:pPr>
        <w:pStyle w:val="Prrafodelista"/>
        <w:widowControl w:val="0"/>
        <w:numPr>
          <w:ilvl w:val="0"/>
          <w:numId w:val="8"/>
        </w:numPr>
        <w:tabs>
          <w:tab w:val="left" w:pos="0"/>
        </w:tabs>
        <w:autoSpaceDE w:val="0"/>
        <w:autoSpaceDN w:val="0"/>
        <w:spacing w:before="1" w:after="0" w:line="360" w:lineRule="auto"/>
        <w:ind w:left="0" w:right="-283" w:firstLine="0"/>
        <w:contextualSpacing w:val="0"/>
        <w:jc w:val="both"/>
        <w:rPr>
          <w:rFonts w:ascii="Arial Nova Light" w:hAnsi="Arial Nova Light" w:cs="Arial"/>
          <w:bCs/>
          <w:color w:val="000000" w:themeColor="text1"/>
          <w:sz w:val="24"/>
          <w:szCs w:val="24"/>
        </w:rPr>
      </w:pPr>
      <w:r w:rsidRPr="003160A8">
        <w:rPr>
          <w:rFonts w:ascii="Arial Nova Light" w:eastAsia="Arial Nova" w:hAnsi="Arial Nova Light" w:cs="Arial Nova"/>
          <w:b/>
          <w:color w:val="000000" w:themeColor="text1"/>
          <w:sz w:val="24"/>
          <w:szCs w:val="24"/>
        </w:rPr>
        <w:t>ANTECEDENTES DEL CASO</w:t>
      </w:r>
      <w:r w:rsidRPr="003160A8">
        <w:rPr>
          <w:rFonts w:ascii="Arial Nova Light" w:eastAsia="Arial Nova" w:hAnsi="Arial Nova Light" w:cs="Arial Nova"/>
          <w:bCs/>
          <w:color w:val="000000" w:themeColor="text1"/>
          <w:sz w:val="24"/>
          <w:szCs w:val="24"/>
        </w:rPr>
        <w:t xml:space="preserve">. </w:t>
      </w:r>
      <w:r w:rsidRPr="003160A8">
        <w:rPr>
          <w:rFonts w:ascii="Arial Nova Light" w:hAnsi="Arial Nova Light" w:cs="Arial"/>
          <w:bCs/>
          <w:color w:val="000000" w:themeColor="text1"/>
          <w:sz w:val="24"/>
          <w:szCs w:val="24"/>
          <w:shd w:val="clear" w:color="auto" w:fill="FFFFFF"/>
        </w:rPr>
        <w:t xml:space="preserve">Los hechos sucedieron en el año dos mil </w:t>
      </w:r>
      <w:r w:rsidR="00B4718C" w:rsidRPr="003160A8">
        <w:rPr>
          <w:rFonts w:ascii="Arial Nova Light" w:hAnsi="Arial Nova Light" w:cs="Arial"/>
          <w:bCs/>
          <w:color w:val="000000" w:themeColor="text1"/>
          <w:sz w:val="24"/>
          <w:szCs w:val="24"/>
          <w:shd w:val="clear" w:color="auto" w:fill="FFFFFF"/>
        </w:rPr>
        <w:t>veintiuno</w:t>
      </w:r>
      <w:r w:rsidRPr="003160A8">
        <w:rPr>
          <w:rFonts w:ascii="Arial Nova Light" w:hAnsi="Arial Nova Light" w:cs="Arial"/>
          <w:bCs/>
          <w:color w:val="000000" w:themeColor="text1"/>
          <w:sz w:val="24"/>
          <w:szCs w:val="24"/>
          <w:shd w:val="clear" w:color="auto" w:fill="FFFFFF"/>
        </w:rPr>
        <w:t>, salvo precisión en contrario.</w:t>
      </w:r>
    </w:p>
    <w:p w14:paraId="59AD7CDE" w14:textId="77777777" w:rsidR="00D41FD3" w:rsidRPr="003160A8" w:rsidRDefault="00D41FD3" w:rsidP="00D41FD3">
      <w:pPr>
        <w:widowControl w:val="0"/>
        <w:tabs>
          <w:tab w:val="left" w:pos="0"/>
        </w:tabs>
        <w:autoSpaceDE w:val="0"/>
        <w:autoSpaceDN w:val="0"/>
        <w:spacing w:before="1" w:after="0" w:line="360" w:lineRule="auto"/>
        <w:ind w:right="-283"/>
        <w:jc w:val="both"/>
        <w:rPr>
          <w:rFonts w:ascii="Arial Nova Light" w:hAnsi="Arial Nova Light" w:cs="Arial"/>
          <w:bCs/>
          <w:color w:val="000000" w:themeColor="text1"/>
          <w:sz w:val="24"/>
          <w:szCs w:val="24"/>
        </w:rPr>
      </w:pPr>
    </w:p>
    <w:p w14:paraId="37E63EA2" w14:textId="5841C733" w:rsidR="002315A4" w:rsidRPr="003160A8" w:rsidRDefault="00437D86" w:rsidP="007B4B77">
      <w:pPr>
        <w:pStyle w:val="Prrafodelista"/>
        <w:widowControl w:val="0"/>
        <w:numPr>
          <w:ilvl w:val="1"/>
          <w:numId w:val="8"/>
        </w:numPr>
        <w:pBdr>
          <w:top w:val="nil"/>
          <w:left w:val="nil"/>
          <w:bottom w:val="nil"/>
          <w:right w:val="nil"/>
          <w:between w:val="nil"/>
        </w:pBdr>
        <w:tabs>
          <w:tab w:val="left" w:pos="0"/>
          <w:tab w:val="left" w:pos="284"/>
        </w:tabs>
        <w:autoSpaceDE w:val="0"/>
        <w:autoSpaceDN w:val="0"/>
        <w:spacing w:before="1" w:after="0" w:line="360" w:lineRule="auto"/>
        <w:ind w:left="0" w:right="-283" w:firstLine="0"/>
        <w:contextualSpacing w:val="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
          <w:color w:val="000000" w:themeColor="text1"/>
          <w:sz w:val="24"/>
          <w:szCs w:val="24"/>
        </w:rPr>
        <w:t xml:space="preserve"> </w:t>
      </w:r>
      <w:r w:rsidR="00093C18" w:rsidRPr="003160A8">
        <w:rPr>
          <w:rFonts w:ascii="Arial Nova Light" w:eastAsia="Arial Nova" w:hAnsi="Arial Nova Light" w:cs="Arial Nova"/>
          <w:b/>
          <w:color w:val="000000" w:themeColor="text1"/>
          <w:sz w:val="24"/>
          <w:szCs w:val="24"/>
        </w:rPr>
        <w:t>PROCESO ELECTORAL CONCURRENTE ORDINARIO 2020-2021</w:t>
      </w:r>
      <w:r w:rsidR="00D41FD3" w:rsidRPr="003160A8">
        <w:rPr>
          <w:rFonts w:ascii="Arial Nova Light" w:eastAsia="Arial Nova" w:hAnsi="Arial Nova Light" w:cs="Arial Nova"/>
          <w:bCs/>
          <w:color w:val="000000" w:themeColor="text1"/>
          <w:sz w:val="24"/>
          <w:szCs w:val="24"/>
        </w:rPr>
        <w:t xml:space="preserve">. </w:t>
      </w:r>
      <w:r w:rsidR="002315A4" w:rsidRPr="003160A8">
        <w:rPr>
          <w:rFonts w:ascii="Arial Nova Light" w:eastAsia="Arial Nova" w:hAnsi="Arial Nova Light" w:cs="Arial Nova"/>
          <w:bCs/>
          <w:color w:val="000000" w:themeColor="text1"/>
          <w:sz w:val="24"/>
          <w:szCs w:val="24"/>
        </w:rPr>
        <w:t xml:space="preserve">El tres de noviembre, dio inicio el proceso electoral concurrente ordinario 2020-2021, para la renovación de los Ayuntamientos y Diputaciones del Estado de Aguascalientes. </w:t>
      </w:r>
    </w:p>
    <w:p w14:paraId="4EAFC49F" w14:textId="77777777" w:rsidR="002315A4" w:rsidRPr="003160A8" w:rsidRDefault="002315A4" w:rsidP="002315A4">
      <w:pPr>
        <w:pStyle w:val="Prrafodelista"/>
        <w:widowControl w:val="0"/>
        <w:pBdr>
          <w:top w:val="nil"/>
          <w:left w:val="nil"/>
          <w:bottom w:val="nil"/>
          <w:right w:val="nil"/>
          <w:between w:val="nil"/>
        </w:pBdr>
        <w:tabs>
          <w:tab w:val="left" w:pos="0"/>
          <w:tab w:val="left" w:pos="284"/>
          <w:tab w:val="left" w:pos="426"/>
        </w:tabs>
        <w:autoSpaceDE w:val="0"/>
        <w:autoSpaceDN w:val="0"/>
        <w:spacing w:before="1" w:after="0" w:line="360" w:lineRule="auto"/>
        <w:ind w:left="0" w:right="-283"/>
        <w:contextualSpacing w:val="0"/>
        <w:jc w:val="both"/>
        <w:rPr>
          <w:rFonts w:ascii="Arial Nova Light" w:eastAsia="Arial Nova" w:hAnsi="Arial Nova Light" w:cs="Arial Nova"/>
          <w:bCs/>
          <w:color w:val="000000" w:themeColor="text1"/>
          <w:sz w:val="24"/>
          <w:szCs w:val="24"/>
        </w:rPr>
      </w:pPr>
    </w:p>
    <w:p w14:paraId="028D76BD" w14:textId="423BDC43" w:rsidR="00D41FD3" w:rsidRPr="003160A8" w:rsidRDefault="00D41FD3" w:rsidP="00D41FD3">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3160A8">
        <w:rPr>
          <w:rFonts w:ascii="Arial Nova Light" w:eastAsia="Arial Nova" w:hAnsi="Arial Nova Light" w:cs="Arial Nova"/>
          <w:bCs/>
          <w:color w:val="000000" w:themeColor="text1"/>
          <w:sz w:val="24"/>
          <w:szCs w:val="24"/>
        </w:rPr>
        <w:t xml:space="preserve">El </w:t>
      </w:r>
      <w:r w:rsidR="000834D0" w:rsidRPr="003160A8">
        <w:rPr>
          <w:rFonts w:ascii="Arial Nova Light" w:eastAsia="Arial Nova" w:hAnsi="Arial Nova Light" w:cs="Arial Nova"/>
          <w:bCs/>
          <w:color w:val="000000" w:themeColor="text1"/>
          <w:sz w:val="24"/>
          <w:szCs w:val="24"/>
        </w:rPr>
        <w:t>seis</w:t>
      </w:r>
      <w:r w:rsidRPr="003160A8">
        <w:rPr>
          <w:rFonts w:ascii="Arial Nova Light" w:eastAsia="Arial Nova" w:hAnsi="Arial Nova Light" w:cs="Arial Nova"/>
          <w:bCs/>
          <w:color w:val="000000" w:themeColor="text1"/>
          <w:sz w:val="24"/>
          <w:szCs w:val="24"/>
        </w:rPr>
        <w:t xml:space="preserve"> de junio se llevó a cabo la jornada electoral en los once Ayuntamientos del Estado. </w:t>
      </w:r>
    </w:p>
    <w:p w14:paraId="480DE381" w14:textId="77777777" w:rsidR="0018479F" w:rsidRPr="003160A8" w:rsidRDefault="0018479F" w:rsidP="0018479F">
      <w:pPr>
        <w:pStyle w:val="Prrafodelista"/>
        <w:pBdr>
          <w:top w:val="nil"/>
          <w:left w:val="nil"/>
          <w:bottom w:val="nil"/>
          <w:right w:val="nil"/>
          <w:between w:val="nil"/>
        </w:pBdr>
        <w:tabs>
          <w:tab w:val="left" w:pos="0"/>
        </w:tabs>
        <w:spacing w:after="0" w:line="360" w:lineRule="auto"/>
        <w:ind w:left="0"/>
        <w:jc w:val="both"/>
        <w:rPr>
          <w:rFonts w:ascii="Arial Nova Light" w:eastAsia="Arial Nova" w:hAnsi="Arial Nova Light" w:cs="Arial Nova"/>
          <w:b/>
          <w:color w:val="000000" w:themeColor="text1"/>
          <w:sz w:val="24"/>
          <w:szCs w:val="24"/>
        </w:rPr>
      </w:pPr>
    </w:p>
    <w:p w14:paraId="0D1AECBA" w14:textId="6D6349BF" w:rsidR="00D41FD3" w:rsidRPr="003160A8" w:rsidRDefault="00093C18" w:rsidP="00FC48EE">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color w:val="000000" w:themeColor="text1"/>
          <w:sz w:val="24"/>
          <w:szCs w:val="24"/>
        </w:rPr>
      </w:pPr>
      <w:r w:rsidRPr="003160A8">
        <w:rPr>
          <w:rFonts w:ascii="Arial Nova Light" w:eastAsia="Arial Nova" w:hAnsi="Arial Nova Light" w:cs="Arial Nova"/>
          <w:b/>
          <w:color w:val="000000" w:themeColor="text1"/>
          <w:sz w:val="24"/>
          <w:szCs w:val="24"/>
        </w:rPr>
        <w:t>SESIÓN DE CÓMPUTO MUNICIPAL</w:t>
      </w:r>
      <w:r w:rsidR="00D41FD3" w:rsidRPr="003160A8">
        <w:rPr>
          <w:rFonts w:ascii="Arial Nova Light" w:eastAsia="Arial Nova" w:hAnsi="Arial Nova Light" w:cs="Arial Nova"/>
          <w:bCs/>
          <w:color w:val="000000" w:themeColor="text1"/>
          <w:sz w:val="24"/>
          <w:szCs w:val="24"/>
        </w:rPr>
        <w:t xml:space="preserve">. En fecha </w:t>
      </w:r>
      <w:r w:rsidR="00127D79" w:rsidRPr="005E5FA0">
        <w:rPr>
          <w:rFonts w:ascii="Arial Nova Light" w:eastAsia="Arial Nova" w:hAnsi="Arial Nova Light" w:cs="Arial Nova"/>
          <w:bCs/>
          <w:color w:val="000000" w:themeColor="text1"/>
          <w:sz w:val="24"/>
          <w:szCs w:val="24"/>
        </w:rPr>
        <w:t>diez</w:t>
      </w:r>
      <w:r w:rsidR="00D41FD3" w:rsidRPr="005E5FA0">
        <w:rPr>
          <w:rFonts w:ascii="Arial Nova Light" w:eastAsia="Arial Nova" w:hAnsi="Arial Nova Light" w:cs="Arial Nova"/>
          <w:bCs/>
          <w:color w:val="000000" w:themeColor="text1"/>
          <w:sz w:val="24"/>
          <w:szCs w:val="24"/>
        </w:rPr>
        <w:t xml:space="preserve"> de junio,</w:t>
      </w:r>
      <w:r w:rsidR="00D41FD3" w:rsidRPr="003160A8">
        <w:rPr>
          <w:rFonts w:ascii="Arial Nova Light" w:eastAsia="Arial Nova" w:hAnsi="Arial Nova Light" w:cs="Arial Nova"/>
          <w:bCs/>
          <w:color w:val="000000" w:themeColor="text1"/>
          <w:sz w:val="24"/>
          <w:szCs w:val="24"/>
        </w:rPr>
        <w:t xml:space="preserve"> el Consejo Municipal concluyó el cómputo de la elección del Ayuntamiento de </w:t>
      </w:r>
      <w:r w:rsidR="002315A4" w:rsidRPr="003160A8">
        <w:rPr>
          <w:rFonts w:ascii="Arial Nova Light" w:eastAsia="Arial Nova" w:hAnsi="Arial Nova Light" w:cs="Arial Nova"/>
          <w:bCs/>
          <w:color w:val="000000" w:themeColor="text1"/>
          <w:sz w:val="24"/>
          <w:szCs w:val="24"/>
        </w:rPr>
        <w:t>San Francisco de los Romo</w:t>
      </w:r>
      <w:r w:rsidR="00D41FD3" w:rsidRPr="003160A8">
        <w:rPr>
          <w:rFonts w:ascii="Arial Nova Light" w:eastAsia="Arial Nova" w:hAnsi="Arial Nova Light" w:cs="Arial Nova"/>
          <w:bCs/>
          <w:color w:val="000000" w:themeColor="text1"/>
          <w:sz w:val="24"/>
          <w:szCs w:val="24"/>
        </w:rPr>
        <w:t>, en la que declaró la validez de la elección e hizo entrega de la</w:t>
      </w:r>
      <w:r w:rsidR="00E23EB6" w:rsidRPr="003160A8">
        <w:rPr>
          <w:rFonts w:ascii="Arial Nova Light" w:eastAsia="Arial Nova" w:hAnsi="Arial Nova Light" w:cs="Arial Nova"/>
          <w:bCs/>
          <w:color w:val="000000" w:themeColor="text1"/>
          <w:sz w:val="24"/>
          <w:szCs w:val="24"/>
        </w:rPr>
        <w:t>s</w:t>
      </w:r>
      <w:r w:rsidR="00D41FD3" w:rsidRPr="003160A8">
        <w:rPr>
          <w:rFonts w:ascii="Arial Nova Light" w:eastAsia="Arial Nova" w:hAnsi="Arial Nova Light" w:cs="Arial Nova"/>
          <w:bCs/>
          <w:color w:val="000000" w:themeColor="text1"/>
          <w:sz w:val="24"/>
          <w:szCs w:val="24"/>
        </w:rPr>
        <w:t xml:space="preserve"> constancia</w:t>
      </w:r>
      <w:r w:rsidR="00E23EB6" w:rsidRPr="003160A8">
        <w:rPr>
          <w:rFonts w:ascii="Arial Nova Light" w:eastAsia="Arial Nova" w:hAnsi="Arial Nova Light" w:cs="Arial Nova"/>
          <w:bCs/>
          <w:color w:val="000000" w:themeColor="text1"/>
          <w:sz w:val="24"/>
          <w:szCs w:val="24"/>
        </w:rPr>
        <w:t>s</w:t>
      </w:r>
      <w:r w:rsidR="00D41FD3" w:rsidRPr="003160A8">
        <w:rPr>
          <w:rFonts w:ascii="Arial Nova Light" w:eastAsia="Arial Nova" w:hAnsi="Arial Nova Light" w:cs="Arial Nova"/>
          <w:bCs/>
          <w:color w:val="000000" w:themeColor="text1"/>
          <w:sz w:val="24"/>
          <w:szCs w:val="24"/>
        </w:rPr>
        <w:t xml:space="preserve"> de </w:t>
      </w:r>
      <w:r w:rsidR="00CC47E3" w:rsidRPr="003160A8">
        <w:rPr>
          <w:rFonts w:ascii="Arial Nova Light" w:eastAsia="Arial Nova" w:hAnsi="Arial Nova Light" w:cs="Arial Nova"/>
          <w:bCs/>
          <w:color w:val="000000" w:themeColor="text1"/>
          <w:sz w:val="24"/>
          <w:szCs w:val="24"/>
        </w:rPr>
        <w:t xml:space="preserve">mayoría a la </w:t>
      </w:r>
      <w:r w:rsidR="0048507C" w:rsidRPr="003160A8">
        <w:rPr>
          <w:rFonts w:ascii="Arial Nova Light" w:eastAsia="Arial Nova" w:hAnsi="Arial Nova Light" w:cs="Arial Nova"/>
          <w:bCs/>
          <w:color w:val="000000" w:themeColor="text1"/>
          <w:sz w:val="24"/>
          <w:szCs w:val="24"/>
        </w:rPr>
        <w:t>p</w:t>
      </w:r>
      <w:r w:rsidR="00D41FD3" w:rsidRPr="003160A8">
        <w:rPr>
          <w:rFonts w:ascii="Arial Nova Light" w:eastAsia="Arial Nova" w:hAnsi="Arial Nova Light" w:cs="Arial Nova"/>
          <w:bCs/>
          <w:color w:val="000000" w:themeColor="text1"/>
          <w:sz w:val="24"/>
          <w:szCs w:val="24"/>
        </w:rPr>
        <w:t xml:space="preserve">lanilla postulada por el Partido </w:t>
      </w:r>
      <w:r w:rsidR="002315A4" w:rsidRPr="003160A8">
        <w:rPr>
          <w:rFonts w:ascii="Arial Nova Light" w:eastAsia="Arial Nova" w:hAnsi="Arial Nova Light" w:cs="Arial Nova"/>
          <w:bCs/>
          <w:color w:val="000000" w:themeColor="text1"/>
          <w:sz w:val="24"/>
          <w:szCs w:val="24"/>
        </w:rPr>
        <w:t>Revolucionario Institucional</w:t>
      </w:r>
      <w:r w:rsidR="00D41FD3" w:rsidRPr="003160A8">
        <w:rPr>
          <w:rFonts w:ascii="Arial Nova Light" w:eastAsia="Arial Nova" w:hAnsi="Arial Nova Light" w:cs="Arial Nova"/>
          <w:bCs/>
          <w:color w:val="000000" w:themeColor="text1"/>
          <w:sz w:val="24"/>
          <w:szCs w:val="24"/>
        </w:rPr>
        <w:t>.  Para mayor claridad se insertan los resultados oficiales</w:t>
      </w:r>
      <w:r w:rsidR="00D41FD3" w:rsidRPr="003160A8">
        <w:rPr>
          <w:rStyle w:val="Refdenotaalpie"/>
          <w:rFonts w:ascii="Arial Nova Light" w:eastAsia="Arial Nova" w:hAnsi="Arial Nova Light" w:cs="Arial Nova"/>
          <w:bCs/>
          <w:color w:val="000000" w:themeColor="text1"/>
          <w:sz w:val="24"/>
          <w:szCs w:val="24"/>
        </w:rPr>
        <w:footnoteReference w:id="2"/>
      </w:r>
      <w:r w:rsidR="00D41FD3" w:rsidRPr="003160A8">
        <w:rPr>
          <w:rFonts w:ascii="Arial Nova Light" w:eastAsia="Arial" w:hAnsi="Arial Nova Light" w:cs="Arial"/>
          <w:bCs/>
          <w:color w:val="000000" w:themeColor="text1"/>
          <w:sz w:val="24"/>
          <w:szCs w:val="24"/>
        </w:rPr>
        <w:t>:</w:t>
      </w:r>
    </w:p>
    <w:p w14:paraId="5CF84C56" w14:textId="39C56DED" w:rsidR="00D41FD3" w:rsidRDefault="00D41FD3" w:rsidP="00D41FD3">
      <w:pPr>
        <w:pBdr>
          <w:top w:val="nil"/>
          <w:left w:val="nil"/>
          <w:bottom w:val="nil"/>
          <w:right w:val="nil"/>
          <w:between w:val="nil"/>
        </w:pBdr>
        <w:shd w:val="clear" w:color="auto" w:fill="FFFFFF"/>
        <w:spacing w:after="0" w:line="360" w:lineRule="auto"/>
        <w:ind w:left="3621"/>
        <w:jc w:val="both"/>
        <w:rPr>
          <w:rFonts w:ascii="Arial Nova Light" w:eastAsia="Arial" w:hAnsi="Arial Nova Light" w:cs="Arial"/>
          <w:bCs/>
          <w:color w:val="000000" w:themeColor="text1"/>
          <w:sz w:val="24"/>
          <w:szCs w:val="24"/>
        </w:rPr>
      </w:pPr>
    </w:p>
    <w:tbl>
      <w:tblPr>
        <w:tblStyle w:val="Tablanormal1"/>
        <w:tblW w:w="5685" w:type="dxa"/>
        <w:jc w:val="center"/>
        <w:tblLayout w:type="fixed"/>
        <w:tblLook w:val="0400" w:firstRow="0" w:lastRow="0" w:firstColumn="0" w:lastColumn="0" w:noHBand="0" w:noVBand="1"/>
      </w:tblPr>
      <w:tblGrid>
        <w:gridCol w:w="2968"/>
        <w:gridCol w:w="2717"/>
      </w:tblGrid>
      <w:tr w:rsidR="00B215B9" w:rsidRPr="008C769D" w14:paraId="5ED8F5C0" w14:textId="77777777" w:rsidTr="00620DEE">
        <w:trPr>
          <w:cnfStyle w:val="000000100000" w:firstRow="0" w:lastRow="0" w:firstColumn="0" w:lastColumn="0" w:oddVBand="0" w:evenVBand="0" w:oddHBand="1" w:evenHBand="0" w:firstRowFirstColumn="0" w:firstRowLastColumn="0" w:lastRowFirstColumn="0" w:lastRowLastColumn="0"/>
          <w:trHeight w:val="260"/>
          <w:jc w:val="center"/>
        </w:trPr>
        <w:tc>
          <w:tcPr>
            <w:tcW w:w="5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C7BA3" w14:textId="77777777" w:rsidR="00B215B9" w:rsidRPr="008C769D" w:rsidRDefault="00B215B9">
            <w:pPr>
              <w:spacing w:line="360" w:lineRule="auto"/>
              <w:jc w:val="center"/>
              <w:rPr>
                <w:rFonts w:ascii="Arial Nova Light" w:eastAsia="Arial" w:hAnsi="Arial Nova Light" w:cs="Arial"/>
                <w:b/>
                <w:color w:val="000000" w:themeColor="text1"/>
                <w:sz w:val="20"/>
                <w:szCs w:val="20"/>
              </w:rPr>
            </w:pPr>
          </w:p>
          <w:p w14:paraId="289FCBA5" w14:textId="59ECAEE5" w:rsidR="00B215B9" w:rsidRPr="008C769D" w:rsidRDefault="00B215B9">
            <w:pPr>
              <w:spacing w:line="360" w:lineRule="auto"/>
              <w:jc w:val="center"/>
              <w:rPr>
                <w:rFonts w:ascii="Arial Nova Light" w:eastAsia="Arial" w:hAnsi="Arial Nova Light" w:cs="Arial"/>
                <w:b/>
                <w:color w:val="000000" w:themeColor="text1"/>
                <w:sz w:val="20"/>
                <w:szCs w:val="20"/>
              </w:rPr>
            </w:pPr>
            <w:proofErr w:type="gramStart"/>
            <w:r w:rsidRPr="008C769D">
              <w:rPr>
                <w:rFonts w:ascii="Arial Nova Light" w:eastAsia="Arial" w:hAnsi="Arial Nova Light" w:cs="Arial"/>
                <w:b/>
                <w:color w:val="000000" w:themeColor="text1"/>
                <w:sz w:val="20"/>
                <w:szCs w:val="20"/>
              </w:rPr>
              <w:t>Total</w:t>
            </w:r>
            <w:proofErr w:type="gramEnd"/>
            <w:r w:rsidRPr="008C769D">
              <w:rPr>
                <w:rFonts w:ascii="Arial Nova Light" w:eastAsia="Arial" w:hAnsi="Arial Nova Light" w:cs="Arial"/>
                <w:b/>
                <w:color w:val="000000" w:themeColor="text1"/>
                <w:sz w:val="20"/>
                <w:szCs w:val="20"/>
              </w:rPr>
              <w:t xml:space="preserve"> de votos por </w:t>
            </w:r>
            <w:r w:rsidR="00FC48EE" w:rsidRPr="008C769D">
              <w:rPr>
                <w:rFonts w:ascii="Arial Nova Light" w:eastAsia="Arial" w:hAnsi="Arial Nova Light" w:cs="Arial"/>
                <w:b/>
                <w:color w:val="000000" w:themeColor="text1"/>
                <w:sz w:val="20"/>
                <w:szCs w:val="20"/>
              </w:rPr>
              <w:t>partido</w:t>
            </w:r>
            <w:r w:rsidR="00127D79">
              <w:rPr>
                <w:rFonts w:ascii="Arial Nova Light" w:eastAsia="Arial" w:hAnsi="Arial Nova Light" w:cs="Arial"/>
                <w:b/>
                <w:color w:val="000000" w:themeColor="text1"/>
                <w:sz w:val="20"/>
                <w:szCs w:val="20"/>
              </w:rPr>
              <w:t xml:space="preserve"> o coalición</w:t>
            </w:r>
          </w:p>
          <w:p w14:paraId="155451F6" w14:textId="77777777" w:rsidR="00B215B9" w:rsidRPr="008C769D" w:rsidRDefault="00B215B9">
            <w:pPr>
              <w:spacing w:line="360" w:lineRule="auto"/>
              <w:jc w:val="center"/>
              <w:rPr>
                <w:rFonts w:ascii="Arial Nova Light" w:hAnsi="Arial Nova Light"/>
                <w:b/>
                <w:color w:val="000000" w:themeColor="text1"/>
                <w:sz w:val="20"/>
                <w:szCs w:val="20"/>
              </w:rPr>
            </w:pPr>
          </w:p>
        </w:tc>
      </w:tr>
      <w:tr w:rsidR="00B215B9" w:rsidRPr="008C769D" w14:paraId="2B911AEC" w14:textId="77777777" w:rsidTr="00620DEE">
        <w:trPr>
          <w:trHeight w:val="40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58A71C" w14:textId="44ECCF7F"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Partido Político</w:t>
            </w:r>
            <w:r w:rsidR="00FC48EE" w:rsidRPr="008C769D">
              <w:rPr>
                <w:rFonts w:ascii="Arial Nova Light" w:eastAsia="Arial" w:hAnsi="Arial Nova Light" w:cs="Arial"/>
                <w:bCs/>
                <w:color w:val="000000" w:themeColor="text1"/>
                <w:sz w:val="20"/>
                <w:szCs w:val="20"/>
              </w:rPr>
              <w:t xml:space="preserve"> o coalición</w:t>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0FA747"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Número de votos</w:t>
            </w:r>
          </w:p>
        </w:tc>
      </w:tr>
      <w:tr w:rsidR="00B215B9" w:rsidRPr="008C769D" w14:paraId="717B742B" w14:textId="77777777" w:rsidTr="00620DEE">
        <w:trPr>
          <w:cnfStyle w:val="000000100000" w:firstRow="0" w:lastRow="0" w:firstColumn="0" w:lastColumn="0" w:oddVBand="0" w:evenVBand="0" w:oddHBand="1" w:evenHBand="0" w:firstRowFirstColumn="0" w:firstRowLastColumn="0" w:lastRowFirstColumn="0" w:lastRowLastColumn="0"/>
          <w:trHeight w:val="84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C29830" w14:textId="4E19A65C" w:rsidR="00B215B9" w:rsidRPr="008C769D" w:rsidRDefault="00B215B9">
            <w:pPr>
              <w:spacing w:line="360" w:lineRule="auto"/>
              <w:ind w:left="-116"/>
              <w:jc w:val="center"/>
              <w:rPr>
                <w:rFonts w:ascii="Arial Nova Light" w:hAnsi="Arial Nova Light"/>
                <w:bCs/>
                <w:color w:val="000000" w:themeColor="text1"/>
                <w:sz w:val="20"/>
                <w:szCs w:val="20"/>
              </w:rPr>
            </w:pPr>
            <w:r w:rsidRPr="008C769D">
              <w:rPr>
                <w:rFonts w:ascii="Arial Nova Light" w:hAnsi="Arial Nova Light"/>
                <w:noProof/>
                <w:color w:val="000000" w:themeColor="text1"/>
                <w:sz w:val="20"/>
                <w:szCs w:val="20"/>
              </w:rPr>
              <w:lastRenderedPageBreak/>
              <w:drawing>
                <wp:inline distT="0" distB="0" distL="0" distR="0" wp14:anchorId="63D13DDE" wp14:editId="53FDE3D1">
                  <wp:extent cx="640080" cy="693420"/>
                  <wp:effectExtent l="0" t="0" r="7620" b="0"/>
                  <wp:docPr id="23" name="Imagen 23" descr="http://www.ieeags.org.mx/detalles/imagenes/partidos_politicos/01.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ttp://www.ieeags.org.mx/detalles/imagenes/partidos_politicos/01.P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69342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55C14"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51BA41CF"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 xml:space="preserve">5,842 </w:t>
            </w:r>
          </w:p>
        </w:tc>
      </w:tr>
      <w:tr w:rsidR="00B215B9" w:rsidRPr="008C769D" w14:paraId="45EC014A" w14:textId="77777777" w:rsidTr="00620DEE">
        <w:trPr>
          <w:trHeight w:val="84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0000"/>
          </w:tcPr>
          <w:p w14:paraId="28248AE3" w14:textId="6CBDB286" w:rsidR="00B215B9" w:rsidRPr="008C769D" w:rsidRDefault="00B215B9">
            <w:pPr>
              <w:spacing w:line="360" w:lineRule="auto"/>
              <w:jc w:val="center"/>
              <w:rPr>
                <w:rFonts w:ascii="Arial Nova Light" w:hAnsi="Arial Nova Light"/>
                <w:b/>
                <w:color w:val="000000" w:themeColor="text1"/>
                <w:sz w:val="20"/>
                <w:szCs w:val="20"/>
              </w:rPr>
            </w:pPr>
            <w:r w:rsidRPr="008C769D">
              <w:rPr>
                <w:rFonts w:ascii="Arial Nova Light" w:hAnsi="Arial Nova Light"/>
                <w:b/>
                <w:noProof/>
                <w:sz w:val="20"/>
                <w:szCs w:val="20"/>
              </w:rPr>
              <w:drawing>
                <wp:anchor distT="0" distB="0" distL="114300" distR="114300" simplePos="0" relativeHeight="251630592" behindDoc="1" locked="0" layoutInCell="1" allowOverlap="1" wp14:anchorId="3F8CE305" wp14:editId="1B46231C">
                  <wp:simplePos x="0" y="0"/>
                  <wp:positionH relativeFrom="column">
                    <wp:posOffset>571500</wp:posOffset>
                  </wp:positionH>
                  <wp:positionV relativeFrom="paragraph">
                    <wp:posOffset>57785</wp:posOffset>
                  </wp:positionV>
                  <wp:extent cx="476885" cy="476885"/>
                  <wp:effectExtent l="0" t="0" r="0" b="0"/>
                  <wp:wrapTight wrapText="bothSides">
                    <wp:wrapPolygon edited="0">
                      <wp:start x="0" y="0"/>
                      <wp:lineTo x="0" y="20708"/>
                      <wp:lineTo x="20708" y="20708"/>
                      <wp:lineTo x="20708"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pic:spPr>
                      </pic:pic>
                    </a:graphicData>
                  </a:graphic>
                  <wp14:sizeRelH relativeFrom="page">
                    <wp14:pctWidth>0</wp14:pctWidth>
                  </wp14:sizeRelH>
                  <wp14:sizeRelV relativeFrom="page">
                    <wp14:pctHeight>0</wp14:pctHeight>
                  </wp14:sizeRelV>
                </wp:anchor>
              </w:drawing>
            </w:r>
          </w:p>
          <w:p w14:paraId="1CF0E448" w14:textId="77777777" w:rsidR="00B215B9" w:rsidRPr="008C769D" w:rsidRDefault="00B215B9">
            <w:pPr>
              <w:spacing w:line="360" w:lineRule="auto"/>
              <w:jc w:val="center"/>
              <w:rPr>
                <w:rFonts w:ascii="Arial Nova Light" w:hAnsi="Arial Nova Light"/>
                <w:b/>
                <w:color w:val="000000" w:themeColor="text1"/>
                <w:sz w:val="20"/>
                <w:szCs w:val="20"/>
              </w:rPr>
            </w:pP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0000"/>
          </w:tcPr>
          <w:p w14:paraId="60727260" w14:textId="77777777" w:rsidR="00B215B9" w:rsidRPr="008C769D" w:rsidRDefault="00B215B9">
            <w:pPr>
              <w:spacing w:line="360" w:lineRule="auto"/>
              <w:jc w:val="center"/>
              <w:rPr>
                <w:rFonts w:ascii="Arial Nova Light" w:eastAsia="Arial" w:hAnsi="Arial Nova Light" w:cs="Arial"/>
                <w:b/>
                <w:color w:val="000000" w:themeColor="text1"/>
                <w:sz w:val="20"/>
                <w:szCs w:val="20"/>
              </w:rPr>
            </w:pPr>
          </w:p>
          <w:p w14:paraId="219AAD03" w14:textId="77777777" w:rsidR="00B215B9" w:rsidRPr="008C769D" w:rsidRDefault="00B215B9">
            <w:pPr>
              <w:spacing w:line="360" w:lineRule="auto"/>
              <w:jc w:val="center"/>
              <w:rPr>
                <w:rFonts w:ascii="Arial Nova Light" w:eastAsia="Arial" w:hAnsi="Arial Nova Light" w:cs="Arial"/>
                <w:b/>
                <w:color w:val="000000" w:themeColor="text1"/>
                <w:sz w:val="20"/>
                <w:szCs w:val="20"/>
              </w:rPr>
            </w:pPr>
            <w:r w:rsidRPr="008C769D">
              <w:rPr>
                <w:rFonts w:ascii="Arial Nova Light" w:eastAsia="Arial" w:hAnsi="Arial Nova Light" w:cs="Arial"/>
                <w:b/>
                <w:color w:val="000000" w:themeColor="text1"/>
                <w:sz w:val="20"/>
                <w:szCs w:val="20"/>
              </w:rPr>
              <w:t xml:space="preserve">7,356 </w:t>
            </w:r>
          </w:p>
        </w:tc>
      </w:tr>
      <w:tr w:rsidR="00B215B9" w:rsidRPr="008C769D" w14:paraId="20B710F6" w14:textId="77777777" w:rsidTr="00620DEE">
        <w:trPr>
          <w:cnfStyle w:val="000000100000" w:firstRow="0" w:lastRow="0" w:firstColumn="0" w:lastColumn="0" w:oddVBand="0" w:evenVBand="0" w:oddHBand="1" w:evenHBand="0" w:firstRowFirstColumn="0" w:firstRowLastColumn="0" w:lastRowFirstColumn="0" w:lastRowLastColumn="0"/>
          <w:trHeight w:val="84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FA4C60" w14:textId="1D28270D" w:rsidR="00B215B9" w:rsidRPr="008C769D" w:rsidRDefault="00B215B9">
            <w:pPr>
              <w:spacing w:line="360" w:lineRule="auto"/>
              <w:ind w:left="-116"/>
              <w:jc w:val="center"/>
              <w:rPr>
                <w:rFonts w:ascii="Arial Nova Light" w:hAnsi="Arial Nova Light"/>
                <w:bCs/>
                <w:color w:val="000000" w:themeColor="text1"/>
                <w:sz w:val="20"/>
                <w:szCs w:val="20"/>
              </w:rPr>
            </w:pPr>
            <w:r w:rsidRPr="008C769D">
              <w:rPr>
                <w:rFonts w:ascii="Arial Nova Light" w:hAnsi="Arial Nova Light"/>
                <w:noProof/>
                <w:sz w:val="20"/>
                <w:szCs w:val="20"/>
              </w:rPr>
              <w:drawing>
                <wp:anchor distT="0" distB="0" distL="114300" distR="114300" simplePos="0" relativeHeight="251627520" behindDoc="0" locked="0" layoutInCell="1" allowOverlap="1" wp14:anchorId="1AEE1049" wp14:editId="6DA63ABC">
                  <wp:simplePos x="0" y="0"/>
                  <wp:positionH relativeFrom="column">
                    <wp:posOffset>509905</wp:posOffset>
                  </wp:positionH>
                  <wp:positionV relativeFrom="paragraph">
                    <wp:posOffset>81915</wp:posOffset>
                  </wp:positionV>
                  <wp:extent cx="654050" cy="715010"/>
                  <wp:effectExtent l="0" t="0" r="0" b="8890"/>
                  <wp:wrapSquare wrapText="bothSides"/>
                  <wp:docPr id="26" name="Imagen 26" descr="http://www.ieeags.org.mx/detalles/imagenes/partidos_politicos/03.P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http://www.ieeags.org.mx/detalles/imagenes/partidos_politicos/03.PR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050" cy="715010"/>
                          </a:xfrm>
                          <a:prstGeom prst="rect">
                            <a:avLst/>
                          </a:prstGeom>
                          <a:noFill/>
                        </pic:spPr>
                      </pic:pic>
                    </a:graphicData>
                  </a:graphic>
                  <wp14:sizeRelH relativeFrom="page">
                    <wp14:pctWidth>0</wp14:pctWidth>
                  </wp14:sizeRelH>
                  <wp14:sizeRelV relativeFrom="page">
                    <wp14:pctHeight>0</wp14:pctHeight>
                  </wp14:sizeRelV>
                </wp:anchor>
              </w:drawing>
            </w:r>
          </w:p>
          <w:p w14:paraId="6250C634" w14:textId="77777777" w:rsidR="00B215B9" w:rsidRPr="008C769D" w:rsidRDefault="00B215B9">
            <w:pPr>
              <w:spacing w:line="360" w:lineRule="auto"/>
              <w:ind w:left="-116"/>
              <w:jc w:val="center"/>
              <w:rPr>
                <w:rFonts w:ascii="Arial Nova Light" w:hAnsi="Arial Nova Light"/>
                <w:bCs/>
                <w:color w:val="000000" w:themeColor="text1"/>
                <w:sz w:val="20"/>
                <w:szCs w:val="20"/>
              </w:rPr>
            </w:pPr>
          </w:p>
          <w:p w14:paraId="4FD0B618" w14:textId="77777777" w:rsidR="00B215B9" w:rsidRPr="008C769D" w:rsidRDefault="00B215B9">
            <w:pPr>
              <w:spacing w:line="360" w:lineRule="auto"/>
              <w:rPr>
                <w:rFonts w:ascii="Arial Nova Light" w:hAnsi="Arial Nova Light"/>
                <w:bCs/>
                <w:color w:val="000000" w:themeColor="text1"/>
                <w:sz w:val="20"/>
                <w:szCs w:val="20"/>
              </w:rPr>
            </w:pP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6A491"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6F440D17"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123</w:t>
            </w:r>
          </w:p>
        </w:tc>
      </w:tr>
      <w:tr w:rsidR="00B215B9" w:rsidRPr="008C769D" w14:paraId="189F0275" w14:textId="77777777" w:rsidTr="00620DEE">
        <w:trPr>
          <w:trHeight w:val="84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26C89" w14:textId="463A839E" w:rsidR="00B215B9" w:rsidRPr="008C769D" w:rsidRDefault="00B215B9">
            <w:pPr>
              <w:spacing w:line="360" w:lineRule="auto"/>
              <w:ind w:left="-116"/>
              <w:jc w:val="center"/>
              <w:rPr>
                <w:rFonts w:ascii="Arial Nova Light" w:hAnsi="Arial Nova Light"/>
                <w:bCs/>
                <w:color w:val="000000" w:themeColor="text1"/>
                <w:sz w:val="20"/>
                <w:szCs w:val="20"/>
              </w:rPr>
            </w:pPr>
            <w:r w:rsidRPr="008C769D">
              <w:rPr>
                <w:rFonts w:ascii="Arial Nova Light" w:hAnsi="Arial Nova Light"/>
                <w:noProof/>
                <w:sz w:val="20"/>
                <w:szCs w:val="20"/>
              </w:rPr>
              <w:drawing>
                <wp:anchor distT="0" distB="0" distL="114300" distR="114300" simplePos="0" relativeHeight="251628544" behindDoc="0" locked="0" layoutInCell="1" allowOverlap="1" wp14:anchorId="39F36F5A" wp14:editId="6632CEF5">
                  <wp:simplePos x="0" y="0"/>
                  <wp:positionH relativeFrom="column">
                    <wp:posOffset>509905</wp:posOffset>
                  </wp:positionH>
                  <wp:positionV relativeFrom="paragraph">
                    <wp:posOffset>95250</wp:posOffset>
                  </wp:positionV>
                  <wp:extent cx="641985" cy="702310"/>
                  <wp:effectExtent l="0" t="0" r="5715" b="2540"/>
                  <wp:wrapSquare wrapText="bothSides"/>
                  <wp:docPr id="25" name="Imagen 25" descr="http://www.ieeags.org.mx/detalles/imagenes/partidos_politicos/04.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http://www.ieeags.org.mx/detalles/imagenes/partidos_politicos/04.P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985" cy="702310"/>
                          </a:xfrm>
                          <a:prstGeom prst="rect">
                            <a:avLst/>
                          </a:prstGeom>
                          <a:noFill/>
                        </pic:spPr>
                      </pic:pic>
                    </a:graphicData>
                  </a:graphic>
                  <wp14:sizeRelH relativeFrom="page">
                    <wp14:pctWidth>0</wp14:pctWidth>
                  </wp14:sizeRelH>
                  <wp14:sizeRelV relativeFrom="page">
                    <wp14:pctHeight>0</wp14:pctHeight>
                  </wp14:sizeRelV>
                </wp:anchor>
              </w:drawing>
            </w:r>
          </w:p>
          <w:p w14:paraId="1FDA7BF8" w14:textId="77777777" w:rsidR="00B215B9" w:rsidRPr="008C769D" w:rsidRDefault="00B215B9">
            <w:pPr>
              <w:spacing w:line="360" w:lineRule="auto"/>
              <w:ind w:left="-116"/>
              <w:jc w:val="center"/>
              <w:rPr>
                <w:rFonts w:ascii="Arial Nova Light" w:hAnsi="Arial Nova Light"/>
                <w:bCs/>
                <w:color w:val="000000" w:themeColor="text1"/>
                <w:sz w:val="20"/>
                <w:szCs w:val="20"/>
              </w:rPr>
            </w:pPr>
          </w:p>
          <w:p w14:paraId="1BD2956A" w14:textId="77777777" w:rsidR="00B215B9" w:rsidRPr="008C769D" w:rsidRDefault="00B215B9">
            <w:pPr>
              <w:spacing w:line="360" w:lineRule="auto"/>
              <w:rPr>
                <w:rFonts w:ascii="Arial Nova Light" w:hAnsi="Arial Nova Light"/>
                <w:bCs/>
                <w:color w:val="000000" w:themeColor="text1"/>
                <w:sz w:val="20"/>
                <w:szCs w:val="20"/>
              </w:rPr>
            </w:pP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BABF73"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2F4F849B"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153</w:t>
            </w:r>
          </w:p>
        </w:tc>
      </w:tr>
      <w:tr w:rsidR="00B215B9" w:rsidRPr="008C769D" w14:paraId="66714FAD" w14:textId="77777777" w:rsidTr="00620DEE">
        <w:trPr>
          <w:cnfStyle w:val="000000100000" w:firstRow="0" w:lastRow="0" w:firstColumn="0" w:lastColumn="0" w:oddVBand="0" w:evenVBand="0" w:oddHBand="1" w:evenHBand="0" w:firstRowFirstColumn="0" w:firstRowLastColumn="0" w:lastRowFirstColumn="0" w:lastRowLastColumn="0"/>
          <w:trHeight w:val="32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2DF54F" w14:textId="11907DBB" w:rsidR="00B215B9" w:rsidRPr="008C769D" w:rsidRDefault="00B215B9">
            <w:pPr>
              <w:spacing w:line="360" w:lineRule="auto"/>
              <w:ind w:left="-116"/>
              <w:jc w:val="center"/>
              <w:rPr>
                <w:rFonts w:ascii="Arial Nova Light" w:hAnsi="Arial Nova Light"/>
                <w:bCs/>
                <w:color w:val="000000" w:themeColor="text1"/>
                <w:sz w:val="20"/>
                <w:szCs w:val="20"/>
              </w:rPr>
            </w:pPr>
            <w:r w:rsidRPr="008C769D">
              <w:rPr>
                <w:rFonts w:ascii="Arial Nova Light" w:hAnsi="Arial Nova Light"/>
                <w:noProof/>
                <w:color w:val="000000" w:themeColor="text1"/>
                <w:sz w:val="20"/>
                <w:szCs w:val="20"/>
              </w:rPr>
              <w:drawing>
                <wp:inline distT="0" distB="0" distL="0" distR="0" wp14:anchorId="6D3F4B02" wp14:editId="4328DC19">
                  <wp:extent cx="655320" cy="716280"/>
                  <wp:effectExtent l="0" t="0" r="0" b="7620"/>
                  <wp:docPr id="22" name="Imagen 22" descr="http://www.ieeags.org.mx/detalles/imagenes/partidos_politicos/05.PV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http://www.ieeags.org.mx/detalles/imagenes/partidos_politicos/05.PVE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5320" cy="71628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289105"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145044EF"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268</w:t>
            </w:r>
          </w:p>
        </w:tc>
      </w:tr>
      <w:tr w:rsidR="00B215B9" w:rsidRPr="008C769D" w14:paraId="4C90BBB0" w14:textId="77777777" w:rsidTr="00620DEE">
        <w:trPr>
          <w:trHeight w:val="84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0A8B4C" w14:textId="7681F8A9" w:rsidR="00B215B9" w:rsidRPr="008C769D" w:rsidRDefault="00B215B9">
            <w:pPr>
              <w:spacing w:line="360" w:lineRule="auto"/>
              <w:ind w:left="-116"/>
              <w:jc w:val="center"/>
              <w:rPr>
                <w:rFonts w:ascii="Arial Nova Light" w:hAnsi="Arial Nova Light"/>
                <w:bCs/>
                <w:color w:val="000000" w:themeColor="text1"/>
                <w:sz w:val="20"/>
                <w:szCs w:val="20"/>
              </w:rPr>
            </w:pPr>
            <w:r w:rsidRPr="008C769D">
              <w:rPr>
                <w:rFonts w:ascii="Arial Nova Light" w:hAnsi="Arial Nova Light"/>
                <w:noProof/>
                <w:color w:val="000000" w:themeColor="text1"/>
                <w:sz w:val="20"/>
                <w:szCs w:val="20"/>
              </w:rPr>
              <w:drawing>
                <wp:inline distT="0" distB="0" distL="0" distR="0" wp14:anchorId="302D7201" wp14:editId="016E10AA">
                  <wp:extent cx="670560" cy="731520"/>
                  <wp:effectExtent l="0" t="0" r="0" b="0"/>
                  <wp:docPr id="21" name="Imagen 21" descr="http://www.ieeags.org.mx/detalles/imagenes/partidos_politicos/06.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ieeags.org.mx/detalles/imagenes/partidos_politicos/06.M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0560" cy="73152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8EA838"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52D83C5E"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162</w:t>
            </w:r>
          </w:p>
        </w:tc>
      </w:tr>
      <w:tr w:rsidR="00B215B9" w:rsidRPr="008C769D" w14:paraId="79BD35C5" w14:textId="77777777" w:rsidTr="00620DEE">
        <w:trPr>
          <w:cnfStyle w:val="000000100000" w:firstRow="0" w:lastRow="0" w:firstColumn="0" w:lastColumn="0" w:oddVBand="0" w:evenVBand="0" w:oddHBand="1" w:evenHBand="0" w:firstRowFirstColumn="0" w:firstRowLastColumn="0" w:lastRowFirstColumn="0" w:lastRowLastColumn="0"/>
          <w:trHeight w:val="84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7D2B19" w14:textId="066DC3C1" w:rsidR="00B215B9" w:rsidRPr="008C769D" w:rsidRDefault="00B215B9">
            <w:pPr>
              <w:spacing w:line="360" w:lineRule="auto"/>
              <w:jc w:val="center"/>
              <w:rPr>
                <w:rFonts w:ascii="Arial Nova Light" w:hAnsi="Arial Nova Light"/>
                <w:bCs/>
                <w:color w:val="000000" w:themeColor="text1"/>
                <w:sz w:val="20"/>
                <w:szCs w:val="20"/>
              </w:rPr>
            </w:pPr>
            <w:r w:rsidRPr="008C769D">
              <w:rPr>
                <w:rFonts w:ascii="Arial Nova Light" w:hAnsi="Arial Nova Light"/>
                <w:noProof/>
                <w:color w:val="000000" w:themeColor="text1"/>
                <w:sz w:val="20"/>
                <w:szCs w:val="20"/>
              </w:rPr>
              <w:drawing>
                <wp:inline distT="0" distB="0" distL="0" distR="0" wp14:anchorId="5A7B67F4" wp14:editId="37530183">
                  <wp:extent cx="533400" cy="716280"/>
                  <wp:effectExtent l="0" t="0" r="0" b="7620"/>
                  <wp:docPr id="20" name="Imagen 20" descr="http://www.ieeags.org.mx/detalles/imagenes/partidos_politicos/08.MOR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www.ieeags.org.mx/detalles/imagenes/partidos_politicos/08.MOREN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71628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EB47F5"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28344EBB"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3,050</w:t>
            </w:r>
          </w:p>
        </w:tc>
      </w:tr>
      <w:tr w:rsidR="00B215B9" w:rsidRPr="008C769D" w14:paraId="2CBF9300" w14:textId="77777777" w:rsidTr="00620DEE">
        <w:trPr>
          <w:trHeight w:val="11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C4BE99" w14:textId="5415F2E1" w:rsidR="00B215B9" w:rsidRPr="008C769D" w:rsidRDefault="00B215B9">
            <w:pPr>
              <w:spacing w:line="360" w:lineRule="auto"/>
              <w:jc w:val="center"/>
              <w:rPr>
                <w:rFonts w:ascii="Arial Nova Light" w:hAnsi="Arial Nova Light"/>
                <w:bCs/>
                <w:color w:val="000000" w:themeColor="text1"/>
                <w:sz w:val="20"/>
                <w:szCs w:val="20"/>
              </w:rPr>
            </w:pPr>
            <w:r w:rsidRPr="008C769D">
              <w:rPr>
                <w:rFonts w:ascii="Arial Nova Light" w:hAnsi="Arial Nova Light"/>
                <w:noProof/>
                <w:color w:val="000000" w:themeColor="text1"/>
                <w:sz w:val="20"/>
                <w:szCs w:val="20"/>
              </w:rPr>
              <w:drawing>
                <wp:inline distT="0" distB="0" distL="0" distR="0" wp14:anchorId="4B4FE271" wp14:editId="5176C2A4">
                  <wp:extent cx="601980" cy="662940"/>
                  <wp:effectExtent l="0" t="0" r="7620" b="0"/>
                  <wp:docPr id="19" name="Imagen 19" descr="http://www.ieeags.org.mx/detalles/imagenes/partidos_locales/P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www.ieeags.org.mx/detalles/imagenes/partidos_locales/PL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D0F37D"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2319B849"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324</w:t>
            </w:r>
          </w:p>
        </w:tc>
      </w:tr>
      <w:tr w:rsidR="00B215B9" w:rsidRPr="008C769D" w14:paraId="42A5405B" w14:textId="77777777" w:rsidTr="00620DEE">
        <w:trPr>
          <w:cnfStyle w:val="000000100000" w:firstRow="0" w:lastRow="0" w:firstColumn="0" w:lastColumn="0" w:oddVBand="0" w:evenVBand="0" w:oddHBand="1" w:evenHBand="0" w:firstRowFirstColumn="0" w:firstRowLastColumn="0" w:lastRowFirstColumn="0" w:lastRowLastColumn="0"/>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772F9B" w14:textId="77041FF7" w:rsidR="00B215B9" w:rsidRPr="008C769D" w:rsidRDefault="00B215B9">
            <w:pPr>
              <w:spacing w:line="360" w:lineRule="auto"/>
              <w:ind w:left="-116"/>
              <w:jc w:val="center"/>
              <w:rPr>
                <w:rFonts w:ascii="Arial Nova Light" w:hAnsi="Arial Nova Light"/>
                <w:bCs/>
                <w:color w:val="000000" w:themeColor="text1"/>
                <w:sz w:val="20"/>
                <w:szCs w:val="20"/>
              </w:rPr>
            </w:pPr>
            <w:r w:rsidRPr="008C769D">
              <w:rPr>
                <w:rFonts w:ascii="Arial Nova Light" w:hAnsi="Arial Nova Light"/>
                <w:noProof/>
                <w:sz w:val="20"/>
                <w:szCs w:val="20"/>
              </w:rPr>
              <w:drawing>
                <wp:anchor distT="0" distB="0" distL="114300" distR="114300" simplePos="0" relativeHeight="251629568" behindDoc="0" locked="0" layoutInCell="1" allowOverlap="1" wp14:anchorId="4B039754" wp14:editId="0C676E6E">
                  <wp:simplePos x="0" y="0"/>
                  <wp:positionH relativeFrom="column">
                    <wp:posOffset>565150</wp:posOffset>
                  </wp:positionH>
                  <wp:positionV relativeFrom="paragraph">
                    <wp:posOffset>40640</wp:posOffset>
                  </wp:positionV>
                  <wp:extent cx="654685" cy="715645"/>
                  <wp:effectExtent l="0" t="0" r="0" b="8255"/>
                  <wp:wrapSquare wrapText="bothSides"/>
                  <wp:docPr id="24" name="Imagen 24" descr="http://www.ieeags.org.mx/detalles/imagenes/partidos_locales/N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http://www.ieeags.org.mx/detalles/imagenes/partidos_locales/NA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4685" cy="715645"/>
                          </a:xfrm>
                          <a:prstGeom prst="rect">
                            <a:avLst/>
                          </a:prstGeom>
                          <a:noFill/>
                        </pic:spPr>
                      </pic:pic>
                    </a:graphicData>
                  </a:graphic>
                  <wp14:sizeRelH relativeFrom="page">
                    <wp14:pctWidth>0</wp14:pctWidth>
                  </wp14:sizeRelH>
                  <wp14:sizeRelV relativeFrom="page">
                    <wp14:pctHeight>0</wp14:pctHeight>
                  </wp14:sizeRelV>
                </wp:anchor>
              </w:drawing>
            </w:r>
          </w:p>
          <w:p w14:paraId="136A2786" w14:textId="77777777" w:rsidR="00B215B9" w:rsidRPr="008C769D" w:rsidRDefault="00B215B9">
            <w:pPr>
              <w:spacing w:line="360" w:lineRule="auto"/>
              <w:ind w:left="-116"/>
              <w:jc w:val="center"/>
              <w:rPr>
                <w:rFonts w:ascii="Arial Nova Light" w:hAnsi="Arial Nova Light"/>
                <w:bCs/>
                <w:color w:val="000000" w:themeColor="text1"/>
                <w:sz w:val="20"/>
                <w:szCs w:val="20"/>
              </w:rPr>
            </w:pP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B0DD4"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0DCE692B"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781</w:t>
            </w:r>
          </w:p>
        </w:tc>
      </w:tr>
      <w:tr w:rsidR="00B215B9" w:rsidRPr="008C769D" w14:paraId="57257BBA" w14:textId="77777777" w:rsidTr="00620DEE">
        <w:trPr>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A2C391" w14:textId="5CC5A2BA" w:rsidR="00B215B9" w:rsidRPr="008C769D" w:rsidRDefault="00B215B9">
            <w:pPr>
              <w:spacing w:line="360" w:lineRule="auto"/>
              <w:ind w:left="-116"/>
              <w:jc w:val="center"/>
              <w:rPr>
                <w:rFonts w:ascii="Arial Nova Light" w:hAnsi="Arial Nova Light"/>
                <w:bCs/>
                <w:noProof/>
                <w:color w:val="000000" w:themeColor="text1"/>
                <w:sz w:val="20"/>
                <w:szCs w:val="20"/>
              </w:rPr>
            </w:pPr>
            <w:r w:rsidRPr="008C769D">
              <w:rPr>
                <w:rFonts w:ascii="Arial Nova Light" w:hAnsi="Arial Nova Light"/>
                <w:bCs/>
                <w:noProof/>
                <w:color w:val="000000" w:themeColor="text1"/>
                <w:sz w:val="20"/>
                <w:szCs w:val="20"/>
              </w:rPr>
              <w:t xml:space="preserve">   </w:t>
            </w:r>
            <w:r w:rsidRPr="008C769D">
              <w:rPr>
                <w:rFonts w:ascii="Arial Nova Light" w:hAnsi="Arial Nova Light"/>
                <w:noProof/>
                <w:color w:val="000000" w:themeColor="text1"/>
                <w:sz w:val="20"/>
                <w:szCs w:val="20"/>
              </w:rPr>
              <w:drawing>
                <wp:inline distT="0" distB="0" distL="0" distR="0" wp14:anchorId="52AEEAFB" wp14:editId="06F0BE6A">
                  <wp:extent cx="640080" cy="640080"/>
                  <wp:effectExtent l="0" t="0" r="762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569B7"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159</w:t>
            </w:r>
          </w:p>
        </w:tc>
      </w:tr>
      <w:tr w:rsidR="00B215B9" w:rsidRPr="008C769D" w14:paraId="412BD464" w14:textId="77777777" w:rsidTr="00620DEE">
        <w:trPr>
          <w:cnfStyle w:val="000000100000" w:firstRow="0" w:lastRow="0" w:firstColumn="0" w:lastColumn="0" w:oddVBand="0" w:evenVBand="0" w:oddHBand="1" w:evenHBand="0" w:firstRowFirstColumn="0" w:firstRowLastColumn="0" w:lastRowFirstColumn="0" w:lastRowLastColumn="0"/>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087E4A" w14:textId="36773FF2" w:rsidR="00B215B9" w:rsidRPr="008C769D" w:rsidRDefault="00B215B9">
            <w:pPr>
              <w:spacing w:line="360" w:lineRule="auto"/>
              <w:ind w:left="-116"/>
              <w:jc w:val="center"/>
              <w:rPr>
                <w:rFonts w:ascii="Arial Nova Light" w:hAnsi="Arial Nova Light"/>
                <w:bCs/>
                <w:noProof/>
                <w:color w:val="000000" w:themeColor="text1"/>
                <w:sz w:val="20"/>
                <w:szCs w:val="20"/>
              </w:rPr>
            </w:pPr>
            <w:r w:rsidRPr="008C769D">
              <w:rPr>
                <w:rFonts w:ascii="Arial Nova Light" w:hAnsi="Arial Nova Light"/>
                <w:noProof/>
                <w:sz w:val="20"/>
                <w:szCs w:val="20"/>
              </w:rPr>
              <w:drawing>
                <wp:inline distT="0" distB="0" distL="0" distR="0" wp14:anchorId="1B798889" wp14:editId="4F778006">
                  <wp:extent cx="541020" cy="541020"/>
                  <wp:effectExtent l="0" t="0" r="0" b="0"/>
                  <wp:docPr id="17" name="Imagen 17" descr="Redes Sociales Progresistas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Redes Sociales Progresistas - Wikipedia, la enciclopedia lib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E1B00D"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99</w:t>
            </w:r>
          </w:p>
        </w:tc>
      </w:tr>
      <w:tr w:rsidR="00B215B9" w:rsidRPr="008C769D" w14:paraId="0AD40AE5" w14:textId="77777777" w:rsidTr="00620DEE">
        <w:trPr>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7FC8DC" w14:textId="0DBFC42F" w:rsidR="00B215B9" w:rsidRPr="008C769D" w:rsidRDefault="00B215B9">
            <w:pPr>
              <w:spacing w:line="360" w:lineRule="auto"/>
              <w:jc w:val="center"/>
              <w:rPr>
                <w:rFonts w:ascii="Arial Nova Light" w:hAnsi="Arial Nova Light"/>
                <w:bCs/>
                <w:noProof/>
                <w:color w:val="000000" w:themeColor="text1"/>
                <w:sz w:val="20"/>
                <w:szCs w:val="20"/>
              </w:rPr>
            </w:pPr>
            <w:r w:rsidRPr="008C769D">
              <w:rPr>
                <w:rFonts w:ascii="Arial Nova Light" w:hAnsi="Arial Nova Light"/>
                <w:noProof/>
                <w:sz w:val="20"/>
                <w:szCs w:val="20"/>
              </w:rPr>
              <w:drawing>
                <wp:inline distT="0" distB="0" distL="0" distR="0" wp14:anchorId="2077B215" wp14:editId="17861426">
                  <wp:extent cx="640080" cy="60960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extLst>
                              <a:ext uri="{28A0092B-C50C-407E-A947-70E740481C1C}">
                                <a14:useLocalDpi xmlns:a14="http://schemas.microsoft.com/office/drawing/2010/main" val="0"/>
                              </a:ext>
                            </a:extLst>
                          </a:blip>
                          <a:srcRect l="10481" t="13898" r="10657" b="3702"/>
                          <a:stretch>
                            <a:fillRect/>
                          </a:stretch>
                        </pic:blipFill>
                        <pic:spPr bwMode="auto">
                          <a:xfrm>
                            <a:off x="0" y="0"/>
                            <a:ext cx="640080" cy="60960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49732B"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89</w:t>
            </w:r>
          </w:p>
        </w:tc>
      </w:tr>
      <w:tr w:rsidR="00B215B9" w:rsidRPr="008C769D" w14:paraId="2CE4236D" w14:textId="77777777" w:rsidTr="00620DEE">
        <w:trPr>
          <w:cnfStyle w:val="000000100000" w:firstRow="0" w:lastRow="0" w:firstColumn="0" w:lastColumn="0" w:oddVBand="0" w:evenVBand="0" w:oddHBand="1" w:evenHBand="0" w:firstRowFirstColumn="0" w:firstRowLastColumn="0" w:lastRowFirstColumn="0" w:lastRowLastColumn="0"/>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B2B79B" w14:textId="63696315" w:rsidR="00B215B9" w:rsidRPr="008C769D" w:rsidRDefault="00B215B9">
            <w:pPr>
              <w:spacing w:line="360" w:lineRule="auto"/>
              <w:ind w:left="-116"/>
              <w:jc w:val="center"/>
              <w:rPr>
                <w:rFonts w:ascii="Arial Nova Light" w:hAnsi="Arial Nova Light"/>
                <w:bCs/>
                <w:noProof/>
                <w:color w:val="000000" w:themeColor="text1"/>
                <w:sz w:val="20"/>
                <w:szCs w:val="20"/>
              </w:rPr>
            </w:pPr>
            <w:r w:rsidRPr="008C769D">
              <w:rPr>
                <w:rFonts w:ascii="Arial Nova Light" w:hAnsi="Arial Nova Light"/>
                <w:noProof/>
                <w:sz w:val="20"/>
                <w:szCs w:val="20"/>
              </w:rPr>
              <w:drawing>
                <wp:inline distT="0" distB="0" distL="0" distR="0" wp14:anchorId="2AF79FF4" wp14:editId="15A7DA2B">
                  <wp:extent cx="906780" cy="434340"/>
                  <wp:effectExtent l="0" t="0" r="762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6780" cy="43434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3A6290"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37</w:t>
            </w:r>
          </w:p>
        </w:tc>
      </w:tr>
      <w:tr w:rsidR="00B215B9" w:rsidRPr="008C769D" w14:paraId="07ED5010" w14:textId="77777777" w:rsidTr="00620DEE">
        <w:trPr>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2FE2D7" w14:textId="36B214FD" w:rsidR="00B215B9" w:rsidRPr="008C769D" w:rsidRDefault="00B215B9">
            <w:pPr>
              <w:spacing w:line="360" w:lineRule="auto"/>
              <w:jc w:val="center"/>
              <w:rPr>
                <w:rFonts w:ascii="Arial Nova Light" w:hAnsi="Arial Nova Light"/>
                <w:bCs/>
                <w:noProof/>
                <w:color w:val="000000" w:themeColor="text1"/>
                <w:sz w:val="20"/>
                <w:szCs w:val="20"/>
              </w:rPr>
            </w:pPr>
            <w:r w:rsidRPr="008C769D">
              <w:rPr>
                <w:rFonts w:ascii="Arial Nova Light" w:hAnsi="Arial Nova Light"/>
                <w:noProof/>
                <w:color w:val="000000" w:themeColor="text1"/>
                <w:sz w:val="20"/>
                <w:szCs w:val="20"/>
              </w:rPr>
              <w:lastRenderedPageBreak/>
              <w:drawing>
                <wp:inline distT="0" distB="0" distL="0" distR="0" wp14:anchorId="78C022B0" wp14:editId="7A1FF2C9">
                  <wp:extent cx="1181100" cy="487680"/>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48768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1E2E92"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14</w:t>
            </w:r>
          </w:p>
        </w:tc>
      </w:tr>
      <w:tr w:rsidR="00B215B9" w:rsidRPr="008C769D" w14:paraId="6EE1FF2E" w14:textId="77777777" w:rsidTr="00620DEE">
        <w:trPr>
          <w:cnfStyle w:val="000000100000" w:firstRow="0" w:lastRow="0" w:firstColumn="0" w:lastColumn="0" w:oddVBand="0" w:evenVBand="0" w:oddHBand="1" w:evenHBand="0" w:firstRowFirstColumn="0" w:firstRowLastColumn="0" w:lastRowFirstColumn="0" w:lastRowLastColumn="0"/>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25320E" w14:textId="15D7E6A3" w:rsidR="00B215B9" w:rsidRPr="008C769D" w:rsidRDefault="00B215B9">
            <w:pPr>
              <w:spacing w:line="360" w:lineRule="auto"/>
              <w:ind w:left="-116"/>
              <w:jc w:val="center"/>
              <w:rPr>
                <w:rFonts w:ascii="Arial Nova Light" w:hAnsi="Arial Nova Light"/>
                <w:bCs/>
                <w:noProof/>
                <w:color w:val="000000" w:themeColor="text1"/>
                <w:sz w:val="20"/>
                <w:szCs w:val="20"/>
              </w:rPr>
            </w:pPr>
            <w:r w:rsidRPr="008C769D">
              <w:rPr>
                <w:rFonts w:ascii="Arial Nova Light" w:hAnsi="Arial Nova Light"/>
                <w:noProof/>
                <w:color w:val="000000" w:themeColor="text1"/>
                <w:sz w:val="20"/>
                <w:szCs w:val="20"/>
              </w:rPr>
              <w:drawing>
                <wp:inline distT="0" distB="0" distL="0" distR="0" wp14:anchorId="7DFFABFA" wp14:editId="3D0F7A69">
                  <wp:extent cx="967740" cy="457200"/>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7740" cy="45720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FE1E6C"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7</w:t>
            </w:r>
          </w:p>
        </w:tc>
      </w:tr>
      <w:tr w:rsidR="00B215B9" w:rsidRPr="008C769D" w14:paraId="3920FA83" w14:textId="77777777" w:rsidTr="00620DEE">
        <w:trPr>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0781C4" w14:textId="399E88D1" w:rsidR="00B215B9" w:rsidRPr="008C769D" w:rsidRDefault="00B215B9">
            <w:pPr>
              <w:spacing w:line="360" w:lineRule="auto"/>
              <w:ind w:left="-116"/>
              <w:jc w:val="center"/>
              <w:rPr>
                <w:rFonts w:ascii="Arial Nova Light" w:hAnsi="Arial Nova Light"/>
                <w:bCs/>
                <w:noProof/>
                <w:color w:val="000000" w:themeColor="text1"/>
                <w:sz w:val="20"/>
                <w:szCs w:val="20"/>
              </w:rPr>
            </w:pPr>
            <w:r w:rsidRPr="008C769D">
              <w:rPr>
                <w:rFonts w:ascii="Arial Nova Light" w:hAnsi="Arial Nova Light"/>
                <w:noProof/>
                <w:color w:val="000000" w:themeColor="text1"/>
                <w:sz w:val="20"/>
                <w:szCs w:val="20"/>
              </w:rPr>
              <w:drawing>
                <wp:inline distT="0" distB="0" distL="0" distR="0" wp14:anchorId="54758157" wp14:editId="4AABBDD6">
                  <wp:extent cx="845820" cy="44196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5820" cy="44196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0A385D"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5</w:t>
            </w:r>
          </w:p>
        </w:tc>
      </w:tr>
      <w:tr w:rsidR="00B215B9" w:rsidRPr="008C769D" w14:paraId="535C59E1" w14:textId="77777777" w:rsidTr="00620DEE">
        <w:trPr>
          <w:cnfStyle w:val="000000100000" w:firstRow="0" w:lastRow="0" w:firstColumn="0" w:lastColumn="0" w:oddVBand="0" w:evenVBand="0" w:oddHBand="1" w:evenHBand="0" w:firstRowFirstColumn="0" w:firstRowLastColumn="0" w:lastRowFirstColumn="0" w:lastRowLastColumn="0"/>
          <w:trHeight w:val="78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374C4E" w14:textId="156F6642" w:rsidR="00B215B9" w:rsidRPr="008C769D" w:rsidRDefault="00B215B9">
            <w:pPr>
              <w:spacing w:line="360" w:lineRule="auto"/>
              <w:ind w:left="-116"/>
              <w:jc w:val="center"/>
              <w:rPr>
                <w:rFonts w:ascii="Arial Nova Light" w:hAnsi="Arial Nova Light"/>
                <w:bCs/>
                <w:noProof/>
                <w:color w:val="000000" w:themeColor="text1"/>
                <w:sz w:val="20"/>
                <w:szCs w:val="20"/>
              </w:rPr>
            </w:pPr>
            <w:r w:rsidRPr="008C769D">
              <w:rPr>
                <w:rFonts w:ascii="Arial Nova Light" w:hAnsi="Arial Nova Light"/>
                <w:noProof/>
                <w:color w:val="000000" w:themeColor="text1"/>
                <w:sz w:val="20"/>
                <w:szCs w:val="20"/>
              </w:rPr>
              <w:drawing>
                <wp:inline distT="0" distB="0" distL="0" distR="0" wp14:anchorId="3AEFD99F" wp14:editId="7BF58800">
                  <wp:extent cx="952500" cy="44196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0" cy="441960"/>
                          </a:xfrm>
                          <a:prstGeom prst="rect">
                            <a:avLst/>
                          </a:prstGeom>
                          <a:noFill/>
                          <a:ln>
                            <a:noFill/>
                          </a:ln>
                        </pic:spPr>
                      </pic:pic>
                    </a:graphicData>
                  </a:graphic>
                </wp:inline>
              </w:drawing>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772894"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33</w:t>
            </w:r>
          </w:p>
        </w:tc>
      </w:tr>
      <w:tr w:rsidR="00B215B9" w:rsidRPr="008C769D" w14:paraId="0D26FEF2" w14:textId="77777777" w:rsidTr="00620DEE">
        <w:trPr>
          <w:trHeight w:val="64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F0FBB6"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Candidaturas no registradas.</w:t>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F5346E"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p>
          <w:p w14:paraId="2CE94C75"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7</w:t>
            </w:r>
          </w:p>
        </w:tc>
      </w:tr>
      <w:tr w:rsidR="00B215B9" w:rsidRPr="008C769D" w14:paraId="6B8F74F0" w14:textId="77777777" w:rsidTr="00620DEE">
        <w:trPr>
          <w:cnfStyle w:val="000000100000" w:firstRow="0" w:lastRow="0" w:firstColumn="0" w:lastColumn="0" w:oddVBand="0" w:evenVBand="0" w:oddHBand="1" w:evenHBand="0" w:firstRowFirstColumn="0" w:firstRowLastColumn="0" w:lastRowFirstColumn="0" w:lastRowLastColumn="0"/>
          <w:trHeight w:val="42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0F469C"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Votos nulos</w:t>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148717" w14:textId="77777777" w:rsidR="00B215B9" w:rsidRPr="008C769D" w:rsidRDefault="00B215B9">
            <w:pPr>
              <w:spacing w:line="360" w:lineRule="auto"/>
              <w:jc w:val="center"/>
              <w:rPr>
                <w:rFonts w:ascii="Arial Nova Light" w:eastAsia="Arial" w:hAnsi="Arial Nova Light" w:cs="Arial"/>
                <w:bCs/>
                <w:color w:val="000000" w:themeColor="text1"/>
                <w:sz w:val="20"/>
                <w:szCs w:val="20"/>
              </w:rPr>
            </w:pPr>
            <w:r w:rsidRPr="008C769D">
              <w:rPr>
                <w:rFonts w:ascii="Arial Nova Light" w:eastAsia="Arial" w:hAnsi="Arial Nova Light" w:cs="Arial"/>
                <w:bCs/>
                <w:color w:val="000000" w:themeColor="text1"/>
                <w:sz w:val="20"/>
                <w:szCs w:val="20"/>
              </w:rPr>
              <w:t>487</w:t>
            </w:r>
          </w:p>
        </w:tc>
      </w:tr>
      <w:tr w:rsidR="00B215B9" w:rsidRPr="008C769D" w14:paraId="633CE23E" w14:textId="77777777" w:rsidTr="00620DEE">
        <w:trPr>
          <w:trHeight w:val="660"/>
          <w:jc w:val="center"/>
        </w:trPr>
        <w:tc>
          <w:tcPr>
            <w:tcW w:w="29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86177E" w14:textId="77777777" w:rsidR="00B215B9" w:rsidRPr="008C769D" w:rsidRDefault="00B215B9">
            <w:pPr>
              <w:spacing w:line="360" w:lineRule="auto"/>
              <w:jc w:val="center"/>
              <w:rPr>
                <w:rFonts w:ascii="Arial Nova Light" w:eastAsia="Arial" w:hAnsi="Arial Nova Light" w:cs="Arial"/>
                <w:b/>
                <w:color w:val="000000" w:themeColor="text1"/>
                <w:sz w:val="20"/>
                <w:szCs w:val="20"/>
              </w:rPr>
            </w:pPr>
          </w:p>
          <w:p w14:paraId="284023CD" w14:textId="77777777" w:rsidR="00B215B9" w:rsidRPr="008C769D" w:rsidRDefault="00B215B9">
            <w:pPr>
              <w:spacing w:line="360" w:lineRule="auto"/>
              <w:jc w:val="center"/>
              <w:rPr>
                <w:rFonts w:ascii="Arial Nova Light" w:eastAsia="Arial" w:hAnsi="Arial Nova Light" w:cs="Arial"/>
                <w:b/>
                <w:color w:val="000000" w:themeColor="text1"/>
                <w:sz w:val="20"/>
                <w:szCs w:val="20"/>
              </w:rPr>
            </w:pPr>
            <w:r w:rsidRPr="008C769D">
              <w:rPr>
                <w:rFonts w:ascii="Arial Nova Light" w:eastAsia="Arial" w:hAnsi="Arial Nova Light" w:cs="Arial"/>
                <w:b/>
                <w:color w:val="000000" w:themeColor="text1"/>
                <w:sz w:val="20"/>
                <w:szCs w:val="20"/>
              </w:rPr>
              <w:t>Total</w:t>
            </w:r>
          </w:p>
        </w:tc>
        <w:tc>
          <w:tcPr>
            <w:tcW w:w="27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AA4005" w14:textId="77777777" w:rsidR="00B215B9" w:rsidRPr="008C769D" w:rsidRDefault="00B215B9">
            <w:pPr>
              <w:spacing w:line="360" w:lineRule="auto"/>
              <w:jc w:val="center"/>
              <w:rPr>
                <w:rFonts w:ascii="Arial Nova Light" w:eastAsia="Arial" w:hAnsi="Arial Nova Light" w:cs="Arial"/>
                <w:b/>
                <w:color w:val="000000" w:themeColor="text1"/>
                <w:sz w:val="20"/>
                <w:szCs w:val="20"/>
              </w:rPr>
            </w:pPr>
          </w:p>
          <w:p w14:paraId="0166E3C6" w14:textId="77777777" w:rsidR="00B215B9" w:rsidRPr="008C769D" w:rsidRDefault="00B215B9">
            <w:pPr>
              <w:spacing w:line="360" w:lineRule="auto"/>
              <w:jc w:val="center"/>
              <w:rPr>
                <w:rFonts w:ascii="Arial Nova Light" w:eastAsia="Arial" w:hAnsi="Arial Nova Light" w:cs="Arial"/>
                <w:b/>
                <w:color w:val="000000" w:themeColor="text1"/>
                <w:sz w:val="20"/>
                <w:szCs w:val="20"/>
              </w:rPr>
            </w:pPr>
            <w:r w:rsidRPr="008C769D">
              <w:rPr>
                <w:rFonts w:ascii="Arial Nova Light" w:eastAsia="Arial" w:hAnsi="Arial Nova Light" w:cs="Arial"/>
                <w:b/>
                <w:color w:val="000000" w:themeColor="text1"/>
                <w:sz w:val="20"/>
                <w:szCs w:val="20"/>
              </w:rPr>
              <w:t>18,996</w:t>
            </w:r>
          </w:p>
        </w:tc>
      </w:tr>
    </w:tbl>
    <w:p w14:paraId="15BE3B49" w14:textId="3DF5226E" w:rsidR="00620DEE" w:rsidRDefault="00620DEE"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
          <w:color w:val="FF0000"/>
          <w:sz w:val="24"/>
          <w:szCs w:val="24"/>
        </w:rPr>
      </w:pPr>
    </w:p>
    <w:p w14:paraId="30346AEB" w14:textId="13558F95" w:rsidR="002E0796" w:rsidRDefault="002E0796" w:rsidP="002E0796">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color w:val="000000" w:themeColor="text1"/>
          <w:sz w:val="24"/>
          <w:szCs w:val="24"/>
        </w:rPr>
      </w:pPr>
      <w:r w:rsidRPr="00EB1125">
        <w:rPr>
          <w:rFonts w:ascii="Arial Nova Light" w:eastAsia="Arial Nova" w:hAnsi="Arial Nova Light" w:cs="Arial Nova"/>
          <w:bCs/>
          <w:color w:val="000000" w:themeColor="text1"/>
          <w:sz w:val="24"/>
          <w:szCs w:val="24"/>
        </w:rPr>
        <w:t>De lo anterior, se tiene que los resultados finales arrojaron como ganador</w:t>
      </w:r>
      <w:r>
        <w:rPr>
          <w:rFonts w:ascii="Arial Nova Light" w:eastAsia="Arial Nova" w:hAnsi="Arial Nova Light" w:cs="Arial Nova"/>
          <w:bCs/>
          <w:color w:val="000000" w:themeColor="text1"/>
          <w:sz w:val="24"/>
          <w:szCs w:val="24"/>
        </w:rPr>
        <w:t>a</w:t>
      </w:r>
      <w:r w:rsidRPr="00EB1125">
        <w:rPr>
          <w:rFonts w:ascii="Arial Nova Light" w:eastAsia="Arial Nova" w:hAnsi="Arial Nova Light" w:cs="Arial Nova"/>
          <w:bCs/>
          <w:color w:val="000000" w:themeColor="text1"/>
          <w:sz w:val="24"/>
          <w:szCs w:val="24"/>
        </w:rPr>
        <w:t xml:space="preserve"> a</w:t>
      </w:r>
      <w:r>
        <w:rPr>
          <w:rFonts w:ascii="Arial Nova Light" w:eastAsia="Arial Nova" w:hAnsi="Arial Nova Light" w:cs="Arial Nova"/>
          <w:bCs/>
          <w:color w:val="000000" w:themeColor="text1"/>
          <w:sz w:val="24"/>
          <w:szCs w:val="24"/>
        </w:rPr>
        <w:t xml:space="preserve"> </w:t>
      </w:r>
      <w:r w:rsidRPr="00EB1125">
        <w:rPr>
          <w:rFonts w:ascii="Arial Nova Light" w:eastAsia="Arial Nova" w:hAnsi="Arial Nova Light" w:cs="Arial Nova"/>
          <w:bCs/>
          <w:color w:val="000000" w:themeColor="text1"/>
          <w:sz w:val="24"/>
          <w:szCs w:val="24"/>
        </w:rPr>
        <w:t>l</w:t>
      </w:r>
      <w:r>
        <w:rPr>
          <w:rFonts w:ascii="Arial Nova Light" w:eastAsia="Arial Nova" w:hAnsi="Arial Nova Light" w:cs="Arial Nova"/>
          <w:bCs/>
          <w:color w:val="000000" w:themeColor="text1"/>
          <w:sz w:val="24"/>
          <w:szCs w:val="24"/>
        </w:rPr>
        <w:t>a</w:t>
      </w:r>
      <w:r w:rsidRPr="00EB1125">
        <w:rPr>
          <w:rFonts w:ascii="Arial Nova Light" w:eastAsia="Arial Nova" w:hAnsi="Arial Nova Light" w:cs="Arial Nova"/>
          <w:bCs/>
          <w:color w:val="000000" w:themeColor="text1"/>
          <w:sz w:val="24"/>
          <w:szCs w:val="24"/>
        </w:rPr>
        <w:t xml:space="preserve"> candidat</w:t>
      </w:r>
      <w:r>
        <w:rPr>
          <w:rFonts w:ascii="Arial Nova Light" w:eastAsia="Arial Nova" w:hAnsi="Arial Nova Light" w:cs="Arial Nova"/>
          <w:bCs/>
          <w:color w:val="000000" w:themeColor="text1"/>
          <w:sz w:val="24"/>
          <w:szCs w:val="24"/>
        </w:rPr>
        <w:t>a</w:t>
      </w:r>
      <w:r w:rsidRPr="00EB1125">
        <w:rPr>
          <w:rFonts w:ascii="Arial Nova Light" w:eastAsia="Arial Nova" w:hAnsi="Arial Nova Light" w:cs="Arial Nova"/>
          <w:bCs/>
          <w:color w:val="000000" w:themeColor="text1"/>
          <w:sz w:val="24"/>
          <w:szCs w:val="24"/>
        </w:rPr>
        <w:t xml:space="preserve"> postulad</w:t>
      </w:r>
      <w:r>
        <w:rPr>
          <w:rFonts w:ascii="Arial Nova Light" w:eastAsia="Arial Nova" w:hAnsi="Arial Nova Light" w:cs="Arial Nova"/>
          <w:bCs/>
          <w:color w:val="000000" w:themeColor="text1"/>
          <w:sz w:val="24"/>
          <w:szCs w:val="24"/>
        </w:rPr>
        <w:t>a</w:t>
      </w:r>
      <w:r w:rsidRPr="00EB1125">
        <w:rPr>
          <w:rFonts w:ascii="Arial Nova Light" w:eastAsia="Arial Nova" w:hAnsi="Arial Nova Light" w:cs="Arial Nova"/>
          <w:bCs/>
          <w:color w:val="000000" w:themeColor="text1"/>
          <w:sz w:val="24"/>
          <w:szCs w:val="24"/>
        </w:rPr>
        <w:t xml:space="preserve"> por </w:t>
      </w:r>
      <w:r>
        <w:rPr>
          <w:rFonts w:ascii="Arial Nova Light" w:eastAsia="Arial Nova" w:hAnsi="Arial Nova Light" w:cs="Arial Nova"/>
          <w:bCs/>
          <w:color w:val="000000" w:themeColor="text1"/>
          <w:sz w:val="24"/>
          <w:szCs w:val="24"/>
        </w:rPr>
        <w:t>el PRI</w:t>
      </w:r>
      <w:r w:rsidRPr="00EB1125">
        <w:rPr>
          <w:rFonts w:ascii="Arial Nova Light" w:eastAsia="Arial Nova" w:hAnsi="Arial Nova Light" w:cs="Arial Nova"/>
          <w:bCs/>
          <w:color w:val="000000" w:themeColor="text1"/>
          <w:sz w:val="24"/>
          <w:szCs w:val="24"/>
        </w:rPr>
        <w:t xml:space="preserve"> y en segundo lugar al </w:t>
      </w:r>
      <w:r>
        <w:rPr>
          <w:rFonts w:ascii="Arial Nova Light" w:eastAsia="Arial Nova" w:hAnsi="Arial Nova Light" w:cs="Arial Nova"/>
          <w:bCs/>
          <w:color w:val="000000" w:themeColor="text1"/>
          <w:sz w:val="24"/>
          <w:szCs w:val="24"/>
        </w:rPr>
        <w:t>PAN</w:t>
      </w:r>
      <w:r w:rsidRPr="00EB1125">
        <w:rPr>
          <w:rFonts w:ascii="Arial Nova Light" w:eastAsia="Arial Nova" w:hAnsi="Arial Nova Light" w:cs="Arial Nova"/>
          <w:bCs/>
          <w:color w:val="000000" w:themeColor="text1"/>
          <w:sz w:val="24"/>
          <w:szCs w:val="24"/>
        </w:rPr>
        <w:t xml:space="preserve"> como se puede observar de la siguiente tabla: </w:t>
      </w:r>
    </w:p>
    <w:p w14:paraId="65F6807A" w14:textId="77777777" w:rsidR="002E0796" w:rsidRDefault="002E0796" w:rsidP="002E0796">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color w:val="000000" w:themeColor="text1"/>
          <w:sz w:val="24"/>
          <w:szCs w:val="24"/>
        </w:rPr>
      </w:pPr>
    </w:p>
    <w:tbl>
      <w:tblPr>
        <w:tblStyle w:val="Tablaconcuadrcula"/>
        <w:tblW w:w="0" w:type="auto"/>
        <w:jc w:val="center"/>
        <w:tblLook w:val="04A0" w:firstRow="1" w:lastRow="0" w:firstColumn="1" w:lastColumn="0" w:noHBand="0" w:noVBand="1"/>
      </w:tblPr>
      <w:tblGrid>
        <w:gridCol w:w="4725"/>
        <w:gridCol w:w="1933"/>
      </w:tblGrid>
      <w:tr w:rsidR="002E0796" w:rsidRPr="00EB1125" w14:paraId="1BFBF8F7" w14:textId="77777777" w:rsidTr="008453DC">
        <w:trPr>
          <w:jc w:val="center"/>
        </w:trPr>
        <w:tc>
          <w:tcPr>
            <w:tcW w:w="6658" w:type="dxa"/>
            <w:gridSpan w:val="2"/>
            <w:shd w:val="clear" w:color="auto" w:fill="000000" w:themeFill="text1"/>
          </w:tcPr>
          <w:p w14:paraId="3CABB09F" w14:textId="77777777" w:rsidR="002E0796" w:rsidRDefault="002E0796" w:rsidP="008453DC">
            <w:pPr>
              <w:tabs>
                <w:tab w:val="left" w:pos="426"/>
              </w:tabs>
              <w:spacing w:before="280" w:line="360" w:lineRule="auto"/>
              <w:jc w:val="center"/>
              <w:rPr>
                <w:rFonts w:ascii="Arial Nova Light" w:eastAsia="Arial Nova" w:hAnsi="Arial Nova Light" w:cs="Arial Nova"/>
                <w:b/>
                <w:color w:val="FFFFFF" w:themeColor="background1"/>
                <w:sz w:val="20"/>
                <w:szCs w:val="20"/>
              </w:rPr>
            </w:pPr>
            <w:proofErr w:type="gramStart"/>
            <w:r>
              <w:rPr>
                <w:rFonts w:ascii="Arial Nova Light" w:eastAsia="Arial Nova" w:hAnsi="Arial Nova Light" w:cs="Arial Nova"/>
                <w:b/>
                <w:color w:val="FFFFFF" w:themeColor="background1"/>
                <w:sz w:val="20"/>
                <w:szCs w:val="20"/>
              </w:rPr>
              <w:t>Total</w:t>
            </w:r>
            <w:proofErr w:type="gramEnd"/>
            <w:r>
              <w:rPr>
                <w:rFonts w:ascii="Arial Nova Light" w:eastAsia="Arial Nova" w:hAnsi="Arial Nova Light" w:cs="Arial Nova"/>
                <w:b/>
                <w:color w:val="FFFFFF" w:themeColor="background1"/>
                <w:sz w:val="20"/>
                <w:szCs w:val="20"/>
              </w:rPr>
              <w:t xml:space="preserve"> de votos por candidato</w:t>
            </w:r>
          </w:p>
          <w:p w14:paraId="21A3979C" w14:textId="77777777" w:rsidR="002E0796" w:rsidRPr="00EB1125" w:rsidRDefault="002E0796" w:rsidP="008453DC">
            <w:pPr>
              <w:tabs>
                <w:tab w:val="left" w:pos="426"/>
              </w:tabs>
              <w:spacing w:before="280" w:line="360" w:lineRule="auto"/>
              <w:jc w:val="center"/>
              <w:rPr>
                <w:rFonts w:ascii="Arial Nova Light" w:eastAsia="Arial Nova" w:hAnsi="Arial Nova Light" w:cs="Arial Nova"/>
                <w:b/>
                <w:color w:val="FFFFFF" w:themeColor="background1"/>
                <w:sz w:val="20"/>
                <w:szCs w:val="20"/>
              </w:rPr>
            </w:pPr>
          </w:p>
        </w:tc>
      </w:tr>
      <w:tr w:rsidR="002E0796" w:rsidRPr="00EB1125" w14:paraId="494DA1E8" w14:textId="77777777" w:rsidTr="008453DC">
        <w:trPr>
          <w:jc w:val="center"/>
        </w:trPr>
        <w:tc>
          <w:tcPr>
            <w:tcW w:w="4725" w:type="dxa"/>
            <w:shd w:val="clear" w:color="auto" w:fill="A6A6A6" w:themeFill="background1" w:themeFillShade="A6"/>
          </w:tcPr>
          <w:p w14:paraId="2C8AE589" w14:textId="77777777" w:rsidR="002E0796" w:rsidRPr="00EB1125" w:rsidRDefault="002E0796" w:rsidP="008453DC">
            <w:pPr>
              <w:tabs>
                <w:tab w:val="left" w:pos="426"/>
              </w:tabs>
              <w:spacing w:before="280" w:line="360" w:lineRule="auto"/>
              <w:jc w:val="center"/>
              <w:rPr>
                <w:rFonts w:ascii="Arial Nova Light" w:eastAsia="Arial Nova" w:hAnsi="Arial Nova Light" w:cs="Arial Nova"/>
                <w:b/>
                <w:color w:val="F2F2F2" w:themeColor="background1" w:themeShade="F2"/>
                <w:sz w:val="14"/>
                <w:szCs w:val="14"/>
              </w:rPr>
            </w:pPr>
            <w:r w:rsidRPr="00EB1125">
              <w:rPr>
                <w:rFonts w:ascii="Arial Nova Light" w:eastAsia="Arial Nova" w:hAnsi="Arial Nova Light" w:cs="Arial Nova"/>
                <w:b/>
                <w:color w:val="F2F2F2" w:themeColor="background1" w:themeShade="F2"/>
                <w:sz w:val="14"/>
                <w:szCs w:val="14"/>
              </w:rPr>
              <w:t xml:space="preserve">Partido o Coalición </w:t>
            </w:r>
          </w:p>
        </w:tc>
        <w:tc>
          <w:tcPr>
            <w:tcW w:w="1933" w:type="dxa"/>
            <w:shd w:val="clear" w:color="auto" w:fill="A6A6A6" w:themeFill="background1" w:themeFillShade="A6"/>
          </w:tcPr>
          <w:p w14:paraId="67948F62" w14:textId="77777777" w:rsidR="002E0796" w:rsidRPr="00EB1125" w:rsidRDefault="002E0796" w:rsidP="008453DC">
            <w:pPr>
              <w:tabs>
                <w:tab w:val="left" w:pos="426"/>
              </w:tabs>
              <w:spacing w:before="280" w:line="360" w:lineRule="auto"/>
              <w:jc w:val="center"/>
              <w:rPr>
                <w:rFonts w:ascii="Arial Nova Light" w:eastAsia="Arial Nova" w:hAnsi="Arial Nova Light" w:cs="Arial Nova"/>
                <w:b/>
                <w:color w:val="F2F2F2" w:themeColor="background1" w:themeShade="F2"/>
                <w:sz w:val="14"/>
                <w:szCs w:val="14"/>
              </w:rPr>
            </w:pPr>
            <w:r w:rsidRPr="00EB1125">
              <w:rPr>
                <w:rFonts w:ascii="Arial Nova Light" w:eastAsia="Arial Nova" w:hAnsi="Arial Nova Light" w:cs="Arial Nova"/>
                <w:b/>
                <w:color w:val="F2F2F2" w:themeColor="background1" w:themeShade="F2"/>
                <w:sz w:val="14"/>
                <w:szCs w:val="14"/>
              </w:rPr>
              <w:t>Votos Totales</w:t>
            </w:r>
          </w:p>
        </w:tc>
      </w:tr>
      <w:tr w:rsidR="002E0796" w14:paraId="4F03D2D6" w14:textId="77777777" w:rsidTr="008453DC">
        <w:trPr>
          <w:jc w:val="center"/>
        </w:trPr>
        <w:tc>
          <w:tcPr>
            <w:tcW w:w="4725" w:type="dxa"/>
          </w:tcPr>
          <w:p w14:paraId="60A40128" w14:textId="77777777" w:rsidR="00B94171" w:rsidRDefault="00B94171" w:rsidP="00B94171">
            <w:pPr>
              <w:tabs>
                <w:tab w:val="left" w:pos="426"/>
              </w:tabs>
              <w:spacing w:before="280" w:line="360" w:lineRule="auto"/>
              <w:jc w:val="center"/>
              <w:rPr>
                <w:rFonts w:ascii="Arial Nova Light" w:hAnsi="Arial Nova Light"/>
                <w:bCs/>
                <w:noProof/>
                <w:color w:val="000000" w:themeColor="text1"/>
                <w:sz w:val="20"/>
                <w:szCs w:val="20"/>
              </w:rPr>
            </w:pPr>
            <w:r w:rsidRPr="005230A0">
              <w:rPr>
                <w:rFonts w:ascii="Arial Nova Light" w:hAnsi="Arial Nova Light"/>
                <w:bCs/>
                <w:noProof/>
                <w:color w:val="000000" w:themeColor="text1"/>
                <w:sz w:val="20"/>
                <w:szCs w:val="20"/>
              </w:rPr>
              <w:drawing>
                <wp:anchor distT="0" distB="0" distL="114300" distR="114300" simplePos="0" relativeHeight="251739136" behindDoc="0" locked="0" layoutInCell="1" hidden="0" allowOverlap="1" wp14:anchorId="0ECD36B9" wp14:editId="3623AA2D">
                  <wp:simplePos x="0" y="0"/>
                  <wp:positionH relativeFrom="column">
                    <wp:posOffset>1188745</wp:posOffset>
                  </wp:positionH>
                  <wp:positionV relativeFrom="paragraph">
                    <wp:posOffset>116484</wp:posOffset>
                  </wp:positionV>
                  <wp:extent cx="476885" cy="476885"/>
                  <wp:effectExtent l="0" t="0" r="0" b="0"/>
                  <wp:wrapNone/>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76885" cy="476885"/>
                          </a:xfrm>
                          <a:prstGeom prst="rect">
                            <a:avLst/>
                          </a:prstGeom>
                          <a:ln/>
                        </pic:spPr>
                      </pic:pic>
                    </a:graphicData>
                  </a:graphic>
                </wp:anchor>
              </w:drawing>
            </w:r>
            <w:r>
              <w:rPr>
                <w:rFonts w:ascii="Arial Nova Light" w:hAnsi="Arial Nova Light"/>
                <w:bCs/>
                <w:noProof/>
                <w:color w:val="000000" w:themeColor="text1"/>
                <w:sz w:val="20"/>
                <w:szCs w:val="20"/>
              </w:rPr>
              <w:t>PRI</w:t>
            </w:r>
          </w:p>
          <w:p w14:paraId="1C189731" w14:textId="77777777" w:rsidR="002E0796" w:rsidRDefault="002E0796" w:rsidP="00B94171">
            <w:pPr>
              <w:tabs>
                <w:tab w:val="left" w:pos="426"/>
              </w:tabs>
              <w:spacing w:before="280" w:line="360" w:lineRule="auto"/>
              <w:jc w:val="center"/>
              <w:rPr>
                <w:rFonts w:ascii="Arial Nova Light" w:eastAsia="Arial Nova" w:hAnsi="Arial Nova Light" w:cs="Arial Nova"/>
                <w:b/>
                <w:color w:val="000000" w:themeColor="text1"/>
                <w:sz w:val="14"/>
                <w:szCs w:val="14"/>
              </w:rPr>
            </w:pPr>
          </w:p>
        </w:tc>
        <w:tc>
          <w:tcPr>
            <w:tcW w:w="1933" w:type="dxa"/>
          </w:tcPr>
          <w:p w14:paraId="766D0272" w14:textId="1C2A5D37" w:rsidR="002E0796" w:rsidRPr="00EB1125" w:rsidRDefault="002E0796"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7,356</w:t>
            </w:r>
          </w:p>
        </w:tc>
      </w:tr>
      <w:tr w:rsidR="002E0796" w14:paraId="422E1DFE" w14:textId="77777777" w:rsidTr="008453DC">
        <w:trPr>
          <w:jc w:val="center"/>
        </w:trPr>
        <w:tc>
          <w:tcPr>
            <w:tcW w:w="4725" w:type="dxa"/>
          </w:tcPr>
          <w:p w14:paraId="30C12A54" w14:textId="77777777" w:rsidR="00B94171" w:rsidRDefault="00B94171" w:rsidP="00B94171">
            <w:pPr>
              <w:tabs>
                <w:tab w:val="left" w:pos="426"/>
              </w:tabs>
              <w:spacing w:before="280" w:line="360" w:lineRule="auto"/>
              <w:jc w:val="center"/>
              <w:rPr>
                <w:rFonts w:ascii="Arial Nova Light" w:eastAsia="Arial Nova" w:hAnsi="Arial Nova Light" w:cs="Arial Nova"/>
                <w:b/>
                <w:color w:val="000000" w:themeColor="text1"/>
                <w:sz w:val="14"/>
                <w:szCs w:val="14"/>
              </w:rPr>
            </w:pPr>
            <w:r w:rsidRPr="005230A0">
              <w:rPr>
                <w:rFonts w:ascii="Arial Nova Light" w:hAnsi="Arial Nova Light"/>
                <w:bCs/>
                <w:noProof/>
                <w:color w:val="000000" w:themeColor="text1"/>
                <w:sz w:val="20"/>
                <w:szCs w:val="20"/>
              </w:rPr>
              <w:drawing>
                <wp:anchor distT="0" distB="0" distL="114300" distR="114300" simplePos="0" relativeHeight="251734016" behindDoc="0" locked="0" layoutInCell="1" allowOverlap="1" wp14:anchorId="7D81A670" wp14:editId="71DB134A">
                  <wp:simplePos x="0" y="0"/>
                  <wp:positionH relativeFrom="column">
                    <wp:posOffset>1460141</wp:posOffset>
                  </wp:positionH>
                  <wp:positionV relativeFrom="paragraph">
                    <wp:posOffset>262918</wp:posOffset>
                  </wp:positionV>
                  <wp:extent cx="492981" cy="540689"/>
                  <wp:effectExtent l="0" t="0" r="2540" b="0"/>
                  <wp:wrapNone/>
                  <wp:docPr id="3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492981" cy="540689"/>
                          </a:xfrm>
                          <a:prstGeom prst="rect">
                            <a:avLst/>
                          </a:prstGeom>
                          <a:ln/>
                        </pic:spPr>
                      </pic:pic>
                    </a:graphicData>
                  </a:graphic>
                  <wp14:sizeRelH relativeFrom="margin">
                    <wp14:pctWidth>0</wp14:pctWidth>
                  </wp14:sizeRelH>
                  <wp14:sizeRelV relativeFrom="margin">
                    <wp14:pctHeight>0</wp14:pctHeight>
                  </wp14:sizeRelV>
                </wp:anchor>
              </w:drawing>
            </w:r>
            <w:r w:rsidRPr="005230A0">
              <w:rPr>
                <w:rFonts w:ascii="Arial Nova Light" w:hAnsi="Arial Nova Light"/>
                <w:bCs/>
                <w:noProof/>
                <w:color w:val="000000" w:themeColor="text1"/>
                <w:sz w:val="20"/>
                <w:szCs w:val="20"/>
              </w:rPr>
              <w:drawing>
                <wp:anchor distT="0" distB="0" distL="114300" distR="114300" simplePos="0" relativeHeight="251735040" behindDoc="0" locked="0" layoutInCell="1" allowOverlap="1" wp14:anchorId="7C8000C7" wp14:editId="55AADF15">
                  <wp:simplePos x="0" y="0"/>
                  <wp:positionH relativeFrom="column">
                    <wp:posOffset>768653</wp:posOffset>
                  </wp:positionH>
                  <wp:positionV relativeFrom="paragraph">
                    <wp:posOffset>295468</wp:posOffset>
                  </wp:positionV>
                  <wp:extent cx="499690" cy="492677"/>
                  <wp:effectExtent l="0" t="0" r="0" b="3175"/>
                  <wp:wrapNone/>
                  <wp:docPr id="33"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499690" cy="492677"/>
                          </a:xfrm>
                          <a:prstGeom prst="rect">
                            <a:avLst/>
                          </a:prstGeom>
                          <a:ln/>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b/>
                <w:color w:val="000000" w:themeColor="text1"/>
                <w:sz w:val="14"/>
                <w:szCs w:val="14"/>
              </w:rPr>
              <w:t>Coalición Por Aguascalientes</w:t>
            </w:r>
          </w:p>
          <w:p w14:paraId="098BB24F" w14:textId="77777777" w:rsidR="00B94171" w:rsidRDefault="00B94171" w:rsidP="008453DC">
            <w:pPr>
              <w:tabs>
                <w:tab w:val="left" w:pos="426"/>
              </w:tabs>
              <w:spacing w:before="280" w:line="360" w:lineRule="auto"/>
              <w:jc w:val="center"/>
              <w:rPr>
                <w:rFonts w:ascii="Arial Nova Light" w:eastAsia="Arial Nova" w:hAnsi="Arial Nova Light" w:cs="Arial Nova"/>
                <w:b/>
                <w:color w:val="000000" w:themeColor="text1"/>
                <w:sz w:val="14"/>
                <w:szCs w:val="14"/>
              </w:rPr>
            </w:pPr>
          </w:p>
          <w:p w14:paraId="4D0C0630" w14:textId="77777777" w:rsidR="002E0796" w:rsidRDefault="002E0796" w:rsidP="00B94171">
            <w:pPr>
              <w:tabs>
                <w:tab w:val="left" w:pos="426"/>
              </w:tabs>
              <w:spacing w:before="280" w:line="360" w:lineRule="auto"/>
              <w:rPr>
                <w:rFonts w:ascii="Arial Nova Light" w:eastAsia="Arial Nova" w:hAnsi="Arial Nova Light" w:cs="Arial Nova"/>
                <w:b/>
                <w:color w:val="000000" w:themeColor="text1"/>
                <w:sz w:val="14"/>
                <w:szCs w:val="14"/>
              </w:rPr>
            </w:pPr>
          </w:p>
        </w:tc>
        <w:tc>
          <w:tcPr>
            <w:tcW w:w="1933" w:type="dxa"/>
          </w:tcPr>
          <w:p w14:paraId="61562DF6" w14:textId="14DE0C76" w:rsidR="002E0796" w:rsidRPr="00EB1125" w:rsidRDefault="00B94171"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6,002</w:t>
            </w:r>
          </w:p>
        </w:tc>
      </w:tr>
      <w:tr w:rsidR="002E0796" w14:paraId="66B462BF" w14:textId="77777777" w:rsidTr="008453DC">
        <w:trPr>
          <w:jc w:val="center"/>
        </w:trPr>
        <w:tc>
          <w:tcPr>
            <w:tcW w:w="4725" w:type="dxa"/>
          </w:tcPr>
          <w:p w14:paraId="308B5C78" w14:textId="77777777" w:rsidR="001201C5" w:rsidRDefault="001201C5" w:rsidP="001201C5">
            <w:pPr>
              <w:tabs>
                <w:tab w:val="left" w:pos="426"/>
              </w:tabs>
              <w:spacing w:before="280" w:line="360" w:lineRule="auto"/>
              <w:jc w:val="center"/>
              <w:rPr>
                <w:rFonts w:ascii="Arial Nova Light" w:eastAsia="Arial Nova" w:hAnsi="Arial Nova Light" w:cs="Arial Nova"/>
                <w:b/>
                <w:color w:val="000000" w:themeColor="text1"/>
                <w:sz w:val="14"/>
                <w:szCs w:val="14"/>
              </w:rPr>
            </w:pPr>
            <w:r w:rsidRPr="005230A0">
              <w:rPr>
                <w:rFonts w:ascii="Arial Nova Light" w:hAnsi="Arial Nova Light"/>
                <w:bCs/>
                <w:noProof/>
                <w:color w:val="000000" w:themeColor="text1"/>
                <w:sz w:val="20"/>
                <w:szCs w:val="20"/>
              </w:rPr>
              <w:drawing>
                <wp:anchor distT="0" distB="0" distL="114300" distR="114300" simplePos="0" relativeHeight="251743232" behindDoc="0" locked="0" layoutInCell="1" allowOverlap="1" wp14:anchorId="2BA543C0" wp14:editId="7E24E5F4">
                  <wp:simplePos x="0" y="0"/>
                  <wp:positionH relativeFrom="column">
                    <wp:posOffset>561561</wp:posOffset>
                  </wp:positionH>
                  <wp:positionV relativeFrom="paragraph">
                    <wp:posOffset>321310</wp:posOffset>
                  </wp:positionV>
                  <wp:extent cx="532008" cy="581842"/>
                  <wp:effectExtent l="0" t="0" r="1905" b="8890"/>
                  <wp:wrapNone/>
                  <wp:docPr id="6"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32008" cy="581842"/>
                          </a:xfrm>
                          <a:prstGeom prst="rect">
                            <a:avLst/>
                          </a:prstGeom>
                          <a:ln/>
                        </pic:spPr>
                      </pic:pic>
                    </a:graphicData>
                  </a:graphic>
                </wp:anchor>
              </w:drawing>
            </w:r>
            <w:r>
              <w:rPr>
                <w:rFonts w:ascii="Arial Nova Light" w:eastAsia="Arial Nova" w:hAnsi="Arial Nova Light" w:cs="Arial Nova"/>
                <w:b/>
                <w:color w:val="000000" w:themeColor="text1"/>
                <w:sz w:val="14"/>
                <w:szCs w:val="14"/>
              </w:rPr>
              <w:t>Coalición Juntos Haremos Historia</w:t>
            </w:r>
          </w:p>
          <w:p w14:paraId="6D673691" w14:textId="77777777" w:rsidR="001201C5" w:rsidRDefault="001201C5" w:rsidP="001201C5">
            <w:pPr>
              <w:tabs>
                <w:tab w:val="left" w:pos="426"/>
              </w:tabs>
              <w:spacing w:before="280" w:line="360" w:lineRule="auto"/>
              <w:jc w:val="center"/>
              <w:rPr>
                <w:rFonts w:ascii="Arial Nova Light" w:eastAsia="Arial Nova" w:hAnsi="Arial Nova Light" w:cs="Arial Nova"/>
                <w:b/>
                <w:color w:val="000000" w:themeColor="text1"/>
                <w:sz w:val="14"/>
                <w:szCs w:val="14"/>
              </w:rPr>
            </w:pPr>
            <w:r w:rsidRPr="005230A0">
              <w:rPr>
                <w:rFonts w:ascii="Arial Nova Light" w:hAnsi="Arial Nova Light"/>
                <w:bCs/>
                <w:noProof/>
                <w:color w:val="000000" w:themeColor="text1"/>
                <w:sz w:val="20"/>
                <w:szCs w:val="20"/>
              </w:rPr>
              <w:drawing>
                <wp:anchor distT="0" distB="0" distL="114300" distR="114300" simplePos="0" relativeHeight="251741184" behindDoc="0" locked="0" layoutInCell="1" allowOverlap="1" wp14:anchorId="6896AD3C" wp14:editId="7780D0B4">
                  <wp:simplePos x="0" y="0"/>
                  <wp:positionH relativeFrom="column">
                    <wp:posOffset>1301115</wp:posOffset>
                  </wp:positionH>
                  <wp:positionV relativeFrom="paragraph">
                    <wp:posOffset>39370</wp:posOffset>
                  </wp:positionV>
                  <wp:extent cx="405130" cy="476885"/>
                  <wp:effectExtent l="0" t="0" r="0" b="0"/>
                  <wp:wrapNone/>
                  <wp:docPr id="28"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a:xfrm>
                            <a:off x="0" y="0"/>
                            <a:ext cx="405130" cy="476885"/>
                          </a:xfrm>
                          <a:prstGeom prst="rect">
                            <a:avLst/>
                          </a:prstGeom>
                          <a:ln/>
                        </pic:spPr>
                      </pic:pic>
                    </a:graphicData>
                  </a:graphic>
                  <wp14:sizeRelH relativeFrom="margin">
                    <wp14:pctWidth>0</wp14:pctWidth>
                  </wp14:sizeRelH>
                  <wp14:sizeRelV relativeFrom="margin">
                    <wp14:pctHeight>0</wp14:pctHeight>
                  </wp14:sizeRelV>
                </wp:anchor>
              </w:drawing>
            </w:r>
            <w:r w:rsidRPr="005230A0">
              <w:rPr>
                <w:rFonts w:ascii="Arial Nova Light" w:hAnsi="Arial Nova Light"/>
                <w:bCs/>
                <w:noProof/>
                <w:color w:val="000000" w:themeColor="text1"/>
                <w:sz w:val="20"/>
                <w:szCs w:val="20"/>
              </w:rPr>
              <w:drawing>
                <wp:anchor distT="0" distB="0" distL="114300" distR="114300" simplePos="0" relativeHeight="251742208" behindDoc="0" locked="0" layoutInCell="1" allowOverlap="1" wp14:anchorId="23D3778A" wp14:editId="029D9D36">
                  <wp:simplePos x="0" y="0"/>
                  <wp:positionH relativeFrom="column">
                    <wp:posOffset>1889346</wp:posOffset>
                  </wp:positionH>
                  <wp:positionV relativeFrom="paragraph">
                    <wp:posOffset>63500</wp:posOffset>
                  </wp:positionV>
                  <wp:extent cx="413385" cy="421005"/>
                  <wp:effectExtent l="0" t="0" r="5715" b="0"/>
                  <wp:wrapNone/>
                  <wp:docPr id="29" name="image12.png" descr="http://www.ieeags.org.mx/detalles/imagenes/partidos_locales/NAA.png"/>
                  <wp:cNvGraphicFramePr/>
                  <a:graphic xmlns:a="http://schemas.openxmlformats.org/drawingml/2006/main">
                    <a:graphicData uri="http://schemas.openxmlformats.org/drawingml/2006/picture">
                      <pic:pic xmlns:pic="http://schemas.openxmlformats.org/drawingml/2006/picture">
                        <pic:nvPicPr>
                          <pic:cNvPr id="0" name="image12.png" descr="http://www.ieeags.org.mx/detalles/imagenes/partidos_locales/NAA.png"/>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a:xfrm>
                            <a:off x="0" y="0"/>
                            <a:ext cx="413385" cy="421005"/>
                          </a:xfrm>
                          <a:prstGeom prst="rect">
                            <a:avLst/>
                          </a:prstGeom>
                          <a:ln/>
                        </pic:spPr>
                      </pic:pic>
                    </a:graphicData>
                  </a:graphic>
                  <wp14:sizeRelH relativeFrom="margin">
                    <wp14:pctWidth>0</wp14:pctWidth>
                  </wp14:sizeRelH>
                  <wp14:sizeRelV relativeFrom="margin">
                    <wp14:pctHeight>0</wp14:pctHeight>
                  </wp14:sizeRelV>
                </wp:anchor>
              </w:drawing>
            </w:r>
          </w:p>
          <w:p w14:paraId="54459A05" w14:textId="77777777" w:rsidR="002E0796" w:rsidRDefault="002E0796" w:rsidP="008453DC">
            <w:pPr>
              <w:tabs>
                <w:tab w:val="left" w:pos="426"/>
              </w:tabs>
              <w:spacing w:before="280" w:line="360" w:lineRule="auto"/>
              <w:jc w:val="center"/>
              <w:rPr>
                <w:rFonts w:ascii="Arial Nova Light" w:eastAsia="Arial Nova" w:hAnsi="Arial Nova Light" w:cs="Arial Nova"/>
                <w:b/>
                <w:color w:val="000000" w:themeColor="text1"/>
                <w:sz w:val="14"/>
                <w:szCs w:val="14"/>
              </w:rPr>
            </w:pPr>
          </w:p>
        </w:tc>
        <w:tc>
          <w:tcPr>
            <w:tcW w:w="1933" w:type="dxa"/>
          </w:tcPr>
          <w:p w14:paraId="0D3288BD" w14:textId="026ECD09" w:rsidR="002E0796" w:rsidRPr="00EB1125" w:rsidRDefault="001201C5"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4,043</w:t>
            </w:r>
          </w:p>
        </w:tc>
      </w:tr>
      <w:tr w:rsidR="002E0796" w14:paraId="40526E2F" w14:textId="77777777" w:rsidTr="008453DC">
        <w:trPr>
          <w:jc w:val="center"/>
        </w:trPr>
        <w:tc>
          <w:tcPr>
            <w:tcW w:w="4725" w:type="dxa"/>
          </w:tcPr>
          <w:p w14:paraId="624F656A" w14:textId="77777777" w:rsidR="00881CFC" w:rsidRDefault="00881CFC" w:rsidP="00881CFC">
            <w:pPr>
              <w:tabs>
                <w:tab w:val="left" w:pos="426"/>
              </w:tabs>
              <w:spacing w:before="280" w:line="360" w:lineRule="auto"/>
              <w:jc w:val="center"/>
              <w:rPr>
                <w:rFonts w:ascii="Arial Nova Light" w:hAnsi="Arial Nova Light"/>
                <w:bCs/>
                <w:noProof/>
                <w:color w:val="000000" w:themeColor="text1"/>
                <w:sz w:val="20"/>
                <w:szCs w:val="20"/>
              </w:rPr>
            </w:pPr>
            <w:r w:rsidRPr="005230A0">
              <w:rPr>
                <w:rFonts w:ascii="Arial Nova Light" w:hAnsi="Arial Nova Light"/>
                <w:bCs/>
                <w:noProof/>
                <w:color w:val="000000" w:themeColor="text1"/>
                <w:sz w:val="20"/>
                <w:szCs w:val="20"/>
              </w:rPr>
              <w:drawing>
                <wp:anchor distT="0" distB="0" distL="114300" distR="114300" simplePos="0" relativeHeight="251747328" behindDoc="0" locked="0" layoutInCell="1" allowOverlap="1" wp14:anchorId="64509EDC" wp14:editId="07C105E1">
                  <wp:simplePos x="0" y="0"/>
                  <wp:positionH relativeFrom="column">
                    <wp:posOffset>1195095</wp:posOffset>
                  </wp:positionH>
                  <wp:positionV relativeFrom="paragraph">
                    <wp:posOffset>294132</wp:posOffset>
                  </wp:positionV>
                  <wp:extent cx="507365" cy="574675"/>
                  <wp:effectExtent l="0" t="0" r="6985" b="0"/>
                  <wp:wrapNone/>
                  <wp:docPr id="39" name="image10.png" descr="http://www.ieeags.org.mx/detalles/imagenes/partidos_locales/PLA.png"/>
                  <wp:cNvGraphicFramePr/>
                  <a:graphic xmlns:a="http://schemas.openxmlformats.org/drawingml/2006/main">
                    <a:graphicData uri="http://schemas.openxmlformats.org/drawingml/2006/picture">
                      <pic:pic xmlns:pic="http://schemas.openxmlformats.org/drawingml/2006/picture">
                        <pic:nvPicPr>
                          <pic:cNvPr id="0" name="image10.png" descr="http://www.ieeags.org.mx/detalles/imagenes/partidos_locales/PLA.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07365" cy="574675"/>
                          </a:xfrm>
                          <a:prstGeom prst="rect">
                            <a:avLst/>
                          </a:prstGeom>
                          <a:ln/>
                        </pic:spPr>
                      </pic:pic>
                    </a:graphicData>
                  </a:graphic>
                </wp:anchor>
              </w:drawing>
            </w:r>
            <w:r>
              <w:rPr>
                <w:rFonts w:ascii="Arial Nova Light" w:hAnsi="Arial Nova Light"/>
                <w:bCs/>
                <w:noProof/>
                <w:color w:val="000000" w:themeColor="text1"/>
                <w:sz w:val="20"/>
                <w:szCs w:val="20"/>
              </w:rPr>
              <w:t>PLA</w:t>
            </w:r>
          </w:p>
          <w:p w14:paraId="101CFDFA" w14:textId="77777777" w:rsidR="002E0796" w:rsidRPr="005230A0" w:rsidRDefault="002E0796" w:rsidP="00881CFC">
            <w:pPr>
              <w:tabs>
                <w:tab w:val="left" w:pos="426"/>
              </w:tabs>
              <w:spacing w:before="280" w:line="360" w:lineRule="auto"/>
              <w:rPr>
                <w:rFonts w:ascii="Arial Nova Light" w:hAnsi="Arial Nova Light"/>
                <w:bCs/>
                <w:noProof/>
                <w:color w:val="000000" w:themeColor="text1"/>
                <w:sz w:val="20"/>
                <w:szCs w:val="20"/>
              </w:rPr>
            </w:pPr>
          </w:p>
        </w:tc>
        <w:tc>
          <w:tcPr>
            <w:tcW w:w="1933" w:type="dxa"/>
          </w:tcPr>
          <w:p w14:paraId="43481B77" w14:textId="2CFDB6DD" w:rsidR="002E0796" w:rsidRPr="00EB1125" w:rsidRDefault="00AE3CA6"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324</w:t>
            </w:r>
          </w:p>
        </w:tc>
      </w:tr>
      <w:tr w:rsidR="002E0796" w14:paraId="52741F2A" w14:textId="77777777" w:rsidTr="008453DC">
        <w:trPr>
          <w:jc w:val="center"/>
        </w:trPr>
        <w:tc>
          <w:tcPr>
            <w:tcW w:w="4725" w:type="dxa"/>
          </w:tcPr>
          <w:p w14:paraId="17083CBF" w14:textId="77777777" w:rsidR="00881CFC" w:rsidRDefault="00881CFC" w:rsidP="00881CFC">
            <w:pPr>
              <w:tabs>
                <w:tab w:val="left" w:pos="426"/>
              </w:tabs>
              <w:spacing w:before="280" w:line="360" w:lineRule="auto"/>
              <w:jc w:val="center"/>
              <w:rPr>
                <w:rFonts w:ascii="Arial Nova Light" w:hAnsi="Arial Nova Light"/>
                <w:bCs/>
                <w:noProof/>
                <w:color w:val="000000" w:themeColor="text1"/>
                <w:sz w:val="20"/>
                <w:szCs w:val="20"/>
              </w:rPr>
            </w:pPr>
            <w:r w:rsidRPr="005230A0">
              <w:rPr>
                <w:rFonts w:ascii="Arial Nova Light" w:hAnsi="Arial Nova Light"/>
                <w:bCs/>
                <w:noProof/>
                <w:color w:val="000000" w:themeColor="text1"/>
                <w:sz w:val="20"/>
                <w:szCs w:val="20"/>
              </w:rPr>
              <w:lastRenderedPageBreak/>
              <w:drawing>
                <wp:anchor distT="0" distB="0" distL="114300" distR="114300" simplePos="0" relativeHeight="251751424" behindDoc="0" locked="0" layoutInCell="1" allowOverlap="1" wp14:anchorId="0A8CE589" wp14:editId="5A4E7982">
                  <wp:simplePos x="0" y="0"/>
                  <wp:positionH relativeFrom="column">
                    <wp:posOffset>1090930</wp:posOffset>
                  </wp:positionH>
                  <wp:positionV relativeFrom="paragraph">
                    <wp:posOffset>363772</wp:posOffset>
                  </wp:positionV>
                  <wp:extent cx="656141" cy="717603"/>
                  <wp:effectExtent l="0" t="0" r="0" b="6350"/>
                  <wp:wrapNone/>
                  <wp:docPr id="38"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656141" cy="717603"/>
                          </a:xfrm>
                          <a:prstGeom prst="rect">
                            <a:avLst/>
                          </a:prstGeom>
                          <a:ln/>
                        </pic:spPr>
                      </pic:pic>
                    </a:graphicData>
                  </a:graphic>
                </wp:anchor>
              </w:drawing>
            </w:r>
            <w:r>
              <w:rPr>
                <w:rFonts w:ascii="Arial Nova Light" w:hAnsi="Arial Nova Light"/>
                <w:bCs/>
                <w:noProof/>
                <w:color w:val="000000" w:themeColor="text1"/>
                <w:sz w:val="20"/>
                <w:szCs w:val="20"/>
              </w:rPr>
              <w:t xml:space="preserve">VERDE </w:t>
            </w:r>
          </w:p>
          <w:p w14:paraId="320F2861" w14:textId="77777777" w:rsidR="00881CFC" w:rsidRDefault="00881CFC" w:rsidP="00881CFC">
            <w:pPr>
              <w:tabs>
                <w:tab w:val="left" w:pos="426"/>
              </w:tabs>
              <w:spacing w:before="280" w:line="360" w:lineRule="auto"/>
              <w:jc w:val="center"/>
              <w:rPr>
                <w:rFonts w:ascii="Arial Nova Light" w:hAnsi="Arial Nova Light"/>
                <w:bCs/>
                <w:noProof/>
                <w:color w:val="000000" w:themeColor="text1"/>
                <w:sz w:val="20"/>
                <w:szCs w:val="20"/>
              </w:rPr>
            </w:pPr>
          </w:p>
          <w:p w14:paraId="54CB222F" w14:textId="77777777" w:rsidR="002E0796" w:rsidRDefault="002E0796" w:rsidP="00881CFC">
            <w:pPr>
              <w:tabs>
                <w:tab w:val="left" w:pos="426"/>
              </w:tabs>
              <w:spacing w:before="280" w:line="360" w:lineRule="auto"/>
              <w:rPr>
                <w:rFonts w:ascii="Arial Nova Light" w:hAnsi="Arial Nova Light"/>
                <w:bCs/>
                <w:noProof/>
                <w:color w:val="000000" w:themeColor="text1"/>
                <w:sz w:val="20"/>
                <w:szCs w:val="20"/>
              </w:rPr>
            </w:pPr>
          </w:p>
        </w:tc>
        <w:tc>
          <w:tcPr>
            <w:tcW w:w="1933" w:type="dxa"/>
          </w:tcPr>
          <w:p w14:paraId="0FEB56F8" w14:textId="264E4F76" w:rsidR="002E0796" w:rsidRPr="00EB1125" w:rsidRDefault="00AE3CA6"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268</w:t>
            </w:r>
          </w:p>
        </w:tc>
      </w:tr>
      <w:tr w:rsidR="002E0796" w14:paraId="59813EAD" w14:textId="77777777" w:rsidTr="008453DC">
        <w:trPr>
          <w:jc w:val="center"/>
        </w:trPr>
        <w:tc>
          <w:tcPr>
            <w:tcW w:w="4725" w:type="dxa"/>
          </w:tcPr>
          <w:p w14:paraId="4BDC7B81" w14:textId="77777777" w:rsidR="002E0796" w:rsidRDefault="002E0796" w:rsidP="008453DC">
            <w:pPr>
              <w:tabs>
                <w:tab w:val="left" w:pos="426"/>
              </w:tabs>
              <w:spacing w:before="280" w:line="360" w:lineRule="auto"/>
              <w:jc w:val="center"/>
              <w:rPr>
                <w:rFonts w:ascii="Arial Nova Light" w:hAnsi="Arial Nova Light"/>
                <w:bCs/>
                <w:noProof/>
                <w:color w:val="000000" w:themeColor="text1"/>
                <w:sz w:val="20"/>
                <w:szCs w:val="20"/>
              </w:rPr>
            </w:pPr>
            <w:r w:rsidRPr="005230A0">
              <w:rPr>
                <w:rFonts w:ascii="Arial Nova Light" w:hAnsi="Arial Nova Light"/>
                <w:bCs/>
                <w:noProof/>
                <w:color w:val="000000" w:themeColor="text1"/>
                <w:sz w:val="20"/>
                <w:szCs w:val="20"/>
              </w:rPr>
              <w:drawing>
                <wp:anchor distT="0" distB="0" distL="114300" distR="114300" simplePos="0" relativeHeight="251728896" behindDoc="0" locked="0" layoutInCell="1" allowOverlap="1" wp14:anchorId="2AF1A3B0" wp14:editId="132166E4">
                  <wp:simplePos x="0" y="0"/>
                  <wp:positionH relativeFrom="column">
                    <wp:posOffset>1094740</wp:posOffset>
                  </wp:positionH>
                  <wp:positionV relativeFrom="paragraph">
                    <wp:posOffset>347953</wp:posOffset>
                  </wp:positionV>
                  <wp:extent cx="669952" cy="730937"/>
                  <wp:effectExtent l="0" t="0" r="0" b="0"/>
                  <wp:wrapNone/>
                  <wp:docPr id="3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669952" cy="730937"/>
                          </a:xfrm>
                          <a:prstGeom prst="rect">
                            <a:avLst/>
                          </a:prstGeom>
                          <a:ln/>
                        </pic:spPr>
                      </pic:pic>
                    </a:graphicData>
                  </a:graphic>
                </wp:anchor>
              </w:drawing>
            </w:r>
            <w:r>
              <w:rPr>
                <w:rFonts w:ascii="Arial Nova Light" w:hAnsi="Arial Nova Light"/>
                <w:bCs/>
                <w:noProof/>
                <w:color w:val="000000" w:themeColor="text1"/>
                <w:sz w:val="20"/>
                <w:szCs w:val="20"/>
              </w:rPr>
              <w:t>MC</w:t>
            </w:r>
          </w:p>
          <w:p w14:paraId="66289F26" w14:textId="77777777" w:rsidR="002E0796" w:rsidRDefault="002E0796" w:rsidP="00C417FB">
            <w:pPr>
              <w:tabs>
                <w:tab w:val="left" w:pos="426"/>
              </w:tabs>
              <w:spacing w:before="280" w:line="360" w:lineRule="auto"/>
              <w:rPr>
                <w:rFonts w:ascii="Arial Nova Light" w:hAnsi="Arial Nova Light"/>
                <w:bCs/>
                <w:noProof/>
                <w:color w:val="000000" w:themeColor="text1"/>
                <w:sz w:val="20"/>
                <w:szCs w:val="20"/>
              </w:rPr>
            </w:pPr>
          </w:p>
          <w:p w14:paraId="57A0DF2F" w14:textId="477ECA6D" w:rsidR="00C417FB" w:rsidRDefault="00C417FB" w:rsidP="00C417FB">
            <w:pPr>
              <w:tabs>
                <w:tab w:val="left" w:pos="426"/>
              </w:tabs>
              <w:spacing w:before="280" w:line="360" w:lineRule="auto"/>
              <w:rPr>
                <w:rFonts w:ascii="Arial Nova Light" w:hAnsi="Arial Nova Light"/>
                <w:bCs/>
                <w:noProof/>
                <w:color w:val="000000" w:themeColor="text1"/>
                <w:sz w:val="20"/>
                <w:szCs w:val="20"/>
              </w:rPr>
            </w:pPr>
          </w:p>
        </w:tc>
        <w:tc>
          <w:tcPr>
            <w:tcW w:w="1933" w:type="dxa"/>
          </w:tcPr>
          <w:p w14:paraId="519EF09B" w14:textId="6351B42E" w:rsidR="002E0796" w:rsidRPr="00EB1125" w:rsidRDefault="00AE3CA6"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162</w:t>
            </w:r>
          </w:p>
        </w:tc>
      </w:tr>
      <w:tr w:rsidR="002E0796" w14:paraId="792AD1C8" w14:textId="77777777" w:rsidTr="008453DC">
        <w:trPr>
          <w:trHeight w:val="1408"/>
          <w:jc w:val="center"/>
        </w:trPr>
        <w:tc>
          <w:tcPr>
            <w:tcW w:w="4725" w:type="dxa"/>
          </w:tcPr>
          <w:p w14:paraId="4E4E60EB" w14:textId="77777777" w:rsidR="002E0796" w:rsidRDefault="002E0796" w:rsidP="008453DC">
            <w:pPr>
              <w:tabs>
                <w:tab w:val="left" w:pos="426"/>
              </w:tabs>
              <w:spacing w:before="280" w:line="360" w:lineRule="auto"/>
              <w:jc w:val="center"/>
              <w:rPr>
                <w:rFonts w:ascii="Arial Nova Light" w:hAnsi="Arial Nova Light"/>
                <w:bCs/>
                <w:noProof/>
                <w:color w:val="000000" w:themeColor="text1"/>
                <w:sz w:val="20"/>
                <w:szCs w:val="20"/>
              </w:rPr>
            </w:pPr>
            <w:r w:rsidRPr="005230A0">
              <w:rPr>
                <w:rFonts w:ascii="Arial Nova Light" w:hAnsi="Arial Nova Light"/>
                <w:noProof/>
                <w:sz w:val="20"/>
                <w:szCs w:val="20"/>
              </w:rPr>
              <w:drawing>
                <wp:anchor distT="0" distB="0" distL="114300" distR="114300" simplePos="0" relativeHeight="251729920" behindDoc="0" locked="0" layoutInCell="1" allowOverlap="1" wp14:anchorId="0374E50A" wp14:editId="36836A8E">
                  <wp:simplePos x="0" y="0"/>
                  <wp:positionH relativeFrom="column">
                    <wp:posOffset>1166164</wp:posOffset>
                  </wp:positionH>
                  <wp:positionV relativeFrom="paragraph">
                    <wp:posOffset>315015</wp:posOffset>
                  </wp:positionV>
                  <wp:extent cx="517673" cy="542925"/>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17673" cy="542925"/>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hAnsi="Arial Nova Light"/>
                <w:bCs/>
                <w:noProof/>
                <w:color w:val="000000" w:themeColor="text1"/>
                <w:sz w:val="20"/>
                <w:szCs w:val="20"/>
              </w:rPr>
              <w:t>PES</w:t>
            </w:r>
          </w:p>
          <w:p w14:paraId="2FE8EAB1" w14:textId="77777777" w:rsidR="002E0796" w:rsidRDefault="002E0796" w:rsidP="008453DC">
            <w:pPr>
              <w:tabs>
                <w:tab w:val="left" w:pos="426"/>
              </w:tabs>
              <w:spacing w:before="280" w:line="360" w:lineRule="auto"/>
              <w:jc w:val="center"/>
              <w:rPr>
                <w:rFonts w:ascii="Arial Nova Light" w:hAnsi="Arial Nova Light"/>
                <w:bCs/>
                <w:noProof/>
                <w:color w:val="000000" w:themeColor="text1"/>
                <w:sz w:val="20"/>
                <w:szCs w:val="20"/>
              </w:rPr>
            </w:pPr>
          </w:p>
        </w:tc>
        <w:tc>
          <w:tcPr>
            <w:tcW w:w="1933" w:type="dxa"/>
          </w:tcPr>
          <w:p w14:paraId="1580618B" w14:textId="7032782B" w:rsidR="002E0796" w:rsidRPr="00EB1125" w:rsidRDefault="00AE3CA6"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159</w:t>
            </w:r>
          </w:p>
        </w:tc>
      </w:tr>
      <w:tr w:rsidR="002E0796" w14:paraId="5ABA969E" w14:textId="77777777" w:rsidTr="008453DC">
        <w:trPr>
          <w:jc w:val="center"/>
        </w:trPr>
        <w:tc>
          <w:tcPr>
            <w:tcW w:w="4725" w:type="dxa"/>
          </w:tcPr>
          <w:p w14:paraId="3A7A3565" w14:textId="77777777" w:rsidR="00C417FB" w:rsidRDefault="00C417FB" w:rsidP="00C417FB">
            <w:pPr>
              <w:tabs>
                <w:tab w:val="left" w:pos="426"/>
              </w:tabs>
              <w:spacing w:before="280" w:line="360" w:lineRule="auto"/>
              <w:jc w:val="center"/>
              <w:rPr>
                <w:rFonts w:ascii="Arial Nova Light" w:hAnsi="Arial Nova Light"/>
                <w:bCs/>
                <w:noProof/>
                <w:color w:val="000000" w:themeColor="text1"/>
                <w:sz w:val="20"/>
                <w:szCs w:val="20"/>
              </w:rPr>
            </w:pPr>
            <w:r w:rsidRPr="005230A0">
              <w:rPr>
                <w:rFonts w:ascii="Arial Nova Light" w:hAnsi="Arial Nova Light"/>
                <w:noProof/>
                <w:sz w:val="20"/>
                <w:szCs w:val="20"/>
              </w:rPr>
              <w:drawing>
                <wp:anchor distT="0" distB="0" distL="114300" distR="114300" simplePos="0" relativeHeight="251753472" behindDoc="0" locked="0" layoutInCell="1" allowOverlap="1" wp14:anchorId="7D5F476B" wp14:editId="4B43CB02">
                  <wp:simplePos x="0" y="0"/>
                  <wp:positionH relativeFrom="column">
                    <wp:posOffset>1228090</wp:posOffset>
                  </wp:positionH>
                  <wp:positionV relativeFrom="paragraph">
                    <wp:posOffset>356870</wp:posOffset>
                  </wp:positionV>
                  <wp:extent cx="409575" cy="430054"/>
                  <wp:effectExtent l="0" t="0" r="0" b="825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09575" cy="430054"/>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hAnsi="Arial Nova Light"/>
                <w:bCs/>
                <w:noProof/>
                <w:color w:val="000000" w:themeColor="text1"/>
                <w:sz w:val="20"/>
                <w:szCs w:val="20"/>
              </w:rPr>
              <w:t>RSP</w:t>
            </w:r>
          </w:p>
          <w:p w14:paraId="571D0F15" w14:textId="7650ECF1" w:rsidR="00881CFC" w:rsidRDefault="00881CFC" w:rsidP="00C417FB">
            <w:pPr>
              <w:tabs>
                <w:tab w:val="left" w:pos="426"/>
              </w:tabs>
              <w:spacing w:before="280" w:line="360" w:lineRule="auto"/>
              <w:rPr>
                <w:rFonts w:ascii="Arial Nova Light" w:hAnsi="Arial Nova Light"/>
                <w:bCs/>
                <w:noProof/>
                <w:color w:val="000000" w:themeColor="text1"/>
                <w:sz w:val="20"/>
                <w:szCs w:val="20"/>
              </w:rPr>
            </w:pPr>
          </w:p>
        </w:tc>
        <w:tc>
          <w:tcPr>
            <w:tcW w:w="1933" w:type="dxa"/>
          </w:tcPr>
          <w:p w14:paraId="10D872D9" w14:textId="0BD3B7C0" w:rsidR="002E0796" w:rsidRPr="00EB1125" w:rsidRDefault="00881CFC"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99</w:t>
            </w:r>
          </w:p>
        </w:tc>
      </w:tr>
      <w:tr w:rsidR="002E0796" w14:paraId="2DB776BD" w14:textId="77777777" w:rsidTr="008453DC">
        <w:trPr>
          <w:jc w:val="center"/>
        </w:trPr>
        <w:tc>
          <w:tcPr>
            <w:tcW w:w="4725" w:type="dxa"/>
          </w:tcPr>
          <w:p w14:paraId="2B2DC5F4" w14:textId="77777777" w:rsidR="00C417FB" w:rsidRDefault="00C417FB" w:rsidP="00C417FB">
            <w:pPr>
              <w:tabs>
                <w:tab w:val="left" w:pos="426"/>
              </w:tabs>
              <w:spacing w:before="280" w:line="360" w:lineRule="auto"/>
              <w:jc w:val="center"/>
              <w:rPr>
                <w:rFonts w:ascii="Arial Nova Light" w:eastAsia="Arial Nova" w:hAnsi="Arial Nova Light" w:cs="Arial Nova"/>
                <w:b/>
                <w:color w:val="000000" w:themeColor="text1"/>
                <w:sz w:val="14"/>
                <w:szCs w:val="14"/>
              </w:rPr>
            </w:pPr>
            <w:r w:rsidRPr="005230A0">
              <w:rPr>
                <w:rFonts w:ascii="Arial Nova Light" w:hAnsi="Arial Nova Light"/>
                <w:noProof/>
                <w:sz w:val="20"/>
                <w:szCs w:val="20"/>
              </w:rPr>
              <w:drawing>
                <wp:anchor distT="0" distB="0" distL="114300" distR="114300" simplePos="0" relativeHeight="251755520" behindDoc="0" locked="0" layoutInCell="1" allowOverlap="1" wp14:anchorId="79B762D3" wp14:editId="17698E24">
                  <wp:simplePos x="0" y="0"/>
                  <wp:positionH relativeFrom="column">
                    <wp:posOffset>1198702</wp:posOffset>
                  </wp:positionH>
                  <wp:positionV relativeFrom="paragraph">
                    <wp:posOffset>291465</wp:posOffset>
                  </wp:positionV>
                  <wp:extent cx="424281" cy="424281"/>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24281" cy="424281"/>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b/>
                <w:color w:val="000000" w:themeColor="text1"/>
                <w:sz w:val="14"/>
                <w:szCs w:val="14"/>
              </w:rPr>
              <w:t>Fuerza por México</w:t>
            </w:r>
          </w:p>
          <w:p w14:paraId="633C3F82" w14:textId="77777777" w:rsidR="002E0796" w:rsidRDefault="002E0796" w:rsidP="00C417FB">
            <w:pPr>
              <w:tabs>
                <w:tab w:val="left" w:pos="426"/>
              </w:tabs>
              <w:spacing w:before="280" w:line="360" w:lineRule="auto"/>
              <w:rPr>
                <w:rFonts w:ascii="Arial Nova Light" w:hAnsi="Arial Nova Light"/>
                <w:bCs/>
                <w:noProof/>
                <w:color w:val="000000" w:themeColor="text1"/>
                <w:sz w:val="20"/>
                <w:szCs w:val="20"/>
              </w:rPr>
            </w:pPr>
          </w:p>
        </w:tc>
        <w:tc>
          <w:tcPr>
            <w:tcW w:w="1933" w:type="dxa"/>
          </w:tcPr>
          <w:p w14:paraId="195D5CA2" w14:textId="261145AA" w:rsidR="002E0796" w:rsidRPr="00EB1125" w:rsidRDefault="00881CFC" w:rsidP="008453DC">
            <w:pPr>
              <w:tabs>
                <w:tab w:val="left" w:pos="426"/>
              </w:tabs>
              <w:spacing w:before="280" w:line="360" w:lineRule="auto"/>
              <w:jc w:val="center"/>
              <w:rPr>
                <w:rFonts w:ascii="Arial Nova Light" w:eastAsia="Arial Nova" w:hAnsi="Arial Nova Light" w:cs="Arial Nova"/>
                <w:b/>
                <w:color w:val="000000" w:themeColor="text1"/>
                <w:sz w:val="20"/>
                <w:szCs w:val="20"/>
              </w:rPr>
            </w:pPr>
            <w:r>
              <w:rPr>
                <w:rFonts w:ascii="Arial Nova Light" w:eastAsia="Arial Nova" w:hAnsi="Arial Nova Light" w:cs="Arial Nova"/>
                <w:b/>
                <w:color w:val="000000" w:themeColor="text1"/>
                <w:sz w:val="20"/>
                <w:szCs w:val="20"/>
              </w:rPr>
              <w:t>89</w:t>
            </w:r>
          </w:p>
        </w:tc>
      </w:tr>
    </w:tbl>
    <w:p w14:paraId="7252F9DD" w14:textId="77777777" w:rsidR="002E0796" w:rsidRPr="000A6D9D" w:rsidRDefault="002E0796" w:rsidP="002E0796">
      <w:pPr>
        <w:pBdr>
          <w:top w:val="nil"/>
          <w:left w:val="nil"/>
          <w:bottom w:val="nil"/>
          <w:right w:val="nil"/>
          <w:between w:val="nil"/>
        </w:pBdr>
        <w:tabs>
          <w:tab w:val="left" w:pos="426"/>
        </w:tabs>
        <w:spacing w:before="280" w:after="0" w:line="360" w:lineRule="auto"/>
        <w:jc w:val="center"/>
        <w:rPr>
          <w:rFonts w:ascii="Arial Nova Light" w:eastAsia="Arial Nova" w:hAnsi="Arial Nova Light" w:cs="Arial Nova"/>
          <w:b/>
          <w:color w:val="000000" w:themeColor="text1"/>
          <w:sz w:val="14"/>
          <w:szCs w:val="14"/>
        </w:rPr>
      </w:pPr>
    </w:p>
    <w:p w14:paraId="0036B7AC" w14:textId="77777777" w:rsidR="00620DEE" w:rsidRDefault="00620DEE"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
          <w:color w:val="FF0000"/>
          <w:sz w:val="24"/>
          <w:szCs w:val="24"/>
        </w:rPr>
      </w:pPr>
    </w:p>
    <w:p w14:paraId="0D36E279" w14:textId="122FFBF9" w:rsidR="00B86E0B" w:rsidRPr="00620DEE" w:rsidRDefault="002E0796"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
          <w:color w:val="FF0000"/>
          <w:sz w:val="24"/>
          <w:szCs w:val="24"/>
        </w:rPr>
      </w:pPr>
      <w:r>
        <w:rPr>
          <w:rFonts w:ascii="Arial Nova Light" w:eastAsia="Arial Nova" w:hAnsi="Arial Nova Light" w:cs="Arial Nova"/>
          <w:bCs/>
          <w:color w:val="000000" w:themeColor="text1"/>
          <w:sz w:val="24"/>
          <w:szCs w:val="24"/>
        </w:rPr>
        <w:t>Así, del análisis de la votación en el Municipio de San Francisco de los Romo</w:t>
      </w:r>
      <w:r w:rsidR="00B86E0B">
        <w:rPr>
          <w:rFonts w:ascii="Arial Nova Light" w:eastAsia="Arial Nova" w:hAnsi="Arial Nova Light" w:cs="Arial Nova"/>
          <w:bCs/>
          <w:color w:val="000000" w:themeColor="text1"/>
          <w:sz w:val="24"/>
          <w:szCs w:val="24"/>
        </w:rPr>
        <w:t xml:space="preserve">, se observa que la diferencia entre el primer lugar, </w:t>
      </w:r>
      <w:r w:rsidR="00B86E0B">
        <w:rPr>
          <w:rFonts w:ascii="Arial Nova Light" w:eastAsia="Arial Nova" w:hAnsi="Arial Nova Light" w:cs="Arial Nova"/>
          <w:bCs/>
          <w:i/>
          <w:iCs/>
          <w:color w:val="000000" w:themeColor="text1"/>
          <w:sz w:val="24"/>
          <w:szCs w:val="24"/>
        </w:rPr>
        <w:t>PRI</w:t>
      </w:r>
      <w:r w:rsidR="00B86E0B">
        <w:rPr>
          <w:rFonts w:ascii="Arial Nova Light" w:eastAsia="Arial Nova" w:hAnsi="Arial Nova Light" w:cs="Arial Nova"/>
          <w:bCs/>
          <w:color w:val="000000" w:themeColor="text1"/>
          <w:sz w:val="24"/>
          <w:szCs w:val="24"/>
        </w:rPr>
        <w:t xml:space="preserve">, y el segundo lugar, </w:t>
      </w:r>
      <w:r w:rsidR="00B86E0B">
        <w:rPr>
          <w:rFonts w:ascii="Arial Nova Light" w:eastAsia="Arial Nova" w:hAnsi="Arial Nova Light" w:cs="Arial Nova"/>
          <w:bCs/>
          <w:i/>
          <w:iCs/>
          <w:color w:val="000000" w:themeColor="text1"/>
          <w:sz w:val="24"/>
          <w:szCs w:val="24"/>
        </w:rPr>
        <w:t xml:space="preserve">coalición </w:t>
      </w:r>
      <w:r w:rsidR="00AC12E8">
        <w:rPr>
          <w:rFonts w:ascii="Arial Nova Light" w:eastAsia="Arial Nova" w:hAnsi="Arial Nova Light" w:cs="Arial Nova"/>
          <w:bCs/>
          <w:i/>
          <w:iCs/>
          <w:color w:val="000000" w:themeColor="text1"/>
          <w:sz w:val="24"/>
          <w:szCs w:val="24"/>
        </w:rPr>
        <w:t>POR AGUASCALIENTES,</w:t>
      </w:r>
      <w:r w:rsidR="00AC12E8">
        <w:rPr>
          <w:rFonts w:ascii="Arial Nova Light" w:eastAsia="Arial Nova" w:hAnsi="Arial Nova Light" w:cs="Arial Nova"/>
          <w:bCs/>
          <w:color w:val="000000" w:themeColor="text1"/>
          <w:sz w:val="24"/>
          <w:szCs w:val="24"/>
        </w:rPr>
        <w:t xml:space="preserve"> es de 1354 votos, lo que se traduce en 7.13%, como se puede ver en la siguiente tabla: </w:t>
      </w:r>
    </w:p>
    <w:p w14:paraId="5EBED648" w14:textId="365E85B4" w:rsidR="00AC12E8" w:rsidRDefault="00AC12E8"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tbl>
      <w:tblPr>
        <w:tblW w:w="3360" w:type="dxa"/>
        <w:jc w:val="center"/>
        <w:tblCellMar>
          <w:left w:w="70" w:type="dxa"/>
          <w:right w:w="70" w:type="dxa"/>
        </w:tblCellMar>
        <w:tblLook w:val="04A0" w:firstRow="1" w:lastRow="0" w:firstColumn="1" w:lastColumn="0" w:noHBand="0" w:noVBand="1"/>
      </w:tblPr>
      <w:tblGrid>
        <w:gridCol w:w="1007"/>
        <w:gridCol w:w="971"/>
        <w:gridCol w:w="806"/>
        <w:gridCol w:w="1393"/>
      </w:tblGrid>
      <w:tr w:rsidR="000A28C5" w:rsidRPr="008C769D" w14:paraId="3A11BDE4" w14:textId="77777777" w:rsidTr="00AC12E8">
        <w:trPr>
          <w:trHeight w:val="300"/>
          <w:jc w:val="center"/>
        </w:trPr>
        <w:tc>
          <w:tcPr>
            <w:tcW w:w="76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49397930" w14:textId="6CFFD363" w:rsidR="00AC12E8" w:rsidRPr="00AC12E8" w:rsidRDefault="00AC12E8" w:rsidP="00AC12E8">
            <w:pPr>
              <w:spacing w:after="0" w:line="240" w:lineRule="auto"/>
              <w:rPr>
                <w:rFonts w:ascii="Arial Nova Light" w:eastAsia="Times New Roman" w:hAnsi="Arial Nova Light"/>
                <w:color w:val="FFFFFF" w:themeColor="background1"/>
                <w:sz w:val="20"/>
                <w:szCs w:val="20"/>
              </w:rPr>
            </w:pPr>
            <w:r w:rsidRPr="00AC12E8">
              <w:rPr>
                <w:rFonts w:ascii="Arial Nova Light" w:eastAsia="Times New Roman" w:hAnsi="Arial Nova Light"/>
                <w:color w:val="FFFFFF" w:themeColor="background1"/>
                <w:sz w:val="20"/>
                <w:szCs w:val="20"/>
              </w:rPr>
              <w:t> </w:t>
            </w:r>
            <w:r w:rsidRPr="008C769D">
              <w:rPr>
                <w:rFonts w:ascii="Arial Nova Light" w:eastAsia="Times New Roman" w:hAnsi="Arial Nova Light"/>
                <w:color w:val="FFFFFF" w:themeColor="background1"/>
                <w:sz w:val="20"/>
                <w:szCs w:val="20"/>
              </w:rPr>
              <w:t>LUGAR</w:t>
            </w:r>
          </w:p>
        </w:tc>
        <w:tc>
          <w:tcPr>
            <w:tcW w:w="940" w:type="dxa"/>
            <w:tcBorders>
              <w:top w:val="single" w:sz="4" w:space="0" w:color="auto"/>
              <w:left w:val="nil"/>
              <w:bottom w:val="single" w:sz="4" w:space="0" w:color="auto"/>
              <w:right w:val="single" w:sz="4" w:space="0" w:color="auto"/>
            </w:tcBorders>
            <w:shd w:val="clear" w:color="000000" w:fill="D9D9D9"/>
            <w:noWrap/>
            <w:vAlign w:val="bottom"/>
            <w:hideMark/>
          </w:tcPr>
          <w:p w14:paraId="3CEAFDA8" w14:textId="00485F77" w:rsidR="00AC12E8" w:rsidRPr="00AC12E8" w:rsidRDefault="000A28C5" w:rsidP="00AC12E8">
            <w:pPr>
              <w:spacing w:after="0" w:line="240" w:lineRule="auto"/>
              <w:rPr>
                <w:rFonts w:ascii="Arial Nova Light" w:eastAsia="Times New Roman" w:hAnsi="Arial Nova Light"/>
                <w:b/>
                <w:bCs/>
                <w:color w:val="000000"/>
                <w:sz w:val="20"/>
                <w:szCs w:val="20"/>
              </w:rPr>
            </w:pPr>
            <w:r w:rsidRPr="008C769D">
              <w:rPr>
                <w:rFonts w:ascii="Arial Nova Light" w:eastAsia="Times New Roman" w:hAnsi="Arial Nova Light"/>
                <w:b/>
                <w:bCs/>
                <w:color w:val="000000"/>
                <w:sz w:val="20"/>
                <w:szCs w:val="20"/>
              </w:rPr>
              <w:t>PARTIDO</w:t>
            </w:r>
          </w:p>
        </w:tc>
        <w:tc>
          <w:tcPr>
            <w:tcW w:w="580" w:type="dxa"/>
            <w:tcBorders>
              <w:top w:val="single" w:sz="4" w:space="0" w:color="auto"/>
              <w:left w:val="nil"/>
              <w:bottom w:val="single" w:sz="4" w:space="0" w:color="auto"/>
              <w:right w:val="single" w:sz="4" w:space="0" w:color="auto"/>
            </w:tcBorders>
            <w:shd w:val="clear" w:color="000000" w:fill="D9D9D9"/>
            <w:noWrap/>
            <w:vAlign w:val="bottom"/>
            <w:hideMark/>
          </w:tcPr>
          <w:p w14:paraId="1E11D9FE" w14:textId="16523AA9" w:rsidR="00AC12E8" w:rsidRPr="00AC12E8" w:rsidRDefault="000A28C5" w:rsidP="00AC12E8">
            <w:pPr>
              <w:spacing w:after="0" w:line="240" w:lineRule="auto"/>
              <w:rPr>
                <w:rFonts w:ascii="Arial Nova Light" w:eastAsia="Times New Roman" w:hAnsi="Arial Nova Light"/>
                <w:b/>
                <w:bCs/>
                <w:color w:val="000000"/>
                <w:sz w:val="20"/>
                <w:szCs w:val="20"/>
              </w:rPr>
            </w:pPr>
            <w:r w:rsidRPr="008C769D">
              <w:rPr>
                <w:rFonts w:ascii="Arial Nova Light" w:eastAsia="Times New Roman" w:hAnsi="Arial Nova Light"/>
                <w:b/>
                <w:bCs/>
                <w:color w:val="000000"/>
                <w:sz w:val="20"/>
                <w:szCs w:val="20"/>
              </w:rPr>
              <w:t>VOTOS</w:t>
            </w:r>
          </w:p>
        </w:tc>
        <w:tc>
          <w:tcPr>
            <w:tcW w:w="1080" w:type="dxa"/>
            <w:tcBorders>
              <w:top w:val="single" w:sz="4" w:space="0" w:color="auto"/>
              <w:left w:val="nil"/>
              <w:bottom w:val="single" w:sz="4" w:space="0" w:color="auto"/>
              <w:right w:val="single" w:sz="4" w:space="0" w:color="auto"/>
            </w:tcBorders>
            <w:shd w:val="clear" w:color="000000" w:fill="D9D9D9"/>
            <w:noWrap/>
            <w:vAlign w:val="bottom"/>
            <w:hideMark/>
          </w:tcPr>
          <w:p w14:paraId="2DE4B573" w14:textId="0E7D5507" w:rsidR="00AC12E8" w:rsidRPr="00AC12E8" w:rsidRDefault="000A28C5" w:rsidP="00AC12E8">
            <w:pPr>
              <w:spacing w:after="0" w:line="240" w:lineRule="auto"/>
              <w:rPr>
                <w:rFonts w:ascii="Arial Nova Light" w:eastAsia="Times New Roman" w:hAnsi="Arial Nova Light"/>
                <w:b/>
                <w:bCs/>
                <w:color w:val="000000"/>
                <w:sz w:val="20"/>
                <w:szCs w:val="20"/>
              </w:rPr>
            </w:pPr>
            <w:r w:rsidRPr="008C769D">
              <w:rPr>
                <w:rFonts w:ascii="Arial Nova Light" w:eastAsia="Times New Roman" w:hAnsi="Arial Nova Light"/>
                <w:b/>
                <w:bCs/>
                <w:color w:val="000000"/>
                <w:sz w:val="20"/>
                <w:szCs w:val="20"/>
              </w:rPr>
              <w:t>PORCENTAJE</w:t>
            </w:r>
          </w:p>
        </w:tc>
      </w:tr>
      <w:tr w:rsidR="000A28C5" w:rsidRPr="008C769D" w14:paraId="630D6E3A" w14:textId="77777777" w:rsidTr="00AC12E8">
        <w:trPr>
          <w:trHeight w:val="300"/>
          <w:jc w:val="center"/>
        </w:trPr>
        <w:tc>
          <w:tcPr>
            <w:tcW w:w="760" w:type="dxa"/>
            <w:tcBorders>
              <w:top w:val="nil"/>
              <w:left w:val="single" w:sz="4" w:space="0" w:color="auto"/>
              <w:bottom w:val="single" w:sz="4" w:space="0" w:color="auto"/>
              <w:right w:val="single" w:sz="4" w:space="0" w:color="auto"/>
            </w:tcBorders>
            <w:shd w:val="clear" w:color="000000" w:fill="D9D9D9"/>
            <w:noWrap/>
            <w:vAlign w:val="bottom"/>
            <w:hideMark/>
          </w:tcPr>
          <w:p w14:paraId="55AEA7BF" w14:textId="2BD6C2BB" w:rsidR="00AC12E8" w:rsidRPr="00AC12E8" w:rsidRDefault="00AC12E8" w:rsidP="000A28C5">
            <w:pPr>
              <w:spacing w:after="0" w:line="240" w:lineRule="auto"/>
              <w:jc w:val="center"/>
              <w:rPr>
                <w:rFonts w:ascii="Arial Nova Light" w:eastAsia="Times New Roman" w:hAnsi="Arial Nova Light"/>
                <w:b/>
                <w:bCs/>
                <w:color w:val="000000"/>
                <w:sz w:val="20"/>
                <w:szCs w:val="20"/>
              </w:rPr>
            </w:pPr>
            <w:r w:rsidRPr="00AC12E8">
              <w:rPr>
                <w:rFonts w:ascii="Arial Nova Light" w:eastAsia="Times New Roman" w:hAnsi="Arial Nova Light"/>
                <w:b/>
                <w:bCs/>
                <w:color w:val="000000"/>
                <w:sz w:val="20"/>
                <w:szCs w:val="20"/>
              </w:rPr>
              <w:t>1</w:t>
            </w:r>
            <w:r w:rsidR="000A28C5" w:rsidRPr="008C769D">
              <w:rPr>
                <w:rFonts w:ascii="Arial Nova Light" w:eastAsia="Times New Roman" w:hAnsi="Arial Nova Light"/>
                <w:b/>
                <w:bCs/>
                <w:color w:val="000000"/>
                <w:sz w:val="20"/>
                <w:szCs w:val="20"/>
              </w:rPr>
              <w:t>°</w:t>
            </w:r>
          </w:p>
        </w:tc>
        <w:tc>
          <w:tcPr>
            <w:tcW w:w="940" w:type="dxa"/>
            <w:tcBorders>
              <w:top w:val="nil"/>
              <w:left w:val="nil"/>
              <w:bottom w:val="single" w:sz="4" w:space="0" w:color="auto"/>
              <w:right w:val="single" w:sz="4" w:space="0" w:color="auto"/>
            </w:tcBorders>
            <w:shd w:val="clear" w:color="auto" w:fill="auto"/>
            <w:noWrap/>
            <w:vAlign w:val="bottom"/>
            <w:hideMark/>
          </w:tcPr>
          <w:p w14:paraId="28663503" w14:textId="77777777" w:rsidR="00AC12E8" w:rsidRPr="00AC12E8" w:rsidRDefault="00AC12E8" w:rsidP="000A28C5">
            <w:pPr>
              <w:spacing w:after="0" w:line="240" w:lineRule="auto"/>
              <w:jc w:val="center"/>
              <w:rPr>
                <w:rFonts w:ascii="Arial Nova Light" w:eastAsia="Times New Roman" w:hAnsi="Arial Nova Light"/>
                <w:sz w:val="20"/>
                <w:szCs w:val="20"/>
              </w:rPr>
            </w:pPr>
            <w:r w:rsidRPr="00AC12E8">
              <w:rPr>
                <w:rFonts w:ascii="Arial Nova Light" w:eastAsia="Times New Roman" w:hAnsi="Arial Nova Light"/>
                <w:sz w:val="20"/>
                <w:szCs w:val="20"/>
              </w:rPr>
              <w:t>PRI</w:t>
            </w:r>
          </w:p>
        </w:tc>
        <w:tc>
          <w:tcPr>
            <w:tcW w:w="580" w:type="dxa"/>
            <w:tcBorders>
              <w:top w:val="nil"/>
              <w:left w:val="nil"/>
              <w:bottom w:val="single" w:sz="4" w:space="0" w:color="auto"/>
              <w:right w:val="single" w:sz="4" w:space="0" w:color="auto"/>
            </w:tcBorders>
            <w:shd w:val="clear" w:color="auto" w:fill="auto"/>
            <w:noWrap/>
            <w:vAlign w:val="bottom"/>
            <w:hideMark/>
          </w:tcPr>
          <w:p w14:paraId="740C79C5" w14:textId="77777777" w:rsidR="00AC12E8" w:rsidRPr="00AC12E8" w:rsidRDefault="00AC12E8" w:rsidP="000A28C5">
            <w:pPr>
              <w:spacing w:after="0" w:line="240" w:lineRule="auto"/>
              <w:jc w:val="center"/>
              <w:rPr>
                <w:rFonts w:ascii="Arial Nova Light" w:eastAsia="Times New Roman" w:hAnsi="Arial Nova Light"/>
                <w:color w:val="FF0000"/>
                <w:sz w:val="20"/>
                <w:szCs w:val="20"/>
              </w:rPr>
            </w:pPr>
            <w:r w:rsidRPr="00AC12E8">
              <w:rPr>
                <w:rFonts w:ascii="Arial Nova Light" w:eastAsia="Times New Roman" w:hAnsi="Arial Nova Light"/>
                <w:color w:val="FF0000"/>
                <w:sz w:val="20"/>
                <w:szCs w:val="20"/>
              </w:rPr>
              <w:t>7356</w:t>
            </w:r>
          </w:p>
        </w:tc>
        <w:tc>
          <w:tcPr>
            <w:tcW w:w="1080" w:type="dxa"/>
            <w:tcBorders>
              <w:top w:val="nil"/>
              <w:left w:val="nil"/>
              <w:bottom w:val="single" w:sz="4" w:space="0" w:color="auto"/>
              <w:right w:val="single" w:sz="4" w:space="0" w:color="auto"/>
            </w:tcBorders>
            <w:shd w:val="clear" w:color="auto" w:fill="auto"/>
            <w:noWrap/>
            <w:vAlign w:val="bottom"/>
            <w:hideMark/>
          </w:tcPr>
          <w:p w14:paraId="1DA877ED" w14:textId="793399AC" w:rsidR="00AC12E8" w:rsidRPr="00AC12E8" w:rsidRDefault="00AC12E8" w:rsidP="000A28C5">
            <w:pPr>
              <w:spacing w:after="0" w:line="240" w:lineRule="auto"/>
              <w:jc w:val="center"/>
              <w:rPr>
                <w:rFonts w:ascii="Arial Nova Light" w:eastAsia="Times New Roman" w:hAnsi="Arial Nova Light"/>
                <w:color w:val="FF0000"/>
                <w:sz w:val="20"/>
                <w:szCs w:val="20"/>
              </w:rPr>
            </w:pPr>
            <w:r w:rsidRPr="00AC12E8">
              <w:rPr>
                <w:rFonts w:ascii="Arial Nova Light" w:eastAsia="Times New Roman" w:hAnsi="Arial Nova Light"/>
                <w:color w:val="FF0000"/>
                <w:sz w:val="20"/>
                <w:szCs w:val="20"/>
              </w:rPr>
              <w:t>38.72</w:t>
            </w:r>
            <w:r w:rsidR="000A28C5" w:rsidRPr="008C769D">
              <w:rPr>
                <w:rFonts w:ascii="Arial Nova Light" w:eastAsia="Times New Roman" w:hAnsi="Arial Nova Light"/>
                <w:color w:val="FF0000"/>
                <w:sz w:val="20"/>
                <w:szCs w:val="20"/>
              </w:rPr>
              <w:t>%</w:t>
            </w:r>
          </w:p>
        </w:tc>
      </w:tr>
      <w:tr w:rsidR="000A28C5" w:rsidRPr="008C769D" w14:paraId="3CB1D285" w14:textId="77777777" w:rsidTr="00AC12E8">
        <w:trPr>
          <w:trHeight w:val="300"/>
          <w:jc w:val="center"/>
        </w:trPr>
        <w:tc>
          <w:tcPr>
            <w:tcW w:w="760" w:type="dxa"/>
            <w:tcBorders>
              <w:top w:val="nil"/>
              <w:left w:val="single" w:sz="4" w:space="0" w:color="auto"/>
              <w:bottom w:val="single" w:sz="4" w:space="0" w:color="auto"/>
              <w:right w:val="single" w:sz="4" w:space="0" w:color="auto"/>
            </w:tcBorders>
            <w:shd w:val="clear" w:color="000000" w:fill="D9D9D9"/>
            <w:noWrap/>
            <w:vAlign w:val="bottom"/>
            <w:hideMark/>
          </w:tcPr>
          <w:p w14:paraId="154A8A94" w14:textId="18672E14" w:rsidR="00AC12E8" w:rsidRPr="00AC12E8" w:rsidRDefault="00AC12E8" w:rsidP="000A28C5">
            <w:pPr>
              <w:spacing w:after="0" w:line="240" w:lineRule="auto"/>
              <w:jc w:val="center"/>
              <w:rPr>
                <w:rFonts w:ascii="Arial Nova Light" w:eastAsia="Times New Roman" w:hAnsi="Arial Nova Light"/>
                <w:b/>
                <w:bCs/>
                <w:color w:val="000000"/>
                <w:sz w:val="20"/>
                <w:szCs w:val="20"/>
              </w:rPr>
            </w:pPr>
            <w:r w:rsidRPr="00AC12E8">
              <w:rPr>
                <w:rFonts w:ascii="Arial Nova Light" w:eastAsia="Times New Roman" w:hAnsi="Arial Nova Light"/>
                <w:b/>
                <w:bCs/>
                <w:color w:val="000000"/>
                <w:sz w:val="20"/>
                <w:szCs w:val="20"/>
              </w:rPr>
              <w:t>2</w:t>
            </w:r>
            <w:r w:rsidR="000A28C5" w:rsidRPr="008C769D">
              <w:rPr>
                <w:rFonts w:ascii="Arial Nova Light" w:eastAsia="Times New Roman" w:hAnsi="Arial Nova Light"/>
                <w:b/>
                <w:bCs/>
                <w:color w:val="000000"/>
                <w:sz w:val="20"/>
                <w:szCs w:val="20"/>
              </w:rPr>
              <w:t>°</w:t>
            </w:r>
          </w:p>
        </w:tc>
        <w:tc>
          <w:tcPr>
            <w:tcW w:w="940" w:type="dxa"/>
            <w:tcBorders>
              <w:top w:val="nil"/>
              <w:left w:val="nil"/>
              <w:bottom w:val="single" w:sz="4" w:space="0" w:color="auto"/>
              <w:right w:val="single" w:sz="4" w:space="0" w:color="auto"/>
            </w:tcBorders>
            <w:shd w:val="clear" w:color="auto" w:fill="auto"/>
            <w:noWrap/>
            <w:vAlign w:val="bottom"/>
            <w:hideMark/>
          </w:tcPr>
          <w:p w14:paraId="67B30BA2" w14:textId="3888E2CE" w:rsidR="00AC12E8" w:rsidRPr="00AC12E8" w:rsidRDefault="00AC12E8" w:rsidP="000A28C5">
            <w:pPr>
              <w:spacing w:after="0" w:line="240" w:lineRule="auto"/>
              <w:jc w:val="center"/>
              <w:rPr>
                <w:rFonts w:ascii="Arial Nova Light" w:eastAsia="Times New Roman" w:hAnsi="Arial Nova Light"/>
                <w:sz w:val="20"/>
                <w:szCs w:val="20"/>
              </w:rPr>
            </w:pPr>
            <w:r w:rsidRPr="00AC12E8">
              <w:rPr>
                <w:rFonts w:ascii="Arial Nova Light" w:eastAsia="Times New Roman" w:hAnsi="Arial Nova Light"/>
                <w:sz w:val="20"/>
                <w:szCs w:val="20"/>
              </w:rPr>
              <w:t>PAN</w:t>
            </w:r>
            <w:r w:rsidR="00C16652" w:rsidRPr="008C769D">
              <w:rPr>
                <w:rFonts w:ascii="Arial Nova Light" w:eastAsia="Times New Roman" w:hAnsi="Arial Nova Light"/>
                <w:sz w:val="20"/>
                <w:szCs w:val="20"/>
              </w:rPr>
              <w:t>-</w:t>
            </w:r>
            <w:r w:rsidRPr="00AC12E8">
              <w:rPr>
                <w:rFonts w:ascii="Arial Nova Light" w:eastAsia="Times New Roman" w:hAnsi="Arial Nova Light"/>
                <w:sz w:val="20"/>
                <w:szCs w:val="20"/>
              </w:rPr>
              <w:t>PRD</w:t>
            </w:r>
          </w:p>
        </w:tc>
        <w:tc>
          <w:tcPr>
            <w:tcW w:w="580" w:type="dxa"/>
            <w:tcBorders>
              <w:top w:val="nil"/>
              <w:left w:val="nil"/>
              <w:bottom w:val="single" w:sz="4" w:space="0" w:color="auto"/>
              <w:right w:val="single" w:sz="4" w:space="0" w:color="auto"/>
            </w:tcBorders>
            <w:shd w:val="clear" w:color="auto" w:fill="auto"/>
            <w:noWrap/>
            <w:vAlign w:val="bottom"/>
            <w:hideMark/>
          </w:tcPr>
          <w:p w14:paraId="5AD224B6" w14:textId="77777777" w:rsidR="00AC12E8" w:rsidRPr="00AC12E8" w:rsidRDefault="00AC12E8" w:rsidP="000A28C5">
            <w:pPr>
              <w:spacing w:after="0" w:line="240" w:lineRule="auto"/>
              <w:jc w:val="center"/>
              <w:rPr>
                <w:rFonts w:ascii="Arial Nova Light" w:eastAsia="Times New Roman" w:hAnsi="Arial Nova Light"/>
                <w:color w:val="0070C0"/>
                <w:sz w:val="20"/>
                <w:szCs w:val="20"/>
              </w:rPr>
            </w:pPr>
            <w:r w:rsidRPr="00AC12E8">
              <w:rPr>
                <w:rFonts w:ascii="Arial Nova Light" w:eastAsia="Times New Roman" w:hAnsi="Arial Nova Light"/>
                <w:color w:val="0070C0"/>
                <w:sz w:val="20"/>
                <w:szCs w:val="20"/>
              </w:rPr>
              <w:t>6002</w:t>
            </w:r>
          </w:p>
        </w:tc>
        <w:tc>
          <w:tcPr>
            <w:tcW w:w="1080" w:type="dxa"/>
            <w:tcBorders>
              <w:top w:val="nil"/>
              <w:left w:val="nil"/>
              <w:bottom w:val="single" w:sz="4" w:space="0" w:color="auto"/>
              <w:right w:val="single" w:sz="4" w:space="0" w:color="auto"/>
            </w:tcBorders>
            <w:shd w:val="clear" w:color="auto" w:fill="auto"/>
            <w:noWrap/>
            <w:vAlign w:val="bottom"/>
            <w:hideMark/>
          </w:tcPr>
          <w:p w14:paraId="4AD7324F" w14:textId="4B9B5B29" w:rsidR="00AC12E8" w:rsidRPr="00AC12E8" w:rsidRDefault="00AC12E8" w:rsidP="000A28C5">
            <w:pPr>
              <w:spacing w:after="0" w:line="240" w:lineRule="auto"/>
              <w:jc w:val="center"/>
              <w:rPr>
                <w:rFonts w:ascii="Arial Nova Light" w:eastAsia="Times New Roman" w:hAnsi="Arial Nova Light"/>
                <w:color w:val="0070C0"/>
                <w:sz w:val="20"/>
                <w:szCs w:val="20"/>
              </w:rPr>
            </w:pPr>
            <w:r w:rsidRPr="00AC12E8">
              <w:rPr>
                <w:rFonts w:ascii="Arial Nova Light" w:eastAsia="Times New Roman" w:hAnsi="Arial Nova Light"/>
                <w:color w:val="0070C0"/>
                <w:sz w:val="20"/>
                <w:szCs w:val="20"/>
              </w:rPr>
              <w:t>31.60</w:t>
            </w:r>
            <w:r w:rsidR="000A28C5" w:rsidRPr="008C769D">
              <w:rPr>
                <w:rFonts w:ascii="Arial Nova Light" w:eastAsia="Times New Roman" w:hAnsi="Arial Nova Light"/>
                <w:color w:val="0070C0"/>
                <w:sz w:val="20"/>
                <w:szCs w:val="20"/>
              </w:rPr>
              <w:t>%</w:t>
            </w:r>
          </w:p>
        </w:tc>
      </w:tr>
      <w:tr w:rsidR="000A28C5" w:rsidRPr="008C769D" w14:paraId="7B9187A4" w14:textId="77777777" w:rsidTr="00AC12E8">
        <w:trPr>
          <w:trHeight w:val="300"/>
          <w:jc w:val="center"/>
        </w:trPr>
        <w:tc>
          <w:tcPr>
            <w:tcW w:w="760" w:type="dxa"/>
            <w:tcBorders>
              <w:top w:val="nil"/>
              <w:left w:val="single" w:sz="4" w:space="0" w:color="auto"/>
              <w:bottom w:val="single" w:sz="4" w:space="0" w:color="auto"/>
              <w:right w:val="single" w:sz="4" w:space="0" w:color="auto"/>
            </w:tcBorders>
            <w:shd w:val="clear" w:color="000000" w:fill="D9D9D9"/>
            <w:noWrap/>
            <w:vAlign w:val="bottom"/>
            <w:hideMark/>
          </w:tcPr>
          <w:p w14:paraId="0CE61FA5" w14:textId="179DE3DB" w:rsidR="00AC12E8" w:rsidRPr="00AC12E8" w:rsidRDefault="00AC12E8" w:rsidP="000A28C5">
            <w:pPr>
              <w:spacing w:after="0" w:line="240" w:lineRule="auto"/>
              <w:jc w:val="center"/>
              <w:rPr>
                <w:rFonts w:ascii="Arial Nova Light" w:eastAsia="Times New Roman" w:hAnsi="Arial Nova Light"/>
                <w:b/>
                <w:bCs/>
                <w:color w:val="000000"/>
                <w:sz w:val="20"/>
                <w:szCs w:val="20"/>
              </w:rPr>
            </w:pPr>
            <w:r w:rsidRPr="00AC12E8">
              <w:rPr>
                <w:rFonts w:ascii="Arial Nova Light" w:eastAsia="Times New Roman" w:hAnsi="Arial Nova Light"/>
                <w:b/>
                <w:bCs/>
                <w:color w:val="000000"/>
                <w:sz w:val="20"/>
                <w:szCs w:val="20"/>
              </w:rPr>
              <w:t>Dif</w:t>
            </w:r>
            <w:r w:rsidR="000A28C5" w:rsidRPr="008C769D">
              <w:rPr>
                <w:rFonts w:ascii="Arial Nova Light" w:eastAsia="Times New Roman" w:hAnsi="Arial Nova Light"/>
                <w:b/>
                <w:bCs/>
                <w:color w:val="000000"/>
                <w:sz w:val="20"/>
                <w:szCs w:val="20"/>
              </w:rPr>
              <w:t>erencia</w:t>
            </w:r>
          </w:p>
        </w:tc>
        <w:tc>
          <w:tcPr>
            <w:tcW w:w="940" w:type="dxa"/>
            <w:tcBorders>
              <w:top w:val="nil"/>
              <w:left w:val="nil"/>
              <w:bottom w:val="single" w:sz="4" w:space="0" w:color="auto"/>
              <w:right w:val="single" w:sz="4" w:space="0" w:color="auto"/>
            </w:tcBorders>
            <w:shd w:val="clear" w:color="auto" w:fill="auto"/>
            <w:noWrap/>
            <w:vAlign w:val="bottom"/>
            <w:hideMark/>
          </w:tcPr>
          <w:p w14:paraId="7358C2EC" w14:textId="495F824B" w:rsidR="00AC12E8" w:rsidRPr="00AC12E8" w:rsidRDefault="00AC12E8" w:rsidP="000A28C5">
            <w:pPr>
              <w:spacing w:after="0" w:line="240" w:lineRule="auto"/>
              <w:jc w:val="center"/>
              <w:rPr>
                <w:rFonts w:ascii="Arial Nova Light" w:eastAsia="Times New Roman" w:hAnsi="Arial Nova Light"/>
                <w:color w:val="000000"/>
                <w:sz w:val="20"/>
                <w:szCs w:val="20"/>
              </w:rPr>
            </w:pPr>
          </w:p>
        </w:tc>
        <w:tc>
          <w:tcPr>
            <w:tcW w:w="580" w:type="dxa"/>
            <w:tcBorders>
              <w:top w:val="nil"/>
              <w:left w:val="nil"/>
              <w:bottom w:val="single" w:sz="4" w:space="0" w:color="auto"/>
              <w:right w:val="single" w:sz="4" w:space="0" w:color="auto"/>
            </w:tcBorders>
            <w:shd w:val="clear" w:color="auto" w:fill="auto"/>
            <w:noWrap/>
            <w:vAlign w:val="bottom"/>
            <w:hideMark/>
          </w:tcPr>
          <w:p w14:paraId="2F3ACA9A" w14:textId="77777777" w:rsidR="00AC12E8" w:rsidRPr="00AC12E8" w:rsidRDefault="00AC12E8" w:rsidP="000A28C5">
            <w:pPr>
              <w:spacing w:after="0" w:line="240" w:lineRule="auto"/>
              <w:jc w:val="center"/>
              <w:rPr>
                <w:rFonts w:ascii="Arial Nova Light" w:eastAsia="Times New Roman" w:hAnsi="Arial Nova Light"/>
                <w:b/>
                <w:bCs/>
                <w:color w:val="000000"/>
                <w:sz w:val="20"/>
                <w:szCs w:val="20"/>
              </w:rPr>
            </w:pPr>
            <w:r w:rsidRPr="00AC12E8">
              <w:rPr>
                <w:rFonts w:ascii="Arial Nova Light" w:eastAsia="Times New Roman" w:hAnsi="Arial Nova Light"/>
                <w:b/>
                <w:bCs/>
                <w:color w:val="000000"/>
                <w:sz w:val="20"/>
                <w:szCs w:val="20"/>
              </w:rPr>
              <w:t>1354</w:t>
            </w:r>
          </w:p>
        </w:tc>
        <w:tc>
          <w:tcPr>
            <w:tcW w:w="1080" w:type="dxa"/>
            <w:tcBorders>
              <w:top w:val="nil"/>
              <w:left w:val="nil"/>
              <w:bottom w:val="single" w:sz="4" w:space="0" w:color="auto"/>
              <w:right w:val="single" w:sz="4" w:space="0" w:color="auto"/>
            </w:tcBorders>
            <w:shd w:val="clear" w:color="auto" w:fill="auto"/>
            <w:noWrap/>
            <w:vAlign w:val="bottom"/>
            <w:hideMark/>
          </w:tcPr>
          <w:p w14:paraId="7D7B3AF3" w14:textId="22052184" w:rsidR="00AC12E8" w:rsidRPr="00AC12E8" w:rsidRDefault="00AC12E8" w:rsidP="000A28C5">
            <w:pPr>
              <w:spacing w:after="0" w:line="240" w:lineRule="auto"/>
              <w:jc w:val="center"/>
              <w:rPr>
                <w:rFonts w:ascii="Arial Nova Light" w:eastAsia="Times New Roman" w:hAnsi="Arial Nova Light"/>
                <w:b/>
                <w:bCs/>
                <w:color w:val="000000"/>
                <w:sz w:val="20"/>
                <w:szCs w:val="20"/>
              </w:rPr>
            </w:pPr>
            <w:r w:rsidRPr="00AC12E8">
              <w:rPr>
                <w:rFonts w:ascii="Arial Nova Light" w:eastAsia="Times New Roman" w:hAnsi="Arial Nova Light"/>
                <w:b/>
                <w:bCs/>
                <w:color w:val="000000"/>
                <w:sz w:val="20"/>
                <w:szCs w:val="20"/>
              </w:rPr>
              <w:t>7.13</w:t>
            </w:r>
            <w:r w:rsidR="000A28C5" w:rsidRPr="008C769D">
              <w:rPr>
                <w:rFonts w:ascii="Arial Nova Light" w:eastAsia="Times New Roman" w:hAnsi="Arial Nova Light"/>
                <w:b/>
                <w:bCs/>
                <w:color w:val="000000"/>
                <w:sz w:val="20"/>
                <w:szCs w:val="20"/>
              </w:rPr>
              <w:t>%</w:t>
            </w:r>
          </w:p>
        </w:tc>
      </w:tr>
    </w:tbl>
    <w:p w14:paraId="633C2DD2" w14:textId="77777777" w:rsidR="00AC12E8" w:rsidRDefault="00AC12E8"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689850BE" w14:textId="77777777" w:rsidR="00AC12E8" w:rsidRPr="00AC12E8" w:rsidRDefault="00AC12E8"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4BA36AD3" w14:textId="4BEB9377" w:rsidR="00D41FD3" w:rsidRPr="008C769D" w:rsidRDefault="00093C18" w:rsidP="00192426">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RECURSO DE NULIDAD</w:t>
      </w:r>
      <w:r w:rsidR="00D41FD3" w:rsidRPr="008C769D">
        <w:rPr>
          <w:rFonts w:ascii="Arial Nova Light" w:eastAsia="Arial Nova" w:hAnsi="Arial Nova Light" w:cs="Arial Nova"/>
          <w:b/>
          <w:color w:val="000000" w:themeColor="text1"/>
          <w:sz w:val="24"/>
          <w:szCs w:val="24"/>
        </w:rPr>
        <w:t>.</w:t>
      </w:r>
      <w:r w:rsidR="00D41FD3" w:rsidRPr="008C769D">
        <w:rPr>
          <w:rFonts w:ascii="Arial Nova Light" w:eastAsia="Arial Nova" w:hAnsi="Arial Nova Light" w:cs="Arial Nova"/>
          <w:bCs/>
          <w:color w:val="000000" w:themeColor="text1"/>
          <w:sz w:val="24"/>
          <w:szCs w:val="24"/>
        </w:rPr>
        <w:t xml:space="preserve"> En desacuerdo con los resultados del cómputo municipal, la declaración de validez y la entrega de la constancia de mayoría, el </w:t>
      </w:r>
      <w:r w:rsidR="00F13016" w:rsidRPr="008C769D">
        <w:rPr>
          <w:rFonts w:ascii="Arial Nova Light" w:eastAsia="Arial Nova" w:hAnsi="Arial Nova Light" w:cs="Arial Nova"/>
          <w:bCs/>
          <w:color w:val="000000" w:themeColor="text1"/>
          <w:sz w:val="24"/>
          <w:szCs w:val="24"/>
        </w:rPr>
        <w:t>trece</w:t>
      </w:r>
      <w:r w:rsidR="00D41FD3" w:rsidRPr="008C769D">
        <w:rPr>
          <w:rFonts w:ascii="Arial Nova Light" w:eastAsia="Arial Nova" w:hAnsi="Arial Nova Light" w:cs="Arial Nova"/>
          <w:bCs/>
          <w:color w:val="000000" w:themeColor="text1"/>
          <w:sz w:val="24"/>
          <w:szCs w:val="24"/>
        </w:rPr>
        <w:t xml:space="preserve"> de junio el </w:t>
      </w:r>
      <w:r w:rsidR="00632C4E" w:rsidRPr="008C769D">
        <w:rPr>
          <w:rFonts w:ascii="Arial Nova Light" w:eastAsia="Arial Nova" w:hAnsi="Arial Nova Light" w:cs="Arial Nova"/>
          <w:bCs/>
          <w:color w:val="000000" w:themeColor="text1"/>
          <w:sz w:val="24"/>
          <w:szCs w:val="24"/>
        </w:rPr>
        <w:t>PAN</w:t>
      </w:r>
      <w:r w:rsidR="00D41FD3" w:rsidRPr="008C769D">
        <w:rPr>
          <w:rFonts w:ascii="Arial Nova Light" w:eastAsia="Arial Nova" w:hAnsi="Arial Nova Light" w:cs="Arial Nova"/>
          <w:bCs/>
          <w:color w:val="000000" w:themeColor="text1"/>
          <w:sz w:val="24"/>
          <w:szCs w:val="24"/>
        </w:rPr>
        <w:t>, promovió un Recurso de Nulidad.</w:t>
      </w:r>
    </w:p>
    <w:p w14:paraId="5745EE47" w14:textId="77777777" w:rsidR="00D41FD3" w:rsidRPr="008C769D" w:rsidRDefault="00D41FD3" w:rsidP="00D41FD3">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0F039A48" w14:textId="135D9E9E" w:rsidR="00D41FD3" w:rsidRPr="008C769D" w:rsidRDefault="00D41FD3" w:rsidP="00192426">
      <w:pPr>
        <w:pStyle w:val="Prrafodelista"/>
        <w:numPr>
          <w:ilvl w:val="1"/>
          <w:numId w:val="19"/>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
          <w:bCs/>
          <w:color w:val="000000" w:themeColor="text1"/>
          <w:sz w:val="24"/>
          <w:szCs w:val="24"/>
        </w:rPr>
      </w:pPr>
      <w:r w:rsidRPr="008C769D">
        <w:rPr>
          <w:rFonts w:ascii="Arial Nova Light" w:eastAsia="Arial Nova" w:hAnsi="Arial Nova Light" w:cs="Arial Nova"/>
          <w:b/>
          <w:bCs/>
          <w:color w:val="000000" w:themeColor="text1"/>
          <w:sz w:val="24"/>
          <w:szCs w:val="24"/>
        </w:rPr>
        <w:t xml:space="preserve"> TURNO A PONENCIA. </w:t>
      </w:r>
      <w:r w:rsidRPr="008C769D">
        <w:rPr>
          <w:rFonts w:ascii="Arial Nova Light" w:hAnsi="Arial Nova Light" w:cs="Arial"/>
          <w:color w:val="000000" w:themeColor="text1"/>
          <w:sz w:val="24"/>
          <w:szCs w:val="24"/>
        </w:rPr>
        <w:t xml:space="preserve">Una vez recibidas las constancias por este Tribunal, el medio de impugnación fue registrado en el Libro de Gobierno como </w:t>
      </w:r>
      <w:r w:rsidR="00306C32" w:rsidRPr="008C769D">
        <w:rPr>
          <w:rFonts w:ascii="Arial Nova Light" w:hAnsi="Arial Nova Light" w:cs="Arial"/>
          <w:color w:val="000000" w:themeColor="text1"/>
          <w:sz w:val="24"/>
          <w:szCs w:val="24"/>
        </w:rPr>
        <w:t>R</w:t>
      </w:r>
      <w:r w:rsidRPr="008C769D">
        <w:rPr>
          <w:rFonts w:ascii="Arial Nova Light" w:hAnsi="Arial Nova Light" w:cs="Arial"/>
          <w:color w:val="000000" w:themeColor="text1"/>
          <w:sz w:val="24"/>
          <w:szCs w:val="24"/>
        </w:rPr>
        <w:t xml:space="preserve">ecurso de </w:t>
      </w:r>
      <w:r w:rsidR="00306C32" w:rsidRPr="008C769D">
        <w:rPr>
          <w:rFonts w:ascii="Arial Nova Light" w:hAnsi="Arial Nova Light" w:cs="Arial"/>
          <w:color w:val="000000" w:themeColor="text1"/>
          <w:sz w:val="24"/>
          <w:szCs w:val="24"/>
        </w:rPr>
        <w:t>Nulidad</w:t>
      </w:r>
      <w:r w:rsidRPr="008C769D">
        <w:rPr>
          <w:rFonts w:ascii="Arial Nova Light" w:hAnsi="Arial Nova Light" w:cs="Arial"/>
          <w:color w:val="000000" w:themeColor="text1"/>
          <w:sz w:val="24"/>
          <w:szCs w:val="24"/>
        </w:rPr>
        <w:t xml:space="preserve"> con la clave </w:t>
      </w:r>
      <w:r w:rsidRPr="008C769D">
        <w:rPr>
          <w:rFonts w:ascii="Arial Nova Light" w:hAnsi="Arial Nova Light" w:cs="Arial"/>
          <w:color w:val="000000" w:themeColor="text1"/>
          <w:sz w:val="24"/>
          <w:szCs w:val="24"/>
        </w:rPr>
        <w:lastRenderedPageBreak/>
        <w:t>TEEA-REN-003/20</w:t>
      </w:r>
      <w:r w:rsidR="00306C32" w:rsidRPr="008C769D">
        <w:rPr>
          <w:rFonts w:ascii="Arial Nova Light" w:hAnsi="Arial Nova Light" w:cs="Arial"/>
          <w:color w:val="000000" w:themeColor="text1"/>
          <w:sz w:val="24"/>
          <w:szCs w:val="24"/>
        </w:rPr>
        <w:t>21</w:t>
      </w:r>
      <w:r w:rsidRPr="008C769D">
        <w:rPr>
          <w:rFonts w:ascii="Arial Nova Light" w:hAnsi="Arial Nova Light" w:cs="Arial"/>
          <w:color w:val="000000" w:themeColor="text1"/>
          <w:sz w:val="24"/>
          <w:szCs w:val="24"/>
        </w:rPr>
        <w:t xml:space="preserve"> y se turnó a la Ponencia de la Magistrada Claudia Eloísa Díaz de León González.</w:t>
      </w:r>
    </w:p>
    <w:p w14:paraId="18426F7C" w14:textId="77777777" w:rsidR="00D41FD3" w:rsidRPr="008C769D" w:rsidRDefault="00D41FD3" w:rsidP="00D41FD3">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
          <w:bCs/>
          <w:color w:val="000000" w:themeColor="text1"/>
          <w:sz w:val="24"/>
          <w:szCs w:val="24"/>
        </w:rPr>
      </w:pPr>
    </w:p>
    <w:p w14:paraId="05B9F94B" w14:textId="57451F0B" w:rsidR="00D41FD3" w:rsidRPr="008C769D" w:rsidRDefault="00D41FD3" w:rsidP="00192426">
      <w:pPr>
        <w:pStyle w:val="Prrafodelista"/>
        <w:numPr>
          <w:ilvl w:val="1"/>
          <w:numId w:val="19"/>
        </w:numPr>
        <w:pBdr>
          <w:top w:val="nil"/>
          <w:left w:val="nil"/>
          <w:bottom w:val="nil"/>
          <w:right w:val="nil"/>
          <w:between w:val="nil"/>
        </w:pBdr>
        <w:tabs>
          <w:tab w:val="left" w:pos="0"/>
          <w:tab w:val="left" w:pos="709"/>
        </w:tabs>
        <w:spacing w:after="0" w:line="360" w:lineRule="auto"/>
        <w:ind w:left="0" w:right="-283" w:firstLine="0"/>
        <w:jc w:val="both"/>
        <w:rPr>
          <w:rFonts w:ascii="Arial Nova Light" w:eastAsia="Arial Nova" w:hAnsi="Arial Nova Light" w:cs="Arial Nova"/>
          <w:b/>
          <w:bCs/>
          <w:color w:val="000000" w:themeColor="text1"/>
          <w:sz w:val="24"/>
          <w:szCs w:val="24"/>
        </w:rPr>
      </w:pPr>
      <w:r w:rsidRPr="008C769D">
        <w:rPr>
          <w:rFonts w:ascii="Arial Nova Light" w:eastAsia="Arial Nova" w:hAnsi="Arial Nova Light" w:cs="Arial Nova"/>
          <w:b/>
          <w:bCs/>
          <w:color w:val="000000" w:themeColor="text1"/>
          <w:sz w:val="24"/>
          <w:szCs w:val="24"/>
        </w:rPr>
        <w:t xml:space="preserve">RADICACIÓN. </w:t>
      </w:r>
      <w:r w:rsidRPr="008C769D">
        <w:rPr>
          <w:rFonts w:ascii="Arial Nova Light" w:hAnsi="Arial Nova Light" w:cs="Arial"/>
          <w:color w:val="000000" w:themeColor="text1"/>
          <w:sz w:val="24"/>
          <w:szCs w:val="24"/>
        </w:rPr>
        <w:t xml:space="preserve">En su oportunidad, mediante proveído de fecha </w:t>
      </w:r>
      <w:r w:rsidR="00DD5447">
        <w:rPr>
          <w:rFonts w:ascii="Arial Nova Light" w:hAnsi="Arial Nova Light" w:cs="Arial"/>
          <w:color w:val="000000" w:themeColor="text1"/>
          <w:sz w:val="24"/>
          <w:szCs w:val="24"/>
        </w:rPr>
        <w:t>quince</w:t>
      </w:r>
      <w:r w:rsidRPr="008C769D">
        <w:rPr>
          <w:rFonts w:ascii="Arial Nova Light" w:hAnsi="Arial Nova Light" w:cs="Arial"/>
          <w:color w:val="000000" w:themeColor="text1"/>
          <w:sz w:val="24"/>
          <w:szCs w:val="24"/>
        </w:rPr>
        <w:t xml:space="preserve"> de </w:t>
      </w:r>
      <w:r w:rsidR="00977E1B" w:rsidRPr="008C769D">
        <w:rPr>
          <w:rFonts w:ascii="Arial Nova Light" w:hAnsi="Arial Nova Light" w:cs="Arial"/>
          <w:color w:val="000000" w:themeColor="text1"/>
          <w:sz w:val="24"/>
          <w:szCs w:val="24"/>
        </w:rPr>
        <w:t>julio</w:t>
      </w:r>
      <w:r w:rsidRPr="008C769D">
        <w:rPr>
          <w:rFonts w:ascii="Arial Nova Light" w:hAnsi="Arial Nova Light" w:cs="Arial"/>
          <w:color w:val="000000" w:themeColor="text1"/>
          <w:sz w:val="24"/>
          <w:szCs w:val="24"/>
        </w:rPr>
        <w:t xml:space="preserve">, la </w:t>
      </w:r>
      <w:r w:rsidRPr="00216AFE">
        <w:rPr>
          <w:rFonts w:ascii="Arial Nova Light" w:hAnsi="Arial Nova Light" w:cs="Arial"/>
          <w:color w:val="000000" w:themeColor="text1"/>
          <w:sz w:val="24"/>
          <w:szCs w:val="24"/>
        </w:rPr>
        <w:t>Magistrada</w:t>
      </w:r>
      <w:r w:rsidR="007F64AB" w:rsidRPr="00216AFE">
        <w:rPr>
          <w:rFonts w:ascii="Arial Nova Light" w:hAnsi="Arial Nova Light" w:cs="Arial"/>
          <w:color w:val="000000" w:themeColor="text1"/>
          <w:sz w:val="24"/>
          <w:szCs w:val="24"/>
        </w:rPr>
        <w:t xml:space="preserve"> </w:t>
      </w:r>
      <w:r w:rsidR="00216AFE">
        <w:rPr>
          <w:rFonts w:ascii="Arial Nova Light" w:hAnsi="Arial Nova Light" w:cs="Arial"/>
          <w:color w:val="000000" w:themeColor="text1"/>
          <w:sz w:val="24"/>
          <w:szCs w:val="24"/>
        </w:rPr>
        <w:t>ponente</w:t>
      </w:r>
      <w:r w:rsidRPr="00216AFE">
        <w:rPr>
          <w:rFonts w:ascii="Arial Nova Light" w:hAnsi="Arial Nova Light" w:cs="Arial"/>
          <w:color w:val="000000" w:themeColor="text1"/>
          <w:sz w:val="24"/>
          <w:szCs w:val="24"/>
        </w:rPr>
        <w:t xml:space="preserve"> radicó el expediente</w:t>
      </w:r>
      <w:r w:rsidR="000D72F9" w:rsidRPr="008C769D">
        <w:rPr>
          <w:rFonts w:ascii="Arial Nova Light" w:hAnsi="Arial Nova Light" w:cs="Arial"/>
          <w:color w:val="000000" w:themeColor="text1"/>
          <w:sz w:val="24"/>
          <w:szCs w:val="24"/>
        </w:rPr>
        <w:t xml:space="preserve">. </w:t>
      </w:r>
    </w:p>
    <w:p w14:paraId="3CEE83A4" w14:textId="77777777" w:rsidR="000D72F9" w:rsidRPr="008C769D" w:rsidRDefault="000D72F9" w:rsidP="000D72F9">
      <w:pPr>
        <w:pStyle w:val="Prrafodelista"/>
        <w:pBdr>
          <w:top w:val="nil"/>
          <w:left w:val="nil"/>
          <w:bottom w:val="nil"/>
          <w:right w:val="nil"/>
          <w:between w:val="nil"/>
        </w:pBdr>
        <w:tabs>
          <w:tab w:val="left" w:pos="0"/>
          <w:tab w:val="left" w:pos="709"/>
        </w:tabs>
        <w:spacing w:after="0" w:line="360" w:lineRule="auto"/>
        <w:ind w:left="0" w:right="-283"/>
        <w:jc w:val="both"/>
        <w:rPr>
          <w:rFonts w:ascii="Arial Nova Light" w:eastAsia="Arial Nova" w:hAnsi="Arial Nova Light" w:cs="Arial Nova"/>
          <w:b/>
          <w:bCs/>
          <w:color w:val="000000" w:themeColor="text1"/>
          <w:sz w:val="24"/>
          <w:szCs w:val="24"/>
        </w:rPr>
      </w:pPr>
    </w:p>
    <w:p w14:paraId="1BA2E070" w14:textId="397709B6" w:rsidR="00306C32" w:rsidRPr="008C769D" w:rsidRDefault="00D41FD3" w:rsidP="00306C32">
      <w:pPr>
        <w:pStyle w:val="NormalWeb"/>
        <w:numPr>
          <w:ilvl w:val="1"/>
          <w:numId w:val="19"/>
        </w:numPr>
        <w:spacing w:line="360" w:lineRule="auto"/>
        <w:ind w:left="0" w:firstLine="0"/>
        <w:contextualSpacing/>
        <w:mirrorIndents/>
        <w:jc w:val="both"/>
        <w:rPr>
          <w:rFonts w:ascii="Arial Nova Light" w:eastAsia="Arial Nova" w:hAnsi="Arial Nova Light" w:cs="Arial Nova"/>
          <w:b/>
          <w:bCs/>
          <w:color w:val="000000" w:themeColor="text1"/>
        </w:rPr>
      </w:pPr>
      <w:r w:rsidRPr="008C769D">
        <w:rPr>
          <w:rFonts w:ascii="Arial Nova Light" w:eastAsia="Arial Nova" w:hAnsi="Arial Nova Light" w:cs="Arial Nova"/>
          <w:b/>
          <w:bCs/>
          <w:color w:val="000000" w:themeColor="text1"/>
        </w:rPr>
        <w:t xml:space="preserve"> </w:t>
      </w:r>
      <w:r w:rsidR="00977E1B" w:rsidRPr="008C769D">
        <w:rPr>
          <w:rFonts w:ascii="Arial Nova Light" w:eastAsia="Arial Nova" w:hAnsi="Arial Nova Light" w:cs="Arial Nova"/>
          <w:b/>
          <w:bCs/>
          <w:color w:val="000000" w:themeColor="text1"/>
        </w:rPr>
        <w:t xml:space="preserve">ADMISIÓN </w:t>
      </w:r>
      <w:r w:rsidRPr="008C769D">
        <w:rPr>
          <w:rFonts w:ascii="Arial Nova Light" w:eastAsia="Arial Nova" w:hAnsi="Arial Nova Light" w:cs="Arial Nova"/>
          <w:b/>
          <w:bCs/>
          <w:color w:val="000000" w:themeColor="text1"/>
        </w:rPr>
        <w:t>Y CIERRE DE INSTRUCCIÓN</w:t>
      </w:r>
      <w:r w:rsidRPr="008C769D">
        <w:rPr>
          <w:rFonts w:ascii="Arial Nova Light" w:hAnsi="Arial Nova Light" w:cs="Arial"/>
          <w:color w:val="000000" w:themeColor="text1"/>
        </w:rPr>
        <w:t xml:space="preserve">.  </w:t>
      </w:r>
      <w:r w:rsidR="00306C32" w:rsidRPr="008C769D">
        <w:rPr>
          <w:rFonts w:ascii="Arial Nova Light" w:hAnsi="Arial Nova Light" w:cs="Arial"/>
          <w:color w:val="000000" w:themeColor="text1"/>
        </w:rPr>
        <w:t xml:space="preserve">Una vez que no hubo diligencias pendientes por sustanciar, el </w:t>
      </w:r>
      <w:r w:rsidR="00DD5447">
        <w:rPr>
          <w:rFonts w:ascii="Arial Nova Light" w:hAnsi="Arial Nova Light" w:cs="Arial"/>
          <w:color w:val="000000" w:themeColor="text1"/>
        </w:rPr>
        <w:t>quince</w:t>
      </w:r>
      <w:r w:rsidR="00286E7C" w:rsidRPr="008C769D">
        <w:rPr>
          <w:rFonts w:ascii="Arial Nova Light" w:hAnsi="Arial Nova Light" w:cs="Arial"/>
          <w:color w:val="000000" w:themeColor="text1"/>
        </w:rPr>
        <w:t xml:space="preserve"> de </w:t>
      </w:r>
      <w:r w:rsidR="00977E1B" w:rsidRPr="008C769D">
        <w:rPr>
          <w:rFonts w:ascii="Arial Nova Light" w:hAnsi="Arial Nova Light" w:cs="Arial"/>
          <w:color w:val="000000" w:themeColor="text1"/>
        </w:rPr>
        <w:t>julio</w:t>
      </w:r>
      <w:r w:rsidR="00306C32" w:rsidRPr="008C769D">
        <w:rPr>
          <w:rFonts w:ascii="Arial Nova Light" w:hAnsi="Arial Nova Light" w:cs="Arial"/>
          <w:color w:val="000000" w:themeColor="text1"/>
        </w:rPr>
        <w:t xml:space="preserve"> se dictó acuerdo de cierre de instrucción, ordenándose la elaboración del proyecto de resolución. </w:t>
      </w:r>
    </w:p>
    <w:bookmarkEnd w:id="0"/>
    <w:p w14:paraId="21CC36C2" w14:textId="77777777" w:rsidR="00306C32" w:rsidRPr="008C769D" w:rsidRDefault="00306C32" w:rsidP="00306C32">
      <w:pPr>
        <w:pStyle w:val="NormalWeb"/>
        <w:spacing w:line="360" w:lineRule="auto"/>
        <w:contextualSpacing/>
        <w:mirrorIndents/>
        <w:jc w:val="both"/>
        <w:rPr>
          <w:rFonts w:ascii="Arial Nova Light" w:eastAsia="Arial Nova" w:hAnsi="Arial Nova Light" w:cs="Arial Nova"/>
          <w:b/>
          <w:bCs/>
          <w:color w:val="000000" w:themeColor="text1"/>
        </w:rPr>
      </w:pPr>
    </w:p>
    <w:p w14:paraId="0E27C02C" w14:textId="0902BEF9" w:rsidR="00D41FD3" w:rsidRPr="008C769D" w:rsidRDefault="00D41FD3" w:rsidP="00192426">
      <w:pPr>
        <w:pStyle w:val="Prrafodelista"/>
        <w:numPr>
          <w:ilvl w:val="0"/>
          <w:numId w:val="19"/>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color w:val="000000" w:themeColor="text1"/>
          <w:sz w:val="24"/>
          <w:szCs w:val="24"/>
        </w:rPr>
      </w:pPr>
      <w:bookmarkStart w:id="4" w:name="_3znysh7" w:colFirst="0" w:colLast="0"/>
      <w:bookmarkEnd w:id="4"/>
      <w:r w:rsidRPr="008C769D">
        <w:rPr>
          <w:rFonts w:ascii="Arial Nova Light" w:eastAsia="Arial Nova" w:hAnsi="Arial Nova Light" w:cs="Arial Nova"/>
          <w:b/>
          <w:bCs/>
          <w:color w:val="000000" w:themeColor="text1"/>
          <w:sz w:val="24"/>
          <w:szCs w:val="24"/>
        </w:rPr>
        <w:t xml:space="preserve"> JURISDICCIÓN Y </w:t>
      </w:r>
      <w:r w:rsidRPr="008C769D">
        <w:rPr>
          <w:rFonts w:ascii="Arial Nova Light" w:eastAsia="Arial Nova" w:hAnsi="Arial Nova Light" w:cs="Arial Nova"/>
          <w:b/>
          <w:color w:val="000000" w:themeColor="text1"/>
          <w:sz w:val="24"/>
          <w:szCs w:val="24"/>
        </w:rPr>
        <w:t>COMPETENCIA</w:t>
      </w:r>
      <w:r w:rsidRPr="008C769D">
        <w:rPr>
          <w:rFonts w:ascii="Arial Nova Light" w:eastAsia="Arial Nova" w:hAnsi="Arial Nova Light" w:cs="Arial Nova"/>
          <w:bCs/>
          <w:color w:val="000000" w:themeColor="text1"/>
          <w:sz w:val="24"/>
          <w:szCs w:val="24"/>
        </w:rPr>
        <w:t xml:space="preserve">. Este Tribunal es competente para resolver el Recurso de Nulidad promovido en contra de los resultados consignados en el acta de cómputo municipal, la declaración de validez de la elección y el otorgamiento de constancia de mayoría y validez de la planilla ganadora respecto de la elección del Ayuntamiento de </w:t>
      </w:r>
      <w:r w:rsidR="00306C32" w:rsidRPr="008C769D">
        <w:rPr>
          <w:rFonts w:ascii="Arial Nova Light" w:eastAsia="Arial Nova" w:hAnsi="Arial Nova Light" w:cs="Arial Nova"/>
          <w:bCs/>
          <w:color w:val="000000" w:themeColor="text1"/>
          <w:sz w:val="24"/>
          <w:szCs w:val="24"/>
        </w:rPr>
        <w:t>San Francisco de los Romo</w:t>
      </w:r>
      <w:r w:rsidRPr="008C769D">
        <w:rPr>
          <w:rFonts w:ascii="Arial Nova Light" w:eastAsia="Arial Nova" w:hAnsi="Arial Nova Light" w:cs="Arial Nova"/>
          <w:bCs/>
          <w:color w:val="000000" w:themeColor="text1"/>
          <w:sz w:val="24"/>
          <w:szCs w:val="24"/>
        </w:rPr>
        <w:t xml:space="preserve">, por tanto, se actualiza la competencia material y territorial. </w:t>
      </w:r>
    </w:p>
    <w:p w14:paraId="26040EC2" w14:textId="77777777" w:rsidR="00D41FD3" w:rsidRPr="008C769D" w:rsidRDefault="00D41FD3" w:rsidP="00D41FD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color w:val="000000" w:themeColor="text1"/>
          <w:sz w:val="24"/>
          <w:szCs w:val="24"/>
        </w:rPr>
      </w:pPr>
    </w:p>
    <w:p w14:paraId="04B6F9DA" w14:textId="0255C9FC" w:rsidR="00D41FD3" w:rsidRPr="008C769D" w:rsidRDefault="00D41FD3" w:rsidP="00D41FD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Lo anterior de conformidad con lo previsto por los artículos 297, fracción III, 338, 339, fracción IV y 354 del Código Electoral. </w:t>
      </w:r>
    </w:p>
    <w:p w14:paraId="30327CA0" w14:textId="1BE3C2D2" w:rsidR="008B1DEB" w:rsidRPr="008C769D" w:rsidRDefault="008B1DEB" w:rsidP="00D41FD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color w:val="000000" w:themeColor="text1"/>
          <w:sz w:val="24"/>
          <w:szCs w:val="24"/>
        </w:rPr>
      </w:pPr>
    </w:p>
    <w:p w14:paraId="56D551A3" w14:textId="7D6FBC9E" w:rsidR="008B1DEB" w:rsidRPr="008C769D" w:rsidRDefault="008B1DEB" w:rsidP="008B1DEB">
      <w:pPr>
        <w:pStyle w:val="Prrafodelista"/>
        <w:pBdr>
          <w:top w:val="nil"/>
          <w:left w:val="nil"/>
          <w:bottom w:val="nil"/>
          <w:right w:val="nil"/>
          <w:between w:val="nil"/>
        </w:pBdr>
        <w:tabs>
          <w:tab w:val="left" w:pos="0"/>
        </w:tabs>
        <w:spacing w:after="0" w:line="360" w:lineRule="auto"/>
        <w:ind w:left="0"/>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3. TERCEROS INTERESADOS.</w:t>
      </w:r>
      <w:r w:rsidRPr="008C769D">
        <w:rPr>
          <w:rFonts w:ascii="Arial Nova Light" w:eastAsia="Arial Nova" w:hAnsi="Arial Nova Light" w:cs="Arial Nova"/>
          <w:bCs/>
          <w:color w:val="000000" w:themeColor="text1"/>
          <w:sz w:val="24"/>
          <w:szCs w:val="24"/>
        </w:rPr>
        <w:t xml:space="preserve">  Se tiene como terceros interesados a la C. Margarita Gallegos Soto, en su calidad de presidenta electa del </w:t>
      </w:r>
      <w:r w:rsidR="00127D79">
        <w:rPr>
          <w:rFonts w:ascii="Arial Nova Light" w:eastAsia="Arial Nova" w:hAnsi="Arial Nova Light" w:cs="Arial Nova"/>
          <w:bCs/>
          <w:color w:val="000000" w:themeColor="text1"/>
          <w:sz w:val="24"/>
          <w:szCs w:val="24"/>
        </w:rPr>
        <w:t>M</w:t>
      </w:r>
      <w:r w:rsidRPr="008C769D">
        <w:rPr>
          <w:rFonts w:ascii="Arial Nova Light" w:eastAsia="Arial Nova" w:hAnsi="Arial Nova Light" w:cs="Arial Nova"/>
          <w:bCs/>
          <w:color w:val="000000" w:themeColor="text1"/>
          <w:sz w:val="24"/>
          <w:szCs w:val="24"/>
        </w:rPr>
        <w:t xml:space="preserve">unicipio de San Francisco de los Romo y al licenciado Brandon Amauri Cardona Mejía, en su carácter de representante propietario del PRI ante el Consejo General, ya que señalan un interés incompatible con el del recurrente, y además cumplen los requisitos previstos en los artículos 302 y 341 del Código Electoral. </w:t>
      </w:r>
    </w:p>
    <w:p w14:paraId="50A9B0FB" w14:textId="77777777" w:rsidR="008B1DEB" w:rsidRPr="008C769D" w:rsidRDefault="008B1DEB"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18F77410" w14:textId="42A3EBBD" w:rsidR="008B1DEB" w:rsidRPr="008C769D" w:rsidRDefault="008B1DEB"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Los terceros interesados manifiestan esencialmente</w:t>
      </w:r>
      <w:r w:rsidR="00127D79">
        <w:rPr>
          <w:rFonts w:ascii="Arial Nova Light" w:eastAsia="Arial Nova" w:hAnsi="Arial Nova Light" w:cs="Arial Nova"/>
          <w:bCs/>
          <w:color w:val="000000" w:themeColor="text1"/>
          <w:sz w:val="24"/>
          <w:szCs w:val="24"/>
        </w:rPr>
        <w:t>,</w:t>
      </w:r>
      <w:r w:rsidRPr="008C769D">
        <w:rPr>
          <w:rFonts w:ascii="Arial Nova Light" w:eastAsia="Arial Nova" w:hAnsi="Arial Nova Light" w:cs="Arial Nova"/>
          <w:bCs/>
          <w:color w:val="000000" w:themeColor="text1"/>
          <w:sz w:val="24"/>
          <w:szCs w:val="24"/>
        </w:rPr>
        <w:t xml:space="preserve"> que la demanda debe desecharse por considerar que es notoriamente frívola y, por lo tanto, se actualizan los supuestos del artículo 303, fracciones III y IV del Código Electoral. </w:t>
      </w:r>
    </w:p>
    <w:p w14:paraId="2F53D131" w14:textId="3D8D0E02" w:rsidR="0023254D" w:rsidRPr="008C769D" w:rsidRDefault="0023254D"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675F27F5" w14:textId="43A8A83A" w:rsidR="0023254D" w:rsidRPr="006B38EA" w:rsidRDefault="0023254D"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Luego, en cuanto a los hechos en los que</w:t>
      </w:r>
      <w:r w:rsidR="00127D79" w:rsidRPr="006B38EA">
        <w:rPr>
          <w:rFonts w:ascii="Arial Nova Light" w:eastAsia="Arial Nova" w:hAnsi="Arial Nova Light" w:cs="Arial Nova"/>
          <w:bCs/>
          <w:sz w:val="24"/>
          <w:szCs w:val="24"/>
        </w:rPr>
        <w:t xml:space="preserve"> el partido actor</w:t>
      </w:r>
      <w:r w:rsidRPr="006B38EA">
        <w:rPr>
          <w:rFonts w:ascii="Arial Nova Light" w:eastAsia="Arial Nova" w:hAnsi="Arial Nova Light" w:cs="Arial Nova"/>
          <w:bCs/>
          <w:sz w:val="24"/>
          <w:szCs w:val="24"/>
        </w:rPr>
        <w:t xml:space="preserve"> </w:t>
      </w:r>
      <w:r w:rsidR="00127D79" w:rsidRPr="006B38EA">
        <w:rPr>
          <w:rFonts w:ascii="Arial Nova Light" w:eastAsia="Arial Nova" w:hAnsi="Arial Nova Light" w:cs="Arial Nova"/>
          <w:bCs/>
          <w:sz w:val="24"/>
          <w:szCs w:val="24"/>
        </w:rPr>
        <w:t>basa</w:t>
      </w:r>
      <w:r w:rsidRPr="006B38EA">
        <w:rPr>
          <w:rFonts w:ascii="Arial Nova Light" w:eastAsia="Arial Nova" w:hAnsi="Arial Nova Light" w:cs="Arial Nova"/>
          <w:bCs/>
          <w:sz w:val="24"/>
          <w:szCs w:val="24"/>
        </w:rPr>
        <w:t xml:space="preserve"> la nulidad demandada, señalan que </w:t>
      </w:r>
      <w:r w:rsidR="00736D51" w:rsidRPr="006B38EA">
        <w:rPr>
          <w:rFonts w:ascii="Arial Nova Light" w:eastAsia="Arial Nova" w:hAnsi="Arial Nova Light" w:cs="Arial Nova"/>
          <w:bCs/>
          <w:sz w:val="24"/>
          <w:szCs w:val="24"/>
        </w:rPr>
        <w:t xml:space="preserve">el </w:t>
      </w:r>
      <w:r w:rsidR="006B38EA" w:rsidRPr="006B38EA">
        <w:rPr>
          <w:rFonts w:ascii="Arial Nova Light" w:eastAsia="Arial Nova" w:hAnsi="Arial Nova Light" w:cs="Arial Nova"/>
          <w:bCs/>
          <w:sz w:val="24"/>
          <w:szCs w:val="24"/>
        </w:rPr>
        <w:t>día</w:t>
      </w:r>
      <w:r w:rsidR="00127D79" w:rsidRPr="006B38EA">
        <w:rPr>
          <w:rFonts w:ascii="Arial Nova Light" w:eastAsia="Arial Nova" w:hAnsi="Arial Nova Light" w:cs="Arial Nova"/>
          <w:bCs/>
          <w:sz w:val="24"/>
          <w:szCs w:val="24"/>
        </w:rPr>
        <w:t xml:space="preserve"> </w:t>
      </w:r>
      <w:r w:rsidR="00736D51" w:rsidRPr="006B38EA">
        <w:rPr>
          <w:rFonts w:ascii="Arial Nova Light" w:eastAsia="Arial Nova" w:hAnsi="Arial Nova Light" w:cs="Arial Nova"/>
          <w:bCs/>
          <w:sz w:val="24"/>
          <w:szCs w:val="24"/>
        </w:rPr>
        <w:t xml:space="preserve">dieciocho de mayo, el </w:t>
      </w:r>
      <w:proofErr w:type="gramStart"/>
      <w:r w:rsidR="00127D79" w:rsidRPr="006B38EA">
        <w:rPr>
          <w:rFonts w:ascii="Arial Nova Light" w:eastAsia="Arial Nova" w:hAnsi="Arial Nova Light" w:cs="Arial Nova"/>
          <w:bCs/>
          <w:sz w:val="24"/>
          <w:szCs w:val="24"/>
        </w:rPr>
        <w:t>D</w:t>
      </w:r>
      <w:r w:rsidR="00E758AA" w:rsidRPr="006B38EA">
        <w:rPr>
          <w:rFonts w:ascii="Arial Nova Light" w:eastAsia="Arial Nova" w:hAnsi="Arial Nova Light" w:cs="Arial Nova"/>
          <w:bCs/>
          <w:sz w:val="24"/>
          <w:szCs w:val="24"/>
        </w:rPr>
        <w:t>irector</w:t>
      </w:r>
      <w:proofErr w:type="gramEnd"/>
      <w:r w:rsidR="00736D51" w:rsidRPr="006B38EA">
        <w:rPr>
          <w:rFonts w:ascii="Arial Nova Light" w:eastAsia="Arial Nova" w:hAnsi="Arial Nova Light" w:cs="Arial Nova"/>
          <w:bCs/>
          <w:sz w:val="24"/>
          <w:szCs w:val="24"/>
        </w:rPr>
        <w:t xml:space="preserve"> de Desarrollo Social, Económico y Agropecuario del Municipio de San Francisco se encontraba entregando los apoyos, dentro de un programa social denominado “</w:t>
      </w:r>
      <w:r w:rsidR="00127D79" w:rsidRPr="006B38EA">
        <w:rPr>
          <w:rFonts w:ascii="Arial Nova Light" w:eastAsia="Arial Nova" w:hAnsi="Arial Nova Light" w:cs="Arial Nova"/>
          <w:bCs/>
          <w:sz w:val="24"/>
          <w:szCs w:val="24"/>
        </w:rPr>
        <w:t>P</w:t>
      </w:r>
      <w:r w:rsidR="00736D51" w:rsidRPr="006B38EA">
        <w:rPr>
          <w:rFonts w:ascii="Arial Nova Light" w:eastAsia="Arial Nova" w:hAnsi="Arial Nova Light" w:cs="Arial Nova"/>
          <w:bCs/>
          <w:sz w:val="24"/>
          <w:szCs w:val="24"/>
        </w:rPr>
        <w:t xml:space="preserve">equeños </w:t>
      </w:r>
      <w:r w:rsidR="00127D79" w:rsidRPr="006B38EA">
        <w:rPr>
          <w:rFonts w:ascii="Arial Nova Light" w:eastAsia="Arial Nova" w:hAnsi="Arial Nova Light" w:cs="Arial Nova"/>
          <w:bCs/>
          <w:sz w:val="24"/>
          <w:szCs w:val="24"/>
        </w:rPr>
        <w:t>C</w:t>
      </w:r>
      <w:r w:rsidR="00736D51" w:rsidRPr="006B38EA">
        <w:rPr>
          <w:rFonts w:ascii="Arial Nova Light" w:eastAsia="Arial Nova" w:hAnsi="Arial Nova Light" w:cs="Arial Nova"/>
          <w:bCs/>
          <w:sz w:val="24"/>
          <w:szCs w:val="24"/>
        </w:rPr>
        <w:t>omerciantes”</w:t>
      </w:r>
      <w:r w:rsidR="004C6B01" w:rsidRPr="006B38EA">
        <w:rPr>
          <w:rFonts w:ascii="Arial Nova Light" w:eastAsia="Arial Nova" w:hAnsi="Arial Nova Light" w:cs="Arial Nova"/>
          <w:bCs/>
          <w:sz w:val="24"/>
          <w:szCs w:val="24"/>
        </w:rPr>
        <w:t xml:space="preserve">, hechos que la candidata electa niega por no ser propios, y que además son materia de un Procedimiento Especial Sancionador. </w:t>
      </w:r>
      <w:r w:rsidR="00127D79" w:rsidRPr="006B38EA">
        <w:rPr>
          <w:rFonts w:ascii="Arial Nova Light" w:eastAsia="Arial Nova" w:hAnsi="Arial Nova Light" w:cs="Arial Nova"/>
          <w:bCs/>
          <w:sz w:val="24"/>
          <w:szCs w:val="24"/>
        </w:rPr>
        <w:t xml:space="preserve"> </w:t>
      </w:r>
    </w:p>
    <w:p w14:paraId="6C5DA8DF" w14:textId="60246D25" w:rsidR="004C6B01" w:rsidRPr="008C769D" w:rsidRDefault="004C6B01"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707C0146" w14:textId="37721290" w:rsidR="004C6B01" w:rsidRPr="008C769D" w:rsidRDefault="00A533CD"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Continúan los terceros </w:t>
      </w:r>
      <w:r w:rsidR="00E758AA" w:rsidRPr="008C769D">
        <w:rPr>
          <w:rFonts w:ascii="Arial Nova Light" w:eastAsia="Arial Nova" w:hAnsi="Arial Nova Light" w:cs="Arial Nova"/>
          <w:bCs/>
          <w:color w:val="000000" w:themeColor="text1"/>
          <w:sz w:val="24"/>
          <w:szCs w:val="24"/>
        </w:rPr>
        <w:t>interesados</w:t>
      </w:r>
      <w:r w:rsidRPr="008C769D">
        <w:rPr>
          <w:rFonts w:ascii="Arial Nova Light" w:eastAsia="Arial Nova" w:hAnsi="Arial Nova Light" w:cs="Arial Nova"/>
          <w:bCs/>
          <w:color w:val="000000" w:themeColor="text1"/>
          <w:sz w:val="24"/>
          <w:szCs w:val="24"/>
        </w:rPr>
        <w:t xml:space="preserve"> señalando, que en relación a la distribución de </w:t>
      </w:r>
      <w:r w:rsidRPr="008C769D">
        <w:rPr>
          <w:rFonts w:ascii="Arial Nova Light" w:eastAsia="Arial Nova" w:hAnsi="Arial Nova Light" w:cs="Arial Nova"/>
          <w:bCs/>
          <w:i/>
          <w:iCs/>
          <w:color w:val="000000" w:themeColor="text1"/>
          <w:sz w:val="24"/>
          <w:szCs w:val="24"/>
        </w:rPr>
        <w:t xml:space="preserve">“miles e incontables volantes impresos con una encuesta” </w:t>
      </w:r>
      <w:r w:rsidR="00E758AA" w:rsidRPr="008C769D">
        <w:rPr>
          <w:rFonts w:ascii="Arial Nova Light" w:eastAsia="Arial Nova" w:hAnsi="Arial Nova Light" w:cs="Arial Nova"/>
          <w:bCs/>
          <w:color w:val="000000" w:themeColor="text1"/>
          <w:sz w:val="24"/>
          <w:szCs w:val="24"/>
        </w:rPr>
        <w:t>señala</w:t>
      </w:r>
      <w:r w:rsidR="006124EB" w:rsidRPr="008C769D">
        <w:rPr>
          <w:rFonts w:ascii="Arial Nova Light" w:eastAsia="Arial Nova" w:hAnsi="Arial Nova Light" w:cs="Arial Nova"/>
          <w:bCs/>
          <w:color w:val="000000" w:themeColor="text1"/>
          <w:sz w:val="24"/>
          <w:szCs w:val="24"/>
        </w:rPr>
        <w:t>n</w:t>
      </w:r>
      <w:r w:rsidR="00E758AA" w:rsidRPr="008C769D">
        <w:rPr>
          <w:rFonts w:ascii="Arial Nova Light" w:eastAsia="Arial Nova" w:hAnsi="Arial Nova Light" w:cs="Arial Nova"/>
          <w:bCs/>
          <w:color w:val="000000" w:themeColor="text1"/>
          <w:sz w:val="24"/>
          <w:szCs w:val="24"/>
        </w:rPr>
        <w:t xml:space="preserve"> </w:t>
      </w:r>
      <w:r w:rsidR="000852BA" w:rsidRPr="008C769D">
        <w:rPr>
          <w:rFonts w:ascii="Arial Nova Light" w:eastAsia="Arial Nova" w:hAnsi="Arial Nova Light" w:cs="Arial Nova"/>
          <w:bCs/>
          <w:color w:val="000000" w:themeColor="text1"/>
          <w:sz w:val="24"/>
          <w:szCs w:val="24"/>
        </w:rPr>
        <w:t>que,</w:t>
      </w:r>
      <w:r w:rsidR="00E758AA" w:rsidRPr="008C769D">
        <w:rPr>
          <w:rFonts w:ascii="Arial Nova Light" w:eastAsia="Arial Nova" w:hAnsi="Arial Nova Light" w:cs="Arial Nova"/>
          <w:bCs/>
          <w:color w:val="000000" w:themeColor="text1"/>
          <w:sz w:val="24"/>
          <w:szCs w:val="24"/>
        </w:rPr>
        <w:t xml:space="preserve"> </w:t>
      </w:r>
      <w:r w:rsidR="006124EB" w:rsidRPr="008C769D">
        <w:rPr>
          <w:rFonts w:ascii="Arial Nova Light" w:eastAsia="Arial Nova" w:hAnsi="Arial Nova Light" w:cs="Arial Nova"/>
          <w:bCs/>
          <w:color w:val="000000" w:themeColor="text1"/>
          <w:sz w:val="24"/>
          <w:szCs w:val="24"/>
        </w:rPr>
        <w:t xml:space="preserve">los hechos son materia de un </w:t>
      </w:r>
      <w:r w:rsidR="009F6884">
        <w:rPr>
          <w:rFonts w:ascii="Arial Nova Light" w:eastAsia="Arial Nova" w:hAnsi="Arial Nova Light" w:cs="Arial Nova"/>
          <w:bCs/>
          <w:color w:val="000000" w:themeColor="text1"/>
          <w:sz w:val="24"/>
          <w:szCs w:val="24"/>
        </w:rPr>
        <w:t>P</w:t>
      </w:r>
      <w:r w:rsidR="006124EB" w:rsidRPr="008C769D">
        <w:rPr>
          <w:rFonts w:ascii="Arial Nova Light" w:eastAsia="Arial Nova" w:hAnsi="Arial Nova Light" w:cs="Arial Nova"/>
          <w:bCs/>
          <w:color w:val="000000" w:themeColor="text1"/>
          <w:sz w:val="24"/>
          <w:szCs w:val="24"/>
        </w:rPr>
        <w:t xml:space="preserve">rocedimiento </w:t>
      </w:r>
      <w:r w:rsidR="009F6884">
        <w:rPr>
          <w:rFonts w:ascii="Arial Nova Light" w:eastAsia="Arial Nova" w:hAnsi="Arial Nova Light" w:cs="Arial Nova"/>
          <w:bCs/>
          <w:color w:val="000000" w:themeColor="text1"/>
          <w:sz w:val="24"/>
          <w:szCs w:val="24"/>
        </w:rPr>
        <w:t>E</w:t>
      </w:r>
      <w:r w:rsidR="006124EB" w:rsidRPr="008C769D">
        <w:rPr>
          <w:rFonts w:ascii="Arial Nova Light" w:eastAsia="Arial Nova" w:hAnsi="Arial Nova Light" w:cs="Arial Nova"/>
          <w:bCs/>
          <w:color w:val="000000" w:themeColor="text1"/>
          <w:sz w:val="24"/>
          <w:szCs w:val="24"/>
        </w:rPr>
        <w:t xml:space="preserve">special </w:t>
      </w:r>
      <w:r w:rsidR="009F6884">
        <w:rPr>
          <w:rFonts w:ascii="Arial Nova Light" w:eastAsia="Arial Nova" w:hAnsi="Arial Nova Light" w:cs="Arial Nova"/>
          <w:bCs/>
          <w:color w:val="000000" w:themeColor="text1"/>
          <w:sz w:val="24"/>
          <w:szCs w:val="24"/>
        </w:rPr>
        <w:t>S</w:t>
      </w:r>
      <w:r w:rsidR="006124EB" w:rsidRPr="008C769D">
        <w:rPr>
          <w:rFonts w:ascii="Arial Nova Light" w:eastAsia="Arial Nova" w:hAnsi="Arial Nova Light" w:cs="Arial Nova"/>
          <w:bCs/>
          <w:color w:val="000000" w:themeColor="text1"/>
          <w:sz w:val="24"/>
          <w:szCs w:val="24"/>
        </w:rPr>
        <w:t>ancionador</w:t>
      </w:r>
      <w:r w:rsidR="009F6884">
        <w:rPr>
          <w:rStyle w:val="Refdenotaalpie"/>
          <w:rFonts w:ascii="Arial Nova Light" w:eastAsia="Arial Nova" w:hAnsi="Arial Nova Light" w:cs="Arial Nova"/>
          <w:bCs/>
          <w:color w:val="000000" w:themeColor="text1"/>
          <w:sz w:val="24"/>
          <w:szCs w:val="24"/>
        </w:rPr>
        <w:footnoteReference w:id="3"/>
      </w:r>
      <w:r w:rsidR="006124EB" w:rsidRPr="008C769D">
        <w:rPr>
          <w:rFonts w:ascii="Arial Nova Light" w:eastAsia="Arial Nova" w:hAnsi="Arial Nova Light" w:cs="Arial Nova"/>
          <w:bCs/>
          <w:color w:val="000000" w:themeColor="text1"/>
          <w:sz w:val="24"/>
          <w:szCs w:val="24"/>
        </w:rPr>
        <w:t xml:space="preserve"> atendido por el Tribunal Electoral. </w:t>
      </w:r>
    </w:p>
    <w:p w14:paraId="555CAEA7" w14:textId="5FA5275D" w:rsidR="00E758AA" w:rsidRPr="008C769D" w:rsidRDefault="00E758AA"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5DE40DCC" w14:textId="3BF01F8A" w:rsidR="00E758AA" w:rsidRPr="008C769D" w:rsidRDefault="000852BA"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Refieren que, el </w:t>
      </w:r>
      <w:r w:rsidRPr="004657DB">
        <w:rPr>
          <w:rFonts w:ascii="Arial Nova Light" w:eastAsia="Arial Nova" w:hAnsi="Arial Nova Light" w:cs="Arial Nova"/>
          <w:bCs/>
          <w:color w:val="000000" w:themeColor="text1"/>
          <w:sz w:val="24"/>
          <w:szCs w:val="24"/>
        </w:rPr>
        <w:t>evento</w:t>
      </w:r>
      <w:r w:rsidRPr="008C769D">
        <w:rPr>
          <w:rFonts w:ascii="Arial Nova Light" w:eastAsia="Arial Nova" w:hAnsi="Arial Nova Light" w:cs="Arial Nova"/>
          <w:bCs/>
          <w:color w:val="000000" w:themeColor="text1"/>
          <w:sz w:val="24"/>
          <w:szCs w:val="24"/>
        </w:rPr>
        <w:t xml:space="preserve"> del día 26 de mayo, fue </w:t>
      </w:r>
      <w:r w:rsidR="004657DB">
        <w:rPr>
          <w:rFonts w:ascii="Arial Nova Light" w:eastAsia="Arial Nova" w:hAnsi="Arial Nova Light" w:cs="Arial Nova"/>
          <w:bCs/>
          <w:color w:val="000000" w:themeColor="text1"/>
          <w:sz w:val="24"/>
          <w:szCs w:val="24"/>
        </w:rPr>
        <w:t>dirigido a</w:t>
      </w:r>
      <w:r w:rsidRPr="008C769D">
        <w:rPr>
          <w:rFonts w:ascii="Arial Nova Light" w:eastAsia="Arial Nova" w:hAnsi="Arial Nova Light" w:cs="Arial Nova"/>
          <w:bCs/>
          <w:color w:val="000000" w:themeColor="text1"/>
          <w:sz w:val="24"/>
          <w:szCs w:val="24"/>
        </w:rPr>
        <w:t xml:space="preserve"> militantes y simpatizantes, y que dicho </w:t>
      </w:r>
      <w:r w:rsidRPr="004657DB">
        <w:rPr>
          <w:rFonts w:ascii="Arial Nova Light" w:eastAsia="Arial Nova" w:hAnsi="Arial Nova Light" w:cs="Arial Nova"/>
          <w:bCs/>
          <w:sz w:val="24"/>
          <w:szCs w:val="24"/>
        </w:rPr>
        <w:t>evento s</w:t>
      </w:r>
      <w:r w:rsidR="008453DC" w:rsidRPr="004657DB">
        <w:rPr>
          <w:rFonts w:ascii="Arial Nova Light" w:eastAsia="Arial Nova" w:hAnsi="Arial Nova Light" w:cs="Arial Nova"/>
          <w:bCs/>
          <w:sz w:val="24"/>
          <w:szCs w:val="24"/>
        </w:rPr>
        <w:t>í</w:t>
      </w:r>
      <w:r w:rsidRPr="004657DB">
        <w:rPr>
          <w:rFonts w:ascii="Arial Nova Light" w:eastAsia="Arial Nova" w:hAnsi="Arial Nova Light" w:cs="Arial Nova"/>
          <w:bCs/>
          <w:sz w:val="24"/>
          <w:szCs w:val="24"/>
        </w:rPr>
        <w:t xml:space="preserve"> fue </w:t>
      </w:r>
      <w:r w:rsidR="00B37024" w:rsidRPr="008C769D">
        <w:rPr>
          <w:rFonts w:ascii="Arial Nova Light" w:eastAsia="Arial Nova" w:hAnsi="Arial Nova Light" w:cs="Arial Nova"/>
          <w:bCs/>
          <w:color w:val="000000" w:themeColor="text1"/>
          <w:sz w:val="24"/>
          <w:szCs w:val="24"/>
        </w:rPr>
        <w:t xml:space="preserve">agendado fiscalmente, por lo que la autoridad competente tuvo conocimiento, contrario a lo que expone el demandante. </w:t>
      </w:r>
    </w:p>
    <w:p w14:paraId="309CFFDE" w14:textId="1210BEB8" w:rsidR="00B37024" w:rsidRPr="008C769D" w:rsidRDefault="00B37024"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27714EDE" w14:textId="53BB6DD8" w:rsidR="00B37024" w:rsidRPr="008C769D" w:rsidRDefault="00FD159B"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En cuanto al evento denominado “cierre de campaña”, fue </w:t>
      </w:r>
      <w:r w:rsidR="006E1327" w:rsidRPr="008C769D">
        <w:rPr>
          <w:rFonts w:ascii="Arial Nova Light" w:eastAsia="Arial Nova" w:hAnsi="Arial Nova Light" w:cs="Arial Nova"/>
          <w:bCs/>
          <w:color w:val="000000" w:themeColor="text1"/>
          <w:sz w:val="24"/>
          <w:szCs w:val="24"/>
        </w:rPr>
        <w:t xml:space="preserve">agendado y fiscalizado por la UTF, tal como lo señala el Reglamento de Fiscalización del INE, razón por la que no hay infracción alguna que provoque inequidad en la contienda. </w:t>
      </w:r>
    </w:p>
    <w:p w14:paraId="5871C71E" w14:textId="1FF0A6F6" w:rsidR="006E1327" w:rsidRPr="008C769D" w:rsidRDefault="006E1327"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6E41F5C5" w14:textId="0D09452F" w:rsidR="006E1327" w:rsidRPr="008C769D" w:rsidRDefault="00B16927"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Señalan también que, en relación al hecho relativo a infracciones en tiempo de veda electoral por una publicación en Twitter, que la misma es un hecho maquinado por la candidata del partido impugnante, pues su cuenta en la red social fue </w:t>
      </w:r>
      <w:r w:rsidR="0051256F" w:rsidRPr="008C769D">
        <w:rPr>
          <w:rFonts w:ascii="Arial Nova Light" w:eastAsia="Arial Nova" w:hAnsi="Arial Nova Light" w:cs="Arial Nova"/>
          <w:bCs/>
          <w:i/>
          <w:iCs/>
          <w:color w:val="000000" w:themeColor="text1"/>
          <w:sz w:val="24"/>
          <w:szCs w:val="24"/>
        </w:rPr>
        <w:t>hackeada</w:t>
      </w:r>
      <w:r w:rsidR="0051256F" w:rsidRPr="008C769D">
        <w:rPr>
          <w:rFonts w:ascii="Arial Nova Light" w:eastAsia="Arial Nova" w:hAnsi="Arial Nova Light" w:cs="Arial Nova"/>
          <w:bCs/>
          <w:color w:val="000000" w:themeColor="text1"/>
          <w:sz w:val="24"/>
          <w:szCs w:val="24"/>
        </w:rPr>
        <w:t>, y e</w:t>
      </w:r>
      <w:r w:rsidR="00127D79">
        <w:rPr>
          <w:rFonts w:ascii="Arial Nova Light" w:eastAsia="Arial Nova" w:hAnsi="Arial Nova Light" w:cs="Arial Nova"/>
          <w:bCs/>
          <w:color w:val="000000" w:themeColor="text1"/>
          <w:sz w:val="24"/>
          <w:szCs w:val="24"/>
        </w:rPr>
        <w:t>s</w:t>
      </w:r>
      <w:r w:rsidR="0051256F" w:rsidRPr="008C769D">
        <w:rPr>
          <w:rFonts w:ascii="Arial Nova Light" w:eastAsia="Arial Nova" w:hAnsi="Arial Nova Light" w:cs="Arial Nova"/>
          <w:bCs/>
          <w:color w:val="000000" w:themeColor="text1"/>
          <w:sz w:val="24"/>
          <w:szCs w:val="24"/>
        </w:rPr>
        <w:t xml:space="preserve"> materia de un </w:t>
      </w:r>
      <w:r w:rsidR="000730D7">
        <w:rPr>
          <w:rFonts w:ascii="Arial Nova Light" w:eastAsia="Arial Nova" w:hAnsi="Arial Nova Light" w:cs="Arial Nova"/>
          <w:bCs/>
          <w:color w:val="000000" w:themeColor="text1"/>
          <w:sz w:val="24"/>
          <w:szCs w:val="24"/>
        </w:rPr>
        <w:t>PES</w:t>
      </w:r>
      <w:r w:rsidR="0051256F" w:rsidRPr="008C769D">
        <w:rPr>
          <w:rFonts w:ascii="Arial Nova Light" w:eastAsia="Arial Nova" w:hAnsi="Arial Nova Light" w:cs="Arial Nova"/>
          <w:bCs/>
          <w:color w:val="000000" w:themeColor="text1"/>
          <w:sz w:val="24"/>
          <w:szCs w:val="24"/>
        </w:rPr>
        <w:t xml:space="preserve"> </w:t>
      </w:r>
      <w:r w:rsidR="00127D79">
        <w:rPr>
          <w:rFonts w:ascii="Arial Nova Light" w:eastAsia="Arial Nova" w:hAnsi="Arial Nova Light" w:cs="Arial Nova"/>
          <w:bCs/>
          <w:color w:val="000000" w:themeColor="text1"/>
          <w:sz w:val="24"/>
          <w:szCs w:val="24"/>
        </w:rPr>
        <w:t>ante la autoridad jurisdiccional</w:t>
      </w:r>
      <w:r w:rsidR="0051256F" w:rsidRPr="008C769D">
        <w:rPr>
          <w:rFonts w:ascii="Arial Nova Light" w:eastAsia="Arial Nova" w:hAnsi="Arial Nova Light" w:cs="Arial Nova"/>
          <w:bCs/>
          <w:color w:val="000000" w:themeColor="text1"/>
          <w:sz w:val="24"/>
          <w:szCs w:val="24"/>
        </w:rPr>
        <w:t xml:space="preserve">. </w:t>
      </w:r>
    </w:p>
    <w:p w14:paraId="792A3624" w14:textId="636C0321" w:rsidR="0051256F" w:rsidRPr="008C769D" w:rsidRDefault="0051256F"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41C0F329" w14:textId="50C08392" w:rsidR="0051256F" w:rsidRPr="008C769D" w:rsidRDefault="004207A9"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En cuanto a las personas que se señalan como detenidas por la “compra de votos”, los terceros interesados manifiestan </w:t>
      </w:r>
      <w:r w:rsidR="00016DD7" w:rsidRPr="008C769D">
        <w:rPr>
          <w:rFonts w:ascii="Arial Nova Light" w:eastAsia="Arial Nova" w:hAnsi="Arial Nova Light" w:cs="Arial Nova"/>
          <w:bCs/>
          <w:color w:val="000000" w:themeColor="text1"/>
          <w:sz w:val="24"/>
          <w:szCs w:val="24"/>
        </w:rPr>
        <w:t>que,</w:t>
      </w:r>
      <w:r w:rsidRPr="008C769D">
        <w:rPr>
          <w:rFonts w:ascii="Arial Nova Light" w:eastAsia="Arial Nova" w:hAnsi="Arial Nova Light" w:cs="Arial Nova"/>
          <w:bCs/>
          <w:color w:val="000000" w:themeColor="text1"/>
          <w:sz w:val="24"/>
          <w:szCs w:val="24"/>
        </w:rPr>
        <w:t xml:space="preserve"> si bien fueron detenidos, también es cierto que fueron </w:t>
      </w:r>
      <w:r w:rsidR="00016DD7" w:rsidRPr="008C769D">
        <w:rPr>
          <w:rFonts w:ascii="Arial Nova Light" w:eastAsia="Arial Nova" w:hAnsi="Arial Nova Light" w:cs="Arial Nova"/>
          <w:bCs/>
          <w:color w:val="000000" w:themeColor="text1"/>
          <w:sz w:val="24"/>
          <w:szCs w:val="24"/>
        </w:rPr>
        <w:t xml:space="preserve">dejados en libertad 22 horas después a su detención, sin que se siguiera un procedimiento en su contra, manifestando que incluso, se presentó una queja ante la CEDH por la indebida detención.  </w:t>
      </w:r>
    </w:p>
    <w:p w14:paraId="2D3B2B64" w14:textId="74D7059E" w:rsidR="00016DD7" w:rsidRPr="008C769D" w:rsidRDefault="00016DD7"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77FF7169" w14:textId="24F98A85" w:rsidR="00022FAF" w:rsidRPr="008C769D" w:rsidRDefault="00022FAF"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Ahora, en cuanto a la presencia de servidores públicos y altercados con la Senadora Martha Márquez, </w:t>
      </w:r>
      <w:r w:rsidR="00F577AC" w:rsidRPr="008C769D">
        <w:rPr>
          <w:rFonts w:ascii="Arial Nova Light" w:eastAsia="Arial Nova" w:hAnsi="Arial Nova Light" w:cs="Arial Nova"/>
          <w:bCs/>
          <w:color w:val="000000" w:themeColor="text1"/>
          <w:sz w:val="24"/>
          <w:szCs w:val="24"/>
        </w:rPr>
        <w:t xml:space="preserve">señalan los comparecientes que no se acreditan circunstancias de tiempo, modo y lugar, además, refieren que los elementos de prueba que ofrece el demandante son insuficientes. </w:t>
      </w:r>
    </w:p>
    <w:p w14:paraId="46BF6DD3" w14:textId="38E51144" w:rsidR="00F577AC" w:rsidRPr="008C769D" w:rsidRDefault="00F577AC"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46D440D5" w14:textId="6C5394B9" w:rsidR="00F577AC" w:rsidRPr="008C769D" w:rsidRDefault="00672ECD"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En relación con los hechos presuntamente suscitados en las casillas marcadas como 477 B, C1, C2, C3, C4, y C5, </w:t>
      </w:r>
      <w:r w:rsidR="00E5579E" w:rsidRPr="008C769D">
        <w:rPr>
          <w:rFonts w:ascii="Arial Nova Light" w:eastAsia="Arial Nova" w:hAnsi="Arial Nova Light" w:cs="Arial Nova"/>
          <w:bCs/>
          <w:color w:val="000000" w:themeColor="text1"/>
          <w:sz w:val="24"/>
          <w:szCs w:val="24"/>
        </w:rPr>
        <w:t xml:space="preserve">los terceros </w:t>
      </w:r>
      <w:r w:rsidR="00E5579E" w:rsidRPr="006B38EA">
        <w:rPr>
          <w:rFonts w:ascii="Arial Nova Light" w:eastAsia="Arial Nova" w:hAnsi="Arial Nova Light" w:cs="Arial Nova"/>
          <w:bCs/>
          <w:sz w:val="24"/>
          <w:szCs w:val="24"/>
        </w:rPr>
        <w:t xml:space="preserve">manifiestan que </w:t>
      </w:r>
      <w:r w:rsidR="00127D79" w:rsidRPr="006B38EA">
        <w:rPr>
          <w:rFonts w:ascii="Arial Nova Light" w:eastAsia="Arial Nova" w:hAnsi="Arial Nova Light" w:cs="Arial Nova"/>
          <w:bCs/>
          <w:sz w:val="24"/>
          <w:szCs w:val="24"/>
        </w:rPr>
        <w:t>son</w:t>
      </w:r>
      <w:r w:rsidR="00E5579E" w:rsidRPr="006B38EA">
        <w:rPr>
          <w:rFonts w:ascii="Arial Nova Light" w:eastAsia="Arial Nova" w:hAnsi="Arial Nova Light" w:cs="Arial Nova"/>
          <w:bCs/>
          <w:sz w:val="24"/>
          <w:szCs w:val="24"/>
        </w:rPr>
        <w:t xml:space="preserve"> falsa</w:t>
      </w:r>
      <w:r w:rsidR="00127D79" w:rsidRPr="006B38EA">
        <w:rPr>
          <w:rFonts w:ascii="Arial Nova Light" w:eastAsia="Arial Nova" w:hAnsi="Arial Nova Light" w:cs="Arial Nova"/>
          <w:bCs/>
          <w:sz w:val="24"/>
          <w:szCs w:val="24"/>
        </w:rPr>
        <w:t>s</w:t>
      </w:r>
      <w:r w:rsidR="00E5579E" w:rsidRPr="006B38EA">
        <w:rPr>
          <w:rFonts w:ascii="Arial Nova Light" w:eastAsia="Arial Nova" w:hAnsi="Arial Nova Light" w:cs="Arial Nova"/>
          <w:bCs/>
          <w:sz w:val="24"/>
          <w:szCs w:val="24"/>
        </w:rPr>
        <w:t xml:space="preserve"> las acusaciones, tal como se demuestra con la actuación de la autoridad electoral municipal</w:t>
      </w:r>
      <w:r w:rsidR="00E5579E" w:rsidRPr="008C769D">
        <w:rPr>
          <w:rFonts w:ascii="Arial Nova Light" w:eastAsia="Arial Nova" w:hAnsi="Arial Nova Light" w:cs="Arial Nova"/>
          <w:bCs/>
          <w:color w:val="000000" w:themeColor="text1"/>
          <w:sz w:val="24"/>
          <w:szCs w:val="24"/>
        </w:rPr>
        <w:t xml:space="preserve">. </w:t>
      </w:r>
    </w:p>
    <w:p w14:paraId="42F7B091" w14:textId="333D85F1" w:rsidR="00E5579E" w:rsidRPr="008C769D" w:rsidRDefault="00E5579E" w:rsidP="008B1DEB">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0679D790" w14:textId="6CBD5983" w:rsidR="008B1DEB" w:rsidRPr="008C769D" w:rsidRDefault="00D74398" w:rsidP="00D74398">
      <w:pPr>
        <w:pBdr>
          <w:top w:val="nil"/>
          <w:left w:val="nil"/>
          <w:bottom w:val="nil"/>
          <w:right w:val="nil"/>
          <w:between w:val="nil"/>
        </w:pBdr>
        <w:tabs>
          <w:tab w:val="left" w:pos="1698"/>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lastRenderedPageBreak/>
        <w:t xml:space="preserve">Así, </w:t>
      </w:r>
      <w:r w:rsidR="000061AC" w:rsidRPr="008C769D">
        <w:rPr>
          <w:rFonts w:ascii="Arial Nova Light" w:eastAsia="Arial Nova" w:hAnsi="Arial Nova Light" w:cs="Arial Nova"/>
          <w:bCs/>
          <w:color w:val="000000" w:themeColor="text1"/>
          <w:sz w:val="24"/>
          <w:szCs w:val="24"/>
        </w:rPr>
        <w:t>los comparecientes</w:t>
      </w:r>
      <w:r w:rsidR="008B1DEB" w:rsidRPr="008C769D">
        <w:rPr>
          <w:rFonts w:ascii="Arial Nova Light" w:eastAsia="Arial Nova" w:hAnsi="Arial Nova Light" w:cs="Arial Nova"/>
          <w:bCs/>
          <w:color w:val="000000" w:themeColor="text1"/>
          <w:sz w:val="24"/>
          <w:szCs w:val="24"/>
        </w:rPr>
        <w:t xml:space="preserve"> </w:t>
      </w:r>
      <w:r w:rsidRPr="008C769D">
        <w:rPr>
          <w:rFonts w:ascii="Arial Nova Light" w:eastAsia="Arial Nova" w:hAnsi="Arial Nova Light" w:cs="Arial Nova"/>
          <w:bCs/>
          <w:color w:val="000000" w:themeColor="text1"/>
          <w:sz w:val="24"/>
          <w:szCs w:val="24"/>
        </w:rPr>
        <w:t>exponen</w:t>
      </w:r>
      <w:r w:rsidR="008B1DEB" w:rsidRPr="008C769D">
        <w:rPr>
          <w:rFonts w:ascii="Arial Nova Light" w:eastAsia="Arial Nova" w:hAnsi="Arial Nova Light" w:cs="Arial Nova"/>
          <w:bCs/>
          <w:color w:val="000000" w:themeColor="text1"/>
          <w:sz w:val="24"/>
          <w:szCs w:val="24"/>
        </w:rPr>
        <w:t xml:space="preserve"> que los hechos planteados por el actor son infundados e improcedentes, por ser manifestaciones genéricas y abstractas pues no ofrecen medio de prueba alguno que acrediten los hechos que denuncia. </w:t>
      </w:r>
    </w:p>
    <w:p w14:paraId="0BB5C1B7" w14:textId="77777777" w:rsidR="008B1DEB" w:rsidRPr="008C769D" w:rsidRDefault="008B1DEB" w:rsidP="00D41FD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color w:val="000000" w:themeColor="text1"/>
          <w:sz w:val="24"/>
          <w:szCs w:val="24"/>
        </w:rPr>
      </w:pPr>
    </w:p>
    <w:p w14:paraId="48956DD4" w14:textId="7E3C4850" w:rsidR="00D41FD3" w:rsidRPr="008C769D" w:rsidRDefault="008B1DEB" w:rsidP="008B1DEB">
      <w:pPr>
        <w:pBdr>
          <w:top w:val="nil"/>
          <w:left w:val="nil"/>
          <w:bottom w:val="nil"/>
          <w:right w:val="nil"/>
          <w:between w:val="nil"/>
        </w:pBdr>
        <w:tabs>
          <w:tab w:val="left" w:pos="0"/>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 xml:space="preserve">4. </w:t>
      </w:r>
      <w:r w:rsidR="00D41FD3" w:rsidRPr="008C769D">
        <w:rPr>
          <w:rFonts w:ascii="Arial Nova Light" w:eastAsia="Arial Nova" w:hAnsi="Arial Nova Light" w:cs="Arial Nova"/>
          <w:b/>
          <w:color w:val="000000" w:themeColor="text1"/>
          <w:sz w:val="24"/>
          <w:szCs w:val="24"/>
        </w:rPr>
        <w:t>CAUSALES DE IMPROCEDENCIA</w:t>
      </w:r>
      <w:r w:rsidR="00D41FD3" w:rsidRPr="008C769D">
        <w:rPr>
          <w:rFonts w:ascii="Arial Nova Light" w:eastAsia="Arial Nova" w:hAnsi="Arial Nova Light" w:cs="Arial Nova"/>
          <w:bCs/>
          <w:color w:val="000000" w:themeColor="text1"/>
          <w:sz w:val="24"/>
          <w:szCs w:val="24"/>
        </w:rPr>
        <w:t>. Los terceros interesados sostienen que se actualizan las causales de improcedencia previstas en el artículo 303, fracción III y IV, del Código Electoral, consistentes en la evidente frivolidad y la no existencia de hechos y agravios en el escrito de demanda</w:t>
      </w:r>
      <w:r w:rsidR="007B7771" w:rsidRPr="008C769D">
        <w:rPr>
          <w:rFonts w:ascii="Arial Nova Light" w:eastAsia="Arial Nova" w:hAnsi="Arial Nova Light" w:cs="Arial Nova"/>
          <w:bCs/>
          <w:color w:val="000000" w:themeColor="text1"/>
          <w:sz w:val="24"/>
          <w:szCs w:val="24"/>
        </w:rPr>
        <w:t xml:space="preserve"> que puedan probarse con las pruebas ofertadas, además de que carece de interés por no repararle agravio alguno el triunfo de la planilla ganadora</w:t>
      </w:r>
      <w:r w:rsidR="00D41FD3" w:rsidRPr="008C769D">
        <w:rPr>
          <w:rFonts w:ascii="Arial Nova Light" w:eastAsia="Arial Nova" w:hAnsi="Arial Nova Light" w:cs="Arial Nova"/>
          <w:bCs/>
          <w:color w:val="000000" w:themeColor="text1"/>
          <w:sz w:val="24"/>
          <w:szCs w:val="24"/>
        </w:rPr>
        <w:t xml:space="preserve">. </w:t>
      </w:r>
    </w:p>
    <w:p w14:paraId="27A32845" w14:textId="77777777" w:rsidR="00D41FD3" w:rsidRPr="008C769D" w:rsidRDefault="00D41FD3" w:rsidP="00D41FD3">
      <w:pPr>
        <w:pBdr>
          <w:top w:val="nil"/>
          <w:left w:val="nil"/>
          <w:bottom w:val="nil"/>
          <w:right w:val="nil"/>
          <w:between w:val="nil"/>
        </w:pBdr>
        <w:tabs>
          <w:tab w:val="left" w:pos="0"/>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94CB922" w14:textId="42CB1815" w:rsidR="00D41FD3" w:rsidRPr="008C769D" w:rsidRDefault="00D41FD3" w:rsidP="00D41FD3">
      <w:pPr>
        <w:pStyle w:val="NormalWeb"/>
        <w:tabs>
          <w:tab w:val="left" w:pos="0"/>
        </w:tabs>
        <w:spacing w:before="29" w:beforeAutospacing="0" w:after="0" w:afterAutospacing="0" w:line="360" w:lineRule="auto"/>
        <w:ind w:right="36"/>
        <w:contextualSpacing/>
        <w:mirrorIndents/>
        <w:jc w:val="both"/>
        <w:rPr>
          <w:rFonts w:ascii="Arial Nova Light" w:hAnsi="Arial Nova Light" w:cs="Arial"/>
          <w:bCs/>
          <w:color w:val="000000" w:themeColor="text1"/>
        </w:rPr>
      </w:pPr>
      <w:r w:rsidRPr="008C769D">
        <w:rPr>
          <w:rFonts w:ascii="Arial Nova Light" w:hAnsi="Arial Nova Light" w:cs="Arial"/>
          <w:bCs/>
          <w:color w:val="000000" w:themeColor="text1"/>
        </w:rPr>
        <w:t>Como ha sido criterio de la Sala Superior</w:t>
      </w:r>
      <w:r w:rsidRPr="008C769D">
        <w:rPr>
          <w:rStyle w:val="Refdenotaalpie"/>
          <w:rFonts w:ascii="Arial Nova Light" w:hAnsi="Arial Nova Light" w:cs="Arial"/>
          <w:bCs/>
          <w:color w:val="000000" w:themeColor="text1"/>
        </w:rPr>
        <w:footnoteReference w:id="4"/>
      </w:r>
      <w:r w:rsidRPr="008C769D">
        <w:rPr>
          <w:rFonts w:ascii="Arial Nova Light" w:hAnsi="Arial Nova Light" w:cs="Arial"/>
          <w:bCs/>
          <w:color w:val="000000" w:themeColor="text1"/>
        </w:rPr>
        <w:t xml:space="preserve">, el derecho a la </w:t>
      </w:r>
      <w:r w:rsidR="00F14568" w:rsidRPr="008C769D">
        <w:rPr>
          <w:rFonts w:ascii="Arial Nova Light" w:hAnsi="Arial Nova Light" w:cs="Arial"/>
          <w:bCs/>
          <w:color w:val="000000" w:themeColor="text1"/>
        </w:rPr>
        <w:t>t</w:t>
      </w:r>
      <w:r w:rsidRPr="008C769D">
        <w:rPr>
          <w:rFonts w:ascii="Arial Nova Light" w:hAnsi="Arial Nova Light" w:cs="Arial"/>
          <w:bCs/>
          <w:color w:val="000000" w:themeColor="text1"/>
        </w:rPr>
        <w:t xml:space="preserve">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4F670D91" w14:textId="77777777" w:rsidR="00D41FD3" w:rsidRPr="008C769D" w:rsidRDefault="00D41FD3" w:rsidP="00D41FD3">
      <w:pPr>
        <w:pBdr>
          <w:top w:val="nil"/>
          <w:left w:val="nil"/>
          <w:bottom w:val="nil"/>
          <w:right w:val="nil"/>
          <w:between w:val="nil"/>
        </w:pBdr>
        <w:spacing w:before="280" w:after="28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Por tanto, para que un medio de impugnación pueda considerarse frívolo, es necesario que resulte notorio el propósito del actor de interponerlo sin existir motivo o fundamento para ello, o bien, que aquél no pueda alcanzar su objeto.</w:t>
      </w:r>
    </w:p>
    <w:p w14:paraId="3F8040B4" w14:textId="77777777" w:rsidR="00D41FD3" w:rsidRPr="008C769D" w:rsidRDefault="00D41FD3" w:rsidP="00D41FD3">
      <w:pPr>
        <w:pStyle w:val="NormalWeb"/>
        <w:tabs>
          <w:tab w:val="left" w:pos="0"/>
        </w:tabs>
        <w:spacing w:before="29" w:beforeAutospacing="0" w:after="0" w:afterAutospacing="0" w:line="360" w:lineRule="auto"/>
        <w:ind w:right="36"/>
        <w:contextualSpacing/>
        <w:mirrorIndents/>
        <w:jc w:val="both"/>
        <w:rPr>
          <w:rFonts w:ascii="Arial Nova Light" w:hAnsi="Arial Nova Light" w:cs="Arial"/>
          <w:bCs/>
          <w:color w:val="000000" w:themeColor="text1"/>
        </w:rPr>
      </w:pPr>
      <w:r w:rsidRPr="008C769D">
        <w:rPr>
          <w:rFonts w:ascii="Arial Nova Light" w:hAnsi="Arial Nova Light" w:cs="Arial"/>
          <w:bCs/>
          <w:color w:val="000000" w:themeColor="text1"/>
        </w:rPr>
        <w:t>En tanto, la Jurisprudencia 33/2002</w:t>
      </w:r>
      <w:r w:rsidRPr="008C769D">
        <w:rPr>
          <w:rStyle w:val="Refdenotaalpie"/>
          <w:rFonts w:ascii="Arial Nova Light" w:hAnsi="Arial Nova Light" w:cs="Arial"/>
          <w:bCs/>
          <w:color w:val="000000" w:themeColor="text1"/>
        </w:rPr>
        <w:footnoteReference w:id="5"/>
      </w:r>
      <w:r w:rsidRPr="008C769D">
        <w:rPr>
          <w:rFonts w:ascii="Arial Nova Light" w:hAnsi="Arial Nova Light" w:cs="Arial"/>
          <w:bCs/>
          <w:color w:val="000000" w:themeColor="text1"/>
        </w:rPr>
        <w:t xml:space="preserve">, señala que el calificativo de frívolo se entiende en aquellas demandas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363F08BE" w14:textId="77777777" w:rsidR="00D41FD3" w:rsidRPr="008C769D" w:rsidRDefault="00D41FD3" w:rsidP="00D41FD3">
      <w:pPr>
        <w:pStyle w:val="NormalWeb"/>
        <w:tabs>
          <w:tab w:val="left" w:pos="0"/>
        </w:tabs>
        <w:spacing w:before="29" w:beforeAutospacing="0" w:after="0" w:afterAutospacing="0" w:line="360" w:lineRule="auto"/>
        <w:ind w:right="36"/>
        <w:contextualSpacing/>
        <w:mirrorIndents/>
        <w:jc w:val="both"/>
        <w:rPr>
          <w:rFonts w:ascii="Arial Nova Light" w:hAnsi="Arial Nova Light" w:cs="Arial"/>
          <w:bCs/>
          <w:color w:val="000000" w:themeColor="text1"/>
        </w:rPr>
      </w:pPr>
    </w:p>
    <w:p w14:paraId="2B3F2236" w14:textId="77777777" w:rsidR="00D41FD3" w:rsidRPr="008C769D" w:rsidRDefault="00D41FD3" w:rsidP="00D41FD3">
      <w:pPr>
        <w:pStyle w:val="NormalWeb"/>
        <w:tabs>
          <w:tab w:val="left" w:pos="0"/>
        </w:tabs>
        <w:spacing w:before="0" w:beforeAutospacing="0" w:after="0" w:afterAutospacing="0" w:line="360" w:lineRule="auto"/>
        <w:ind w:right="36"/>
        <w:contextualSpacing/>
        <w:mirrorIndents/>
        <w:jc w:val="both"/>
        <w:rPr>
          <w:rFonts w:ascii="Arial Nova Light" w:hAnsi="Arial Nova Light" w:cs="Arial"/>
          <w:bCs/>
          <w:color w:val="000000" w:themeColor="text1"/>
        </w:rPr>
      </w:pPr>
      <w:r w:rsidRPr="008C769D">
        <w:rPr>
          <w:rFonts w:ascii="Arial Nova Light" w:hAnsi="Arial Nova Light" w:cs="Arial"/>
          <w:bCs/>
          <w:color w:val="000000" w:themeColor="text1"/>
        </w:rPr>
        <w:t>Además, en la misma tesis se establece que la frivolidad debe resultar de la mera lectura cuidadosa del escrito, por lo tanto, para desechar una denuncia es necesario que esa frivolidad sea evidente y notoria de la lectura de la queja.</w:t>
      </w:r>
    </w:p>
    <w:p w14:paraId="30104C82" w14:textId="2E2EEFEC" w:rsidR="00D41FD3" w:rsidRPr="008C769D" w:rsidRDefault="00D41FD3" w:rsidP="00D41FD3">
      <w:pPr>
        <w:pStyle w:val="NormalWeb"/>
        <w:tabs>
          <w:tab w:val="left" w:pos="0"/>
        </w:tabs>
        <w:spacing w:before="0" w:beforeAutospacing="0" w:after="0" w:afterAutospacing="0" w:line="360" w:lineRule="auto"/>
        <w:ind w:right="36"/>
        <w:contextualSpacing/>
        <w:mirrorIndents/>
        <w:jc w:val="both"/>
        <w:rPr>
          <w:rFonts w:ascii="Arial Nova Light" w:hAnsi="Arial Nova Light" w:cs="Arial"/>
          <w:bCs/>
          <w:color w:val="000000" w:themeColor="text1"/>
        </w:rPr>
      </w:pPr>
    </w:p>
    <w:p w14:paraId="7C53D75D" w14:textId="02237279" w:rsidR="00D41FD3" w:rsidRPr="008C769D" w:rsidRDefault="00D41FD3" w:rsidP="00D41FD3">
      <w:pPr>
        <w:pBdr>
          <w:top w:val="nil"/>
          <w:left w:val="nil"/>
          <w:bottom w:val="nil"/>
          <w:right w:val="nil"/>
          <w:between w:val="nil"/>
        </w:pBdr>
        <w:spacing w:after="28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Al respecto, este Tribunal considera que </w:t>
      </w:r>
      <w:r w:rsidR="00E23EB6" w:rsidRPr="008C769D">
        <w:rPr>
          <w:rFonts w:ascii="Arial Nova Light" w:eastAsia="Arial Nova" w:hAnsi="Arial Nova Light" w:cs="Arial Nova"/>
          <w:bCs/>
          <w:color w:val="000000" w:themeColor="text1"/>
          <w:sz w:val="24"/>
          <w:szCs w:val="24"/>
        </w:rPr>
        <w:t>el PAN</w:t>
      </w:r>
      <w:r w:rsidRPr="008C769D">
        <w:rPr>
          <w:rFonts w:ascii="Arial Nova Light" w:eastAsia="Arial Nova" w:hAnsi="Arial Nova Light" w:cs="Arial Nova"/>
          <w:bCs/>
          <w:color w:val="000000" w:themeColor="text1"/>
          <w:sz w:val="24"/>
          <w:szCs w:val="24"/>
        </w:rPr>
        <w:t xml:space="preserve"> cuenta con interés jurídico para interponer el medio de impugnación, al haber participado en el Proceso Electoral Local 20</w:t>
      </w:r>
      <w:r w:rsidR="00E23EB6" w:rsidRPr="008C769D">
        <w:rPr>
          <w:rFonts w:ascii="Arial Nova Light" w:eastAsia="Arial Nova" w:hAnsi="Arial Nova Light" w:cs="Arial Nova"/>
          <w:bCs/>
          <w:color w:val="000000" w:themeColor="text1"/>
          <w:sz w:val="24"/>
          <w:szCs w:val="24"/>
        </w:rPr>
        <w:t>20</w:t>
      </w:r>
      <w:r w:rsidRPr="008C769D">
        <w:rPr>
          <w:rFonts w:ascii="Arial Nova Light" w:eastAsia="Arial Nova" w:hAnsi="Arial Nova Light" w:cs="Arial Nova"/>
          <w:bCs/>
          <w:color w:val="000000" w:themeColor="text1"/>
          <w:sz w:val="24"/>
          <w:szCs w:val="24"/>
        </w:rPr>
        <w:t>-20</w:t>
      </w:r>
      <w:r w:rsidR="00E23EB6" w:rsidRPr="008C769D">
        <w:rPr>
          <w:rFonts w:ascii="Arial Nova Light" w:eastAsia="Arial Nova" w:hAnsi="Arial Nova Light" w:cs="Arial Nova"/>
          <w:bCs/>
          <w:color w:val="000000" w:themeColor="text1"/>
          <w:sz w:val="24"/>
          <w:szCs w:val="24"/>
        </w:rPr>
        <w:t>21</w:t>
      </w:r>
      <w:r w:rsidRPr="008C769D">
        <w:rPr>
          <w:rFonts w:ascii="Arial Nova Light" w:eastAsia="Arial Nova" w:hAnsi="Arial Nova Light" w:cs="Arial Nova"/>
          <w:bCs/>
          <w:color w:val="000000" w:themeColor="text1"/>
          <w:sz w:val="24"/>
          <w:szCs w:val="24"/>
        </w:rPr>
        <w:t xml:space="preserve">, al postular un candidato y planilla para la contienda por la Alcaldía en el </w:t>
      </w:r>
      <w:r w:rsidR="00127D79" w:rsidRPr="004657DB">
        <w:rPr>
          <w:rFonts w:ascii="Arial Nova Light" w:eastAsia="Arial Nova" w:hAnsi="Arial Nova Light" w:cs="Arial Nova"/>
          <w:bCs/>
          <w:sz w:val="24"/>
          <w:szCs w:val="24"/>
        </w:rPr>
        <w:t>M</w:t>
      </w:r>
      <w:r w:rsidRPr="004657DB">
        <w:rPr>
          <w:rFonts w:ascii="Arial Nova Light" w:eastAsia="Arial Nova" w:hAnsi="Arial Nova Light" w:cs="Arial Nova"/>
          <w:bCs/>
          <w:color w:val="000000" w:themeColor="text1"/>
          <w:sz w:val="24"/>
          <w:szCs w:val="24"/>
        </w:rPr>
        <w:t>unic</w:t>
      </w:r>
      <w:r w:rsidRPr="008C769D">
        <w:rPr>
          <w:rFonts w:ascii="Arial Nova Light" w:eastAsia="Arial Nova" w:hAnsi="Arial Nova Light" w:cs="Arial Nova"/>
          <w:bCs/>
          <w:color w:val="000000" w:themeColor="text1"/>
          <w:sz w:val="24"/>
          <w:szCs w:val="24"/>
        </w:rPr>
        <w:t xml:space="preserve">ipio de </w:t>
      </w:r>
      <w:r w:rsidR="00002CD7" w:rsidRPr="008C769D">
        <w:rPr>
          <w:rFonts w:ascii="Arial Nova Light" w:eastAsia="Arial Nova" w:hAnsi="Arial Nova Light" w:cs="Arial Nova"/>
          <w:bCs/>
          <w:color w:val="000000" w:themeColor="text1"/>
          <w:sz w:val="24"/>
          <w:szCs w:val="24"/>
        </w:rPr>
        <w:t>San Francisco de los Romo</w:t>
      </w:r>
      <w:r w:rsidRPr="008C769D">
        <w:rPr>
          <w:rFonts w:ascii="Arial Nova Light" w:eastAsia="Arial Nova" w:hAnsi="Arial Nova Light" w:cs="Arial Nova"/>
          <w:bCs/>
          <w:color w:val="000000" w:themeColor="text1"/>
          <w:sz w:val="24"/>
          <w:szCs w:val="24"/>
        </w:rPr>
        <w:t xml:space="preserve"> y en esa medida, el partido actor cuenta con interés para interponer el recurso de nulidad, conforme lo dispone el artículo 342 del Código Electoral. </w:t>
      </w:r>
    </w:p>
    <w:p w14:paraId="69ECA340" w14:textId="025D41BA" w:rsidR="00D41FD3" w:rsidRPr="008C769D" w:rsidRDefault="00D41FD3" w:rsidP="00F101CA">
      <w:pPr>
        <w:pBdr>
          <w:top w:val="nil"/>
          <w:left w:val="nil"/>
          <w:bottom w:val="nil"/>
          <w:right w:val="nil"/>
          <w:between w:val="nil"/>
        </w:pBdr>
        <w:spacing w:before="80" w:after="28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lastRenderedPageBreak/>
        <w:t>Aunado a que aporta pruebas y</w:t>
      </w:r>
      <w:r w:rsidR="00F101CA" w:rsidRPr="008C769D">
        <w:rPr>
          <w:rFonts w:ascii="Arial Nova Light" w:eastAsia="Arial Nova" w:hAnsi="Arial Nova Light" w:cs="Arial Nova"/>
          <w:bCs/>
          <w:color w:val="000000" w:themeColor="text1"/>
          <w:sz w:val="24"/>
          <w:szCs w:val="24"/>
        </w:rPr>
        <w:t xml:space="preserve"> describe hechos y agravios, </w:t>
      </w:r>
      <w:r w:rsidR="007B7771" w:rsidRPr="008C769D">
        <w:rPr>
          <w:rFonts w:ascii="Arial Nova Light" w:eastAsia="Arial Nova" w:hAnsi="Arial Nova Light" w:cs="Arial Nova"/>
          <w:bCs/>
          <w:color w:val="000000" w:themeColor="text1"/>
          <w:sz w:val="24"/>
          <w:szCs w:val="24"/>
        </w:rPr>
        <w:t>cuya eficacia será objeto de análisis en el e</w:t>
      </w:r>
      <w:r w:rsidRPr="008C769D">
        <w:rPr>
          <w:rFonts w:ascii="Arial Nova Light" w:eastAsia="Arial Nova" w:hAnsi="Arial Nova Light" w:cs="Arial Nova"/>
          <w:bCs/>
          <w:color w:val="000000" w:themeColor="text1"/>
          <w:sz w:val="24"/>
          <w:szCs w:val="24"/>
        </w:rPr>
        <w:t>studio de fondo del asunto</w:t>
      </w:r>
      <w:r w:rsidR="007B7771" w:rsidRPr="008C769D">
        <w:rPr>
          <w:rFonts w:ascii="Arial Nova Light" w:eastAsia="Arial Nova" w:hAnsi="Arial Nova Light" w:cs="Arial Nova"/>
          <w:bCs/>
          <w:color w:val="000000" w:themeColor="text1"/>
          <w:sz w:val="24"/>
          <w:szCs w:val="24"/>
        </w:rPr>
        <w:t>. A</w:t>
      </w:r>
      <w:r w:rsidRPr="008C769D">
        <w:rPr>
          <w:rFonts w:ascii="Arial Nova Light" w:eastAsia="Arial Nova" w:hAnsi="Arial Nova Light" w:cs="Arial Nova"/>
          <w:bCs/>
          <w:color w:val="000000" w:themeColor="text1"/>
          <w:sz w:val="24"/>
          <w:szCs w:val="24"/>
        </w:rPr>
        <w:t xml:space="preserve">l respecto, es criterio de la Suprema Corte de Justicia de la Nación </w:t>
      </w:r>
      <w:r w:rsidR="007B7771" w:rsidRPr="008C769D">
        <w:rPr>
          <w:rFonts w:ascii="Arial Nova Light" w:eastAsia="Arial Nova" w:hAnsi="Arial Nova Light" w:cs="Arial Nova"/>
          <w:bCs/>
          <w:color w:val="000000" w:themeColor="text1"/>
          <w:sz w:val="24"/>
          <w:szCs w:val="24"/>
        </w:rPr>
        <w:t xml:space="preserve">que no se puede alegar la actualización de una causal de improcedencia por las mismas razones por las que en el estudio de fondo pudieran ser declaradas infundadas o inoperantes, </w:t>
      </w:r>
      <w:r w:rsidR="00F101CA" w:rsidRPr="008C769D">
        <w:rPr>
          <w:rFonts w:ascii="Arial Nova Light" w:eastAsia="Arial Nova" w:hAnsi="Arial Nova Light" w:cs="Arial Nova"/>
          <w:bCs/>
          <w:color w:val="000000" w:themeColor="text1"/>
          <w:sz w:val="24"/>
          <w:szCs w:val="24"/>
        </w:rPr>
        <w:t xml:space="preserve">ya </w:t>
      </w:r>
      <w:r w:rsidRPr="008C769D">
        <w:rPr>
          <w:rFonts w:ascii="Arial Nova Light" w:eastAsia="Arial Nova" w:hAnsi="Arial Nova Light" w:cs="Arial Nova"/>
          <w:bCs/>
          <w:color w:val="000000" w:themeColor="text1"/>
          <w:sz w:val="24"/>
          <w:szCs w:val="24"/>
        </w:rPr>
        <w:t>que la improcedencia de un juicio no puede fundarse en la ilegalidad de los conceptos de violación,</w:t>
      </w:r>
      <w:r w:rsidR="00F101CA" w:rsidRPr="008C769D">
        <w:rPr>
          <w:rFonts w:ascii="Arial Nova Light" w:eastAsia="Arial Nova" w:hAnsi="Arial Nova Light" w:cs="Arial Nova"/>
          <w:bCs/>
          <w:color w:val="000000" w:themeColor="text1"/>
          <w:sz w:val="24"/>
          <w:szCs w:val="24"/>
        </w:rPr>
        <w:t xml:space="preserve"> por lo tanto</w:t>
      </w:r>
      <w:r w:rsidR="00002CD7" w:rsidRPr="008C769D">
        <w:rPr>
          <w:rFonts w:ascii="Arial Nova Light" w:eastAsia="Arial Nova" w:hAnsi="Arial Nova Light" w:cs="Arial Nova"/>
          <w:bCs/>
          <w:color w:val="000000" w:themeColor="text1"/>
          <w:sz w:val="24"/>
          <w:szCs w:val="24"/>
        </w:rPr>
        <w:t>,</w:t>
      </w:r>
      <w:r w:rsidR="00F101CA" w:rsidRPr="008C769D">
        <w:rPr>
          <w:rFonts w:ascii="Arial Nova Light" w:eastAsia="Arial Nova" w:hAnsi="Arial Nova Light" w:cs="Arial Nova"/>
          <w:bCs/>
          <w:color w:val="000000" w:themeColor="text1"/>
          <w:sz w:val="24"/>
          <w:szCs w:val="24"/>
        </w:rPr>
        <w:t xml:space="preserve"> la frivolidad debe desestimarse.</w:t>
      </w:r>
      <w:r w:rsidR="00002CD7" w:rsidRPr="008C769D">
        <w:rPr>
          <w:rFonts w:ascii="Arial Nova Light" w:eastAsia="Arial Nova" w:hAnsi="Arial Nova Light" w:cs="Arial Nova"/>
          <w:bCs/>
          <w:color w:val="000000" w:themeColor="text1"/>
          <w:sz w:val="24"/>
          <w:szCs w:val="24"/>
        </w:rPr>
        <w:t xml:space="preserve"> </w:t>
      </w:r>
    </w:p>
    <w:p w14:paraId="363FCEE7" w14:textId="77777777" w:rsidR="00D41FD3" w:rsidRPr="008C769D" w:rsidRDefault="00D41FD3" w:rsidP="00192426">
      <w:pPr>
        <w:numPr>
          <w:ilvl w:val="0"/>
          <w:numId w:val="19"/>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REQUISITOS FORMALES DE LA DEMANDA.</w:t>
      </w:r>
      <w:r w:rsidRPr="008C769D">
        <w:rPr>
          <w:rFonts w:ascii="Arial Nova Light" w:eastAsia="Arial Nova" w:hAnsi="Arial Nova Light" w:cs="Arial Nova"/>
          <w:bCs/>
          <w:color w:val="000000" w:themeColor="text1"/>
          <w:sz w:val="24"/>
          <w:szCs w:val="24"/>
        </w:rPr>
        <w:t xml:space="preserve">  Se cumplen los requisitos generales y especiales de procedencia previstos por los artículos 302 y 341 del Código Electoral. </w:t>
      </w:r>
    </w:p>
    <w:p w14:paraId="48F14909" w14:textId="77777777" w:rsidR="00D41FD3" w:rsidRPr="008C769D" w:rsidRDefault="00D41FD3" w:rsidP="00D41FD3">
      <w:pPr>
        <w:pBdr>
          <w:top w:val="nil"/>
          <w:left w:val="nil"/>
          <w:bottom w:val="nil"/>
          <w:right w:val="nil"/>
          <w:between w:val="nil"/>
        </w:pBdr>
        <w:tabs>
          <w:tab w:val="left" w:pos="0"/>
        </w:tabs>
        <w:spacing w:after="0" w:line="360" w:lineRule="auto"/>
        <w:ind w:left="3621"/>
        <w:jc w:val="both"/>
        <w:rPr>
          <w:rFonts w:ascii="Arial Nova Light" w:eastAsia="Arial Nova" w:hAnsi="Arial Nova Light" w:cs="Arial Nova"/>
          <w:bCs/>
          <w:color w:val="000000" w:themeColor="text1"/>
          <w:sz w:val="24"/>
          <w:szCs w:val="24"/>
        </w:rPr>
      </w:pPr>
    </w:p>
    <w:p w14:paraId="6B8BC54B" w14:textId="4F253E77" w:rsidR="00D41FD3" w:rsidRPr="008C769D" w:rsidRDefault="00D41FD3" w:rsidP="00192426">
      <w:pPr>
        <w:numPr>
          <w:ilvl w:val="1"/>
          <w:numId w:val="19"/>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 </w:t>
      </w:r>
      <w:r w:rsidR="00093C18" w:rsidRPr="008C769D">
        <w:rPr>
          <w:rFonts w:ascii="Arial Nova Light" w:eastAsia="Arial Nova" w:hAnsi="Arial Nova Light" w:cs="Arial Nova"/>
          <w:b/>
          <w:color w:val="000000" w:themeColor="text1"/>
          <w:sz w:val="24"/>
          <w:szCs w:val="24"/>
        </w:rPr>
        <w:t>FORMA</w:t>
      </w:r>
      <w:r w:rsidR="00093C18" w:rsidRPr="008C769D">
        <w:rPr>
          <w:rFonts w:ascii="Arial Nova Light" w:eastAsia="Arial Nova" w:hAnsi="Arial Nova Light" w:cs="Arial Nova"/>
          <w:bCs/>
          <w:color w:val="000000" w:themeColor="text1"/>
          <w:sz w:val="24"/>
          <w:szCs w:val="24"/>
        </w:rPr>
        <w:t>.</w:t>
      </w:r>
      <w:r w:rsidRPr="008C769D">
        <w:rPr>
          <w:rFonts w:ascii="Arial Nova Light" w:eastAsia="Arial Nova" w:hAnsi="Arial Nova Light" w:cs="Arial Nova"/>
          <w:bCs/>
          <w:color w:val="000000" w:themeColor="text1"/>
          <w:sz w:val="24"/>
          <w:szCs w:val="24"/>
        </w:rPr>
        <w:t xml:space="preserve"> La demanda fue presentada por escrito ante la autoridad responsable, haciendo constar la denominación del </w:t>
      </w:r>
      <w:r w:rsidR="00286E7C" w:rsidRPr="008C769D">
        <w:rPr>
          <w:rFonts w:ascii="Arial Nova Light" w:eastAsia="Arial Nova" w:hAnsi="Arial Nova Light" w:cs="Arial Nova"/>
          <w:bCs/>
          <w:color w:val="000000" w:themeColor="text1"/>
          <w:sz w:val="24"/>
          <w:szCs w:val="24"/>
        </w:rPr>
        <w:t>p</w:t>
      </w:r>
      <w:r w:rsidRPr="008C769D">
        <w:rPr>
          <w:rFonts w:ascii="Arial Nova Light" w:eastAsia="Arial Nova" w:hAnsi="Arial Nova Light" w:cs="Arial Nova"/>
          <w:bCs/>
          <w:color w:val="000000" w:themeColor="text1"/>
          <w:sz w:val="24"/>
          <w:szCs w:val="24"/>
        </w:rPr>
        <w:t xml:space="preserve">artido </w:t>
      </w:r>
      <w:r w:rsidR="00286E7C" w:rsidRPr="008C769D">
        <w:rPr>
          <w:rFonts w:ascii="Arial Nova Light" w:eastAsia="Arial Nova" w:hAnsi="Arial Nova Light" w:cs="Arial Nova"/>
          <w:bCs/>
          <w:color w:val="000000" w:themeColor="text1"/>
          <w:sz w:val="24"/>
          <w:szCs w:val="24"/>
        </w:rPr>
        <w:t>p</w:t>
      </w:r>
      <w:r w:rsidRPr="008C769D">
        <w:rPr>
          <w:rFonts w:ascii="Arial Nova Light" w:eastAsia="Arial Nova" w:hAnsi="Arial Nova Light" w:cs="Arial Nova"/>
          <w:bCs/>
          <w:color w:val="000000" w:themeColor="text1"/>
          <w:sz w:val="24"/>
          <w:szCs w:val="24"/>
        </w:rPr>
        <w:t xml:space="preserve">olítico actor, así como el nombre y firma de quien promueve en su representación; se identifica el acto impugnado, se enuncian los hechos y agravios en los que basan su impugnación, así como los preceptos presuntamente violados. </w:t>
      </w:r>
    </w:p>
    <w:p w14:paraId="6C1CC514" w14:textId="77777777"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26C193C4" w14:textId="4DC3C70E" w:rsidR="00D41FD3" w:rsidRPr="008C769D" w:rsidRDefault="00D41FD3" w:rsidP="00192426">
      <w:pPr>
        <w:numPr>
          <w:ilvl w:val="1"/>
          <w:numId w:val="19"/>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 </w:t>
      </w:r>
      <w:r w:rsidR="00093C18" w:rsidRPr="008C769D">
        <w:rPr>
          <w:rFonts w:ascii="Arial Nova Light" w:eastAsia="Arial Nova" w:hAnsi="Arial Nova Light" w:cs="Arial Nova"/>
          <w:b/>
          <w:color w:val="000000" w:themeColor="text1"/>
          <w:sz w:val="24"/>
          <w:szCs w:val="24"/>
        </w:rPr>
        <w:t>OPORTUNIDAD</w:t>
      </w:r>
      <w:r w:rsidR="00093C18" w:rsidRPr="008C769D">
        <w:rPr>
          <w:rFonts w:ascii="Arial Nova Light" w:eastAsia="Arial Nova" w:hAnsi="Arial Nova Light" w:cs="Arial Nova"/>
          <w:bCs/>
          <w:color w:val="000000" w:themeColor="text1"/>
          <w:sz w:val="24"/>
          <w:szCs w:val="24"/>
        </w:rPr>
        <w:t>.</w:t>
      </w:r>
      <w:r w:rsidRPr="008C769D">
        <w:rPr>
          <w:rFonts w:ascii="Arial Nova Light" w:eastAsia="Arial Nova" w:hAnsi="Arial Nova Light" w:cs="Arial Nova"/>
          <w:bCs/>
          <w:color w:val="000000" w:themeColor="text1"/>
          <w:sz w:val="24"/>
          <w:szCs w:val="24"/>
        </w:rPr>
        <w:t xml:space="preserve"> El recurso fue promovido oportunamente, ya que el cómputo municipal concluyó el </w:t>
      </w:r>
      <w:r w:rsidR="00002CD7" w:rsidRPr="008C769D">
        <w:rPr>
          <w:rFonts w:ascii="Arial Nova Light" w:eastAsia="Arial Nova" w:hAnsi="Arial Nova Light" w:cs="Arial Nova"/>
          <w:bCs/>
          <w:color w:val="000000" w:themeColor="text1"/>
          <w:sz w:val="24"/>
          <w:szCs w:val="24"/>
        </w:rPr>
        <w:t>nueve</w:t>
      </w:r>
      <w:r w:rsidRPr="008C769D">
        <w:rPr>
          <w:rFonts w:ascii="Arial Nova Light" w:eastAsia="Arial Nova" w:hAnsi="Arial Nova Light" w:cs="Arial Nova"/>
          <w:bCs/>
          <w:color w:val="000000" w:themeColor="text1"/>
          <w:sz w:val="24"/>
          <w:szCs w:val="24"/>
        </w:rPr>
        <w:t xml:space="preserve"> de junio y la demanda se presentó el día </w:t>
      </w:r>
      <w:r w:rsidR="00002CD7" w:rsidRPr="008C769D">
        <w:rPr>
          <w:rFonts w:ascii="Arial Nova Light" w:eastAsia="Arial Nova" w:hAnsi="Arial Nova Light" w:cs="Arial Nova"/>
          <w:bCs/>
          <w:color w:val="000000" w:themeColor="text1"/>
          <w:sz w:val="24"/>
          <w:szCs w:val="24"/>
        </w:rPr>
        <w:t>trece</w:t>
      </w:r>
      <w:r w:rsidRPr="008C769D">
        <w:rPr>
          <w:rFonts w:ascii="Arial Nova Light" w:eastAsia="Arial Nova" w:hAnsi="Arial Nova Light" w:cs="Arial Nova"/>
          <w:bCs/>
          <w:color w:val="000000" w:themeColor="text1"/>
          <w:sz w:val="24"/>
          <w:szCs w:val="24"/>
        </w:rPr>
        <w:t xml:space="preserve">, es decir, dentro del plazo legal de cuatro días previsto en el artículo 301 del Código Electoral. </w:t>
      </w:r>
    </w:p>
    <w:p w14:paraId="6B4E97A6" w14:textId="77777777" w:rsidR="00D41FD3" w:rsidRPr="008C769D" w:rsidRDefault="00D41FD3" w:rsidP="00D41FD3">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411CA627" w14:textId="3216AC53" w:rsidR="00D41FD3" w:rsidRPr="008C769D" w:rsidRDefault="00093C18" w:rsidP="00192426">
      <w:pPr>
        <w:numPr>
          <w:ilvl w:val="1"/>
          <w:numId w:val="19"/>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LEGITIMACIÓN</w:t>
      </w:r>
      <w:r w:rsidR="00D41FD3" w:rsidRPr="008C769D">
        <w:rPr>
          <w:rFonts w:ascii="Arial Nova Light" w:eastAsia="Arial Nova" w:hAnsi="Arial Nova Light" w:cs="Arial Nova"/>
          <w:bCs/>
          <w:color w:val="000000" w:themeColor="text1"/>
          <w:sz w:val="24"/>
          <w:szCs w:val="24"/>
        </w:rPr>
        <w:t xml:space="preserve">. El actor se encuentra legitimado por tratarse de un </w:t>
      </w:r>
      <w:r w:rsidR="00286E7C" w:rsidRPr="008C769D">
        <w:rPr>
          <w:rFonts w:ascii="Arial Nova Light" w:eastAsia="Arial Nova" w:hAnsi="Arial Nova Light" w:cs="Arial Nova"/>
          <w:bCs/>
          <w:color w:val="000000" w:themeColor="text1"/>
          <w:sz w:val="24"/>
          <w:szCs w:val="24"/>
        </w:rPr>
        <w:t>p</w:t>
      </w:r>
      <w:r w:rsidR="00D41FD3" w:rsidRPr="008C769D">
        <w:rPr>
          <w:rFonts w:ascii="Arial Nova Light" w:eastAsia="Arial Nova" w:hAnsi="Arial Nova Light" w:cs="Arial Nova"/>
          <w:bCs/>
          <w:color w:val="000000" w:themeColor="text1"/>
          <w:sz w:val="24"/>
          <w:szCs w:val="24"/>
        </w:rPr>
        <w:t xml:space="preserve">artido </w:t>
      </w:r>
      <w:r w:rsidR="00286E7C" w:rsidRPr="008C769D">
        <w:rPr>
          <w:rFonts w:ascii="Arial Nova Light" w:eastAsia="Arial Nova" w:hAnsi="Arial Nova Light" w:cs="Arial Nova"/>
          <w:bCs/>
          <w:color w:val="000000" w:themeColor="text1"/>
          <w:sz w:val="24"/>
          <w:szCs w:val="24"/>
        </w:rPr>
        <w:t>p</w:t>
      </w:r>
      <w:r w:rsidR="00D41FD3" w:rsidRPr="008C769D">
        <w:rPr>
          <w:rFonts w:ascii="Arial Nova Light" w:eastAsia="Arial Nova" w:hAnsi="Arial Nova Light" w:cs="Arial Nova"/>
          <w:bCs/>
          <w:color w:val="000000" w:themeColor="text1"/>
          <w:sz w:val="24"/>
          <w:szCs w:val="24"/>
        </w:rPr>
        <w:t xml:space="preserve">olítico, ello de conformidad con lo dispuesto por el artículo 342 del Código Electoral. </w:t>
      </w:r>
    </w:p>
    <w:p w14:paraId="031F00E9" w14:textId="77777777" w:rsidR="00D41FD3" w:rsidRPr="008C769D" w:rsidRDefault="00D41FD3" w:rsidP="00D41FD3">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62F7FF22" w14:textId="58CECAC6" w:rsidR="00D41FD3" w:rsidRPr="008C769D" w:rsidRDefault="00093C18" w:rsidP="008453DC">
      <w:pPr>
        <w:numPr>
          <w:ilvl w:val="1"/>
          <w:numId w:val="19"/>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PERSONERÍA</w:t>
      </w:r>
      <w:r w:rsidR="00D41FD3" w:rsidRPr="008C769D">
        <w:rPr>
          <w:rFonts w:ascii="Arial Nova Light" w:eastAsia="Arial Nova" w:hAnsi="Arial Nova Light" w:cs="Arial Nova"/>
          <w:bCs/>
          <w:color w:val="000000" w:themeColor="text1"/>
          <w:sz w:val="24"/>
          <w:szCs w:val="24"/>
        </w:rPr>
        <w:t>. Se satisface el requisito, ya que la autoridad responsable</w:t>
      </w:r>
      <w:r w:rsidR="00F101CA" w:rsidRPr="008C769D">
        <w:rPr>
          <w:rFonts w:ascii="Arial Nova Light" w:eastAsia="Arial Nova" w:hAnsi="Arial Nova Light" w:cs="Arial Nova"/>
          <w:bCs/>
          <w:color w:val="000000" w:themeColor="text1"/>
          <w:sz w:val="24"/>
          <w:szCs w:val="24"/>
        </w:rPr>
        <w:t>,</w:t>
      </w:r>
      <w:r w:rsidR="00D41FD3" w:rsidRPr="008C769D">
        <w:rPr>
          <w:rFonts w:ascii="Arial Nova Light" w:eastAsia="Arial Nova" w:hAnsi="Arial Nova Light" w:cs="Arial Nova"/>
          <w:bCs/>
          <w:color w:val="000000" w:themeColor="text1"/>
          <w:sz w:val="24"/>
          <w:szCs w:val="24"/>
        </w:rPr>
        <w:t xml:space="preserve"> en su informe circunstanciado</w:t>
      </w:r>
      <w:r w:rsidR="00F101CA" w:rsidRPr="008C769D">
        <w:rPr>
          <w:rFonts w:ascii="Arial Nova Light" w:eastAsia="Arial Nova" w:hAnsi="Arial Nova Light" w:cs="Arial Nova"/>
          <w:bCs/>
          <w:color w:val="000000" w:themeColor="text1"/>
          <w:sz w:val="24"/>
          <w:szCs w:val="24"/>
        </w:rPr>
        <w:t>,</w:t>
      </w:r>
      <w:r w:rsidR="00D41FD3" w:rsidRPr="008C769D">
        <w:rPr>
          <w:rFonts w:ascii="Arial Nova Light" w:eastAsia="Arial Nova" w:hAnsi="Arial Nova Light" w:cs="Arial Nova"/>
          <w:bCs/>
          <w:color w:val="000000" w:themeColor="text1"/>
          <w:sz w:val="24"/>
          <w:szCs w:val="24"/>
        </w:rPr>
        <w:t xml:space="preserve"> reconoce a</w:t>
      </w:r>
      <w:r w:rsidR="00002CD7" w:rsidRPr="008C769D">
        <w:rPr>
          <w:rFonts w:ascii="Arial Nova Light" w:eastAsia="Arial Nova" w:hAnsi="Arial Nova Light" w:cs="Arial Nova"/>
          <w:bCs/>
          <w:color w:val="000000" w:themeColor="text1"/>
          <w:sz w:val="24"/>
          <w:szCs w:val="24"/>
        </w:rPr>
        <w:t>l Lic. Siegfried Aarón González Castro como representante suplente del P</w:t>
      </w:r>
      <w:r w:rsidR="00286E7C" w:rsidRPr="008C769D">
        <w:rPr>
          <w:rFonts w:ascii="Arial Nova Light" w:eastAsia="Arial Nova" w:hAnsi="Arial Nova Light" w:cs="Arial Nova"/>
          <w:bCs/>
          <w:color w:val="000000" w:themeColor="text1"/>
          <w:sz w:val="24"/>
          <w:szCs w:val="24"/>
        </w:rPr>
        <w:t>AN</w:t>
      </w:r>
      <w:r w:rsidR="00C7759C" w:rsidRPr="008C769D">
        <w:rPr>
          <w:rFonts w:ascii="Arial Nova Light" w:eastAsia="Arial Nova" w:hAnsi="Arial Nova Light" w:cs="Arial Nova"/>
          <w:bCs/>
          <w:color w:val="000000" w:themeColor="text1"/>
          <w:sz w:val="24"/>
          <w:szCs w:val="24"/>
        </w:rPr>
        <w:t xml:space="preserve"> ante el CG</w:t>
      </w:r>
      <w:r w:rsidR="00002CD7" w:rsidRPr="008C769D">
        <w:rPr>
          <w:rFonts w:ascii="Arial Nova Light" w:eastAsia="Arial Nova" w:hAnsi="Arial Nova Light" w:cs="Arial Nova"/>
          <w:bCs/>
          <w:color w:val="000000" w:themeColor="text1"/>
          <w:sz w:val="24"/>
          <w:szCs w:val="24"/>
        </w:rPr>
        <w:t>.</w:t>
      </w:r>
    </w:p>
    <w:p w14:paraId="3DCECFF0" w14:textId="77777777" w:rsidR="00002CD7" w:rsidRPr="008C769D" w:rsidRDefault="00002CD7" w:rsidP="00002CD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5F03A513" w14:textId="6A8790FC" w:rsidR="00D41FD3" w:rsidRPr="008C769D" w:rsidRDefault="00D41FD3" w:rsidP="00192426">
      <w:pPr>
        <w:numPr>
          <w:ilvl w:val="1"/>
          <w:numId w:val="19"/>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 </w:t>
      </w:r>
      <w:r w:rsidR="00093C18" w:rsidRPr="008C769D">
        <w:rPr>
          <w:rFonts w:ascii="Arial Nova Light" w:eastAsia="Arial Nova" w:hAnsi="Arial Nova Light" w:cs="Arial Nova"/>
          <w:b/>
          <w:color w:val="000000" w:themeColor="text1"/>
          <w:sz w:val="24"/>
          <w:szCs w:val="24"/>
        </w:rPr>
        <w:t>DEFINITIVIDAD</w:t>
      </w:r>
      <w:r w:rsidR="00093C18" w:rsidRPr="008C769D">
        <w:rPr>
          <w:rFonts w:ascii="Arial Nova Light" w:eastAsia="Arial Nova" w:hAnsi="Arial Nova Light" w:cs="Arial Nova"/>
          <w:bCs/>
          <w:color w:val="000000" w:themeColor="text1"/>
          <w:sz w:val="24"/>
          <w:szCs w:val="24"/>
        </w:rPr>
        <w:t xml:space="preserve">. </w:t>
      </w:r>
      <w:r w:rsidRPr="008C769D">
        <w:rPr>
          <w:rFonts w:ascii="Arial Nova Light" w:eastAsia="Arial Nova" w:hAnsi="Arial Nova Light" w:cs="Arial Nova"/>
          <w:bCs/>
          <w:color w:val="000000" w:themeColor="text1"/>
          <w:sz w:val="24"/>
          <w:szCs w:val="24"/>
        </w:rPr>
        <w:t xml:space="preserve">Se cumple con el requisito, porque el recurso de nulidad es el medio idóneo, previsto por el Código Electoral, para combatir los actos </w:t>
      </w:r>
      <w:r w:rsidR="00F101CA" w:rsidRPr="008C769D">
        <w:rPr>
          <w:rFonts w:ascii="Arial Nova Light" w:eastAsia="Arial Nova" w:hAnsi="Arial Nova Light" w:cs="Arial Nova"/>
          <w:bCs/>
          <w:color w:val="000000" w:themeColor="text1"/>
          <w:sz w:val="24"/>
          <w:szCs w:val="24"/>
        </w:rPr>
        <w:t>que aquí se impugnan</w:t>
      </w:r>
      <w:r w:rsidRPr="008C769D">
        <w:rPr>
          <w:rFonts w:ascii="Arial Nova Light" w:eastAsia="Arial Nova" w:hAnsi="Arial Nova Light" w:cs="Arial Nova"/>
          <w:bCs/>
          <w:color w:val="000000" w:themeColor="text1"/>
          <w:sz w:val="24"/>
          <w:szCs w:val="24"/>
        </w:rPr>
        <w:t xml:space="preserve">. </w:t>
      </w:r>
    </w:p>
    <w:p w14:paraId="29E0AF0F" w14:textId="77777777"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2BA88E2B" w14:textId="266031F7"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 xml:space="preserve">5. </w:t>
      </w:r>
      <w:r w:rsidR="00093C18" w:rsidRPr="008C769D">
        <w:rPr>
          <w:rFonts w:ascii="Arial Nova Light" w:eastAsia="Arial Nova" w:hAnsi="Arial Nova Light" w:cs="Arial Nova"/>
          <w:b/>
          <w:color w:val="000000" w:themeColor="text1"/>
          <w:sz w:val="24"/>
          <w:szCs w:val="24"/>
        </w:rPr>
        <w:t>REQUISITOS ESPECIALES</w:t>
      </w:r>
      <w:r w:rsidRPr="008C769D">
        <w:rPr>
          <w:rFonts w:ascii="Arial Nova Light" w:eastAsia="Arial Nova" w:hAnsi="Arial Nova Light" w:cs="Arial Nova"/>
          <w:bCs/>
          <w:color w:val="000000" w:themeColor="text1"/>
          <w:sz w:val="24"/>
          <w:szCs w:val="24"/>
        </w:rPr>
        <w:t xml:space="preserve">. El </w:t>
      </w:r>
      <w:r w:rsidR="003039F7" w:rsidRPr="008C769D">
        <w:rPr>
          <w:rFonts w:ascii="Arial Nova Light" w:eastAsia="Arial Nova" w:hAnsi="Arial Nova Light" w:cs="Arial Nova"/>
          <w:bCs/>
          <w:color w:val="000000" w:themeColor="text1"/>
          <w:sz w:val="24"/>
          <w:szCs w:val="24"/>
        </w:rPr>
        <w:t>recurrente</w:t>
      </w:r>
      <w:r w:rsidRPr="008C769D">
        <w:rPr>
          <w:rFonts w:ascii="Arial Nova Light" w:eastAsia="Arial Nova" w:hAnsi="Arial Nova Light" w:cs="Arial Nova"/>
          <w:bCs/>
          <w:color w:val="000000" w:themeColor="text1"/>
          <w:sz w:val="24"/>
          <w:szCs w:val="24"/>
        </w:rPr>
        <w:t xml:space="preserve"> precisa en la demanda que cuestiona la </w:t>
      </w:r>
      <w:r w:rsidR="004E2C28" w:rsidRPr="008C769D">
        <w:rPr>
          <w:rFonts w:ascii="Arial Nova Light" w:eastAsia="Arial Nova" w:hAnsi="Arial Nova Light" w:cs="Arial Nova"/>
          <w:bCs/>
          <w:color w:val="000000" w:themeColor="text1"/>
          <w:sz w:val="24"/>
          <w:szCs w:val="24"/>
        </w:rPr>
        <w:t>e</w:t>
      </w:r>
      <w:r w:rsidRPr="008C769D">
        <w:rPr>
          <w:rFonts w:ascii="Arial Nova Light" w:eastAsia="Arial Nova" w:hAnsi="Arial Nova Light" w:cs="Arial Nova"/>
          <w:bCs/>
          <w:color w:val="000000" w:themeColor="text1"/>
          <w:sz w:val="24"/>
          <w:szCs w:val="24"/>
        </w:rPr>
        <w:t>lección de Ayuntamiento por Mayoría Relativa</w:t>
      </w:r>
      <w:r w:rsidR="00F101CA" w:rsidRPr="008C769D">
        <w:rPr>
          <w:rFonts w:ascii="Arial Nova Light" w:eastAsia="Arial Nova" w:hAnsi="Arial Nova Light" w:cs="Arial Nova"/>
          <w:bCs/>
          <w:color w:val="000000" w:themeColor="text1"/>
          <w:sz w:val="24"/>
          <w:szCs w:val="24"/>
        </w:rPr>
        <w:t xml:space="preserve"> del Municipio de </w:t>
      </w:r>
      <w:r w:rsidR="00002CD7" w:rsidRPr="008C769D">
        <w:rPr>
          <w:rFonts w:ascii="Arial Nova Light" w:eastAsia="Arial Nova" w:hAnsi="Arial Nova Light" w:cs="Arial Nova"/>
          <w:bCs/>
          <w:color w:val="000000" w:themeColor="text1"/>
          <w:sz w:val="24"/>
          <w:szCs w:val="24"/>
        </w:rPr>
        <w:t>San Francisco de los Romo</w:t>
      </w:r>
      <w:r w:rsidRPr="008C769D">
        <w:rPr>
          <w:rFonts w:ascii="Arial Nova Light" w:eastAsia="Arial Nova" w:hAnsi="Arial Nova Light" w:cs="Arial Nova"/>
          <w:bCs/>
          <w:color w:val="000000" w:themeColor="text1"/>
          <w:sz w:val="24"/>
          <w:szCs w:val="24"/>
        </w:rPr>
        <w:t>, objetando los resultados consignados en el acta de cómputo municipal, la declaración de validez de la elección y el otorgamiento de la constancia respectiva, emitidos por el Consejo Municipal a favor de la planilla del P</w:t>
      </w:r>
      <w:r w:rsidR="006A21AC" w:rsidRPr="008C769D">
        <w:rPr>
          <w:rFonts w:ascii="Arial Nova Light" w:eastAsia="Arial Nova" w:hAnsi="Arial Nova Light" w:cs="Arial Nova"/>
          <w:bCs/>
          <w:color w:val="000000" w:themeColor="text1"/>
          <w:sz w:val="24"/>
          <w:szCs w:val="24"/>
        </w:rPr>
        <w:t xml:space="preserve">RI. </w:t>
      </w:r>
    </w:p>
    <w:p w14:paraId="7C62D88A" w14:textId="77777777"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 </w:t>
      </w:r>
    </w:p>
    <w:p w14:paraId="771A2CED" w14:textId="77777777"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lastRenderedPageBreak/>
        <w:t xml:space="preserve">Con lo anterior, se satisfacen los requisitos especiales a que se refiere el artículo 341 del Código Electoral. </w:t>
      </w:r>
    </w:p>
    <w:p w14:paraId="490A06E2"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color w:val="000000" w:themeColor="text1"/>
          <w:sz w:val="24"/>
          <w:szCs w:val="24"/>
        </w:rPr>
      </w:pPr>
    </w:p>
    <w:p w14:paraId="631B6C39" w14:textId="77777777" w:rsidR="00DF1117" w:rsidRPr="008C769D" w:rsidRDefault="00DF1117" w:rsidP="00DF111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6</w:t>
      </w:r>
      <w:r w:rsidR="00D41FD3" w:rsidRPr="008C769D">
        <w:rPr>
          <w:rFonts w:ascii="Arial Nova Light" w:eastAsia="Arial Nova" w:hAnsi="Arial Nova Light" w:cs="Arial Nova"/>
          <w:b/>
          <w:color w:val="000000" w:themeColor="text1"/>
          <w:sz w:val="24"/>
          <w:szCs w:val="24"/>
        </w:rPr>
        <w:t xml:space="preserve">. </w:t>
      </w:r>
      <w:r w:rsidRPr="008C769D">
        <w:rPr>
          <w:rFonts w:ascii="Arial Nova Light" w:eastAsia="Arial Nova" w:hAnsi="Arial Nova Light" w:cs="Arial Nova"/>
          <w:b/>
          <w:color w:val="000000" w:themeColor="text1"/>
          <w:sz w:val="24"/>
          <w:szCs w:val="24"/>
        </w:rPr>
        <w:t xml:space="preserve">AGRAVIOS. </w:t>
      </w:r>
      <w:r w:rsidRPr="008C769D">
        <w:rPr>
          <w:rFonts w:ascii="Arial Nova Light" w:eastAsia="Arial Nova" w:hAnsi="Arial Nova Light" w:cs="Arial Nova"/>
          <w:bCs/>
          <w:color w:val="000000" w:themeColor="text1"/>
          <w:sz w:val="24"/>
          <w:szCs w:val="24"/>
        </w:rPr>
        <w:t xml:space="preserve">El estudio de fondo de las manifestaciones planteados por el actor recae sobre los agravios expresados, entendiendo por éstos, además, todos aquellos razonamientos y expresiones que con tal proyección o contenido aparezcan en la demanda, los cuales pueden encontrarse en cualquier apartado del escrito inicial de demanda, ya que todos los razonamientos y expresiones, con independencia de su ubicación en cierto capítulo o sección de la misma demanda o recurso y de su construcción lógica, ya que basta que el actor precise la causa de pedir. </w:t>
      </w:r>
    </w:p>
    <w:p w14:paraId="2E13A0D9" w14:textId="77777777" w:rsidR="00DF1117" w:rsidRPr="008C769D" w:rsidRDefault="00DF1117" w:rsidP="00DF111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20E6C04" w14:textId="77777777" w:rsidR="00DF1117" w:rsidRPr="008C769D" w:rsidRDefault="00DF1117" w:rsidP="00DF111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De tal forma que este Tribunal adopta el criterio de Sala Superior en los criterios contenidos en las tesis de </w:t>
      </w:r>
      <w:r w:rsidRPr="005700C7">
        <w:rPr>
          <w:rFonts w:ascii="Arial Nova Light" w:eastAsia="Arial Nova" w:hAnsi="Arial Nova Light" w:cs="Arial Nova"/>
          <w:b/>
          <w:color w:val="000000" w:themeColor="text1"/>
          <w:sz w:val="24"/>
          <w:szCs w:val="24"/>
        </w:rPr>
        <w:t>jurisprudencia 3/2000</w:t>
      </w:r>
      <w:r w:rsidRPr="008C769D">
        <w:rPr>
          <w:rFonts w:ascii="Arial Nova Light" w:eastAsia="Arial Nova" w:hAnsi="Arial Nova Light" w:cs="Arial Nova"/>
          <w:bCs/>
          <w:color w:val="000000" w:themeColor="text1"/>
          <w:sz w:val="24"/>
          <w:szCs w:val="24"/>
        </w:rPr>
        <w:t xml:space="preserve"> y </w:t>
      </w:r>
      <w:r w:rsidRPr="005700C7">
        <w:rPr>
          <w:rFonts w:ascii="Arial Nova Light" w:eastAsia="Arial Nova" w:hAnsi="Arial Nova Light" w:cs="Arial Nova"/>
          <w:b/>
          <w:color w:val="000000" w:themeColor="text1"/>
          <w:sz w:val="24"/>
          <w:szCs w:val="24"/>
        </w:rPr>
        <w:t>2/98</w:t>
      </w:r>
      <w:r w:rsidRPr="008C769D">
        <w:rPr>
          <w:rFonts w:ascii="Arial Nova Light" w:eastAsia="Arial Nova" w:hAnsi="Arial Nova Light" w:cs="Arial Nova"/>
          <w:bCs/>
          <w:color w:val="000000" w:themeColor="text1"/>
          <w:sz w:val="24"/>
          <w:szCs w:val="24"/>
        </w:rPr>
        <w:t xml:space="preserve"> cuyos rubros son: </w:t>
      </w:r>
      <w:r w:rsidRPr="005700C7">
        <w:rPr>
          <w:rFonts w:ascii="Arial Nova Light" w:eastAsia="Arial Nova" w:hAnsi="Arial Nova Light" w:cs="Arial Nova"/>
          <w:b/>
          <w:i/>
          <w:iCs/>
          <w:color w:val="000000" w:themeColor="text1"/>
          <w:sz w:val="24"/>
          <w:szCs w:val="24"/>
        </w:rPr>
        <w:t>AGRAVIOS. PARA TENERLOS POR DEBIDAMENTE CONFIGURADOS ES SUFICIENTE CON EXPRESAR LA CAUSA DE PEDIR</w:t>
      </w:r>
      <w:r w:rsidRPr="008C769D">
        <w:rPr>
          <w:rFonts w:ascii="Arial Nova Light" w:eastAsia="Arial Nova" w:hAnsi="Arial Nova Light" w:cs="Arial Nova"/>
          <w:bCs/>
          <w:color w:val="000000" w:themeColor="text1"/>
          <w:sz w:val="24"/>
          <w:szCs w:val="24"/>
        </w:rPr>
        <w:t xml:space="preserve"> y, </w:t>
      </w:r>
      <w:r w:rsidRPr="005700C7">
        <w:rPr>
          <w:rFonts w:ascii="Arial Nova Light" w:eastAsia="Arial Nova" w:hAnsi="Arial Nova Light" w:cs="Arial Nova"/>
          <w:b/>
          <w:i/>
          <w:iCs/>
          <w:color w:val="000000" w:themeColor="text1"/>
          <w:sz w:val="24"/>
          <w:szCs w:val="24"/>
        </w:rPr>
        <w:t>AGRAVIOS. PUEDEN ENCONTRARSE EN CUALQUIER PARTE DEL ESCRITO INICIAL</w:t>
      </w:r>
      <w:r w:rsidRPr="005700C7">
        <w:rPr>
          <w:rFonts w:ascii="Arial Nova Light" w:eastAsia="Arial Nova" w:hAnsi="Arial Nova Light" w:cs="Arial Nova"/>
          <w:bCs/>
          <w:color w:val="000000" w:themeColor="text1"/>
          <w:sz w:val="24"/>
          <w:szCs w:val="24"/>
        </w:rPr>
        <w:t>.</w:t>
      </w:r>
    </w:p>
    <w:p w14:paraId="3E529E5C" w14:textId="77777777" w:rsidR="00DF1117" w:rsidRPr="008C769D" w:rsidRDefault="00DF1117" w:rsidP="00DF111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 </w:t>
      </w:r>
    </w:p>
    <w:p w14:paraId="0291FF26" w14:textId="2765A6F5" w:rsidR="00DF1117" w:rsidRPr="008C769D" w:rsidRDefault="00DF1117" w:rsidP="00DF111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Precisado lo anterior, </w:t>
      </w:r>
      <w:r w:rsidRPr="008706A6">
        <w:rPr>
          <w:rFonts w:ascii="Arial Nova Light" w:eastAsia="Arial Nova" w:hAnsi="Arial Nova Light" w:cs="Arial Nova"/>
          <w:bCs/>
          <w:color w:val="000000" w:themeColor="text1"/>
          <w:sz w:val="24"/>
          <w:szCs w:val="24"/>
        </w:rPr>
        <w:t xml:space="preserve">el actor en su demanda refiere la </w:t>
      </w:r>
      <w:r w:rsidR="008F7C92" w:rsidRPr="008706A6">
        <w:rPr>
          <w:rFonts w:ascii="Arial Nova Light" w:eastAsia="Arial Nova" w:hAnsi="Arial Nova Light" w:cs="Arial Nova"/>
          <w:bCs/>
          <w:i/>
          <w:iCs/>
          <w:color w:val="000000" w:themeColor="text1"/>
          <w:sz w:val="24"/>
          <w:szCs w:val="24"/>
        </w:rPr>
        <w:t xml:space="preserve">verificación de diversas violaciones </w:t>
      </w:r>
      <w:r w:rsidRPr="008706A6">
        <w:rPr>
          <w:rFonts w:ascii="Arial Nova Light" w:eastAsia="Arial Nova" w:hAnsi="Arial Nova Light" w:cs="Arial Nova"/>
          <w:bCs/>
          <w:i/>
          <w:iCs/>
          <w:color w:val="000000" w:themeColor="text1"/>
          <w:sz w:val="24"/>
          <w:szCs w:val="24"/>
        </w:rPr>
        <w:t>substanciales acaecidas durante el tiempo de campañas electorales</w:t>
      </w:r>
      <w:r w:rsidRPr="008706A6">
        <w:rPr>
          <w:rFonts w:ascii="Arial Nova Light" w:eastAsia="Arial Nova" w:hAnsi="Arial Nova Light" w:cs="Arial Nova"/>
          <w:bCs/>
          <w:color w:val="000000" w:themeColor="text1"/>
          <w:sz w:val="24"/>
          <w:szCs w:val="24"/>
        </w:rPr>
        <w:t xml:space="preserve">, así como violación del periodo de veda electoral consistente en pedir el voto para determinado partido, </w:t>
      </w:r>
      <w:r w:rsidR="008706A6" w:rsidRPr="008706A6">
        <w:rPr>
          <w:rFonts w:ascii="Arial Nova Light" w:eastAsia="Arial Nova" w:hAnsi="Arial Nova Light" w:cs="Arial Nova"/>
          <w:bCs/>
          <w:color w:val="000000" w:themeColor="text1"/>
          <w:sz w:val="24"/>
          <w:szCs w:val="24"/>
        </w:rPr>
        <w:t>y</w:t>
      </w:r>
      <w:r w:rsidRPr="008706A6">
        <w:rPr>
          <w:rFonts w:ascii="Arial Nova Light" w:eastAsia="Arial Nova" w:hAnsi="Arial Nova Light" w:cs="Arial Nova"/>
          <w:bCs/>
          <w:color w:val="000000" w:themeColor="text1"/>
          <w:sz w:val="24"/>
          <w:szCs w:val="24"/>
        </w:rPr>
        <w:t xml:space="preserve"> el</w:t>
      </w:r>
      <w:r w:rsidRPr="008C769D">
        <w:rPr>
          <w:rFonts w:ascii="Arial Nova Light" w:eastAsia="Arial Nova" w:hAnsi="Arial Nova Light" w:cs="Arial Nova"/>
          <w:bCs/>
          <w:color w:val="000000" w:themeColor="text1"/>
          <w:sz w:val="24"/>
          <w:szCs w:val="24"/>
        </w:rPr>
        <w:t xml:space="preserve"> uso indebido de recursos públicos y diversas acciones que determinaron el voto de manera ilegal y contraria a la legalidad establecida en la Constitución Federal, </w:t>
      </w:r>
      <w:r w:rsidR="008F7C92" w:rsidRPr="008C769D">
        <w:rPr>
          <w:rFonts w:ascii="Arial Nova Light" w:eastAsia="Arial Nova" w:hAnsi="Arial Nova Light" w:cs="Arial Nova"/>
          <w:bCs/>
          <w:color w:val="000000" w:themeColor="text1"/>
          <w:sz w:val="24"/>
          <w:szCs w:val="24"/>
        </w:rPr>
        <w:t xml:space="preserve">por lo que </w:t>
      </w:r>
      <w:r w:rsidRPr="008C769D">
        <w:rPr>
          <w:rFonts w:ascii="Arial Nova Light" w:eastAsia="Arial Nova" w:hAnsi="Arial Nova Light" w:cs="Arial Nova"/>
          <w:bCs/>
          <w:color w:val="000000" w:themeColor="text1"/>
          <w:sz w:val="24"/>
          <w:szCs w:val="24"/>
        </w:rPr>
        <w:t xml:space="preserve">particularmente </w:t>
      </w:r>
      <w:r w:rsidR="008F7C92" w:rsidRPr="008C769D">
        <w:rPr>
          <w:rFonts w:ascii="Arial Nova Light" w:eastAsia="Arial Nova" w:hAnsi="Arial Nova Light" w:cs="Arial Nova"/>
          <w:bCs/>
          <w:color w:val="000000" w:themeColor="text1"/>
          <w:sz w:val="24"/>
          <w:szCs w:val="24"/>
        </w:rPr>
        <w:t>se agravia por lo</w:t>
      </w:r>
      <w:r w:rsidRPr="008C769D">
        <w:rPr>
          <w:rFonts w:ascii="Arial Nova Light" w:eastAsia="Arial Nova" w:hAnsi="Arial Nova Light" w:cs="Arial Nova"/>
          <w:bCs/>
          <w:color w:val="000000" w:themeColor="text1"/>
          <w:sz w:val="24"/>
          <w:szCs w:val="24"/>
        </w:rPr>
        <w:t xml:space="preserve"> siguiente: </w:t>
      </w:r>
    </w:p>
    <w:p w14:paraId="35F61279" w14:textId="77777777" w:rsidR="00DF1117" w:rsidRPr="008C769D" w:rsidRDefault="00DF1117" w:rsidP="00DF111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F393A69" w14:textId="03522D42" w:rsidR="00C13FC8" w:rsidRPr="006B38EA" w:rsidRDefault="00C13FC8" w:rsidP="00C13FC8">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 xml:space="preserve">Se </w:t>
      </w:r>
      <w:r w:rsidR="00127D79" w:rsidRPr="006B38EA">
        <w:rPr>
          <w:rFonts w:ascii="Arial Nova Light" w:eastAsia="Arial Nova" w:hAnsi="Arial Nova Light" w:cs="Arial Nova"/>
          <w:bCs/>
          <w:sz w:val="24"/>
          <w:szCs w:val="24"/>
        </w:rPr>
        <w:t>d</w:t>
      </w:r>
      <w:r w:rsidRPr="006B38EA">
        <w:rPr>
          <w:rFonts w:ascii="Arial Nova Light" w:eastAsia="Arial Nova" w:hAnsi="Arial Nova Light" w:cs="Arial Nova"/>
          <w:bCs/>
          <w:sz w:val="24"/>
          <w:szCs w:val="24"/>
        </w:rPr>
        <w:t xml:space="preserve">uele de que, el día 18 de mayo, </w:t>
      </w:r>
      <w:r w:rsidR="00DF1117" w:rsidRPr="006B38EA">
        <w:rPr>
          <w:rFonts w:ascii="Arial Nova Light" w:eastAsia="Arial Nova" w:hAnsi="Arial Nova Light" w:cs="Arial Nova"/>
          <w:bCs/>
          <w:sz w:val="24"/>
          <w:szCs w:val="24"/>
        </w:rPr>
        <w:t>la Dirección de Desarrollo Social y Económico del Ayuntamiento entregó apoyos económicos a través de cheques como parte del programa “Pequeños Comerciantes”, fuera del tiempo marcado por las reglas de operación registradas por el IEE, lo cual se traduce en una clara determinación de coacción al ciudadano a votar por determinado partido político;</w:t>
      </w:r>
    </w:p>
    <w:p w14:paraId="7C4C16D3" w14:textId="4EEB8B10" w:rsidR="00C13FC8" w:rsidRPr="006B38EA" w:rsidRDefault="00DF1117" w:rsidP="00C13FC8">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 xml:space="preserve">Refiere la existencia de miles e incontables volantes impresos con una encuesta </w:t>
      </w:r>
      <w:r w:rsidR="00127D79" w:rsidRPr="006B38EA">
        <w:rPr>
          <w:rFonts w:ascii="Arial Nova Light" w:eastAsia="Arial Nova" w:hAnsi="Arial Nova Light" w:cs="Arial Nova"/>
          <w:bCs/>
          <w:sz w:val="24"/>
          <w:szCs w:val="24"/>
        </w:rPr>
        <w:t xml:space="preserve">con la que se </w:t>
      </w:r>
      <w:r w:rsidRPr="006B38EA">
        <w:rPr>
          <w:rFonts w:ascii="Arial Nova Light" w:eastAsia="Arial Nova" w:hAnsi="Arial Nova Light" w:cs="Arial Nova"/>
          <w:bCs/>
          <w:sz w:val="24"/>
          <w:szCs w:val="24"/>
        </w:rPr>
        <w:t>advierte una marcada tendencia positiva</w:t>
      </w:r>
      <w:r w:rsidR="00127D79" w:rsidRPr="006B38EA">
        <w:rPr>
          <w:rFonts w:ascii="Arial Nova Light" w:eastAsia="Arial Nova" w:hAnsi="Arial Nova Light" w:cs="Arial Nova"/>
          <w:bCs/>
          <w:sz w:val="24"/>
          <w:szCs w:val="24"/>
        </w:rPr>
        <w:t>,</w:t>
      </w:r>
      <w:r w:rsidRPr="006B38EA">
        <w:rPr>
          <w:rFonts w:ascii="Arial Nova Light" w:eastAsia="Arial Nova" w:hAnsi="Arial Nova Light" w:cs="Arial Nova"/>
          <w:bCs/>
          <w:sz w:val="24"/>
          <w:szCs w:val="24"/>
        </w:rPr>
        <w:t xml:space="preserve"> </w:t>
      </w:r>
      <w:r w:rsidR="00127D79" w:rsidRPr="006B38EA">
        <w:rPr>
          <w:rFonts w:ascii="Arial Nova Light" w:eastAsia="Arial Nova" w:hAnsi="Arial Nova Light" w:cs="Arial Nova"/>
          <w:bCs/>
          <w:sz w:val="24"/>
          <w:szCs w:val="24"/>
        </w:rPr>
        <w:t>favorable a</w:t>
      </w:r>
      <w:r w:rsidRPr="006B38EA">
        <w:rPr>
          <w:rFonts w:ascii="Arial Nova Light" w:eastAsia="Arial Nova" w:hAnsi="Arial Nova Light" w:cs="Arial Nova"/>
          <w:bCs/>
          <w:sz w:val="24"/>
          <w:szCs w:val="24"/>
        </w:rPr>
        <w:t xml:space="preserve"> la candidata a la </w:t>
      </w:r>
      <w:r w:rsidR="00127D79" w:rsidRPr="006B38EA">
        <w:rPr>
          <w:rFonts w:ascii="Arial Nova Light" w:eastAsia="Arial Nova" w:hAnsi="Arial Nova Light" w:cs="Arial Nova"/>
          <w:bCs/>
          <w:sz w:val="24"/>
          <w:szCs w:val="24"/>
        </w:rPr>
        <w:t>P</w:t>
      </w:r>
      <w:r w:rsidRPr="006B38EA">
        <w:rPr>
          <w:rFonts w:ascii="Arial Nova Light" w:eastAsia="Arial Nova" w:hAnsi="Arial Nova Light" w:cs="Arial Nova"/>
          <w:bCs/>
          <w:sz w:val="24"/>
          <w:szCs w:val="24"/>
        </w:rPr>
        <w:t xml:space="preserve">residencia </w:t>
      </w:r>
      <w:r w:rsidR="00127D79" w:rsidRPr="006B38EA">
        <w:rPr>
          <w:rFonts w:ascii="Arial Nova Light" w:eastAsia="Arial Nova" w:hAnsi="Arial Nova Light" w:cs="Arial Nova"/>
          <w:bCs/>
          <w:sz w:val="24"/>
          <w:szCs w:val="24"/>
        </w:rPr>
        <w:t>M</w:t>
      </w:r>
      <w:r w:rsidRPr="006B38EA">
        <w:rPr>
          <w:rFonts w:ascii="Arial Nova Light" w:eastAsia="Arial Nova" w:hAnsi="Arial Nova Light" w:cs="Arial Nova"/>
          <w:bCs/>
          <w:sz w:val="24"/>
          <w:szCs w:val="24"/>
        </w:rPr>
        <w:t xml:space="preserve">unicipal y contraria al resto de los candidatos contendientes, y, además, que la consulta o sondeo no forma parte de las personas físicas o morales autorizadas para levantar sondeos durante el proceso electoral, teniendo como intención confundir a los electores, frustrar la discusión de las propuestas electorales ente los votantes y </w:t>
      </w:r>
      <w:r w:rsidRPr="006B38EA">
        <w:rPr>
          <w:rFonts w:ascii="Arial Nova Light" w:eastAsia="Arial Nova" w:hAnsi="Arial Nova Light" w:cs="Arial Nova"/>
          <w:bCs/>
          <w:sz w:val="24"/>
          <w:szCs w:val="24"/>
        </w:rPr>
        <w:lastRenderedPageBreak/>
        <w:t>ostentarse como la beneficiada de</w:t>
      </w:r>
      <w:r w:rsidR="00127D79" w:rsidRPr="006B38EA">
        <w:rPr>
          <w:rFonts w:ascii="Arial Nova Light" w:eastAsia="Arial Nova" w:hAnsi="Arial Nova Light" w:cs="Arial Nova"/>
          <w:bCs/>
          <w:sz w:val="24"/>
          <w:szCs w:val="24"/>
        </w:rPr>
        <w:t xml:space="preserve"> la encuesta</w:t>
      </w:r>
      <w:r w:rsidRPr="006B38EA">
        <w:rPr>
          <w:rFonts w:ascii="Arial Nova Light" w:eastAsia="Arial Nova" w:hAnsi="Arial Nova Light" w:cs="Arial Nova"/>
          <w:bCs/>
          <w:sz w:val="24"/>
          <w:szCs w:val="24"/>
        </w:rPr>
        <w:t xml:space="preserve"> apócrif</w:t>
      </w:r>
      <w:r w:rsidR="00127D79" w:rsidRPr="006B38EA">
        <w:rPr>
          <w:rFonts w:ascii="Arial Nova Light" w:eastAsia="Arial Nova" w:hAnsi="Arial Nova Light" w:cs="Arial Nova"/>
          <w:bCs/>
          <w:sz w:val="24"/>
          <w:szCs w:val="24"/>
        </w:rPr>
        <w:t>a</w:t>
      </w:r>
      <w:r w:rsidRPr="006B38EA">
        <w:rPr>
          <w:rFonts w:ascii="Arial Nova Light" w:eastAsia="Arial Nova" w:hAnsi="Arial Nova Light" w:cs="Arial Nova"/>
          <w:bCs/>
          <w:sz w:val="24"/>
          <w:szCs w:val="24"/>
        </w:rPr>
        <w:t xml:space="preserve"> que difundió en medios impresos;</w:t>
      </w:r>
    </w:p>
    <w:p w14:paraId="621053D6" w14:textId="5318B0D2" w:rsidR="006A1143" w:rsidRPr="008C769D" w:rsidRDefault="00DF1117" w:rsidP="006A1143">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Denuncia que se llevó a cabo un evento proselitista en favor del PRI en donde se advierte </w:t>
      </w:r>
      <w:r w:rsidRPr="008C769D">
        <w:rPr>
          <w:rFonts w:ascii="Arial Nova Light" w:eastAsia="Arial Nova" w:hAnsi="Arial Nova Light" w:cs="Arial Nova"/>
          <w:bCs/>
          <w:i/>
          <w:iCs/>
          <w:color w:val="000000" w:themeColor="text1"/>
          <w:sz w:val="24"/>
          <w:szCs w:val="24"/>
        </w:rPr>
        <w:t>un derroche de recursos en su realización</w:t>
      </w:r>
      <w:r w:rsidR="008453DC">
        <w:rPr>
          <w:rFonts w:ascii="Arial Nova Light" w:eastAsia="Arial Nova" w:hAnsi="Arial Nova Light" w:cs="Arial Nova"/>
          <w:b/>
          <w:i/>
          <w:iCs/>
          <w:color w:val="000000" w:themeColor="text1"/>
          <w:sz w:val="24"/>
          <w:szCs w:val="24"/>
        </w:rPr>
        <w:t>,</w:t>
      </w:r>
      <w:r w:rsidRPr="008C769D">
        <w:rPr>
          <w:rFonts w:ascii="Arial Nova Light" w:eastAsia="Arial Nova" w:hAnsi="Arial Nova Light" w:cs="Arial Nova"/>
          <w:bCs/>
          <w:i/>
          <w:iCs/>
          <w:color w:val="000000" w:themeColor="text1"/>
          <w:sz w:val="24"/>
          <w:szCs w:val="24"/>
        </w:rPr>
        <w:t xml:space="preserve"> que presumiblemente no se cargó en su agenda fiscal,</w:t>
      </w:r>
      <w:r w:rsidRPr="008C769D">
        <w:rPr>
          <w:rFonts w:ascii="Arial Nova Light" w:eastAsia="Arial Nova" w:hAnsi="Arial Nova Light" w:cs="Arial Nova"/>
          <w:bCs/>
          <w:color w:val="000000" w:themeColor="text1"/>
          <w:sz w:val="24"/>
          <w:szCs w:val="24"/>
        </w:rPr>
        <w:t xml:space="preserve"> lo cual hizo evidente la inequidad en la contienda, al realizar un llamado al voto. Además, </w:t>
      </w:r>
      <w:r w:rsidR="006A1143" w:rsidRPr="008C769D">
        <w:rPr>
          <w:rFonts w:ascii="Arial Nova Light" w:eastAsia="Arial Nova" w:hAnsi="Arial Nova Light" w:cs="Arial Nova"/>
          <w:bCs/>
          <w:color w:val="000000" w:themeColor="text1"/>
          <w:sz w:val="24"/>
          <w:szCs w:val="24"/>
        </w:rPr>
        <w:t>expresa</w:t>
      </w:r>
      <w:r w:rsidRPr="008C769D">
        <w:rPr>
          <w:rFonts w:ascii="Arial Nova Light" w:eastAsia="Arial Nova" w:hAnsi="Arial Nova Light" w:cs="Arial Nova"/>
          <w:bCs/>
          <w:color w:val="000000" w:themeColor="text1"/>
          <w:sz w:val="24"/>
          <w:szCs w:val="24"/>
        </w:rPr>
        <w:t xml:space="preserve"> que se promocionó a la candidata y que se advierte la presencia de servidores públicos del actual </w:t>
      </w:r>
      <w:r w:rsidR="00127D79">
        <w:rPr>
          <w:rFonts w:ascii="Arial Nova Light" w:eastAsia="Arial Nova" w:hAnsi="Arial Nova Light" w:cs="Arial Nova"/>
          <w:bCs/>
          <w:color w:val="000000" w:themeColor="text1"/>
          <w:sz w:val="24"/>
          <w:szCs w:val="24"/>
        </w:rPr>
        <w:t>A</w:t>
      </w:r>
      <w:r w:rsidRPr="008C769D">
        <w:rPr>
          <w:rFonts w:ascii="Arial Nova Light" w:eastAsia="Arial Nova" w:hAnsi="Arial Nova Light" w:cs="Arial Nova"/>
          <w:bCs/>
          <w:color w:val="000000" w:themeColor="text1"/>
          <w:sz w:val="24"/>
          <w:szCs w:val="24"/>
        </w:rPr>
        <w:t>yuntamiento</w:t>
      </w:r>
      <w:r w:rsidR="006A1143" w:rsidRPr="008C769D">
        <w:rPr>
          <w:rFonts w:ascii="Arial Nova Light" w:eastAsia="Arial Nova" w:hAnsi="Arial Nova Light" w:cs="Arial Nova"/>
          <w:bCs/>
          <w:color w:val="000000" w:themeColor="text1"/>
          <w:sz w:val="24"/>
          <w:szCs w:val="24"/>
        </w:rPr>
        <w:t>.</w:t>
      </w:r>
    </w:p>
    <w:p w14:paraId="4F88EFA6" w14:textId="77777777" w:rsidR="006452D7" w:rsidRPr="008C769D" w:rsidRDefault="00DF1117" w:rsidP="006452D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Señala que se llevó a cabo un evento de cierre de campaña en la Plaza Alfonso Romo de Vivar, con la presencia de dos grupos musicales, montaje de escenario, equipo de sonido, sillas, se obsequiaron paraguas y que se trasladaron a personas en camiones y combis, todo contratado por el PRI, lo cual vulnera la equidad en la contienda;</w:t>
      </w:r>
    </w:p>
    <w:p w14:paraId="7926A728" w14:textId="77777777" w:rsidR="006452D7" w:rsidRPr="008C769D" w:rsidRDefault="00DF1117" w:rsidP="006452D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Por otra parte, se duele de que la candidata electa, Margarita Gallegos Soto, en veda electoral, publicó en la red social Twitter, un mensaje que violenta los principios de legalidad y equidad en la contienda, al realizar un llamado al voto en beneficio de la candidata</w:t>
      </w:r>
      <w:r w:rsidR="006452D7" w:rsidRPr="008C769D">
        <w:rPr>
          <w:rFonts w:ascii="Arial Nova Light" w:eastAsia="Arial Nova" w:hAnsi="Arial Nova Light" w:cs="Arial Nova"/>
          <w:bCs/>
          <w:color w:val="000000" w:themeColor="text1"/>
          <w:sz w:val="24"/>
          <w:szCs w:val="24"/>
        </w:rPr>
        <w:t>;</w:t>
      </w:r>
    </w:p>
    <w:p w14:paraId="78D720DB" w14:textId="0582B6E9" w:rsidR="006452D7" w:rsidRPr="008C769D" w:rsidRDefault="00DF1117" w:rsidP="006452D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Manifiesta que el día de la jornada electoral, simpatizantes del PRI realizaron la compra de votos a través de dádivas, práctica que fue repetitiva y generalizada en múltiples hechos que se registraron a lo largo de la campaña y que incluso se detuvieron a cuatro personas por esas acciones y presentadas por la </w:t>
      </w:r>
      <w:r w:rsidR="00127D79">
        <w:rPr>
          <w:rFonts w:ascii="Arial Nova Light" w:eastAsia="Arial Nova" w:hAnsi="Arial Nova Light" w:cs="Arial Nova"/>
          <w:bCs/>
          <w:color w:val="000000" w:themeColor="text1"/>
          <w:sz w:val="24"/>
          <w:szCs w:val="24"/>
        </w:rPr>
        <w:t>P</w:t>
      </w:r>
      <w:r w:rsidRPr="008C769D">
        <w:rPr>
          <w:rFonts w:ascii="Arial Nova Light" w:eastAsia="Arial Nova" w:hAnsi="Arial Nova Light" w:cs="Arial Nova"/>
          <w:bCs/>
          <w:color w:val="000000" w:themeColor="text1"/>
          <w:sz w:val="24"/>
          <w:szCs w:val="24"/>
        </w:rPr>
        <w:t xml:space="preserve">olicía </w:t>
      </w:r>
      <w:r w:rsidR="00127D79">
        <w:rPr>
          <w:rFonts w:ascii="Arial Nova Light" w:eastAsia="Arial Nova" w:hAnsi="Arial Nova Light" w:cs="Arial Nova"/>
          <w:bCs/>
          <w:color w:val="000000" w:themeColor="text1"/>
          <w:sz w:val="24"/>
          <w:szCs w:val="24"/>
        </w:rPr>
        <w:t>M</w:t>
      </w:r>
      <w:r w:rsidRPr="008C769D">
        <w:rPr>
          <w:rFonts w:ascii="Arial Nova Light" w:eastAsia="Arial Nova" w:hAnsi="Arial Nova Light" w:cs="Arial Nova"/>
          <w:bCs/>
          <w:color w:val="000000" w:themeColor="text1"/>
          <w:sz w:val="24"/>
          <w:szCs w:val="24"/>
        </w:rPr>
        <w:t xml:space="preserve">unicipal ante la </w:t>
      </w:r>
      <w:proofErr w:type="gramStart"/>
      <w:r w:rsidR="005700C7" w:rsidRPr="00216AFE">
        <w:rPr>
          <w:rFonts w:ascii="Arial Nova Light" w:eastAsia="Arial Nova" w:hAnsi="Arial Nova Light" w:cs="Arial Nova"/>
          <w:bCs/>
          <w:color w:val="000000" w:themeColor="text1"/>
          <w:sz w:val="24"/>
          <w:szCs w:val="24"/>
        </w:rPr>
        <w:t>F</w:t>
      </w:r>
      <w:r w:rsidR="006452D7" w:rsidRPr="00216AFE">
        <w:rPr>
          <w:rFonts w:ascii="Arial Nova Light" w:eastAsia="Arial Nova" w:hAnsi="Arial Nova Light" w:cs="Arial Nova"/>
          <w:bCs/>
          <w:color w:val="000000" w:themeColor="text1"/>
          <w:sz w:val="24"/>
          <w:szCs w:val="24"/>
        </w:rPr>
        <w:t xml:space="preserve">iscalía </w:t>
      </w:r>
      <w:r w:rsidR="005700C7" w:rsidRPr="00216AFE">
        <w:rPr>
          <w:rFonts w:ascii="Arial Nova Light" w:eastAsia="Arial Nova" w:hAnsi="Arial Nova Light" w:cs="Arial Nova"/>
          <w:bCs/>
          <w:color w:val="000000" w:themeColor="text1"/>
          <w:sz w:val="24"/>
          <w:szCs w:val="24"/>
        </w:rPr>
        <w:t>G</w:t>
      </w:r>
      <w:r w:rsidR="006452D7" w:rsidRPr="00216AFE">
        <w:rPr>
          <w:rFonts w:ascii="Arial Nova Light" w:eastAsia="Arial Nova" w:hAnsi="Arial Nova Light" w:cs="Arial Nova"/>
          <w:bCs/>
          <w:color w:val="000000" w:themeColor="text1"/>
          <w:sz w:val="24"/>
          <w:szCs w:val="24"/>
        </w:rPr>
        <w:t>eneral</w:t>
      </w:r>
      <w:proofErr w:type="gramEnd"/>
      <w:r w:rsidRPr="00216AFE">
        <w:rPr>
          <w:rFonts w:ascii="Arial Nova Light" w:eastAsia="Arial Nova" w:hAnsi="Arial Nova Light" w:cs="Arial Nova"/>
          <w:bCs/>
          <w:color w:val="000000" w:themeColor="text1"/>
          <w:sz w:val="24"/>
          <w:szCs w:val="24"/>
        </w:rPr>
        <w:t xml:space="preserve"> del Estado</w:t>
      </w:r>
      <w:r w:rsidRPr="008C769D">
        <w:rPr>
          <w:rFonts w:ascii="Arial Nova Light" w:eastAsia="Arial Nova" w:hAnsi="Arial Nova Light" w:cs="Arial Nova"/>
          <w:bCs/>
          <w:color w:val="000000" w:themeColor="text1"/>
          <w:sz w:val="24"/>
          <w:szCs w:val="24"/>
        </w:rPr>
        <w:t>;</w:t>
      </w:r>
    </w:p>
    <w:p w14:paraId="1A14268C" w14:textId="6C04E340" w:rsidR="006452D7" w:rsidRPr="006B38EA" w:rsidRDefault="006452D7" w:rsidP="006452D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Q</w:t>
      </w:r>
      <w:r w:rsidR="00DF1117" w:rsidRPr="006B38EA">
        <w:rPr>
          <w:rFonts w:ascii="Arial Nova Light" w:eastAsia="Arial Nova" w:hAnsi="Arial Nova Light" w:cs="Arial Nova"/>
          <w:bCs/>
          <w:sz w:val="24"/>
          <w:szCs w:val="24"/>
        </w:rPr>
        <w:t xml:space="preserve">ue además el día de la elección, en la sección 0476, se suscitó un hecho constitutivo de coerción y presión </w:t>
      </w:r>
      <w:r w:rsidR="00127D79" w:rsidRPr="006B38EA">
        <w:rPr>
          <w:rFonts w:ascii="Arial Nova Light" w:eastAsia="Arial Nova" w:hAnsi="Arial Nova Light" w:cs="Arial Nova"/>
          <w:bCs/>
          <w:sz w:val="24"/>
          <w:szCs w:val="24"/>
        </w:rPr>
        <w:t>a</w:t>
      </w:r>
      <w:r w:rsidR="00DF1117" w:rsidRPr="006B38EA">
        <w:rPr>
          <w:rFonts w:ascii="Arial Nova Light" w:eastAsia="Arial Nova" w:hAnsi="Arial Nova Light" w:cs="Arial Nova"/>
          <w:bCs/>
          <w:sz w:val="24"/>
          <w:szCs w:val="24"/>
        </w:rPr>
        <w:t xml:space="preserve"> los votantes por parte de la actual </w:t>
      </w:r>
      <w:r w:rsidR="00127D79" w:rsidRPr="006B38EA">
        <w:rPr>
          <w:rFonts w:ascii="Arial Nova Light" w:eastAsia="Arial Nova" w:hAnsi="Arial Nova Light" w:cs="Arial Nova"/>
          <w:bCs/>
          <w:sz w:val="24"/>
          <w:szCs w:val="24"/>
        </w:rPr>
        <w:t>S</w:t>
      </w:r>
      <w:r w:rsidR="00DF1117" w:rsidRPr="006B38EA">
        <w:rPr>
          <w:rFonts w:ascii="Arial Nova Light" w:eastAsia="Arial Nova" w:hAnsi="Arial Nova Light" w:cs="Arial Nova"/>
          <w:bCs/>
          <w:sz w:val="24"/>
          <w:szCs w:val="24"/>
        </w:rPr>
        <w:t xml:space="preserve">índica del </w:t>
      </w:r>
      <w:r w:rsidR="00127D79" w:rsidRPr="006B38EA">
        <w:rPr>
          <w:rFonts w:ascii="Arial Nova Light" w:eastAsia="Arial Nova" w:hAnsi="Arial Nova Light" w:cs="Arial Nova"/>
          <w:bCs/>
          <w:sz w:val="24"/>
          <w:szCs w:val="24"/>
        </w:rPr>
        <w:t>M</w:t>
      </w:r>
      <w:r w:rsidR="00DF1117" w:rsidRPr="006B38EA">
        <w:rPr>
          <w:rFonts w:ascii="Arial Nova Light" w:eastAsia="Arial Nova" w:hAnsi="Arial Nova Light" w:cs="Arial Nova"/>
          <w:bCs/>
          <w:sz w:val="24"/>
          <w:szCs w:val="24"/>
        </w:rPr>
        <w:t>unicipio en cuestión, C. María Edith Rosales Luna, así como su esposo, el C. Cesar Hilario Mejía Reyna;</w:t>
      </w:r>
    </w:p>
    <w:p w14:paraId="06D75BB3" w14:textId="77777777" w:rsidR="000B6261" w:rsidRPr="006B38EA" w:rsidRDefault="000B6261" w:rsidP="000B6261">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Que</w:t>
      </w:r>
      <w:r w:rsidR="00DF1117" w:rsidRPr="006B38EA">
        <w:rPr>
          <w:rFonts w:ascii="Arial Nova Light" w:eastAsia="Arial Nova" w:hAnsi="Arial Nova Light" w:cs="Arial Nova"/>
          <w:bCs/>
          <w:sz w:val="24"/>
          <w:szCs w:val="24"/>
        </w:rPr>
        <w:t>, el C. Cesar Hilario Mejía Reyna, agredió a la Senadora Martha Cecilia Márquez Alvarado, quien presentó una denuncia por presuntas lesiones dolosas y que se identificó como la carpeta de investigación CI/SFR/CC286/06-21;</w:t>
      </w:r>
    </w:p>
    <w:p w14:paraId="46CB6059" w14:textId="412A4881" w:rsidR="000B6261" w:rsidRPr="006B38EA" w:rsidRDefault="00DF1117" w:rsidP="000B6261">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 xml:space="preserve">Además, señala que en la sección 0477, se presentó una incidencia presentada por el Representante General del PAN, consistente en que una votante sustrajo las boletas de su votación y procedió a llevárselas consigo. Hecho que quedó asentado por escrito y manifestado al </w:t>
      </w:r>
      <w:proofErr w:type="gramStart"/>
      <w:r w:rsidR="00127D79" w:rsidRPr="006B38EA">
        <w:rPr>
          <w:rFonts w:ascii="Arial Nova Light" w:eastAsia="Arial Nova" w:hAnsi="Arial Nova Light" w:cs="Arial Nova"/>
          <w:bCs/>
          <w:sz w:val="24"/>
          <w:szCs w:val="24"/>
        </w:rPr>
        <w:t>P</w:t>
      </w:r>
      <w:r w:rsidRPr="006B38EA">
        <w:rPr>
          <w:rFonts w:ascii="Arial Nova Light" w:eastAsia="Arial Nova" w:hAnsi="Arial Nova Light" w:cs="Arial Nova"/>
          <w:bCs/>
          <w:sz w:val="24"/>
          <w:szCs w:val="24"/>
        </w:rPr>
        <w:t>residente</w:t>
      </w:r>
      <w:proofErr w:type="gramEnd"/>
      <w:r w:rsidRPr="006B38EA">
        <w:rPr>
          <w:rFonts w:ascii="Arial Nova Light" w:eastAsia="Arial Nova" w:hAnsi="Arial Nova Light" w:cs="Arial Nova"/>
          <w:bCs/>
          <w:sz w:val="24"/>
          <w:szCs w:val="24"/>
        </w:rPr>
        <w:t xml:space="preserve"> de la </w:t>
      </w:r>
      <w:r w:rsidR="00127D79" w:rsidRPr="006B38EA">
        <w:rPr>
          <w:rFonts w:ascii="Arial Nova Light" w:eastAsia="Arial Nova" w:hAnsi="Arial Nova Light" w:cs="Arial Nova"/>
          <w:bCs/>
          <w:sz w:val="24"/>
          <w:szCs w:val="24"/>
        </w:rPr>
        <w:t>M</w:t>
      </w:r>
      <w:r w:rsidRPr="006B38EA">
        <w:rPr>
          <w:rFonts w:ascii="Arial Nova Light" w:eastAsia="Arial Nova" w:hAnsi="Arial Nova Light" w:cs="Arial Nova"/>
          <w:bCs/>
          <w:sz w:val="24"/>
          <w:szCs w:val="24"/>
        </w:rPr>
        <w:t xml:space="preserve">esa </w:t>
      </w:r>
      <w:r w:rsidR="00127D79" w:rsidRPr="006B38EA">
        <w:rPr>
          <w:rFonts w:ascii="Arial Nova Light" w:eastAsia="Arial Nova" w:hAnsi="Arial Nova Light" w:cs="Arial Nova"/>
          <w:bCs/>
          <w:sz w:val="24"/>
          <w:szCs w:val="24"/>
        </w:rPr>
        <w:t>D</w:t>
      </w:r>
      <w:r w:rsidRPr="006B38EA">
        <w:rPr>
          <w:rFonts w:ascii="Arial Nova Light" w:eastAsia="Arial Nova" w:hAnsi="Arial Nova Light" w:cs="Arial Nova"/>
          <w:bCs/>
          <w:sz w:val="24"/>
          <w:szCs w:val="24"/>
        </w:rPr>
        <w:t xml:space="preserve">irectiva de </w:t>
      </w:r>
      <w:r w:rsidR="00127D79" w:rsidRPr="006B38EA">
        <w:rPr>
          <w:rFonts w:ascii="Arial Nova Light" w:eastAsia="Arial Nova" w:hAnsi="Arial Nova Light" w:cs="Arial Nova"/>
          <w:bCs/>
          <w:sz w:val="24"/>
          <w:szCs w:val="24"/>
        </w:rPr>
        <w:t>C</w:t>
      </w:r>
      <w:r w:rsidRPr="006B38EA">
        <w:rPr>
          <w:rFonts w:ascii="Arial Nova Light" w:eastAsia="Arial Nova" w:hAnsi="Arial Nova Light" w:cs="Arial Nova"/>
          <w:bCs/>
          <w:sz w:val="24"/>
          <w:szCs w:val="24"/>
        </w:rPr>
        <w:t xml:space="preserve">asilla, con lo que demuestra que la campaña electoral estuvo plagada de irregularidades y de hechos que marcaron la determinación ilegal en el resultado de la elección; </w:t>
      </w:r>
    </w:p>
    <w:p w14:paraId="19A290DB" w14:textId="0586EF12" w:rsidR="000B6261" w:rsidRPr="008C769D" w:rsidRDefault="00DF1117" w:rsidP="000B6261">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6B38EA">
        <w:rPr>
          <w:rFonts w:ascii="Arial Nova Light" w:eastAsia="Arial Nova" w:hAnsi="Arial Nova Light" w:cs="Arial Nova"/>
          <w:bCs/>
          <w:sz w:val="24"/>
          <w:szCs w:val="24"/>
        </w:rPr>
        <w:t xml:space="preserve">Refiere la entrega de despensas por parte de la actual </w:t>
      </w:r>
      <w:r w:rsidR="00127D79" w:rsidRPr="006B38EA">
        <w:rPr>
          <w:rFonts w:ascii="Arial Nova Light" w:eastAsia="Arial Nova" w:hAnsi="Arial Nova Light" w:cs="Arial Nova"/>
          <w:bCs/>
          <w:sz w:val="24"/>
          <w:szCs w:val="24"/>
        </w:rPr>
        <w:t>S</w:t>
      </w:r>
      <w:r w:rsidRPr="006B38EA">
        <w:rPr>
          <w:rFonts w:ascii="Arial Nova Light" w:eastAsia="Arial Nova" w:hAnsi="Arial Nova Light" w:cs="Arial Nova"/>
          <w:bCs/>
          <w:sz w:val="24"/>
          <w:szCs w:val="24"/>
        </w:rPr>
        <w:t xml:space="preserve">índica del </w:t>
      </w:r>
      <w:r w:rsidR="00127D79" w:rsidRPr="006B38EA">
        <w:rPr>
          <w:rFonts w:ascii="Arial Nova Light" w:eastAsia="Arial Nova" w:hAnsi="Arial Nova Light" w:cs="Arial Nova"/>
          <w:bCs/>
          <w:sz w:val="24"/>
          <w:szCs w:val="24"/>
        </w:rPr>
        <w:t>M</w:t>
      </w:r>
      <w:r w:rsidRPr="006B38EA">
        <w:rPr>
          <w:rFonts w:ascii="Arial Nova Light" w:eastAsia="Arial Nova" w:hAnsi="Arial Nova Light" w:cs="Arial Nova"/>
          <w:bCs/>
          <w:sz w:val="24"/>
          <w:szCs w:val="24"/>
        </w:rPr>
        <w:t>unicipio, la C. María Edith Rosales Luna y del C. Cesar Hilario Mejía Reyna quien es su esposo</w:t>
      </w:r>
      <w:r w:rsidRPr="008C769D">
        <w:rPr>
          <w:rFonts w:ascii="Arial Nova Light" w:eastAsia="Arial Nova" w:hAnsi="Arial Nova Light" w:cs="Arial Nova"/>
          <w:bCs/>
          <w:color w:val="000000" w:themeColor="text1"/>
          <w:sz w:val="24"/>
          <w:szCs w:val="24"/>
        </w:rPr>
        <w:t xml:space="preserve">, así </w:t>
      </w:r>
      <w:r w:rsidRPr="008C769D">
        <w:rPr>
          <w:rFonts w:ascii="Arial Nova Light" w:eastAsia="Arial Nova" w:hAnsi="Arial Nova Light" w:cs="Arial Nova"/>
          <w:bCs/>
          <w:color w:val="000000" w:themeColor="text1"/>
          <w:sz w:val="24"/>
          <w:szCs w:val="24"/>
        </w:rPr>
        <w:lastRenderedPageBreak/>
        <w:t xml:space="preserve">como de la servidora pública C. Maricela Torres, quien se encuentra adscrita a la Secretaría de Desarrollo Económico y Social del Ayuntamiento; </w:t>
      </w:r>
      <w:bookmarkStart w:id="5" w:name="_Hlk76472336"/>
    </w:p>
    <w:p w14:paraId="5508CC9D" w14:textId="77777777" w:rsidR="000B6261" w:rsidRPr="008C769D" w:rsidRDefault="00DF1117" w:rsidP="000B6261">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Que la candidata ganadora utilizó un exceso de lonas y pinta de bardas y con eso se comprueba el gasto excesivo de propaganda no registrada y de ilegal exposición;</w:t>
      </w:r>
      <w:bookmarkEnd w:id="5"/>
    </w:p>
    <w:p w14:paraId="5DDC4BB6" w14:textId="7F817C5F" w:rsidR="000B6261" w:rsidRPr="006B38EA" w:rsidRDefault="00DF1117" w:rsidP="000B6261">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8C769D">
        <w:rPr>
          <w:rFonts w:ascii="Arial Nova Light" w:eastAsia="Arial Nova" w:hAnsi="Arial Nova Light" w:cs="Arial Nova"/>
          <w:bCs/>
          <w:color w:val="000000" w:themeColor="text1"/>
          <w:sz w:val="24"/>
          <w:szCs w:val="24"/>
        </w:rPr>
        <w:t xml:space="preserve">Considera que, con base en lo anterior, se han violentado los principios de las campañas electorales en beneficio de la determinación legal, certera, libre, válida y secreta que la ciudadanía tiene para elegir a sus gobernantes, además de transgredir los derechos a la libre y equitativa contienda, a través de la intromisión de las </w:t>
      </w:r>
      <w:r w:rsidRPr="006B38EA">
        <w:rPr>
          <w:rFonts w:ascii="Arial Nova Light" w:eastAsia="Arial Nova" w:hAnsi="Arial Nova Light" w:cs="Arial Nova"/>
          <w:bCs/>
          <w:sz w:val="24"/>
          <w:szCs w:val="24"/>
        </w:rPr>
        <w:t xml:space="preserve">autoridades del </w:t>
      </w:r>
      <w:r w:rsidR="00127D79" w:rsidRPr="006B38EA">
        <w:rPr>
          <w:rFonts w:ascii="Arial Nova Light" w:eastAsia="Arial Nova" w:hAnsi="Arial Nova Light" w:cs="Arial Nova"/>
          <w:bCs/>
          <w:sz w:val="24"/>
          <w:szCs w:val="24"/>
        </w:rPr>
        <w:t>A</w:t>
      </w:r>
      <w:r w:rsidRPr="006B38EA">
        <w:rPr>
          <w:rFonts w:ascii="Arial Nova Light" w:eastAsia="Arial Nova" w:hAnsi="Arial Nova Light" w:cs="Arial Nova"/>
          <w:bCs/>
          <w:sz w:val="24"/>
          <w:szCs w:val="24"/>
        </w:rPr>
        <w:t>yuntamiento por repartir apoyos;</w:t>
      </w:r>
    </w:p>
    <w:p w14:paraId="16D34704" w14:textId="77777777" w:rsidR="000B6261" w:rsidRPr="006B38EA" w:rsidRDefault="00DF1117" w:rsidP="000B6261">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Por tanto, manifiesta que se demostró la afectación a los principios que rigen las elecciones libres y auténticas, al no tratarse de hechos aislados, sino de una violación sistemática que vulnera la neutralidad e imparcialidad de las elecciones, las cuales demuestra con las pruebas ofrecidas y que acreditan que fueron suficientemente graves, sistemáticas y generalizadas para trascender en el resultado de la elección;</w:t>
      </w:r>
    </w:p>
    <w:p w14:paraId="6B27EBE4" w14:textId="258D43D8" w:rsidR="00DF1117" w:rsidRPr="008C769D" w:rsidRDefault="00DF1117" w:rsidP="000B6261">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6B38EA">
        <w:rPr>
          <w:rFonts w:ascii="Arial Nova Light" w:eastAsia="Arial Nova" w:hAnsi="Arial Nova Light" w:cs="Arial Nova"/>
          <w:bCs/>
          <w:sz w:val="24"/>
          <w:szCs w:val="24"/>
        </w:rPr>
        <w:t>Finalmente</w:t>
      </w:r>
      <w:r w:rsidR="00127D79" w:rsidRPr="006B38EA">
        <w:rPr>
          <w:rFonts w:ascii="Arial Nova Light" w:eastAsia="Arial Nova" w:hAnsi="Arial Nova Light" w:cs="Arial Nova"/>
          <w:bCs/>
          <w:sz w:val="24"/>
          <w:szCs w:val="24"/>
        </w:rPr>
        <w:t>,</w:t>
      </w:r>
      <w:r w:rsidRPr="006B38EA">
        <w:rPr>
          <w:rFonts w:ascii="Arial Nova Light" w:eastAsia="Arial Nova" w:hAnsi="Arial Nova Light" w:cs="Arial Nova"/>
          <w:bCs/>
          <w:sz w:val="24"/>
          <w:szCs w:val="24"/>
        </w:rPr>
        <w:t xml:space="preserve"> refiere que las irregularidades cometidas por los servidores públicos tienen un carácter sustancial, pues se vulnera los principios de imparcialidad </w:t>
      </w:r>
      <w:r w:rsidRPr="008C769D">
        <w:rPr>
          <w:rFonts w:ascii="Arial Nova Light" w:eastAsia="Arial Nova" w:hAnsi="Arial Nova Light" w:cs="Arial Nova"/>
          <w:bCs/>
          <w:color w:val="000000" w:themeColor="text1"/>
          <w:sz w:val="24"/>
          <w:szCs w:val="24"/>
        </w:rPr>
        <w:t xml:space="preserve">y equidad en la contienda, tutelados por el artículo 134, séptimo párrafo de la Constitución Federal. </w:t>
      </w:r>
    </w:p>
    <w:p w14:paraId="7C33618E" w14:textId="75916F81" w:rsidR="00DF1117" w:rsidRPr="008C769D" w:rsidRDefault="00DF1117"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
          <w:color w:val="000000" w:themeColor="text1"/>
          <w:sz w:val="24"/>
          <w:szCs w:val="24"/>
        </w:rPr>
      </w:pPr>
    </w:p>
    <w:p w14:paraId="4E1E73B7" w14:textId="46AA5ED8" w:rsidR="00DF1117" w:rsidRPr="008C769D" w:rsidRDefault="00370D30"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
          <w:color w:val="000000" w:themeColor="text1"/>
          <w:sz w:val="24"/>
          <w:szCs w:val="24"/>
        </w:rPr>
      </w:pPr>
      <w:r w:rsidRPr="008C769D">
        <w:rPr>
          <w:rFonts w:ascii="Arial Nova Light" w:eastAsia="Arial Nova" w:hAnsi="Arial Nova Light" w:cs="Arial Nova"/>
          <w:b/>
          <w:color w:val="000000" w:themeColor="text1"/>
          <w:sz w:val="24"/>
          <w:szCs w:val="24"/>
        </w:rPr>
        <w:t xml:space="preserve">7. ESTUDIO DE FONDO. </w:t>
      </w:r>
      <w:r w:rsidR="0083442A" w:rsidRPr="008C769D">
        <w:rPr>
          <w:rFonts w:ascii="Arial Nova Light" w:eastAsia="Arial Nova" w:hAnsi="Arial Nova Light" w:cs="Arial Nova"/>
          <w:b/>
          <w:color w:val="000000" w:themeColor="text1"/>
          <w:sz w:val="24"/>
          <w:szCs w:val="24"/>
        </w:rPr>
        <w:t xml:space="preserve"> </w:t>
      </w:r>
    </w:p>
    <w:p w14:paraId="20B6F77A" w14:textId="10988BD5" w:rsidR="00D41FD3" w:rsidRPr="008C769D" w:rsidRDefault="00E028B8" w:rsidP="00D41FD3">
      <w:pPr>
        <w:pBdr>
          <w:top w:val="nil"/>
          <w:left w:val="nil"/>
          <w:bottom w:val="nil"/>
          <w:right w:val="nil"/>
          <w:between w:val="nil"/>
        </w:pBdr>
        <w:tabs>
          <w:tab w:val="left" w:pos="426"/>
        </w:tabs>
        <w:spacing w:after="0" w:line="360" w:lineRule="auto"/>
        <w:jc w:val="both"/>
        <w:rPr>
          <w:rFonts w:ascii="Arial Nova Light" w:eastAsia="Arial" w:hAnsi="Arial Nova Light" w:cs="Arial"/>
          <w:sz w:val="24"/>
          <w:szCs w:val="24"/>
        </w:rPr>
      </w:pPr>
      <w:r w:rsidRPr="008C769D">
        <w:rPr>
          <w:rFonts w:ascii="Arial Nova Light" w:eastAsia="Arial Nova" w:hAnsi="Arial Nova Light" w:cs="Arial Nova"/>
          <w:b/>
          <w:color w:val="000000" w:themeColor="text1"/>
          <w:sz w:val="24"/>
          <w:szCs w:val="24"/>
        </w:rPr>
        <w:t xml:space="preserve">7.1. </w:t>
      </w:r>
      <w:r w:rsidR="00D41FD3" w:rsidRPr="006B38EA">
        <w:rPr>
          <w:rFonts w:ascii="Arial Nova Light" w:eastAsia="Arial Nova" w:hAnsi="Arial Nova Light" w:cs="Arial Nova"/>
          <w:b/>
          <w:sz w:val="24"/>
          <w:szCs w:val="24"/>
        </w:rPr>
        <w:t>PLANTEAMIENTO DE LA CONTROVERSIA</w:t>
      </w:r>
      <w:r w:rsidR="00D41FD3" w:rsidRPr="006B38EA">
        <w:rPr>
          <w:rFonts w:ascii="Arial Nova Light" w:eastAsia="Arial Nova" w:hAnsi="Arial Nova Light" w:cs="Arial Nova"/>
          <w:bCs/>
          <w:sz w:val="24"/>
          <w:szCs w:val="24"/>
        </w:rPr>
        <w:t xml:space="preserve">. </w:t>
      </w:r>
      <w:r w:rsidRPr="006B38EA">
        <w:rPr>
          <w:rFonts w:ascii="Arial Nova Light" w:eastAsia="Arial Nova" w:hAnsi="Arial Nova Light" w:cs="Arial Nova"/>
          <w:bCs/>
          <w:sz w:val="24"/>
          <w:szCs w:val="24"/>
        </w:rPr>
        <w:t xml:space="preserve">Este Tribunal considera que la litis se centra en determinar si </w:t>
      </w:r>
      <w:r w:rsidRPr="006B38EA">
        <w:rPr>
          <w:rFonts w:ascii="Arial Nova Light" w:eastAsia="Arial" w:hAnsi="Arial Nova Light" w:cs="Arial"/>
          <w:sz w:val="24"/>
          <w:szCs w:val="24"/>
        </w:rPr>
        <w:t xml:space="preserve">se acreditan las presuntas violaciones invocadas por el promovente </w:t>
      </w:r>
      <w:r w:rsidR="00127D79" w:rsidRPr="006B38EA">
        <w:rPr>
          <w:rFonts w:ascii="Arial Nova Light" w:eastAsia="Arial" w:hAnsi="Arial Nova Light" w:cs="Arial"/>
          <w:sz w:val="24"/>
          <w:szCs w:val="24"/>
        </w:rPr>
        <w:t>y si las mismas generaron</w:t>
      </w:r>
      <w:r w:rsidRPr="006B38EA">
        <w:rPr>
          <w:rFonts w:ascii="Arial Nova Light" w:eastAsia="Arial" w:hAnsi="Arial Nova Light" w:cs="Arial"/>
          <w:sz w:val="24"/>
          <w:szCs w:val="24"/>
        </w:rPr>
        <w:t xml:space="preserve"> inequidad en la contienda</w:t>
      </w:r>
      <w:r w:rsidR="00127D79" w:rsidRPr="006B38EA">
        <w:rPr>
          <w:rFonts w:ascii="Arial Nova Light" w:eastAsia="Arial" w:hAnsi="Arial Nova Light" w:cs="Arial"/>
          <w:sz w:val="24"/>
          <w:szCs w:val="24"/>
        </w:rPr>
        <w:t>,</w:t>
      </w:r>
      <w:r w:rsidRPr="006B38EA">
        <w:rPr>
          <w:rFonts w:ascii="Arial Nova Light" w:eastAsia="Arial" w:hAnsi="Arial Nova Light" w:cs="Arial"/>
          <w:sz w:val="24"/>
          <w:szCs w:val="24"/>
        </w:rPr>
        <w:t xml:space="preserve"> en un</w:t>
      </w:r>
      <w:r w:rsidR="00127D79" w:rsidRPr="006B38EA">
        <w:rPr>
          <w:rFonts w:ascii="Arial Nova Light" w:eastAsia="Arial" w:hAnsi="Arial Nova Light" w:cs="Arial"/>
          <w:sz w:val="24"/>
          <w:szCs w:val="24"/>
        </w:rPr>
        <w:t>a magnitud</w:t>
      </w:r>
      <w:r w:rsidRPr="006B38EA">
        <w:rPr>
          <w:rFonts w:ascii="Arial Nova Light" w:eastAsia="Arial" w:hAnsi="Arial Nova Light" w:cs="Arial"/>
          <w:sz w:val="24"/>
          <w:szCs w:val="24"/>
        </w:rPr>
        <w:t xml:space="preserve"> tal, que result</w:t>
      </w:r>
      <w:r w:rsidR="00127D79" w:rsidRPr="006B38EA">
        <w:rPr>
          <w:rFonts w:ascii="Arial Nova Light" w:eastAsia="Arial" w:hAnsi="Arial Nova Light" w:cs="Arial"/>
          <w:sz w:val="24"/>
          <w:szCs w:val="24"/>
        </w:rPr>
        <w:t>ó</w:t>
      </w:r>
      <w:r w:rsidRPr="006B38EA">
        <w:rPr>
          <w:rFonts w:ascii="Arial Nova Light" w:eastAsia="Arial" w:hAnsi="Arial Nova Light" w:cs="Arial"/>
          <w:sz w:val="24"/>
          <w:szCs w:val="24"/>
        </w:rPr>
        <w:t xml:space="preserve"> determinante para el resultado de la elección, </w:t>
      </w:r>
      <w:r w:rsidR="00127D79" w:rsidRPr="006B38EA">
        <w:rPr>
          <w:rFonts w:ascii="Arial Nova Light" w:eastAsia="Arial" w:hAnsi="Arial Nova Light" w:cs="Arial"/>
          <w:sz w:val="24"/>
          <w:szCs w:val="24"/>
        </w:rPr>
        <w:t>cuya</w:t>
      </w:r>
      <w:r w:rsidRPr="006B38EA">
        <w:rPr>
          <w:rFonts w:ascii="Arial Nova Light" w:eastAsia="Arial" w:hAnsi="Arial Nova Light" w:cs="Arial"/>
          <w:sz w:val="24"/>
          <w:szCs w:val="24"/>
        </w:rPr>
        <w:t xml:space="preserve"> consecuencia </w:t>
      </w:r>
      <w:r w:rsidR="00127D79" w:rsidRPr="006B38EA">
        <w:rPr>
          <w:rFonts w:ascii="Arial Nova Light" w:eastAsia="Arial" w:hAnsi="Arial Nova Light" w:cs="Arial"/>
          <w:sz w:val="24"/>
          <w:szCs w:val="24"/>
        </w:rPr>
        <w:t>sería</w:t>
      </w:r>
      <w:r w:rsidRPr="006B38EA">
        <w:rPr>
          <w:rFonts w:ascii="Arial Nova Light" w:eastAsia="Arial" w:hAnsi="Arial Nova Light" w:cs="Arial"/>
          <w:sz w:val="24"/>
          <w:szCs w:val="24"/>
        </w:rPr>
        <w:t xml:space="preserve"> declarar la nulidad respectiva</w:t>
      </w:r>
      <w:r w:rsidR="00127D79" w:rsidRPr="006B38EA">
        <w:rPr>
          <w:rFonts w:ascii="Arial Nova Light" w:eastAsia="Arial" w:hAnsi="Arial Nova Light" w:cs="Arial"/>
          <w:sz w:val="24"/>
          <w:szCs w:val="24"/>
        </w:rPr>
        <w:t>, de lo contrario, lo procedente sería confirmar la validez de la elección</w:t>
      </w:r>
      <w:r w:rsidRPr="006B38EA">
        <w:rPr>
          <w:rFonts w:ascii="Arial Nova Light" w:eastAsia="Arial" w:hAnsi="Arial Nova Light" w:cs="Arial"/>
          <w:sz w:val="24"/>
          <w:szCs w:val="24"/>
        </w:rPr>
        <w:t>.</w:t>
      </w:r>
    </w:p>
    <w:p w14:paraId="7889B51A" w14:textId="77777777" w:rsidR="00A840B4" w:rsidRPr="008C769D" w:rsidRDefault="00A840B4" w:rsidP="00A840B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color w:val="000000" w:themeColor="text1"/>
          <w:sz w:val="24"/>
          <w:szCs w:val="24"/>
        </w:rPr>
      </w:pPr>
    </w:p>
    <w:p w14:paraId="3DB5255D" w14:textId="055EC2AA" w:rsidR="00A840B4" w:rsidRPr="006B38EA" w:rsidRDefault="00A840B4" w:rsidP="00A840B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sz w:val="24"/>
          <w:szCs w:val="24"/>
        </w:rPr>
      </w:pPr>
      <w:r w:rsidRPr="006B38EA">
        <w:rPr>
          <w:rFonts w:ascii="Arial Nova Light" w:eastAsia="Arial Nova" w:hAnsi="Arial Nova Light" w:cs="Arial Nova"/>
          <w:sz w:val="24"/>
          <w:szCs w:val="24"/>
        </w:rPr>
        <w:t xml:space="preserve">Así, el diez de junio, el Consejo Municipal de San Francisco de los Romo, declaró la validez de la elección del Ayuntamiento, entregando la constancia de mayoría a la </w:t>
      </w:r>
      <w:r w:rsidR="00AC201A" w:rsidRPr="006B38EA">
        <w:rPr>
          <w:rFonts w:ascii="Arial Nova Light" w:eastAsia="Arial Nova" w:hAnsi="Arial Nova Light" w:cs="Arial Nova"/>
          <w:sz w:val="24"/>
          <w:szCs w:val="24"/>
        </w:rPr>
        <w:t>planilla</w:t>
      </w:r>
      <w:r w:rsidRPr="006B38EA">
        <w:rPr>
          <w:rFonts w:ascii="Arial Nova Light" w:eastAsia="Arial Nova" w:hAnsi="Arial Nova Light" w:cs="Arial Nova"/>
          <w:sz w:val="24"/>
          <w:szCs w:val="24"/>
        </w:rPr>
        <w:t xml:space="preserve"> encabezada por la C. </w:t>
      </w:r>
      <w:r w:rsidR="00AC201A" w:rsidRPr="006B38EA">
        <w:rPr>
          <w:rFonts w:ascii="Arial Nova Light" w:eastAsia="Arial Nova" w:hAnsi="Arial Nova Light" w:cs="Arial Nova"/>
          <w:sz w:val="24"/>
          <w:szCs w:val="24"/>
        </w:rPr>
        <w:t>Margarita Gallegos Soto,</w:t>
      </w:r>
      <w:r w:rsidRPr="006B38EA">
        <w:rPr>
          <w:rFonts w:ascii="Arial Nova Light" w:eastAsia="Arial Nova" w:hAnsi="Arial Nova Light" w:cs="Arial Nova"/>
          <w:sz w:val="24"/>
          <w:szCs w:val="24"/>
        </w:rPr>
        <w:t xml:space="preserve"> postulada por el por </w:t>
      </w:r>
      <w:r w:rsidR="00AC201A" w:rsidRPr="006B38EA">
        <w:rPr>
          <w:rFonts w:ascii="Arial Nova Light" w:eastAsia="Arial Nova" w:hAnsi="Arial Nova Light" w:cs="Arial Nova"/>
          <w:sz w:val="24"/>
          <w:szCs w:val="24"/>
        </w:rPr>
        <w:t>el PRI.</w:t>
      </w:r>
    </w:p>
    <w:p w14:paraId="696735C0" w14:textId="77777777" w:rsidR="00A840B4" w:rsidRPr="008C769D" w:rsidRDefault="00A840B4" w:rsidP="00A840B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color w:val="000000" w:themeColor="text1"/>
          <w:sz w:val="24"/>
          <w:szCs w:val="24"/>
        </w:rPr>
      </w:pPr>
    </w:p>
    <w:p w14:paraId="37860634" w14:textId="54BECD95" w:rsidR="00A840B4" w:rsidRPr="006B38EA" w:rsidRDefault="00A840B4" w:rsidP="00A840B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 xml:space="preserve">Inconformes con la decisión, el Partido </w:t>
      </w:r>
      <w:r w:rsidR="001D1229" w:rsidRPr="006B38EA">
        <w:rPr>
          <w:rFonts w:ascii="Arial Nova Light" w:eastAsia="Arial Nova" w:hAnsi="Arial Nova Light" w:cs="Arial Nova"/>
          <w:bCs/>
          <w:sz w:val="24"/>
          <w:szCs w:val="24"/>
        </w:rPr>
        <w:t>Acción Nacional</w:t>
      </w:r>
      <w:r w:rsidRPr="006B38EA">
        <w:rPr>
          <w:rFonts w:ascii="Arial Nova Light" w:eastAsia="Arial Nova" w:hAnsi="Arial Nova Light" w:cs="Arial Nova"/>
          <w:bCs/>
          <w:sz w:val="24"/>
          <w:szCs w:val="24"/>
        </w:rPr>
        <w:t>, señala que diversas irregularidades</w:t>
      </w:r>
      <w:r w:rsidR="00127D79" w:rsidRPr="006B38EA">
        <w:rPr>
          <w:rFonts w:ascii="Arial Nova Light" w:eastAsia="Arial Nova" w:hAnsi="Arial Nova Light" w:cs="Arial Nova"/>
          <w:bCs/>
          <w:sz w:val="24"/>
          <w:szCs w:val="24"/>
        </w:rPr>
        <w:t xml:space="preserve"> acontecidas</w:t>
      </w:r>
      <w:r w:rsidRPr="006B38EA">
        <w:rPr>
          <w:rFonts w:ascii="Arial Nova Light" w:eastAsia="Arial Nova" w:hAnsi="Arial Nova Light" w:cs="Arial Nova"/>
          <w:bCs/>
          <w:sz w:val="24"/>
          <w:szCs w:val="24"/>
        </w:rPr>
        <w:t xml:space="preserve"> </w:t>
      </w:r>
      <w:r w:rsidR="00E82165" w:rsidRPr="006B38EA">
        <w:rPr>
          <w:rFonts w:ascii="Arial Nova Light" w:eastAsia="Arial Nova" w:hAnsi="Arial Nova Light" w:cs="Arial Nova"/>
          <w:bCs/>
          <w:sz w:val="24"/>
          <w:szCs w:val="24"/>
        </w:rPr>
        <w:t xml:space="preserve">a lo largo del proceso electoral, incluida </w:t>
      </w:r>
      <w:r w:rsidRPr="006B38EA">
        <w:rPr>
          <w:rFonts w:ascii="Arial Nova Light" w:eastAsia="Arial Nova" w:hAnsi="Arial Nova Light" w:cs="Arial Nova"/>
          <w:bCs/>
          <w:sz w:val="24"/>
          <w:szCs w:val="24"/>
        </w:rPr>
        <w:t xml:space="preserve">la jornada electoral, deben ser analizadas para determinar si actualizan causales de nulidad, de las previstas en la normativa. </w:t>
      </w:r>
    </w:p>
    <w:p w14:paraId="36E1AFF6" w14:textId="77777777" w:rsidR="00127D79" w:rsidRPr="008C769D" w:rsidRDefault="00127D79" w:rsidP="00A840B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067E038D" w14:textId="179155DE" w:rsidR="00A840B4" w:rsidRPr="006B38EA" w:rsidRDefault="00127D79" w:rsidP="00A840B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6B38EA">
        <w:rPr>
          <w:rFonts w:ascii="Arial Nova Light" w:eastAsia="Arial Nova" w:hAnsi="Arial Nova Light" w:cs="Arial Nova"/>
          <w:b/>
          <w:sz w:val="24"/>
          <w:szCs w:val="24"/>
        </w:rPr>
        <w:lastRenderedPageBreak/>
        <w:t xml:space="preserve">7.2. METODOLOGÍA. </w:t>
      </w:r>
      <w:r w:rsidRPr="006B38EA">
        <w:rPr>
          <w:rFonts w:ascii="Arial Nova Light" w:hAnsi="Arial Nova Light" w:cs="Arial"/>
          <w:sz w:val="24"/>
          <w:szCs w:val="24"/>
        </w:rPr>
        <w:t>Precisado lo anterior, el examen a cargo de este Tribunal, por razón de método</w:t>
      </w:r>
      <w:r w:rsidRPr="006B38EA">
        <w:rPr>
          <w:rFonts w:ascii="Arial Nova Light" w:eastAsia="Arial Nova" w:hAnsi="Arial Nova Light" w:cs="Arial Nova"/>
          <w:bCs/>
          <w:sz w:val="24"/>
          <w:szCs w:val="24"/>
        </w:rPr>
        <w:t xml:space="preserve"> </w:t>
      </w:r>
      <w:r w:rsidR="00A840B4" w:rsidRPr="006B38EA">
        <w:rPr>
          <w:rFonts w:ascii="Arial Nova Light" w:eastAsia="Arial Nova" w:hAnsi="Arial Nova Light" w:cs="Arial Nova"/>
          <w:bCs/>
          <w:sz w:val="24"/>
          <w:szCs w:val="24"/>
        </w:rPr>
        <w:t>analizará los agravios planteados agrupados por temática, a efecto de atender tod</w:t>
      </w:r>
      <w:r w:rsidR="005700C7" w:rsidRPr="006B38EA">
        <w:rPr>
          <w:rFonts w:ascii="Arial Nova Light" w:eastAsia="Arial Nova" w:hAnsi="Arial Nova Light" w:cs="Arial Nova"/>
          <w:bCs/>
          <w:sz w:val="24"/>
          <w:szCs w:val="24"/>
        </w:rPr>
        <w:t>a</w:t>
      </w:r>
      <w:r w:rsidR="00A840B4" w:rsidRPr="006B38EA">
        <w:rPr>
          <w:rFonts w:ascii="Arial Nova Light" w:eastAsia="Arial Nova" w:hAnsi="Arial Nova Light" w:cs="Arial Nova"/>
          <w:bCs/>
          <w:sz w:val="24"/>
          <w:szCs w:val="24"/>
        </w:rPr>
        <w:t>s y cada un</w:t>
      </w:r>
      <w:r w:rsidR="005700C7" w:rsidRPr="006B38EA">
        <w:rPr>
          <w:rFonts w:ascii="Arial Nova Light" w:eastAsia="Arial Nova" w:hAnsi="Arial Nova Light" w:cs="Arial Nova"/>
          <w:bCs/>
          <w:sz w:val="24"/>
          <w:szCs w:val="24"/>
        </w:rPr>
        <w:t>a</w:t>
      </w:r>
      <w:r w:rsidR="00A840B4" w:rsidRPr="006B38EA">
        <w:rPr>
          <w:rFonts w:ascii="Arial Nova Light" w:eastAsia="Arial Nova" w:hAnsi="Arial Nova Light" w:cs="Arial Nova"/>
          <w:bCs/>
          <w:sz w:val="24"/>
          <w:szCs w:val="24"/>
        </w:rPr>
        <w:t xml:space="preserve"> de las manifestaciones expuestas por </w:t>
      </w:r>
      <w:r w:rsidR="005700C7" w:rsidRPr="006B38EA">
        <w:rPr>
          <w:rFonts w:ascii="Arial Nova Light" w:eastAsia="Arial Nova" w:hAnsi="Arial Nova Light" w:cs="Arial Nova"/>
          <w:bCs/>
          <w:sz w:val="24"/>
          <w:szCs w:val="24"/>
        </w:rPr>
        <w:t>el</w:t>
      </w:r>
      <w:r w:rsidR="00A840B4" w:rsidRPr="006B38EA">
        <w:rPr>
          <w:rFonts w:ascii="Arial Nova Light" w:eastAsia="Arial Nova" w:hAnsi="Arial Nova Light" w:cs="Arial Nova"/>
          <w:bCs/>
          <w:sz w:val="24"/>
          <w:szCs w:val="24"/>
        </w:rPr>
        <w:t xml:space="preserve"> promovente.</w:t>
      </w:r>
    </w:p>
    <w:p w14:paraId="2B5ADC57" w14:textId="77777777" w:rsidR="00A840B4" w:rsidRPr="008C769D" w:rsidRDefault="00A840B4" w:rsidP="00A840B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57C3BE36" w14:textId="77777777" w:rsidR="00A840B4" w:rsidRPr="008C769D" w:rsidRDefault="00A840B4" w:rsidP="00A840B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bookmarkStart w:id="6" w:name="_Hlk76989470"/>
      <w:r w:rsidRPr="008C769D">
        <w:rPr>
          <w:rFonts w:ascii="Arial Nova Light" w:eastAsia="Arial Nova" w:hAnsi="Arial Nova Light" w:cs="Arial Nova"/>
          <w:bCs/>
          <w:color w:val="000000" w:themeColor="text1"/>
          <w:sz w:val="24"/>
          <w:szCs w:val="24"/>
        </w:rPr>
        <w:t xml:space="preserve">Así, los temas a resolver son: </w:t>
      </w:r>
    </w:p>
    <w:p w14:paraId="0B64F7D6" w14:textId="5FD27FD1" w:rsidR="00A840B4" w:rsidRPr="008C769D" w:rsidRDefault="00E82165" w:rsidP="00A840B4">
      <w:pPr>
        <w:pStyle w:val="Prrafodelista"/>
        <w:numPr>
          <w:ilvl w:val="0"/>
          <w:numId w:val="3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Irregularidades </w:t>
      </w:r>
      <w:r w:rsidR="004216C5" w:rsidRPr="008C769D">
        <w:rPr>
          <w:rFonts w:ascii="Arial Nova Light" w:eastAsia="Arial Nova" w:hAnsi="Arial Nova Light" w:cs="Arial Nova"/>
          <w:bCs/>
          <w:color w:val="000000" w:themeColor="text1"/>
          <w:sz w:val="24"/>
          <w:szCs w:val="24"/>
        </w:rPr>
        <w:t>denunciadas durante las campañas y veda electoral</w:t>
      </w:r>
      <w:r w:rsidR="00A840B4" w:rsidRPr="008C769D">
        <w:rPr>
          <w:rFonts w:ascii="Arial Nova Light" w:eastAsia="Arial Nova" w:hAnsi="Arial Nova Light" w:cs="Arial Nova"/>
          <w:bCs/>
          <w:color w:val="000000" w:themeColor="text1"/>
          <w:sz w:val="24"/>
          <w:szCs w:val="24"/>
        </w:rPr>
        <w:t>.</w:t>
      </w:r>
    </w:p>
    <w:p w14:paraId="3B847488" w14:textId="300D00C9" w:rsidR="00A840B4" w:rsidRPr="00127D79" w:rsidRDefault="00127D79" w:rsidP="00127D79">
      <w:pPr>
        <w:pBdr>
          <w:top w:val="nil"/>
          <w:left w:val="nil"/>
          <w:bottom w:val="nil"/>
          <w:right w:val="nil"/>
          <w:between w:val="nil"/>
        </w:pBdr>
        <w:tabs>
          <w:tab w:val="left" w:pos="142"/>
          <w:tab w:val="left" w:pos="284"/>
        </w:tabs>
        <w:spacing w:after="0" w:line="360" w:lineRule="auto"/>
        <w:ind w:left="108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i. </w:t>
      </w:r>
      <w:r w:rsidR="004216C5" w:rsidRPr="00127D79">
        <w:rPr>
          <w:rFonts w:ascii="Arial Nova Light" w:eastAsia="Arial Nova" w:hAnsi="Arial Nova Light" w:cs="Arial Nova"/>
          <w:bCs/>
          <w:color w:val="000000" w:themeColor="text1"/>
          <w:sz w:val="24"/>
          <w:szCs w:val="24"/>
        </w:rPr>
        <w:t>No acreditadas</w:t>
      </w:r>
    </w:p>
    <w:p w14:paraId="63774A30" w14:textId="1590A263" w:rsidR="00A840B4" w:rsidRPr="00127D79" w:rsidRDefault="00127D79" w:rsidP="00127D79">
      <w:pPr>
        <w:pBdr>
          <w:top w:val="nil"/>
          <w:left w:val="nil"/>
          <w:bottom w:val="nil"/>
          <w:right w:val="nil"/>
          <w:between w:val="nil"/>
        </w:pBdr>
        <w:tabs>
          <w:tab w:val="left" w:pos="142"/>
          <w:tab w:val="left" w:pos="284"/>
        </w:tabs>
        <w:spacing w:after="0" w:line="360" w:lineRule="auto"/>
        <w:ind w:left="108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ii. </w:t>
      </w:r>
      <w:r w:rsidR="004216C5" w:rsidRPr="00127D79">
        <w:rPr>
          <w:rFonts w:ascii="Arial Nova Light" w:eastAsia="Arial Nova" w:hAnsi="Arial Nova Light" w:cs="Arial Nova"/>
          <w:bCs/>
          <w:color w:val="000000" w:themeColor="text1"/>
          <w:sz w:val="24"/>
          <w:szCs w:val="24"/>
        </w:rPr>
        <w:t>Acreditadas</w:t>
      </w:r>
      <w:r w:rsidR="00A840B4" w:rsidRPr="00127D79">
        <w:rPr>
          <w:rFonts w:ascii="Arial Nova Light" w:eastAsia="Arial Nova" w:hAnsi="Arial Nova Light" w:cs="Arial Nova"/>
          <w:bCs/>
          <w:color w:val="000000" w:themeColor="text1"/>
          <w:sz w:val="24"/>
          <w:szCs w:val="24"/>
        </w:rPr>
        <w:t xml:space="preserve">. </w:t>
      </w:r>
    </w:p>
    <w:p w14:paraId="726609E5" w14:textId="08C46483" w:rsidR="00A840B4" w:rsidRPr="006B38EA" w:rsidRDefault="004216C5" w:rsidP="00A840B4">
      <w:pPr>
        <w:pStyle w:val="Prrafodelista"/>
        <w:numPr>
          <w:ilvl w:val="0"/>
          <w:numId w:val="3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 xml:space="preserve">Irregularidades </w:t>
      </w:r>
      <w:r w:rsidR="00127D79" w:rsidRPr="006B38EA">
        <w:rPr>
          <w:rFonts w:ascii="Arial Nova Light" w:eastAsia="Arial Nova" w:hAnsi="Arial Nova Light" w:cs="Arial Nova"/>
          <w:bCs/>
          <w:sz w:val="24"/>
          <w:szCs w:val="24"/>
        </w:rPr>
        <w:t>en las inmediaciones de las</w:t>
      </w:r>
      <w:r w:rsidRPr="006B38EA">
        <w:rPr>
          <w:rFonts w:ascii="Arial Nova Light" w:eastAsia="Arial Nova" w:hAnsi="Arial Nova Light" w:cs="Arial Nova"/>
          <w:bCs/>
          <w:sz w:val="24"/>
          <w:szCs w:val="24"/>
        </w:rPr>
        <w:t xml:space="preserve"> casillas electorales durante la Jornada electoral. </w:t>
      </w:r>
    </w:p>
    <w:p w14:paraId="4F969D10" w14:textId="74E6A4BE" w:rsidR="00A840B4" w:rsidRPr="006B38EA" w:rsidRDefault="005E1662" w:rsidP="00A840B4">
      <w:pPr>
        <w:pStyle w:val="Prrafodelista"/>
        <w:numPr>
          <w:ilvl w:val="0"/>
          <w:numId w:val="3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6B38EA">
        <w:rPr>
          <w:rFonts w:ascii="Arial Nova Light" w:eastAsia="Arial Nova" w:hAnsi="Arial Nova Light" w:cs="Arial Nova"/>
          <w:bCs/>
          <w:sz w:val="24"/>
          <w:szCs w:val="24"/>
        </w:rPr>
        <w:t>Irregularidades en la sección 477 durante la Jornada Electoral.</w:t>
      </w:r>
      <w:r w:rsidR="00A840B4" w:rsidRPr="006B38EA">
        <w:rPr>
          <w:rFonts w:ascii="Arial Nova Light" w:eastAsia="Arial Nova" w:hAnsi="Arial Nova Light" w:cs="Arial Nova"/>
          <w:bCs/>
          <w:sz w:val="24"/>
          <w:szCs w:val="24"/>
        </w:rPr>
        <w:t xml:space="preserve"> </w:t>
      </w:r>
    </w:p>
    <w:p w14:paraId="4F4AFC97" w14:textId="37489C49" w:rsidR="00C45EB1" w:rsidRPr="008C769D" w:rsidRDefault="00C45EB1" w:rsidP="00A840B4">
      <w:pPr>
        <w:pStyle w:val="Prrafodelista"/>
        <w:numPr>
          <w:ilvl w:val="0"/>
          <w:numId w:val="3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Cs/>
          <w:color w:val="000000" w:themeColor="text1"/>
          <w:sz w:val="24"/>
          <w:szCs w:val="24"/>
        </w:rPr>
        <w:t xml:space="preserve">Presunto Rebase de Tope de Gastos de Campaña. </w:t>
      </w:r>
    </w:p>
    <w:bookmarkEnd w:id="6"/>
    <w:p w14:paraId="2640C1F6" w14:textId="77777777"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1D5DCE84" w14:textId="7150AFCE" w:rsidR="00D41FD3" w:rsidRPr="008C769D" w:rsidRDefault="00E31293" w:rsidP="00D41FD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r w:rsidRPr="008C769D">
        <w:rPr>
          <w:rFonts w:ascii="Arial Nova Light" w:eastAsia="Arial Nova" w:hAnsi="Arial Nova Light" w:cs="Arial Nova"/>
          <w:b/>
          <w:color w:val="000000" w:themeColor="text1"/>
          <w:sz w:val="24"/>
          <w:szCs w:val="24"/>
        </w:rPr>
        <w:t>7.3 CUESTIÓN</w:t>
      </w:r>
      <w:r w:rsidR="00D41FD3" w:rsidRPr="008C769D">
        <w:rPr>
          <w:rFonts w:ascii="Arial Nova Light" w:eastAsia="Arial Nova" w:hAnsi="Arial Nova Light" w:cs="Arial Nova"/>
          <w:b/>
          <w:color w:val="000000" w:themeColor="text1"/>
          <w:sz w:val="24"/>
          <w:szCs w:val="24"/>
        </w:rPr>
        <w:t xml:space="preserve"> PREVIA. SISTEMA DE NULIDADES</w:t>
      </w:r>
      <w:r w:rsidR="00D41FD3" w:rsidRPr="008C769D">
        <w:rPr>
          <w:rFonts w:ascii="Arial Nova Light" w:eastAsia="Arial Nova" w:hAnsi="Arial Nova Light" w:cs="Arial Nova"/>
          <w:bCs/>
          <w:color w:val="000000" w:themeColor="text1"/>
          <w:sz w:val="24"/>
          <w:szCs w:val="24"/>
        </w:rPr>
        <w:t xml:space="preserve">. </w:t>
      </w:r>
      <w:r w:rsidR="00D41FD3" w:rsidRPr="008C769D">
        <w:rPr>
          <w:rFonts w:ascii="Arial Nova Light" w:hAnsi="Arial Nova Light"/>
          <w:bCs/>
          <w:color w:val="000000" w:themeColor="text1"/>
          <w:sz w:val="24"/>
          <w:szCs w:val="24"/>
        </w:rPr>
        <w:t>El artículo 41 de la Constitución</w:t>
      </w:r>
      <w:r w:rsidR="00FA200E" w:rsidRPr="008C769D">
        <w:rPr>
          <w:rFonts w:ascii="Arial Nova Light" w:hAnsi="Arial Nova Light"/>
          <w:bCs/>
          <w:color w:val="000000" w:themeColor="text1"/>
          <w:sz w:val="24"/>
          <w:szCs w:val="24"/>
        </w:rPr>
        <w:t xml:space="preserve"> Federal</w:t>
      </w:r>
      <w:r w:rsidR="00D41FD3" w:rsidRPr="008C769D">
        <w:rPr>
          <w:rFonts w:ascii="Arial Nova Light" w:hAnsi="Arial Nova Light"/>
          <w:bCs/>
          <w:color w:val="000000" w:themeColor="text1"/>
          <w:sz w:val="24"/>
          <w:szCs w:val="24"/>
        </w:rPr>
        <w:t>, en su base V, establece los principios rectores de la materia electoral que deben reinar en una elección para considerarla válida, consisten en la certeza, legalidad, independencia, imparcialidad, máxima publicidad y objetividad.  Con ellos</w:t>
      </w:r>
      <w:r w:rsidR="00127D79">
        <w:rPr>
          <w:rFonts w:ascii="Arial Nova Light" w:hAnsi="Arial Nova Light"/>
          <w:bCs/>
          <w:color w:val="FF0000"/>
          <w:sz w:val="24"/>
          <w:szCs w:val="24"/>
        </w:rPr>
        <w:t>,</w:t>
      </w:r>
      <w:r w:rsidR="00D41FD3" w:rsidRPr="008C769D">
        <w:rPr>
          <w:rFonts w:ascii="Arial Nova Light" w:hAnsi="Arial Nova Light"/>
          <w:bCs/>
          <w:color w:val="000000" w:themeColor="text1"/>
          <w:sz w:val="24"/>
          <w:szCs w:val="24"/>
        </w:rPr>
        <w:t xml:space="preserve"> se garantiza que el resultado de las elecciones sean producto de un auténtico y libre ejercicio volitivo a cargo del elector, resultado de una contienda electoral donde se difundieron y compararon ideas y plataformas electorales, organizada </w:t>
      </w:r>
      <w:r w:rsidR="00646E52" w:rsidRPr="008C769D">
        <w:rPr>
          <w:rFonts w:ascii="Arial Nova Light" w:hAnsi="Arial Nova Light"/>
          <w:bCs/>
          <w:color w:val="000000" w:themeColor="text1"/>
          <w:sz w:val="24"/>
          <w:szCs w:val="24"/>
        </w:rPr>
        <w:t>por autoridades que ciñen su actuar a la reglamentación vigente, y con un sistema de nulidades que garanticen la legalidad y constitucionalidad de los actos que conforman el proceso</w:t>
      </w:r>
      <w:r w:rsidR="00646E52" w:rsidRPr="008C769D">
        <w:rPr>
          <w:rStyle w:val="Refdenotaalpie"/>
          <w:rFonts w:ascii="Arial Nova Light" w:hAnsi="Arial Nova Light"/>
          <w:bCs/>
          <w:color w:val="000000" w:themeColor="text1"/>
          <w:sz w:val="24"/>
          <w:szCs w:val="24"/>
        </w:rPr>
        <w:footnoteReference w:id="6"/>
      </w:r>
      <w:r w:rsidR="00646E52" w:rsidRPr="008C769D">
        <w:rPr>
          <w:rFonts w:ascii="Arial Nova Light" w:hAnsi="Arial Nova Light"/>
          <w:bCs/>
          <w:color w:val="000000" w:themeColor="text1"/>
          <w:sz w:val="24"/>
          <w:szCs w:val="24"/>
        </w:rPr>
        <w:t xml:space="preserve">. </w:t>
      </w:r>
    </w:p>
    <w:p w14:paraId="32C850C1" w14:textId="77777777" w:rsidR="00D41FD3" w:rsidRPr="008C769D" w:rsidRDefault="00D41FD3" w:rsidP="00D41FD3">
      <w:pPr>
        <w:pStyle w:val="Prrafodelista"/>
        <w:rPr>
          <w:rFonts w:ascii="Arial Nova Light" w:hAnsi="Arial Nova Light"/>
          <w:bCs/>
          <w:color w:val="000000" w:themeColor="text1"/>
          <w:sz w:val="24"/>
          <w:szCs w:val="24"/>
        </w:rPr>
      </w:pPr>
    </w:p>
    <w:p w14:paraId="7BAFF0EC" w14:textId="21FE4019"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8C769D">
        <w:rPr>
          <w:rFonts w:ascii="Arial Nova Light" w:hAnsi="Arial Nova Light"/>
          <w:bCs/>
          <w:color w:val="000000" w:themeColor="text1"/>
          <w:sz w:val="24"/>
          <w:szCs w:val="24"/>
        </w:rPr>
        <w:t>En</w:t>
      </w:r>
      <w:r w:rsidR="00646E52" w:rsidRPr="008C769D">
        <w:rPr>
          <w:rFonts w:ascii="Arial Nova Light" w:hAnsi="Arial Nova Light"/>
          <w:bCs/>
          <w:color w:val="000000" w:themeColor="text1"/>
          <w:sz w:val="24"/>
          <w:szCs w:val="24"/>
        </w:rPr>
        <w:t xml:space="preserve"> el sistema de nulidades, se comprende la delimitación de</w:t>
      </w:r>
      <w:r w:rsidRPr="008C769D">
        <w:rPr>
          <w:rFonts w:ascii="Arial Nova Light" w:hAnsi="Arial Nova Light"/>
          <w:bCs/>
          <w:color w:val="000000" w:themeColor="text1"/>
          <w:sz w:val="24"/>
          <w:szCs w:val="24"/>
        </w:rPr>
        <w:t xml:space="preserve"> determinadas conductas </w:t>
      </w:r>
      <w:r w:rsidR="00646E52" w:rsidRPr="008C769D">
        <w:rPr>
          <w:rFonts w:ascii="Arial Nova Light" w:hAnsi="Arial Nova Light"/>
          <w:bCs/>
          <w:color w:val="000000" w:themeColor="text1"/>
          <w:sz w:val="24"/>
          <w:szCs w:val="24"/>
        </w:rPr>
        <w:t>alrededor del marco d</w:t>
      </w:r>
      <w:r w:rsidRPr="008C769D">
        <w:rPr>
          <w:rFonts w:ascii="Arial Nova Light" w:hAnsi="Arial Nova Light"/>
          <w:bCs/>
          <w:color w:val="000000" w:themeColor="text1"/>
          <w:sz w:val="24"/>
          <w:szCs w:val="24"/>
        </w:rPr>
        <w:t xml:space="preserve">el proceso electoral, que se considera vulneran los principios constitucionales, </w:t>
      </w:r>
      <w:r w:rsidR="00646E52" w:rsidRPr="008C769D">
        <w:rPr>
          <w:rFonts w:ascii="Arial Nova Light" w:hAnsi="Arial Nova Light"/>
          <w:bCs/>
          <w:color w:val="000000" w:themeColor="text1"/>
          <w:sz w:val="24"/>
          <w:szCs w:val="24"/>
        </w:rPr>
        <w:t xml:space="preserve">y </w:t>
      </w:r>
      <w:r w:rsidRPr="008C769D">
        <w:rPr>
          <w:rFonts w:ascii="Arial Nova Light" w:hAnsi="Arial Nova Light"/>
          <w:bCs/>
          <w:color w:val="000000" w:themeColor="text1"/>
          <w:sz w:val="24"/>
          <w:szCs w:val="24"/>
        </w:rPr>
        <w:t>de demostrarse que aquéllas, tácita o expresamente, y de manera invariable, fueron graves y determinantes para el resultado de la elección</w:t>
      </w:r>
      <w:r w:rsidR="00646E52" w:rsidRPr="008C769D">
        <w:rPr>
          <w:rFonts w:ascii="Arial Nova Light" w:hAnsi="Arial Nova Light"/>
          <w:bCs/>
          <w:color w:val="000000" w:themeColor="text1"/>
          <w:sz w:val="24"/>
          <w:szCs w:val="24"/>
        </w:rPr>
        <w:t>, no puede hablarse de una elección válida y auténtica</w:t>
      </w:r>
      <w:r w:rsidRPr="008C769D">
        <w:rPr>
          <w:rFonts w:ascii="Arial Nova Light" w:hAnsi="Arial Nova Light"/>
          <w:bCs/>
          <w:color w:val="000000" w:themeColor="text1"/>
          <w:sz w:val="24"/>
          <w:szCs w:val="24"/>
        </w:rPr>
        <w:t xml:space="preserve">.  </w:t>
      </w:r>
    </w:p>
    <w:p w14:paraId="27BA792F"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37C7C5D5" w14:textId="0A3F62DC"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8C769D">
        <w:rPr>
          <w:rFonts w:ascii="Arial Nova Light" w:hAnsi="Arial Nova Light"/>
          <w:bCs/>
          <w:color w:val="000000" w:themeColor="text1"/>
          <w:sz w:val="24"/>
          <w:szCs w:val="24"/>
        </w:rPr>
        <w:t xml:space="preserve">Por lo tanto, </w:t>
      </w:r>
      <w:r w:rsidR="00646E52" w:rsidRPr="008C769D">
        <w:rPr>
          <w:rFonts w:ascii="Arial Nova Light" w:hAnsi="Arial Nova Light"/>
          <w:bCs/>
          <w:color w:val="000000" w:themeColor="text1"/>
          <w:sz w:val="24"/>
          <w:szCs w:val="24"/>
        </w:rPr>
        <w:t xml:space="preserve">el elemento central es la determinancia, y </w:t>
      </w:r>
      <w:r w:rsidRPr="008C769D">
        <w:rPr>
          <w:rFonts w:ascii="Arial Nova Light" w:hAnsi="Arial Nova Light"/>
          <w:bCs/>
          <w:color w:val="000000" w:themeColor="text1"/>
          <w:sz w:val="24"/>
          <w:szCs w:val="24"/>
        </w:rPr>
        <w:t>como lo ha establecido de manera reiterada la Sala Superior, razonamiento retomado en la contradicción de crit</w:t>
      </w:r>
      <w:r w:rsidR="00646E52" w:rsidRPr="008C769D">
        <w:rPr>
          <w:rFonts w:ascii="Arial Nova Light" w:hAnsi="Arial Nova Light"/>
          <w:bCs/>
          <w:color w:val="000000" w:themeColor="text1"/>
          <w:sz w:val="24"/>
          <w:szCs w:val="24"/>
        </w:rPr>
        <w:t>erios SUP-CDC-2/2017,</w:t>
      </w:r>
      <w:r w:rsidRPr="008C769D">
        <w:rPr>
          <w:rFonts w:ascii="Arial Nova Light" w:hAnsi="Arial Nova Light"/>
          <w:bCs/>
          <w:color w:val="000000" w:themeColor="text1"/>
          <w:sz w:val="24"/>
          <w:szCs w:val="24"/>
        </w:rPr>
        <w:t xml:space="preserve"> </w:t>
      </w:r>
      <w:r w:rsidRPr="008C769D">
        <w:rPr>
          <w:rFonts w:ascii="Arial Nova Light" w:hAnsi="Arial Nova Light"/>
          <w:bCs/>
          <w:i/>
          <w:iCs/>
          <w:color w:val="000000" w:themeColor="text1"/>
          <w:sz w:val="24"/>
          <w:szCs w:val="24"/>
        </w:rPr>
        <w:t xml:space="preserve">“la determinancia se debe verificar a través de los elementos fácticos y jurídicos que se adviertan de la comisión de la infracción y, sobre todo, atendiendo al grado de vulneración </w:t>
      </w:r>
      <w:r w:rsidRPr="008C769D">
        <w:rPr>
          <w:rFonts w:ascii="Arial Nova Light" w:hAnsi="Arial Nova Light"/>
          <w:bCs/>
          <w:i/>
          <w:iCs/>
          <w:color w:val="000000" w:themeColor="text1"/>
          <w:sz w:val="24"/>
          <w:szCs w:val="24"/>
        </w:rPr>
        <w:lastRenderedPageBreak/>
        <w:t>de los principios rectores que se deben observar para que cualquier tipo de elección sea considerada válida</w:t>
      </w:r>
      <w:r w:rsidRPr="008C769D">
        <w:rPr>
          <w:rStyle w:val="Refdenotaalpie"/>
          <w:rFonts w:ascii="Arial Nova Light" w:hAnsi="Arial Nova Light"/>
          <w:bCs/>
          <w:i/>
          <w:iCs/>
          <w:color w:val="000000" w:themeColor="text1"/>
          <w:sz w:val="24"/>
          <w:szCs w:val="24"/>
        </w:rPr>
        <w:footnoteReference w:id="7"/>
      </w:r>
      <w:r w:rsidRPr="008C769D">
        <w:rPr>
          <w:rFonts w:ascii="Arial Nova Light" w:hAnsi="Arial Nova Light"/>
          <w:bCs/>
          <w:i/>
          <w:iCs/>
          <w:color w:val="000000" w:themeColor="text1"/>
          <w:sz w:val="24"/>
          <w:szCs w:val="24"/>
        </w:rPr>
        <w:t>.”</w:t>
      </w:r>
    </w:p>
    <w:p w14:paraId="05FD5A58"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637F8CE7" w14:textId="114B8647" w:rsidR="00D41FD3" w:rsidRPr="008C769D" w:rsidRDefault="008347ED"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8C769D">
        <w:rPr>
          <w:rFonts w:ascii="Arial Nova Light" w:hAnsi="Arial Nova Light"/>
          <w:bCs/>
          <w:color w:val="000000" w:themeColor="text1"/>
          <w:sz w:val="24"/>
          <w:szCs w:val="24"/>
        </w:rPr>
        <w:t>Entonces</w:t>
      </w:r>
      <w:r w:rsidR="00646E52" w:rsidRPr="008C769D">
        <w:rPr>
          <w:rFonts w:ascii="Arial Nova Light" w:hAnsi="Arial Nova Light"/>
          <w:bCs/>
          <w:color w:val="000000" w:themeColor="text1"/>
          <w:sz w:val="24"/>
          <w:szCs w:val="24"/>
        </w:rPr>
        <w:t>, de</w:t>
      </w:r>
      <w:r w:rsidRPr="008C769D">
        <w:rPr>
          <w:rFonts w:ascii="Arial Nova Light" w:hAnsi="Arial Nova Light"/>
          <w:bCs/>
          <w:color w:val="000000" w:themeColor="text1"/>
          <w:sz w:val="24"/>
          <w:szCs w:val="24"/>
        </w:rPr>
        <w:t xml:space="preserve"> alegarse –incluso </w:t>
      </w:r>
      <w:r w:rsidR="00D41FD3" w:rsidRPr="008C769D">
        <w:rPr>
          <w:rFonts w:ascii="Arial Nova Light" w:hAnsi="Arial Nova Light"/>
          <w:bCs/>
          <w:color w:val="000000" w:themeColor="text1"/>
          <w:sz w:val="24"/>
          <w:szCs w:val="24"/>
        </w:rPr>
        <w:t>comprobarse- irregularidades en un proceso comicial donde los principio</w:t>
      </w:r>
      <w:r w:rsidR="00646E52" w:rsidRPr="008C769D">
        <w:rPr>
          <w:rFonts w:ascii="Arial Nova Light" w:hAnsi="Arial Nova Light"/>
          <w:bCs/>
          <w:color w:val="000000" w:themeColor="text1"/>
          <w:sz w:val="24"/>
          <w:szCs w:val="24"/>
        </w:rPr>
        <w:t>s previstos en la Constitución F</w:t>
      </w:r>
      <w:r w:rsidR="00D41FD3" w:rsidRPr="008C769D">
        <w:rPr>
          <w:rFonts w:ascii="Arial Nova Light" w:hAnsi="Arial Nova Light"/>
          <w:bCs/>
          <w:color w:val="000000" w:themeColor="text1"/>
          <w:sz w:val="24"/>
          <w:szCs w:val="24"/>
        </w:rPr>
        <w:t xml:space="preserve">ederal </w:t>
      </w:r>
      <w:r w:rsidR="00646E52" w:rsidRPr="008C769D">
        <w:rPr>
          <w:rFonts w:ascii="Arial Nova Light" w:hAnsi="Arial Nova Light"/>
          <w:bCs/>
          <w:color w:val="000000" w:themeColor="text1"/>
          <w:sz w:val="24"/>
          <w:szCs w:val="24"/>
        </w:rPr>
        <w:t>y en las respectivas leyes genera</w:t>
      </w:r>
      <w:r w:rsidR="00D41FD3" w:rsidRPr="008C769D">
        <w:rPr>
          <w:rFonts w:ascii="Arial Nova Light" w:hAnsi="Arial Nova Light"/>
          <w:bCs/>
          <w:color w:val="000000" w:themeColor="text1"/>
          <w:sz w:val="24"/>
          <w:szCs w:val="24"/>
        </w:rPr>
        <w:t xml:space="preserve">les o locales no sean lesionados sustancialmente, es decir, donde los vicios, violaciones, transgresiones o irregularidades que se hayan acreditado no afecten de manera sustancial al resultado de la elección, al desarrollo del procedimiento electoral o a la elección misma, es </w:t>
      </w:r>
      <w:r w:rsidRPr="008C769D">
        <w:rPr>
          <w:rFonts w:ascii="Arial Nova Light" w:hAnsi="Arial Nova Light"/>
          <w:bCs/>
          <w:color w:val="000000" w:themeColor="text1"/>
          <w:sz w:val="24"/>
          <w:szCs w:val="24"/>
        </w:rPr>
        <w:t>imperativo el</w:t>
      </w:r>
      <w:r w:rsidR="00D41FD3" w:rsidRPr="008C769D">
        <w:rPr>
          <w:rFonts w:ascii="Arial Nova Light" w:hAnsi="Arial Nova Light"/>
          <w:bCs/>
          <w:color w:val="000000" w:themeColor="text1"/>
          <w:sz w:val="24"/>
          <w:szCs w:val="24"/>
        </w:rPr>
        <w:t xml:space="preserve"> preservar la voluntad popular,</w:t>
      </w:r>
      <w:r w:rsidRPr="008C769D">
        <w:rPr>
          <w:rFonts w:ascii="Arial Nova Light" w:hAnsi="Arial Nova Light"/>
          <w:bCs/>
          <w:color w:val="000000" w:themeColor="text1"/>
          <w:sz w:val="24"/>
          <w:szCs w:val="24"/>
        </w:rPr>
        <w:t xml:space="preserve"> y debe</w:t>
      </w:r>
      <w:r w:rsidR="00D41FD3" w:rsidRPr="008C769D">
        <w:rPr>
          <w:rFonts w:ascii="Arial Nova Light" w:hAnsi="Arial Nova Light"/>
          <w:bCs/>
          <w:color w:val="000000" w:themeColor="text1"/>
          <w:sz w:val="24"/>
          <w:szCs w:val="24"/>
        </w:rPr>
        <w:t xml:space="preserve"> sosten</w:t>
      </w:r>
      <w:r w:rsidRPr="008C769D">
        <w:rPr>
          <w:rFonts w:ascii="Arial Nova Light" w:hAnsi="Arial Nova Light"/>
          <w:bCs/>
          <w:color w:val="000000" w:themeColor="text1"/>
          <w:sz w:val="24"/>
          <w:szCs w:val="24"/>
        </w:rPr>
        <w:t>erse</w:t>
      </w:r>
      <w:r w:rsidR="00D41FD3" w:rsidRPr="008C769D">
        <w:rPr>
          <w:rFonts w:ascii="Arial Nova Light" w:hAnsi="Arial Nova Light"/>
          <w:bCs/>
          <w:color w:val="000000" w:themeColor="text1"/>
          <w:sz w:val="24"/>
          <w:szCs w:val="24"/>
        </w:rPr>
        <w:t xml:space="preserve"> la validez de los votos emitidos por los ciudadanos, en observancia puntual del principio de conservación de los actos </w:t>
      </w:r>
      <w:r w:rsidRPr="008C769D">
        <w:rPr>
          <w:rFonts w:ascii="Arial Nova Light" w:hAnsi="Arial Nova Light"/>
          <w:bCs/>
          <w:color w:val="000000" w:themeColor="text1"/>
          <w:sz w:val="24"/>
          <w:szCs w:val="24"/>
        </w:rPr>
        <w:t xml:space="preserve">públicos válidamente celebrados.  Tal ha sido el criterio jurisprudencial 9/98, </w:t>
      </w:r>
      <w:r w:rsidRPr="008C769D">
        <w:rPr>
          <w:rFonts w:ascii="Arial Nova Light" w:hAnsi="Arial Nova Light"/>
          <w:b/>
          <w:bCs/>
          <w:color w:val="000000" w:themeColor="text1"/>
          <w:sz w:val="24"/>
          <w:szCs w:val="24"/>
        </w:rPr>
        <w:t>PRINCIPIO DE CONSERVACIÓN DE LOS ACTOS PÚBLICOS VÁLIDAMENTE CELEBRADOS. SU APLICACIÓN EN LA DETERMINACIÓN DE LA NULIDAD DE CIERTA VOTACIÓN, CÓMPUTO O ELECCIÓN</w:t>
      </w:r>
      <w:r w:rsidRPr="008C769D">
        <w:rPr>
          <w:rStyle w:val="Refdenotaalpie"/>
          <w:rFonts w:ascii="Arial Nova Light" w:hAnsi="Arial Nova Light"/>
          <w:b/>
          <w:bCs/>
          <w:color w:val="000000" w:themeColor="text1"/>
          <w:sz w:val="24"/>
          <w:szCs w:val="24"/>
        </w:rPr>
        <w:footnoteReference w:id="8"/>
      </w:r>
      <w:r w:rsidRPr="008C769D">
        <w:rPr>
          <w:rFonts w:ascii="Arial Nova Light" w:hAnsi="Arial Nova Light"/>
          <w:b/>
          <w:bCs/>
          <w:color w:val="000000" w:themeColor="text1"/>
          <w:sz w:val="24"/>
          <w:szCs w:val="24"/>
        </w:rPr>
        <w:t>.</w:t>
      </w:r>
    </w:p>
    <w:p w14:paraId="2F4D56D5"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4508E5D9"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8C769D">
        <w:rPr>
          <w:rFonts w:ascii="Arial Nova Light" w:hAnsi="Arial Nova Light"/>
          <w:bCs/>
          <w:color w:val="000000" w:themeColor="text1"/>
          <w:sz w:val="24"/>
          <w:szCs w:val="24"/>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01667FB7"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543E46B4"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8C769D">
        <w:rPr>
          <w:rFonts w:ascii="Arial Nova Light" w:hAnsi="Arial Nova Light"/>
          <w:bCs/>
          <w:color w:val="000000" w:themeColor="text1"/>
          <w:sz w:val="24"/>
          <w:szCs w:val="24"/>
        </w:rPr>
        <w:t>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742B3C35"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39B1BA3C" w14:textId="0138B155"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hAnsi="Arial Nova Light"/>
          <w:bCs/>
          <w:color w:val="000000" w:themeColor="text1"/>
          <w:sz w:val="24"/>
          <w:szCs w:val="24"/>
        </w:rPr>
      </w:pPr>
      <w:r w:rsidRPr="008C769D">
        <w:rPr>
          <w:rFonts w:ascii="Arial Nova Light" w:hAnsi="Arial Nova Light"/>
          <w:color w:val="000000" w:themeColor="text1"/>
          <w:sz w:val="24"/>
          <w:szCs w:val="24"/>
        </w:rPr>
        <w:t>Al respecto, la doctrina de la Sala Superior ha fijado la postura de que las disposiciones legales de orden secundario o de nivel jerárquico inferior a la Constitución</w:t>
      </w:r>
      <w:r w:rsidR="00FA200E" w:rsidRPr="008C769D">
        <w:rPr>
          <w:rFonts w:ascii="Arial Nova Light" w:hAnsi="Arial Nova Light"/>
          <w:color w:val="000000" w:themeColor="text1"/>
          <w:sz w:val="24"/>
          <w:szCs w:val="24"/>
        </w:rPr>
        <w:t xml:space="preserve"> Federal</w:t>
      </w:r>
      <w:r w:rsidRPr="008C769D">
        <w:rPr>
          <w:rFonts w:ascii="Arial Nova Light" w:hAnsi="Arial Nova Light"/>
          <w:color w:val="000000" w:themeColor="text1"/>
          <w:sz w:val="24"/>
          <w:szCs w:val="24"/>
        </w:rPr>
        <w:t xml:space="preserve">, no son la única fuente o vía para regular los supuestos permisivos, prohibitivos, dispositivos o declarativos que rigen las elecciones a cargos de elección popular, de manera tal que se </w:t>
      </w:r>
      <w:r w:rsidRPr="008C769D">
        <w:rPr>
          <w:rFonts w:ascii="Arial Nova Light" w:hAnsi="Arial Nova Light"/>
          <w:color w:val="000000" w:themeColor="text1"/>
          <w:sz w:val="24"/>
          <w:szCs w:val="24"/>
        </w:rPr>
        <w:lastRenderedPageBreak/>
        <w:t>puede decretar la invalidez o la nulidad de una elección por la violación o conculcación a principios constitucionales.</w:t>
      </w:r>
      <w:r w:rsidRPr="008C769D">
        <w:rPr>
          <w:rStyle w:val="Refdenotaalpie"/>
          <w:rFonts w:ascii="Arial Nova Light" w:hAnsi="Arial Nova Light"/>
          <w:color w:val="000000" w:themeColor="text1"/>
          <w:sz w:val="24"/>
          <w:szCs w:val="24"/>
        </w:rPr>
        <w:footnoteReference w:id="9"/>
      </w:r>
      <w:r w:rsidRPr="008C769D">
        <w:rPr>
          <w:rFonts w:ascii="Arial Nova Light" w:hAnsi="Arial Nova Light"/>
          <w:color w:val="000000" w:themeColor="text1"/>
          <w:sz w:val="24"/>
          <w:szCs w:val="24"/>
        </w:rPr>
        <w:t xml:space="preserve"> </w:t>
      </w:r>
    </w:p>
    <w:p w14:paraId="724268BC" w14:textId="77777777"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hAnsi="Arial Nova Light"/>
          <w:bCs/>
          <w:color w:val="000000" w:themeColor="text1"/>
          <w:sz w:val="24"/>
          <w:szCs w:val="24"/>
        </w:rPr>
      </w:pPr>
    </w:p>
    <w:p w14:paraId="78B8E56F" w14:textId="6EA09279" w:rsidR="00D41FD3" w:rsidRPr="008C769D" w:rsidRDefault="00D41FD3" w:rsidP="00D41FD3">
      <w:pPr>
        <w:pBdr>
          <w:top w:val="nil"/>
          <w:left w:val="nil"/>
          <w:bottom w:val="nil"/>
          <w:right w:val="nil"/>
          <w:between w:val="nil"/>
        </w:pBdr>
        <w:tabs>
          <w:tab w:val="left" w:pos="426"/>
        </w:tabs>
        <w:spacing w:after="0" w:line="360" w:lineRule="auto"/>
        <w:jc w:val="both"/>
        <w:rPr>
          <w:rFonts w:ascii="Arial Nova Light" w:hAnsi="Arial Nova Light"/>
          <w:bCs/>
          <w:color w:val="000000" w:themeColor="text1"/>
          <w:sz w:val="24"/>
          <w:szCs w:val="24"/>
        </w:rPr>
      </w:pPr>
      <w:r w:rsidRPr="008C769D">
        <w:rPr>
          <w:rFonts w:ascii="Arial Nova Light" w:hAnsi="Arial Nova Light"/>
          <w:bCs/>
          <w:color w:val="000000" w:themeColor="text1"/>
          <w:sz w:val="24"/>
          <w:szCs w:val="24"/>
        </w:rPr>
        <w:t>De tal suerte que las irregularidades que se aleguen, aun cuando puedan, o no, encontrar sustento en las causas específicas, podrán constituir una violación que encuadre en la causal genérica de nulidad de elección prevista en el artículo 3</w:t>
      </w:r>
      <w:r w:rsidR="00B014AE" w:rsidRPr="008C769D">
        <w:rPr>
          <w:rFonts w:ascii="Arial Nova Light" w:hAnsi="Arial Nova Light"/>
          <w:bCs/>
          <w:color w:val="000000" w:themeColor="text1"/>
          <w:sz w:val="24"/>
          <w:szCs w:val="24"/>
        </w:rPr>
        <w:t>52</w:t>
      </w:r>
      <w:r w:rsidRPr="008C769D">
        <w:rPr>
          <w:rFonts w:ascii="Arial Nova Light" w:hAnsi="Arial Nova Light"/>
          <w:bCs/>
          <w:color w:val="000000" w:themeColor="text1"/>
          <w:sz w:val="24"/>
          <w:szCs w:val="24"/>
        </w:rPr>
        <w:t>, del Código Electoral.</w:t>
      </w:r>
    </w:p>
    <w:p w14:paraId="3DC72CFF" w14:textId="77777777" w:rsidR="006C0952" w:rsidRPr="008C769D" w:rsidRDefault="006C0952" w:rsidP="006C0952">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2ADF5A78" w14:textId="40C0BB3C" w:rsidR="006C0952" w:rsidRPr="008C769D" w:rsidRDefault="006C0952" w:rsidP="00445E4E">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8C769D">
        <w:rPr>
          <w:rFonts w:ascii="Arial Nova Light" w:hAnsi="Arial Nova Light"/>
          <w:bCs/>
          <w:color w:val="000000" w:themeColor="text1"/>
          <w:sz w:val="24"/>
          <w:szCs w:val="24"/>
        </w:rPr>
        <w:t>Ahora bien, como es el caso, los agravios planteados por el actor tienden a demostrar la determinancia no sobre casillas determinadas, sino frente al resultado de</w:t>
      </w:r>
      <w:r w:rsidR="00445E4E" w:rsidRPr="008C769D">
        <w:rPr>
          <w:rFonts w:ascii="Arial Nova Light" w:hAnsi="Arial Nova Light"/>
          <w:bCs/>
          <w:color w:val="000000" w:themeColor="text1"/>
          <w:sz w:val="24"/>
          <w:szCs w:val="24"/>
        </w:rPr>
        <w:t xml:space="preserve">l cómputo municipal </w:t>
      </w:r>
      <w:r w:rsidR="00445E4E" w:rsidRPr="006B38EA">
        <w:rPr>
          <w:rFonts w:ascii="Arial Nova Light" w:hAnsi="Arial Nova Light"/>
          <w:bCs/>
          <w:sz w:val="24"/>
          <w:szCs w:val="24"/>
        </w:rPr>
        <w:t xml:space="preserve">respectivo. </w:t>
      </w:r>
      <w:r w:rsidRPr="006B38EA">
        <w:rPr>
          <w:rFonts w:ascii="Arial Nova Light" w:hAnsi="Arial Nova Light"/>
          <w:bCs/>
          <w:sz w:val="24"/>
          <w:szCs w:val="24"/>
        </w:rPr>
        <w:t>No obstante, es nec</w:t>
      </w:r>
      <w:r w:rsidR="00445E4E" w:rsidRPr="006B38EA">
        <w:rPr>
          <w:rFonts w:ascii="Arial Nova Light" w:hAnsi="Arial Nova Light"/>
          <w:bCs/>
          <w:sz w:val="24"/>
          <w:szCs w:val="24"/>
        </w:rPr>
        <w:t xml:space="preserve">esario que el actor </w:t>
      </w:r>
      <w:r w:rsidR="006B38EA" w:rsidRPr="006B38EA">
        <w:rPr>
          <w:rFonts w:ascii="Arial Nova Light" w:hAnsi="Arial Nova Light"/>
          <w:bCs/>
          <w:sz w:val="24"/>
          <w:szCs w:val="24"/>
        </w:rPr>
        <w:t>evidencie</w:t>
      </w:r>
      <w:r w:rsidR="00445E4E" w:rsidRPr="006B38EA">
        <w:rPr>
          <w:rFonts w:ascii="Arial Nova Light" w:hAnsi="Arial Nova Light"/>
          <w:bCs/>
          <w:sz w:val="24"/>
          <w:szCs w:val="24"/>
        </w:rPr>
        <w:t xml:space="preserve">, </w:t>
      </w:r>
      <w:r w:rsidRPr="006B38EA">
        <w:rPr>
          <w:rFonts w:ascii="Arial Nova Light" w:hAnsi="Arial Nova Light"/>
          <w:bCs/>
          <w:sz w:val="24"/>
          <w:szCs w:val="24"/>
        </w:rPr>
        <w:t xml:space="preserve">-tanto argumentativa como </w:t>
      </w:r>
      <w:r w:rsidRPr="008C769D">
        <w:rPr>
          <w:rFonts w:ascii="Arial Nova Light" w:hAnsi="Arial Nova Light"/>
          <w:bCs/>
          <w:color w:val="000000" w:themeColor="text1"/>
          <w:sz w:val="24"/>
          <w:szCs w:val="24"/>
        </w:rPr>
        <w:t>probatoriamente- la materia de la nulidad, la gravedad, las circunstancias de tiempo, modo y lugar, y la determinancia en el resultado electoral</w:t>
      </w:r>
      <w:r w:rsidR="00665DF2" w:rsidRPr="008C769D">
        <w:rPr>
          <w:rFonts w:ascii="Arial Nova Light" w:hAnsi="Arial Nova Light"/>
          <w:bCs/>
          <w:color w:val="000000" w:themeColor="text1"/>
          <w:sz w:val="24"/>
          <w:szCs w:val="24"/>
        </w:rPr>
        <w:t>, para que proceda su pretensión</w:t>
      </w:r>
      <w:r w:rsidRPr="008C769D">
        <w:rPr>
          <w:rFonts w:ascii="Arial Nova Light" w:hAnsi="Arial Nova Light"/>
          <w:bCs/>
          <w:color w:val="000000" w:themeColor="text1"/>
          <w:sz w:val="24"/>
          <w:szCs w:val="24"/>
        </w:rPr>
        <w:t xml:space="preserve">. </w:t>
      </w:r>
    </w:p>
    <w:p w14:paraId="6846DE50" w14:textId="4776B77F" w:rsidR="00D41FD3" w:rsidRPr="006B38EA" w:rsidRDefault="006C0952" w:rsidP="00D41FD3">
      <w:pPr>
        <w:pStyle w:val="NormalWeb"/>
        <w:spacing w:line="360" w:lineRule="auto"/>
        <w:jc w:val="both"/>
        <w:rPr>
          <w:rFonts w:ascii="Arial Nova Light" w:hAnsi="Arial Nova Light"/>
          <w:bCs/>
        </w:rPr>
      </w:pPr>
      <w:r w:rsidRPr="006B38EA">
        <w:rPr>
          <w:rFonts w:ascii="Arial Nova Light" w:hAnsi="Arial Nova Light"/>
          <w:bCs/>
        </w:rPr>
        <w:t>En ese entendimiento, es oportuno precisar que l</w:t>
      </w:r>
      <w:r w:rsidR="00D41FD3" w:rsidRPr="006B38EA">
        <w:rPr>
          <w:rFonts w:ascii="Arial Nova Light" w:hAnsi="Arial Nova Light"/>
          <w:bCs/>
        </w:rPr>
        <w:t>a causal genérica se integra por elementos distintos a los que componen las causales específicas</w:t>
      </w:r>
      <w:r w:rsidR="00D41FD3" w:rsidRPr="006B38EA">
        <w:rPr>
          <w:rStyle w:val="Refdenotaalpie"/>
          <w:rFonts w:ascii="Arial Nova Light" w:hAnsi="Arial Nova Light"/>
          <w:bCs/>
        </w:rPr>
        <w:footnoteReference w:id="10"/>
      </w:r>
      <w:r w:rsidR="00D41FD3" w:rsidRPr="006B38EA">
        <w:rPr>
          <w:rFonts w:ascii="Arial Nova Light" w:hAnsi="Arial Nova Light"/>
          <w:bCs/>
        </w:rPr>
        <w:t xml:space="preserve">. La mencionada causa de nulidad genérica, </w:t>
      </w:r>
      <w:r w:rsidR="00665DF2" w:rsidRPr="006B38EA">
        <w:rPr>
          <w:rFonts w:ascii="Arial Nova Light" w:hAnsi="Arial Nova Light"/>
          <w:bCs/>
        </w:rPr>
        <w:t>comparte la</w:t>
      </w:r>
      <w:r w:rsidR="00D41FD3" w:rsidRPr="006B38EA">
        <w:rPr>
          <w:rFonts w:ascii="Arial Nova Light" w:hAnsi="Arial Nova Light"/>
          <w:bCs/>
        </w:rPr>
        <w:t xml:space="preserve"> eficacia</w:t>
      </w:r>
      <w:r w:rsidR="00665DF2" w:rsidRPr="006B38EA">
        <w:rPr>
          <w:rFonts w:ascii="Arial Nova Light" w:hAnsi="Arial Nova Light"/>
          <w:bCs/>
        </w:rPr>
        <w:t xml:space="preserve"> </w:t>
      </w:r>
      <w:r w:rsidR="00D41FD3" w:rsidRPr="006B38EA">
        <w:rPr>
          <w:rFonts w:ascii="Arial Nova Light" w:hAnsi="Arial Nova Light"/>
          <w:bCs/>
        </w:rPr>
        <w:t xml:space="preserve">que califica a ciertas causas específicas, </w:t>
      </w:r>
      <w:r w:rsidR="00665DF2" w:rsidRPr="006B38EA">
        <w:rPr>
          <w:rFonts w:ascii="Arial Nova Light" w:hAnsi="Arial Nova Light"/>
          <w:bCs/>
        </w:rPr>
        <w:t>es decir,</w:t>
      </w:r>
      <w:r w:rsidR="00D41FD3" w:rsidRPr="006B38EA">
        <w:rPr>
          <w:rFonts w:ascii="Arial Nova Light" w:hAnsi="Arial Nova Light"/>
          <w:bCs/>
        </w:rPr>
        <w:t xml:space="preserve"> que</w:t>
      </w:r>
      <w:r w:rsidR="00B11EFF" w:rsidRPr="006B38EA">
        <w:rPr>
          <w:rFonts w:ascii="Arial Nova Light" w:hAnsi="Arial Nova Light"/>
          <w:bCs/>
        </w:rPr>
        <w:t xml:space="preserve"> opera en sus efectos</w:t>
      </w:r>
      <w:r w:rsidR="00D41FD3" w:rsidRPr="006B38EA">
        <w:rPr>
          <w:rFonts w:ascii="Arial Nova Light" w:hAnsi="Arial Nova Light"/>
          <w:bCs/>
        </w:rPr>
        <w:t xml:space="preserve"> </w:t>
      </w:r>
      <w:r w:rsidR="00B11EFF" w:rsidRPr="006B38EA">
        <w:rPr>
          <w:rFonts w:ascii="Arial Nova Light" w:hAnsi="Arial Nova Light"/>
          <w:bCs/>
        </w:rPr>
        <w:t xml:space="preserve">cuando </w:t>
      </w:r>
      <w:r w:rsidR="00D41FD3" w:rsidRPr="006B38EA">
        <w:rPr>
          <w:rFonts w:ascii="Arial Nova Light" w:hAnsi="Arial Nova Light"/>
          <w:bCs/>
        </w:rPr>
        <w:t xml:space="preserve">la irregularidad de que se trate </w:t>
      </w:r>
      <w:r w:rsidR="00B11EFF" w:rsidRPr="006B38EA">
        <w:rPr>
          <w:rFonts w:ascii="Arial Nova Light" w:hAnsi="Arial Nova Light"/>
          <w:bCs/>
        </w:rPr>
        <w:t>resulte</w:t>
      </w:r>
      <w:r w:rsidR="00D41FD3" w:rsidRPr="006B38EA">
        <w:rPr>
          <w:rFonts w:ascii="Arial Nova Light" w:hAnsi="Arial Nova Light"/>
          <w:bCs/>
        </w:rPr>
        <w:t xml:space="preserve"> determinante para el resultado de la elección, </w:t>
      </w:r>
      <w:r w:rsidR="00B11EFF" w:rsidRPr="006B38EA">
        <w:rPr>
          <w:rFonts w:ascii="Arial Nova Light" w:hAnsi="Arial Nova Light"/>
          <w:bCs/>
        </w:rPr>
        <w:t xml:space="preserve">lo anterior, </w:t>
      </w:r>
      <w:r w:rsidR="00D41FD3" w:rsidRPr="006B38EA">
        <w:rPr>
          <w:rFonts w:ascii="Arial Nova Light" w:hAnsi="Arial Nova Light"/>
          <w:bCs/>
        </w:rPr>
        <w:t>a fin de que se</w:t>
      </w:r>
      <w:r w:rsidR="00665DF2" w:rsidRPr="006B38EA">
        <w:rPr>
          <w:rFonts w:ascii="Arial Nova Light" w:hAnsi="Arial Nova Light"/>
          <w:bCs/>
        </w:rPr>
        <w:t>a</w:t>
      </w:r>
      <w:r w:rsidR="00D41FD3" w:rsidRPr="006B38EA">
        <w:rPr>
          <w:rFonts w:ascii="Arial Nova Light" w:hAnsi="Arial Nova Light"/>
          <w:bCs/>
        </w:rPr>
        <w:t xml:space="preserve"> justi</w:t>
      </w:r>
      <w:r w:rsidR="00665DF2" w:rsidRPr="006B38EA">
        <w:rPr>
          <w:rFonts w:ascii="Arial Nova Light" w:hAnsi="Arial Nova Light"/>
          <w:bCs/>
        </w:rPr>
        <w:t>ficada</w:t>
      </w:r>
      <w:r w:rsidR="00D41FD3" w:rsidRPr="006B38EA">
        <w:rPr>
          <w:rFonts w:ascii="Arial Nova Light" w:hAnsi="Arial Nova Light"/>
          <w:bCs/>
        </w:rPr>
        <w:t xml:space="preserve"> la anulación de la elección en la circunscripción </w:t>
      </w:r>
      <w:r w:rsidR="00B014AE" w:rsidRPr="006B38EA">
        <w:rPr>
          <w:rFonts w:ascii="Arial Nova Light" w:hAnsi="Arial Nova Light"/>
          <w:bCs/>
        </w:rPr>
        <w:t>municipal</w:t>
      </w:r>
      <w:r w:rsidR="00D41FD3" w:rsidRPr="006B38EA">
        <w:rPr>
          <w:rFonts w:ascii="Arial Nova Light" w:hAnsi="Arial Nova Light"/>
          <w:bCs/>
        </w:rPr>
        <w:t xml:space="preserve">, </w:t>
      </w:r>
      <w:r w:rsidR="00B11EFF" w:rsidRPr="006B38EA">
        <w:rPr>
          <w:rFonts w:ascii="Arial Nova Light" w:hAnsi="Arial Nova Light"/>
          <w:bCs/>
        </w:rPr>
        <w:t xml:space="preserve">no obstante, esta nulidad </w:t>
      </w:r>
      <w:r w:rsidR="00D41FD3" w:rsidRPr="006B38EA">
        <w:rPr>
          <w:rFonts w:ascii="Arial Nova Light" w:hAnsi="Arial Nova Light"/>
          <w:bCs/>
        </w:rPr>
        <w:t>es completamente distinta</w:t>
      </w:r>
      <w:r w:rsidR="00665DF2" w:rsidRPr="006B38EA">
        <w:rPr>
          <w:rFonts w:ascii="Arial Nova Light" w:hAnsi="Arial Nova Light"/>
          <w:bCs/>
        </w:rPr>
        <w:t xml:space="preserve"> a </w:t>
      </w:r>
      <w:r w:rsidR="00B11EFF" w:rsidRPr="006B38EA">
        <w:rPr>
          <w:rFonts w:ascii="Arial Nova Light" w:hAnsi="Arial Nova Light"/>
          <w:bCs/>
        </w:rPr>
        <w:t>aquéllas</w:t>
      </w:r>
      <w:r w:rsidR="00D41FD3" w:rsidRPr="006B38EA">
        <w:rPr>
          <w:rFonts w:ascii="Arial Nova Light" w:hAnsi="Arial Nova Light"/>
          <w:bCs/>
        </w:rPr>
        <w:t xml:space="preserve">. </w:t>
      </w:r>
    </w:p>
    <w:p w14:paraId="01CBA12C" w14:textId="0FC217BD" w:rsidR="00D41FD3" w:rsidRPr="006B38EA" w:rsidRDefault="00B11EFF"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6B38EA">
        <w:rPr>
          <w:rFonts w:ascii="Arial Nova Light" w:hAnsi="Arial Nova Light"/>
          <w:bCs/>
          <w:sz w:val="24"/>
          <w:szCs w:val="24"/>
        </w:rPr>
        <w:t>En otras palabras</w:t>
      </w:r>
      <w:r w:rsidR="00D41FD3" w:rsidRPr="006B38EA">
        <w:rPr>
          <w:rFonts w:ascii="Arial Nova Light" w:hAnsi="Arial Nova Light"/>
          <w:bCs/>
          <w:sz w:val="24"/>
          <w:szCs w:val="24"/>
        </w:rPr>
        <w:t>, para validar la causal genérica se requiere que existan circunstancias no previstas en las causales descritas en las fracciones I a X del Artículo 349, del Código Electoral, y que tales circunstancias consistan en violaciones graves, no reparables, determinantes</w:t>
      </w:r>
      <w:r w:rsidR="00665DF2" w:rsidRPr="006B38EA">
        <w:rPr>
          <w:rFonts w:ascii="Arial Nova Light" w:hAnsi="Arial Nova Light"/>
          <w:bCs/>
          <w:sz w:val="24"/>
          <w:szCs w:val="24"/>
        </w:rPr>
        <w:t>,</w:t>
      </w:r>
      <w:r w:rsidR="00D41FD3" w:rsidRPr="006B38EA">
        <w:rPr>
          <w:rFonts w:ascii="Arial Nova Light" w:hAnsi="Arial Nova Light"/>
          <w:bCs/>
          <w:sz w:val="24"/>
          <w:szCs w:val="24"/>
        </w:rPr>
        <w:t xml:space="preserve"> y que las mismas sean plenamente acreditables</w:t>
      </w:r>
      <w:r w:rsidRPr="006B38EA">
        <w:rPr>
          <w:rFonts w:ascii="Arial Nova Light" w:hAnsi="Arial Nova Light"/>
          <w:bCs/>
          <w:sz w:val="24"/>
          <w:szCs w:val="24"/>
        </w:rPr>
        <w:t xml:space="preserve"> y determinantes para el resultado de la elección</w:t>
      </w:r>
      <w:r w:rsidR="00665DF2" w:rsidRPr="006B38EA">
        <w:rPr>
          <w:rFonts w:ascii="Arial Nova Light" w:hAnsi="Arial Nova Light"/>
          <w:bCs/>
          <w:sz w:val="24"/>
          <w:szCs w:val="24"/>
        </w:rPr>
        <w:t>.</w:t>
      </w:r>
    </w:p>
    <w:p w14:paraId="2241B603" w14:textId="77777777" w:rsidR="00D41FD3" w:rsidRPr="008C769D"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07FAEC22" w14:textId="134C0A28" w:rsidR="00D41FD3" w:rsidRPr="006B38EA"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6B38EA">
        <w:rPr>
          <w:rFonts w:ascii="Arial Nova Light" w:hAnsi="Arial Nova Light"/>
          <w:bCs/>
          <w:sz w:val="24"/>
          <w:szCs w:val="24"/>
        </w:rPr>
        <w:t>Así, para estar en posibilidad de actualizar la subjetividad propia de la causal genéric</w:t>
      </w:r>
      <w:r w:rsidR="00665DF2" w:rsidRPr="006B38EA">
        <w:rPr>
          <w:rFonts w:ascii="Arial Nova Light" w:hAnsi="Arial Nova Light"/>
          <w:bCs/>
          <w:sz w:val="24"/>
          <w:szCs w:val="24"/>
        </w:rPr>
        <w:t>a es necesario que concurran</w:t>
      </w:r>
      <w:r w:rsidRPr="006B38EA">
        <w:rPr>
          <w:rFonts w:ascii="Arial Nova Light" w:hAnsi="Arial Nova Light"/>
          <w:bCs/>
          <w:sz w:val="24"/>
          <w:szCs w:val="24"/>
        </w:rPr>
        <w:t xml:space="preserve"> elementos que permitan a la autoridad jurisdiccional identificar las irregularidades señaladas por los actores</w:t>
      </w:r>
      <w:r w:rsidR="00B11EFF" w:rsidRPr="006B38EA">
        <w:rPr>
          <w:rFonts w:ascii="Arial Nova Light" w:hAnsi="Arial Nova Light"/>
          <w:bCs/>
          <w:sz w:val="24"/>
          <w:szCs w:val="24"/>
        </w:rPr>
        <w:t xml:space="preserve"> y su dimensión</w:t>
      </w:r>
      <w:r w:rsidRPr="006B38EA">
        <w:rPr>
          <w:rFonts w:ascii="Arial Nova Light" w:hAnsi="Arial Nova Light"/>
          <w:bCs/>
          <w:sz w:val="24"/>
          <w:szCs w:val="24"/>
        </w:rPr>
        <w:t xml:space="preserve">, </w:t>
      </w:r>
      <w:r w:rsidR="00665DF2" w:rsidRPr="006B38EA">
        <w:rPr>
          <w:rFonts w:ascii="Arial Nova Light" w:hAnsi="Arial Nova Light"/>
          <w:bCs/>
          <w:sz w:val="24"/>
          <w:szCs w:val="24"/>
        </w:rPr>
        <w:t>por medio de la narración de hechos y de la prueba de los mismos</w:t>
      </w:r>
      <w:r w:rsidR="006C0952" w:rsidRPr="006B38EA">
        <w:rPr>
          <w:rFonts w:ascii="Arial Nova Light" w:hAnsi="Arial Nova Light"/>
          <w:bCs/>
          <w:sz w:val="24"/>
          <w:szCs w:val="24"/>
        </w:rPr>
        <w:t>,</w:t>
      </w:r>
      <w:r w:rsidRPr="006B38EA">
        <w:rPr>
          <w:rFonts w:ascii="Arial Nova Light" w:hAnsi="Arial Nova Light"/>
          <w:bCs/>
          <w:sz w:val="24"/>
          <w:szCs w:val="24"/>
        </w:rPr>
        <w:t xml:space="preserve"> </w:t>
      </w:r>
      <w:r w:rsidR="00665DF2" w:rsidRPr="006B38EA">
        <w:rPr>
          <w:rFonts w:ascii="Arial Nova Light" w:hAnsi="Arial Nova Light"/>
          <w:bCs/>
          <w:sz w:val="24"/>
          <w:szCs w:val="24"/>
        </w:rPr>
        <w:t>que generen</w:t>
      </w:r>
      <w:r w:rsidRPr="006B38EA">
        <w:rPr>
          <w:rFonts w:ascii="Arial Nova Light" w:hAnsi="Arial Nova Light"/>
          <w:bCs/>
          <w:sz w:val="24"/>
          <w:szCs w:val="24"/>
        </w:rPr>
        <w:t xml:space="preserve"> certeza y convicción, y que </w:t>
      </w:r>
      <w:r w:rsidR="00665DF2" w:rsidRPr="006B38EA">
        <w:rPr>
          <w:rFonts w:ascii="Arial Nova Light" w:hAnsi="Arial Nova Light"/>
          <w:bCs/>
          <w:sz w:val="24"/>
          <w:szCs w:val="24"/>
        </w:rPr>
        <w:t xml:space="preserve">de </w:t>
      </w:r>
      <w:r w:rsidRPr="006B38EA">
        <w:rPr>
          <w:rFonts w:ascii="Arial Nova Light" w:hAnsi="Arial Nova Light"/>
          <w:bCs/>
          <w:sz w:val="24"/>
          <w:szCs w:val="24"/>
        </w:rPr>
        <w:t xml:space="preserve">las mismas </w:t>
      </w:r>
      <w:r w:rsidR="00665DF2" w:rsidRPr="006B38EA">
        <w:rPr>
          <w:rFonts w:ascii="Arial Nova Light" w:hAnsi="Arial Nova Light"/>
          <w:bCs/>
          <w:sz w:val="24"/>
          <w:szCs w:val="24"/>
        </w:rPr>
        <w:t xml:space="preserve">se </w:t>
      </w:r>
      <w:r w:rsidRPr="006B38EA">
        <w:rPr>
          <w:rFonts w:ascii="Arial Nova Light" w:hAnsi="Arial Nova Light"/>
          <w:bCs/>
          <w:sz w:val="24"/>
          <w:szCs w:val="24"/>
        </w:rPr>
        <w:t xml:space="preserve">tenga </w:t>
      </w:r>
      <w:r w:rsidR="00665DF2" w:rsidRPr="006B38EA">
        <w:rPr>
          <w:rFonts w:ascii="Arial Nova Light" w:hAnsi="Arial Nova Light"/>
          <w:bCs/>
          <w:sz w:val="24"/>
          <w:szCs w:val="24"/>
        </w:rPr>
        <w:t xml:space="preserve">que su </w:t>
      </w:r>
      <w:r w:rsidRPr="006B38EA">
        <w:rPr>
          <w:rFonts w:ascii="Arial Nova Light" w:hAnsi="Arial Nova Light"/>
          <w:bCs/>
          <w:sz w:val="24"/>
          <w:szCs w:val="24"/>
        </w:rPr>
        <w:t xml:space="preserve">impacto </w:t>
      </w:r>
      <w:r w:rsidR="00665DF2" w:rsidRPr="006B38EA">
        <w:rPr>
          <w:rFonts w:ascii="Arial Nova Light" w:hAnsi="Arial Nova Light"/>
          <w:bCs/>
          <w:sz w:val="24"/>
          <w:szCs w:val="24"/>
        </w:rPr>
        <w:t xml:space="preserve">fue </w:t>
      </w:r>
      <w:r w:rsidRPr="006B38EA">
        <w:rPr>
          <w:rFonts w:ascii="Arial Nova Light" w:hAnsi="Arial Nova Light"/>
          <w:bCs/>
          <w:sz w:val="24"/>
          <w:szCs w:val="24"/>
        </w:rPr>
        <w:t>determinante en los resultados electorales.</w:t>
      </w:r>
    </w:p>
    <w:p w14:paraId="6C6667C1" w14:textId="2FA73DB1" w:rsidR="009C5F43" w:rsidRPr="008C769D" w:rsidRDefault="009C5F43" w:rsidP="00D41FD3">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5D52E8B0" w14:textId="77777777" w:rsidR="009C5F43" w:rsidRPr="008C769D" w:rsidRDefault="009C5F43" w:rsidP="009C5F43">
      <w:pPr>
        <w:spacing w:line="360" w:lineRule="auto"/>
        <w:jc w:val="both"/>
        <w:rPr>
          <w:rFonts w:ascii="Arial Nova Light" w:hAnsi="Arial Nova Light" w:cs="Arial"/>
          <w:sz w:val="24"/>
          <w:szCs w:val="24"/>
        </w:rPr>
      </w:pPr>
      <w:r w:rsidRPr="008C769D">
        <w:rPr>
          <w:rFonts w:ascii="Arial Nova Light" w:hAnsi="Arial Nova Light" w:cs="Arial"/>
          <w:sz w:val="24"/>
          <w:szCs w:val="24"/>
        </w:rPr>
        <w:t xml:space="preserve">Por su parte, el artículo 40 constitucional prevé que es voluntad del pueblo mexicano constituirse en una República, representativa, democrática, laica y federal, compuesta de </w:t>
      </w:r>
      <w:r w:rsidRPr="008C769D">
        <w:rPr>
          <w:rFonts w:ascii="Arial Nova Light" w:hAnsi="Arial Nova Light" w:cs="Arial"/>
          <w:sz w:val="24"/>
          <w:szCs w:val="24"/>
        </w:rPr>
        <w:lastRenderedPageBreak/>
        <w:t xml:space="preserve">Estados libres y soberanos en todo lo concerniente a su régimen interior; pero unidos en una Federación, establecida según los principios de la propia Ley Fundamental. </w:t>
      </w:r>
    </w:p>
    <w:p w14:paraId="5E6B9F06" w14:textId="77777777" w:rsidR="009C5F43" w:rsidRPr="008C769D" w:rsidRDefault="009C5F43" w:rsidP="009C5F43">
      <w:pPr>
        <w:spacing w:line="360" w:lineRule="auto"/>
        <w:jc w:val="both"/>
        <w:rPr>
          <w:rFonts w:ascii="Arial Nova Light" w:hAnsi="Arial Nova Light" w:cs="Arial"/>
          <w:sz w:val="24"/>
          <w:szCs w:val="24"/>
        </w:rPr>
      </w:pPr>
      <w:r w:rsidRPr="008C769D">
        <w:rPr>
          <w:rFonts w:ascii="Arial Nova Light" w:hAnsi="Arial Nova Light" w:cs="Arial"/>
          <w:sz w:val="24"/>
          <w:szCs w:val="24"/>
        </w:rPr>
        <w:t xml:space="preserve">Para garantizar y dotar de eficacia al régimen representativo y el principio democrático, la </w:t>
      </w:r>
      <w:r w:rsidRPr="008C769D">
        <w:rPr>
          <w:rFonts w:ascii="Arial Nova Light" w:hAnsi="Arial Nova Light" w:cs="Arial"/>
          <w:i/>
          <w:sz w:val="24"/>
          <w:szCs w:val="24"/>
        </w:rPr>
        <w:t>Constitución General</w:t>
      </w:r>
      <w:r w:rsidRPr="008C769D">
        <w:rPr>
          <w:rFonts w:ascii="Arial Nova Light" w:hAnsi="Arial Nova Light" w:cs="Arial"/>
          <w:sz w:val="24"/>
          <w:szCs w:val="24"/>
        </w:rPr>
        <w:t xml:space="preserve"> prevé normas y procedimientos para la integración de los órganos del poder público; al ejercicio de los derechos político-electorales, particularmente los de votar y ser votados para ocupar cargos de elección popular; a las características y condiciones fundamentales del derecho de sufragio, así como a los mecanismos jurídicos para la defensa de estos derechos humanos y de los postulados del Estado democrático de Derecho.</w:t>
      </w:r>
    </w:p>
    <w:p w14:paraId="3399EF88" w14:textId="77777777" w:rsidR="009C5F43" w:rsidRPr="008C769D" w:rsidRDefault="009C5F43" w:rsidP="009C5F43">
      <w:pPr>
        <w:spacing w:line="360" w:lineRule="auto"/>
        <w:jc w:val="both"/>
        <w:rPr>
          <w:rFonts w:ascii="Arial Nova Light" w:hAnsi="Arial Nova Light" w:cs="Arial"/>
          <w:sz w:val="24"/>
          <w:szCs w:val="24"/>
        </w:rPr>
      </w:pPr>
      <w:r w:rsidRPr="008C769D">
        <w:rPr>
          <w:rFonts w:ascii="Arial Nova Light" w:hAnsi="Arial Nova Light" w:cs="Arial"/>
          <w:sz w:val="24"/>
          <w:szCs w:val="24"/>
        </w:rPr>
        <w:t xml:space="preserve">Por ende, la Democracia requiere de la observancia y respeto de los principios y valores fundamentales –armónicos e interconectados-, como la división de poderes, la realización de elecciones libres, auténticas y periódicas, así como el establecimiento y respeto de derechos político-electorales que permitan a los ciudadanos el acceso a los cargos de elección popular mediante el sufragio universal, libre, secreto y directo. </w:t>
      </w:r>
    </w:p>
    <w:p w14:paraId="5AF329D5" w14:textId="77777777" w:rsidR="009C5F43" w:rsidRPr="008C769D" w:rsidRDefault="009C5F43" w:rsidP="009C5F43">
      <w:pPr>
        <w:spacing w:line="360" w:lineRule="auto"/>
        <w:jc w:val="both"/>
        <w:rPr>
          <w:rFonts w:ascii="Arial Nova Light" w:hAnsi="Arial Nova Light" w:cs="Arial"/>
          <w:sz w:val="24"/>
          <w:szCs w:val="24"/>
        </w:rPr>
      </w:pPr>
      <w:r w:rsidRPr="008C769D">
        <w:rPr>
          <w:rFonts w:ascii="Arial Nova Light" w:hAnsi="Arial Nova Light" w:cs="Arial"/>
          <w:sz w:val="24"/>
          <w:szCs w:val="24"/>
        </w:rPr>
        <w:t xml:space="preserve">Así, se deben destacar los siguientes principios y valores constitucionales, característicos de la materia electoral, en un Estado de Derecho Democrático: </w:t>
      </w:r>
    </w:p>
    <w:p w14:paraId="244B5D94" w14:textId="77777777" w:rsidR="009C5F43" w:rsidRPr="00BC6A6B" w:rsidRDefault="009C5F43" w:rsidP="008C769D">
      <w:pPr>
        <w:spacing w:line="360" w:lineRule="auto"/>
        <w:ind w:left="708" w:right="956"/>
        <w:jc w:val="both"/>
        <w:rPr>
          <w:rFonts w:ascii="Arial Nova Light" w:hAnsi="Arial Nova Light" w:cs="Arial"/>
          <w:i/>
          <w:iCs/>
          <w:sz w:val="20"/>
          <w:szCs w:val="20"/>
        </w:rPr>
      </w:pPr>
      <w:r w:rsidRPr="00BC6A6B">
        <w:rPr>
          <w:rFonts w:ascii="Arial Nova Light" w:hAnsi="Arial Nova Light" w:cs="Arial"/>
          <w:i/>
          <w:iCs/>
          <w:sz w:val="20"/>
          <w:szCs w:val="20"/>
        </w:rPr>
        <w:t>- Los derechos fundamentales de votar, ser votado, de asociación y de afiliación, en cuanto tienen la estructura de principios;</w:t>
      </w:r>
    </w:p>
    <w:p w14:paraId="7A51C18A" w14:textId="77777777" w:rsidR="009C5F43" w:rsidRPr="00BC6A6B" w:rsidRDefault="009C5F43" w:rsidP="008C769D">
      <w:pPr>
        <w:spacing w:line="360" w:lineRule="auto"/>
        <w:ind w:left="708" w:right="956"/>
        <w:jc w:val="both"/>
        <w:rPr>
          <w:rFonts w:ascii="Arial Nova Light" w:hAnsi="Arial Nova Light" w:cs="Arial"/>
          <w:i/>
          <w:iCs/>
          <w:sz w:val="20"/>
          <w:szCs w:val="20"/>
        </w:rPr>
      </w:pPr>
      <w:r w:rsidRPr="00BC6A6B">
        <w:rPr>
          <w:rFonts w:ascii="Arial Nova Light" w:hAnsi="Arial Nova Light" w:cs="Arial"/>
          <w:i/>
          <w:iCs/>
          <w:sz w:val="20"/>
          <w:szCs w:val="20"/>
        </w:rPr>
        <w:t>- El derecho de acceso para todos los ciudadanos, en condiciones generales de igualdad, a las funciones públicas del Estado;</w:t>
      </w:r>
    </w:p>
    <w:p w14:paraId="2D7AD5FA" w14:textId="77777777" w:rsidR="009C5F43" w:rsidRPr="00BC6A6B" w:rsidRDefault="009C5F43" w:rsidP="008C769D">
      <w:pPr>
        <w:spacing w:line="360" w:lineRule="auto"/>
        <w:ind w:left="708" w:right="956" w:firstLine="1"/>
        <w:jc w:val="both"/>
        <w:rPr>
          <w:rFonts w:ascii="Arial Nova Light" w:hAnsi="Arial Nova Light" w:cs="Arial"/>
          <w:i/>
          <w:iCs/>
          <w:sz w:val="20"/>
          <w:szCs w:val="20"/>
        </w:rPr>
      </w:pPr>
      <w:r w:rsidRPr="00BC6A6B">
        <w:rPr>
          <w:rFonts w:ascii="Arial Nova Light" w:hAnsi="Arial Nova Light" w:cs="Arial"/>
          <w:i/>
          <w:iCs/>
          <w:sz w:val="20"/>
          <w:szCs w:val="20"/>
        </w:rPr>
        <w:t>- El principio de elecciones libres, auténticas y periódicas; el sufragio universal, libre, secreto y directo.</w:t>
      </w:r>
    </w:p>
    <w:p w14:paraId="41984DBE" w14:textId="77777777" w:rsidR="009C5F43" w:rsidRPr="009C5F43" w:rsidRDefault="009C5F43" w:rsidP="009C5F43">
      <w:pPr>
        <w:spacing w:line="360" w:lineRule="auto"/>
        <w:jc w:val="both"/>
        <w:rPr>
          <w:rFonts w:ascii="Arial Nova Light" w:hAnsi="Arial Nova Light" w:cs="Arial"/>
          <w:sz w:val="24"/>
          <w:szCs w:val="24"/>
        </w:rPr>
      </w:pPr>
      <w:r w:rsidRPr="009C5F43">
        <w:rPr>
          <w:rFonts w:ascii="Arial Nova Light" w:hAnsi="Arial Nova Light" w:cs="Arial"/>
          <w:sz w:val="24"/>
          <w:szCs w:val="24"/>
        </w:rPr>
        <w:t xml:space="preserve">Los anteriores principios, entre otros, rigen la materia electoral y, por ende, constituyen los elementos y características fundamentales de una elección democrática, cuyo cumplimiento es imprescindible para que una elección sea considerada constitucional y legalmente válida. </w:t>
      </w:r>
    </w:p>
    <w:p w14:paraId="7FA7B081" w14:textId="77777777" w:rsidR="009C5F43" w:rsidRPr="009C5F43" w:rsidRDefault="009C5F43" w:rsidP="009C5F43">
      <w:pPr>
        <w:spacing w:line="360" w:lineRule="auto"/>
        <w:jc w:val="both"/>
        <w:rPr>
          <w:rFonts w:ascii="Arial Nova Light" w:hAnsi="Arial Nova Light" w:cs="Arial"/>
          <w:b/>
          <w:bCs/>
          <w:sz w:val="24"/>
          <w:szCs w:val="24"/>
        </w:rPr>
      </w:pPr>
      <w:r w:rsidRPr="009C5F43">
        <w:rPr>
          <w:rFonts w:ascii="Arial Nova Light" w:hAnsi="Arial Nova Light" w:cs="Arial"/>
          <w:sz w:val="24"/>
          <w:szCs w:val="24"/>
        </w:rPr>
        <w:t xml:space="preserve">Con base en ello, los órganos jurisdiccionales, locales y federales, en materia electoral, tienen la atribución de reconocer la validez o declarar la nulidad de un procedimiento electoral, </w:t>
      </w:r>
      <w:r w:rsidRPr="009C5F43">
        <w:rPr>
          <w:rFonts w:ascii="Arial Nova Light" w:hAnsi="Arial Nova Light" w:cs="Arial"/>
          <w:b/>
          <w:bCs/>
          <w:sz w:val="24"/>
          <w:szCs w:val="24"/>
        </w:rPr>
        <w:t xml:space="preserve">siempre que los actores hagan valer conceptos de agravio tendentes a demostrar que existen, plenamente acreditadas, las específicas causales de nulidad legalmente previstas o incluso irregularidades graves, generalizadas o sistemáticas, que resulten determinantes para la validez de la elección. </w:t>
      </w:r>
    </w:p>
    <w:p w14:paraId="1B9D9C90" w14:textId="1416CDBF" w:rsidR="009C5F43" w:rsidRPr="009C5F43" w:rsidRDefault="009C5F43" w:rsidP="009C5F43">
      <w:pPr>
        <w:spacing w:line="360" w:lineRule="auto"/>
        <w:jc w:val="both"/>
        <w:rPr>
          <w:rFonts w:ascii="Arial Nova Light" w:hAnsi="Arial Nova Light" w:cs="Arial"/>
          <w:sz w:val="24"/>
          <w:szCs w:val="24"/>
        </w:rPr>
      </w:pPr>
      <w:r w:rsidRPr="009C5F43">
        <w:rPr>
          <w:rFonts w:ascii="Arial Nova Light" w:hAnsi="Arial Nova Light" w:cs="Arial"/>
          <w:sz w:val="24"/>
          <w:szCs w:val="24"/>
        </w:rPr>
        <w:t xml:space="preserve">Esto es, si se dan casos en los </w:t>
      </w:r>
      <w:r w:rsidRPr="009C5F43">
        <w:rPr>
          <w:rFonts w:ascii="Arial Nova Light" w:hAnsi="Arial Nova Light" w:cs="Arial"/>
          <w:b/>
          <w:bCs/>
          <w:sz w:val="24"/>
          <w:szCs w:val="24"/>
        </w:rPr>
        <w:t>cuales las irregularidades probadas en un proceso electoral sean contrarias a una disposición constitucional,</w:t>
      </w:r>
      <w:r w:rsidRPr="009C5F43">
        <w:rPr>
          <w:rFonts w:ascii="Arial Nova Light" w:hAnsi="Arial Nova Light" w:cs="Arial"/>
          <w:sz w:val="24"/>
          <w:szCs w:val="24"/>
        </w:rPr>
        <w:t xml:space="preserve"> convencional o legal, ese acto o hecho, </w:t>
      </w:r>
      <w:r w:rsidRPr="009C5F43">
        <w:rPr>
          <w:rFonts w:ascii="Arial Nova Light" w:hAnsi="Arial Nova Light" w:cs="Arial"/>
          <w:b/>
          <w:bCs/>
          <w:sz w:val="24"/>
          <w:szCs w:val="24"/>
        </w:rPr>
        <w:t xml:space="preserve">al afectar o viciar en forma grave y determinante al procedimiento electoral en cuestión o a su </w:t>
      </w:r>
      <w:r w:rsidRPr="009C5F43">
        <w:rPr>
          <w:rFonts w:ascii="Arial Nova Light" w:hAnsi="Arial Nova Light" w:cs="Arial"/>
          <w:b/>
          <w:bCs/>
          <w:sz w:val="24"/>
          <w:szCs w:val="24"/>
        </w:rPr>
        <w:lastRenderedPageBreak/>
        <w:t>resultado, podría conducir a la declaración de invalidez de la elección</w:t>
      </w:r>
      <w:r w:rsidRPr="009C5F43">
        <w:rPr>
          <w:rFonts w:ascii="Arial Nova Light" w:hAnsi="Arial Nova Light" w:cs="Arial"/>
          <w:sz w:val="24"/>
          <w:szCs w:val="24"/>
        </w:rPr>
        <w:t xml:space="preserve">, por ser contraria a los principios o preceptos de la </w:t>
      </w:r>
      <w:r w:rsidRPr="009C5F43">
        <w:rPr>
          <w:rFonts w:ascii="Arial Nova Light" w:hAnsi="Arial Nova Light" w:cs="Arial"/>
          <w:i/>
          <w:sz w:val="24"/>
          <w:szCs w:val="24"/>
        </w:rPr>
        <w:t xml:space="preserve">Constitución </w:t>
      </w:r>
      <w:r w:rsidR="005156A6">
        <w:rPr>
          <w:rFonts w:ascii="Arial Nova Light" w:hAnsi="Arial Nova Light" w:cs="Arial"/>
          <w:i/>
          <w:sz w:val="24"/>
          <w:szCs w:val="24"/>
        </w:rPr>
        <w:t>Federal</w:t>
      </w:r>
      <w:r w:rsidRPr="009C5F43">
        <w:rPr>
          <w:rFonts w:ascii="Arial Nova Light" w:hAnsi="Arial Nova Light" w:cs="Arial"/>
          <w:sz w:val="24"/>
          <w:szCs w:val="24"/>
        </w:rPr>
        <w:t>, de los tratados internacionales o de la legislación aplicable.</w:t>
      </w:r>
    </w:p>
    <w:p w14:paraId="7B98C39D" w14:textId="77777777" w:rsidR="009C5F43" w:rsidRPr="009C5F43" w:rsidRDefault="009C5F43" w:rsidP="009C5F43">
      <w:pPr>
        <w:spacing w:line="360" w:lineRule="auto"/>
        <w:jc w:val="both"/>
        <w:rPr>
          <w:rFonts w:ascii="Arial Nova Light" w:hAnsi="Arial Nova Light" w:cs="Arial"/>
          <w:sz w:val="24"/>
          <w:szCs w:val="24"/>
        </w:rPr>
      </w:pPr>
      <w:r w:rsidRPr="009C5F43">
        <w:rPr>
          <w:rFonts w:ascii="Arial Nova Light" w:hAnsi="Arial Nova Light" w:cs="Arial"/>
          <w:sz w:val="24"/>
          <w:szCs w:val="24"/>
        </w:rPr>
        <w:t xml:space="preserve">Los elementos o condiciones para la declaración de invalidez de una elección, por violación a los principios o preceptos constitucionales son: </w:t>
      </w:r>
    </w:p>
    <w:p w14:paraId="310B55FA" w14:textId="77777777" w:rsidR="009C5F43" w:rsidRPr="00BC6A6B" w:rsidRDefault="009C5F43" w:rsidP="008C769D">
      <w:pPr>
        <w:spacing w:line="360" w:lineRule="auto"/>
        <w:ind w:left="708" w:right="956"/>
        <w:jc w:val="both"/>
        <w:rPr>
          <w:rFonts w:ascii="Arial Nova Light" w:hAnsi="Arial Nova Light" w:cs="Arial"/>
          <w:i/>
          <w:iCs/>
          <w:sz w:val="20"/>
          <w:szCs w:val="20"/>
        </w:rPr>
      </w:pPr>
      <w:r w:rsidRPr="00BC6A6B">
        <w:rPr>
          <w:rFonts w:ascii="Arial Nova Light" w:hAnsi="Arial Nova Light" w:cs="Arial"/>
          <w:b/>
          <w:bCs/>
          <w:i/>
          <w:iCs/>
          <w:sz w:val="20"/>
          <w:szCs w:val="20"/>
        </w:rPr>
        <w:t>a)</w:t>
      </w:r>
      <w:r w:rsidRPr="00BC6A6B">
        <w:rPr>
          <w:rFonts w:ascii="Arial Nova Light" w:hAnsi="Arial Nova Light" w:cs="Arial"/>
          <w:i/>
          <w:iCs/>
          <w:sz w:val="20"/>
          <w:szCs w:val="20"/>
        </w:rPr>
        <w:t xml:space="preserve"> La existencia de hechos que se consideren violatorios de algún principio o norma constitucional o precepto de los Tratados que tutelan los derechos humanos e incluso de la ley reglamentaria, que sea aplicable (violaciones sustanciales o irregularidades graves);</w:t>
      </w:r>
    </w:p>
    <w:p w14:paraId="1AEE2F7D" w14:textId="77777777" w:rsidR="009C5F43" w:rsidRPr="00BC6A6B" w:rsidRDefault="009C5F43" w:rsidP="008C769D">
      <w:pPr>
        <w:spacing w:before="240" w:line="360" w:lineRule="auto"/>
        <w:ind w:left="708" w:right="956" w:firstLine="1"/>
        <w:jc w:val="both"/>
        <w:rPr>
          <w:rFonts w:ascii="Arial Nova Light" w:hAnsi="Arial Nova Light" w:cs="Arial"/>
          <w:i/>
          <w:iCs/>
          <w:sz w:val="20"/>
          <w:szCs w:val="20"/>
        </w:rPr>
      </w:pPr>
      <w:r w:rsidRPr="00BC6A6B">
        <w:rPr>
          <w:rFonts w:ascii="Arial Nova Light" w:hAnsi="Arial Nova Light" w:cs="Arial"/>
          <w:b/>
          <w:bCs/>
          <w:i/>
          <w:iCs/>
          <w:sz w:val="20"/>
          <w:szCs w:val="20"/>
        </w:rPr>
        <w:t>b)</w:t>
      </w:r>
      <w:r w:rsidRPr="00BC6A6B">
        <w:rPr>
          <w:rFonts w:ascii="Arial Nova Light" w:hAnsi="Arial Nova Light" w:cs="Arial"/>
          <w:i/>
          <w:iCs/>
          <w:sz w:val="20"/>
          <w:szCs w:val="20"/>
        </w:rPr>
        <w:t xml:space="preserve"> Las violaciones sustanciales o irregularidades graves deben estar plenamente acreditadas;</w:t>
      </w:r>
    </w:p>
    <w:p w14:paraId="3EA095D1" w14:textId="77777777" w:rsidR="009C5F43" w:rsidRPr="00BC6A6B" w:rsidRDefault="009C5F43" w:rsidP="008C769D">
      <w:pPr>
        <w:spacing w:before="240" w:line="360" w:lineRule="auto"/>
        <w:ind w:left="708" w:right="956" w:firstLine="1"/>
        <w:jc w:val="both"/>
        <w:rPr>
          <w:rFonts w:ascii="Arial Nova Light" w:hAnsi="Arial Nova Light" w:cs="Arial"/>
          <w:i/>
          <w:iCs/>
          <w:sz w:val="20"/>
          <w:szCs w:val="20"/>
        </w:rPr>
      </w:pPr>
      <w:r w:rsidRPr="00BC6A6B">
        <w:rPr>
          <w:rFonts w:ascii="Arial Nova Light" w:hAnsi="Arial Nova Light" w:cs="Arial"/>
          <w:b/>
          <w:bCs/>
          <w:i/>
          <w:iCs/>
          <w:sz w:val="20"/>
          <w:szCs w:val="20"/>
        </w:rPr>
        <w:t xml:space="preserve">c) </w:t>
      </w:r>
      <w:r w:rsidRPr="00BC6A6B">
        <w:rPr>
          <w:rFonts w:ascii="Arial Nova Light" w:hAnsi="Arial Nova Light" w:cs="Arial"/>
          <w:i/>
          <w:iCs/>
          <w:sz w:val="20"/>
          <w:szCs w:val="20"/>
        </w:rPr>
        <w:t xml:space="preserve">Se ha de constatar </w:t>
      </w:r>
      <w:r w:rsidRPr="00BC6A6B">
        <w:rPr>
          <w:rFonts w:ascii="Arial Nova Light" w:hAnsi="Arial Nova Light" w:cs="Arial"/>
          <w:b/>
          <w:bCs/>
          <w:i/>
          <w:iCs/>
          <w:sz w:val="20"/>
          <w:szCs w:val="20"/>
        </w:rPr>
        <w:t>el grado de afectación</w:t>
      </w:r>
      <w:r w:rsidRPr="00BC6A6B">
        <w:rPr>
          <w:rFonts w:ascii="Arial Nova Light" w:hAnsi="Arial Nova Light" w:cs="Arial"/>
          <w:i/>
          <w:iCs/>
          <w:sz w:val="20"/>
          <w:szCs w:val="20"/>
        </w:rPr>
        <w:t xml:space="preserve"> que la violación al principio o a la norma constitucional, precepto que tutela los derechos humanos o a la ley ordinaria aplicable haya producido en el procedimiento electoral, y</w:t>
      </w:r>
    </w:p>
    <w:p w14:paraId="31A050BD" w14:textId="77777777" w:rsidR="009C5F43" w:rsidRPr="00BC6A6B" w:rsidRDefault="009C5F43" w:rsidP="008C769D">
      <w:pPr>
        <w:spacing w:line="360" w:lineRule="auto"/>
        <w:ind w:left="708" w:right="956" w:firstLine="1"/>
        <w:jc w:val="both"/>
        <w:rPr>
          <w:rFonts w:ascii="Arial Nova Light" w:hAnsi="Arial Nova Light" w:cs="Arial"/>
          <w:i/>
          <w:iCs/>
          <w:sz w:val="20"/>
          <w:szCs w:val="20"/>
        </w:rPr>
      </w:pPr>
      <w:r w:rsidRPr="00BC6A6B">
        <w:rPr>
          <w:rFonts w:ascii="Arial Nova Light" w:hAnsi="Arial Nova Light" w:cs="Arial"/>
          <w:b/>
          <w:bCs/>
          <w:i/>
          <w:iCs/>
          <w:sz w:val="20"/>
          <w:szCs w:val="20"/>
        </w:rPr>
        <w:t xml:space="preserve">d) </w:t>
      </w:r>
      <w:r w:rsidRPr="00BC6A6B">
        <w:rPr>
          <w:rFonts w:ascii="Arial Nova Light" w:hAnsi="Arial Nova Light" w:cs="Arial"/>
          <w:i/>
          <w:iCs/>
          <w:sz w:val="20"/>
          <w:szCs w:val="20"/>
        </w:rPr>
        <w:t>Las violaciones o irregularidades han de ser, cualitativa y/o cuantitativamente, determinantes para el desarrollo del procedimiento electoral o para el resultado de la elección.</w:t>
      </w:r>
    </w:p>
    <w:p w14:paraId="142D72F9" w14:textId="77777777" w:rsidR="009C5F43" w:rsidRPr="009C5F43" w:rsidRDefault="009C5F43" w:rsidP="009C5F43">
      <w:pPr>
        <w:spacing w:line="360" w:lineRule="auto"/>
        <w:jc w:val="both"/>
        <w:rPr>
          <w:rFonts w:ascii="Arial Nova Light" w:hAnsi="Arial Nova Light" w:cs="Arial"/>
          <w:sz w:val="24"/>
          <w:szCs w:val="24"/>
        </w:rPr>
      </w:pPr>
      <w:r w:rsidRPr="009C5F43">
        <w:rPr>
          <w:rFonts w:ascii="Arial Nova Light" w:hAnsi="Arial Nova Light" w:cs="Arial"/>
          <w:sz w:val="24"/>
          <w:szCs w:val="24"/>
        </w:rPr>
        <w:t xml:space="preserve">De esta forma, para declarar la nulidad de una elección, ya sea por violación a normas o principios constitucionales o convencionales, es necesario que esa violación sea ejecutada, en principio, por los ciudadanos que acuden a sufragar, por los funcionarios integrantes de las mesas directivas de casilla, </w:t>
      </w:r>
      <w:r w:rsidRPr="009C5F43">
        <w:rPr>
          <w:rFonts w:ascii="Arial Nova Light" w:hAnsi="Arial Nova Light" w:cs="Arial"/>
          <w:b/>
          <w:sz w:val="24"/>
          <w:szCs w:val="24"/>
          <w:u w:val="single"/>
        </w:rPr>
        <w:t>los partidos políticos o sus candidatos, coaliciones</w:t>
      </w:r>
      <w:r w:rsidRPr="009C5F43">
        <w:rPr>
          <w:rFonts w:ascii="Arial Nova Light" w:hAnsi="Arial Nova Light" w:cs="Arial"/>
          <w:sz w:val="24"/>
          <w:szCs w:val="24"/>
        </w:rPr>
        <w:t xml:space="preserve"> o candidatos independientes, u otros sujetos cuya conducta incida en la elección, en la medida en que sus actos conlleven a que sea una irregularidad grave, generalizada o sistemática y</w:t>
      </w:r>
      <w:r w:rsidRPr="009C5F43">
        <w:rPr>
          <w:rFonts w:ascii="Arial Nova Light" w:hAnsi="Arial Nova Light" w:cs="Arial"/>
          <w:b/>
          <w:bCs/>
          <w:sz w:val="24"/>
          <w:szCs w:val="24"/>
        </w:rPr>
        <w:t>, además, determinante, de tal forma que trascienda al normal desarrollo del procedimiento</w:t>
      </w:r>
      <w:r w:rsidRPr="009C5F43">
        <w:rPr>
          <w:rFonts w:ascii="Arial Nova Light" w:hAnsi="Arial Nova Light" w:cs="Arial"/>
          <w:sz w:val="24"/>
          <w:szCs w:val="24"/>
        </w:rPr>
        <w:t xml:space="preserve"> electoral o al resultado de la elección, esto es, que su influencia sea de tal magnitud, cualitativa o cuantitativa, que afecte la elección en su unidad o totalidad.</w:t>
      </w:r>
    </w:p>
    <w:p w14:paraId="5CE82D03" w14:textId="77777777" w:rsidR="009C5F43" w:rsidRPr="009C5F43" w:rsidRDefault="009C5F43" w:rsidP="009C5F43">
      <w:pPr>
        <w:spacing w:line="360" w:lineRule="auto"/>
        <w:jc w:val="both"/>
        <w:rPr>
          <w:rFonts w:ascii="Arial Nova Light" w:hAnsi="Arial Nova Light" w:cs="Arial"/>
          <w:sz w:val="24"/>
          <w:szCs w:val="24"/>
        </w:rPr>
      </w:pPr>
      <w:r w:rsidRPr="009C5F43">
        <w:rPr>
          <w:rFonts w:ascii="Arial Nova Light" w:hAnsi="Arial Nova Light" w:cs="Arial"/>
          <w:sz w:val="24"/>
          <w:szCs w:val="24"/>
        </w:rPr>
        <w:t xml:space="preserve">Tales requisitos, para la declaración de nulidad de una elección, permiten garantizar la autenticidad y libertad del sufragio, así como de la autenticidad y libertad de la elección misma, además de otorgar certeza respecto de las consecuencias jurídicas de los actos válidamente celebrados. </w:t>
      </w:r>
    </w:p>
    <w:p w14:paraId="4DC4CABA" w14:textId="77777777" w:rsidR="00B11EFF" w:rsidRDefault="009C5F43" w:rsidP="009C5F43">
      <w:pPr>
        <w:spacing w:line="360" w:lineRule="auto"/>
        <w:jc w:val="both"/>
        <w:rPr>
          <w:rFonts w:ascii="Arial Nova Light" w:hAnsi="Arial Nova Light" w:cs="Arial"/>
          <w:sz w:val="24"/>
          <w:szCs w:val="24"/>
        </w:rPr>
      </w:pPr>
      <w:r w:rsidRPr="009C5F43">
        <w:rPr>
          <w:rFonts w:ascii="Arial Nova Light" w:hAnsi="Arial Nova Light" w:cs="Arial"/>
          <w:sz w:val="24"/>
          <w:szCs w:val="24"/>
        </w:rPr>
        <w:t>De ahí que se deba considerar el contexto y las circunstancias bajo las cuales ocurrieron los hechos u actos que se señalan como irregulares, a fin de que no cualquier protesta social</w:t>
      </w:r>
      <w:r w:rsidR="00B11EFF">
        <w:rPr>
          <w:rFonts w:ascii="Arial Nova Light" w:hAnsi="Arial Nova Light" w:cs="Arial"/>
          <w:sz w:val="24"/>
          <w:szCs w:val="24"/>
        </w:rPr>
        <w:t>,</w:t>
      </w:r>
      <w:r w:rsidRPr="009C5F43">
        <w:rPr>
          <w:rFonts w:ascii="Arial Nova Light" w:hAnsi="Arial Nova Light" w:cs="Arial"/>
          <w:sz w:val="24"/>
          <w:szCs w:val="24"/>
        </w:rPr>
        <w:t xml:space="preserve"> directa</w:t>
      </w:r>
      <w:r w:rsidR="00B11EFF">
        <w:rPr>
          <w:rFonts w:ascii="Arial Nova Light" w:hAnsi="Arial Nova Light" w:cs="Arial"/>
          <w:sz w:val="24"/>
          <w:szCs w:val="24"/>
        </w:rPr>
        <w:t>,</w:t>
      </w:r>
      <w:r w:rsidRPr="009C5F43">
        <w:rPr>
          <w:rFonts w:ascii="Arial Nova Light" w:hAnsi="Arial Nova Light" w:cs="Arial"/>
          <w:sz w:val="24"/>
          <w:szCs w:val="24"/>
        </w:rPr>
        <w:t xml:space="preserve"> o indirectamente relacionada con temas electorales pueda incidir en el normal desarrollo del proceso comicial, </w:t>
      </w:r>
      <w:r w:rsidR="00B11EFF">
        <w:rPr>
          <w:rFonts w:ascii="Arial Nova Light" w:hAnsi="Arial Nova Light" w:cs="Arial"/>
          <w:sz w:val="24"/>
          <w:szCs w:val="24"/>
        </w:rPr>
        <w:t xml:space="preserve">o en </w:t>
      </w:r>
      <w:r w:rsidR="00B11EFF" w:rsidRPr="009C5F43">
        <w:rPr>
          <w:rFonts w:ascii="Arial Nova Light" w:hAnsi="Arial Nova Light" w:cs="Arial"/>
          <w:sz w:val="24"/>
          <w:szCs w:val="24"/>
        </w:rPr>
        <w:t>los actos jurídicos celebrados válidamente</w:t>
      </w:r>
      <w:r w:rsidRPr="009C5F43">
        <w:rPr>
          <w:rFonts w:ascii="Arial Nova Light" w:hAnsi="Arial Nova Light" w:cs="Arial"/>
          <w:sz w:val="24"/>
          <w:szCs w:val="24"/>
        </w:rPr>
        <w:t xml:space="preserve">, </w:t>
      </w:r>
      <w:r w:rsidR="00B11EFF">
        <w:rPr>
          <w:rFonts w:ascii="Arial Nova Light" w:hAnsi="Arial Nova Light" w:cs="Arial"/>
          <w:sz w:val="24"/>
          <w:szCs w:val="24"/>
        </w:rPr>
        <w:t>en perjuicio de la democracia.</w:t>
      </w:r>
    </w:p>
    <w:p w14:paraId="56922FFA" w14:textId="1876685D" w:rsidR="009C5F43" w:rsidRPr="00B54158" w:rsidRDefault="00B11EFF" w:rsidP="009C5F43">
      <w:pPr>
        <w:spacing w:line="360" w:lineRule="auto"/>
        <w:jc w:val="both"/>
        <w:rPr>
          <w:rFonts w:ascii="Arial Nova Light" w:hAnsi="Arial Nova Light" w:cs="Arial"/>
          <w:sz w:val="24"/>
          <w:szCs w:val="24"/>
        </w:rPr>
      </w:pPr>
      <w:r w:rsidRPr="00B54158">
        <w:rPr>
          <w:rFonts w:ascii="Arial Nova Light" w:hAnsi="Arial Nova Light" w:cs="Arial"/>
          <w:sz w:val="24"/>
          <w:szCs w:val="24"/>
        </w:rPr>
        <w:lastRenderedPageBreak/>
        <w:t xml:space="preserve">Esto es así, porque deben tutelarse los principios de objetividad, legalidad, imparcialidad, seguridad y certeza que rigen a los procesos electorales en su conjunto, así como el derecho constitucional de voto activo y pasivo de los ciudadanos, por lo cual no es dable desconocer el voto válidamente emitido por los electores que acudieron a su respectiva mesa directiva de casilla, a expresar su voluntad electoral, con base en </w:t>
      </w:r>
      <w:r w:rsidR="009C5F43" w:rsidRPr="00B54158">
        <w:rPr>
          <w:rFonts w:ascii="Arial Nova Light" w:hAnsi="Arial Nova Light" w:cs="Arial"/>
          <w:sz w:val="24"/>
          <w:szCs w:val="24"/>
        </w:rPr>
        <w:t>una violación que, analizada pueda resultar accesoria, leve, aislada, eventual e incluso intrascendente, conforme a la normativa jurídica aplicable y al sistema electoral mexicano</w:t>
      </w:r>
      <w:r w:rsidRPr="00B54158">
        <w:rPr>
          <w:rFonts w:ascii="Arial Nova Light" w:hAnsi="Arial Nova Light" w:cs="Arial"/>
          <w:sz w:val="24"/>
          <w:szCs w:val="24"/>
        </w:rPr>
        <w:t>. O sea, no cualquier violación tiene</w:t>
      </w:r>
      <w:r w:rsidR="009C5F43" w:rsidRPr="00B54158">
        <w:rPr>
          <w:rFonts w:ascii="Arial Nova Light" w:hAnsi="Arial Nova Light" w:cs="Arial"/>
          <w:sz w:val="24"/>
          <w:szCs w:val="24"/>
        </w:rPr>
        <w:t xml:space="preserve"> por efecto indefectible la declaración de invalidez de la elección</w:t>
      </w:r>
      <w:r w:rsidRPr="00B54158">
        <w:rPr>
          <w:rFonts w:ascii="Arial Nova Light" w:hAnsi="Arial Nova Light" w:cs="Arial"/>
          <w:sz w:val="24"/>
          <w:szCs w:val="24"/>
        </w:rPr>
        <w:t>.</w:t>
      </w:r>
      <w:r w:rsidR="009C5F43" w:rsidRPr="00B54158">
        <w:rPr>
          <w:rFonts w:ascii="Arial Nova Light" w:hAnsi="Arial Nova Light" w:cs="Arial"/>
          <w:sz w:val="24"/>
          <w:szCs w:val="24"/>
        </w:rPr>
        <w:t xml:space="preserve"> </w:t>
      </w:r>
    </w:p>
    <w:p w14:paraId="6CCC84C9" w14:textId="388E1E05" w:rsidR="009C5F43" w:rsidRPr="00B54158" w:rsidRDefault="009C5F43" w:rsidP="009C5F43">
      <w:pPr>
        <w:spacing w:line="360" w:lineRule="auto"/>
        <w:jc w:val="both"/>
        <w:rPr>
          <w:rFonts w:ascii="Arial Nova Light" w:hAnsi="Arial Nova Light" w:cs="Arial"/>
          <w:sz w:val="24"/>
          <w:szCs w:val="24"/>
        </w:rPr>
      </w:pPr>
      <w:r w:rsidRPr="00B54158">
        <w:rPr>
          <w:rFonts w:ascii="Arial Nova Light" w:hAnsi="Arial Nova Light" w:cs="Arial"/>
          <w:sz w:val="24"/>
          <w:szCs w:val="24"/>
        </w:rPr>
        <w:t>En tal contexto, la declaración de validez o invalidez de una elección deriva no sólo de las facultades específicas previstas en la legislación electoral, sino también de los principios</w:t>
      </w:r>
      <w:r w:rsidR="00B11EFF" w:rsidRPr="00B54158">
        <w:rPr>
          <w:rFonts w:ascii="Arial Nova Light" w:hAnsi="Arial Nova Light" w:cs="Arial"/>
          <w:sz w:val="24"/>
          <w:szCs w:val="24"/>
        </w:rPr>
        <w:t>,</w:t>
      </w:r>
      <w:r w:rsidRPr="00B54158">
        <w:rPr>
          <w:rFonts w:ascii="Arial Nova Light" w:hAnsi="Arial Nova Light" w:cs="Arial"/>
          <w:sz w:val="24"/>
          <w:szCs w:val="24"/>
        </w:rPr>
        <w:t xml:space="preserve"> valores</w:t>
      </w:r>
      <w:r w:rsidR="00B11EFF" w:rsidRPr="00B54158">
        <w:rPr>
          <w:rFonts w:ascii="Arial Nova Light" w:hAnsi="Arial Nova Light" w:cs="Arial"/>
          <w:sz w:val="24"/>
          <w:szCs w:val="24"/>
        </w:rPr>
        <w:t xml:space="preserve">, </w:t>
      </w:r>
      <w:r w:rsidRPr="00B54158">
        <w:rPr>
          <w:rFonts w:ascii="Arial Nova Light" w:hAnsi="Arial Nova Light" w:cs="Arial"/>
          <w:sz w:val="24"/>
          <w:szCs w:val="24"/>
        </w:rPr>
        <w:t xml:space="preserve">y derechos fundamentales previstos </w:t>
      </w:r>
      <w:r w:rsidR="00B11EFF" w:rsidRPr="00B54158">
        <w:rPr>
          <w:rFonts w:ascii="Arial Nova Light" w:hAnsi="Arial Nova Light" w:cs="Arial"/>
          <w:sz w:val="24"/>
          <w:szCs w:val="24"/>
        </w:rPr>
        <w:t>en la Constitución</w:t>
      </w:r>
      <w:r w:rsidRPr="00B54158">
        <w:rPr>
          <w:rFonts w:ascii="Arial Nova Light" w:hAnsi="Arial Nova Light" w:cs="Arial"/>
          <w:sz w:val="24"/>
          <w:szCs w:val="24"/>
        </w:rPr>
        <w:t xml:space="preserve"> y en los tratados internacionales que tutelan los derechos humanos, entre los que se reconocen los derechos político-electorales de votar y ser votado en elecciones populares periódicas, auténticas y libres, llevadas a cabo mediante sufragio directo, universal, igual y secreto, que garantice la libre expresión y auténtica de la voluntad de los electores. </w:t>
      </w:r>
    </w:p>
    <w:p w14:paraId="44619A79" w14:textId="3F227338" w:rsidR="009C5F43" w:rsidRPr="009C5F43" w:rsidRDefault="009C5F43" w:rsidP="009C5F43">
      <w:pPr>
        <w:spacing w:line="360" w:lineRule="auto"/>
        <w:jc w:val="both"/>
        <w:rPr>
          <w:rFonts w:ascii="Arial Nova Light" w:hAnsi="Arial Nova Light" w:cs="Arial"/>
          <w:sz w:val="24"/>
          <w:szCs w:val="24"/>
        </w:rPr>
      </w:pPr>
      <w:r w:rsidRPr="009C5F43">
        <w:rPr>
          <w:rFonts w:ascii="Arial Nova Light" w:hAnsi="Arial Nova Light" w:cs="Arial"/>
          <w:sz w:val="24"/>
          <w:szCs w:val="24"/>
        </w:rPr>
        <w:t>En el sistema interamericano</w:t>
      </w:r>
      <w:r w:rsidR="00B11EFF">
        <w:rPr>
          <w:rFonts w:ascii="Arial Nova Light" w:hAnsi="Arial Nova Light" w:cs="Arial"/>
          <w:color w:val="FF0000"/>
          <w:sz w:val="24"/>
          <w:szCs w:val="24"/>
        </w:rPr>
        <w:t>,</w:t>
      </w:r>
      <w:r w:rsidRPr="009C5F43">
        <w:rPr>
          <w:rFonts w:ascii="Arial Nova Light" w:hAnsi="Arial Nova Light" w:cs="Arial"/>
          <w:sz w:val="24"/>
          <w:szCs w:val="24"/>
        </w:rPr>
        <w:t xml:space="preserve"> la relación entre derechos humanos, democracia representativa y derechos políticos en particular, quedó plasmada en la Carta Democrática Interamericana, que en su parte conducente señala:</w:t>
      </w:r>
    </w:p>
    <w:p w14:paraId="35B1A962" w14:textId="5B41E2C8" w:rsidR="009C5F43" w:rsidRPr="008C769D" w:rsidRDefault="00BC6A6B" w:rsidP="008C769D">
      <w:pPr>
        <w:spacing w:line="360" w:lineRule="auto"/>
        <w:ind w:left="1134" w:right="956"/>
        <w:jc w:val="both"/>
        <w:rPr>
          <w:rFonts w:ascii="Arial Nova Light" w:hAnsi="Arial Nova Light" w:cs="Arial"/>
          <w:i/>
          <w:iCs/>
          <w:sz w:val="20"/>
          <w:szCs w:val="20"/>
        </w:rPr>
      </w:pPr>
      <w:r w:rsidRPr="008C769D">
        <w:rPr>
          <w:rFonts w:ascii="Arial Nova Light" w:hAnsi="Arial Nova Light" w:cs="Arial"/>
          <w:i/>
          <w:iCs/>
          <w:sz w:val="20"/>
          <w:szCs w:val="20"/>
        </w:rPr>
        <w:t>“</w:t>
      </w:r>
      <w:r w:rsidR="009C5F43" w:rsidRPr="008C769D">
        <w:rPr>
          <w:rFonts w:ascii="Arial Nova Light" w:hAnsi="Arial Nova Light" w:cs="Arial"/>
          <w:i/>
          <w:iCs/>
          <w:sz w:val="20"/>
          <w:szCs w:val="20"/>
        </w:rPr>
        <w:t>Son elementos esenciales de la democracia representativa, entre otros, el respeto a los derechos humanos y las libertades fundamentales; el acceso al poder y su ejercicio con sujeción al Estado de derecho; </w:t>
      </w:r>
      <w:r w:rsidR="009C5F43" w:rsidRPr="008C769D">
        <w:rPr>
          <w:rFonts w:ascii="Arial Nova Light" w:hAnsi="Arial Nova Light" w:cs="Arial"/>
          <w:bCs/>
          <w:i/>
          <w:iCs/>
          <w:sz w:val="20"/>
          <w:szCs w:val="20"/>
        </w:rPr>
        <w:t>la celebración de elecciones periódicas,</w:t>
      </w:r>
      <w:r w:rsidR="009C5F43" w:rsidRPr="008C769D">
        <w:rPr>
          <w:rFonts w:ascii="Arial Nova Light" w:hAnsi="Arial Nova Light" w:cs="Arial"/>
          <w:i/>
          <w:iCs/>
          <w:sz w:val="20"/>
          <w:szCs w:val="20"/>
        </w:rPr>
        <w:t> libres, justas y basadas en el sufragio universal y secreto como expresión de la soberanía del pueblo; el régimen plural de partidos y organizaciones políticas; y la separación e independencia de los poderes públicos.</w:t>
      </w:r>
      <w:r w:rsidRPr="008C769D">
        <w:rPr>
          <w:rFonts w:ascii="Arial Nova Light" w:hAnsi="Arial Nova Light" w:cs="Arial"/>
          <w:i/>
          <w:iCs/>
          <w:sz w:val="20"/>
          <w:szCs w:val="20"/>
        </w:rPr>
        <w:t>”</w:t>
      </w:r>
    </w:p>
    <w:p w14:paraId="72FF3EFF" w14:textId="77777777" w:rsidR="009C5F43" w:rsidRPr="00BC6A6B" w:rsidRDefault="009C5F43" w:rsidP="009C5F43">
      <w:pPr>
        <w:spacing w:line="360" w:lineRule="auto"/>
        <w:jc w:val="both"/>
        <w:rPr>
          <w:rFonts w:ascii="Arial Nova Light" w:hAnsi="Arial Nova Light" w:cs="Arial"/>
          <w:sz w:val="24"/>
          <w:szCs w:val="24"/>
        </w:rPr>
      </w:pPr>
      <w:r w:rsidRPr="00BC6A6B">
        <w:rPr>
          <w:rFonts w:ascii="Arial Nova Light" w:hAnsi="Arial Nova Light" w:cs="Arial"/>
          <w:sz w:val="24"/>
          <w:szCs w:val="24"/>
        </w:rPr>
        <w:t>La Corte Interamericana de Derechos Humanos ha sustentado el criterio de que "</w:t>
      </w:r>
      <w:r w:rsidRPr="00BC6A6B">
        <w:rPr>
          <w:rFonts w:ascii="Arial Nova Light" w:hAnsi="Arial Nova Light" w:cs="Arial"/>
          <w:i/>
          <w:iCs/>
          <w:sz w:val="24"/>
          <w:szCs w:val="24"/>
        </w:rPr>
        <w:t>el ejercicio efectivo de los derechos políticos constituye un fin en sí mismo y, a la vez, un medio fundamental que las sociedades democráticas tienen para garantizar los demás derechos humanos previstos en la Convención</w:t>
      </w:r>
      <w:r w:rsidRPr="00BC6A6B">
        <w:rPr>
          <w:rFonts w:ascii="Arial Nova Light" w:hAnsi="Arial Nova Light" w:cs="Arial"/>
          <w:sz w:val="24"/>
          <w:szCs w:val="24"/>
        </w:rPr>
        <w:t>".</w:t>
      </w:r>
    </w:p>
    <w:p w14:paraId="1335DEA6" w14:textId="498F779A" w:rsidR="009C5F43" w:rsidRPr="00BC6A6B" w:rsidRDefault="009C5F43" w:rsidP="009C5F43">
      <w:pPr>
        <w:spacing w:line="360" w:lineRule="auto"/>
        <w:jc w:val="both"/>
        <w:rPr>
          <w:rFonts w:ascii="Arial Nova Light" w:hAnsi="Arial Nova Light" w:cs="Arial"/>
          <w:i/>
          <w:iCs/>
          <w:sz w:val="24"/>
          <w:szCs w:val="24"/>
        </w:rPr>
      </w:pPr>
      <w:r w:rsidRPr="00BC6A6B">
        <w:rPr>
          <w:rFonts w:ascii="Arial Nova Light" w:hAnsi="Arial Nova Light" w:cs="Arial"/>
          <w:sz w:val="24"/>
          <w:szCs w:val="24"/>
        </w:rPr>
        <w:t xml:space="preserve">Para el citado </w:t>
      </w:r>
      <w:r w:rsidR="00B11EFF">
        <w:rPr>
          <w:rFonts w:ascii="Arial Nova Light" w:hAnsi="Arial Nova Light" w:cs="Arial"/>
          <w:sz w:val="24"/>
          <w:szCs w:val="24"/>
        </w:rPr>
        <w:t>T</w:t>
      </w:r>
      <w:r w:rsidRPr="00BC6A6B">
        <w:rPr>
          <w:rFonts w:ascii="Arial Nova Light" w:hAnsi="Arial Nova Light" w:cs="Arial"/>
          <w:sz w:val="24"/>
          <w:szCs w:val="24"/>
        </w:rPr>
        <w:t xml:space="preserve">ribunal </w:t>
      </w:r>
      <w:r w:rsidR="00B11EFF">
        <w:rPr>
          <w:rFonts w:ascii="Arial Nova Light" w:hAnsi="Arial Nova Light" w:cs="Arial"/>
          <w:sz w:val="24"/>
          <w:szCs w:val="24"/>
        </w:rPr>
        <w:t>I</w:t>
      </w:r>
      <w:r w:rsidRPr="00BC6A6B">
        <w:rPr>
          <w:rFonts w:ascii="Arial Nova Light" w:hAnsi="Arial Nova Light" w:cs="Arial"/>
          <w:sz w:val="24"/>
          <w:szCs w:val="24"/>
        </w:rPr>
        <w:t>nteramericano, los derechos políticos, consagrados en la Convención Americana, “</w:t>
      </w:r>
      <w:r w:rsidRPr="00BC6A6B">
        <w:rPr>
          <w:rFonts w:ascii="Arial Nova Light" w:hAnsi="Arial Nova Light" w:cs="Arial"/>
          <w:i/>
          <w:iCs/>
          <w:sz w:val="24"/>
          <w:szCs w:val="24"/>
        </w:rPr>
        <w:t>propician el fortalecimiento de la democracia y el pluralismo político</w:t>
      </w:r>
      <w:r w:rsidRPr="00BC6A6B">
        <w:rPr>
          <w:rFonts w:ascii="Arial Nova Light" w:hAnsi="Arial Nova Light" w:cs="Arial"/>
          <w:sz w:val="24"/>
          <w:szCs w:val="24"/>
        </w:rPr>
        <w:t>” además de que “</w:t>
      </w:r>
      <w:r w:rsidRPr="00BC6A6B">
        <w:rPr>
          <w:rFonts w:ascii="Arial Nova Light" w:hAnsi="Arial Nova Light" w:cs="Arial"/>
          <w:i/>
          <w:iCs/>
          <w:sz w:val="24"/>
          <w:szCs w:val="24"/>
        </w:rPr>
        <w:t>la democracia representativa es determinante en todo el sistema del que la Convención forma parte”.</w:t>
      </w:r>
    </w:p>
    <w:p w14:paraId="0A8EFFE8" w14:textId="77777777" w:rsidR="009C5F43" w:rsidRPr="00BC6A6B" w:rsidRDefault="009C5F43" w:rsidP="009C5F43">
      <w:pPr>
        <w:spacing w:line="360" w:lineRule="auto"/>
        <w:jc w:val="both"/>
        <w:rPr>
          <w:rFonts w:ascii="Arial Nova Light" w:hAnsi="Arial Nova Light" w:cs="Arial"/>
          <w:sz w:val="24"/>
          <w:szCs w:val="24"/>
        </w:rPr>
      </w:pPr>
      <w:r w:rsidRPr="00BC6A6B">
        <w:rPr>
          <w:rFonts w:ascii="Arial Nova Light" w:hAnsi="Arial Nova Light" w:cs="Arial"/>
          <w:sz w:val="24"/>
          <w:szCs w:val="24"/>
        </w:rPr>
        <w:t>Por otra parte, en el artículo 25 del Pacto Internacional de Derechos Civiles y Políticos se establece lo siguiente:</w:t>
      </w:r>
    </w:p>
    <w:p w14:paraId="23F1BDC8" w14:textId="77777777" w:rsidR="009C5F43" w:rsidRPr="00E5473E" w:rsidRDefault="009C5F43" w:rsidP="00E5473E">
      <w:pPr>
        <w:spacing w:line="360" w:lineRule="auto"/>
        <w:ind w:left="1134" w:right="956"/>
        <w:jc w:val="both"/>
        <w:rPr>
          <w:rFonts w:ascii="Arial Nova Light" w:hAnsi="Arial Nova Light" w:cs="Arial"/>
          <w:i/>
          <w:iCs/>
          <w:sz w:val="24"/>
          <w:szCs w:val="24"/>
        </w:rPr>
      </w:pPr>
      <w:r w:rsidRPr="00E5473E">
        <w:rPr>
          <w:rFonts w:ascii="Arial Nova Light" w:hAnsi="Arial Nova Light" w:cs="Arial"/>
          <w:i/>
          <w:iCs/>
          <w:sz w:val="24"/>
          <w:szCs w:val="24"/>
        </w:rPr>
        <w:lastRenderedPageBreak/>
        <w:t xml:space="preserve">Todos los ciudadanos gozarán, sin ninguna de las distinciones mencionadas en el artículo 2, y sin restricciones indebidas, de los siguientes derechos y oportunidades: </w:t>
      </w:r>
    </w:p>
    <w:p w14:paraId="0550D56E" w14:textId="77777777" w:rsidR="009C5F43" w:rsidRPr="00BC6A6B" w:rsidRDefault="009C5F43" w:rsidP="00BC6A6B">
      <w:pPr>
        <w:spacing w:after="240" w:line="360" w:lineRule="auto"/>
        <w:ind w:left="1134" w:right="956"/>
        <w:jc w:val="both"/>
        <w:rPr>
          <w:rFonts w:ascii="Arial Nova Light" w:hAnsi="Arial Nova Light" w:cs="Arial"/>
          <w:i/>
          <w:iCs/>
          <w:sz w:val="20"/>
          <w:szCs w:val="20"/>
        </w:rPr>
      </w:pPr>
      <w:r w:rsidRPr="00BC6A6B">
        <w:rPr>
          <w:rFonts w:ascii="Arial Nova Light" w:hAnsi="Arial Nova Light" w:cs="Arial"/>
          <w:i/>
          <w:iCs/>
          <w:sz w:val="20"/>
          <w:szCs w:val="20"/>
        </w:rPr>
        <w:t>a) Participar en la dirección de los asuntos públicos, directamente o por medio de representantes libremente elegidos;</w:t>
      </w:r>
    </w:p>
    <w:p w14:paraId="09189250" w14:textId="77777777" w:rsidR="009C5F43" w:rsidRPr="00BC6A6B" w:rsidRDefault="009C5F43" w:rsidP="00BC6A6B">
      <w:pPr>
        <w:spacing w:after="240" w:line="360" w:lineRule="auto"/>
        <w:ind w:left="1134" w:right="956"/>
        <w:jc w:val="both"/>
        <w:rPr>
          <w:rFonts w:ascii="Arial Nova Light" w:hAnsi="Arial Nova Light" w:cs="Arial"/>
          <w:i/>
          <w:iCs/>
          <w:sz w:val="20"/>
          <w:szCs w:val="20"/>
        </w:rPr>
      </w:pPr>
      <w:r w:rsidRPr="00BC6A6B">
        <w:rPr>
          <w:rFonts w:ascii="Arial Nova Light" w:hAnsi="Arial Nova Light" w:cs="Arial"/>
          <w:i/>
          <w:iCs/>
          <w:sz w:val="20"/>
          <w:szCs w:val="20"/>
        </w:rPr>
        <w:t>b) Votar y ser elegidos en elecciones periódicas, auténticas, realizadas por sufragio universal e igual y por voto secreto que garantice la libre expresión de la voluntad de los electores;</w:t>
      </w:r>
    </w:p>
    <w:p w14:paraId="0EB1C721" w14:textId="77777777" w:rsidR="009C5F43" w:rsidRPr="00BC6A6B" w:rsidRDefault="009C5F43" w:rsidP="00BC6A6B">
      <w:pPr>
        <w:spacing w:line="360" w:lineRule="auto"/>
        <w:ind w:left="1134" w:right="956"/>
        <w:jc w:val="both"/>
        <w:rPr>
          <w:rFonts w:ascii="Arial Nova Light" w:hAnsi="Arial Nova Light" w:cs="Arial"/>
          <w:i/>
          <w:iCs/>
          <w:sz w:val="20"/>
          <w:szCs w:val="20"/>
        </w:rPr>
      </w:pPr>
      <w:r w:rsidRPr="00BC6A6B">
        <w:rPr>
          <w:rFonts w:ascii="Arial Nova Light" w:hAnsi="Arial Nova Light" w:cs="Arial"/>
          <w:i/>
          <w:iCs/>
          <w:sz w:val="20"/>
          <w:szCs w:val="20"/>
        </w:rPr>
        <w:t>c) Tener acceso, en condiciones generales de igualdad, a las funciones públicas de su país.</w:t>
      </w:r>
    </w:p>
    <w:p w14:paraId="534362DB" w14:textId="77777777" w:rsidR="009C5F43" w:rsidRPr="00BC6A6B" w:rsidRDefault="009C5F43" w:rsidP="009C5F43">
      <w:pPr>
        <w:spacing w:line="360" w:lineRule="auto"/>
        <w:ind w:right="49"/>
        <w:jc w:val="both"/>
        <w:rPr>
          <w:rFonts w:ascii="Arial Nova Light" w:hAnsi="Arial Nova Light" w:cs="Arial"/>
          <w:sz w:val="24"/>
          <w:szCs w:val="24"/>
        </w:rPr>
      </w:pPr>
      <w:r w:rsidRPr="00BC6A6B">
        <w:rPr>
          <w:rFonts w:ascii="Arial Nova Light" w:hAnsi="Arial Nova Light" w:cs="Arial"/>
          <w:sz w:val="24"/>
          <w:szCs w:val="24"/>
        </w:rPr>
        <w:t>Sobre lo dispuesto en el inciso b) de la norma citada, el Comité de Derechos Humanos de la Organización de Naciones Unidas, en la Observación General número 25 (veinticinco)</w:t>
      </w:r>
      <w:r w:rsidRPr="00BC6A6B">
        <w:rPr>
          <w:rFonts w:ascii="Arial Nova Light" w:hAnsi="Arial Nova Light" w:cs="Arial"/>
          <w:sz w:val="24"/>
          <w:szCs w:val="24"/>
          <w:vertAlign w:val="superscript"/>
        </w:rPr>
        <w:footnoteReference w:id="11"/>
      </w:r>
      <w:r w:rsidRPr="00BC6A6B">
        <w:rPr>
          <w:rFonts w:ascii="Arial Nova Light" w:hAnsi="Arial Nova Light" w:cs="Arial"/>
          <w:sz w:val="24"/>
          <w:szCs w:val="24"/>
        </w:rPr>
        <w:t>, precisó que las elecciones deben ser libres y equitativas y que se deben celebrar periódicamente, conforme al marco de disposiciones jurídicas que garanticen el ejercicio efectivo del derecho de voto “</w:t>
      </w:r>
      <w:r w:rsidRPr="00BC6A6B">
        <w:rPr>
          <w:rFonts w:ascii="Arial Nova Light" w:hAnsi="Arial Nova Light" w:cs="Arial"/>
          <w:i/>
          <w:iCs/>
          <w:sz w:val="24"/>
          <w:szCs w:val="24"/>
        </w:rPr>
        <w:t>sin influencia ni coacción indebida de ningún tipo que pueda desvirtuar o inhibir la libre expresión de la voluntad de los electores. Estos deberán poder formarse una opinión de manera independiente, libres de toda violencia, amenaza de violencia, presión o manipulación de cualquier tipo</w:t>
      </w:r>
      <w:r w:rsidRPr="00BC6A6B">
        <w:rPr>
          <w:rFonts w:ascii="Arial Nova Light" w:hAnsi="Arial Nova Light" w:cs="Arial"/>
          <w:sz w:val="24"/>
          <w:szCs w:val="24"/>
        </w:rPr>
        <w:t xml:space="preserve"> </w:t>
      </w:r>
      <w:r w:rsidRPr="00BC6A6B">
        <w:rPr>
          <w:rFonts w:ascii="Arial Nova Light" w:hAnsi="Arial Nova Light" w:cs="Arial"/>
          <w:i/>
          <w:iCs/>
          <w:sz w:val="24"/>
          <w:szCs w:val="24"/>
        </w:rPr>
        <w:t>[…]</w:t>
      </w:r>
      <w:r w:rsidRPr="00BC6A6B">
        <w:rPr>
          <w:rFonts w:ascii="Arial Nova Light" w:hAnsi="Arial Nova Light" w:cs="Arial"/>
          <w:sz w:val="24"/>
          <w:szCs w:val="24"/>
        </w:rPr>
        <w:t>”.</w:t>
      </w:r>
    </w:p>
    <w:p w14:paraId="2BB170F3" w14:textId="5E9ACE77" w:rsidR="00D41FD3" w:rsidRPr="00BC6A6B" w:rsidRDefault="00D41FD3" w:rsidP="00D41FD3">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r w:rsidRPr="00BC6A6B">
        <w:rPr>
          <w:rFonts w:ascii="Arial Nova Light" w:eastAsia="Arial Nova" w:hAnsi="Arial Nova Light" w:cs="Arial Nova"/>
          <w:bCs/>
          <w:sz w:val="24"/>
          <w:szCs w:val="24"/>
        </w:rPr>
        <w:t xml:space="preserve">En este sentido, una vez acotado el Sistema de Nulidades y, particularmente la causal genérica de nulidad de elección, a continuación, se analizarán cada uno de los temas que propone el actor y que tiene que ver con </w:t>
      </w:r>
      <w:r w:rsidR="00665DF2" w:rsidRPr="00BC6A6B">
        <w:rPr>
          <w:rFonts w:ascii="Arial Nova Light" w:eastAsia="Arial Nova" w:hAnsi="Arial Nova Light" w:cs="Arial Nova"/>
          <w:bCs/>
          <w:sz w:val="24"/>
          <w:szCs w:val="24"/>
        </w:rPr>
        <w:t>las causales que invoca</w:t>
      </w:r>
      <w:r w:rsidRPr="00BC6A6B">
        <w:rPr>
          <w:rFonts w:ascii="Arial Nova Light" w:eastAsia="Arial Nova" w:hAnsi="Arial Nova Light" w:cs="Arial Nova"/>
          <w:bCs/>
          <w:sz w:val="24"/>
          <w:szCs w:val="24"/>
        </w:rPr>
        <w:t xml:space="preserve">. </w:t>
      </w:r>
    </w:p>
    <w:p w14:paraId="36770B2D" w14:textId="77777777" w:rsidR="00A07260" w:rsidRPr="00BC6A6B" w:rsidRDefault="00A07260" w:rsidP="00A07260">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bookmarkStart w:id="7" w:name="_2et92p0" w:colFirst="0" w:colLast="0"/>
      <w:bookmarkEnd w:id="7"/>
    </w:p>
    <w:p w14:paraId="75E402D5" w14:textId="74495264" w:rsidR="004A6708" w:rsidRPr="00B54158" w:rsidRDefault="00E31293" w:rsidP="00D70441">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r w:rsidRPr="00B54158">
        <w:rPr>
          <w:rFonts w:ascii="Arial Nova Light" w:eastAsia="Arial Nova" w:hAnsi="Arial Nova Light" w:cs="Arial Nova"/>
          <w:b/>
          <w:sz w:val="24"/>
          <w:szCs w:val="24"/>
        </w:rPr>
        <w:t>7.</w:t>
      </w:r>
      <w:r w:rsidR="00F20A20" w:rsidRPr="00B54158">
        <w:rPr>
          <w:rFonts w:ascii="Arial Nova Light" w:eastAsia="Arial Nova" w:hAnsi="Arial Nova Light" w:cs="Arial Nova"/>
          <w:b/>
          <w:sz w:val="24"/>
          <w:szCs w:val="24"/>
        </w:rPr>
        <w:t>4</w:t>
      </w:r>
      <w:r w:rsidRPr="00B54158">
        <w:rPr>
          <w:rFonts w:ascii="Arial Nova Light" w:eastAsia="Arial Nova" w:hAnsi="Arial Nova Light" w:cs="Arial Nova"/>
          <w:b/>
          <w:sz w:val="24"/>
          <w:szCs w:val="24"/>
        </w:rPr>
        <w:t xml:space="preserve">. </w:t>
      </w:r>
      <w:r w:rsidR="004A6708" w:rsidRPr="00B54158">
        <w:rPr>
          <w:rFonts w:ascii="Arial Nova Light" w:eastAsia="Arial Nova" w:hAnsi="Arial Nova Light" w:cs="Arial Nova"/>
          <w:b/>
          <w:sz w:val="24"/>
          <w:szCs w:val="24"/>
        </w:rPr>
        <w:t xml:space="preserve">IRREGULARIDADES DENUNCIADAS, PREVIAS A LA JORNADA ELECTORAL. </w:t>
      </w:r>
    </w:p>
    <w:p w14:paraId="55F8879D" w14:textId="5F33A75A" w:rsidR="00C41AD3" w:rsidRPr="00B54158" w:rsidRDefault="004A6708" w:rsidP="009102F9">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r w:rsidRPr="00B54158">
        <w:rPr>
          <w:rFonts w:ascii="Arial Nova Light" w:eastAsia="Arial Nova" w:hAnsi="Arial Nova Light" w:cs="Arial Nova"/>
          <w:b/>
          <w:sz w:val="24"/>
          <w:szCs w:val="24"/>
        </w:rPr>
        <w:t>A. NO ACREDITADAS</w:t>
      </w:r>
      <w:r w:rsidR="0069665C" w:rsidRPr="00B54158">
        <w:rPr>
          <w:rFonts w:ascii="Arial Nova Light" w:eastAsia="Arial Nova" w:hAnsi="Arial Nova Light" w:cs="Arial Nova"/>
          <w:b/>
          <w:sz w:val="24"/>
          <w:szCs w:val="24"/>
        </w:rPr>
        <w:t xml:space="preserve">.   </w:t>
      </w:r>
      <w:r w:rsidR="00E9392F" w:rsidRPr="00B54158">
        <w:rPr>
          <w:rFonts w:ascii="Arial Nova Light" w:eastAsia="Arial Nova" w:hAnsi="Arial Nova Light" w:cs="Arial Nova"/>
          <w:bCs/>
          <w:sz w:val="24"/>
          <w:szCs w:val="24"/>
        </w:rPr>
        <w:t xml:space="preserve">El promovente, en su escrito de demanda señala que durante </w:t>
      </w:r>
      <w:r w:rsidR="00F61786" w:rsidRPr="00B54158">
        <w:rPr>
          <w:rFonts w:ascii="Arial Nova Light" w:eastAsia="Arial Nova" w:hAnsi="Arial Nova Light" w:cs="Arial Nova"/>
          <w:bCs/>
          <w:sz w:val="24"/>
          <w:szCs w:val="24"/>
        </w:rPr>
        <w:t>las campañas electorales y en la etapa de veda, la candidata electa, infringió</w:t>
      </w:r>
      <w:r w:rsidR="007B572F" w:rsidRPr="00B54158">
        <w:rPr>
          <w:rFonts w:ascii="Arial Nova Light" w:eastAsia="Arial Nova" w:hAnsi="Arial Nova Light" w:cs="Arial Nova"/>
          <w:bCs/>
          <w:sz w:val="24"/>
          <w:szCs w:val="24"/>
        </w:rPr>
        <w:t xml:space="preserve"> la normativa cometiendo actos que generaron beneficios</w:t>
      </w:r>
      <w:r w:rsidR="00C41AD3" w:rsidRPr="00B54158">
        <w:rPr>
          <w:rFonts w:ascii="Arial Nova Light" w:eastAsia="Arial Nova" w:hAnsi="Arial Nova Light" w:cs="Arial Nova"/>
          <w:bCs/>
          <w:sz w:val="24"/>
          <w:szCs w:val="24"/>
        </w:rPr>
        <w:t xml:space="preserve"> ilegítimos</w:t>
      </w:r>
      <w:r w:rsidR="007B572F" w:rsidRPr="00B54158">
        <w:rPr>
          <w:rFonts w:ascii="Arial Nova Light" w:eastAsia="Arial Nova" w:hAnsi="Arial Nova Light" w:cs="Arial Nova"/>
          <w:bCs/>
          <w:sz w:val="24"/>
          <w:szCs w:val="24"/>
        </w:rPr>
        <w:t xml:space="preserve"> para su candidatura</w:t>
      </w:r>
      <w:r w:rsidR="00C41AD3" w:rsidRPr="00B54158">
        <w:rPr>
          <w:rFonts w:ascii="Arial Nova Light" w:eastAsia="Arial Nova" w:hAnsi="Arial Nova Light" w:cs="Arial Nova"/>
          <w:bCs/>
          <w:sz w:val="24"/>
          <w:szCs w:val="24"/>
        </w:rPr>
        <w:t>.</w:t>
      </w:r>
      <w:r w:rsidR="00B11EFF" w:rsidRPr="00B54158">
        <w:rPr>
          <w:rFonts w:ascii="Arial Nova Light" w:eastAsia="Arial Nova" w:hAnsi="Arial Nova Light" w:cs="Arial Nova"/>
          <w:bCs/>
          <w:sz w:val="24"/>
          <w:szCs w:val="24"/>
        </w:rPr>
        <w:t xml:space="preserve">  Los hechos que narra, ya han sido objeto de diversos procedimientos sancionadores, los cuales ya han sido resueltos por este Tribunal, por lo cual, partiendo de esa premisa, se</w:t>
      </w:r>
      <w:r w:rsidR="00C41AD3" w:rsidRPr="00B54158">
        <w:rPr>
          <w:rFonts w:ascii="Arial Nova Light" w:eastAsia="Arial Nova" w:hAnsi="Arial Nova Light" w:cs="Arial Nova"/>
          <w:bCs/>
          <w:sz w:val="24"/>
          <w:szCs w:val="24"/>
        </w:rPr>
        <w:t xml:space="preserve"> adelanta que sus pretensiones son </w:t>
      </w:r>
      <w:r w:rsidR="00212EAA" w:rsidRPr="00B54158">
        <w:rPr>
          <w:rFonts w:ascii="Arial Nova Light" w:eastAsia="Arial Nova" w:hAnsi="Arial Nova Light" w:cs="Arial Nova"/>
          <w:b/>
          <w:sz w:val="24"/>
          <w:szCs w:val="24"/>
        </w:rPr>
        <w:t>inoperantes</w:t>
      </w:r>
      <w:r w:rsidR="00C41AD3" w:rsidRPr="00B54158">
        <w:rPr>
          <w:rFonts w:ascii="Arial Nova Light" w:eastAsia="Arial Nova" w:hAnsi="Arial Nova Light" w:cs="Arial Nova"/>
          <w:bCs/>
          <w:sz w:val="24"/>
          <w:szCs w:val="24"/>
        </w:rPr>
        <w:t xml:space="preserve">, por las siguientes consideraciones: </w:t>
      </w:r>
    </w:p>
    <w:p w14:paraId="40C045E2" w14:textId="77777777" w:rsidR="00B11EFF" w:rsidRPr="00B54158" w:rsidRDefault="00B11EFF" w:rsidP="009102F9">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p>
    <w:p w14:paraId="3F15A2D9" w14:textId="77777777" w:rsidR="00B11EFF" w:rsidRPr="00B54158" w:rsidRDefault="00C41AD3" w:rsidP="009102F9">
      <w:pPr>
        <w:pBdr>
          <w:top w:val="nil"/>
          <w:left w:val="nil"/>
          <w:bottom w:val="nil"/>
          <w:right w:val="nil"/>
          <w:between w:val="nil"/>
        </w:pBdr>
        <w:tabs>
          <w:tab w:val="left" w:pos="142"/>
        </w:tabs>
        <w:spacing w:after="0" w:line="360" w:lineRule="auto"/>
        <w:jc w:val="both"/>
        <w:rPr>
          <w:rFonts w:ascii="Arial Nova Light" w:eastAsia="Arial Nova" w:hAnsi="Arial Nova Light" w:cs="Arial"/>
          <w:sz w:val="24"/>
          <w:szCs w:val="24"/>
        </w:rPr>
      </w:pPr>
      <w:r w:rsidRPr="00B54158">
        <w:rPr>
          <w:rFonts w:ascii="Arial Nova Light" w:hAnsi="Arial Nova Light" w:cs="Arial"/>
          <w:sz w:val="24"/>
          <w:szCs w:val="24"/>
        </w:rPr>
        <w:t>Los</w:t>
      </w:r>
      <w:r w:rsidR="0069665C" w:rsidRPr="00B54158">
        <w:rPr>
          <w:rFonts w:ascii="Arial Nova Light" w:eastAsia="Arial Nova" w:hAnsi="Arial Nova Light" w:cs="Arial"/>
          <w:sz w:val="24"/>
          <w:szCs w:val="24"/>
        </w:rPr>
        <w:t xml:space="preserve"> procedimientos sancionadores tienen distintas finalidades, las cuales </w:t>
      </w:r>
      <w:r w:rsidR="00B11EFF" w:rsidRPr="00B54158">
        <w:rPr>
          <w:rFonts w:ascii="Arial Nova Light" w:eastAsia="Arial Nova" w:hAnsi="Arial Nova Light" w:cs="Arial"/>
          <w:sz w:val="24"/>
          <w:szCs w:val="24"/>
        </w:rPr>
        <w:t>desembocan en</w:t>
      </w:r>
      <w:r w:rsidR="0069665C" w:rsidRPr="00B54158">
        <w:rPr>
          <w:rFonts w:ascii="Arial Nova Light" w:eastAsia="Arial Nova" w:hAnsi="Arial Nova Light" w:cs="Arial"/>
          <w:sz w:val="24"/>
          <w:szCs w:val="24"/>
        </w:rPr>
        <w:t xml:space="preserve"> la protección de bienes jurídicos propios del Estado constitucional y democrático de Derecho</w:t>
      </w:r>
      <w:r w:rsidR="00B11EFF" w:rsidRPr="00B54158">
        <w:rPr>
          <w:rFonts w:ascii="Arial Nova Light" w:eastAsia="Arial Nova" w:hAnsi="Arial Nova Light" w:cs="Arial"/>
          <w:sz w:val="24"/>
          <w:szCs w:val="24"/>
        </w:rPr>
        <w:t>.  M</w:t>
      </w:r>
      <w:r w:rsidR="0069665C" w:rsidRPr="00B54158">
        <w:rPr>
          <w:rFonts w:ascii="Arial Nova Light" w:eastAsia="Arial Nova" w:hAnsi="Arial Nova Light" w:cs="Arial"/>
          <w:sz w:val="24"/>
          <w:szCs w:val="24"/>
        </w:rPr>
        <w:t>ediante una técnica jurídica</w:t>
      </w:r>
      <w:r w:rsidR="00B11EFF" w:rsidRPr="00B54158">
        <w:rPr>
          <w:rFonts w:ascii="Arial Nova Light" w:eastAsia="Arial Nova" w:hAnsi="Arial Nova Light" w:cs="Arial"/>
          <w:sz w:val="24"/>
          <w:szCs w:val="24"/>
        </w:rPr>
        <w:t>,</w:t>
      </w:r>
      <w:r w:rsidR="0069665C" w:rsidRPr="00B54158">
        <w:rPr>
          <w:rFonts w:ascii="Arial Nova Light" w:eastAsia="Arial Nova" w:hAnsi="Arial Nova Light" w:cs="Arial"/>
          <w:sz w:val="24"/>
          <w:szCs w:val="24"/>
        </w:rPr>
        <w:t xml:space="preserve"> eminentemente represiva o punitiva</w:t>
      </w:r>
      <w:r w:rsidR="00B11EFF" w:rsidRPr="00B54158">
        <w:rPr>
          <w:rFonts w:ascii="Arial Nova Light" w:eastAsia="Arial Nova" w:hAnsi="Arial Nova Light" w:cs="Arial"/>
          <w:sz w:val="24"/>
          <w:szCs w:val="24"/>
        </w:rPr>
        <w:t xml:space="preserve">.  </w:t>
      </w:r>
    </w:p>
    <w:p w14:paraId="15348FC5" w14:textId="77777777" w:rsidR="00B11EFF" w:rsidRDefault="00B11EFF" w:rsidP="009102F9">
      <w:pPr>
        <w:pBdr>
          <w:top w:val="nil"/>
          <w:left w:val="nil"/>
          <w:bottom w:val="nil"/>
          <w:right w:val="nil"/>
          <w:between w:val="nil"/>
        </w:pBdr>
        <w:tabs>
          <w:tab w:val="left" w:pos="142"/>
        </w:tabs>
        <w:spacing w:after="0" w:line="360" w:lineRule="auto"/>
        <w:jc w:val="both"/>
        <w:rPr>
          <w:rFonts w:ascii="Arial Nova Light" w:eastAsia="Arial Nova" w:hAnsi="Arial Nova Light" w:cs="Arial"/>
          <w:sz w:val="24"/>
          <w:szCs w:val="24"/>
        </w:rPr>
      </w:pPr>
    </w:p>
    <w:p w14:paraId="53D1BAE6" w14:textId="3C1538E5" w:rsidR="00DE3E61" w:rsidRPr="00B54158" w:rsidRDefault="00B11EFF" w:rsidP="009102F9">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r w:rsidRPr="00B54158">
        <w:rPr>
          <w:rFonts w:ascii="Arial Nova Light" w:eastAsia="Arial Nova" w:hAnsi="Arial Nova Light" w:cs="Arial"/>
          <w:sz w:val="24"/>
          <w:szCs w:val="24"/>
        </w:rPr>
        <w:t>Por una parte, persigue efectos</w:t>
      </w:r>
      <w:r w:rsidR="0069665C" w:rsidRPr="00B54158">
        <w:rPr>
          <w:rFonts w:ascii="Arial Nova Light" w:eastAsia="Arial Nova" w:hAnsi="Arial Nova Light" w:cs="Arial"/>
          <w:sz w:val="24"/>
          <w:szCs w:val="24"/>
        </w:rPr>
        <w:t xml:space="preserve"> preventivos generales, </w:t>
      </w:r>
      <w:r w:rsidRPr="00B54158">
        <w:rPr>
          <w:rFonts w:ascii="Arial Nova Light" w:eastAsia="Arial Nova" w:hAnsi="Arial Nova Light" w:cs="Arial"/>
          <w:sz w:val="24"/>
          <w:szCs w:val="24"/>
        </w:rPr>
        <w:t xml:space="preserve">ya </w:t>
      </w:r>
      <w:r w:rsidR="0069665C" w:rsidRPr="00B54158">
        <w:rPr>
          <w:rFonts w:ascii="Arial Nova Light" w:eastAsia="Arial Nova" w:hAnsi="Arial Nova Light" w:cs="Arial"/>
          <w:sz w:val="24"/>
          <w:szCs w:val="24"/>
        </w:rPr>
        <w:t xml:space="preserve">que </w:t>
      </w:r>
      <w:r w:rsidR="00DE3E61" w:rsidRPr="00B54158">
        <w:rPr>
          <w:rFonts w:ascii="Arial Nova Light" w:eastAsia="Arial Nova" w:hAnsi="Arial Nova Light" w:cs="Arial"/>
          <w:sz w:val="24"/>
          <w:szCs w:val="24"/>
        </w:rPr>
        <w:t xml:space="preserve">mediante la </w:t>
      </w:r>
      <w:r w:rsidR="00F81453" w:rsidRPr="00B54158">
        <w:rPr>
          <w:rFonts w:ascii="Arial Nova Light" w:eastAsia="Arial Nova" w:hAnsi="Arial Nova Light" w:cs="Arial"/>
          <w:sz w:val="24"/>
          <w:szCs w:val="24"/>
        </w:rPr>
        <w:t xml:space="preserve">posibilidad legal de imponer </w:t>
      </w:r>
      <w:r w:rsidR="0069665C" w:rsidRPr="00B54158">
        <w:rPr>
          <w:rFonts w:ascii="Arial Nova Light" w:eastAsia="Arial Nova" w:hAnsi="Arial Nova Light" w:cs="Arial"/>
          <w:sz w:val="24"/>
          <w:szCs w:val="24"/>
        </w:rPr>
        <w:t>una sanción se conmina a todos los sujetos de derecho</w:t>
      </w:r>
      <w:r w:rsidRPr="00B54158">
        <w:rPr>
          <w:rFonts w:ascii="Arial Nova Light" w:eastAsia="Arial Nova" w:hAnsi="Arial Nova Light" w:cs="Arial"/>
          <w:sz w:val="24"/>
          <w:szCs w:val="24"/>
        </w:rPr>
        <w:t>, a todos los destinatarios de la norma,</w:t>
      </w:r>
      <w:r w:rsidR="0069665C" w:rsidRPr="00B54158">
        <w:rPr>
          <w:rFonts w:ascii="Arial Nova Light" w:eastAsia="Arial Nova" w:hAnsi="Arial Nova Light" w:cs="Arial"/>
          <w:sz w:val="24"/>
          <w:szCs w:val="24"/>
        </w:rPr>
        <w:t xml:space="preserve"> a cumplir con sus deberes jurídicos, para proteger los valores superiores del sistema normativo nacional, federal o estatal.</w:t>
      </w:r>
    </w:p>
    <w:p w14:paraId="55AD668C" w14:textId="77777777" w:rsidR="00DE3E61" w:rsidRPr="00B54158" w:rsidRDefault="00DE3E61" w:rsidP="009102F9">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p>
    <w:p w14:paraId="04BA2652" w14:textId="1759EE4A" w:rsidR="0069665C" w:rsidRPr="00B54158" w:rsidRDefault="0069665C" w:rsidP="009102F9">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r w:rsidRPr="00B54158">
        <w:rPr>
          <w:rFonts w:ascii="Arial Nova Light" w:hAnsi="Arial Nova Light" w:cs="Arial"/>
          <w:sz w:val="24"/>
          <w:szCs w:val="24"/>
        </w:rPr>
        <w:t xml:space="preserve">Por la otra, también posee efectos preventivos específicos, puesto que se </w:t>
      </w:r>
      <w:r w:rsidR="00B11EFF" w:rsidRPr="00B54158">
        <w:rPr>
          <w:rFonts w:ascii="Arial Nova Light" w:hAnsi="Arial Nova Light" w:cs="Arial"/>
          <w:sz w:val="24"/>
          <w:szCs w:val="24"/>
        </w:rPr>
        <w:t>busca</w:t>
      </w:r>
      <w:r w:rsidRPr="00B54158">
        <w:rPr>
          <w:rFonts w:ascii="Arial Nova Light" w:hAnsi="Arial Nova Light" w:cs="Arial"/>
          <w:sz w:val="24"/>
          <w:szCs w:val="24"/>
        </w:rPr>
        <w:t xml:space="preserve"> inhibir la comisión de una ulterior infracción electoral por quien violó alguna disposición jurídica en la materia, mediante la imposición de una sanción proporcional a la infracción.</w:t>
      </w:r>
    </w:p>
    <w:p w14:paraId="6059B351" w14:textId="77777777" w:rsidR="00DE3E61" w:rsidRPr="00B54158" w:rsidRDefault="00DE3E61" w:rsidP="009102F9">
      <w:pPr>
        <w:spacing w:line="360" w:lineRule="auto"/>
        <w:jc w:val="both"/>
        <w:rPr>
          <w:rFonts w:ascii="Arial Nova Light" w:hAnsi="Arial Nova Light" w:cs="Arial"/>
          <w:sz w:val="24"/>
          <w:szCs w:val="24"/>
        </w:rPr>
      </w:pPr>
    </w:p>
    <w:p w14:paraId="24904B09" w14:textId="7843E94A" w:rsidR="0069665C" w:rsidRPr="00B54158" w:rsidRDefault="0069665C" w:rsidP="009102F9">
      <w:pPr>
        <w:spacing w:line="360" w:lineRule="auto"/>
        <w:jc w:val="both"/>
        <w:rPr>
          <w:rFonts w:ascii="Arial Nova Light" w:hAnsi="Arial Nova Light" w:cs="Arial"/>
          <w:sz w:val="24"/>
          <w:szCs w:val="24"/>
        </w:rPr>
      </w:pPr>
      <w:r w:rsidRPr="00B54158">
        <w:rPr>
          <w:rFonts w:ascii="Arial Nova Light" w:hAnsi="Arial Nova Light" w:cs="Arial"/>
          <w:sz w:val="24"/>
          <w:szCs w:val="24"/>
        </w:rPr>
        <w:t xml:space="preserve">Así, el procedimiento sancionador, además de su naturaleza punitiva o represiva, </w:t>
      </w:r>
      <w:r w:rsidRPr="00B54158">
        <w:rPr>
          <w:rFonts w:ascii="Arial Nova Light" w:hAnsi="Arial Nova Light" w:cs="Arial"/>
          <w:b/>
          <w:bCs/>
          <w:sz w:val="24"/>
          <w:szCs w:val="24"/>
        </w:rPr>
        <w:t>se concibe como un medio constructivo de pruebas,</w:t>
      </w:r>
      <w:r w:rsidRPr="00B54158">
        <w:rPr>
          <w:rFonts w:ascii="Arial Nova Light" w:hAnsi="Arial Nova Light" w:cs="Arial"/>
          <w:sz w:val="24"/>
          <w:szCs w:val="24"/>
        </w:rPr>
        <w:t xml:space="preserve"> sobre hechos irregulares que puedan incidir en la jornada electoral, los cuales deberán de analizarse y valorarse en la impugnación correspondiente.</w:t>
      </w:r>
    </w:p>
    <w:p w14:paraId="3C13B23E" w14:textId="2F1F56DD" w:rsidR="0069665C" w:rsidRPr="00B54158" w:rsidRDefault="0069665C" w:rsidP="009102F9">
      <w:pPr>
        <w:spacing w:line="360" w:lineRule="auto"/>
        <w:jc w:val="both"/>
        <w:rPr>
          <w:rFonts w:ascii="Arial Nova Light" w:hAnsi="Arial Nova Light" w:cs="Arial"/>
          <w:sz w:val="24"/>
          <w:szCs w:val="24"/>
        </w:rPr>
      </w:pPr>
      <w:r w:rsidRPr="00B54158">
        <w:rPr>
          <w:rFonts w:ascii="Arial Nova Light" w:hAnsi="Arial Nova Light" w:cs="Arial"/>
          <w:sz w:val="24"/>
          <w:szCs w:val="24"/>
        </w:rPr>
        <w:t>Lo anterior, en razón de que los procedimientos sancionadores en materia electoral son procedimientos de investigación, donde se dictan diligencias para indagar y verificar la certeza de los hechos</w:t>
      </w:r>
      <w:r w:rsidR="00B11EFF" w:rsidRPr="00B54158">
        <w:rPr>
          <w:rFonts w:ascii="Arial Nova Light" w:hAnsi="Arial Nova Light" w:cs="Arial"/>
          <w:sz w:val="24"/>
          <w:szCs w:val="24"/>
        </w:rPr>
        <w:t xml:space="preserve"> que se consideran fuera de la norma, diligencias</w:t>
      </w:r>
      <w:r w:rsidRPr="00B54158">
        <w:rPr>
          <w:rFonts w:ascii="Arial Nova Light" w:hAnsi="Arial Nova Light" w:cs="Arial"/>
          <w:sz w:val="24"/>
          <w:szCs w:val="24"/>
        </w:rPr>
        <w:t xml:space="preserve"> que se realiza</w:t>
      </w:r>
      <w:r w:rsidR="00B11EFF" w:rsidRPr="00B54158">
        <w:rPr>
          <w:rFonts w:ascii="Arial Nova Light" w:hAnsi="Arial Nova Light" w:cs="Arial"/>
          <w:sz w:val="24"/>
          <w:szCs w:val="24"/>
        </w:rPr>
        <w:t>n</w:t>
      </w:r>
      <w:r w:rsidRPr="00B54158">
        <w:rPr>
          <w:rFonts w:ascii="Arial Nova Light" w:hAnsi="Arial Nova Light" w:cs="Arial"/>
          <w:sz w:val="24"/>
          <w:szCs w:val="24"/>
        </w:rPr>
        <w:t xml:space="preserve"> de forma seria, congruente, idónea, eficaz, expedita, completa y exhaustiva, independientemente, de que inicien a instancia de parte o de oficio, como sucede en el ordinario, en el de fiscalización y en el especial sancionador.</w:t>
      </w:r>
    </w:p>
    <w:p w14:paraId="3D4DAF41" w14:textId="2E8BD894" w:rsidR="0069665C" w:rsidRPr="00B11EFF" w:rsidRDefault="00B11EFF" w:rsidP="009102F9">
      <w:pPr>
        <w:spacing w:line="360" w:lineRule="auto"/>
        <w:jc w:val="both"/>
        <w:rPr>
          <w:rFonts w:ascii="Arial Nova Light" w:hAnsi="Arial Nova Light" w:cs="Arial"/>
          <w:sz w:val="24"/>
          <w:szCs w:val="24"/>
          <w:u w:val="single"/>
        </w:rPr>
      </w:pPr>
      <w:r w:rsidRPr="00B54158">
        <w:rPr>
          <w:rFonts w:ascii="Arial Nova Light" w:hAnsi="Arial Nova Light" w:cs="Arial"/>
          <w:sz w:val="24"/>
          <w:szCs w:val="24"/>
        </w:rPr>
        <w:t>De esto</w:t>
      </w:r>
      <w:r w:rsidR="0069665C" w:rsidRPr="00B54158">
        <w:rPr>
          <w:rFonts w:ascii="Arial Nova Light" w:hAnsi="Arial Nova Light" w:cs="Arial"/>
          <w:sz w:val="24"/>
          <w:szCs w:val="24"/>
        </w:rPr>
        <w:t xml:space="preserve">, se desprende que la naturaleza del procedimiento sancionador es </w:t>
      </w:r>
      <w:r w:rsidR="0069665C" w:rsidRPr="00B54158">
        <w:rPr>
          <w:rFonts w:ascii="Arial Nova Light" w:hAnsi="Arial Nova Light" w:cs="Arial"/>
          <w:sz w:val="24"/>
          <w:szCs w:val="24"/>
          <w:u w:val="single"/>
        </w:rPr>
        <w:t xml:space="preserve">la investigación </w:t>
      </w:r>
      <w:r w:rsidR="0069665C" w:rsidRPr="00B11EFF">
        <w:rPr>
          <w:rFonts w:ascii="Arial Nova Light" w:hAnsi="Arial Nova Light" w:cs="Arial"/>
          <w:sz w:val="24"/>
          <w:szCs w:val="24"/>
          <w:u w:val="single"/>
        </w:rPr>
        <w:t>de infracciones administrativas</w:t>
      </w:r>
      <w:r w:rsidR="00916204" w:rsidRPr="00B11EFF">
        <w:rPr>
          <w:rFonts w:ascii="Arial Nova Light" w:hAnsi="Arial Nova Light" w:cs="Arial"/>
          <w:sz w:val="24"/>
          <w:szCs w:val="24"/>
          <w:u w:val="single"/>
        </w:rPr>
        <w:t>;</w:t>
      </w:r>
      <w:r w:rsidR="0069665C" w:rsidRPr="00B11EFF">
        <w:rPr>
          <w:rFonts w:ascii="Arial Nova Light" w:hAnsi="Arial Nova Light" w:cs="Arial"/>
          <w:sz w:val="24"/>
          <w:szCs w:val="24"/>
          <w:u w:val="single"/>
        </w:rPr>
        <w:t xml:space="preserve"> la comprobación de hechos ilícitos en materia electoral</w:t>
      </w:r>
      <w:r w:rsidR="00916204" w:rsidRPr="00B11EFF">
        <w:rPr>
          <w:rFonts w:ascii="Arial Nova Light" w:hAnsi="Arial Nova Light" w:cs="Arial"/>
          <w:sz w:val="24"/>
          <w:szCs w:val="24"/>
          <w:u w:val="single"/>
        </w:rPr>
        <w:t>;</w:t>
      </w:r>
      <w:r w:rsidR="0069665C" w:rsidRPr="00B11EFF">
        <w:rPr>
          <w:rFonts w:ascii="Arial Nova Light" w:hAnsi="Arial Nova Light" w:cs="Arial"/>
          <w:sz w:val="24"/>
          <w:szCs w:val="24"/>
          <w:u w:val="single"/>
        </w:rPr>
        <w:t xml:space="preserve"> y la aplicación de sanciones a los responsables,</w:t>
      </w:r>
      <w:r w:rsidR="0069665C" w:rsidRPr="00BC6A6B">
        <w:rPr>
          <w:rFonts w:ascii="Arial Nova Light" w:hAnsi="Arial Nova Light" w:cs="Arial"/>
          <w:sz w:val="24"/>
          <w:szCs w:val="24"/>
        </w:rPr>
        <w:t xml:space="preserve"> </w:t>
      </w:r>
      <w:r w:rsidR="00916204" w:rsidRPr="00BC6A6B">
        <w:rPr>
          <w:rFonts w:ascii="Arial Nova Light" w:hAnsi="Arial Nova Light" w:cs="Arial"/>
          <w:sz w:val="24"/>
          <w:szCs w:val="24"/>
        </w:rPr>
        <w:t>en tanto que</w:t>
      </w:r>
      <w:r w:rsidR="0069665C" w:rsidRPr="00BC6A6B">
        <w:rPr>
          <w:rFonts w:ascii="Arial Nova Light" w:hAnsi="Arial Nova Light" w:cs="Arial"/>
          <w:sz w:val="24"/>
          <w:szCs w:val="24"/>
        </w:rPr>
        <w:t xml:space="preserve"> el </w:t>
      </w:r>
      <w:r w:rsidR="0069665C" w:rsidRPr="00B11EFF">
        <w:rPr>
          <w:rFonts w:ascii="Arial Nova Light" w:hAnsi="Arial Nova Light" w:cs="Arial"/>
          <w:sz w:val="24"/>
          <w:szCs w:val="24"/>
          <w:u w:val="single"/>
        </w:rPr>
        <w:t xml:space="preserve">Recurso de Nulidad </w:t>
      </w:r>
      <w:r w:rsidR="00916204" w:rsidRPr="00B11EFF">
        <w:rPr>
          <w:rFonts w:ascii="Arial Nova Light" w:hAnsi="Arial Nova Light" w:cs="Arial"/>
          <w:sz w:val="24"/>
          <w:szCs w:val="24"/>
          <w:u w:val="single"/>
        </w:rPr>
        <w:t>es</w:t>
      </w:r>
      <w:r w:rsidR="0069665C" w:rsidRPr="00B11EFF">
        <w:rPr>
          <w:rFonts w:ascii="Arial Nova Light" w:hAnsi="Arial Nova Light" w:cs="Arial"/>
          <w:sz w:val="24"/>
          <w:szCs w:val="24"/>
          <w:u w:val="single"/>
        </w:rPr>
        <w:t xml:space="preserve"> un auténtico proceso contencioso jurisdiccional que ocurre respecto de los resultados y declaraciones de validez de las elecciones, la anulación de la votación recibida en las casillas, la modificación de las actas de cómputo municipal o distrital, o bien, la revocación de las constancias de mayoría o de asignación y la nulidad de la elección, en cuyo desarrollo existen cargas argumentativas y probatorias.</w:t>
      </w:r>
    </w:p>
    <w:p w14:paraId="7C59EE05" w14:textId="77777777" w:rsidR="00B11EFF" w:rsidRPr="00B54158" w:rsidRDefault="0069665C" w:rsidP="009102F9">
      <w:pPr>
        <w:spacing w:line="360" w:lineRule="auto"/>
        <w:jc w:val="both"/>
        <w:rPr>
          <w:rFonts w:ascii="Arial Nova Light" w:hAnsi="Arial Nova Light" w:cs="Arial"/>
          <w:sz w:val="24"/>
          <w:szCs w:val="24"/>
        </w:rPr>
      </w:pPr>
      <w:r w:rsidRPr="00B54158">
        <w:rPr>
          <w:rFonts w:ascii="Arial Nova Light" w:hAnsi="Arial Nova Light" w:cs="Arial"/>
          <w:sz w:val="24"/>
          <w:szCs w:val="24"/>
        </w:rPr>
        <w:t>Por ello</w:t>
      </w:r>
      <w:r w:rsidR="007C7018" w:rsidRPr="00B54158">
        <w:rPr>
          <w:rFonts w:ascii="Arial Nova Light" w:hAnsi="Arial Nova Light" w:cs="Arial"/>
          <w:sz w:val="24"/>
          <w:szCs w:val="24"/>
        </w:rPr>
        <w:t>,</w:t>
      </w:r>
      <w:r w:rsidRPr="00B54158">
        <w:rPr>
          <w:rFonts w:ascii="Arial Nova Light" w:hAnsi="Arial Nova Light" w:cs="Arial"/>
          <w:sz w:val="24"/>
          <w:szCs w:val="24"/>
        </w:rPr>
        <w:t xml:space="preserve"> en los procedimientos sancionadores interpuestos en contra de </w:t>
      </w:r>
      <w:r w:rsidR="007C7018" w:rsidRPr="00B54158">
        <w:rPr>
          <w:rFonts w:ascii="Arial Nova Light" w:hAnsi="Arial Nova Light" w:cs="Arial"/>
          <w:sz w:val="24"/>
          <w:szCs w:val="24"/>
        </w:rPr>
        <w:t>Margarita Gallegos Soto</w:t>
      </w:r>
      <w:r w:rsidRPr="00B54158">
        <w:rPr>
          <w:rFonts w:ascii="Arial Nova Light" w:hAnsi="Arial Nova Light" w:cs="Arial"/>
          <w:sz w:val="24"/>
          <w:szCs w:val="24"/>
        </w:rPr>
        <w:t xml:space="preserve">, </w:t>
      </w:r>
      <w:r w:rsidR="00B11EFF" w:rsidRPr="00B54158">
        <w:rPr>
          <w:rFonts w:ascii="Arial Nova Light" w:hAnsi="Arial Nova Light" w:cs="Arial"/>
          <w:sz w:val="24"/>
          <w:szCs w:val="24"/>
        </w:rPr>
        <w:t xml:space="preserve">sobre hechos acaecidos en la etapa de preparación de la jornada electoral, </w:t>
      </w:r>
      <w:r w:rsidRPr="00B54158">
        <w:rPr>
          <w:rFonts w:ascii="Arial Nova Light" w:hAnsi="Arial Nova Light" w:cs="Arial"/>
          <w:sz w:val="24"/>
          <w:szCs w:val="24"/>
        </w:rPr>
        <w:t xml:space="preserve">se recurrió a la técnica jurídica punitiva o represiva, sancionando </w:t>
      </w:r>
      <w:r w:rsidRPr="00B54158">
        <w:rPr>
          <w:rFonts w:ascii="Arial Nova Light" w:hAnsi="Arial Nova Light" w:cs="Arial"/>
          <w:i/>
          <w:iCs/>
          <w:sz w:val="24"/>
          <w:szCs w:val="24"/>
        </w:rPr>
        <w:t>-en algunos casos-</w:t>
      </w:r>
      <w:r w:rsidRPr="00B54158">
        <w:rPr>
          <w:rFonts w:ascii="Arial Nova Light" w:hAnsi="Arial Nova Light" w:cs="Arial"/>
          <w:sz w:val="24"/>
          <w:szCs w:val="24"/>
        </w:rPr>
        <w:t xml:space="preserve"> a</w:t>
      </w:r>
      <w:r w:rsidR="007C7018" w:rsidRPr="00B54158">
        <w:rPr>
          <w:rFonts w:ascii="Arial Nova Light" w:hAnsi="Arial Nova Light" w:cs="Arial"/>
          <w:sz w:val="24"/>
          <w:szCs w:val="24"/>
        </w:rPr>
        <w:t xml:space="preserve"> </w:t>
      </w:r>
      <w:r w:rsidRPr="00B54158">
        <w:rPr>
          <w:rFonts w:ascii="Arial Nova Light" w:hAnsi="Arial Nova Light" w:cs="Arial"/>
          <w:sz w:val="24"/>
          <w:szCs w:val="24"/>
        </w:rPr>
        <w:t>l</w:t>
      </w:r>
      <w:r w:rsidR="007C7018" w:rsidRPr="00B54158">
        <w:rPr>
          <w:rFonts w:ascii="Arial Nova Light" w:hAnsi="Arial Nova Light" w:cs="Arial"/>
          <w:sz w:val="24"/>
          <w:szCs w:val="24"/>
        </w:rPr>
        <w:t>a</w:t>
      </w:r>
      <w:r w:rsidRPr="00B54158">
        <w:rPr>
          <w:rFonts w:ascii="Arial Nova Light" w:hAnsi="Arial Nova Light" w:cs="Arial"/>
          <w:sz w:val="24"/>
          <w:szCs w:val="24"/>
        </w:rPr>
        <w:t xml:space="preserve"> ahora candidat</w:t>
      </w:r>
      <w:r w:rsidR="007C7018" w:rsidRPr="00B54158">
        <w:rPr>
          <w:rFonts w:ascii="Arial Nova Light" w:hAnsi="Arial Nova Light" w:cs="Arial"/>
          <w:sz w:val="24"/>
          <w:szCs w:val="24"/>
        </w:rPr>
        <w:t>a</w:t>
      </w:r>
      <w:r w:rsidRPr="00B54158">
        <w:rPr>
          <w:rFonts w:ascii="Arial Nova Light" w:hAnsi="Arial Nova Light" w:cs="Arial"/>
          <w:sz w:val="24"/>
          <w:szCs w:val="24"/>
        </w:rPr>
        <w:t xml:space="preserve"> elect</w:t>
      </w:r>
      <w:r w:rsidR="007C7018" w:rsidRPr="00B54158">
        <w:rPr>
          <w:rFonts w:ascii="Arial Nova Light" w:hAnsi="Arial Nova Light" w:cs="Arial"/>
          <w:sz w:val="24"/>
          <w:szCs w:val="24"/>
        </w:rPr>
        <w:t>a</w:t>
      </w:r>
      <w:r w:rsidRPr="00B54158">
        <w:rPr>
          <w:rFonts w:ascii="Arial Nova Light" w:hAnsi="Arial Nova Light" w:cs="Arial"/>
          <w:sz w:val="24"/>
          <w:szCs w:val="24"/>
        </w:rPr>
        <w:t xml:space="preserve"> luego de que se </w:t>
      </w:r>
      <w:r w:rsidR="00B11EFF" w:rsidRPr="00B54158">
        <w:rPr>
          <w:rFonts w:ascii="Arial Nova Light" w:hAnsi="Arial Nova Light" w:cs="Arial"/>
          <w:sz w:val="24"/>
          <w:szCs w:val="24"/>
        </w:rPr>
        <w:t xml:space="preserve">le </w:t>
      </w:r>
      <w:r w:rsidRPr="00B54158">
        <w:rPr>
          <w:rFonts w:ascii="Arial Nova Light" w:hAnsi="Arial Nova Light" w:cs="Arial"/>
          <w:sz w:val="24"/>
          <w:szCs w:val="24"/>
        </w:rPr>
        <w:t>siguió un proceso de instrucción o investigación para determinar la existencia</w:t>
      </w:r>
      <w:r w:rsidR="007C7018" w:rsidRPr="00B54158">
        <w:rPr>
          <w:rFonts w:ascii="Arial Nova Light" w:hAnsi="Arial Nova Light" w:cs="Arial"/>
          <w:sz w:val="24"/>
          <w:szCs w:val="24"/>
        </w:rPr>
        <w:t xml:space="preserve">, o </w:t>
      </w:r>
      <w:r w:rsidR="00B11EFF" w:rsidRPr="00B54158">
        <w:rPr>
          <w:rFonts w:ascii="Arial Nova Light" w:hAnsi="Arial Nova Light" w:cs="Arial"/>
          <w:sz w:val="24"/>
          <w:szCs w:val="24"/>
        </w:rPr>
        <w:t>inexistencia</w:t>
      </w:r>
      <w:r w:rsidR="007C7018" w:rsidRPr="00B54158">
        <w:rPr>
          <w:rFonts w:ascii="Arial Nova Light" w:hAnsi="Arial Nova Light" w:cs="Arial"/>
          <w:sz w:val="24"/>
          <w:szCs w:val="24"/>
        </w:rPr>
        <w:t>,</w:t>
      </w:r>
      <w:r w:rsidRPr="00B54158">
        <w:rPr>
          <w:rFonts w:ascii="Arial Nova Light" w:hAnsi="Arial Nova Light" w:cs="Arial"/>
          <w:sz w:val="24"/>
          <w:szCs w:val="24"/>
        </w:rPr>
        <w:t xml:space="preserve"> de hechos y de responsabilidades</w:t>
      </w:r>
      <w:r w:rsidR="00B11EFF" w:rsidRPr="00B54158">
        <w:rPr>
          <w:rFonts w:ascii="Arial Nova Light" w:hAnsi="Arial Nova Light" w:cs="Arial"/>
          <w:sz w:val="24"/>
          <w:szCs w:val="24"/>
        </w:rPr>
        <w:t>.</w:t>
      </w:r>
    </w:p>
    <w:p w14:paraId="210D2AA2" w14:textId="681CB4BD" w:rsidR="00B11EFF" w:rsidRPr="00B54158" w:rsidRDefault="00B11EFF" w:rsidP="00B11EFF">
      <w:pPr>
        <w:spacing w:line="360" w:lineRule="auto"/>
        <w:jc w:val="both"/>
        <w:rPr>
          <w:rFonts w:ascii="Arial Nova Light" w:hAnsi="Arial Nova Light" w:cs="Arial"/>
          <w:sz w:val="24"/>
          <w:szCs w:val="24"/>
        </w:rPr>
      </w:pPr>
      <w:r w:rsidRPr="00B54158">
        <w:rPr>
          <w:rFonts w:ascii="Arial Nova Light" w:hAnsi="Arial Nova Light" w:cs="Arial"/>
          <w:sz w:val="24"/>
          <w:szCs w:val="24"/>
        </w:rPr>
        <w:lastRenderedPageBreak/>
        <w:t xml:space="preserve">Es imperativo señalar, que los hechos expresados por el promovente en este recurso de nulidad, ya fueron materia de procedimientos sancionadores resueltos por este órgano jurisdiccional, mismos que </w:t>
      </w:r>
      <w:r w:rsidRPr="00B54158">
        <w:rPr>
          <w:rFonts w:ascii="Arial Nova Light" w:hAnsi="Arial Nova Light" w:cs="Arial"/>
          <w:b/>
          <w:bCs/>
          <w:sz w:val="24"/>
          <w:szCs w:val="24"/>
        </w:rPr>
        <w:t>han causado estado al no haber sido controvertidos dentro de los términos legales</w:t>
      </w:r>
      <w:r w:rsidRPr="00B54158">
        <w:rPr>
          <w:rFonts w:ascii="Arial Nova Light" w:hAnsi="Arial Nova Light" w:cs="Arial"/>
          <w:sz w:val="24"/>
          <w:szCs w:val="24"/>
        </w:rPr>
        <w:t xml:space="preserve">. </w:t>
      </w:r>
    </w:p>
    <w:p w14:paraId="5884461B" w14:textId="023AD058" w:rsidR="0069665C" w:rsidRPr="00B54158" w:rsidRDefault="00B11EFF" w:rsidP="009102F9">
      <w:pPr>
        <w:spacing w:line="360" w:lineRule="auto"/>
        <w:jc w:val="both"/>
        <w:rPr>
          <w:rFonts w:ascii="Arial Nova Light" w:hAnsi="Arial Nova Light" w:cs="Arial"/>
          <w:sz w:val="24"/>
          <w:szCs w:val="24"/>
        </w:rPr>
      </w:pPr>
      <w:r w:rsidRPr="00B54158">
        <w:rPr>
          <w:rFonts w:ascii="Arial Nova Light" w:hAnsi="Arial Nova Light" w:cs="Arial"/>
          <w:sz w:val="24"/>
          <w:szCs w:val="24"/>
        </w:rPr>
        <w:t>Lo anterior, se esquematiza en la tabla siguiente</w:t>
      </w:r>
      <w:r w:rsidR="0069665C" w:rsidRPr="00B54158">
        <w:rPr>
          <w:rFonts w:ascii="Arial Nova Light" w:hAnsi="Arial Nova Light" w:cs="Arial"/>
          <w:sz w:val="24"/>
          <w:szCs w:val="24"/>
        </w:rPr>
        <w:t>:</w:t>
      </w:r>
    </w:p>
    <w:p w14:paraId="658267BA" w14:textId="77777777" w:rsidR="0069665C" w:rsidRPr="00BC6A6B" w:rsidRDefault="0069665C" w:rsidP="009102F9">
      <w:pPr>
        <w:spacing w:line="360" w:lineRule="auto"/>
        <w:jc w:val="both"/>
        <w:rPr>
          <w:rFonts w:ascii="Arial Nova Light" w:hAnsi="Arial Nova Light" w:cs="Arial"/>
          <w:sz w:val="24"/>
          <w:szCs w:val="24"/>
        </w:rPr>
      </w:pPr>
    </w:p>
    <w:tbl>
      <w:tblPr>
        <w:tblStyle w:val="Tablaconcuadrcula"/>
        <w:tblW w:w="0" w:type="auto"/>
        <w:tblLook w:val="04A0" w:firstRow="1" w:lastRow="0" w:firstColumn="1" w:lastColumn="0" w:noHBand="0" w:noVBand="1"/>
      </w:tblPr>
      <w:tblGrid>
        <w:gridCol w:w="2223"/>
        <w:gridCol w:w="2631"/>
        <w:gridCol w:w="4597"/>
      </w:tblGrid>
      <w:tr w:rsidR="00BC6A6B" w:rsidRPr="00BC6A6B" w14:paraId="3783DA1D" w14:textId="77777777" w:rsidTr="009B5982">
        <w:tc>
          <w:tcPr>
            <w:tcW w:w="2223" w:type="dxa"/>
            <w:shd w:val="clear" w:color="auto" w:fill="D9D9D9" w:themeFill="background1" w:themeFillShade="D9"/>
          </w:tcPr>
          <w:p w14:paraId="56D23651" w14:textId="77777777" w:rsidR="0069665C" w:rsidRPr="00BC6A6B" w:rsidRDefault="0069665C" w:rsidP="009102F9">
            <w:pPr>
              <w:spacing w:line="360" w:lineRule="auto"/>
              <w:jc w:val="center"/>
              <w:rPr>
                <w:rFonts w:ascii="Arial Nova Light" w:hAnsi="Arial Nova Light" w:cs="Arial"/>
                <w:b/>
                <w:bCs/>
                <w:sz w:val="20"/>
                <w:szCs w:val="20"/>
              </w:rPr>
            </w:pPr>
            <w:r w:rsidRPr="00BC6A6B">
              <w:rPr>
                <w:rFonts w:ascii="Arial Nova Light" w:hAnsi="Arial Nova Light" w:cs="Arial"/>
                <w:b/>
                <w:bCs/>
                <w:sz w:val="20"/>
                <w:szCs w:val="20"/>
              </w:rPr>
              <w:t>PROCEDIMIENTO.</w:t>
            </w:r>
          </w:p>
        </w:tc>
        <w:tc>
          <w:tcPr>
            <w:tcW w:w="2631" w:type="dxa"/>
            <w:shd w:val="clear" w:color="auto" w:fill="D9D9D9" w:themeFill="background1" w:themeFillShade="D9"/>
          </w:tcPr>
          <w:p w14:paraId="597AA2E8" w14:textId="77777777" w:rsidR="0069665C" w:rsidRPr="00BC6A6B" w:rsidRDefault="0069665C" w:rsidP="009102F9">
            <w:pPr>
              <w:spacing w:line="360" w:lineRule="auto"/>
              <w:jc w:val="center"/>
              <w:rPr>
                <w:rFonts w:ascii="Arial Nova Light" w:hAnsi="Arial Nova Light" w:cs="Arial"/>
                <w:b/>
                <w:bCs/>
                <w:sz w:val="20"/>
                <w:szCs w:val="20"/>
              </w:rPr>
            </w:pPr>
            <w:r w:rsidRPr="00BC6A6B">
              <w:rPr>
                <w:rFonts w:ascii="Arial Nova Light" w:hAnsi="Arial Nova Light" w:cs="Arial"/>
                <w:b/>
                <w:bCs/>
                <w:sz w:val="20"/>
                <w:szCs w:val="20"/>
              </w:rPr>
              <w:t>HECHOS DENUNCIADOS.</w:t>
            </w:r>
          </w:p>
        </w:tc>
        <w:tc>
          <w:tcPr>
            <w:tcW w:w="4597" w:type="dxa"/>
            <w:shd w:val="clear" w:color="auto" w:fill="D9D9D9" w:themeFill="background1" w:themeFillShade="D9"/>
          </w:tcPr>
          <w:p w14:paraId="50C8842F" w14:textId="77777777" w:rsidR="0069665C" w:rsidRPr="00BC6A6B" w:rsidRDefault="0069665C" w:rsidP="009102F9">
            <w:pPr>
              <w:spacing w:line="360" w:lineRule="auto"/>
              <w:jc w:val="center"/>
              <w:rPr>
                <w:rFonts w:ascii="Arial Nova Light" w:hAnsi="Arial Nova Light" w:cs="Arial"/>
                <w:b/>
                <w:bCs/>
                <w:sz w:val="20"/>
                <w:szCs w:val="20"/>
              </w:rPr>
            </w:pPr>
            <w:r w:rsidRPr="00BC6A6B">
              <w:rPr>
                <w:rFonts w:ascii="Arial Nova Light" w:hAnsi="Arial Nova Light" w:cs="Arial"/>
                <w:b/>
                <w:bCs/>
                <w:sz w:val="20"/>
                <w:szCs w:val="20"/>
              </w:rPr>
              <w:t>RESOLUCIÓN.</w:t>
            </w:r>
          </w:p>
        </w:tc>
      </w:tr>
      <w:tr w:rsidR="00BC6A6B" w:rsidRPr="00BC6A6B" w14:paraId="6B8C01A3" w14:textId="77777777" w:rsidTr="009B5982">
        <w:tc>
          <w:tcPr>
            <w:tcW w:w="2223" w:type="dxa"/>
          </w:tcPr>
          <w:p w14:paraId="5853589C" w14:textId="78FCFD1D" w:rsidR="0069665C" w:rsidRPr="00BC6A6B" w:rsidRDefault="007C7018" w:rsidP="009102F9">
            <w:pPr>
              <w:spacing w:line="360" w:lineRule="auto"/>
              <w:jc w:val="both"/>
              <w:rPr>
                <w:rFonts w:ascii="Arial Nova Light" w:hAnsi="Arial Nova Light" w:cs="Arial"/>
                <w:sz w:val="20"/>
                <w:szCs w:val="20"/>
              </w:rPr>
            </w:pPr>
            <w:r w:rsidRPr="00BC6A6B">
              <w:rPr>
                <w:rFonts w:ascii="Arial Nova Light" w:hAnsi="Arial Nova Light" w:cs="Arial"/>
                <w:sz w:val="20"/>
                <w:szCs w:val="20"/>
              </w:rPr>
              <w:t>TEEA-PES-75/2021</w:t>
            </w:r>
            <w:r w:rsidR="0069665C" w:rsidRPr="00BC6A6B">
              <w:rPr>
                <w:rFonts w:ascii="Arial Nova Light" w:hAnsi="Arial Nova Light" w:cs="Arial"/>
                <w:sz w:val="20"/>
                <w:szCs w:val="20"/>
              </w:rPr>
              <w:t xml:space="preserve"> </w:t>
            </w:r>
          </w:p>
        </w:tc>
        <w:tc>
          <w:tcPr>
            <w:tcW w:w="2631" w:type="dxa"/>
          </w:tcPr>
          <w:p w14:paraId="107B3CDB" w14:textId="20BAA1FA" w:rsidR="0069665C" w:rsidRPr="00BC6A6B" w:rsidRDefault="009E56F7" w:rsidP="009102F9">
            <w:pPr>
              <w:spacing w:line="360" w:lineRule="auto"/>
              <w:jc w:val="both"/>
              <w:rPr>
                <w:rFonts w:ascii="Arial Nova Light" w:hAnsi="Arial Nova Light" w:cs="Arial"/>
                <w:sz w:val="20"/>
                <w:szCs w:val="20"/>
              </w:rPr>
            </w:pPr>
            <w:r w:rsidRPr="00BC6A6B">
              <w:rPr>
                <w:rFonts w:ascii="Arial Nova Light" w:hAnsi="Arial Nova Light" w:cs="Arial"/>
                <w:sz w:val="20"/>
                <w:szCs w:val="20"/>
              </w:rPr>
              <w:t>Entrega de apoyos con la finalidad de “compra de votos”</w:t>
            </w:r>
          </w:p>
        </w:tc>
        <w:tc>
          <w:tcPr>
            <w:tcW w:w="4597" w:type="dxa"/>
          </w:tcPr>
          <w:p w14:paraId="62DA4B6A" w14:textId="6F4E587D" w:rsidR="0069665C" w:rsidRPr="00BC6A6B" w:rsidRDefault="0069665C" w:rsidP="009102F9">
            <w:pPr>
              <w:spacing w:line="360" w:lineRule="auto"/>
              <w:jc w:val="both"/>
              <w:rPr>
                <w:rFonts w:ascii="Arial Nova Light" w:hAnsi="Arial Nova Light" w:cs="Arial"/>
                <w:sz w:val="20"/>
                <w:szCs w:val="20"/>
              </w:rPr>
            </w:pPr>
            <w:r w:rsidRPr="00BC6A6B">
              <w:rPr>
                <w:rFonts w:ascii="Arial Nova Light" w:hAnsi="Arial Nova Light" w:cs="Arial"/>
                <w:bCs/>
                <w:sz w:val="20"/>
                <w:szCs w:val="20"/>
              </w:rPr>
              <w:t xml:space="preserve">Se declaró la </w:t>
            </w:r>
            <w:r w:rsidR="00B218AB" w:rsidRPr="00BC6A6B">
              <w:rPr>
                <w:rFonts w:ascii="Arial Nova Light" w:hAnsi="Arial Nova Light" w:cs="Arial"/>
                <w:bCs/>
                <w:sz w:val="20"/>
                <w:szCs w:val="20"/>
              </w:rPr>
              <w:t xml:space="preserve">inexistencia de la infracción denunciada. </w:t>
            </w:r>
            <w:r w:rsidRPr="00BC6A6B">
              <w:rPr>
                <w:rFonts w:ascii="Arial Nova Light" w:hAnsi="Arial Nova Light" w:cs="Arial"/>
                <w:bCs/>
                <w:sz w:val="20"/>
                <w:szCs w:val="20"/>
              </w:rPr>
              <w:t xml:space="preserve"> </w:t>
            </w:r>
          </w:p>
        </w:tc>
      </w:tr>
      <w:tr w:rsidR="00BC6A6B" w:rsidRPr="00BC6A6B" w14:paraId="38B3B002" w14:textId="77777777" w:rsidTr="00B218AB">
        <w:trPr>
          <w:trHeight w:val="1167"/>
        </w:trPr>
        <w:tc>
          <w:tcPr>
            <w:tcW w:w="2223" w:type="dxa"/>
            <w:shd w:val="clear" w:color="auto" w:fill="F2F2F2" w:themeFill="background1" w:themeFillShade="F2"/>
          </w:tcPr>
          <w:p w14:paraId="7527CC23" w14:textId="4FA2D414" w:rsidR="009B5982" w:rsidRPr="00BC6A6B" w:rsidRDefault="009B5982" w:rsidP="009102F9">
            <w:pPr>
              <w:spacing w:line="360" w:lineRule="auto"/>
              <w:jc w:val="both"/>
              <w:rPr>
                <w:rFonts w:ascii="Arial Nova Light" w:hAnsi="Arial Nova Light" w:cs="Arial"/>
                <w:sz w:val="20"/>
                <w:szCs w:val="20"/>
              </w:rPr>
            </w:pPr>
            <w:r w:rsidRPr="00BC6A6B">
              <w:rPr>
                <w:rFonts w:ascii="Arial Nova Light" w:hAnsi="Arial Nova Light" w:cs="Arial"/>
                <w:sz w:val="20"/>
                <w:szCs w:val="20"/>
              </w:rPr>
              <w:t xml:space="preserve">TEEA-PES-81/2021 </w:t>
            </w:r>
          </w:p>
        </w:tc>
        <w:tc>
          <w:tcPr>
            <w:tcW w:w="2631" w:type="dxa"/>
            <w:shd w:val="clear" w:color="auto" w:fill="F2F2F2" w:themeFill="background1" w:themeFillShade="F2"/>
          </w:tcPr>
          <w:p w14:paraId="12CF59B9" w14:textId="6E372713" w:rsidR="009B5982" w:rsidRPr="00BC6A6B" w:rsidRDefault="00B218AB" w:rsidP="009102F9">
            <w:pPr>
              <w:spacing w:line="360" w:lineRule="auto"/>
              <w:jc w:val="both"/>
              <w:rPr>
                <w:rFonts w:ascii="Arial Nova Light" w:hAnsi="Arial Nova Light" w:cs="Arial"/>
                <w:sz w:val="20"/>
                <w:szCs w:val="20"/>
              </w:rPr>
            </w:pPr>
            <w:r w:rsidRPr="00BC6A6B">
              <w:rPr>
                <w:rFonts w:ascii="Arial Nova Light" w:hAnsi="Arial Nova Light" w:cs="Arial"/>
                <w:sz w:val="20"/>
                <w:szCs w:val="20"/>
              </w:rPr>
              <w:t>Existencia de volantes con una encuesta en favor de la candidata.</w:t>
            </w:r>
          </w:p>
        </w:tc>
        <w:tc>
          <w:tcPr>
            <w:tcW w:w="4597" w:type="dxa"/>
            <w:shd w:val="clear" w:color="auto" w:fill="F2F2F2" w:themeFill="background1" w:themeFillShade="F2"/>
          </w:tcPr>
          <w:p w14:paraId="37B1BD30" w14:textId="790D9DEA" w:rsidR="009B5982" w:rsidRPr="00BC6A6B" w:rsidRDefault="00B218AB" w:rsidP="009102F9">
            <w:pPr>
              <w:spacing w:line="360" w:lineRule="auto"/>
              <w:jc w:val="both"/>
              <w:rPr>
                <w:rFonts w:ascii="Arial Nova Light" w:hAnsi="Arial Nova Light" w:cs="Arial"/>
                <w:sz w:val="20"/>
                <w:szCs w:val="20"/>
              </w:rPr>
            </w:pPr>
            <w:r w:rsidRPr="00BC6A6B">
              <w:rPr>
                <w:rFonts w:ascii="Arial Nova Light" w:hAnsi="Arial Nova Light" w:cs="Arial"/>
                <w:bCs/>
                <w:sz w:val="20"/>
                <w:szCs w:val="20"/>
              </w:rPr>
              <w:t xml:space="preserve">Se declaró la inexistencia de la infracción denunciada.  </w:t>
            </w:r>
          </w:p>
        </w:tc>
      </w:tr>
    </w:tbl>
    <w:p w14:paraId="21876610" w14:textId="77777777" w:rsidR="00B54158" w:rsidRDefault="00B54158" w:rsidP="009102F9">
      <w:pPr>
        <w:spacing w:line="360" w:lineRule="auto"/>
        <w:jc w:val="both"/>
        <w:rPr>
          <w:rFonts w:ascii="Arial Nova Light" w:hAnsi="Arial Nova Light" w:cs="Arial"/>
          <w:color w:val="FF0000"/>
          <w:sz w:val="24"/>
          <w:szCs w:val="24"/>
        </w:rPr>
      </w:pPr>
    </w:p>
    <w:p w14:paraId="334DF424" w14:textId="62633DC4" w:rsidR="0069665C" w:rsidRPr="00B54158" w:rsidRDefault="00E03FD5" w:rsidP="009102F9">
      <w:pPr>
        <w:spacing w:line="360" w:lineRule="auto"/>
        <w:jc w:val="both"/>
        <w:rPr>
          <w:rFonts w:ascii="Arial Nova Light" w:hAnsi="Arial Nova Light" w:cs="Arial"/>
          <w:sz w:val="24"/>
          <w:szCs w:val="24"/>
        </w:rPr>
      </w:pPr>
      <w:r w:rsidRPr="00B54158">
        <w:rPr>
          <w:rFonts w:ascii="Arial Nova Light" w:hAnsi="Arial Nova Light" w:cs="Arial"/>
          <w:sz w:val="24"/>
          <w:szCs w:val="24"/>
        </w:rPr>
        <w:t xml:space="preserve">Así, se advierte </w:t>
      </w:r>
      <w:r w:rsidR="00AE2096" w:rsidRPr="00B54158">
        <w:rPr>
          <w:rFonts w:ascii="Arial Nova Light" w:hAnsi="Arial Nova Light" w:cs="Arial"/>
          <w:sz w:val="24"/>
          <w:szCs w:val="24"/>
        </w:rPr>
        <w:t>que,</w:t>
      </w:r>
      <w:r w:rsidRPr="00B54158">
        <w:rPr>
          <w:rFonts w:ascii="Arial Nova Light" w:hAnsi="Arial Nova Light" w:cs="Arial"/>
          <w:sz w:val="24"/>
          <w:szCs w:val="24"/>
        </w:rPr>
        <w:t xml:space="preserve"> de las </w:t>
      </w:r>
      <w:r w:rsidR="00B11EFF" w:rsidRPr="00B54158">
        <w:rPr>
          <w:rFonts w:ascii="Arial Nova Light" w:hAnsi="Arial Nova Light" w:cs="Arial"/>
          <w:sz w:val="24"/>
          <w:szCs w:val="24"/>
        </w:rPr>
        <w:t>inconformidades detalladas</w:t>
      </w:r>
      <w:r w:rsidRPr="00B54158">
        <w:rPr>
          <w:rFonts w:ascii="Arial Nova Light" w:hAnsi="Arial Nova Light" w:cs="Arial"/>
          <w:sz w:val="24"/>
          <w:szCs w:val="24"/>
        </w:rPr>
        <w:t xml:space="preserve"> por el promovente,</w:t>
      </w:r>
      <w:r w:rsidR="00B11EFF" w:rsidRPr="00B54158">
        <w:rPr>
          <w:rFonts w:ascii="Arial Nova Light" w:hAnsi="Arial Nova Light" w:cs="Arial"/>
          <w:sz w:val="24"/>
          <w:szCs w:val="24"/>
        </w:rPr>
        <w:t xml:space="preserve"> en su escrito de nulidad,</w:t>
      </w:r>
      <w:r w:rsidRPr="00B54158">
        <w:rPr>
          <w:rFonts w:ascii="Arial Nova Light" w:hAnsi="Arial Nova Light" w:cs="Arial"/>
          <w:sz w:val="24"/>
          <w:szCs w:val="24"/>
        </w:rPr>
        <w:t xml:space="preserve"> son plenamente </w:t>
      </w:r>
      <w:r w:rsidR="00F66999" w:rsidRPr="00B54158">
        <w:rPr>
          <w:rFonts w:ascii="Arial Nova Light" w:hAnsi="Arial Nova Light" w:cs="Arial"/>
          <w:sz w:val="24"/>
          <w:szCs w:val="24"/>
        </w:rPr>
        <w:t>identifica</w:t>
      </w:r>
      <w:r w:rsidR="00B11EFF" w:rsidRPr="00B54158">
        <w:rPr>
          <w:rFonts w:ascii="Arial Nova Light" w:hAnsi="Arial Nova Light" w:cs="Arial"/>
          <w:sz w:val="24"/>
          <w:szCs w:val="24"/>
        </w:rPr>
        <w:t>ble</w:t>
      </w:r>
      <w:r w:rsidR="00F66999" w:rsidRPr="00B54158">
        <w:rPr>
          <w:rFonts w:ascii="Arial Nova Light" w:hAnsi="Arial Nova Light" w:cs="Arial"/>
          <w:sz w:val="24"/>
          <w:szCs w:val="24"/>
        </w:rPr>
        <w:t>s con l</w:t>
      </w:r>
      <w:r w:rsidR="00B11EFF" w:rsidRPr="00B54158">
        <w:rPr>
          <w:rFonts w:ascii="Arial Nova Light" w:hAnsi="Arial Nova Light" w:cs="Arial"/>
          <w:sz w:val="24"/>
          <w:szCs w:val="24"/>
        </w:rPr>
        <w:t>os agravios</w:t>
      </w:r>
      <w:r w:rsidR="00F66999" w:rsidRPr="00B54158">
        <w:rPr>
          <w:rFonts w:ascii="Arial Nova Light" w:hAnsi="Arial Nova Light" w:cs="Arial"/>
          <w:sz w:val="24"/>
          <w:szCs w:val="24"/>
        </w:rPr>
        <w:t xml:space="preserve"> materia de los PES de referencia, </w:t>
      </w:r>
      <w:r w:rsidR="00B11EFF" w:rsidRPr="00B54158">
        <w:rPr>
          <w:rFonts w:ascii="Arial Nova Light" w:hAnsi="Arial Nova Light" w:cs="Arial"/>
          <w:sz w:val="24"/>
          <w:szCs w:val="24"/>
        </w:rPr>
        <w:t xml:space="preserve">cabe subrayar que no se encuentra en </w:t>
      </w:r>
      <w:r w:rsidR="00F66999" w:rsidRPr="00B54158">
        <w:rPr>
          <w:rFonts w:ascii="Arial Nova Light" w:hAnsi="Arial Nova Light" w:cs="Arial"/>
          <w:sz w:val="24"/>
          <w:szCs w:val="24"/>
        </w:rPr>
        <w:t>la demanda de nulidad, anex</w:t>
      </w:r>
      <w:r w:rsidR="00B11EFF" w:rsidRPr="00B54158">
        <w:rPr>
          <w:rFonts w:ascii="Arial Nova Light" w:hAnsi="Arial Nova Light" w:cs="Arial"/>
          <w:sz w:val="24"/>
          <w:szCs w:val="24"/>
        </w:rPr>
        <w:t>ado</w:t>
      </w:r>
      <w:r w:rsidR="00F66999" w:rsidRPr="00B54158">
        <w:rPr>
          <w:rFonts w:ascii="Arial Nova Light" w:hAnsi="Arial Nova Light" w:cs="Arial"/>
          <w:sz w:val="24"/>
          <w:szCs w:val="24"/>
        </w:rPr>
        <w:t xml:space="preserve"> material probatorio</w:t>
      </w:r>
      <w:r w:rsidR="00AE2096" w:rsidRPr="00B54158">
        <w:rPr>
          <w:rFonts w:ascii="Arial Nova Light" w:hAnsi="Arial Nova Light" w:cs="Arial"/>
          <w:sz w:val="24"/>
          <w:szCs w:val="24"/>
        </w:rPr>
        <w:t xml:space="preserve"> idóneo, pues se limita a referir </w:t>
      </w:r>
      <w:r w:rsidR="00AA3E2A" w:rsidRPr="00B54158">
        <w:rPr>
          <w:rFonts w:ascii="Arial Nova Light" w:hAnsi="Arial Nova Light" w:cs="Arial"/>
          <w:sz w:val="24"/>
          <w:szCs w:val="24"/>
        </w:rPr>
        <w:t>los hechos y ofertar pruebas</w:t>
      </w:r>
      <w:r w:rsidR="00FA21B3" w:rsidRPr="00B54158">
        <w:rPr>
          <w:rFonts w:ascii="Arial Nova Light" w:hAnsi="Arial Nova Light" w:cs="Arial"/>
          <w:sz w:val="24"/>
          <w:szCs w:val="24"/>
        </w:rPr>
        <w:t xml:space="preserve"> técnicas</w:t>
      </w:r>
      <w:r w:rsidR="00AA3E2A" w:rsidRPr="00B54158">
        <w:rPr>
          <w:rFonts w:ascii="Arial Nova Light" w:hAnsi="Arial Nova Light" w:cs="Arial"/>
          <w:sz w:val="24"/>
          <w:szCs w:val="24"/>
        </w:rPr>
        <w:t xml:space="preserve"> cuyo </w:t>
      </w:r>
      <w:r w:rsidR="0069665C" w:rsidRPr="00B54158">
        <w:rPr>
          <w:rFonts w:ascii="Arial Nova Light" w:hAnsi="Arial Nova Light" w:cs="Arial"/>
          <w:sz w:val="24"/>
          <w:szCs w:val="24"/>
        </w:rPr>
        <w:t xml:space="preserve">valor probatorio </w:t>
      </w:r>
      <w:r w:rsidR="00AA3E2A" w:rsidRPr="00B54158">
        <w:rPr>
          <w:rFonts w:ascii="Arial Nova Light" w:hAnsi="Arial Nova Light" w:cs="Arial"/>
          <w:sz w:val="24"/>
          <w:szCs w:val="24"/>
        </w:rPr>
        <w:t xml:space="preserve">es meramente </w:t>
      </w:r>
      <w:r w:rsidR="0069665C" w:rsidRPr="00B54158">
        <w:rPr>
          <w:rFonts w:ascii="Arial Nova Light" w:hAnsi="Arial Nova Light" w:cs="Arial"/>
          <w:sz w:val="24"/>
          <w:szCs w:val="24"/>
        </w:rPr>
        <w:t>de indicio.</w:t>
      </w:r>
    </w:p>
    <w:p w14:paraId="063DAFFB" w14:textId="77777777" w:rsidR="0069665C" w:rsidRPr="00BC6A6B" w:rsidRDefault="0069665C" w:rsidP="009102F9">
      <w:pPr>
        <w:spacing w:line="360" w:lineRule="auto"/>
        <w:jc w:val="both"/>
        <w:rPr>
          <w:rFonts w:ascii="Arial Nova Light" w:hAnsi="Arial Nova Light" w:cs="Arial"/>
          <w:sz w:val="24"/>
          <w:szCs w:val="24"/>
        </w:rPr>
      </w:pPr>
      <w:r w:rsidRPr="00BC6A6B">
        <w:rPr>
          <w:rFonts w:ascii="Arial Nova Light" w:hAnsi="Arial Nova Light" w:cs="Arial"/>
          <w:sz w:val="24"/>
          <w:szCs w:val="24"/>
        </w:rPr>
        <w:t xml:space="preserve">En tales consideraciones, el estudio propuesto sobre el concepto de nulidad, es sostenido por el promovente con base en: </w:t>
      </w:r>
    </w:p>
    <w:p w14:paraId="171979FF" w14:textId="77777777" w:rsidR="0069665C" w:rsidRPr="00BC6A6B" w:rsidRDefault="0069665C" w:rsidP="009102F9">
      <w:pPr>
        <w:pStyle w:val="Prrafodelista"/>
        <w:numPr>
          <w:ilvl w:val="0"/>
          <w:numId w:val="32"/>
        </w:numPr>
        <w:spacing w:after="0" w:line="360" w:lineRule="auto"/>
        <w:ind w:right="36"/>
        <w:jc w:val="both"/>
        <w:rPr>
          <w:rFonts w:ascii="Arial Nova Light" w:eastAsia="Arial Nova" w:hAnsi="Arial Nova Light" w:cs="Arial"/>
          <w:bCs/>
          <w:i/>
          <w:iCs/>
          <w:sz w:val="24"/>
          <w:szCs w:val="24"/>
        </w:rPr>
      </w:pPr>
      <w:r w:rsidRPr="00BC6A6B">
        <w:rPr>
          <w:rFonts w:ascii="Arial Nova Light" w:eastAsia="Arial Nova" w:hAnsi="Arial Nova Light" w:cs="Arial"/>
          <w:bCs/>
          <w:i/>
          <w:iCs/>
          <w:sz w:val="24"/>
          <w:szCs w:val="24"/>
        </w:rPr>
        <w:t xml:space="preserve">Infracciones consistentes en: </w:t>
      </w:r>
    </w:p>
    <w:p w14:paraId="466A0D22" w14:textId="6607F296" w:rsidR="0069665C" w:rsidRPr="00BC6A6B" w:rsidRDefault="0069665C" w:rsidP="009102F9">
      <w:pPr>
        <w:pStyle w:val="Prrafodelista"/>
        <w:spacing w:line="360" w:lineRule="auto"/>
        <w:ind w:right="36" w:firstLine="720"/>
        <w:jc w:val="both"/>
        <w:rPr>
          <w:rFonts w:ascii="Arial Nova Light" w:eastAsia="Arial Nova" w:hAnsi="Arial Nova Light" w:cs="Arial"/>
          <w:bCs/>
          <w:i/>
          <w:iCs/>
          <w:sz w:val="24"/>
          <w:szCs w:val="24"/>
        </w:rPr>
      </w:pPr>
      <w:r w:rsidRPr="00BC6A6B">
        <w:rPr>
          <w:rFonts w:ascii="Arial Nova Light" w:eastAsia="Arial Nova" w:hAnsi="Arial Nova Light" w:cs="Arial"/>
          <w:b/>
          <w:i/>
          <w:iCs/>
          <w:sz w:val="24"/>
          <w:szCs w:val="24"/>
        </w:rPr>
        <w:t>i)</w:t>
      </w:r>
      <w:r w:rsidRPr="00BC6A6B">
        <w:rPr>
          <w:rFonts w:ascii="Arial Nova Light" w:eastAsia="Arial Nova" w:hAnsi="Arial Nova Light" w:cs="Arial"/>
          <w:bCs/>
          <w:i/>
          <w:iCs/>
          <w:sz w:val="24"/>
          <w:szCs w:val="24"/>
        </w:rPr>
        <w:t xml:space="preserve"> uso indebido de recursos públicos; y, </w:t>
      </w:r>
    </w:p>
    <w:p w14:paraId="594026D7" w14:textId="45B5AF03" w:rsidR="00366A18" w:rsidRPr="00BC6A6B" w:rsidRDefault="0069665C" w:rsidP="009102F9">
      <w:pPr>
        <w:pStyle w:val="Prrafodelista"/>
        <w:spacing w:line="360" w:lineRule="auto"/>
        <w:ind w:right="36" w:firstLine="720"/>
        <w:jc w:val="both"/>
        <w:rPr>
          <w:rFonts w:ascii="Arial Nova Light" w:eastAsia="Arial Nova" w:hAnsi="Arial Nova Light" w:cs="Arial"/>
          <w:bCs/>
          <w:i/>
          <w:iCs/>
          <w:sz w:val="24"/>
          <w:szCs w:val="24"/>
        </w:rPr>
      </w:pPr>
      <w:r w:rsidRPr="00BC6A6B">
        <w:rPr>
          <w:rFonts w:ascii="Arial Nova Light" w:eastAsia="Arial Nova" w:hAnsi="Arial Nova Light" w:cs="Arial"/>
          <w:b/>
          <w:i/>
          <w:iCs/>
          <w:sz w:val="24"/>
          <w:szCs w:val="24"/>
        </w:rPr>
        <w:t>ii)</w:t>
      </w:r>
      <w:r w:rsidRPr="00BC6A6B">
        <w:rPr>
          <w:rFonts w:ascii="Arial Nova Light" w:eastAsia="Arial Nova" w:hAnsi="Arial Nova Light" w:cs="Arial"/>
          <w:bCs/>
          <w:i/>
          <w:iCs/>
          <w:sz w:val="24"/>
          <w:szCs w:val="24"/>
        </w:rPr>
        <w:t xml:space="preserve"> coacción al electorado mediante la entrega de un beneficio</w:t>
      </w:r>
    </w:p>
    <w:p w14:paraId="6D86B886" w14:textId="755107FE" w:rsidR="0069665C" w:rsidRPr="00BC6A6B" w:rsidRDefault="00366A18" w:rsidP="009102F9">
      <w:pPr>
        <w:pStyle w:val="Prrafodelista"/>
        <w:spacing w:line="360" w:lineRule="auto"/>
        <w:ind w:right="36" w:firstLine="720"/>
        <w:jc w:val="both"/>
        <w:rPr>
          <w:rFonts w:ascii="Arial Nova Light" w:eastAsia="Arial Nova" w:hAnsi="Arial Nova Light" w:cs="Arial"/>
          <w:bCs/>
          <w:i/>
          <w:iCs/>
          <w:sz w:val="24"/>
          <w:szCs w:val="24"/>
        </w:rPr>
      </w:pPr>
      <w:r w:rsidRPr="00BC6A6B">
        <w:rPr>
          <w:rFonts w:ascii="Arial Nova Light" w:eastAsia="Arial Nova" w:hAnsi="Arial Nova Light" w:cs="Arial"/>
          <w:b/>
          <w:i/>
          <w:iCs/>
          <w:sz w:val="24"/>
          <w:szCs w:val="24"/>
        </w:rPr>
        <w:t>iii)</w:t>
      </w:r>
      <w:r w:rsidRPr="00BC6A6B">
        <w:rPr>
          <w:rFonts w:ascii="Arial Nova Light" w:eastAsia="Arial Nova" w:hAnsi="Arial Nova Light" w:cs="Arial"/>
          <w:bCs/>
          <w:i/>
          <w:iCs/>
          <w:sz w:val="24"/>
          <w:szCs w:val="24"/>
        </w:rPr>
        <w:t xml:space="preserve"> difusión de volantes con propaganda falsa (encuesta)</w:t>
      </w:r>
    </w:p>
    <w:p w14:paraId="6C9C8861" w14:textId="00C0BA97" w:rsidR="0069665C" w:rsidRPr="00BC6A6B" w:rsidRDefault="0069665C" w:rsidP="009102F9">
      <w:pPr>
        <w:spacing w:line="360" w:lineRule="auto"/>
        <w:jc w:val="both"/>
        <w:rPr>
          <w:rFonts w:ascii="Arial Nova Light" w:hAnsi="Arial Nova Light" w:cs="Arial"/>
          <w:sz w:val="24"/>
          <w:szCs w:val="24"/>
        </w:rPr>
      </w:pPr>
      <w:r w:rsidRPr="00BC6A6B">
        <w:rPr>
          <w:rFonts w:ascii="Arial Nova Light" w:hAnsi="Arial Nova Light" w:cs="Arial"/>
          <w:sz w:val="24"/>
          <w:szCs w:val="24"/>
        </w:rPr>
        <w:t xml:space="preserve">De lo anterior se advierte que, </w:t>
      </w:r>
      <w:r w:rsidR="00366A18" w:rsidRPr="00BC6A6B">
        <w:rPr>
          <w:rFonts w:ascii="Arial Nova Light" w:hAnsi="Arial Nova Light" w:cs="Arial"/>
          <w:sz w:val="24"/>
          <w:szCs w:val="24"/>
        </w:rPr>
        <w:t xml:space="preserve">este Tribunal, </w:t>
      </w:r>
      <w:r w:rsidRPr="00BC6A6B">
        <w:rPr>
          <w:rFonts w:ascii="Arial Nova Light" w:hAnsi="Arial Nova Light" w:cs="Arial"/>
          <w:sz w:val="24"/>
          <w:szCs w:val="24"/>
        </w:rPr>
        <w:t>en cuanto al TEEA-PES-</w:t>
      </w:r>
      <w:r w:rsidR="00261E8B" w:rsidRPr="00BC6A6B">
        <w:rPr>
          <w:rFonts w:ascii="Arial Nova Light" w:hAnsi="Arial Nova Light" w:cs="Arial"/>
          <w:sz w:val="24"/>
          <w:szCs w:val="24"/>
        </w:rPr>
        <w:t>75</w:t>
      </w:r>
      <w:r w:rsidRPr="00BC6A6B">
        <w:rPr>
          <w:rFonts w:ascii="Arial Nova Light" w:hAnsi="Arial Nova Light" w:cs="Arial"/>
          <w:sz w:val="24"/>
          <w:szCs w:val="24"/>
        </w:rPr>
        <w:t>/2021 y TEEA-PES-</w:t>
      </w:r>
      <w:r w:rsidR="00261E8B" w:rsidRPr="00BC6A6B">
        <w:rPr>
          <w:rFonts w:ascii="Arial Nova Light" w:hAnsi="Arial Nova Light" w:cs="Arial"/>
          <w:sz w:val="24"/>
          <w:szCs w:val="24"/>
        </w:rPr>
        <w:t>81</w:t>
      </w:r>
      <w:r w:rsidRPr="00C13662">
        <w:rPr>
          <w:rFonts w:ascii="Arial Nova Light" w:hAnsi="Arial Nova Light" w:cs="Arial"/>
          <w:sz w:val="24"/>
          <w:szCs w:val="24"/>
        </w:rPr>
        <w:t>/2021,</w:t>
      </w:r>
      <w:r w:rsidR="00261E8B" w:rsidRPr="00C13662">
        <w:rPr>
          <w:rFonts w:ascii="Arial Nova Light" w:hAnsi="Arial Nova Light" w:cs="Arial"/>
          <w:sz w:val="24"/>
          <w:szCs w:val="24"/>
        </w:rPr>
        <w:t xml:space="preserve"> fueron procedimientos en donde se investigaron, analizaron, probaron y determinaron que los hechos denunciados</w:t>
      </w:r>
      <w:r w:rsidR="00B11EFF" w:rsidRPr="00C13662">
        <w:rPr>
          <w:rFonts w:ascii="Arial Nova Light" w:hAnsi="Arial Nova Light" w:cs="Arial"/>
          <w:sz w:val="24"/>
          <w:szCs w:val="24"/>
        </w:rPr>
        <w:t xml:space="preserve"> -reiterados como base de la acción de este recurso- </w:t>
      </w:r>
      <w:r w:rsidR="009C57C2" w:rsidRPr="00C13662">
        <w:rPr>
          <w:rFonts w:ascii="Arial Nova Light" w:hAnsi="Arial Nova Light" w:cs="Arial"/>
          <w:sz w:val="24"/>
          <w:szCs w:val="24"/>
        </w:rPr>
        <w:t>eran inexistentes</w:t>
      </w:r>
      <w:r w:rsidRPr="00C13662">
        <w:rPr>
          <w:rFonts w:ascii="Arial Nova Light" w:hAnsi="Arial Nova Light" w:cs="Arial"/>
          <w:sz w:val="24"/>
          <w:szCs w:val="24"/>
        </w:rPr>
        <w:t>.</w:t>
      </w:r>
    </w:p>
    <w:p w14:paraId="59F42B86" w14:textId="3D50BF07" w:rsidR="0069665C" w:rsidRDefault="009C57C2" w:rsidP="009102F9">
      <w:pPr>
        <w:spacing w:line="360" w:lineRule="auto"/>
        <w:jc w:val="both"/>
        <w:rPr>
          <w:rFonts w:ascii="Arial Nova Light" w:hAnsi="Arial Nova Light" w:cs="Arial"/>
          <w:b/>
          <w:bCs/>
          <w:sz w:val="24"/>
          <w:szCs w:val="24"/>
        </w:rPr>
      </w:pPr>
      <w:r w:rsidRPr="00BC6A6B">
        <w:rPr>
          <w:rFonts w:ascii="Arial Nova Light" w:hAnsi="Arial Nova Light" w:cs="Arial"/>
          <w:sz w:val="24"/>
          <w:szCs w:val="24"/>
        </w:rPr>
        <w:t>Así, con apoyo en</w:t>
      </w:r>
      <w:r w:rsidR="0069665C" w:rsidRPr="00BC6A6B">
        <w:rPr>
          <w:rFonts w:ascii="Arial Nova Light" w:hAnsi="Arial Nova Light" w:cs="Arial"/>
          <w:sz w:val="24"/>
          <w:szCs w:val="24"/>
        </w:rPr>
        <w:t xml:space="preserve"> la jurisprudencia de rubro y texto siguientes: “</w:t>
      </w:r>
      <w:r w:rsidR="0069665C" w:rsidRPr="00BC6A6B">
        <w:rPr>
          <w:rFonts w:ascii="Arial Nova Light" w:hAnsi="Arial Nova Light" w:cs="Arial"/>
          <w:b/>
          <w:bCs/>
          <w:sz w:val="24"/>
          <w:szCs w:val="24"/>
        </w:rPr>
        <w:t xml:space="preserve">CONCEPTOS DE VIOLACIÓN. SON INOPERANTES LOS QUE PARTEN O SE HACEN DESCANSAR SUSTANCIALMENTE EN LO ARGUMENTADO EN OTROS QUE FUERON </w:t>
      </w:r>
      <w:r w:rsidR="0069665C" w:rsidRPr="00BC6A6B">
        <w:rPr>
          <w:rFonts w:ascii="Arial Nova Light" w:hAnsi="Arial Nova Light" w:cs="Arial"/>
          <w:b/>
          <w:bCs/>
          <w:sz w:val="24"/>
          <w:szCs w:val="24"/>
        </w:rPr>
        <w:lastRenderedPageBreak/>
        <w:t>DESESTIMADOS</w:t>
      </w:r>
      <w:r w:rsidR="0069665C" w:rsidRPr="00BC6A6B">
        <w:rPr>
          <w:rFonts w:ascii="Arial Nova Light" w:hAnsi="Arial Nova Light" w:cs="Arial"/>
          <w:sz w:val="24"/>
          <w:szCs w:val="24"/>
        </w:rPr>
        <w:t>”</w:t>
      </w:r>
      <w:r w:rsidR="0069665C" w:rsidRPr="00BC6A6B">
        <w:rPr>
          <w:rStyle w:val="Refdenotaalpie"/>
          <w:rFonts w:ascii="Arial Nova Light" w:hAnsi="Arial Nova Light" w:cs="Arial"/>
          <w:sz w:val="24"/>
          <w:szCs w:val="24"/>
        </w:rPr>
        <w:footnoteReference w:id="12"/>
      </w:r>
      <w:r w:rsidRPr="00BC6A6B">
        <w:rPr>
          <w:rFonts w:ascii="Arial Nova Light" w:hAnsi="Arial Nova Light" w:cs="Arial"/>
          <w:sz w:val="24"/>
          <w:szCs w:val="24"/>
        </w:rPr>
        <w:t xml:space="preserve">, se advierte que los hechos que el demandante pretende hacer valer como causales de nulidad son </w:t>
      </w:r>
      <w:r w:rsidRPr="00BC6A6B">
        <w:rPr>
          <w:rFonts w:ascii="Arial Nova Light" w:hAnsi="Arial Nova Light" w:cs="Arial"/>
          <w:b/>
          <w:bCs/>
          <w:sz w:val="24"/>
          <w:szCs w:val="24"/>
        </w:rPr>
        <w:t xml:space="preserve">inoperantes. </w:t>
      </w:r>
    </w:p>
    <w:p w14:paraId="6D25E6AD" w14:textId="61931331" w:rsidR="009C57C2" w:rsidRPr="00BC6A6B" w:rsidRDefault="006860F9" w:rsidP="009102F9">
      <w:pPr>
        <w:spacing w:line="360" w:lineRule="auto"/>
        <w:jc w:val="both"/>
        <w:rPr>
          <w:rFonts w:ascii="Arial Nova Light" w:hAnsi="Arial Nova Light"/>
          <w:sz w:val="24"/>
          <w:szCs w:val="24"/>
        </w:rPr>
      </w:pPr>
      <w:r w:rsidRPr="00BC6A6B">
        <w:rPr>
          <w:rFonts w:ascii="Arial Nova Light" w:hAnsi="Arial Nova Light" w:cs="Arial"/>
          <w:sz w:val="24"/>
          <w:szCs w:val="24"/>
        </w:rPr>
        <w:t xml:space="preserve">Es así, porque el promovente al pretender hacer valer como causa de nulidad una serie de hechos que ya fueron desestimados y declarados como inexistentes mediante sentencias que han causado estado, al no haber sido recurridas en el plazo legal previsto, se tiene que los actos que ahora nuevamente invoca para verificar una posible nulidad, ya han sido juzgados, por lo que devienen </w:t>
      </w:r>
      <w:r w:rsidRPr="00BC6A6B">
        <w:rPr>
          <w:rFonts w:ascii="Arial Nova Light" w:hAnsi="Arial Nova Light" w:cs="Arial"/>
          <w:b/>
          <w:bCs/>
          <w:sz w:val="24"/>
          <w:szCs w:val="24"/>
        </w:rPr>
        <w:t>inoperantes</w:t>
      </w:r>
      <w:r w:rsidRPr="00BC6A6B">
        <w:rPr>
          <w:rFonts w:ascii="Arial Nova Light" w:hAnsi="Arial Nova Light" w:cs="Arial"/>
          <w:sz w:val="24"/>
          <w:szCs w:val="24"/>
        </w:rPr>
        <w:t xml:space="preserve">, pues de lo contrario se estaría </w:t>
      </w:r>
      <w:r w:rsidR="00C76660" w:rsidRPr="00BC6A6B">
        <w:rPr>
          <w:rFonts w:ascii="Arial Nova Light" w:hAnsi="Arial Nova Light" w:cs="Arial"/>
          <w:sz w:val="24"/>
          <w:szCs w:val="24"/>
        </w:rPr>
        <w:t xml:space="preserve">planteando una </w:t>
      </w:r>
      <w:r w:rsidR="00C76660" w:rsidRPr="00216AFE">
        <w:rPr>
          <w:rFonts w:ascii="Arial Nova Light" w:hAnsi="Arial Nova Light" w:cs="Arial"/>
          <w:sz w:val="24"/>
          <w:szCs w:val="24"/>
        </w:rPr>
        <w:t>hipótesis en hechos que no existieron conducta ilícita reprochable  a la candidata electa que ahora se demanda.</w:t>
      </w:r>
      <w:r w:rsidR="00C76660" w:rsidRPr="00BC6A6B">
        <w:rPr>
          <w:rFonts w:ascii="Arial Nova Light" w:hAnsi="Arial Nova Light" w:cs="Arial"/>
          <w:sz w:val="24"/>
          <w:szCs w:val="24"/>
        </w:rPr>
        <w:t xml:space="preserve"> </w:t>
      </w:r>
    </w:p>
    <w:p w14:paraId="369E1C34" w14:textId="77777777" w:rsidR="0069665C" w:rsidRPr="00BC6A6B" w:rsidRDefault="0069665C" w:rsidP="009102F9">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p>
    <w:p w14:paraId="1906FD59" w14:textId="77777777" w:rsidR="009415D9" w:rsidRPr="00BC6A6B" w:rsidRDefault="004A6708" w:rsidP="009102F9">
      <w:pPr>
        <w:spacing w:line="360" w:lineRule="auto"/>
        <w:jc w:val="both"/>
        <w:rPr>
          <w:rFonts w:ascii="Arial Nova Light" w:hAnsi="Arial Nova Light" w:cs="Arial"/>
          <w:sz w:val="24"/>
          <w:szCs w:val="24"/>
        </w:rPr>
      </w:pPr>
      <w:r w:rsidRPr="00BC6A6B">
        <w:rPr>
          <w:rFonts w:ascii="Arial Nova Light" w:eastAsia="Arial Nova" w:hAnsi="Arial Nova Light" w:cs="Arial Nova"/>
          <w:b/>
          <w:sz w:val="24"/>
          <w:szCs w:val="24"/>
        </w:rPr>
        <w:t>B. ACREDITADAS</w:t>
      </w:r>
      <w:r w:rsidR="009415D9" w:rsidRPr="00BC6A6B">
        <w:rPr>
          <w:rFonts w:ascii="Arial Nova Light" w:eastAsia="Arial Nova" w:hAnsi="Arial Nova Light" w:cs="Arial Nova"/>
          <w:b/>
          <w:sz w:val="24"/>
          <w:szCs w:val="24"/>
        </w:rPr>
        <w:t xml:space="preserve">.  </w:t>
      </w:r>
      <w:r w:rsidR="00C43FA6" w:rsidRPr="00BC6A6B">
        <w:rPr>
          <w:rFonts w:ascii="Arial Nova Light" w:hAnsi="Arial Nova Light" w:cs="Arial"/>
          <w:sz w:val="24"/>
          <w:szCs w:val="24"/>
        </w:rPr>
        <w:t xml:space="preserve">Por otro lado, </w:t>
      </w:r>
      <w:r w:rsidR="009415D9" w:rsidRPr="00BC6A6B">
        <w:rPr>
          <w:rFonts w:ascii="Arial Nova Light" w:hAnsi="Arial Nova Light" w:cs="Arial"/>
          <w:sz w:val="24"/>
          <w:szCs w:val="24"/>
        </w:rPr>
        <w:t xml:space="preserve">el promovente refiere un hecho en particular consistente en actos prohibidos en tiempo de veda electoral. </w:t>
      </w:r>
    </w:p>
    <w:p w14:paraId="21E80F53" w14:textId="45D1A27A" w:rsidR="00BE6B67" w:rsidRPr="00BC6A6B" w:rsidRDefault="009415D9" w:rsidP="009102F9">
      <w:pPr>
        <w:spacing w:line="360" w:lineRule="auto"/>
        <w:jc w:val="both"/>
        <w:rPr>
          <w:rFonts w:ascii="Arial Nova Light" w:hAnsi="Arial Nova Light" w:cs="Arial"/>
          <w:sz w:val="24"/>
          <w:szCs w:val="24"/>
        </w:rPr>
      </w:pPr>
      <w:r w:rsidRPr="00BC6A6B">
        <w:rPr>
          <w:rFonts w:ascii="Arial Nova Light" w:hAnsi="Arial Nova Light" w:cs="Arial"/>
          <w:sz w:val="24"/>
          <w:szCs w:val="24"/>
        </w:rPr>
        <w:t xml:space="preserve">Este Tribunal advierte, que si bien, los hechos fueron </w:t>
      </w:r>
      <w:r w:rsidRPr="00C13662">
        <w:rPr>
          <w:rFonts w:ascii="Arial Nova Light" w:hAnsi="Arial Nova Light" w:cs="Arial"/>
          <w:sz w:val="24"/>
          <w:szCs w:val="24"/>
        </w:rPr>
        <w:t xml:space="preserve">causa de </w:t>
      </w:r>
      <w:r w:rsidR="00BE6B67" w:rsidRPr="00C13662">
        <w:rPr>
          <w:rFonts w:ascii="Arial Nova Light" w:hAnsi="Arial Nova Light" w:cs="Arial"/>
          <w:sz w:val="24"/>
          <w:szCs w:val="24"/>
        </w:rPr>
        <w:t xml:space="preserve">una sanción a la ahora candidata electa, lo cierto es que los agravios pretendidos son </w:t>
      </w:r>
      <w:r w:rsidR="00B11EFF" w:rsidRPr="00C13662">
        <w:rPr>
          <w:rFonts w:ascii="Arial Nova Light" w:hAnsi="Arial Nova Light" w:cs="Arial"/>
          <w:b/>
          <w:bCs/>
          <w:sz w:val="24"/>
          <w:szCs w:val="24"/>
        </w:rPr>
        <w:t>ineficaces e insuficientes</w:t>
      </w:r>
      <w:r w:rsidR="00BE6B67" w:rsidRPr="00C13662">
        <w:rPr>
          <w:rFonts w:ascii="Arial Nova Light" w:hAnsi="Arial Nova Light" w:cs="Arial"/>
          <w:sz w:val="24"/>
          <w:szCs w:val="24"/>
        </w:rPr>
        <w:t>, por</w:t>
      </w:r>
      <w:r w:rsidR="00BE6B67" w:rsidRPr="00BC6A6B">
        <w:rPr>
          <w:rFonts w:ascii="Arial Nova Light" w:hAnsi="Arial Nova Light" w:cs="Arial"/>
          <w:sz w:val="24"/>
          <w:szCs w:val="24"/>
        </w:rPr>
        <w:t xml:space="preserve"> las siguientes razones.</w:t>
      </w:r>
    </w:p>
    <w:p w14:paraId="309B3675" w14:textId="5A5FAC2D" w:rsidR="00B95903" w:rsidRPr="00BC6A6B" w:rsidRDefault="00BE6B67" w:rsidP="009102F9">
      <w:pPr>
        <w:pStyle w:val="NormalWeb"/>
        <w:tabs>
          <w:tab w:val="left" w:pos="284"/>
        </w:tabs>
        <w:spacing w:line="360" w:lineRule="auto"/>
        <w:mirrorIndents/>
        <w:jc w:val="both"/>
        <w:rPr>
          <w:rFonts w:ascii="Arial Nova Light" w:hAnsi="Arial Nova Light" w:cs="Arial"/>
          <w:bCs/>
        </w:rPr>
      </w:pPr>
      <w:r w:rsidRPr="00BC6A6B">
        <w:rPr>
          <w:rFonts w:ascii="Arial Nova Light" w:hAnsi="Arial Nova Light" w:cs="Arial"/>
        </w:rPr>
        <w:t xml:space="preserve">El actor, refiere que la entonces candidata, </w:t>
      </w:r>
      <w:r w:rsidR="00B95903" w:rsidRPr="00BC6A6B">
        <w:rPr>
          <w:rFonts w:ascii="Arial Nova Light" w:hAnsi="Arial Nova Light" w:cs="Arial"/>
          <w:bCs/>
        </w:rPr>
        <w:t xml:space="preserve">el pasado cinco de junio, en punto de las dieciocho horas con treinta y seis minutos, publicó en su red social Twitter un mensaje que violenta los principios del derecho electoral mexicano, publicando el siguiente mensaje: </w:t>
      </w:r>
      <w:r w:rsidR="00B95903" w:rsidRPr="00B11EFF">
        <w:rPr>
          <w:rFonts w:ascii="Arial Nova Light" w:hAnsi="Arial Nova Light" w:cs="Arial"/>
          <w:bCs/>
          <w:i/>
          <w:iCs/>
        </w:rPr>
        <w:t>“Mañana 06 de junio de 2021, vota PRI, ¡¡¡vota Margarita Gallegos Soto!!! ¡¡¡Vamos por el triunfo!!!”</w:t>
      </w:r>
      <w:r w:rsidR="00B95903" w:rsidRPr="00BC6A6B">
        <w:rPr>
          <w:rFonts w:ascii="Arial Nova Light" w:hAnsi="Arial Nova Light" w:cs="Arial"/>
          <w:bCs/>
        </w:rPr>
        <w:t xml:space="preserve">, dicho que prueba con la liga </w:t>
      </w:r>
      <w:hyperlink r:id="rId32" w:history="1">
        <w:r w:rsidR="00B95903" w:rsidRPr="00BC6A6B">
          <w:rPr>
            <w:rStyle w:val="Hipervnculo"/>
            <w:rFonts w:ascii="Arial Nova Light" w:eastAsiaTheme="minorEastAsia" w:hAnsi="Arial Nova Light" w:cs="Arial"/>
            <w:bCs/>
            <w:color w:val="auto"/>
          </w:rPr>
          <w:t>https://twitter.com/margaritagaso/status/1401322010081255429?s=21</w:t>
        </w:r>
      </w:hyperlink>
      <w:r w:rsidR="00B95903" w:rsidRPr="00BC6A6B">
        <w:rPr>
          <w:rFonts w:ascii="Arial Nova Light" w:hAnsi="Arial Nova Light" w:cs="Arial"/>
          <w:bCs/>
        </w:rPr>
        <w:t xml:space="preserve"> </w:t>
      </w:r>
    </w:p>
    <w:p w14:paraId="235D1264" w14:textId="44974A37" w:rsidR="00B95903" w:rsidRPr="00BC6A6B" w:rsidRDefault="00B95903" w:rsidP="00BC6A6B">
      <w:pPr>
        <w:pStyle w:val="NormalWeb"/>
        <w:tabs>
          <w:tab w:val="left" w:pos="284"/>
        </w:tabs>
        <w:spacing w:line="360" w:lineRule="auto"/>
        <w:mirrorIndents/>
        <w:jc w:val="center"/>
        <w:rPr>
          <w:rFonts w:ascii="Arial Nova Light" w:hAnsi="Arial Nova Light" w:cs="Arial"/>
          <w:bCs/>
        </w:rPr>
      </w:pPr>
      <w:r w:rsidRPr="00BC6A6B">
        <w:rPr>
          <w:rFonts w:ascii="Arial Nova Light" w:hAnsi="Arial Nova Light"/>
          <w:noProof/>
        </w:rPr>
        <w:lastRenderedPageBreak/>
        <w:drawing>
          <wp:inline distT="0" distB="0" distL="0" distR="0" wp14:anchorId="7B06E92F" wp14:editId="0C61F70C">
            <wp:extent cx="4502989" cy="304652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6719" t="3527" r="17683" b="3995"/>
                    <a:stretch/>
                  </pic:blipFill>
                  <pic:spPr bwMode="auto">
                    <a:xfrm>
                      <a:off x="0" y="0"/>
                      <a:ext cx="4550576" cy="3078721"/>
                    </a:xfrm>
                    <a:prstGeom prst="rect">
                      <a:avLst/>
                    </a:prstGeom>
                    <a:ln>
                      <a:noFill/>
                    </a:ln>
                    <a:extLst>
                      <a:ext uri="{53640926-AAD7-44D8-BBD7-CCE9431645EC}">
                        <a14:shadowObscured xmlns:a14="http://schemas.microsoft.com/office/drawing/2010/main"/>
                      </a:ext>
                    </a:extLst>
                  </pic:spPr>
                </pic:pic>
              </a:graphicData>
            </a:graphic>
          </wp:inline>
        </w:drawing>
      </w:r>
    </w:p>
    <w:p w14:paraId="72AC1C44" w14:textId="2531E47B" w:rsidR="00C43FA6" w:rsidRPr="00BC6A6B" w:rsidRDefault="00B95903" w:rsidP="009102F9">
      <w:pPr>
        <w:spacing w:line="360" w:lineRule="auto"/>
        <w:jc w:val="both"/>
        <w:rPr>
          <w:rFonts w:ascii="Arial Nova Light" w:hAnsi="Arial Nova Light" w:cs="Arial"/>
          <w:sz w:val="24"/>
          <w:szCs w:val="24"/>
        </w:rPr>
      </w:pPr>
      <w:r w:rsidRPr="00BC6A6B">
        <w:rPr>
          <w:rFonts w:ascii="Arial Nova Light" w:hAnsi="Arial Nova Light" w:cs="Arial"/>
          <w:sz w:val="24"/>
          <w:szCs w:val="24"/>
        </w:rPr>
        <w:t>De tal suerte, que el mismo partido que ahora promueve la nulidad, presentó denuncia por el hecho señalado, mediante un PES, procedimiento que fue resuelto por este Tribunal en el expediente TEEA-PES</w:t>
      </w:r>
      <w:r w:rsidR="006E4C55">
        <w:rPr>
          <w:rFonts w:ascii="Arial Nova Light" w:hAnsi="Arial Nova Light" w:cs="Arial"/>
          <w:sz w:val="24"/>
          <w:szCs w:val="24"/>
        </w:rPr>
        <w:t>-077</w:t>
      </w:r>
      <w:r w:rsidR="00C86CE0">
        <w:rPr>
          <w:rFonts w:ascii="Arial Nova Light" w:hAnsi="Arial Nova Light" w:cs="Arial"/>
          <w:sz w:val="24"/>
          <w:szCs w:val="24"/>
        </w:rPr>
        <w:t>/</w:t>
      </w:r>
      <w:r w:rsidRPr="00BC6A6B">
        <w:rPr>
          <w:rFonts w:ascii="Arial Nova Light" w:hAnsi="Arial Nova Light" w:cs="Arial"/>
          <w:sz w:val="24"/>
          <w:szCs w:val="24"/>
        </w:rPr>
        <w:t xml:space="preserve">2021. </w:t>
      </w:r>
    </w:p>
    <w:p w14:paraId="19080A10" w14:textId="377537A2" w:rsidR="00B95903" w:rsidRPr="00B11EFF" w:rsidRDefault="00DF73B6" w:rsidP="009102F9">
      <w:pPr>
        <w:spacing w:line="360" w:lineRule="auto"/>
        <w:jc w:val="both"/>
        <w:rPr>
          <w:rFonts w:ascii="Arial Nova Light" w:hAnsi="Arial Nova Light" w:cs="Arial"/>
          <w:color w:val="FF0000"/>
          <w:sz w:val="24"/>
          <w:szCs w:val="24"/>
        </w:rPr>
      </w:pPr>
      <w:r w:rsidRPr="00BC6A6B">
        <w:rPr>
          <w:rFonts w:ascii="Arial Nova Light" w:hAnsi="Arial Nova Light" w:cs="Arial"/>
          <w:sz w:val="24"/>
          <w:szCs w:val="24"/>
        </w:rPr>
        <w:t xml:space="preserve">Al respecto, en la resolución de tal procedimiento especial sancionador, se determinó que efectivamente la entonces candidata, </w:t>
      </w:r>
      <w:r w:rsidR="000A62F8" w:rsidRPr="00BC6A6B">
        <w:rPr>
          <w:rFonts w:ascii="Arial Nova Light" w:hAnsi="Arial Nova Light" w:cs="Arial"/>
          <w:sz w:val="24"/>
          <w:szCs w:val="24"/>
        </w:rPr>
        <w:t xml:space="preserve">era responsable de la publicación señalada, pues si bien, la denunciada buscó deslindarse mediante la </w:t>
      </w:r>
      <w:r w:rsidR="000A62F8" w:rsidRPr="00C13662">
        <w:rPr>
          <w:rFonts w:ascii="Arial Nova Light" w:hAnsi="Arial Nova Light" w:cs="Arial"/>
          <w:sz w:val="24"/>
          <w:szCs w:val="24"/>
        </w:rPr>
        <w:t xml:space="preserve">presentación </w:t>
      </w:r>
      <w:r w:rsidR="00B11EFF" w:rsidRPr="00C13662">
        <w:rPr>
          <w:rFonts w:ascii="Arial Nova Light" w:hAnsi="Arial Nova Light" w:cs="Arial"/>
          <w:sz w:val="24"/>
          <w:szCs w:val="24"/>
        </w:rPr>
        <w:t xml:space="preserve">de una queja ante la red social Twitter, donde desconoce la autoría de la publicación y denuncia un hackeo de su cuenta, además con la presentación </w:t>
      </w:r>
      <w:r w:rsidR="000A62F8" w:rsidRPr="00C13662">
        <w:rPr>
          <w:rFonts w:ascii="Arial Nova Light" w:hAnsi="Arial Nova Light" w:cs="Arial"/>
          <w:sz w:val="24"/>
          <w:szCs w:val="24"/>
        </w:rPr>
        <w:t xml:space="preserve">de </w:t>
      </w:r>
      <w:r w:rsidR="000A62F8" w:rsidRPr="00BC6A6B">
        <w:rPr>
          <w:rFonts w:ascii="Arial Nova Light" w:hAnsi="Arial Nova Light" w:cs="Arial"/>
          <w:sz w:val="24"/>
          <w:szCs w:val="24"/>
        </w:rPr>
        <w:t xml:space="preserve">una denuncia </w:t>
      </w:r>
      <w:r w:rsidR="00B11EFF">
        <w:rPr>
          <w:rFonts w:ascii="Arial Nova Light" w:hAnsi="Arial Nova Light" w:cs="Arial"/>
          <w:sz w:val="24"/>
          <w:szCs w:val="24"/>
        </w:rPr>
        <w:t xml:space="preserve">ante </w:t>
      </w:r>
      <w:r w:rsidR="00C16CE1">
        <w:rPr>
          <w:rFonts w:ascii="Arial Nova Light" w:hAnsi="Arial Nova Light" w:cs="Arial"/>
          <w:sz w:val="24"/>
          <w:szCs w:val="24"/>
        </w:rPr>
        <w:t>la Fiscalía General del Estado y Policía Cibernética</w:t>
      </w:r>
      <w:r w:rsidR="00B11EFF">
        <w:rPr>
          <w:rFonts w:ascii="Arial Nova Light" w:hAnsi="Arial Nova Light" w:cs="Arial"/>
          <w:sz w:val="24"/>
          <w:szCs w:val="24"/>
        </w:rPr>
        <w:t xml:space="preserve"> </w:t>
      </w:r>
      <w:r w:rsidR="000A62F8" w:rsidRPr="00BC6A6B">
        <w:rPr>
          <w:rFonts w:ascii="Arial Nova Light" w:hAnsi="Arial Nova Light" w:cs="Arial"/>
          <w:sz w:val="24"/>
          <w:szCs w:val="24"/>
        </w:rPr>
        <w:t xml:space="preserve">por un supuesto </w:t>
      </w:r>
      <w:r w:rsidR="000A62F8" w:rsidRPr="00BC6A6B">
        <w:rPr>
          <w:rFonts w:ascii="Arial Nova Light" w:hAnsi="Arial Nova Light" w:cs="Arial"/>
          <w:i/>
          <w:iCs/>
          <w:sz w:val="24"/>
          <w:szCs w:val="24"/>
        </w:rPr>
        <w:t>hackeo¸</w:t>
      </w:r>
      <w:r w:rsidR="000A62F8" w:rsidRPr="00BC6A6B">
        <w:rPr>
          <w:rFonts w:ascii="Arial Nova Light" w:hAnsi="Arial Nova Light" w:cs="Arial"/>
          <w:sz w:val="24"/>
          <w:szCs w:val="24"/>
        </w:rPr>
        <w:t xml:space="preserve"> lo cierto es </w:t>
      </w:r>
      <w:r w:rsidR="00C936E6" w:rsidRPr="00BC6A6B">
        <w:rPr>
          <w:rFonts w:ascii="Arial Nova Light" w:hAnsi="Arial Nova Light" w:cs="Arial"/>
          <w:sz w:val="24"/>
          <w:szCs w:val="24"/>
        </w:rPr>
        <w:t>que,</w:t>
      </w:r>
      <w:r w:rsidR="000A62F8" w:rsidRPr="00BC6A6B">
        <w:rPr>
          <w:rFonts w:ascii="Arial Nova Light" w:hAnsi="Arial Nova Light" w:cs="Arial"/>
          <w:sz w:val="24"/>
          <w:szCs w:val="24"/>
        </w:rPr>
        <w:t xml:space="preserve"> de los elementos en autos, no resultó ser un </w:t>
      </w:r>
      <w:r w:rsidR="000A62F8" w:rsidRPr="00D02583">
        <w:rPr>
          <w:rFonts w:ascii="Arial Nova Light" w:hAnsi="Arial Nova Light" w:cs="Arial"/>
          <w:sz w:val="24"/>
          <w:szCs w:val="24"/>
        </w:rPr>
        <w:t xml:space="preserve">deslinde oportuno e idóneo, </w:t>
      </w:r>
      <w:r w:rsidR="00B11EFF" w:rsidRPr="00D02583">
        <w:rPr>
          <w:rFonts w:ascii="Arial Nova Light" w:hAnsi="Arial Nova Light" w:cs="Arial"/>
          <w:sz w:val="24"/>
          <w:szCs w:val="24"/>
        </w:rPr>
        <w:t xml:space="preserve">con base en que del conocimiento de los hechos por la autora hasta la fecha en que interpuso las quejas, mediaron </w:t>
      </w:r>
      <w:r w:rsidR="008E293A">
        <w:rPr>
          <w:rFonts w:ascii="Arial Nova Light" w:hAnsi="Arial Nova Light" w:cs="Arial"/>
          <w:sz w:val="24"/>
          <w:szCs w:val="24"/>
        </w:rPr>
        <w:t>diez</w:t>
      </w:r>
      <w:r w:rsidR="00B11EFF" w:rsidRPr="00D02583">
        <w:rPr>
          <w:rFonts w:ascii="Arial Nova Light" w:hAnsi="Arial Nova Light" w:cs="Arial"/>
          <w:sz w:val="24"/>
          <w:szCs w:val="24"/>
        </w:rPr>
        <w:t xml:space="preserve"> </w:t>
      </w:r>
      <w:r w:rsidR="00D02583" w:rsidRPr="00D02583">
        <w:rPr>
          <w:rFonts w:ascii="Arial Nova Light" w:hAnsi="Arial Nova Light" w:cs="Arial"/>
          <w:sz w:val="24"/>
          <w:szCs w:val="24"/>
        </w:rPr>
        <w:t>días</w:t>
      </w:r>
      <w:r w:rsidR="00B11EFF" w:rsidRPr="00D02583">
        <w:rPr>
          <w:rFonts w:ascii="Arial Nova Light" w:hAnsi="Arial Nova Light" w:cs="Arial"/>
          <w:sz w:val="24"/>
          <w:szCs w:val="24"/>
        </w:rPr>
        <w:t xml:space="preserve">, </w:t>
      </w:r>
      <w:r w:rsidR="000A62F8" w:rsidRPr="00BC6A6B">
        <w:rPr>
          <w:rFonts w:ascii="Arial Nova Light" w:hAnsi="Arial Nova Light" w:cs="Arial"/>
          <w:sz w:val="24"/>
          <w:szCs w:val="24"/>
        </w:rPr>
        <w:t xml:space="preserve">por lo </w:t>
      </w:r>
      <w:r w:rsidR="006A5194" w:rsidRPr="00BC6A6B">
        <w:rPr>
          <w:rFonts w:ascii="Arial Nova Light" w:hAnsi="Arial Nova Light" w:cs="Arial"/>
          <w:sz w:val="24"/>
          <w:szCs w:val="24"/>
        </w:rPr>
        <w:t xml:space="preserve">que </w:t>
      </w:r>
      <w:r w:rsidR="000A62F8" w:rsidRPr="00BC6A6B">
        <w:rPr>
          <w:rFonts w:ascii="Arial Nova Light" w:hAnsi="Arial Nova Light" w:cs="Arial"/>
          <w:sz w:val="24"/>
          <w:szCs w:val="24"/>
        </w:rPr>
        <w:t xml:space="preserve">se resolvió la existencia del hecho y la actualización de la infracción, imponiéndose una </w:t>
      </w:r>
      <w:r w:rsidR="00C936E6" w:rsidRPr="00BC6A6B">
        <w:rPr>
          <w:rFonts w:ascii="Arial Nova Light" w:hAnsi="Arial Nova Light" w:cs="Arial"/>
          <w:b/>
          <w:bCs/>
          <w:sz w:val="24"/>
          <w:szCs w:val="24"/>
        </w:rPr>
        <w:t xml:space="preserve">amonestación pública. </w:t>
      </w:r>
    </w:p>
    <w:p w14:paraId="7A1541F2" w14:textId="20AEDEB9" w:rsidR="006A5194" w:rsidRPr="00BC6A6B" w:rsidRDefault="006A5194" w:rsidP="009102F9">
      <w:pPr>
        <w:pStyle w:val="NormalWeb"/>
        <w:spacing w:after="0" w:line="360" w:lineRule="auto"/>
        <w:contextualSpacing/>
        <w:jc w:val="both"/>
        <w:rPr>
          <w:rFonts w:ascii="Arial Nova Light" w:hAnsi="Arial Nova Light" w:cs="Arial"/>
        </w:rPr>
      </w:pPr>
      <w:r w:rsidRPr="00BC6A6B">
        <w:rPr>
          <w:rFonts w:ascii="Arial Nova Light" w:hAnsi="Arial Nova Light" w:cs="Arial"/>
        </w:rPr>
        <w:t>Sin embargo, se estima pertinente mencionar que, para que dicha irregularidad acarre</w:t>
      </w:r>
      <w:r w:rsidR="001D0DBD">
        <w:rPr>
          <w:rFonts w:ascii="Arial Nova Light" w:hAnsi="Arial Nova Light" w:cs="Arial"/>
        </w:rPr>
        <w:t>e</w:t>
      </w:r>
      <w:r w:rsidRPr="00BC6A6B">
        <w:rPr>
          <w:rFonts w:ascii="Arial Nova Light" w:hAnsi="Arial Nova Light" w:cs="Arial"/>
        </w:rPr>
        <w:t xml:space="preserve"> la nulidad de la elección, es necesario: </w:t>
      </w:r>
      <w:r w:rsidRPr="00BC6A6B">
        <w:rPr>
          <w:rFonts w:ascii="Arial Nova Light" w:hAnsi="Arial Nova Light" w:cs="Arial"/>
        </w:rPr>
        <w:cr/>
      </w:r>
    </w:p>
    <w:p w14:paraId="1C8FCFF6" w14:textId="77777777" w:rsidR="006A5194" w:rsidRPr="00BC6A6B" w:rsidRDefault="006A5194" w:rsidP="00BC6A6B">
      <w:pPr>
        <w:pStyle w:val="NormalWeb"/>
        <w:spacing w:after="0" w:line="360" w:lineRule="auto"/>
        <w:ind w:left="1134" w:right="956"/>
        <w:contextualSpacing/>
        <w:jc w:val="both"/>
        <w:rPr>
          <w:rFonts w:ascii="Arial Nova Light" w:hAnsi="Arial Nova Light"/>
          <w:i/>
          <w:iCs/>
          <w:sz w:val="20"/>
          <w:szCs w:val="20"/>
        </w:rPr>
      </w:pPr>
      <w:r w:rsidRPr="00BC6A6B">
        <w:rPr>
          <w:rFonts w:ascii="Arial Nova Light" w:hAnsi="Arial Nova Light"/>
          <w:i/>
          <w:iCs/>
          <w:sz w:val="20"/>
          <w:szCs w:val="20"/>
        </w:rPr>
        <w:t>a) Que se acredite plenamente las violaciones sustanciales —en este caso, la comisión de los actos atentatorios de los principios de equidad y libertad del sufragio— en el marco de la elección cuya validez se cuestiona;</w:t>
      </w:r>
    </w:p>
    <w:p w14:paraId="5429CB56" w14:textId="77777777" w:rsidR="006A5194" w:rsidRPr="00BC6A6B" w:rsidRDefault="006A5194" w:rsidP="00BC6A6B">
      <w:pPr>
        <w:pStyle w:val="NormalWeb"/>
        <w:spacing w:after="0" w:line="360" w:lineRule="auto"/>
        <w:ind w:left="1134" w:right="956"/>
        <w:contextualSpacing/>
        <w:jc w:val="both"/>
        <w:rPr>
          <w:rFonts w:ascii="Arial Nova Light" w:hAnsi="Arial Nova Light"/>
          <w:i/>
          <w:iCs/>
          <w:sz w:val="20"/>
          <w:szCs w:val="20"/>
        </w:rPr>
      </w:pPr>
    </w:p>
    <w:p w14:paraId="626A7A35" w14:textId="77777777" w:rsidR="006A5194" w:rsidRPr="00BC6A6B" w:rsidRDefault="006A5194" w:rsidP="00BC6A6B">
      <w:pPr>
        <w:pStyle w:val="NormalWeb"/>
        <w:spacing w:after="0" w:line="360" w:lineRule="auto"/>
        <w:ind w:left="1134" w:right="956"/>
        <w:contextualSpacing/>
        <w:jc w:val="both"/>
        <w:rPr>
          <w:rFonts w:ascii="Arial Nova Light" w:hAnsi="Arial Nova Light"/>
          <w:i/>
          <w:iCs/>
          <w:sz w:val="20"/>
          <w:szCs w:val="20"/>
        </w:rPr>
      </w:pPr>
      <w:r w:rsidRPr="00BC6A6B">
        <w:rPr>
          <w:rFonts w:ascii="Arial Nova Light" w:hAnsi="Arial Nova Light"/>
          <w:i/>
          <w:iCs/>
          <w:sz w:val="20"/>
          <w:szCs w:val="20"/>
        </w:rPr>
        <w:t>b) Que concurran los factores cualitativo y cuantitativo del carácter determinante de una irregularidad, es decir, que se acredite la vulneración a determinados principios constitucionales y definir si tal vulneración definió el resultado de la elección.</w:t>
      </w:r>
    </w:p>
    <w:p w14:paraId="4EAA04FA" w14:textId="2E2DE87D" w:rsidR="00925CED" w:rsidRPr="00BC6A6B" w:rsidRDefault="00C43FA6" w:rsidP="009102F9">
      <w:pPr>
        <w:spacing w:line="360" w:lineRule="auto"/>
        <w:jc w:val="both"/>
        <w:rPr>
          <w:rFonts w:ascii="Arial Nova Light" w:hAnsi="Arial Nova Light" w:cs="Arial"/>
          <w:sz w:val="24"/>
          <w:szCs w:val="24"/>
        </w:rPr>
      </w:pPr>
      <w:r w:rsidRPr="00BC6A6B">
        <w:rPr>
          <w:rFonts w:ascii="Arial Nova Light" w:hAnsi="Arial Nova Light" w:cs="Arial"/>
          <w:sz w:val="24"/>
          <w:szCs w:val="24"/>
        </w:rPr>
        <w:lastRenderedPageBreak/>
        <w:t xml:space="preserve">Lo anterior, en la tesitura de que, para tal efecto, se debe agotar el proceso contencioso jurisdiccional de </w:t>
      </w:r>
      <w:r w:rsidRPr="008E293A">
        <w:rPr>
          <w:rFonts w:ascii="Arial Nova Light" w:hAnsi="Arial Nova Light" w:cs="Arial"/>
          <w:sz w:val="24"/>
          <w:szCs w:val="24"/>
        </w:rPr>
        <w:t xml:space="preserve">anulación, pero, sobre todo, </w:t>
      </w:r>
      <w:r w:rsidR="00B11EFF" w:rsidRPr="008E293A">
        <w:rPr>
          <w:rFonts w:ascii="Arial Nova Light" w:hAnsi="Arial Nova Light" w:cs="Arial"/>
          <w:sz w:val="24"/>
          <w:szCs w:val="24"/>
        </w:rPr>
        <w:t xml:space="preserve">es menester </w:t>
      </w:r>
      <w:r w:rsidRPr="008E293A">
        <w:rPr>
          <w:rFonts w:ascii="Arial Nova Light" w:hAnsi="Arial Nova Light" w:cs="Arial"/>
          <w:sz w:val="24"/>
          <w:szCs w:val="24"/>
        </w:rPr>
        <w:t>evidenciar que se actualizan los elementos normativos o típicos de la causa de nulidad de la elección de que se trate, acorde con lo previsto en la tesis III/2010, de rubro: “</w:t>
      </w:r>
      <w:r w:rsidRPr="008E293A">
        <w:rPr>
          <w:rFonts w:ascii="Arial Nova Light" w:hAnsi="Arial Nova Light" w:cs="Arial"/>
          <w:b/>
          <w:bCs/>
          <w:sz w:val="24"/>
          <w:szCs w:val="24"/>
        </w:rPr>
        <w:t>NULIDAD DE ELECCIÓN. LAS CONDUCTAS SANCIONADAS A TRAVÉS DE PROCEDIMIENTOS ADMINISTRATIVOS SANCIONADORES SON INSUFICIENTES, POR SÍ MISMAS, PARA ACTUALIZARLA.</w:t>
      </w:r>
      <w:r w:rsidRPr="008E293A">
        <w:rPr>
          <w:rStyle w:val="Refdenotaalpie"/>
          <w:rFonts w:ascii="Arial Nova Light" w:hAnsi="Arial Nova Light" w:cs="Arial"/>
          <w:b/>
          <w:bCs/>
          <w:sz w:val="24"/>
          <w:szCs w:val="24"/>
        </w:rPr>
        <w:footnoteReference w:id="13"/>
      </w:r>
      <w:r w:rsidRPr="008E293A">
        <w:rPr>
          <w:rFonts w:ascii="Arial Nova Light" w:hAnsi="Arial Nova Light" w:cs="Arial"/>
          <w:sz w:val="24"/>
          <w:szCs w:val="24"/>
        </w:rPr>
        <w:t>”</w:t>
      </w:r>
    </w:p>
    <w:p w14:paraId="111A010E" w14:textId="523932E0" w:rsidR="00C43FA6" w:rsidRPr="008E293A" w:rsidRDefault="00C43FA6" w:rsidP="009102F9">
      <w:pPr>
        <w:spacing w:line="360" w:lineRule="auto"/>
        <w:jc w:val="both"/>
        <w:rPr>
          <w:rFonts w:ascii="Arial Nova Light" w:hAnsi="Arial Nova Light" w:cs="Arial"/>
          <w:sz w:val="24"/>
          <w:szCs w:val="24"/>
        </w:rPr>
      </w:pPr>
      <w:r w:rsidRPr="008E293A">
        <w:rPr>
          <w:rFonts w:ascii="Arial Nova Light" w:hAnsi="Arial Nova Light" w:cs="Arial"/>
          <w:sz w:val="24"/>
          <w:szCs w:val="24"/>
        </w:rPr>
        <w:t xml:space="preserve">Ello, porque la infracción </w:t>
      </w:r>
      <w:r w:rsidR="00B11EFF" w:rsidRPr="008E293A">
        <w:rPr>
          <w:rFonts w:ascii="Arial Nova Light" w:hAnsi="Arial Nova Light" w:cs="Arial"/>
          <w:sz w:val="24"/>
          <w:szCs w:val="24"/>
        </w:rPr>
        <w:t xml:space="preserve">cometida por la candidata, </w:t>
      </w:r>
      <w:r w:rsidRPr="008E293A">
        <w:rPr>
          <w:rFonts w:ascii="Arial Nova Light" w:hAnsi="Arial Nova Light" w:cs="Arial"/>
          <w:sz w:val="24"/>
          <w:szCs w:val="24"/>
        </w:rPr>
        <w:t>relativa a</w:t>
      </w:r>
      <w:r w:rsidR="00C03D4E" w:rsidRPr="008E293A">
        <w:rPr>
          <w:rFonts w:ascii="Arial Nova Light" w:hAnsi="Arial Nova Light" w:cs="Arial"/>
          <w:sz w:val="24"/>
          <w:szCs w:val="24"/>
        </w:rPr>
        <w:t xml:space="preserve"> la difusión de un mensaje en veda electoral</w:t>
      </w:r>
      <w:r w:rsidR="00B11EFF" w:rsidRPr="008E293A">
        <w:rPr>
          <w:rFonts w:ascii="Arial Nova Light" w:hAnsi="Arial Nova Light" w:cs="Arial"/>
          <w:sz w:val="24"/>
          <w:szCs w:val="24"/>
        </w:rPr>
        <w:t xml:space="preserve">, en su red social </w:t>
      </w:r>
      <w:r w:rsidR="00913F6F" w:rsidRPr="008E293A">
        <w:rPr>
          <w:rFonts w:ascii="Arial Nova Light" w:hAnsi="Arial Nova Light" w:cs="Arial"/>
          <w:sz w:val="24"/>
          <w:szCs w:val="24"/>
        </w:rPr>
        <w:t>Twitter</w:t>
      </w:r>
      <w:r w:rsidR="00C03D4E" w:rsidRPr="008E293A">
        <w:rPr>
          <w:rFonts w:ascii="Arial Nova Light" w:hAnsi="Arial Nova Light" w:cs="Arial"/>
          <w:sz w:val="24"/>
          <w:szCs w:val="24"/>
        </w:rPr>
        <w:t xml:space="preserve">, </w:t>
      </w:r>
      <w:r w:rsidR="00B11EFF" w:rsidRPr="008E293A">
        <w:rPr>
          <w:rFonts w:ascii="Arial Nova Light" w:hAnsi="Arial Nova Light" w:cs="Arial"/>
          <w:sz w:val="24"/>
          <w:szCs w:val="24"/>
        </w:rPr>
        <w:t xml:space="preserve">con las características que </w:t>
      </w:r>
      <w:r w:rsidR="00913F6F" w:rsidRPr="008E293A">
        <w:rPr>
          <w:rFonts w:ascii="Arial Nova Light" w:hAnsi="Arial Nova Light" w:cs="Arial"/>
          <w:sz w:val="24"/>
          <w:szCs w:val="24"/>
        </w:rPr>
        <w:t>revisti</w:t>
      </w:r>
      <w:r w:rsidR="00913F6F">
        <w:rPr>
          <w:rFonts w:ascii="Arial Nova Light" w:hAnsi="Arial Nova Light" w:cs="Arial"/>
          <w:sz w:val="24"/>
          <w:szCs w:val="24"/>
        </w:rPr>
        <w:t>ó</w:t>
      </w:r>
      <w:r w:rsidR="00B11EFF" w:rsidRPr="008E293A">
        <w:rPr>
          <w:rFonts w:ascii="Arial Nova Light" w:hAnsi="Arial Nova Light" w:cs="Arial"/>
          <w:sz w:val="24"/>
          <w:szCs w:val="24"/>
        </w:rPr>
        <w:t xml:space="preserve"> </w:t>
      </w:r>
      <w:r w:rsidRPr="008E293A">
        <w:rPr>
          <w:rFonts w:ascii="Arial Nova Light" w:hAnsi="Arial Nova Light" w:cs="Arial"/>
          <w:sz w:val="24"/>
          <w:szCs w:val="24"/>
        </w:rPr>
        <w:t xml:space="preserve">no violenta de manera grave los principios constitucionales que toda elección debe cumplir, esto porque si bien, constituye una infracción a la normativa electoral, no es suficiente para anular la votación recibida en la elección municipal, pues no se advierte que con la misma se haya impactado de manera grave la equidad en la contienda, y se haya inferido en los resultados de la elección. </w:t>
      </w:r>
    </w:p>
    <w:p w14:paraId="37F45A9B" w14:textId="4151C565" w:rsidR="00B11EFF" w:rsidRDefault="00C03D4E" w:rsidP="009102F9">
      <w:pPr>
        <w:spacing w:line="360" w:lineRule="auto"/>
        <w:jc w:val="both"/>
        <w:rPr>
          <w:rFonts w:ascii="Arial Nova Light" w:hAnsi="Arial Nova Light" w:cs="Arial"/>
          <w:sz w:val="24"/>
          <w:szCs w:val="24"/>
        </w:rPr>
      </w:pPr>
      <w:r w:rsidRPr="00BC6A6B">
        <w:rPr>
          <w:rFonts w:ascii="Arial Nova Light" w:hAnsi="Arial Nova Light" w:cs="Arial"/>
          <w:sz w:val="24"/>
          <w:szCs w:val="24"/>
        </w:rPr>
        <w:t xml:space="preserve">Es así, porque al analizar el contexto y el impacto, tenemos que la publicación en cuestión fue realizada en un </w:t>
      </w:r>
      <w:r w:rsidR="002B765C" w:rsidRPr="00BC6A6B">
        <w:rPr>
          <w:rFonts w:ascii="Arial Nova Light" w:hAnsi="Arial Nova Light" w:cs="Arial"/>
          <w:sz w:val="24"/>
          <w:szCs w:val="24"/>
        </w:rPr>
        <w:t xml:space="preserve">espacio o plataforma que mantenía una inactividad de por lo menos </w:t>
      </w:r>
      <w:r w:rsidR="00DD5447">
        <w:rPr>
          <w:rFonts w:ascii="Arial Nova Light" w:hAnsi="Arial Nova Light" w:cs="Arial"/>
          <w:sz w:val="24"/>
          <w:szCs w:val="24"/>
        </w:rPr>
        <w:t>dos años,</w:t>
      </w:r>
      <w:r w:rsidR="002B765C" w:rsidRPr="00BC6A6B">
        <w:rPr>
          <w:rFonts w:ascii="Arial Nova Light" w:hAnsi="Arial Nova Light" w:cs="Arial"/>
          <w:sz w:val="24"/>
          <w:szCs w:val="24"/>
        </w:rPr>
        <w:t xml:space="preserve"> según se desprende de la inspección practicada por este Tribunal, pues en su defensa, en el citado PES, la entonces denunciada refiere que la publicación había sido hecha por una tercera persona, señalando un HACKEO a su cuenta, que si bien no pudo ser demostrado, la revisión </w:t>
      </w:r>
      <w:r w:rsidR="002B765C" w:rsidRPr="00DD5447">
        <w:rPr>
          <w:rFonts w:ascii="Arial Nova Light" w:hAnsi="Arial Nova Light" w:cs="Arial"/>
          <w:sz w:val="24"/>
          <w:szCs w:val="24"/>
        </w:rPr>
        <w:t xml:space="preserve">del perfil si arroja </w:t>
      </w:r>
      <w:r w:rsidR="002B765C" w:rsidRPr="00BC6A6B">
        <w:rPr>
          <w:rFonts w:ascii="Arial Nova Light" w:hAnsi="Arial Nova Light" w:cs="Arial"/>
          <w:sz w:val="24"/>
          <w:szCs w:val="24"/>
        </w:rPr>
        <w:t>una inactividad de la cuenta en la red social TWITTER, máxime que no se encontró publicación alguna durante toda la campaña electoral.</w:t>
      </w:r>
    </w:p>
    <w:p w14:paraId="7E321D9A" w14:textId="2CD7D698" w:rsidR="002B765C" w:rsidRPr="00F20ED8" w:rsidRDefault="002B765C" w:rsidP="009102F9">
      <w:pPr>
        <w:spacing w:line="360" w:lineRule="auto"/>
        <w:jc w:val="both"/>
        <w:rPr>
          <w:rFonts w:ascii="Arial Nova Light" w:hAnsi="Arial Nova Light" w:cs="Arial"/>
          <w:sz w:val="24"/>
          <w:szCs w:val="24"/>
        </w:rPr>
      </w:pPr>
      <w:r w:rsidRPr="00F20ED8">
        <w:rPr>
          <w:rFonts w:ascii="Arial Nova Light" w:hAnsi="Arial Nova Light" w:cs="Arial"/>
          <w:sz w:val="24"/>
          <w:szCs w:val="24"/>
        </w:rPr>
        <w:t xml:space="preserve">Así, al revisar </w:t>
      </w:r>
      <w:r w:rsidR="0079504C" w:rsidRPr="00F20ED8">
        <w:rPr>
          <w:rFonts w:ascii="Arial Nova Light" w:hAnsi="Arial Nova Light" w:cs="Arial"/>
          <w:sz w:val="24"/>
          <w:szCs w:val="24"/>
        </w:rPr>
        <w:t xml:space="preserve">el perfil, se tiene que son 23 perfiles los que siguen la cuenta señalada y que en la publicación denunciada </w:t>
      </w:r>
      <w:r w:rsidRPr="00F20ED8">
        <w:rPr>
          <w:rFonts w:ascii="Arial Nova Light" w:hAnsi="Arial Nova Light" w:cs="Arial"/>
          <w:sz w:val="24"/>
          <w:szCs w:val="24"/>
        </w:rPr>
        <w:t>las reacciones y n</w:t>
      </w:r>
      <w:r w:rsidR="00B11EFF" w:rsidRPr="00F20ED8">
        <w:rPr>
          <w:rFonts w:ascii="Arial Nova Light" w:hAnsi="Arial Nova Light" w:cs="Arial"/>
          <w:sz w:val="24"/>
          <w:szCs w:val="24"/>
        </w:rPr>
        <w:t>ú</w:t>
      </w:r>
      <w:r w:rsidRPr="00F20ED8">
        <w:rPr>
          <w:rFonts w:ascii="Arial Nova Light" w:hAnsi="Arial Nova Light" w:cs="Arial"/>
          <w:sz w:val="24"/>
          <w:szCs w:val="24"/>
        </w:rPr>
        <w:t xml:space="preserve">mero de personas que compartieron la publicación para estimar el alcance, tenemos que obtuvo un total de </w:t>
      </w:r>
      <w:r w:rsidRPr="00F20ED8">
        <w:rPr>
          <w:rFonts w:ascii="Arial Nova Light" w:hAnsi="Arial Nova Light" w:cs="Arial"/>
          <w:b/>
          <w:bCs/>
          <w:sz w:val="24"/>
          <w:szCs w:val="24"/>
        </w:rPr>
        <w:t xml:space="preserve">0 (cero) </w:t>
      </w:r>
      <w:r w:rsidRPr="00F20ED8">
        <w:rPr>
          <w:rFonts w:ascii="Arial Nova Light" w:hAnsi="Arial Nova Light" w:cs="Arial"/>
          <w:sz w:val="24"/>
          <w:szCs w:val="24"/>
        </w:rPr>
        <w:t xml:space="preserve">reacciones o retweets, lo que imposibilita tener una noción del alcance de la publicación, pues el punto de partida es que nadie, salvo el denunciante </w:t>
      </w:r>
      <w:r w:rsidR="002B523D" w:rsidRPr="00F20ED8">
        <w:rPr>
          <w:rFonts w:ascii="Arial Nova Light" w:hAnsi="Arial Nova Light" w:cs="Arial"/>
          <w:sz w:val="24"/>
          <w:szCs w:val="24"/>
        </w:rPr>
        <w:t>vieron la publicación</w:t>
      </w:r>
      <w:r w:rsidR="00B11EFF" w:rsidRPr="00F20ED8">
        <w:rPr>
          <w:rFonts w:ascii="Arial Nova Light" w:hAnsi="Arial Nova Light" w:cs="Arial"/>
          <w:sz w:val="24"/>
          <w:szCs w:val="24"/>
        </w:rPr>
        <w:t xml:space="preserve">, mucho menos es posible hincarle efectos potenciadores sin elementos probatorios que lo sustenten, y que constituyan un elemento clave en la formación de la voluntad popular expresada en las urnas horas después de su publicación </w:t>
      </w:r>
      <w:r w:rsidR="002B523D" w:rsidRPr="00F20ED8">
        <w:rPr>
          <w:rFonts w:ascii="Arial Nova Light" w:hAnsi="Arial Nova Light" w:cs="Arial"/>
          <w:sz w:val="24"/>
          <w:szCs w:val="24"/>
        </w:rPr>
        <w:t xml:space="preserve">. </w:t>
      </w:r>
    </w:p>
    <w:p w14:paraId="566459BD" w14:textId="77777777" w:rsidR="002B523D" w:rsidRPr="00BC6A6B" w:rsidRDefault="002B523D" w:rsidP="009102F9">
      <w:pPr>
        <w:spacing w:line="360" w:lineRule="auto"/>
        <w:jc w:val="both"/>
        <w:rPr>
          <w:rFonts w:ascii="Arial Nova Light" w:hAnsi="Arial Nova Light"/>
          <w:noProof/>
          <w:sz w:val="24"/>
          <w:szCs w:val="24"/>
        </w:rPr>
      </w:pPr>
      <w:r w:rsidRPr="00BC6A6B">
        <w:rPr>
          <w:rFonts w:ascii="Arial Nova Light" w:hAnsi="Arial Nova Light" w:cs="Arial"/>
          <w:sz w:val="24"/>
          <w:szCs w:val="24"/>
        </w:rPr>
        <w:t xml:space="preserve">Así, </w:t>
      </w:r>
      <w:r w:rsidRPr="00BC6A6B">
        <w:rPr>
          <w:rFonts w:ascii="Arial Nova Light" w:hAnsi="Arial Nova Light"/>
          <w:noProof/>
          <w:sz w:val="24"/>
          <w:szCs w:val="24"/>
        </w:rPr>
        <w:t xml:space="preserve">se tiene que la parte demandante no hace valer argumentos ni pruebas tendentes a demostrar que los hechos denunciados hubieran tenido efectos directos, generales y </w:t>
      </w:r>
      <w:r w:rsidRPr="00BC6A6B">
        <w:rPr>
          <w:rFonts w:ascii="Arial Nova Light" w:hAnsi="Arial Nova Light"/>
          <w:noProof/>
          <w:sz w:val="24"/>
          <w:szCs w:val="24"/>
        </w:rPr>
        <w:lastRenderedPageBreak/>
        <w:t>determinantes para el resultado de la elección del Ayuntamiento cuya validez se cuestiona a través del medio de impugnación que aquí nos ocupa.</w:t>
      </w:r>
    </w:p>
    <w:p w14:paraId="62D3950E" w14:textId="77777777" w:rsidR="002B523D" w:rsidRPr="00BC6A6B" w:rsidRDefault="002B523D" w:rsidP="009102F9">
      <w:pPr>
        <w:spacing w:line="360" w:lineRule="auto"/>
        <w:jc w:val="both"/>
        <w:rPr>
          <w:rFonts w:ascii="Arial Nova Light" w:hAnsi="Arial Nova Light"/>
          <w:noProof/>
          <w:sz w:val="24"/>
          <w:szCs w:val="24"/>
        </w:rPr>
      </w:pPr>
      <w:r w:rsidRPr="00BC6A6B">
        <w:rPr>
          <w:rFonts w:ascii="Arial Nova Light" w:hAnsi="Arial Nova Light"/>
          <w:noProof/>
          <w:sz w:val="24"/>
          <w:szCs w:val="24"/>
        </w:rPr>
        <w:t xml:space="preserve">Para tal efecto, puede decirse que una violación o el conjunto de ellas son determinantes por: </w:t>
      </w:r>
    </w:p>
    <w:p w14:paraId="6A0A1B6A" w14:textId="77777777" w:rsidR="002B523D" w:rsidRPr="00BC6A6B" w:rsidRDefault="002B523D" w:rsidP="00BC6A6B">
      <w:pPr>
        <w:pStyle w:val="Prrafodelista"/>
        <w:numPr>
          <w:ilvl w:val="2"/>
          <w:numId w:val="27"/>
        </w:numPr>
        <w:spacing w:line="360" w:lineRule="auto"/>
        <w:ind w:left="1134" w:right="956"/>
        <w:jc w:val="both"/>
        <w:rPr>
          <w:rFonts w:ascii="Arial Nova Light" w:hAnsi="Arial Nova Light"/>
          <w:i/>
          <w:iCs/>
          <w:noProof/>
          <w:sz w:val="20"/>
          <w:szCs w:val="20"/>
        </w:rPr>
      </w:pPr>
      <w:r w:rsidRPr="00BC6A6B">
        <w:rPr>
          <w:rFonts w:ascii="Arial Nova Light" w:hAnsi="Arial Nova Light"/>
          <w:b/>
          <w:bCs/>
          <w:i/>
          <w:iCs/>
          <w:noProof/>
          <w:sz w:val="20"/>
          <w:szCs w:val="20"/>
        </w:rPr>
        <w:t>Su naturaleza</w:t>
      </w:r>
      <w:r w:rsidRPr="00BC6A6B">
        <w:rPr>
          <w:rFonts w:ascii="Arial Nova Light" w:hAnsi="Arial Nova Light"/>
          <w:i/>
          <w:iCs/>
          <w:noProof/>
          <w:sz w:val="20"/>
          <w:szCs w:val="20"/>
        </w:rPr>
        <w:t xml:space="preserve">, ya sea porque violen o conculquen los principios constitucionales fundamentales y/o vulneren o transgredan los valores que rigen toda elección democrática, de manera tal que sea razonable establecer una relación de alta probabilidad, a fin de atribuir o reconocer en las mismas tal carácter determinante;  </w:t>
      </w:r>
    </w:p>
    <w:p w14:paraId="20CAAFD7" w14:textId="77777777" w:rsidR="002B523D" w:rsidRPr="00BC6A6B" w:rsidRDefault="002B523D" w:rsidP="00BC6A6B">
      <w:pPr>
        <w:pStyle w:val="Prrafodelista"/>
        <w:numPr>
          <w:ilvl w:val="2"/>
          <w:numId w:val="27"/>
        </w:numPr>
        <w:spacing w:line="360" w:lineRule="auto"/>
        <w:ind w:left="1134" w:right="956"/>
        <w:jc w:val="both"/>
        <w:rPr>
          <w:rFonts w:ascii="Arial Nova Light" w:hAnsi="Arial Nova Light"/>
          <w:i/>
          <w:iCs/>
          <w:noProof/>
          <w:sz w:val="20"/>
          <w:szCs w:val="20"/>
        </w:rPr>
      </w:pPr>
      <w:r w:rsidRPr="00BC6A6B">
        <w:rPr>
          <w:rFonts w:ascii="Arial Nova Light" w:hAnsi="Arial Nova Light"/>
          <w:b/>
          <w:bCs/>
          <w:i/>
          <w:iCs/>
          <w:noProof/>
          <w:sz w:val="20"/>
          <w:szCs w:val="20"/>
        </w:rPr>
        <w:t>La magnitud,</w:t>
      </w:r>
      <w:r w:rsidRPr="00BC6A6B">
        <w:rPr>
          <w:rFonts w:ascii="Arial Nova Light" w:hAnsi="Arial Nova Light"/>
          <w:i/>
          <w:iCs/>
          <w:noProof/>
          <w:sz w:val="20"/>
          <w:szCs w:val="20"/>
        </w:rPr>
        <w:t xml:space="preserve"> número, intensidad, amplitud, generalidad, frecuencia, peso o recurrencia en el propio proceso electoral; </w:t>
      </w:r>
    </w:p>
    <w:p w14:paraId="1AC88806" w14:textId="77777777" w:rsidR="002B523D" w:rsidRPr="00BC6A6B" w:rsidRDefault="002B523D" w:rsidP="00BC6A6B">
      <w:pPr>
        <w:pStyle w:val="Prrafodelista"/>
        <w:numPr>
          <w:ilvl w:val="2"/>
          <w:numId w:val="27"/>
        </w:numPr>
        <w:spacing w:line="360" w:lineRule="auto"/>
        <w:ind w:left="1134" w:right="956"/>
        <w:jc w:val="both"/>
        <w:rPr>
          <w:rFonts w:ascii="Arial Nova Light" w:hAnsi="Arial Nova Light"/>
          <w:i/>
          <w:iCs/>
          <w:noProof/>
          <w:sz w:val="20"/>
          <w:szCs w:val="20"/>
        </w:rPr>
      </w:pPr>
      <w:r w:rsidRPr="00BC6A6B">
        <w:rPr>
          <w:rFonts w:ascii="Arial Nova Light" w:hAnsi="Arial Nova Light"/>
          <w:i/>
          <w:iCs/>
          <w:noProof/>
          <w:sz w:val="20"/>
          <w:szCs w:val="20"/>
        </w:rPr>
        <w:t xml:space="preserve">El </w:t>
      </w:r>
      <w:r w:rsidRPr="00BC6A6B">
        <w:rPr>
          <w:rFonts w:ascii="Arial Nova Light" w:hAnsi="Arial Nova Light"/>
          <w:b/>
          <w:bCs/>
          <w:i/>
          <w:iCs/>
          <w:noProof/>
          <w:sz w:val="20"/>
          <w:szCs w:val="20"/>
        </w:rPr>
        <w:t>número cierto o calculable racionalmente de los votos emitidos en forma irregular</w:t>
      </w:r>
      <w:r w:rsidRPr="00BC6A6B">
        <w:rPr>
          <w:rFonts w:ascii="Arial Nova Light" w:hAnsi="Arial Nova Light"/>
          <w:i/>
          <w:iCs/>
          <w:noProof/>
          <w:sz w:val="20"/>
          <w:szCs w:val="20"/>
        </w:rPr>
        <w:t xml:space="preserve"> en la elección respectiva, con motivo de tales violaciones sustanciales (ya sea mediante prueba directa o indirecta); y </w:t>
      </w:r>
    </w:p>
    <w:p w14:paraId="1A171B82" w14:textId="77777777" w:rsidR="002B523D" w:rsidRPr="00BC6A6B" w:rsidRDefault="002B523D" w:rsidP="00BC6A6B">
      <w:pPr>
        <w:pStyle w:val="Prrafodelista"/>
        <w:numPr>
          <w:ilvl w:val="2"/>
          <w:numId w:val="27"/>
        </w:numPr>
        <w:spacing w:line="360" w:lineRule="auto"/>
        <w:ind w:left="1134" w:right="956"/>
        <w:jc w:val="both"/>
        <w:rPr>
          <w:rFonts w:ascii="Arial Nova Light" w:hAnsi="Arial Nova Light"/>
          <w:i/>
          <w:iCs/>
          <w:noProof/>
          <w:sz w:val="20"/>
          <w:szCs w:val="20"/>
        </w:rPr>
      </w:pPr>
      <w:r w:rsidRPr="00BC6A6B">
        <w:rPr>
          <w:rFonts w:ascii="Arial Nova Light" w:hAnsi="Arial Nova Light"/>
          <w:i/>
          <w:iCs/>
          <w:noProof/>
          <w:sz w:val="20"/>
          <w:szCs w:val="20"/>
        </w:rPr>
        <w:t xml:space="preserve">La </w:t>
      </w:r>
      <w:r w:rsidRPr="00BC6A6B">
        <w:rPr>
          <w:rFonts w:ascii="Arial Nova Light" w:hAnsi="Arial Nova Light"/>
          <w:b/>
          <w:bCs/>
          <w:i/>
          <w:iCs/>
          <w:noProof/>
          <w:sz w:val="20"/>
          <w:szCs w:val="20"/>
        </w:rPr>
        <w:t>diferencia de votos entre el primero y segundo</w:t>
      </w:r>
      <w:r w:rsidRPr="00BC6A6B">
        <w:rPr>
          <w:rFonts w:ascii="Arial Nova Light" w:hAnsi="Arial Nova Light"/>
          <w:i/>
          <w:iCs/>
          <w:noProof/>
          <w:sz w:val="20"/>
          <w:szCs w:val="20"/>
        </w:rPr>
        <w:t xml:space="preserve"> lugar en la contienda electoral y, en ocasiones, incluso con respecto al tercero.</w:t>
      </w:r>
    </w:p>
    <w:p w14:paraId="03870F17" w14:textId="52568215" w:rsidR="002B523D" w:rsidRPr="00BC6A6B" w:rsidRDefault="002B523D" w:rsidP="009102F9">
      <w:pPr>
        <w:spacing w:line="360" w:lineRule="auto"/>
        <w:jc w:val="both"/>
        <w:rPr>
          <w:rFonts w:ascii="Arial Nova Light" w:hAnsi="Arial Nova Light"/>
          <w:noProof/>
          <w:sz w:val="24"/>
          <w:szCs w:val="24"/>
        </w:rPr>
      </w:pPr>
      <w:r w:rsidRPr="00BC6A6B">
        <w:rPr>
          <w:rFonts w:ascii="Arial Nova Light" w:hAnsi="Arial Nova Light"/>
          <w:noProof/>
          <w:sz w:val="24"/>
          <w:szCs w:val="24"/>
        </w:rPr>
        <w:t xml:space="preserve">En tales condiciones, a fin de valorar si los mensajes en cuestión tuvieron incidencia en el resultado de la votación, el partido actor debió hacer patente cómo influyó en el ánimo del electorado perteneciente al municipio que nos ocupa, esto es, estaba en la obligación de especificar cómo la difusión del mensaje de twitter impactó en el resultado de la votación, y no limitarse a señalar, de manera general, que hubo la difusión del mensaje a favor de la entonces candidata, pero sin delimitar el área de influencia que tuvieron dichos mensajes, ni el número de votantes que pudieron verse influenciados con ellos, máxime si la diferencia de votos entre el primero y segundo lugar fue de </w:t>
      </w:r>
      <w:r w:rsidRPr="00BC6A6B">
        <w:rPr>
          <w:rFonts w:ascii="Arial Nova Light" w:hAnsi="Arial Nova Light"/>
          <w:b/>
          <w:bCs/>
          <w:noProof/>
          <w:sz w:val="24"/>
          <w:szCs w:val="24"/>
        </w:rPr>
        <w:t>1354</w:t>
      </w:r>
      <w:r w:rsidRPr="00BC6A6B">
        <w:rPr>
          <w:rFonts w:ascii="Arial Nova Light" w:hAnsi="Arial Nova Light"/>
          <w:noProof/>
          <w:sz w:val="24"/>
          <w:szCs w:val="24"/>
        </w:rPr>
        <w:t xml:space="preserve"> votos, lo que representa el </w:t>
      </w:r>
      <w:r w:rsidRPr="00BC6A6B">
        <w:rPr>
          <w:rFonts w:ascii="Arial Nova Light" w:hAnsi="Arial Nova Light"/>
          <w:b/>
          <w:bCs/>
          <w:noProof/>
          <w:sz w:val="24"/>
          <w:szCs w:val="24"/>
        </w:rPr>
        <w:t>7.14%</w:t>
      </w:r>
      <w:r w:rsidR="00B11EFF">
        <w:rPr>
          <w:rFonts w:ascii="Arial Nova Light" w:hAnsi="Arial Nova Light"/>
          <w:b/>
          <w:bCs/>
          <w:noProof/>
          <w:color w:val="FF0000"/>
          <w:sz w:val="24"/>
          <w:szCs w:val="24"/>
        </w:rPr>
        <w:t>,</w:t>
      </w:r>
      <w:r w:rsidRPr="00BC6A6B">
        <w:rPr>
          <w:rFonts w:ascii="Arial Nova Light" w:hAnsi="Arial Nova Light"/>
          <w:noProof/>
          <w:sz w:val="24"/>
          <w:szCs w:val="24"/>
        </w:rPr>
        <w:t xml:space="preserve"> y la publi</w:t>
      </w:r>
      <w:r w:rsidRPr="00F20ED8">
        <w:rPr>
          <w:rFonts w:ascii="Arial Nova Light" w:hAnsi="Arial Nova Light"/>
          <w:noProof/>
          <w:sz w:val="24"/>
          <w:szCs w:val="24"/>
        </w:rPr>
        <w:t xml:space="preserve">cación </w:t>
      </w:r>
      <w:r w:rsidR="00B11EFF" w:rsidRPr="00F20ED8">
        <w:rPr>
          <w:rFonts w:ascii="Arial Nova Light" w:hAnsi="Arial Nova Light"/>
          <w:noProof/>
          <w:sz w:val="24"/>
          <w:szCs w:val="24"/>
        </w:rPr>
        <w:t xml:space="preserve">en cuestión </w:t>
      </w:r>
      <w:r w:rsidRPr="00F20ED8">
        <w:rPr>
          <w:rFonts w:ascii="Arial Nova Light" w:hAnsi="Arial Nova Light"/>
          <w:noProof/>
          <w:sz w:val="24"/>
          <w:szCs w:val="24"/>
        </w:rPr>
        <w:t xml:space="preserve">no presenta ninguna interacción </w:t>
      </w:r>
      <w:r w:rsidR="00B11EFF" w:rsidRPr="00F20ED8">
        <w:rPr>
          <w:rFonts w:ascii="Arial Nova Light" w:hAnsi="Arial Nova Light"/>
          <w:noProof/>
          <w:sz w:val="24"/>
          <w:szCs w:val="24"/>
        </w:rPr>
        <w:t xml:space="preserve">o reacción </w:t>
      </w:r>
      <w:r w:rsidRPr="00F20ED8">
        <w:rPr>
          <w:rFonts w:ascii="Arial Nova Light" w:hAnsi="Arial Nova Light"/>
          <w:noProof/>
          <w:sz w:val="24"/>
          <w:szCs w:val="24"/>
        </w:rPr>
        <w:t>por parte de persona alguna.</w:t>
      </w:r>
    </w:p>
    <w:p w14:paraId="7C9153DC" w14:textId="6F60D3B7" w:rsidR="00925CED" w:rsidRPr="00BC6A6B" w:rsidRDefault="00925CED" w:rsidP="00925CED">
      <w:pPr>
        <w:pStyle w:val="NormalWeb"/>
        <w:shd w:val="clear" w:color="auto" w:fill="FFFFFF"/>
        <w:spacing w:before="280" w:beforeAutospacing="0" w:after="280" w:afterAutospacing="0" w:line="360" w:lineRule="auto"/>
        <w:jc w:val="both"/>
        <w:rPr>
          <w:rFonts w:ascii="Arial Nova Light" w:hAnsi="Arial Nova Light"/>
          <w:bCs/>
        </w:rPr>
      </w:pPr>
      <w:r w:rsidRPr="00BC6A6B">
        <w:rPr>
          <w:rFonts w:ascii="Arial Nova Light" w:hAnsi="Arial Nova Light"/>
          <w:bCs/>
        </w:rPr>
        <w:t>Aunado a lo anterior, el demandante omite señalar cómo esas violaciones resultan graves, sistemáticas y sobre todo determinantes para el resultado obtenido en la elección impugnada, en términos del artículo 352 del Código Electoral; n</w:t>
      </w:r>
      <w:r w:rsidR="00B11EFF">
        <w:rPr>
          <w:rFonts w:ascii="Arial Nova Light" w:hAnsi="Arial Nova Light"/>
          <w:bCs/>
        </w:rPr>
        <w:t>o</w:t>
      </w:r>
      <w:r w:rsidRPr="00BC6A6B">
        <w:rPr>
          <w:rFonts w:ascii="Arial Nova Light" w:hAnsi="Arial Nova Light"/>
          <w:bCs/>
        </w:rPr>
        <w:t xml:space="preserve"> señala los aspectos cualitativos y cuantitativos por los que estim</w:t>
      </w:r>
      <w:r w:rsidR="00B11EFF">
        <w:rPr>
          <w:rFonts w:ascii="Arial Nova Light" w:hAnsi="Arial Nova Light"/>
          <w:bCs/>
        </w:rPr>
        <w:t>e</w:t>
      </w:r>
      <w:r w:rsidRPr="00BC6A6B">
        <w:rPr>
          <w:rFonts w:ascii="Arial Nova Light" w:hAnsi="Arial Nova Light"/>
          <w:bCs/>
        </w:rPr>
        <w:t xml:space="preserve"> que las conductas descritas, fueron determinantes para el resultado de la elección; así como la forma en que estos actos incidieron en el mismo, atento a la tesis relevante XXXI/2004, emitida por la Sala Superior, de rubro: </w:t>
      </w:r>
      <w:r w:rsidRPr="00BC6A6B">
        <w:rPr>
          <w:rFonts w:ascii="Arial Nova Light" w:hAnsi="Arial Nova Light"/>
          <w:b/>
          <w:bCs/>
        </w:rPr>
        <w:t>NULIDAD DE ELECCIÓN. FACTORES CUALITATIVO Y CUANTITATIVO DEL CARÁCTER DETERMINANTE DE LA VIOLACIÓN O IRREGULARIDAD</w:t>
      </w:r>
      <w:r w:rsidRPr="00BC6A6B">
        <w:rPr>
          <w:rStyle w:val="Refdenotaalpie"/>
          <w:rFonts w:ascii="Arial Nova Light" w:hAnsi="Arial Nova Light"/>
          <w:b/>
          <w:bCs/>
        </w:rPr>
        <w:footnoteReference w:id="14"/>
      </w:r>
    </w:p>
    <w:p w14:paraId="4F162229" w14:textId="04BCF4C8" w:rsidR="00C43FA6" w:rsidRPr="00BC6A6B" w:rsidRDefault="00C43FA6" w:rsidP="009102F9">
      <w:pPr>
        <w:spacing w:line="360" w:lineRule="auto"/>
        <w:jc w:val="both"/>
        <w:rPr>
          <w:rFonts w:ascii="Arial Nova Light" w:hAnsi="Arial Nova Light" w:cs="Arial"/>
          <w:sz w:val="24"/>
          <w:szCs w:val="24"/>
        </w:rPr>
      </w:pPr>
      <w:r w:rsidRPr="00BC6A6B">
        <w:rPr>
          <w:rFonts w:ascii="Arial Nova Light" w:hAnsi="Arial Nova Light" w:cs="Arial"/>
          <w:sz w:val="24"/>
          <w:szCs w:val="24"/>
        </w:rPr>
        <w:lastRenderedPageBreak/>
        <w:t xml:space="preserve">De tal forma que, con </w:t>
      </w:r>
      <w:r w:rsidR="00F57BE5" w:rsidRPr="00BC6A6B">
        <w:rPr>
          <w:rFonts w:ascii="Arial Nova Light" w:hAnsi="Arial Nova Light" w:cs="Arial"/>
          <w:sz w:val="24"/>
          <w:szCs w:val="24"/>
        </w:rPr>
        <w:t>la falta acreditada</w:t>
      </w:r>
      <w:r w:rsidRPr="00BC6A6B">
        <w:rPr>
          <w:rFonts w:ascii="Arial Nova Light" w:hAnsi="Arial Nova Light" w:cs="Arial"/>
          <w:sz w:val="24"/>
          <w:szCs w:val="24"/>
        </w:rPr>
        <w:t xml:space="preserve">, de su análisis individual y conjunto, no se advierte que afecten o </w:t>
      </w:r>
      <w:r w:rsidR="00F57BE5" w:rsidRPr="00BC6A6B">
        <w:rPr>
          <w:rFonts w:ascii="Arial Nova Light" w:hAnsi="Arial Nova Light" w:cs="Arial"/>
          <w:sz w:val="24"/>
          <w:szCs w:val="24"/>
        </w:rPr>
        <w:t>vicien</w:t>
      </w:r>
      <w:r w:rsidRPr="00BC6A6B">
        <w:rPr>
          <w:rFonts w:ascii="Arial Nova Light" w:hAnsi="Arial Nova Light" w:cs="Arial"/>
          <w:sz w:val="24"/>
          <w:szCs w:val="24"/>
        </w:rPr>
        <w:t xml:space="preserve"> en forma grave y determinante al procedimiento electoral en su resultado, o que hayan sido cualitativa y/o cuantitativamente determinantes para el desarrollo del procedimiento electoral.</w:t>
      </w:r>
    </w:p>
    <w:p w14:paraId="31026775" w14:textId="169B4386" w:rsidR="00C43FA6" w:rsidRPr="00BC6A6B" w:rsidRDefault="00C43FA6" w:rsidP="009102F9">
      <w:pPr>
        <w:spacing w:line="360" w:lineRule="auto"/>
        <w:jc w:val="both"/>
        <w:rPr>
          <w:rFonts w:ascii="Arial Nova Light" w:hAnsi="Arial Nova Light" w:cs="Arial"/>
          <w:sz w:val="24"/>
          <w:szCs w:val="24"/>
          <w:shd w:val="clear" w:color="auto" w:fill="FFFFFF"/>
        </w:rPr>
      </w:pPr>
      <w:r w:rsidRPr="00BC6A6B">
        <w:rPr>
          <w:rFonts w:ascii="Arial Nova Light" w:hAnsi="Arial Nova Light" w:cs="Arial"/>
          <w:sz w:val="24"/>
          <w:szCs w:val="24"/>
          <w:shd w:val="clear" w:color="auto" w:fill="FFFFFF"/>
        </w:rPr>
        <w:t xml:space="preserve">De tal suerte que, solo excepcionalmente, frente a irregularidades graves violatorias de los principios </w:t>
      </w:r>
      <w:r w:rsidRPr="00F20ED8">
        <w:rPr>
          <w:rFonts w:ascii="Arial Nova Light" w:hAnsi="Arial Nova Light" w:cs="Arial"/>
          <w:sz w:val="24"/>
          <w:szCs w:val="24"/>
          <w:shd w:val="clear" w:color="auto" w:fill="FFFFFF"/>
        </w:rPr>
        <w:t xml:space="preserve">constitucionales, plenamente acreditadas, determinantes, y que no </w:t>
      </w:r>
      <w:r w:rsidR="00B11EFF" w:rsidRPr="00F20ED8">
        <w:rPr>
          <w:rFonts w:ascii="Arial Nova Light" w:hAnsi="Arial Nova Light" w:cs="Arial"/>
          <w:sz w:val="24"/>
          <w:szCs w:val="24"/>
          <w:shd w:val="clear" w:color="auto" w:fill="FFFFFF"/>
        </w:rPr>
        <w:t>dejen espacio a</w:t>
      </w:r>
      <w:r w:rsidRPr="00F20ED8">
        <w:rPr>
          <w:rFonts w:ascii="Arial Nova Light" w:hAnsi="Arial Nova Light" w:cs="Arial"/>
          <w:sz w:val="24"/>
          <w:szCs w:val="24"/>
          <w:shd w:val="clear" w:color="auto" w:fill="FFFFFF"/>
        </w:rPr>
        <w:t xml:space="preserve"> duda, podría proceder la nulidad de la elección. Por lo que se determinan </w:t>
      </w:r>
      <w:r w:rsidR="00B11EFF" w:rsidRPr="00F20ED8">
        <w:rPr>
          <w:rFonts w:ascii="Arial Nova Light" w:hAnsi="Arial Nova Light" w:cs="Arial"/>
          <w:b/>
          <w:bCs/>
          <w:sz w:val="24"/>
          <w:szCs w:val="24"/>
          <w:shd w:val="clear" w:color="auto" w:fill="FFFFFF"/>
        </w:rPr>
        <w:t>ineficaces</w:t>
      </w:r>
      <w:r w:rsidRPr="00F20ED8">
        <w:rPr>
          <w:rFonts w:ascii="Arial Nova Light" w:hAnsi="Arial Nova Light" w:cs="Arial"/>
          <w:sz w:val="24"/>
          <w:szCs w:val="24"/>
          <w:shd w:val="clear" w:color="auto" w:fill="FFFFFF"/>
        </w:rPr>
        <w:t xml:space="preserve"> las pretensiones del promovente, en cuanto a que se anule la elección por la falta acreditada a la normativa electoral a través del procedimiento sancionador precisado.</w:t>
      </w:r>
    </w:p>
    <w:p w14:paraId="1EA24195" w14:textId="51BABDEE" w:rsidR="004A6708" w:rsidRPr="00BC6A6B" w:rsidRDefault="004A6708" w:rsidP="00D70441">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p>
    <w:p w14:paraId="64917407" w14:textId="21238E96" w:rsidR="00091C47" w:rsidRPr="00E5473E" w:rsidRDefault="004A6708" w:rsidP="00DF41B6">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r w:rsidRPr="00E5473E">
        <w:rPr>
          <w:rFonts w:ascii="Arial Nova Light" w:eastAsia="Arial Nova" w:hAnsi="Arial Nova Light" w:cs="Arial Nova"/>
          <w:b/>
          <w:sz w:val="24"/>
          <w:szCs w:val="24"/>
        </w:rPr>
        <w:t xml:space="preserve">7.5. IRREGULARIDADES </w:t>
      </w:r>
      <w:r w:rsidRPr="00F20ED8">
        <w:rPr>
          <w:rFonts w:ascii="Arial Nova Light" w:eastAsia="Arial Nova" w:hAnsi="Arial Nova Light" w:cs="Arial Nova"/>
          <w:b/>
          <w:sz w:val="24"/>
          <w:szCs w:val="24"/>
        </w:rPr>
        <w:t>DENUNCIADAS</w:t>
      </w:r>
      <w:r w:rsidR="00B11EFF" w:rsidRPr="00F20ED8">
        <w:rPr>
          <w:rFonts w:ascii="Arial Nova Light" w:eastAsia="Arial Nova" w:hAnsi="Arial Nova Light" w:cs="Arial Nova"/>
          <w:b/>
          <w:sz w:val="24"/>
          <w:szCs w:val="24"/>
        </w:rPr>
        <w:t xml:space="preserve"> ACAECIDAS EN LAS INMEDIACIONES DE LAS</w:t>
      </w:r>
      <w:r w:rsidRPr="00F20ED8">
        <w:rPr>
          <w:rFonts w:ascii="Arial Nova Light" w:eastAsia="Arial Nova" w:hAnsi="Arial Nova Light" w:cs="Arial Nova"/>
          <w:b/>
          <w:sz w:val="24"/>
          <w:szCs w:val="24"/>
        </w:rPr>
        <w:t xml:space="preserve"> CASILLAS ELECTORALES DURANTE LA JORNADA ELECTORAL. </w:t>
      </w:r>
      <w:r w:rsidR="00DF41B6" w:rsidRPr="00F20ED8">
        <w:rPr>
          <w:rFonts w:ascii="Arial Nova Light" w:eastAsia="Arial Nova" w:hAnsi="Arial Nova Light" w:cs="Arial Nova"/>
          <w:b/>
          <w:sz w:val="24"/>
          <w:szCs w:val="24"/>
        </w:rPr>
        <w:t xml:space="preserve">  </w:t>
      </w:r>
    </w:p>
    <w:p w14:paraId="028578FF" w14:textId="22198B09" w:rsidR="00B11EFF" w:rsidRPr="00B11EFF" w:rsidRDefault="00B11EFF" w:rsidP="00DF41B6">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i</w:t>
      </w:r>
      <w:r w:rsidR="00091C47" w:rsidRPr="00E5473E">
        <w:rPr>
          <w:rFonts w:ascii="Arial Nova Light" w:eastAsia="Arial Nova" w:hAnsi="Arial Nova Light" w:cs="Arial Nova"/>
          <w:b/>
          <w:sz w:val="24"/>
          <w:szCs w:val="24"/>
        </w:rPr>
        <w:t xml:space="preserve">. </w:t>
      </w:r>
      <w:r w:rsidR="00091C47" w:rsidRPr="00F20ED8">
        <w:rPr>
          <w:rFonts w:ascii="Arial Nova Light" w:eastAsia="Arial Nova" w:hAnsi="Arial Nova Light" w:cs="Arial Nova"/>
          <w:b/>
          <w:sz w:val="24"/>
          <w:szCs w:val="24"/>
        </w:rPr>
        <w:t xml:space="preserve">Presencia de la Síndica </w:t>
      </w:r>
      <w:r w:rsidRPr="00F20ED8">
        <w:rPr>
          <w:rFonts w:ascii="Arial Nova Light" w:eastAsia="Arial Nova" w:hAnsi="Arial Nova Light" w:cs="Arial Nova"/>
          <w:b/>
          <w:sz w:val="24"/>
          <w:szCs w:val="24"/>
        </w:rPr>
        <w:t>repartiendo despensas</w:t>
      </w:r>
      <w:r w:rsidR="00091C47" w:rsidRPr="00F20ED8">
        <w:rPr>
          <w:rFonts w:ascii="Arial Nova Light" w:eastAsia="Arial Nova" w:hAnsi="Arial Nova Light" w:cs="Arial Nova"/>
          <w:b/>
          <w:sz w:val="24"/>
          <w:szCs w:val="24"/>
        </w:rPr>
        <w:t xml:space="preserve">. </w:t>
      </w:r>
      <w:r w:rsidR="00C43FA6" w:rsidRPr="00F20ED8">
        <w:rPr>
          <w:rFonts w:ascii="Arial Nova Light" w:eastAsia="Arial Nova" w:hAnsi="Arial Nova Light" w:cs="Arial Nova"/>
          <w:bCs/>
          <w:sz w:val="24"/>
          <w:szCs w:val="24"/>
        </w:rPr>
        <w:t xml:space="preserve">La parte recurrente señala que el día de la </w:t>
      </w:r>
      <w:r w:rsidR="00DF41B6" w:rsidRPr="00F20ED8">
        <w:rPr>
          <w:rFonts w:ascii="Arial Nova Light" w:eastAsia="Arial Nova" w:hAnsi="Arial Nova Light" w:cs="Arial Nova"/>
          <w:bCs/>
          <w:sz w:val="24"/>
          <w:szCs w:val="24"/>
        </w:rPr>
        <w:t>jornada electoral</w:t>
      </w:r>
      <w:r w:rsidR="00C43FA6" w:rsidRPr="00F20ED8">
        <w:rPr>
          <w:rFonts w:ascii="Arial Nova Light" w:eastAsia="Arial Nova" w:hAnsi="Arial Nova Light" w:cs="Arial Nova"/>
          <w:bCs/>
          <w:sz w:val="24"/>
          <w:szCs w:val="24"/>
        </w:rPr>
        <w:t xml:space="preserve">, </w:t>
      </w:r>
      <w:r w:rsidRPr="00F20ED8">
        <w:rPr>
          <w:rFonts w:ascii="Arial Nova Light" w:eastAsia="Arial Nova" w:hAnsi="Arial Nova Light" w:cs="Arial Nova"/>
          <w:bCs/>
          <w:sz w:val="24"/>
          <w:szCs w:val="24"/>
        </w:rPr>
        <w:t>sin precisar el lugar</w:t>
      </w:r>
      <w:r w:rsidR="00C43FA6" w:rsidRPr="00F20ED8">
        <w:rPr>
          <w:rFonts w:ascii="Arial Nova Light" w:eastAsia="Arial Nova" w:hAnsi="Arial Nova Light" w:cs="Arial Nova"/>
          <w:bCs/>
          <w:sz w:val="24"/>
          <w:szCs w:val="24"/>
        </w:rPr>
        <w:t xml:space="preserve">, </w:t>
      </w:r>
      <w:r w:rsidRPr="00F20ED8">
        <w:rPr>
          <w:rFonts w:ascii="Arial Nova Light" w:eastAsia="Arial Nova" w:hAnsi="Arial Nova Light" w:cs="Arial Nova"/>
          <w:bCs/>
          <w:sz w:val="24"/>
          <w:szCs w:val="24"/>
        </w:rPr>
        <w:t>- cabe acotar que en el medio de impugnación, la actora, en el apartado donde debe hacer mención individualizada de las casillas que solicita anular y la causal aplicable, señala expresamente que “no aplica en el presente caso”, sin embargo, se entiende que se refiere a las ubicadas en esa sección- se suscitó un hecho, que a su juicio,  es constitutivo de coerción y presión de los votantes, pues la ac</w:t>
      </w:r>
      <w:r w:rsidR="00C43FA6" w:rsidRPr="00F20ED8">
        <w:rPr>
          <w:rFonts w:ascii="Arial Nova Light" w:eastAsia="Arial Nova" w:hAnsi="Arial Nova Light" w:cs="Arial Nova"/>
          <w:bCs/>
          <w:sz w:val="24"/>
          <w:szCs w:val="24"/>
        </w:rPr>
        <w:t xml:space="preserve">tual </w:t>
      </w:r>
      <w:r w:rsidRPr="00F20ED8">
        <w:rPr>
          <w:rFonts w:ascii="Arial Nova Light" w:eastAsia="Arial Nova" w:hAnsi="Arial Nova Light" w:cs="Arial Nova"/>
          <w:bCs/>
          <w:sz w:val="24"/>
          <w:szCs w:val="24"/>
        </w:rPr>
        <w:t>S</w:t>
      </w:r>
      <w:r w:rsidR="00C43FA6" w:rsidRPr="00F20ED8">
        <w:rPr>
          <w:rFonts w:ascii="Arial Nova Light" w:eastAsia="Arial Nova" w:hAnsi="Arial Nova Light" w:cs="Arial Nova"/>
          <w:bCs/>
          <w:sz w:val="24"/>
          <w:szCs w:val="24"/>
        </w:rPr>
        <w:t xml:space="preserve">índica del </w:t>
      </w:r>
      <w:r w:rsidRPr="00F20ED8">
        <w:rPr>
          <w:rFonts w:ascii="Arial Nova Light" w:eastAsia="Arial Nova" w:hAnsi="Arial Nova Light" w:cs="Arial Nova"/>
          <w:bCs/>
          <w:sz w:val="24"/>
          <w:szCs w:val="24"/>
        </w:rPr>
        <w:t>M</w:t>
      </w:r>
      <w:r w:rsidR="00C43FA6" w:rsidRPr="00F20ED8">
        <w:rPr>
          <w:rFonts w:ascii="Arial Nova Light" w:eastAsia="Arial Nova" w:hAnsi="Arial Nova Light" w:cs="Arial Nova"/>
          <w:bCs/>
          <w:sz w:val="24"/>
          <w:szCs w:val="24"/>
        </w:rPr>
        <w:t xml:space="preserve">unicipio en cuestión, C. María Edith Rosales Luna, así como su esposo, el C. Cesar Hilario Mejía Reyna, </w:t>
      </w:r>
      <w:r w:rsidR="00DF41B6" w:rsidRPr="00F20ED8">
        <w:rPr>
          <w:rFonts w:ascii="Arial Nova Light" w:eastAsia="Arial Nova" w:hAnsi="Arial Nova Light" w:cs="Arial Nova"/>
          <w:bCs/>
          <w:sz w:val="24"/>
          <w:szCs w:val="24"/>
        </w:rPr>
        <w:t xml:space="preserve">presuntamente alteraron el </w:t>
      </w:r>
      <w:r w:rsidR="00C43FA6" w:rsidRPr="00F20ED8">
        <w:rPr>
          <w:rFonts w:ascii="Arial Nova Light" w:eastAsia="Arial Nova" w:hAnsi="Arial Nova Light" w:cs="Arial Nova"/>
          <w:bCs/>
          <w:sz w:val="24"/>
          <w:szCs w:val="24"/>
        </w:rPr>
        <w:t>orden público</w:t>
      </w:r>
      <w:r w:rsidR="00DF41B6" w:rsidRPr="00F20ED8">
        <w:rPr>
          <w:rFonts w:ascii="Arial Nova Light" w:eastAsia="Arial Nova" w:hAnsi="Arial Nova Light" w:cs="Arial Nova"/>
          <w:bCs/>
          <w:sz w:val="24"/>
          <w:szCs w:val="24"/>
        </w:rPr>
        <w:t xml:space="preserve">, buscando ejercer </w:t>
      </w:r>
      <w:r w:rsidR="00C43FA6" w:rsidRPr="00F20ED8">
        <w:rPr>
          <w:rFonts w:ascii="Arial Nova Light" w:eastAsia="Arial Nova" w:hAnsi="Arial Nova Light" w:cs="Arial Nova"/>
          <w:bCs/>
          <w:sz w:val="24"/>
          <w:szCs w:val="24"/>
        </w:rPr>
        <w:t>presión en el electorado,</w:t>
      </w:r>
      <w:r w:rsidRPr="00F20ED8">
        <w:rPr>
          <w:rFonts w:ascii="Arial Nova Light" w:eastAsia="Arial Nova" w:hAnsi="Arial Nova Light" w:cs="Arial Nova"/>
          <w:bCs/>
          <w:sz w:val="24"/>
          <w:szCs w:val="24"/>
        </w:rPr>
        <w:t xml:space="preserve"> mediante la compra de votos, mediante la entrega de dádivas,</w:t>
      </w:r>
      <w:r w:rsidR="00C43FA6" w:rsidRPr="00F20ED8">
        <w:rPr>
          <w:rFonts w:ascii="Arial Nova Light" w:eastAsia="Arial Nova" w:hAnsi="Arial Nova Light" w:cs="Arial Nova"/>
          <w:bCs/>
          <w:sz w:val="24"/>
          <w:szCs w:val="24"/>
        </w:rPr>
        <w:t xml:space="preserve"> vulnerando con ello la equidad en la contienda. </w:t>
      </w:r>
      <w:r w:rsidRPr="00F20ED8">
        <w:rPr>
          <w:rFonts w:ascii="Arial Nova Light" w:eastAsia="Arial Nova" w:hAnsi="Arial Nova Light" w:cs="Arial Nova"/>
          <w:bCs/>
          <w:sz w:val="24"/>
          <w:szCs w:val="24"/>
        </w:rPr>
        <w:t xml:space="preserve">  Señala que estas prácticas fueron repetitivas y generalizadas a lo largo de toda la campaña.</w:t>
      </w:r>
    </w:p>
    <w:p w14:paraId="59126C86" w14:textId="559411EC" w:rsidR="00FB4034" w:rsidRPr="00E5473E" w:rsidRDefault="00FB4034" w:rsidP="00DF41B6">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p>
    <w:p w14:paraId="57E0C792" w14:textId="022EC0C0" w:rsidR="00FB4034" w:rsidRPr="00E5473E" w:rsidRDefault="00FB4034" w:rsidP="00FB4034">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r w:rsidRPr="00E5473E">
        <w:rPr>
          <w:rFonts w:ascii="Arial Nova Light" w:eastAsia="Arial Nova" w:hAnsi="Arial Nova Light" w:cs="Arial Nova"/>
          <w:bCs/>
          <w:sz w:val="24"/>
          <w:szCs w:val="24"/>
        </w:rPr>
        <w:t>En principio, este Pleno considera que los agravios</w:t>
      </w:r>
      <w:r w:rsidR="00957FCB" w:rsidRPr="00E5473E">
        <w:rPr>
          <w:rFonts w:ascii="Arial Nova Light" w:eastAsia="Arial Nova" w:hAnsi="Arial Nova Light" w:cs="Arial Nova"/>
          <w:bCs/>
          <w:sz w:val="24"/>
          <w:szCs w:val="24"/>
        </w:rPr>
        <w:t xml:space="preserve"> planteados en relación con la </w:t>
      </w:r>
      <w:r w:rsidR="00957FCB" w:rsidRPr="00B11EFF">
        <w:rPr>
          <w:rFonts w:ascii="Arial Nova Light" w:eastAsia="Arial Nova" w:hAnsi="Arial Nova Light" w:cs="Arial Nova"/>
          <w:b/>
          <w:sz w:val="24"/>
          <w:szCs w:val="24"/>
        </w:rPr>
        <w:t>causal de nulidad prevista en la fracción IX del artículo 349 del Código Electoral</w:t>
      </w:r>
      <w:r w:rsidR="00957FCB" w:rsidRPr="00E5473E">
        <w:rPr>
          <w:rFonts w:ascii="Arial Nova Light" w:eastAsia="Arial Nova" w:hAnsi="Arial Nova Light" w:cs="Arial Nova"/>
          <w:bCs/>
          <w:sz w:val="24"/>
          <w:szCs w:val="24"/>
        </w:rPr>
        <w:t xml:space="preserve">, </w:t>
      </w:r>
      <w:r w:rsidRPr="00E5473E">
        <w:rPr>
          <w:rFonts w:ascii="Arial Nova Light" w:eastAsia="Arial Nova" w:hAnsi="Arial Nova Light" w:cs="Arial Nova"/>
          <w:bCs/>
          <w:sz w:val="24"/>
          <w:szCs w:val="24"/>
        </w:rPr>
        <w:t xml:space="preserve">son </w:t>
      </w:r>
      <w:r w:rsidRPr="00E5473E">
        <w:rPr>
          <w:rFonts w:ascii="Arial Nova Light" w:eastAsia="Arial Nova" w:hAnsi="Arial Nova Light" w:cs="Arial Nova"/>
          <w:b/>
          <w:sz w:val="24"/>
          <w:szCs w:val="24"/>
        </w:rPr>
        <w:t>ineficaces</w:t>
      </w:r>
      <w:r w:rsidRPr="00E5473E">
        <w:rPr>
          <w:rFonts w:ascii="Arial Nova Light" w:eastAsia="Arial Nova" w:hAnsi="Arial Nova Light" w:cs="Arial Nova"/>
          <w:bCs/>
          <w:sz w:val="24"/>
          <w:szCs w:val="24"/>
        </w:rPr>
        <w:t xml:space="preserve"> porque la sola presencia de servidores públicos en las inmediaciones de las casillas no la configura. </w:t>
      </w:r>
    </w:p>
    <w:p w14:paraId="2C807A4E" w14:textId="77777777" w:rsidR="00FB4034" w:rsidRPr="00E5473E" w:rsidRDefault="00FB4034" w:rsidP="00DF41B6">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p>
    <w:p w14:paraId="02CAB9B0" w14:textId="50C06989" w:rsidR="00C43FA6" w:rsidRDefault="00C43FA6" w:rsidP="00C43FA6">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r w:rsidRPr="00E5473E">
        <w:rPr>
          <w:rFonts w:ascii="Arial Nova Light" w:eastAsia="Arial Nova" w:hAnsi="Arial Nova Light" w:cs="Arial Nova"/>
          <w:sz w:val="24"/>
          <w:szCs w:val="24"/>
        </w:rPr>
        <w:t xml:space="preserve">Este </w:t>
      </w:r>
      <w:r w:rsidRPr="00F20ED8">
        <w:rPr>
          <w:rFonts w:ascii="Arial Nova Light" w:eastAsia="Arial Nova" w:hAnsi="Arial Nova Light" w:cs="Arial Nova"/>
          <w:sz w:val="24"/>
          <w:szCs w:val="24"/>
        </w:rPr>
        <w:t xml:space="preserve">Tribunal considera que, </w:t>
      </w:r>
      <w:r w:rsidR="00B11EFF" w:rsidRPr="00F20ED8">
        <w:rPr>
          <w:rFonts w:ascii="Arial Nova Light" w:eastAsia="Arial Nova" w:hAnsi="Arial Nova Light" w:cs="Arial Nova"/>
          <w:sz w:val="24"/>
          <w:szCs w:val="24"/>
        </w:rPr>
        <w:t>confrontando el análisis</w:t>
      </w:r>
      <w:r w:rsidR="00FB4034" w:rsidRPr="00F20ED8">
        <w:rPr>
          <w:rFonts w:ascii="Arial Nova Light" w:eastAsia="Arial Nova" w:hAnsi="Arial Nova Light" w:cs="Arial Nova"/>
          <w:sz w:val="24"/>
          <w:szCs w:val="24"/>
        </w:rPr>
        <w:t xml:space="preserve"> del medio</w:t>
      </w:r>
      <w:r w:rsidR="00496C4C" w:rsidRPr="00F20ED8">
        <w:rPr>
          <w:rFonts w:ascii="Arial Nova Light" w:eastAsia="Arial Nova" w:hAnsi="Arial Nova Light" w:cs="Arial Nova"/>
          <w:sz w:val="24"/>
          <w:szCs w:val="24"/>
        </w:rPr>
        <w:t xml:space="preserve"> de impugnación</w:t>
      </w:r>
      <w:r w:rsidRPr="00F20ED8">
        <w:rPr>
          <w:rFonts w:ascii="Arial Nova Light" w:eastAsia="Arial Nova" w:hAnsi="Arial Nova Light" w:cs="Arial Nova"/>
          <w:sz w:val="24"/>
          <w:szCs w:val="24"/>
        </w:rPr>
        <w:t xml:space="preserve">, </w:t>
      </w:r>
      <w:r w:rsidR="00B11EFF" w:rsidRPr="00F20ED8">
        <w:rPr>
          <w:rFonts w:ascii="Arial Nova Light" w:eastAsia="Arial Nova" w:hAnsi="Arial Nova Light" w:cs="Arial Nova"/>
          <w:sz w:val="24"/>
          <w:szCs w:val="24"/>
        </w:rPr>
        <w:t xml:space="preserve">con </w:t>
      </w:r>
      <w:r w:rsidRPr="00F20ED8">
        <w:rPr>
          <w:rFonts w:ascii="Arial Nova Light" w:eastAsia="Arial Nova" w:hAnsi="Arial Nova Light" w:cs="Arial Nova"/>
          <w:sz w:val="24"/>
          <w:szCs w:val="24"/>
        </w:rPr>
        <w:t xml:space="preserve">la causal </w:t>
      </w:r>
      <w:r w:rsidR="003B07CC" w:rsidRPr="00F20ED8">
        <w:rPr>
          <w:rFonts w:ascii="Arial Nova Light" w:eastAsia="Arial Nova" w:hAnsi="Arial Nova Light" w:cs="Arial Nova"/>
          <w:sz w:val="24"/>
          <w:szCs w:val="24"/>
        </w:rPr>
        <w:t xml:space="preserve">prevista en el </w:t>
      </w:r>
      <w:r w:rsidRPr="00F20ED8">
        <w:rPr>
          <w:rFonts w:ascii="Arial Nova Light" w:eastAsia="Arial Nova" w:hAnsi="Arial Nova Light" w:cs="Arial Nova"/>
          <w:sz w:val="24"/>
          <w:szCs w:val="24"/>
        </w:rPr>
        <w:t xml:space="preserve">Código Electoral, </w:t>
      </w:r>
      <w:r w:rsidR="00B11EFF" w:rsidRPr="00F20ED8">
        <w:rPr>
          <w:rFonts w:ascii="Arial Nova Light" w:eastAsia="Arial Nova" w:hAnsi="Arial Nova Light" w:cs="Arial Nova"/>
          <w:sz w:val="24"/>
          <w:szCs w:val="24"/>
        </w:rPr>
        <w:t>será posible</w:t>
      </w:r>
      <w:r w:rsidR="003B07CC" w:rsidRPr="00F20ED8">
        <w:rPr>
          <w:rFonts w:ascii="Arial Nova Light" w:eastAsia="Arial Nova" w:hAnsi="Arial Nova Light" w:cs="Arial Nova"/>
          <w:sz w:val="24"/>
          <w:szCs w:val="24"/>
        </w:rPr>
        <w:t xml:space="preserve"> actualizar</w:t>
      </w:r>
      <w:r w:rsidRPr="00F20ED8">
        <w:rPr>
          <w:rFonts w:ascii="Arial Nova Light" w:eastAsia="Arial Nova" w:hAnsi="Arial Nova Light" w:cs="Arial Nova"/>
          <w:sz w:val="24"/>
          <w:szCs w:val="24"/>
        </w:rPr>
        <w:t xml:space="preserve"> la nulidad de la votación recibida en casilla cuando se ejerza violencia física, moral o presión contra los electores, </w:t>
      </w:r>
      <w:r w:rsidR="00B11EFF" w:rsidRPr="00F20ED8">
        <w:rPr>
          <w:rFonts w:ascii="Arial Nova Light" w:eastAsia="Arial Nova" w:hAnsi="Arial Nova Light" w:cs="Arial Nova"/>
          <w:sz w:val="24"/>
          <w:szCs w:val="24"/>
        </w:rPr>
        <w:t>siempre que esos hechos sean determinantes para el resultado de la votación</w:t>
      </w:r>
      <w:r w:rsidRPr="00F20ED8">
        <w:rPr>
          <w:rFonts w:ascii="Arial Nova Light" w:eastAsia="Arial Nova" w:hAnsi="Arial Nova Light" w:cs="Arial Nova"/>
          <w:sz w:val="24"/>
          <w:szCs w:val="24"/>
        </w:rPr>
        <w:t xml:space="preserve">, </w:t>
      </w:r>
      <w:r w:rsidR="00B11EFF" w:rsidRPr="00F20ED8">
        <w:rPr>
          <w:rFonts w:ascii="Arial Nova Light" w:eastAsia="Arial Nova" w:hAnsi="Arial Nova Light" w:cs="Arial Nova"/>
          <w:sz w:val="24"/>
          <w:szCs w:val="24"/>
        </w:rPr>
        <w:t>lo que implica</w:t>
      </w:r>
      <w:r w:rsidRPr="00F20ED8">
        <w:rPr>
          <w:rFonts w:ascii="Arial Nova Light" w:eastAsia="Arial Nova" w:hAnsi="Arial Nova Light" w:cs="Arial Nova"/>
          <w:sz w:val="24"/>
          <w:szCs w:val="24"/>
        </w:rPr>
        <w:t xml:space="preserve">, en forma evidente, pongan en duda </w:t>
      </w:r>
      <w:r w:rsidR="00B11EFF" w:rsidRPr="00F20ED8">
        <w:rPr>
          <w:rFonts w:ascii="Arial Nova Light" w:eastAsia="Arial Nova" w:hAnsi="Arial Nova Light" w:cs="Arial Nova"/>
          <w:sz w:val="24"/>
          <w:szCs w:val="24"/>
        </w:rPr>
        <w:t>la verdadera intención del votante depositada en las urnas</w:t>
      </w:r>
      <w:r w:rsidRPr="00F20ED8">
        <w:rPr>
          <w:rFonts w:ascii="Arial Nova Light" w:eastAsia="Arial Nova" w:hAnsi="Arial Nova Light" w:cs="Arial Nova"/>
          <w:sz w:val="24"/>
          <w:szCs w:val="24"/>
        </w:rPr>
        <w:t xml:space="preserve"> y sean determinantes para el resultado de la misma.</w:t>
      </w:r>
    </w:p>
    <w:p w14:paraId="1E6ECB79" w14:textId="77777777" w:rsidR="00B11EFF" w:rsidRPr="00E5473E" w:rsidRDefault="00B11EFF" w:rsidP="00C43FA6">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p>
    <w:p w14:paraId="161F549C" w14:textId="61E536F3" w:rsidR="002D7742" w:rsidRPr="00E5473E" w:rsidRDefault="002D7742" w:rsidP="002D7742">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8C6714">
        <w:rPr>
          <w:rFonts w:ascii="Arial Nova Light" w:eastAsia="Arial Nova" w:hAnsi="Arial Nova Light" w:cs="Arial Nova"/>
          <w:bCs/>
          <w:sz w:val="24"/>
          <w:szCs w:val="24"/>
        </w:rPr>
        <w:lastRenderedPageBreak/>
        <w:t xml:space="preserve">El promovente alega </w:t>
      </w:r>
      <w:r w:rsidRPr="00F20ED8">
        <w:rPr>
          <w:rFonts w:ascii="Arial Nova Light" w:eastAsia="Arial Nova" w:hAnsi="Arial Nova Light" w:cs="Arial Nova"/>
          <w:bCs/>
          <w:sz w:val="24"/>
          <w:szCs w:val="24"/>
        </w:rPr>
        <w:t xml:space="preserve">que, con </w:t>
      </w:r>
      <w:r w:rsidR="00B11EFF" w:rsidRPr="00F20ED8">
        <w:rPr>
          <w:rFonts w:ascii="Arial Nova Light" w:eastAsia="Arial Nova" w:hAnsi="Arial Nova Light" w:cs="Arial Nova"/>
          <w:bCs/>
          <w:sz w:val="24"/>
          <w:szCs w:val="24"/>
        </w:rPr>
        <w:t>las</w:t>
      </w:r>
      <w:r w:rsidRPr="00F20ED8">
        <w:rPr>
          <w:rFonts w:ascii="Arial Nova Light" w:eastAsia="Arial Nova" w:hAnsi="Arial Nova Light" w:cs="Arial Nova"/>
          <w:bCs/>
          <w:sz w:val="24"/>
          <w:szCs w:val="24"/>
        </w:rPr>
        <w:t xml:space="preserve"> conductas</w:t>
      </w:r>
      <w:r w:rsidR="00B11EFF" w:rsidRPr="00F20ED8">
        <w:rPr>
          <w:rFonts w:ascii="Arial Nova Light" w:eastAsia="Arial Nova" w:hAnsi="Arial Nova Light" w:cs="Arial Nova"/>
          <w:bCs/>
          <w:sz w:val="24"/>
          <w:szCs w:val="24"/>
        </w:rPr>
        <w:t xml:space="preserve"> denunciadas,</w:t>
      </w:r>
      <w:r w:rsidRPr="00F20ED8">
        <w:rPr>
          <w:rFonts w:ascii="Arial Nova Light" w:eastAsia="Arial Nova" w:hAnsi="Arial Nova Light" w:cs="Arial Nova"/>
          <w:bCs/>
          <w:sz w:val="24"/>
          <w:szCs w:val="24"/>
        </w:rPr>
        <w:t xml:space="preserve"> se afectaron los principios de certeza, legalidad, independencia, imparcialidad y objetividad porque estos servidores públicos trastocaron las características del sufragio, al realizar el día de la jornada, compra de votos, por medio de entrega de despensas como incentivo, lacerando la libertad del voto.</w:t>
      </w:r>
    </w:p>
    <w:p w14:paraId="4AFDAB7B" w14:textId="202BC812" w:rsidR="002D7742" w:rsidRPr="00E5473E" w:rsidRDefault="002D7742" w:rsidP="002D7742">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0949B92B" w14:textId="6C3A5771" w:rsidR="002D7742" w:rsidRPr="00132508" w:rsidRDefault="00B11EFF" w:rsidP="002D7742">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b/>
          <w:bCs/>
          <w:sz w:val="24"/>
          <w:szCs w:val="24"/>
        </w:rPr>
      </w:pPr>
      <w:r w:rsidRPr="00132508">
        <w:rPr>
          <w:rFonts w:ascii="Arial Nova Light" w:eastAsia="Arial Nova" w:hAnsi="Arial Nova Light" w:cs="Arial Nova"/>
          <w:sz w:val="24"/>
          <w:szCs w:val="24"/>
        </w:rPr>
        <w:t>Al respecto</w:t>
      </w:r>
      <w:r w:rsidR="002D7742" w:rsidRPr="00132508">
        <w:rPr>
          <w:rFonts w:ascii="Arial Nova Light" w:eastAsia="Arial Nova" w:hAnsi="Arial Nova Light" w:cs="Arial Nova"/>
          <w:sz w:val="24"/>
          <w:szCs w:val="24"/>
        </w:rPr>
        <w:t xml:space="preserve">, presenta como medio probatorio un video, </w:t>
      </w:r>
      <w:r w:rsidR="002D7742" w:rsidRPr="00132508">
        <w:rPr>
          <w:rFonts w:ascii="Arial Nova Light" w:eastAsia="Arial Nova" w:hAnsi="Arial Nova Light" w:cs="Arial Nova"/>
          <w:i/>
          <w:iCs/>
          <w:sz w:val="24"/>
          <w:szCs w:val="24"/>
        </w:rPr>
        <w:t>que es una prueba técnica</w:t>
      </w:r>
      <w:r w:rsidR="002D7742" w:rsidRPr="00132508">
        <w:rPr>
          <w:rFonts w:ascii="Arial Nova Light" w:eastAsia="Arial Nova" w:hAnsi="Arial Nova Light" w:cs="Arial Nova"/>
          <w:sz w:val="24"/>
          <w:szCs w:val="24"/>
        </w:rPr>
        <w:t xml:space="preserve">, </w:t>
      </w:r>
      <w:r w:rsidRPr="00132508">
        <w:rPr>
          <w:rFonts w:ascii="Arial Nova Light" w:eastAsia="Arial Nova" w:hAnsi="Arial Nova Light" w:cs="Arial Nova"/>
          <w:sz w:val="24"/>
          <w:szCs w:val="24"/>
        </w:rPr>
        <w:t>el cual tiene</w:t>
      </w:r>
      <w:r w:rsidR="002D7742" w:rsidRPr="00132508">
        <w:rPr>
          <w:rFonts w:ascii="Arial Nova Light" w:eastAsia="Arial Nova" w:hAnsi="Arial Nova Light" w:cs="Arial Nova"/>
          <w:sz w:val="24"/>
          <w:szCs w:val="24"/>
        </w:rPr>
        <w:t xml:space="preserve"> una duración de un minuto con treinta y un segundos, del que, </w:t>
      </w:r>
      <w:r w:rsidR="00F20ED8" w:rsidRPr="00132508">
        <w:rPr>
          <w:rFonts w:ascii="Arial Nova Light" w:eastAsia="Arial Nova" w:hAnsi="Arial Nova Light" w:cs="Arial Nova"/>
          <w:sz w:val="24"/>
          <w:szCs w:val="24"/>
        </w:rPr>
        <w:t xml:space="preserve">se observa </w:t>
      </w:r>
      <w:r w:rsidR="00D94503" w:rsidRPr="00132508">
        <w:rPr>
          <w:rFonts w:ascii="Arial Nova Light" w:eastAsia="Arial Nova" w:hAnsi="Arial Nova Light" w:cs="Arial Nova"/>
          <w:sz w:val="24"/>
          <w:szCs w:val="24"/>
        </w:rPr>
        <w:t>un grupo de personas en un espacio que aparenta ser un jardín, sin que se escuche algún di</w:t>
      </w:r>
      <w:r w:rsidR="008706A6">
        <w:rPr>
          <w:rFonts w:ascii="Arial Nova Light" w:eastAsia="Arial Nova" w:hAnsi="Arial Nova Light" w:cs="Arial Nova"/>
          <w:sz w:val="24"/>
          <w:szCs w:val="24"/>
        </w:rPr>
        <w:t>á</w:t>
      </w:r>
      <w:r w:rsidR="00D94503" w:rsidRPr="00132508">
        <w:rPr>
          <w:rFonts w:ascii="Arial Nova Light" w:eastAsia="Arial Nova" w:hAnsi="Arial Nova Light" w:cs="Arial Nova"/>
          <w:sz w:val="24"/>
          <w:szCs w:val="24"/>
        </w:rPr>
        <w:t xml:space="preserve">logo, posteriormente, una persona del sexo femenino, les pide que se retiren, de manera insistente, mientras que una persona aparentemente de sexo masculino </w:t>
      </w:r>
      <w:r w:rsidR="00D94503" w:rsidRPr="008706A6">
        <w:rPr>
          <w:rFonts w:ascii="Arial Nova Light" w:eastAsia="Arial Nova" w:hAnsi="Arial Nova Light" w:cs="Arial Nova"/>
          <w:sz w:val="24"/>
          <w:szCs w:val="24"/>
        </w:rPr>
        <w:t xml:space="preserve">trata </w:t>
      </w:r>
      <w:r w:rsidR="008706A6" w:rsidRPr="008706A6">
        <w:rPr>
          <w:rFonts w:ascii="Arial Nova Light" w:eastAsia="Arial Nova" w:hAnsi="Arial Nova Light" w:cs="Arial Nova"/>
          <w:sz w:val="24"/>
          <w:szCs w:val="24"/>
        </w:rPr>
        <w:t>de</w:t>
      </w:r>
      <w:r w:rsidR="00D94503" w:rsidRPr="008706A6">
        <w:rPr>
          <w:rFonts w:ascii="Arial Nova Light" w:eastAsia="Arial Nova" w:hAnsi="Arial Nova Light" w:cs="Arial Nova"/>
          <w:sz w:val="24"/>
          <w:szCs w:val="24"/>
        </w:rPr>
        <w:t xml:space="preserve"> coloca</w:t>
      </w:r>
      <w:r w:rsidR="008706A6" w:rsidRPr="008706A6">
        <w:rPr>
          <w:rFonts w:ascii="Arial Nova Light" w:eastAsia="Arial Nova" w:hAnsi="Arial Nova Light" w:cs="Arial Nova"/>
          <w:sz w:val="24"/>
          <w:szCs w:val="24"/>
        </w:rPr>
        <w:t>r</w:t>
      </w:r>
      <w:r w:rsidR="00D94503" w:rsidRPr="00132508">
        <w:rPr>
          <w:rFonts w:ascii="Arial Nova Light" w:eastAsia="Arial Nova" w:hAnsi="Arial Nova Light" w:cs="Arial Nova"/>
          <w:sz w:val="24"/>
          <w:szCs w:val="24"/>
        </w:rPr>
        <w:t xml:space="preserve"> frente a la cámara, así, </w:t>
      </w:r>
      <w:r w:rsidR="002D7742" w:rsidRPr="00132508">
        <w:rPr>
          <w:rFonts w:ascii="Arial Nova Light" w:eastAsia="Arial Nova" w:hAnsi="Arial Nova Light" w:cs="Arial Nova"/>
          <w:sz w:val="24"/>
          <w:szCs w:val="24"/>
        </w:rPr>
        <w:t xml:space="preserve">analizando cada parte del mismo, resulta imposible </w:t>
      </w:r>
      <w:r w:rsidRPr="00132508">
        <w:rPr>
          <w:rFonts w:ascii="Arial Nova Light" w:eastAsia="Arial Nova" w:hAnsi="Arial Nova Light" w:cs="Arial Nova"/>
          <w:sz w:val="24"/>
          <w:szCs w:val="24"/>
        </w:rPr>
        <w:t xml:space="preserve">deducir, obtener o </w:t>
      </w:r>
      <w:r w:rsidR="002D7742" w:rsidRPr="00132508">
        <w:rPr>
          <w:rFonts w:ascii="Arial Nova Light" w:eastAsia="Arial Nova" w:hAnsi="Arial Nova Light" w:cs="Arial Nova"/>
          <w:sz w:val="24"/>
          <w:szCs w:val="24"/>
        </w:rPr>
        <w:t xml:space="preserve">determinar circunstancias de lugar, modo y tiempo, </w:t>
      </w:r>
      <w:r w:rsidRPr="00132508">
        <w:rPr>
          <w:rFonts w:ascii="Arial Nova Light" w:eastAsia="Arial Nova" w:hAnsi="Arial Nova Light" w:cs="Arial Nova"/>
          <w:sz w:val="24"/>
          <w:szCs w:val="24"/>
        </w:rPr>
        <w:t>resaltando que</w:t>
      </w:r>
      <w:r w:rsidR="002D7742" w:rsidRPr="00132508">
        <w:rPr>
          <w:rFonts w:ascii="Arial Nova Light" w:eastAsia="Arial Nova" w:hAnsi="Arial Nova Light" w:cs="Arial Nova"/>
          <w:sz w:val="24"/>
          <w:szCs w:val="24"/>
        </w:rPr>
        <w:t xml:space="preserve"> tampoco </w:t>
      </w:r>
      <w:r w:rsidRPr="00132508">
        <w:rPr>
          <w:rFonts w:ascii="Arial Nova Light" w:eastAsia="Arial Nova" w:hAnsi="Arial Nova Light" w:cs="Arial Nova"/>
          <w:sz w:val="24"/>
          <w:szCs w:val="24"/>
        </w:rPr>
        <w:t xml:space="preserve">éstas </w:t>
      </w:r>
      <w:r w:rsidR="002D7742" w:rsidRPr="00132508">
        <w:rPr>
          <w:rFonts w:ascii="Arial Nova Light" w:eastAsia="Arial Nova" w:hAnsi="Arial Nova Light" w:cs="Arial Nova"/>
          <w:sz w:val="24"/>
          <w:szCs w:val="24"/>
        </w:rPr>
        <w:t xml:space="preserve">son precisadas por el promovente, lo que vuelve a sus argumentos </w:t>
      </w:r>
      <w:r w:rsidR="002D7742" w:rsidRPr="00132508">
        <w:rPr>
          <w:rFonts w:ascii="Arial Nova Light" w:eastAsia="Arial Nova" w:hAnsi="Arial Nova Light" w:cs="Arial Nova"/>
          <w:b/>
          <w:bCs/>
          <w:sz w:val="24"/>
          <w:szCs w:val="24"/>
        </w:rPr>
        <w:t xml:space="preserve">ineficaces </w:t>
      </w:r>
      <w:r w:rsidR="002D7742" w:rsidRPr="00132508">
        <w:rPr>
          <w:rFonts w:ascii="Arial Nova Light" w:eastAsia="Arial Nova" w:hAnsi="Arial Nova Light" w:cs="Arial Nova"/>
          <w:sz w:val="24"/>
          <w:szCs w:val="24"/>
        </w:rPr>
        <w:t>para acreditar las conductas.</w:t>
      </w:r>
      <w:r w:rsidRPr="00132508">
        <w:rPr>
          <w:rFonts w:ascii="Arial Nova Light" w:eastAsia="Arial Nova" w:hAnsi="Arial Nova Light" w:cs="Arial Nova"/>
          <w:b/>
          <w:bCs/>
          <w:sz w:val="24"/>
          <w:szCs w:val="24"/>
        </w:rPr>
        <w:t xml:space="preserve"> </w:t>
      </w:r>
    </w:p>
    <w:p w14:paraId="2FB9996E" w14:textId="77777777" w:rsidR="00B11EFF" w:rsidRPr="00DE5EEB" w:rsidRDefault="00B11EFF" w:rsidP="002D7742">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p>
    <w:p w14:paraId="5B40598F" w14:textId="78D14A31" w:rsidR="00B11EFF" w:rsidRDefault="00B11EFF" w:rsidP="00B11EFF">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r w:rsidRPr="00DE5EEB">
        <w:rPr>
          <w:rFonts w:ascii="Arial Nova Light" w:eastAsia="Arial Nova" w:hAnsi="Arial Nova Light" w:cs="Arial Nova"/>
          <w:b/>
          <w:bCs/>
          <w:sz w:val="24"/>
          <w:szCs w:val="24"/>
        </w:rPr>
        <w:t xml:space="preserve">ii. presencia de funcionarios en las inmediaciones de las casillas. </w:t>
      </w:r>
      <w:r w:rsidRPr="00DE5EEB">
        <w:rPr>
          <w:rFonts w:ascii="Arial Nova Light" w:eastAsia="Arial Nova" w:hAnsi="Arial Nova Light" w:cs="Arial Nova"/>
          <w:sz w:val="24"/>
          <w:szCs w:val="24"/>
        </w:rPr>
        <w:t xml:space="preserve">El actor sostiene su agravio con base en que </w:t>
      </w:r>
      <w:r w:rsidRPr="00DE5EEB">
        <w:rPr>
          <w:rFonts w:ascii="Arial Nova Light" w:eastAsia="Arial Nova" w:hAnsi="Arial Nova Light" w:cs="Arial Nova"/>
          <w:sz w:val="24"/>
          <w:szCs w:val="24"/>
          <w:u w:val="single"/>
        </w:rPr>
        <w:t>la sola presencia</w:t>
      </w:r>
      <w:r w:rsidRPr="00DE5EEB">
        <w:rPr>
          <w:rFonts w:ascii="Arial Nova Light" w:eastAsia="Arial Nova" w:hAnsi="Arial Nova Light" w:cs="Arial Nova"/>
          <w:sz w:val="24"/>
          <w:szCs w:val="24"/>
        </w:rPr>
        <w:t xml:space="preserve"> de una supuesta funcionaria en compañía de su esposo, en las inmediaciones de una casilla, -</w:t>
      </w:r>
      <w:r w:rsidR="00132508" w:rsidRPr="00DE5EEB">
        <w:rPr>
          <w:rFonts w:ascii="Arial Nova Light" w:eastAsia="Arial Nova" w:hAnsi="Arial Nova Light" w:cs="Arial Nova"/>
          <w:i/>
          <w:iCs/>
          <w:sz w:val="24"/>
          <w:szCs w:val="24"/>
        </w:rPr>
        <w:t>sin precisar el lugar exacto o la acción que realizaban o la interacción con los potenciales electores</w:t>
      </w:r>
      <w:r w:rsidRPr="00DE5EEB">
        <w:rPr>
          <w:rFonts w:ascii="Arial Nova Light" w:eastAsia="Arial Nova" w:hAnsi="Arial Nova Light" w:cs="Arial Nova"/>
          <w:sz w:val="24"/>
          <w:szCs w:val="24"/>
        </w:rPr>
        <w:t xml:space="preserve">- el día de la jornada, violentaron la libre manifestación del voto de los electores. </w:t>
      </w:r>
      <w:r w:rsidR="008E5C99" w:rsidRPr="00DE5EEB">
        <w:rPr>
          <w:rFonts w:ascii="Arial Nova Light" w:eastAsia="Arial Nova" w:hAnsi="Arial Nova Light" w:cs="Arial Nova"/>
          <w:sz w:val="24"/>
          <w:szCs w:val="24"/>
        </w:rPr>
        <w:t xml:space="preserve">Así, la parte promovente, pretende denunciar la coacción del voto, sin embargo, de los elementos probatorios, no se aprecia circunstancias de tiempo, modo y lugar, por lo que resulta imposible determinar </w:t>
      </w:r>
      <w:r w:rsidR="00DE5EEB" w:rsidRPr="00DE5EEB">
        <w:rPr>
          <w:rFonts w:ascii="Arial Nova Light" w:eastAsia="Arial Nova" w:hAnsi="Arial Nova Light" w:cs="Arial Nova"/>
          <w:sz w:val="24"/>
          <w:szCs w:val="24"/>
        </w:rPr>
        <w:t xml:space="preserve">la conducta señalada por la parte actora. </w:t>
      </w:r>
    </w:p>
    <w:p w14:paraId="0046F445" w14:textId="77777777" w:rsidR="00DE5EEB" w:rsidRDefault="00DE5EEB" w:rsidP="00DE5EEB">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p>
    <w:p w14:paraId="278C730E" w14:textId="687CDAD7" w:rsidR="00DE5EEB" w:rsidRPr="00E5473E" w:rsidRDefault="00DE5EEB" w:rsidP="00DE5EEB">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Al respecto, </w:t>
      </w:r>
      <w:r w:rsidRPr="00E5473E">
        <w:rPr>
          <w:rFonts w:ascii="Arial Nova Light" w:eastAsia="Arial Nova" w:hAnsi="Arial Nova Light" w:cs="Arial Nova"/>
          <w:sz w:val="24"/>
          <w:szCs w:val="24"/>
        </w:rPr>
        <w:t>Sala Monterrey</w:t>
      </w:r>
      <w:r w:rsidRPr="00E5473E">
        <w:rPr>
          <w:rStyle w:val="Refdenotaalpie"/>
          <w:rFonts w:ascii="Arial Nova Light" w:eastAsia="Arial Nova" w:hAnsi="Arial Nova Light" w:cs="Arial Nova"/>
          <w:sz w:val="24"/>
          <w:szCs w:val="24"/>
        </w:rPr>
        <w:footnoteReference w:id="15"/>
      </w:r>
      <w:r w:rsidRPr="00E5473E">
        <w:rPr>
          <w:rFonts w:ascii="Arial Nova Light" w:eastAsia="Arial Nova" w:hAnsi="Arial Nova Light" w:cs="Arial Nova"/>
          <w:sz w:val="24"/>
          <w:szCs w:val="24"/>
        </w:rPr>
        <w:t xml:space="preserve">, </w:t>
      </w:r>
      <w:r w:rsidR="008706A6">
        <w:rPr>
          <w:rFonts w:ascii="Arial Nova Light" w:eastAsia="Arial Nova" w:hAnsi="Arial Nova Light" w:cs="Arial Nova"/>
          <w:sz w:val="24"/>
          <w:szCs w:val="24"/>
        </w:rPr>
        <w:t>ha</w:t>
      </w:r>
      <w:r>
        <w:rPr>
          <w:rFonts w:ascii="Arial Nova Light" w:eastAsia="Arial Nova" w:hAnsi="Arial Nova Light" w:cs="Arial Nova"/>
          <w:sz w:val="24"/>
          <w:szCs w:val="24"/>
        </w:rPr>
        <w:t xml:space="preserve"> considerado </w:t>
      </w:r>
      <w:r w:rsidRPr="00E5473E">
        <w:rPr>
          <w:rFonts w:ascii="Arial Nova Light" w:eastAsia="Arial Nova" w:hAnsi="Arial Nova Light" w:cs="Arial Nova"/>
          <w:sz w:val="24"/>
          <w:szCs w:val="24"/>
        </w:rPr>
        <w:t xml:space="preserve">que, para tener por configurada la causal de nulidad analizada, tratándose de servidores públicos, la presunción de que ejercen presión  a los electores o a los funcionarios de casilla, se configura cuando aquellos participan como integrantes de la mesa directiva de casilla, </w:t>
      </w:r>
      <w:r w:rsidRPr="00E5473E">
        <w:rPr>
          <w:rFonts w:ascii="Arial Nova Light" w:eastAsia="Arial Nova" w:hAnsi="Arial Nova Light" w:cs="Arial Nova"/>
          <w:sz w:val="24"/>
          <w:szCs w:val="24"/>
          <w:u w:val="single"/>
        </w:rPr>
        <w:t>y no con su sola presencia en las inmediaciones de la casilla,</w:t>
      </w:r>
      <w:r w:rsidRPr="00E5473E">
        <w:rPr>
          <w:rFonts w:ascii="Arial Nova Light" w:eastAsia="Arial Nova" w:hAnsi="Arial Nova Light" w:cs="Arial Nova"/>
          <w:sz w:val="24"/>
          <w:szCs w:val="24"/>
        </w:rPr>
        <w:t xml:space="preserve"> en cuyo caso es menester demostrar que tales personas llevaron conductas que provocaran presión y violencia física en los ciudadanos electores o los funcionarios, lo que en el caso no se acredita. </w:t>
      </w:r>
    </w:p>
    <w:p w14:paraId="1018216E" w14:textId="08C73488" w:rsidR="00DE5EEB" w:rsidRDefault="00DE5EEB" w:rsidP="00B11EFF">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p>
    <w:p w14:paraId="5D370864" w14:textId="77777777" w:rsidR="00DE5EEB" w:rsidRPr="00DE5EEB" w:rsidRDefault="00DE5EEB" w:rsidP="00B11EFF">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p>
    <w:p w14:paraId="30B9214E" w14:textId="493F7CD6" w:rsidR="00EF7151" w:rsidRPr="00E5473E" w:rsidRDefault="00EF7151" w:rsidP="002D7742">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p>
    <w:p w14:paraId="091FD34C" w14:textId="1B1399C6" w:rsidR="00EF7151" w:rsidRPr="00E5473E" w:rsidRDefault="00B11EFF" w:rsidP="00EF7151">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
          <w:color w:val="000000" w:themeColor="text1"/>
          <w:sz w:val="24"/>
          <w:szCs w:val="24"/>
        </w:rPr>
        <w:lastRenderedPageBreak/>
        <w:t>iii. uso de recursos públicos</w:t>
      </w:r>
      <w:r w:rsidRPr="001E25E0">
        <w:rPr>
          <w:rFonts w:ascii="Arial Nova Light" w:eastAsia="Arial Nova" w:hAnsi="Arial Nova Light" w:cs="Arial Nova"/>
          <w:b/>
          <w:sz w:val="24"/>
          <w:szCs w:val="24"/>
        </w:rPr>
        <w:t xml:space="preserve">. </w:t>
      </w:r>
      <w:r w:rsidR="00EF7151" w:rsidRPr="001E25E0">
        <w:rPr>
          <w:rFonts w:ascii="Arial Nova Light" w:eastAsia="Arial Nova" w:hAnsi="Arial Nova Light" w:cs="Arial Nova"/>
          <w:bCs/>
          <w:sz w:val="24"/>
          <w:szCs w:val="24"/>
        </w:rPr>
        <w:t xml:space="preserve">Por otra parte, el actor refiere </w:t>
      </w:r>
      <w:r w:rsidRPr="001E25E0">
        <w:rPr>
          <w:rFonts w:ascii="Arial Nova Light" w:eastAsia="Arial Nova" w:hAnsi="Arial Nova Light" w:cs="Arial Nova"/>
          <w:bCs/>
          <w:sz w:val="24"/>
          <w:szCs w:val="24"/>
        </w:rPr>
        <w:t xml:space="preserve">también como causal de nulidad, </w:t>
      </w:r>
      <w:r w:rsidR="00EF7151" w:rsidRPr="001E25E0">
        <w:rPr>
          <w:rFonts w:ascii="Arial Nova Light" w:eastAsia="Arial Nova" w:hAnsi="Arial Nova Light" w:cs="Arial Nova"/>
          <w:bCs/>
          <w:sz w:val="24"/>
          <w:szCs w:val="24"/>
        </w:rPr>
        <w:t xml:space="preserve">que los funcionarios que señala en su demanda, la C. María Edith Rosales Luna, el C. Cesar Hilario Mejía Reyna quien es su esposo y la C. Maricela Torres, quien se encuentra adscrita a la Secretaría de Desarrollo Económico y Social del Ayuntamiento, </w:t>
      </w:r>
      <w:r w:rsidRPr="001E25E0">
        <w:rPr>
          <w:rFonts w:ascii="Arial Nova Light" w:eastAsia="Arial Nova" w:hAnsi="Arial Nova Light" w:cs="Arial Nova"/>
          <w:bCs/>
          <w:sz w:val="24"/>
          <w:szCs w:val="24"/>
        </w:rPr>
        <w:t xml:space="preserve">además </w:t>
      </w:r>
      <w:r w:rsidR="00EF7151" w:rsidRPr="001E25E0">
        <w:rPr>
          <w:rFonts w:ascii="Arial Nova Light" w:eastAsia="Arial Nova" w:hAnsi="Arial Nova Light" w:cs="Arial Nova"/>
          <w:bCs/>
          <w:sz w:val="24"/>
          <w:szCs w:val="24"/>
        </w:rPr>
        <w:t xml:space="preserve">transgredieron la norma constitucional consagrada en el artículo 134, con la intención de favorecer a la candidata que resultó ganadora de la contienda electoral al hacer uso de los recursos y del cargo desempeñado en el </w:t>
      </w:r>
      <w:r w:rsidRPr="001E25E0">
        <w:rPr>
          <w:rFonts w:ascii="Arial Nova Light" w:eastAsia="Arial Nova" w:hAnsi="Arial Nova Light" w:cs="Arial Nova"/>
          <w:bCs/>
          <w:sz w:val="24"/>
          <w:szCs w:val="24"/>
        </w:rPr>
        <w:t>M</w:t>
      </w:r>
      <w:r w:rsidR="00EF7151" w:rsidRPr="001E25E0">
        <w:rPr>
          <w:rFonts w:ascii="Arial Nova Light" w:eastAsia="Arial Nova" w:hAnsi="Arial Nova Light" w:cs="Arial Nova"/>
          <w:bCs/>
          <w:sz w:val="24"/>
          <w:szCs w:val="24"/>
        </w:rPr>
        <w:t>unicipio, ya que condicionaron la entrega de despensas, así como el uso de programas sociales, y realizaron actos públicos en apoyo de la candidata, conducta prohibida por el artículo 352 del Código Electoral.</w:t>
      </w:r>
    </w:p>
    <w:p w14:paraId="24F9CB80" w14:textId="70A75D3E" w:rsidR="00EF7151" w:rsidRPr="00B11EFF" w:rsidRDefault="00EF7151" w:rsidP="00EF7151">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FF0000"/>
          <w:sz w:val="24"/>
          <w:szCs w:val="24"/>
        </w:rPr>
      </w:pPr>
    </w:p>
    <w:p w14:paraId="2E0D3654" w14:textId="20603849" w:rsidR="00EF7151" w:rsidRDefault="00EF7151" w:rsidP="00EF7151">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 xml:space="preserve">Según el actor, </w:t>
      </w:r>
      <w:r w:rsidRPr="001E25E0">
        <w:rPr>
          <w:rFonts w:ascii="Arial Nova Light" w:eastAsia="Arial Nova" w:hAnsi="Arial Nova Light" w:cs="Arial Nova"/>
          <w:bCs/>
          <w:sz w:val="24"/>
          <w:szCs w:val="24"/>
        </w:rPr>
        <w:t xml:space="preserve">las pruebas </w:t>
      </w:r>
      <w:r w:rsidR="00B11EFF" w:rsidRPr="001E25E0">
        <w:rPr>
          <w:rFonts w:ascii="Arial Nova Light" w:eastAsia="Arial Nova" w:hAnsi="Arial Nova Light" w:cs="Arial Nova"/>
          <w:bCs/>
          <w:sz w:val="24"/>
          <w:szCs w:val="24"/>
        </w:rPr>
        <w:t>de estos hechos se ofertan contenidas,</w:t>
      </w:r>
      <w:r w:rsidRPr="001E25E0">
        <w:rPr>
          <w:rFonts w:ascii="Arial Nova Light" w:eastAsia="Arial Nova" w:hAnsi="Arial Nova Light" w:cs="Arial Nova"/>
          <w:bCs/>
          <w:sz w:val="24"/>
          <w:szCs w:val="24"/>
        </w:rPr>
        <w:t xml:space="preserve"> en una unidad de almacenamiento digital (CD), </w:t>
      </w:r>
      <w:r w:rsidRPr="001E25E0">
        <w:rPr>
          <w:rFonts w:ascii="Arial Nova Light" w:eastAsia="Arial Nova" w:hAnsi="Arial Nova Light" w:cs="Arial Nova"/>
          <w:bCs/>
          <w:i/>
          <w:iCs/>
          <w:sz w:val="24"/>
          <w:szCs w:val="24"/>
        </w:rPr>
        <w:t>videos y fotografías</w:t>
      </w:r>
      <w:r w:rsidRPr="001E25E0">
        <w:rPr>
          <w:rStyle w:val="Refdenotaalpie"/>
          <w:rFonts w:ascii="Arial Nova Light" w:eastAsia="Arial Nova" w:hAnsi="Arial Nova Light" w:cs="Arial Nova"/>
          <w:bCs/>
          <w:sz w:val="24"/>
          <w:szCs w:val="24"/>
        </w:rPr>
        <w:footnoteReference w:id="16"/>
      </w:r>
      <w:r w:rsidRPr="001E25E0">
        <w:rPr>
          <w:rFonts w:ascii="Arial Nova Light" w:eastAsia="Arial Nova" w:hAnsi="Arial Nova Light" w:cs="Arial Nova"/>
          <w:bCs/>
          <w:sz w:val="24"/>
          <w:szCs w:val="24"/>
        </w:rPr>
        <w:t xml:space="preserve">, y del análisis de cada uno de ellos, se destaca que ninguna de las pruebas en mención fue acompañada por la identificación de las personas, los lugares y las circunstancias de modo y tiempo que reproducen, ni de las mismas se desprenden los elementos necesarios que lleven a comprobar </w:t>
      </w:r>
      <w:r w:rsidRPr="00E5473E">
        <w:rPr>
          <w:rFonts w:ascii="Arial Nova Light" w:eastAsia="Arial Nova" w:hAnsi="Arial Nova Light" w:cs="Arial Nova"/>
          <w:bCs/>
          <w:color w:val="000000" w:themeColor="text1"/>
          <w:sz w:val="24"/>
          <w:szCs w:val="24"/>
        </w:rPr>
        <w:t>las anomalías de la relación de los hechos con lo reflejado en tales probanzas técnicas.</w:t>
      </w:r>
    </w:p>
    <w:p w14:paraId="5920DE15" w14:textId="77777777" w:rsidR="00B11EFF" w:rsidRDefault="00B11EFF" w:rsidP="00B11EFF">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25E9FC1" w14:textId="1323A295" w:rsidR="00B11EFF" w:rsidRPr="00E5473E" w:rsidRDefault="00B11EFF" w:rsidP="00B11EFF">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Además, todas ellas, de conformidad con los artículos 308, fracción III y 310, párrafo tercero del Código Electoral, como ya se refirió, constituyen pruebas técnicas, que solo tienen el carácter de indicios y solo harán prueba plena cuando concatenados con los demás elementos que obren en el expediente, las afirmaciones de las partes, la verdad conocida y el recto raciocinio, logren generar convicción sobre la veracidad de los hechos afirmados, quedando a cargo del juzgador establecer el valor probatorio que debe otorgárseles, dada su naturaleza de pruebas técnicas.</w:t>
      </w:r>
    </w:p>
    <w:p w14:paraId="704A50E5" w14:textId="77777777" w:rsidR="00B11EFF" w:rsidRDefault="00B11EFF" w:rsidP="00B11EFF">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bCs/>
          <w:color w:val="000000" w:themeColor="text1"/>
          <w:sz w:val="24"/>
          <w:szCs w:val="24"/>
        </w:rPr>
      </w:pPr>
    </w:p>
    <w:p w14:paraId="31ECADB7" w14:textId="5FD10219" w:rsidR="00B11EFF" w:rsidRPr="00E5473E" w:rsidRDefault="00B11EFF" w:rsidP="00B11EFF">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r w:rsidRPr="00E5473E">
        <w:rPr>
          <w:rFonts w:ascii="Arial Nova Light" w:eastAsia="Arial Nova" w:hAnsi="Arial Nova Light" w:cs="Arial Nova"/>
          <w:bCs/>
          <w:color w:val="000000" w:themeColor="text1"/>
          <w:sz w:val="24"/>
          <w:szCs w:val="24"/>
        </w:rPr>
        <w:t xml:space="preserve">Por lo tanto, es deber del </w:t>
      </w:r>
      <w:r w:rsidRPr="00E5473E">
        <w:rPr>
          <w:rFonts w:ascii="Arial Nova Light" w:hAnsi="Arial Nova Light" w:cs="Arial"/>
          <w:bCs/>
          <w:color w:val="000000" w:themeColor="text1"/>
          <w:sz w:val="24"/>
          <w:szCs w:val="24"/>
        </w:rPr>
        <w:t xml:space="preserve">oferente de una prueba técnica, señalar concretamente no sólo lo que se pretende acreditar, sino la identificación de las personas, los lugares y las circunstancias de modo y tiempo que reproduce la prueba.  </w:t>
      </w:r>
      <w:r w:rsidRPr="00E5473E">
        <w:rPr>
          <w:rFonts w:ascii="Arial Nova Light" w:eastAsia="Arial Nova" w:hAnsi="Arial Nova Light" w:cs="Arial Nova"/>
          <w:bCs/>
          <w:color w:val="000000" w:themeColor="text1"/>
          <w:sz w:val="24"/>
          <w:szCs w:val="24"/>
        </w:rPr>
        <w:t xml:space="preserve">Al respecto, aplica la tesis de jurisprudencia </w:t>
      </w:r>
      <w:r w:rsidRPr="00E5473E">
        <w:rPr>
          <w:rFonts w:ascii="Arial Nova Light" w:hAnsi="Arial Nova Light"/>
          <w:bCs/>
          <w:color w:val="000000" w:themeColor="text1"/>
          <w:sz w:val="24"/>
          <w:szCs w:val="24"/>
        </w:rPr>
        <w:t xml:space="preserve">de rubro </w:t>
      </w:r>
      <w:r w:rsidRPr="00E5473E">
        <w:rPr>
          <w:rFonts w:ascii="Arial Nova Light" w:hAnsi="Arial Nova Light"/>
          <w:b/>
          <w:bCs/>
          <w:color w:val="000000" w:themeColor="text1"/>
          <w:sz w:val="24"/>
          <w:szCs w:val="24"/>
        </w:rPr>
        <w:t>PRUEBAS TÉCNICAS. SON INSUFICIENTES, POR SÍ SOLAS, PARA ACREDITAR DE MANERA FEHACIENTE LOS HECHOS QUE CONTIENEN</w:t>
      </w:r>
    </w:p>
    <w:p w14:paraId="448A9668" w14:textId="77777777" w:rsidR="00B11EFF" w:rsidRPr="00E5473E" w:rsidRDefault="00B11EFF" w:rsidP="00EF7151">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10B7873" w14:textId="51C9FAE4" w:rsidR="00EF7151" w:rsidRPr="00E5473E" w:rsidRDefault="00EF7151" w:rsidP="00EF7151">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 xml:space="preserve">Por lo tanto, al no </w:t>
      </w:r>
      <w:r w:rsidRPr="001E25E0">
        <w:rPr>
          <w:rFonts w:ascii="Arial Nova Light" w:eastAsia="Arial Nova" w:hAnsi="Arial Nova Light" w:cs="Arial Nova"/>
          <w:bCs/>
          <w:sz w:val="24"/>
          <w:szCs w:val="24"/>
        </w:rPr>
        <w:t>desprender</w:t>
      </w:r>
      <w:r w:rsidR="00B11EFF" w:rsidRPr="001E25E0">
        <w:rPr>
          <w:rFonts w:ascii="Arial Nova Light" w:eastAsia="Arial Nova" w:hAnsi="Arial Nova Light" w:cs="Arial Nova"/>
          <w:bCs/>
          <w:sz w:val="24"/>
          <w:szCs w:val="24"/>
        </w:rPr>
        <w:t>se</w:t>
      </w:r>
      <w:r w:rsidRPr="001E25E0">
        <w:rPr>
          <w:rFonts w:ascii="Arial Nova Light" w:eastAsia="Arial Nova" w:hAnsi="Arial Nova Light" w:cs="Arial Nova"/>
          <w:bCs/>
          <w:sz w:val="24"/>
          <w:szCs w:val="24"/>
        </w:rPr>
        <w:t xml:space="preserve"> de los videos, acto alguno que genere una supuesta inequidad en la contienda a través de la participación de servidores públicos y de uso de recursos indebidos, no es posible tener indicios </w:t>
      </w:r>
      <w:r w:rsidRPr="00E5473E">
        <w:rPr>
          <w:rFonts w:ascii="Arial Nova Light" w:eastAsia="Arial Nova" w:hAnsi="Arial Nova Light" w:cs="Arial Nova"/>
          <w:bCs/>
          <w:color w:val="000000" w:themeColor="text1"/>
          <w:sz w:val="24"/>
          <w:szCs w:val="24"/>
        </w:rPr>
        <w:t xml:space="preserve">sobre las irregularidades o actos que hayan </w:t>
      </w:r>
      <w:r w:rsidRPr="001E25E0">
        <w:rPr>
          <w:rFonts w:ascii="Arial Nova Light" w:eastAsia="Arial Nova" w:hAnsi="Arial Nova Light" w:cs="Arial Nova"/>
          <w:bCs/>
          <w:sz w:val="24"/>
          <w:szCs w:val="24"/>
        </w:rPr>
        <w:lastRenderedPageBreak/>
        <w:t xml:space="preserve">impedido el correcto desarrollo del proceso municipal democrático, por lo tanto, se </w:t>
      </w:r>
      <w:r w:rsidRPr="001E25E0">
        <w:rPr>
          <w:rFonts w:ascii="Arial Nova Light" w:eastAsia="Arial Nova" w:hAnsi="Arial Nova Light" w:cs="Arial Nova"/>
          <w:b/>
          <w:sz w:val="24"/>
          <w:szCs w:val="24"/>
        </w:rPr>
        <w:t>desestiman</w:t>
      </w:r>
      <w:r w:rsidRPr="001E25E0">
        <w:rPr>
          <w:rFonts w:ascii="Arial Nova Light" w:eastAsia="Arial Nova" w:hAnsi="Arial Nova Light" w:cs="Arial Nova"/>
          <w:bCs/>
          <w:sz w:val="24"/>
          <w:szCs w:val="24"/>
        </w:rPr>
        <w:t xml:space="preserve"> </w:t>
      </w:r>
      <w:r w:rsidR="00B11EFF" w:rsidRPr="001E25E0">
        <w:rPr>
          <w:rFonts w:ascii="Arial Nova Light" w:eastAsia="Arial Nova" w:hAnsi="Arial Nova Light" w:cs="Arial Nova"/>
          <w:bCs/>
          <w:sz w:val="24"/>
          <w:szCs w:val="24"/>
        </w:rPr>
        <w:t xml:space="preserve">los </w:t>
      </w:r>
      <w:r w:rsidRPr="001E25E0">
        <w:rPr>
          <w:rFonts w:ascii="Arial Nova Light" w:eastAsia="Arial Nova" w:hAnsi="Arial Nova Light" w:cs="Arial Nova"/>
          <w:bCs/>
          <w:sz w:val="24"/>
          <w:szCs w:val="24"/>
        </w:rPr>
        <w:t>agravios del actor.</w:t>
      </w:r>
    </w:p>
    <w:p w14:paraId="4AA7252B" w14:textId="77777777" w:rsidR="002D7742" w:rsidRPr="00E5473E" w:rsidRDefault="002D7742" w:rsidP="002D7742">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6E39B8A8" w14:textId="53A5FEC0" w:rsidR="002D7742" w:rsidRPr="00E5473E" w:rsidRDefault="002D7742" w:rsidP="002D7742">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E5473E">
        <w:rPr>
          <w:rFonts w:ascii="Arial Nova Light" w:eastAsia="Arial Nova" w:hAnsi="Arial Nova Light" w:cs="Arial Nova"/>
          <w:bCs/>
          <w:sz w:val="24"/>
          <w:szCs w:val="24"/>
        </w:rPr>
        <w:t xml:space="preserve">En el mismo sentido, para el actor, los videos e imágenes presentados, </w:t>
      </w:r>
      <w:r w:rsidR="00CB0772">
        <w:rPr>
          <w:rFonts w:ascii="Arial Nova Light" w:eastAsia="Arial Nova" w:hAnsi="Arial Nova Light" w:cs="Arial Nova"/>
          <w:bCs/>
          <w:sz w:val="24"/>
          <w:szCs w:val="24"/>
        </w:rPr>
        <w:t>pretendían acreditar</w:t>
      </w:r>
      <w:r w:rsidR="00CB0772">
        <w:rPr>
          <w:rFonts w:ascii="Arial Nova Light" w:eastAsia="Arial Nova" w:hAnsi="Arial Nova Light" w:cs="Arial Nova"/>
          <w:bCs/>
          <w:color w:val="FF0000"/>
          <w:sz w:val="24"/>
          <w:szCs w:val="24"/>
        </w:rPr>
        <w:t xml:space="preserve"> </w:t>
      </w:r>
      <w:r w:rsidR="00CB0772" w:rsidRPr="00E5473E">
        <w:rPr>
          <w:rFonts w:ascii="Arial Nova Light" w:eastAsia="Arial Nova" w:hAnsi="Arial Nova Light" w:cs="Arial Nova"/>
          <w:bCs/>
          <w:sz w:val="24"/>
          <w:szCs w:val="24"/>
        </w:rPr>
        <w:t>como</w:t>
      </w:r>
      <w:r w:rsidRPr="00E5473E">
        <w:rPr>
          <w:rFonts w:ascii="Arial Nova Light" w:eastAsia="Arial Nova" w:hAnsi="Arial Nova Light" w:cs="Arial Nova"/>
          <w:bCs/>
          <w:sz w:val="24"/>
          <w:szCs w:val="24"/>
        </w:rPr>
        <w:t xml:space="preserve"> la causal genérica de nulidad de elección, sin embargo, de la revisión efectuada de los mismos, se advierte que, para este Tribunal, no es posible encontrar alguna consistencia referente a las circunstancias de modo, tiempo y lugar, pues los contenidos no vinculan a las personas que supuestamente se encontraban realizando entrega de despensas ni a los ciudadanos antes mencionados.</w:t>
      </w:r>
    </w:p>
    <w:p w14:paraId="2B256650" w14:textId="77777777" w:rsidR="00C43FA6" w:rsidRPr="00E5473E" w:rsidRDefault="00C43FA6" w:rsidP="00C43FA6">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p>
    <w:p w14:paraId="7A91FFEE" w14:textId="27E3A4AF" w:rsidR="00091C47" w:rsidRPr="00E5473E" w:rsidRDefault="00B11EFF" w:rsidP="00C43FA6">
      <w:pPr>
        <w:spacing w:line="360" w:lineRule="auto"/>
        <w:jc w:val="both"/>
        <w:rPr>
          <w:rFonts w:ascii="Arial Nova Light" w:hAnsi="Arial Nova Light" w:cs="Arial"/>
          <w:b/>
          <w:bCs/>
          <w:sz w:val="24"/>
          <w:szCs w:val="24"/>
        </w:rPr>
      </w:pPr>
      <w:bookmarkStart w:id="8" w:name="_Hlk76565102"/>
      <w:r>
        <w:rPr>
          <w:rFonts w:ascii="Arial Nova Light" w:hAnsi="Arial Nova Light" w:cs="Arial"/>
          <w:b/>
          <w:bCs/>
          <w:sz w:val="24"/>
          <w:szCs w:val="24"/>
        </w:rPr>
        <w:t>iv</w:t>
      </w:r>
      <w:r w:rsidR="00091C47" w:rsidRPr="00E5473E">
        <w:rPr>
          <w:rFonts w:ascii="Arial Nova Light" w:hAnsi="Arial Nova Light" w:cs="Arial"/>
          <w:b/>
          <w:bCs/>
          <w:sz w:val="24"/>
          <w:szCs w:val="24"/>
        </w:rPr>
        <w:t xml:space="preserve">. Presuntas agresiones en contra de la Senadora Martha Márquez. </w:t>
      </w:r>
    </w:p>
    <w:bookmarkEnd w:id="8"/>
    <w:p w14:paraId="3925C948" w14:textId="6353EC5D" w:rsidR="00C43FA6" w:rsidRPr="00E5473E" w:rsidRDefault="00C43FA6" w:rsidP="00C43FA6">
      <w:pPr>
        <w:spacing w:line="360" w:lineRule="auto"/>
        <w:jc w:val="both"/>
        <w:rPr>
          <w:rFonts w:ascii="Arial Nova Light" w:eastAsia="Arial Nova" w:hAnsi="Arial Nova Light" w:cs="Arial Nova"/>
          <w:bCs/>
          <w:sz w:val="24"/>
          <w:szCs w:val="24"/>
        </w:rPr>
      </w:pPr>
      <w:r w:rsidRPr="00E5473E">
        <w:rPr>
          <w:rFonts w:ascii="Arial Nova Light" w:hAnsi="Arial Nova Light" w:cs="Arial"/>
          <w:bCs/>
          <w:sz w:val="24"/>
          <w:szCs w:val="24"/>
        </w:rPr>
        <w:t xml:space="preserve">Ahora bien, en cuanto a los señalamientos respecto a la supuesta violencia física </w:t>
      </w:r>
      <w:r w:rsidR="00F24EC6" w:rsidRPr="00E5473E">
        <w:rPr>
          <w:rFonts w:ascii="Arial Nova Light" w:hAnsi="Arial Nova Light" w:cs="Arial"/>
          <w:bCs/>
          <w:sz w:val="24"/>
          <w:szCs w:val="24"/>
        </w:rPr>
        <w:t xml:space="preserve">causada </w:t>
      </w:r>
      <w:r w:rsidRPr="00E5473E">
        <w:rPr>
          <w:rFonts w:ascii="Arial Nova Light" w:hAnsi="Arial Nova Light" w:cs="Arial"/>
          <w:bCs/>
          <w:sz w:val="24"/>
          <w:szCs w:val="24"/>
        </w:rPr>
        <w:t xml:space="preserve">el día de la elección en la sección 0476, ejercida por </w:t>
      </w:r>
      <w:r w:rsidRPr="00E5473E">
        <w:rPr>
          <w:rFonts w:ascii="Arial Nova Light" w:eastAsia="Arial Nova" w:hAnsi="Arial Nova Light" w:cs="Arial Nova"/>
          <w:bCs/>
          <w:sz w:val="24"/>
          <w:szCs w:val="24"/>
        </w:rPr>
        <w:t>el C. Cesar Hilario Mejía Reyna, hacia la Senadora Martha Cecilia Márquez Alvarado, quien presentó una denuncia por presuntas lesiones dolosas y que se identificó como la carpeta de investigación CI/SFR/CC286/06-21</w:t>
      </w:r>
      <w:r w:rsidRPr="00E5473E">
        <w:rPr>
          <w:rFonts w:ascii="Arial Nova Light" w:hAnsi="Arial Nova Light" w:cs="Arial"/>
          <w:bCs/>
          <w:sz w:val="24"/>
          <w:szCs w:val="24"/>
        </w:rPr>
        <w:t xml:space="preserve">, este Tribunal analiza, si del contenido probatorio, se advierte que </w:t>
      </w:r>
      <w:r w:rsidRPr="00E5473E">
        <w:rPr>
          <w:rFonts w:ascii="Arial Nova Light" w:hAnsi="Arial Nova Light"/>
          <w:bCs/>
          <w:sz w:val="24"/>
          <w:szCs w:val="24"/>
        </w:rPr>
        <w:t>en efecto acontecieron los hechos durante la jornada</w:t>
      </w:r>
      <w:r w:rsidRPr="00E5473E">
        <w:rPr>
          <w:rFonts w:ascii="Arial Nova Light" w:eastAsia="Arial Nova" w:hAnsi="Arial Nova Light" w:cs="Arial Nova"/>
          <w:bCs/>
          <w:sz w:val="24"/>
          <w:szCs w:val="24"/>
        </w:rPr>
        <w:t xml:space="preserve"> y con ello se alteró el orden público y se ejerció presión en el electorado para ejercer su sufragio, vulnerando con ello la equidad en la contienda. </w:t>
      </w:r>
    </w:p>
    <w:p w14:paraId="79A79E0D" w14:textId="77777777" w:rsidR="00C43FA6" w:rsidRPr="00E5473E" w:rsidRDefault="00C43FA6" w:rsidP="00C43FA6">
      <w:pPr>
        <w:spacing w:line="360" w:lineRule="auto"/>
        <w:jc w:val="both"/>
        <w:rPr>
          <w:rFonts w:ascii="Arial Nova Light" w:hAnsi="Arial Nova Light"/>
          <w:bCs/>
          <w:sz w:val="24"/>
          <w:szCs w:val="24"/>
        </w:rPr>
      </w:pPr>
      <w:r w:rsidRPr="00E5473E">
        <w:rPr>
          <w:rFonts w:ascii="Arial Nova Light" w:hAnsi="Arial Nova Light"/>
          <w:bCs/>
          <w:sz w:val="24"/>
          <w:szCs w:val="24"/>
        </w:rPr>
        <w:t>Este Tribunal, adopta el criterio de la Sala Superior</w:t>
      </w:r>
      <w:r w:rsidRPr="00E5473E">
        <w:rPr>
          <w:rStyle w:val="Refdenotaalpie"/>
          <w:rFonts w:ascii="Arial Nova Light" w:hAnsi="Arial Nova Light"/>
          <w:bCs/>
          <w:sz w:val="24"/>
          <w:szCs w:val="24"/>
        </w:rPr>
        <w:footnoteReference w:id="17"/>
      </w:r>
      <w:r w:rsidRPr="00E5473E">
        <w:rPr>
          <w:rFonts w:ascii="Arial Nova Light" w:hAnsi="Arial Nova Light"/>
          <w:bCs/>
          <w:sz w:val="24"/>
          <w:szCs w:val="24"/>
        </w:rPr>
        <w:t xml:space="preserve"> en cuanto al concepto de violencia, refiere</w:t>
      </w:r>
      <w:r w:rsidRPr="00E5473E">
        <w:rPr>
          <w:rStyle w:val="Refdenotaalpie"/>
          <w:rFonts w:ascii="Arial Nova Light" w:hAnsi="Arial Nova Light"/>
          <w:bCs/>
          <w:sz w:val="24"/>
          <w:szCs w:val="24"/>
        </w:rPr>
        <w:footnoteReference w:id="18"/>
      </w:r>
      <w:r w:rsidRPr="00E5473E">
        <w:rPr>
          <w:rFonts w:ascii="Arial Nova Light" w:hAnsi="Arial Nova Light"/>
          <w:bCs/>
          <w:sz w:val="24"/>
          <w:szCs w:val="24"/>
        </w:rPr>
        <w:t xml:space="preserve"> que consiste en situaciones de hecho que pudieran afectar en su integridad al elector o al miembro de la mesa directiva de casilla; mientras que por presión ha entendido como la afectación interna del miembro de casilla o elector, de tal manera que pueda modificar su voluntad ante el temor de sufrir un daño.</w:t>
      </w:r>
    </w:p>
    <w:p w14:paraId="2E676331" w14:textId="68201B7D" w:rsidR="00C43FA6" w:rsidRPr="00E5473E" w:rsidRDefault="00824E2E" w:rsidP="00C43FA6">
      <w:pPr>
        <w:spacing w:line="360" w:lineRule="auto"/>
        <w:jc w:val="both"/>
        <w:rPr>
          <w:rFonts w:ascii="Arial Nova Light" w:hAnsi="Arial Nova Light"/>
          <w:bCs/>
          <w:sz w:val="24"/>
          <w:szCs w:val="24"/>
        </w:rPr>
      </w:pPr>
      <w:r w:rsidRPr="00E5473E">
        <w:rPr>
          <w:rFonts w:ascii="Arial Nova Light" w:hAnsi="Arial Nova Light"/>
          <w:bCs/>
          <w:sz w:val="24"/>
          <w:szCs w:val="24"/>
        </w:rPr>
        <w:t>En ese sentido, tras el análisis de las probanzas técnicas, cuyo valor probatorio es indiciario,</w:t>
      </w:r>
      <w:r w:rsidR="00C43FA6" w:rsidRPr="00E5473E">
        <w:rPr>
          <w:rFonts w:ascii="Arial Nova Light" w:hAnsi="Arial Nova Light"/>
          <w:bCs/>
          <w:sz w:val="24"/>
          <w:szCs w:val="24"/>
        </w:rPr>
        <w:t xml:space="preserve"> resulta </w:t>
      </w:r>
      <w:r w:rsidR="006F4E63" w:rsidRPr="00E5473E">
        <w:rPr>
          <w:rFonts w:ascii="Arial Nova Light" w:hAnsi="Arial Nova Light"/>
          <w:bCs/>
          <w:sz w:val="24"/>
          <w:szCs w:val="24"/>
        </w:rPr>
        <w:t>oportuno señalar</w:t>
      </w:r>
      <w:r w:rsidR="00C43FA6" w:rsidRPr="00E5473E">
        <w:rPr>
          <w:rFonts w:ascii="Arial Nova Light" w:hAnsi="Arial Nova Light"/>
          <w:bCs/>
          <w:sz w:val="24"/>
          <w:szCs w:val="24"/>
        </w:rPr>
        <w:t xml:space="preserve"> que los hechos que se pueden traducir en violencia física o presión</w:t>
      </w:r>
      <w:r w:rsidR="006F4E63" w:rsidRPr="00E5473E">
        <w:rPr>
          <w:rFonts w:ascii="Arial Nova Light" w:hAnsi="Arial Nova Light"/>
          <w:bCs/>
          <w:sz w:val="24"/>
          <w:szCs w:val="24"/>
        </w:rPr>
        <w:t xml:space="preserve"> con un fin de afectar la votación</w:t>
      </w:r>
      <w:r w:rsidR="00C43FA6" w:rsidRPr="00E5473E">
        <w:rPr>
          <w:rFonts w:ascii="Arial Nova Light" w:hAnsi="Arial Nova Light"/>
          <w:bCs/>
          <w:sz w:val="24"/>
          <w:szCs w:val="24"/>
        </w:rPr>
        <w:t xml:space="preserve">, deben </w:t>
      </w:r>
      <w:r w:rsidR="00C43FA6" w:rsidRPr="00E5473E">
        <w:rPr>
          <w:rFonts w:ascii="Arial Nova Light" w:hAnsi="Arial Nova Light"/>
          <w:b/>
          <w:sz w:val="24"/>
          <w:szCs w:val="24"/>
        </w:rPr>
        <w:t>tener la finalidad propia de influir en el ánimo de los electores</w:t>
      </w:r>
      <w:r w:rsidR="00C43FA6" w:rsidRPr="00E5473E">
        <w:rPr>
          <w:rFonts w:ascii="Arial Nova Light" w:hAnsi="Arial Nova Light"/>
          <w:bCs/>
          <w:sz w:val="24"/>
          <w:szCs w:val="24"/>
        </w:rPr>
        <w:t xml:space="preserve">, </w:t>
      </w:r>
      <w:r w:rsidR="00C43FA6" w:rsidRPr="00E5473E">
        <w:rPr>
          <w:rFonts w:ascii="Arial Nova Light" w:hAnsi="Arial Nova Light"/>
          <w:b/>
          <w:sz w:val="24"/>
          <w:szCs w:val="24"/>
        </w:rPr>
        <w:t>producir una preferencia hacia un determinado partido político, o candidato, o para abstenerse de ejercer sus derechos político-electorales</w:t>
      </w:r>
      <w:r w:rsidR="00C43FA6" w:rsidRPr="00E5473E">
        <w:rPr>
          <w:rFonts w:ascii="Arial Nova Light" w:hAnsi="Arial Nova Light"/>
          <w:bCs/>
          <w:sz w:val="24"/>
          <w:szCs w:val="24"/>
        </w:rPr>
        <w:t>, los cuales se traducen como formas de presión sobre los ciudadanos, que lesionan la libertad y el secreto del sufragio.</w:t>
      </w:r>
    </w:p>
    <w:p w14:paraId="4F551C0D" w14:textId="4D17D67F" w:rsidR="00C43FA6" w:rsidRPr="00B11EFF" w:rsidRDefault="00C43FA6" w:rsidP="00C43FA6">
      <w:pPr>
        <w:spacing w:line="360" w:lineRule="auto"/>
        <w:jc w:val="both"/>
        <w:rPr>
          <w:rFonts w:ascii="Arial Nova Light" w:hAnsi="Arial Nova Light"/>
          <w:bCs/>
          <w:color w:val="FF0000"/>
          <w:sz w:val="24"/>
          <w:szCs w:val="24"/>
        </w:rPr>
      </w:pPr>
      <w:r w:rsidRPr="00E5473E">
        <w:rPr>
          <w:rFonts w:ascii="Arial Nova Light" w:hAnsi="Arial Nova Light"/>
          <w:bCs/>
          <w:sz w:val="24"/>
          <w:szCs w:val="24"/>
        </w:rPr>
        <w:t xml:space="preserve">Ahora bien, de la lectura de la demanda del presente recurso, en el capítulo de los hechos, así como de los motivos de agravio que hace valer, el demandante no precisa cuáles son los hechos específicos de violencia hacia el electorado, o si la supuesta agresión a la Senadora </w:t>
      </w:r>
      <w:r w:rsidRPr="00E5473E">
        <w:rPr>
          <w:rFonts w:ascii="Arial Nova Light" w:hAnsi="Arial Nova Light"/>
          <w:bCs/>
          <w:sz w:val="24"/>
          <w:szCs w:val="24"/>
        </w:rPr>
        <w:lastRenderedPageBreak/>
        <w:t xml:space="preserve">en cuestión repercute en la causal analizada, pues no se desprende que esa funcionaria pública, pertenezca a la sección 0476, ni tampoco se desprenden otros elementos </w:t>
      </w:r>
      <w:r w:rsidRPr="00CB0772">
        <w:rPr>
          <w:rFonts w:ascii="Arial Nova Light" w:hAnsi="Arial Nova Light"/>
          <w:bCs/>
          <w:sz w:val="24"/>
          <w:szCs w:val="24"/>
        </w:rPr>
        <w:t>probatorios que permitan arribar a la conclusión de que ocurrieron durante la jornada electoral,</w:t>
      </w:r>
      <w:r w:rsidR="00B11EFF" w:rsidRPr="00CB0772">
        <w:rPr>
          <w:rFonts w:ascii="Arial Nova Light" w:hAnsi="Arial Nova Light"/>
          <w:bCs/>
          <w:sz w:val="24"/>
          <w:szCs w:val="24"/>
        </w:rPr>
        <w:t xml:space="preserve"> o bien cuál es su relación</w:t>
      </w:r>
      <w:r w:rsidRPr="00CB0772">
        <w:rPr>
          <w:rFonts w:ascii="Arial Nova Light" w:hAnsi="Arial Nova Light"/>
          <w:bCs/>
          <w:sz w:val="24"/>
          <w:szCs w:val="24"/>
        </w:rPr>
        <w:t xml:space="preserve"> o por qué resultó determinante para el resultado de la votación, ya que para establecer que en efecto se ejerció presión sobre el electorado, debió precisar cuáles fueron esos actos o hechos y cuáles los </w:t>
      </w:r>
      <w:r w:rsidRPr="00E5473E">
        <w:rPr>
          <w:rFonts w:ascii="Arial Nova Light" w:hAnsi="Arial Nova Light"/>
          <w:bCs/>
          <w:sz w:val="24"/>
          <w:szCs w:val="24"/>
        </w:rPr>
        <w:t xml:space="preserve">medios de prueba que ofrece idóneos para acreditarlos, lo que no ocurre en la especie. </w:t>
      </w:r>
    </w:p>
    <w:p w14:paraId="06CC7056" w14:textId="6BFE510E" w:rsidR="002D7742" w:rsidRPr="00E5473E" w:rsidRDefault="00C43FA6" w:rsidP="00C43FA6">
      <w:pPr>
        <w:spacing w:line="360" w:lineRule="auto"/>
        <w:jc w:val="both"/>
        <w:rPr>
          <w:rFonts w:ascii="Arial Nova Light" w:hAnsi="Arial Nova Light"/>
          <w:bCs/>
          <w:sz w:val="24"/>
          <w:szCs w:val="24"/>
        </w:rPr>
      </w:pPr>
      <w:r w:rsidRPr="00E5473E">
        <w:rPr>
          <w:rFonts w:ascii="Arial Nova Light" w:hAnsi="Arial Nova Light"/>
          <w:bCs/>
          <w:sz w:val="24"/>
          <w:szCs w:val="24"/>
        </w:rPr>
        <w:t>No obstante, lo anterior, de la probanza ofrecida, y de las constancias que obran en autos, particularmente del video ofertado, pueden ser valoradas como pruebas técnicas, del que no se evidencia que en efecto se hayan cometido actos por los que se haya ejercido presión sobre los electores en la sección 0476, del municipio de San Francisco de los Romo.</w:t>
      </w:r>
    </w:p>
    <w:p w14:paraId="26D90C03" w14:textId="0FB5F39F" w:rsidR="00C43FA6" w:rsidRPr="00E5473E" w:rsidRDefault="00C43FA6" w:rsidP="00C43FA6">
      <w:pPr>
        <w:spacing w:line="360" w:lineRule="auto"/>
        <w:jc w:val="both"/>
        <w:rPr>
          <w:rFonts w:ascii="Arial Nova Light" w:hAnsi="Arial Nova Light"/>
          <w:bCs/>
          <w:sz w:val="24"/>
          <w:szCs w:val="24"/>
        </w:rPr>
      </w:pPr>
      <w:r w:rsidRPr="00E5473E">
        <w:rPr>
          <w:rFonts w:ascii="Arial Nova Light" w:hAnsi="Arial Nova Light"/>
          <w:bCs/>
          <w:sz w:val="24"/>
          <w:szCs w:val="24"/>
        </w:rPr>
        <w:t>Lo anterior, convierte a los agravios en manifestaciones unilaterales sin medios de convicción que avalen lo referido, por lo que no benefician a la parte actora en sus pretensiones.</w:t>
      </w:r>
    </w:p>
    <w:p w14:paraId="7016B907" w14:textId="77777777" w:rsidR="003014E7" w:rsidRPr="003014E7" w:rsidRDefault="00A72BFF" w:rsidP="00A72BFF">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E5473E">
        <w:rPr>
          <w:rFonts w:ascii="Arial Nova Light" w:eastAsia="Arial Nova" w:hAnsi="Arial Nova Light" w:cs="Arial Nova"/>
          <w:bCs/>
          <w:sz w:val="24"/>
          <w:szCs w:val="24"/>
        </w:rPr>
        <w:t xml:space="preserve">Además, todas ellas, de conformidad con los artículos 308, fracción III y 310, párrafo tercero del Código Electoral, como ya se refirió, constituyen pruebas técnicas, que solo tienen el carácter de indicios y solo harán prueba plena cuando concatenados con los demás elementos que obren en el expediente, las afirmaciones de las partes, la verdad conocida y el </w:t>
      </w:r>
      <w:r w:rsidRPr="003014E7">
        <w:rPr>
          <w:rFonts w:ascii="Arial Nova Light" w:eastAsia="Arial Nova" w:hAnsi="Arial Nova Light" w:cs="Arial Nova"/>
          <w:bCs/>
          <w:sz w:val="24"/>
          <w:szCs w:val="24"/>
        </w:rPr>
        <w:t>recto raciocinio, logren generar convicción sobre la veracidad de los hechos afirmados, quedando a cargo del juzgador establecer el valor probatorio que debe otorgárseles, dada su naturaleza de pruebas técnicas.</w:t>
      </w:r>
      <w:r w:rsidR="00B11EFF" w:rsidRPr="003014E7">
        <w:rPr>
          <w:rFonts w:ascii="Arial Nova Light" w:eastAsia="Arial Nova" w:hAnsi="Arial Nova Light" w:cs="Arial Nova"/>
          <w:bCs/>
          <w:sz w:val="24"/>
          <w:szCs w:val="24"/>
        </w:rPr>
        <w:t xml:space="preserve"> Porque de lo que </w:t>
      </w:r>
      <w:r w:rsidR="00E6466E" w:rsidRPr="003014E7">
        <w:rPr>
          <w:rFonts w:ascii="Arial Nova Light" w:eastAsia="Arial Nova" w:hAnsi="Arial Nova Light" w:cs="Arial Nova"/>
          <w:bCs/>
          <w:sz w:val="24"/>
          <w:szCs w:val="24"/>
        </w:rPr>
        <w:t>del análisis del video, se puede percibir a un grupo de personas, entre ellas una persona aparentemente de sexo femenino a quien se dirigen como</w:t>
      </w:r>
      <w:r w:rsidR="00E6466E" w:rsidRPr="003014E7">
        <w:rPr>
          <w:rFonts w:ascii="Arial Nova Light" w:eastAsia="Arial Nova" w:hAnsi="Arial Nova Light" w:cs="Arial Nova"/>
          <w:bCs/>
          <w:i/>
          <w:iCs/>
          <w:sz w:val="24"/>
          <w:szCs w:val="24"/>
        </w:rPr>
        <w:t xml:space="preserve"> senadora</w:t>
      </w:r>
      <w:r w:rsidR="00E6466E" w:rsidRPr="003014E7">
        <w:rPr>
          <w:rFonts w:ascii="Arial Nova Light" w:eastAsia="Arial Nova" w:hAnsi="Arial Nova Light" w:cs="Arial Nova"/>
          <w:bCs/>
          <w:sz w:val="24"/>
          <w:szCs w:val="24"/>
        </w:rPr>
        <w:t xml:space="preserve"> pero se le observa de espalda a la cámara, </w:t>
      </w:r>
      <w:r w:rsidR="001C7533" w:rsidRPr="003014E7">
        <w:rPr>
          <w:rFonts w:ascii="Arial Nova Light" w:eastAsia="Arial Nova" w:hAnsi="Arial Nova Light" w:cs="Arial Nova"/>
          <w:bCs/>
          <w:sz w:val="24"/>
          <w:szCs w:val="24"/>
        </w:rPr>
        <w:t xml:space="preserve">por lo que resulta imposible determinar o precisar de quien se trata, además, se visualiza a una persona aparentemente de sexo masculino que en determinado momento acerca su mano a la persona anterior, con la aparente intención de quitar el cubrebocas, </w:t>
      </w:r>
      <w:r w:rsidR="003014E7" w:rsidRPr="003014E7">
        <w:rPr>
          <w:rFonts w:ascii="Arial Nova Light" w:eastAsia="Arial Nova" w:hAnsi="Arial Nova Light" w:cs="Arial Nova"/>
          <w:bCs/>
          <w:sz w:val="24"/>
          <w:szCs w:val="24"/>
        </w:rPr>
        <w:t xml:space="preserve">acción que la persona de sexo femenino asiente como agresión. </w:t>
      </w:r>
    </w:p>
    <w:p w14:paraId="54E54938" w14:textId="77777777" w:rsidR="003014E7" w:rsidRPr="003014E7" w:rsidRDefault="003014E7" w:rsidP="00A72BFF">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725CD81D" w14:textId="7843490C" w:rsidR="00A72BFF" w:rsidRPr="003014E7" w:rsidRDefault="003014E7" w:rsidP="00A72BFF">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3014E7">
        <w:rPr>
          <w:rFonts w:ascii="Arial Nova Light" w:eastAsia="Arial Nova" w:hAnsi="Arial Nova Light" w:cs="Arial Nova"/>
          <w:bCs/>
          <w:sz w:val="24"/>
          <w:szCs w:val="24"/>
        </w:rPr>
        <w:t xml:space="preserve">Sin embargo, el video no arroja imágenes contundentes y al ser una prueba técnica, resulta insuficiente para acreditar la supuesta afectación, toda vez que no se establecen circunstancias de modo, tiempo y lugar, ni se identifica plenamente a las personas que protagonizan el video ofrecido como prueba. </w:t>
      </w:r>
    </w:p>
    <w:p w14:paraId="15229565" w14:textId="77777777" w:rsidR="00A72BFF" w:rsidRPr="00E5473E" w:rsidRDefault="00A72BFF" w:rsidP="00A72BFF">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3B9647BC" w14:textId="759524FA" w:rsidR="00A72BFF" w:rsidRPr="00E5473E" w:rsidRDefault="00A72BFF" w:rsidP="00A72BFF">
      <w:pPr>
        <w:spacing w:line="360" w:lineRule="auto"/>
        <w:jc w:val="both"/>
        <w:rPr>
          <w:rFonts w:ascii="Arial Nova Light" w:eastAsia="Arial Nova" w:hAnsi="Arial Nova Light" w:cs="Arial Nova"/>
          <w:bCs/>
          <w:sz w:val="24"/>
          <w:szCs w:val="24"/>
        </w:rPr>
      </w:pPr>
      <w:r w:rsidRPr="00E5473E">
        <w:rPr>
          <w:rFonts w:ascii="Arial Nova Light" w:eastAsia="Arial Nova" w:hAnsi="Arial Nova Light" w:cs="Arial Nova"/>
          <w:bCs/>
          <w:sz w:val="24"/>
          <w:szCs w:val="24"/>
        </w:rPr>
        <w:t xml:space="preserve">Por lo tanto, es deber del </w:t>
      </w:r>
      <w:r w:rsidRPr="00E5473E">
        <w:rPr>
          <w:rFonts w:ascii="Arial Nova Light" w:hAnsi="Arial Nova Light" w:cs="Arial"/>
          <w:bCs/>
          <w:sz w:val="24"/>
          <w:szCs w:val="24"/>
        </w:rPr>
        <w:t xml:space="preserve">oferente de una prueba técnica, señalar concretamente no sólo lo que se pretende acreditar, sino la identificación de las personas, los lugares y las circunstancias de modo y tiempo que reproduce la prueba.  </w:t>
      </w:r>
      <w:r w:rsidRPr="00E5473E">
        <w:rPr>
          <w:rFonts w:ascii="Arial Nova Light" w:eastAsia="Arial Nova" w:hAnsi="Arial Nova Light" w:cs="Arial Nova"/>
          <w:bCs/>
          <w:sz w:val="24"/>
          <w:szCs w:val="24"/>
        </w:rPr>
        <w:t xml:space="preserve">Al respecto, aplica la tesis de </w:t>
      </w:r>
      <w:r w:rsidRPr="00E5473E">
        <w:rPr>
          <w:rFonts w:ascii="Arial Nova Light" w:eastAsia="Arial Nova" w:hAnsi="Arial Nova Light" w:cs="Arial Nova"/>
          <w:bCs/>
          <w:sz w:val="24"/>
          <w:szCs w:val="24"/>
        </w:rPr>
        <w:lastRenderedPageBreak/>
        <w:t xml:space="preserve">jurisprudencia </w:t>
      </w:r>
      <w:r w:rsidRPr="00E5473E">
        <w:rPr>
          <w:rFonts w:ascii="Arial Nova Light" w:hAnsi="Arial Nova Light"/>
          <w:bCs/>
          <w:sz w:val="24"/>
          <w:szCs w:val="24"/>
        </w:rPr>
        <w:t xml:space="preserve">de rubro </w:t>
      </w:r>
      <w:r w:rsidRPr="00E5473E">
        <w:rPr>
          <w:rFonts w:ascii="Arial Nova Light" w:hAnsi="Arial Nova Light"/>
          <w:b/>
          <w:bCs/>
          <w:sz w:val="24"/>
          <w:szCs w:val="24"/>
        </w:rPr>
        <w:t xml:space="preserve">PRUEBAS TÉCNICAS. SON INSUFICIENTES, POR SÍ SOLAS, PARA ACREDITAR DE MANERA </w:t>
      </w:r>
      <w:r w:rsidR="00BC6A6B" w:rsidRPr="00E5473E">
        <w:rPr>
          <w:rFonts w:ascii="Arial Nova Light" w:hAnsi="Arial Nova Light"/>
          <w:b/>
          <w:bCs/>
          <w:sz w:val="24"/>
          <w:szCs w:val="24"/>
        </w:rPr>
        <w:t>FEHACIENTE</w:t>
      </w:r>
      <w:r w:rsidRPr="00E5473E">
        <w:rPr>
          <w:rFonts w:ascii="Arial Nova Light" w:hAnsi="Arial Nova Light"/>
          <w:b/>
          <w:bCs/>
          <w:sz w:val="24"/>
          <w:szCs w:val="24"/>
        </w:rPr>
        <w:t xml:space="preserve"> LOS HECHOS QUE CONTIENEN</w:t>
      </w:r>
      <w:r w:rsidRPr="00E5473E">
        <w:rPr>
          <w:rStyle w:val="Refdenotaalpie"/>
          <w:rFonts w:ascii="Arial Nova Light" w:hAnsi="Arial Nova Light"/>
          <w:bCs/>
          <w:sz w:val="24"/>
          <w:szCs w:val="24"/>
        </w:rPr>
        <w:footnoteReference w:id="19"/>
      </w:r>
      <w:r w:rsidRPr="00E5473E">
        <w:rPr>
          <w:rFonts w:ascii="Arial Nova Light" w:hAnsi="Arial Nova Light"/>
          <w:bCs/>
          <w:sz w:val="24"/>
          <w:szCs w:val="24"/>
        </w:rPr>
        <w:t>.</w:t>
      </w:r>
    </w:p>
    <w:p w14:paraId="0F4AC91F" w14:textId="77777777" w:rsidR="00A72BFF" w:rsidRPr="00E5473E" w:rsidRDefault="00A72BFF" w:rsidP="00A72BFF">
      <w:pPr>
        <w:spacing w:line="360" w:lineRule="auto"/>
        <w:jc w:val="both"/>
        <w:rPr>
          <w:rFonts w:ascii="Arial Nova Light" w:hAnsi="Arial Nova Light"/>
          <w:bCs/>
          <w:sz w:val="24"/>
          <w:szCs w:val="24"/>
        </w:rPr>
      </w:pPr>
      <w:r w:rsidRPr="00E5473E">
        <w:rPr>
          <w:rFonts w:ascii="Arial Nova Light" w:hAnsi="Arial Nova Light" w:cs="Arial"/>
          <w:bCs/>
          <w:sz w:val="24"/>
          <w:szCs w:val="24"/>
          <w:shd w:val="clear" w:color="auto" w:fill="FFFFFF"/>
        </w:rPr>
        <w:t xml:space="preserve">Lo anterior se robustece con el </w:t>
      </w:r>
      <w:r w:rsidRPr="00E5473E">
        <w:rPr>
          <w:rFonts w:ascii="Arial Nova Light" w:hAnsi="Arial Nova Light"/>
          <w:bCs/>
          <w:sz w:val="24"/>
          <w:szCs w:val="24"/>
        </w:rPr>
        <w:t xml:space="preserve">criterio emitido por la Sala Superior, en la jurisprudencia 36/2014, de rubro </w:t>
      </w:r>
      <w:r w:rsidRPr="00E5473E">
        <w:rPr>
          <w:rFonts w:ascii="Arial Nova Light" w:hAnsi="Arial Nova Light"/>
          <w:b/>
          <w:bCs/>
          <w:sz w:val="24"/>
          <w:szCs w:val="24"/>
        </w:rPr>
        <w:t>PRUEBAS TÉCNICAS. POR SU NATURALEZA REQUIEREN DE LA DESCRIPCIÓN PRECISA DE LOS HECHOS Y CIRCUNSTANCIAS QUE SE PRETENDEN DEMOSTRAR</w:t>
      </w:r>
      <w:r w:rsidRPr="00E5473E">
        <w:rPr>
          <w:rStyle w:val="Refdenotaalpie"/>
          <w:rFonts w:ascii="Arial Nova Light" w:hAnsi="Arial Nova Light"/>
          <w:bCs/>
          <w:sz w:val="24"/>
          <w:szCs w:val="24"/>
        </w:rPr>
        <w:footnoteReference w:id="20"/>
      </w:r>
      <w:r w:rsidRPr="00E5473E">
        <w:rPr>
          <w:rFonts w:ascii="Arial Nova Light" w:hAnsi="Arial Nova Light"/>
          <w:bCs/>
          <w:sz w:val="24"/>
          <w:szCs w:val="24"/>
        </w:rPr>
        <w:t xml:space="preserve">, en la que se establece la carga para el aportante de señalar concretamente lo que pretende acreditar, identificando a personas, lugares, así como las circunstancias de modo y tiempo que reproduce la prueba, esto es, realizar una descripción detallada de lo que se aprecia en la reproducción probanza, a fin de que el Tribunal resolutor esté en condiciones de vincular la citada prueba con los hechos por acreditar en el juicio, con la finalidad de fijar el valor convictivo que corresponda. </w:t>
      </w:r>
    </w:p>
    <w:p w14:paraId="43126B3A" w14:textId="29991D70" w:rsidR="00A72BFF" w:rsidRPr="00E5473E" w:rsidRDefault="00A72BFF" w:rsidP="00A72BFF">
      <w:pPr>
        <w:spacing w:line="360" w:lineRule="auto"/>
        <w:jc w:val="both"/>
        <w:rPr>
          <w:rFonts w:ascii="Arial Nova Light" w:hAnsi="Arial Nova Light" w:cs="Arial"/>
          <w:bCs/>
          <w:sz w:val="24"/>
          <w:szCs w:val="24"/>
        </w:rPr>
      </w:pPr>
      <w:r w:rsidRPr="00E5473E">
        <w:rPr>
          <w:rFonts w:ascii="Arial Nova Light" w:hAnsi="Arial Nova Light" w:cs="Arial"/>
          <w:bCs/>
          <w:sz w:val="24"/>
          <w:szCs w:val="24"/>
        </w:rPr>
        <w:t>No pasa desapercibido que, el ofertante refiere en su escrito que de las probanzas se pueden desprender las circunstancias de tiempo, modo y lugar, que</w:t>
      </w:r>
      <w:r w:rsidR="00B81CBE">
        <w:rPr>
          <w:rFonts w:ascii="Arial Nova Light" w:hAnsi="Arial Nova Light" w:cs="Arial"/>
          <w:bCs/>
          <w:sz w:val="24"/>
          <w:szCs w:val="24"/>
        </w:rPr>
        <w:t>,</w:t>
      </w:r>
      <w:r w:rsidRPr="00E5473E">
        <w:rPr>
          <w:rFonts w:ascii="Arial Nova Light" w:hAnsi="Arial Nova Light" w:cs="Arial"/>
          <w:bCs/>
          <w:sz w:val="24"/>
          <w:szCs w:val="24"/>
        </w:rPr>
        <w:t xml:space="preserve"> en el caso concreto, resulta impreciso, pues en ninguna de las probanzas es posible identificar plenamente la fecha, el lugar, el acto, actividad, o personas que participaron o que se aprecian en las imágenes y videos. </w:t>
      </w:r>
    </w:p>
    <w:p w14:paraId="6FAE84BC" w14:textId="78E387E2" w:rsidR="00C43FA6" w:rsidRPr="00E5473E" w:rsidRDefault="00C43FA6" w:rsidP="00C43FA6">
      <w:pPr>
        <w:spacing w:line="360" w:lineRule="auto"/>
        <w:jc w:val="both"/>
        <w:rPr>
          <w:rFonts w:ascii="Arial Nova Light" w:hAnsi="Arial Nova Light"/>
          <w:sz w:val="24"/>
          <w:szCs w:val="24"/>
          <w:vertAlign w:val="superscript"/>
        </w:rPr>
      </w:pPr>
      <w:r w:rsidRPr="00E5473E">
        <w:rPr>
          <w:rFonts w:ascii="Arial Nova Light" w:hAnsi="Arial Nova Light"/>
          <w:bCs/>
          <w:sz w:val="24"/>
          <w:szCs w:val="24"/>
        </w:rPr>
        <w:t xml:space="preserve">Por lo tanto, es conducente determinar </w:t>
      </w:r>
      <w:r w:rsidRPr="00E5473E">
        <w:rPr>
          <w:rFonts w:ascii="Arial Nova Light" w:hAnsi="Arial Nova Light"/>
          <w:b/>
          <w:sz w:val="24"/>
          <w:szCs w:val="24"/>
        </w:rPr>
        <w:t>ineficaces</w:t>
      </w:r>
      <w:r w:rsidRPr="00E5473E">
        <w:rPr>
          <w:rFonts w:ascii="Arial Nova Light" w:hAnsi="Arial Nova Light"/>
          <w:bCs/>
          <w:sz w:val="24"/>
          <w:szCs w:val="24"/>
        </w:rPr>
        <w:t xml:space="preserve"> las alegaciones expresadas debido a que el actor se limita a aseverar que se </w:t>
      </w:r>
      <w:r w:rsidRPr="00E5473E">
        <w:rPr>
          <w:rFonts w:ascii="Arial Nova Light" w:eastAsia="Arial Nova" w:hAnsi="Arial Nova Light" w:cs="Arial Nova"/>
          <w:bCs/>
          <w:sz w:val="24"/>
          <w:szCs w:val="24"/>
        </w:rPr>
        <w:t>alteró el orden público y se ejerció presión en el electorado para ejercer su sufragio, vulnerando con ello la equidad en la contienda</w:t>
      </w:r>
      <w:r w:rsidRPr="00E5473E">
        <w:rPr>
          <w:rFonts w:ascii="Arial Nova Light" w:hAnsi="Arial Nova Light"/>
          <w:bCs/>
          <w:sz w:val="24"/>
          <w:szCs w:val="24"/>
        </w:rPr>
        <w:t xml:space="preserve">, omitiendo puntualizar cuáles fueron los hechos en concreto por los que los afirma, y mucho menos las circunstancias de tiempo, modo y lugar donde acontecieron, ni ofrece o señala pruebas con las que pueda demostrar sus conclusiones. Por tanto, se puede afirmar que sus acusaciones son meras manifestaciones subjetivas que carecen de elementos mínimos para que este Tribunal pueda analizar y determinar si existió la </w:t>
      </w:r>
      <w:r w:rsidRPr="00E5473E">
        <w:rPr>
          <w:rFonts w:ascii="Arial Nova Light" w:hAnsi="Arial Nova Light"/>
          <w:sz w:val="24"/>
          <w:szCs w:val="24"/>
        </w:rPr>
        <w:t>coacción del voto por parte de servidores públicos en la jornada electoral.</w:t>
      </w:r>
      <w:r w:rsidRPr="00E5473E">
        <w:rPr>
          <w:rFonts w:ascii="Arial Nova Light" w:hAnsi="Arial Nova Light"/>
          <w:sz w:val="24"/>
          <w:szCs w:val="24"/>
          <w:vertAlign w:val="superscript"/>
        </w:rPr>
        <w:t xml:space="preserve"> </w:t>
      </w:r>
      <w:r w:rsidRPr="00E5473E">
        <w:rPr>
          <w:rStyle w:val="Refdenotaalpie"/>
          <w:rFonts w:ascii="Arial Nova Light" w:hAnsi="Arial Nova Light"/>
          <w:bCs/>
          <w:sz w:val="24"/>
          <w:szCs w:val="24"/>
        </w:rPr>
        <w:footnoteReference w:id="21"/>
      </w:r>
    </w:p>
    <w:p w14:paraId="2D86428C" w14:textId="7BE34AAE" w:rsidR="00091C47" w:rsidRPr="00E5473E" w:rsidRDefault="00B11EFF" w:rsidP="00091C47">
      <w:pPr>
        <w:spacing w:line="360" w:lineRule="auto"/>
        <w:jc w:val="both"/>
        <w:rPr>
          <w:rFonts w:ascii="Arial Nova Light" w:hAnsi="Arial Nova Light" w:cs="Arial"/>
          <w:bCs/>
          <w:sz w:val="24"/>
          <w:szCs w:val="24"/>
        </w:rPr>
      </w:pPr>
      <w:r>
        <w:rPr>
          <w:rFonts w:ascii="Arial Nova Light" w:eastAsia="Arial Nova" w:hAnsi="Arial Nova Light" w:cs="Arial Nova"/>
          <w:b/>
          <w:sz w:val="24"/>
          <w:szCs w:val="24"/>
        </w:rPr>
        <w:t>v</w:t>
      </w:r>
      <w:r w:rsidR="00091C47" w:rsidRPr="00E5473E">
        <w:rPr>
          <w:rFonts w:ascii="Arial Nova Light" w:eastAsia="Arial Nova" w:hAnsi="Arial Nova Light" w:cs="Arial Nova"/>
          <w:b/>
          <w:sz w:val="24"/>
          <w:szCs w:val="24"/>
        </w:rPr>
        <w:t xml:space="preserve">. </w:t>
      </w:r>
      <w:r w:rsidR="00091C47" w:rsidRPr="00E5473E">
        <w:rPr>
          <w:rFonts w:ascii="Arial Nova Light" w:hAnsi="Arial Nova Light" w:cs="Arial"/>
          <w:b/>
          <w:bCs/>
          <w:sz w:val="24"/>
          <w:szCs w:val="24"/>
        </w:rPr>
        <w:t>Coacción del voto por parte de servidores públicos en la jornada electoral.</w:t>
      </w:r>
    </w:p>
    <w:p w14:paraId="617E1211" w14:textId="35DCA110" w:rsidR="00F82CB0" w:rsidRPr="003014E7" w:rsidRDefault="00F82CB0" w:rsidP="00F82CB0">
      <w:pPr>
        <w:spacing w:line="360" w:lineRule="auto"/>
        <w:jc w:val="both"/>
        <w:rPr>
          <w:rFonts w:ascii="Arial Nova Light" w:eastAsia="Arial Nova" w:hAnsi="Arial Nova Light" w:cs="Arial Nova"/>
          <w:bCs/>
          <w:sz w:val="24"/>
          <w:szCs w:val="24"/>
        </w:rPr>
      </w:pPr>
      <w:r w:rsidRPr="003014E7">
        <w:rPr>
          <w:rFonts w:ascii="Arial Nova Light" w:eastAsia="Arial Nova" w:hAnsi="Arial Nova Light" w:cs="Arial Nova"/>
          <w:bCs/>
          <w:sz w:val="24"/>
          <w:szCs w:val="24"/>
        </w:rPr>
        <w:t xml:space="preserve">En su escrito inicial demanda, el PAN refiere </w:t>
      </w:r>
      <w:proofErr w:type="gramStart"/>
      <w:r w:rsidRPr="003014E7">
        <w:rPr>
          <w:rFonts w:ascii="Arial Nova Light" w:eastAsia="Arial Nova" w:hAnsi="Arial Nova Light" w:cs="Arial Nova"/>
          <w:bCs/>
          <w:sz w:val="24"/>
          <w:szCs w:val="24"/>
        </w:rPr>
        <w:t>que</w:t>
      </w:r>
      <w:proofErr w:type="gramEnd"/>
      <w:r w:rsidRPr="003014E7">
        <w:rPr>
          <w:rFonts w:ascii="Arial Nova Light" w:eastAsia="Arial Nova" w:hAnsi="Arial Nova Light" w:cs="Arial Nova"/>
          <w:bCs/>
          <w:sz w:val="24"/>
          <w:szCs w:val="24"/>
        </w:rPr>
        <w:t xml:space="preserve"> en la madrugada</w:t>
      </w:r>
      <w:r w:rsidR="00B11EFF" w:rsidRPr="003014E7">
        <w:rPr>
          <w:rFonts w:ascii="Arial Nova Light" w:eastAsia="Arial Nova" w:hAnsi="Arial Nova Light" w:cs="Arial Nova"/>
          <w:bCs/>
          <w:sz w:val="24"/>
          <w:szCs w:val="24"/>
        </w:rPr>
        <w:t xml:space="preserve"> </w:t>
      </w:r>
      <w:r w:rsidR="00B11EFF" w:rsidRPr="008706A6">
        <w:rPr>
          <w:rFonts w:ascii="Arial Nova Light" w:eastAsia="Arial Nova" w:hAnsi="Arial Nova Light" w:cs="Arial Nova"/>
          <w:bCs/>
          <w:sz w:val="24"/>
          <w:szCs w:val="24"/>
        </w:rPr>
        <w:t xml:space="preserve">del </w:t>
      </w:r>
      <w:r w:rsidR="008706A6" w:rsidRPr="008706A6">
        <w:rPr>
          <w:rFonts w:ascii="Arial Nova Light" w:eastAsia="Arial Nova" w:hAnsi="Arial Nova Light" w:cs="Arial Nova"/>
          <w:bCs/>
          <w:sz w:val="24"/>
          <w:szCs w:val="24"/>
        </w:rPr>
        <w:t>día</w:t>
      </w:r>
      <w:r w:rsidR="00B11EFF" w:rsidRPr="003014E7">
        <w:rPr>
          <w:rFonts w:ascii="Arial Nova Light" w:eastAsia="Arial Nova" w:hAnsi="Arial Nova Light" w:cs="Arial Nova"/>
          <w:bCs/>
          <w:sz w:val="24"/>
          <w:szCs w:val="24"/>
        </w:rPr>
        <w:t xml:space="preserve"> de la jornada,</w:t>
      </w:r>
      <w:r w:rsidRPr="003014E7">
        <w:rPr>
          <w:rFonts w:ascii="Arial Nova Light" w:eastAsia="Arial Nova" w:hAnsi="Arial Nova Light" w:cs="Arial Nova"/>
          <w:bCs/>
          <w:sz w:val="24"/>
          <w:szCs w:val="24"/>
        </w:rPr>
        <w:t xml:space="preserve"> fueron evidenciados simpatizantes del PRI realizando la compra de votos a través de </w:t>
      </w:r>
      <w:r w:rsidR="00B11EFF" w:rsidRPr="003014E7">
        <w:rPr>
          <w:rFonts w:ascii="Arial Nova Light" w:eastAsia="Arial Nova" w:hAnsi="Arial Nova Light" w:cs="Arial Nova"/>
          <w:bCs/>
          <w:sz w:val="24"/>
          <w:szCs w:val="24"/>
        </w:rPr>
        <w:t xml:space="preserve">la dispersión </w:t>
      </w:r>
      <w:r w:rsidR="00B11EFF" w:rsidRPr="008706A6">
        <w:rPr>
          <w:rFonts w:ascii="Arial Nova Light" w:eastAsia="Arial Nova" w:hAnsi="Arial Nova Light" w:cs="Arial Nova"/>
          <w:bCs/>
          <w:sz w:val="24"/>
          <w:szCs w:val="24"/>
        </w:rPr>
        <w:lastRenderedPageBreak/>
        <w:t xml:space="preserve">de </w:t>
      </w:r>
      <w:r w:rsidRPr="008706A6">
        <w:rPr>
          <w:rFonts w:ascii="Arial Nova Light" w:eastAsia="Arial Nova" w:hAnsi="Arial Nova Light" w:cs="Arial Nova"/>
          <w:bCs/>
          <w:sz w:val="24"/>
          <w:szCs w:val="24"/>
        </w:rPr>
        <w:t>d</w:t>
      </w:r>
      <w:r w:rsidR="008706A6" w:rsidRPr="008706A6">
        <w:rPr>
          <w:rFonts w:ascii="Arial Nova Light" w:eastAsia="Arial Nova" w:hAnsi="Arial Nova Light" w:cs="Arial Nova"/>
          <w:bCs/>
          <w:sz w:val="24"/>
          <w:szCs w:val="24"/>
        </w:rPr>
        <w:t>á</w:t>
      </w:r>
      <w:r w:rsidRPr="008706A6">
        <w:rPr>
          <w:rFonts w:ascii="Arial Nova Light" w:eastAsia="Arial Nova" w:hAnsi="Arial Nova Light" w:cs="Arial Nova"/>
          <w:bCs/>
          <w:sz w:val="24"/>
          <w:szCs w:val="24"/>
        </w:rPr>
        <w:t>divas</w:t>
      </w:r>
      <w:r w:rsidRPr="003014E7">
        <w:rPr>
          <w:rFonts w:ascii="Arial Nova Light" w:eastAsia="Arial Nova" w:hAnsi="Arial Nova Light" w:cs="Arial Nova"/>
          <w:bCs/>
          <w:sz w:val="24"/>
          <w:szCs w:val="24"/>
        </w:rPr>
        <w:t>, práctica que según refiere fue repetitiva y generalizada en múltiples hechos que se registraron a lo largo de la campaña.</w:t>
      </w:r>
    </w:p>
    <w:p w14:paraId="3C87FD81" w14:textId="77777777" w:rsidR="00F82CB0" w:rsidRPr="003014E7" w:rsidRDefault="00F82CB0" w:rsidP="00F82CB0">
      <w:pPr>
        <w:spacing w:line="360" w:lineRule="auto"/>
        <w:jc w:val="both"/>
        <w:rPr>
          <w:rFonts w:ascii="Arial Nova Light" w:eastAsia="Arial Nova" w:hAnsi="Arial Nova Light" w:cs="Arial Nova"/>
          <w:bCs/>
          <w:sz w:val="24"/>
          <w:szCs w:val="24"/>
        </w:rPr>
      </w:pPr>
      <w:r w:rsidRPr="003014E7">
        <w:rPr>
          <w:rFonts w:ascii="Arial Nova Light" w:eastAsia="Arial Nova" w:hAnsi="Arial Nova Light" w:cs="Arial Nova"/>
          <w:bCs/>
          <w:sz w:val="24"/>
          <w:szCs w:val="24"/>
        </w:rPr>
        <w:t>En ese contexto, el partido político recurrente hace el señalamiento de que se detuvieron a cuatro personas por las conductas antes descritas, siendo presentadas ante la policía municipal de San Francisco de los Romo.</w:t>
      </w:r>
    </w:p>
    <w:p w14:paraId="481503D9" w14:textId="1BEE8AE2"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3014E7">
        <w:rPr>
          <w:rFonts w:ascii="Arial Nova Light" w:eastAsia="Arial Nova" w:hAnsi="Arial Nova Light" w:cs="Arial Nova"/>
          <w:bCs/>
          <w:sz w:val="24"/>
          <w:szCs w:val="24"/>
        </w:rPr>
        <w:t xml:space="preserve">Al respecto, este Tribunal Electoral considera que, el argumento </w:t>
      </w:r>
      <w:r w:rsidRPr="008C6714">
        <w:rPr>
          <w:rFonts w:ascii="Arial Nova Light" w:eastAsia="Arial Nova" w:hAnsi="Arial Nova Light" w:cs="Arial Nova"/>
          <w:bCs/>
          <w:color w:val="000000" w:themeColor="text1"/>
          <w:sz w:val="24"/>
          <w:szCs w:val="24"/>
        </w:rPr>
        <w:t xml:space="preserve">sostenido por la parte actora resulta </w:t>
      </w:r>
      <w:r w:rsidRPr="008C6714">
        <w:rPr>
          <w:rFonts w:ascii="Arial Nova Light" w:eastAsia="Arial Nova" w:hAnsi="Arial Nova Light" w:cs="Arial Nova"/>
          <w:b/>
          <w:color w:val="000000" w:themeColor="text1"/>
          <w:sz w:val="24"/>
          <w:szCs w:val="24"/>
        </w:rPr>
        <w:t>i</w:t>
      </w:r>
      <w:r w:rsidR="00D4167F" w:rsidRPr="008C6714">
        <w:rPr>
          <w:rFonts w:ascii="Arial Nova Light" w:eastAsia="Arial Nova" w:hAnsi="Arial Nova Light" w:cs="Arial Nova"/>
          <w:b/>
          <w:color w:val="000000" w:themeColor="text1"/>
          <w:sz w:val="24"/>
          <w:szCs w:val="24"/>
        </w:rPr>
        <w:t>noperante</w:t>
      </w:r>
      <w:r w:rsidRPr="008C6714">
        <w:rPr>
          <w:rFonts w:ascii="Arial Nova Light" w:eastAsia="Arial Nova" w:hAnsi="Arial Nova Light" w:cs="Arial Nova"/>
          <w:bCs/>
          <w:color w:val="000000" w:themeColor="text1"/>
          <w:sz w:val="24"/>
          <w:szCs w:val="24"/>
        </w:rPr>
        <w:t>.</w:t>
      </w:r>
      <w:r w:rsidRPr="00E5473E">
        <w:rPr>
          <w:rFonts w:ascii="Arial Nova Light" w:eastAsia="Arial Nova" w:hAnsi="Arial Nova Light" w:cs="Arial Nova"/>
          <w:bCs/>
          <w:color w:val="000000" w:themeColor="text1"/>
          <w:sz w:val="24"/>
          <w:szCs w:val="24"/>
        </w:rPr>
        <w:t xml:space="preserve"> </w:t>
      </w:r>
    </w:p>
    <w:p w14:paraId="69416855"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D4C702E"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Lo anterior es así, en razón a que el promovente únicamente se limita a mencionar una descripción breve de los hechos que pretende controvertir, sin describir las circunstancias de tiempo, modo y lugar en que se suscitaron los mismos.</w:t>
      </w:r>
    </w:p>
    <w:p w14:paraId="48784C62"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A1723DE"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 xml:space="preserve">Aunado a lo anterior, el PAN no sostiene su motivo de disenso con algún medio de prueba idóneo que corrobore fehacientemente los hechos en cuestión. </w:t>
      </w:r>
    </w:p>
    <w:p w14:paraId="74C7D470"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12DAFE5" w14:textId="370DFF18"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 xml:space="preserve">Sirve de sustento a lo anterior, lo dispuesto en la </w:t>
      </w:r>
      <w:r w:rsidRPr="00E5473E">
        <w:rPr>
          <w:rFonts w:ascii="Arial Nova Light" w:eastAsia="Arial Nova" w:hAnsi="Arial Nova Light" w:cs="Arial Nova"/>
          <w:b/>
          <w:color w:val="000000" w:themeColor="text1"/>
          <w:sz w:val="24"/>
          <w:szCs w:val="24"/>
        </w:rPr>
        <w:t>jurisprudencia 19/2009</w:t>
      </w:r>
      <w:r w:rsidRPr="00E5473E">
        <w:rPr>
          <w:rFonts w:ascii="Arial Nova Light" w:eastAsia="Arial Nova" w:hAnsi="Arial Nova Light" w:cs="Arial Nova"/>
          <w:bCs/>
          <w:color w:val="000000" w:themeColor="text1"/>
          <w:sz w:val="24"/>
          <w:szCs w:val="24"/>
        </w:rPr>
        <w:t xml:space="preserve"> de la Primera Sala de la Suprema Corte de Justicia de la Nación, de rubro: </w:t>
      </w:r>
      <w:r w:rsidRPr="00E5473E">
        <w:rPr>
          <w:rFonts w:ascii="Arial Nova Light" w:eastAsia="Arial Nova" w:hAnsi="Arial Nova Light" w:cs="Arial Nova"/>
          <w:bCs/>
          <w:i/>
          <w:iCs/>
          <w:color w:val="000000" w:themeColor="text1"/>
          <w:sz w:val="24"/>
          <w:szCs w:val="24"/>
        </w:rPr>
        <w:t>“</w:t>
      </w:r>
      <w:r w:rsidRPr="00D4167F">
        <w:rPr>
          <w:rFonts w:ascii="Arial Nova Light" w:eastAsia="Arial Nova" w:hAnsi="Arial Nova Light" w:cs="Arial Nova"/>
          <w:b/>
          <w:i/>
          <w:iCs/>
          <w:color w:val="000000" w:themeColor="text1"/>
          <w:sz w:val="24"/>
          <w:szCs w:val="24"/>
        </w:rPr>
        <w:t>AGRAVIOS INOPERANTES. LO SON AQU</w:t>
      </w:r>
      <w:r w:rsidR="00B11EFF">
        <w:rPr>
          <w:rFonts w:ascii="Arial Nova Light" w:eastAsia="Arial Nova" w:hAnsi="Arial Nova Light" w:cs="Arial Nova"/>
          <w:b/>
          <w:i/>
          <w:iCs/>
          <w:color w:val="000000" w:themeColor="text1"/>
          <w:sz w:val="24"/>
          <w:szCs w:val="24"/>
        </w:rPr>
        <w:t>É</w:t>
      </w:r>
      <w:r w:rsidRPr="00D4167F">
        <w:rPr>
          <w:rFonts w:ascii="Arial Nova Light" w:eastAsia="Arial Nova" w:hAnsi="Arial Nova Light" w:cs="Arial Nova"/>
          <w:b/>
          <w:i/>
          <w:iCs/>
          <w:color w:val="000000" w:themeColor="text1"/>
          <w:sz w:val="24"/>
          <w:szCs w:val="24"/>
        </w:rPr>
        <w:t>LLOS QUE COMBATEN ARGUMENTOS ACCESORIOS EXPRESADOS EN LA SENTENCIA RECURRIDA, MÁXIME CUANDO ÉSTOS SEAN INCOMPATIBLES CON LAS RAZONES QUE SUSTENTAN EL SENTIDO TORAL DEL FALLO”</w:t>
      </w:r>
      <w:r w:rsidRPr="00E5473E">
        <w:rPr>
          <w:rFonts w:ascii="Arial Nova Light" w:eastAsia="Arial Nova" w:hAnsi="Arial Nova Light" w:cs="Arial Nova"/>
          <w:bCs/>
          <w:color w:val="000000" w:themeColor="text1"/>
          <w:sz w:val="24"/>
          <w:szCs w:val="24"/>
        </w:rPr>
        <w:t>.</w:t>
      </w:r>
    </w:p>
    <w:p w14:paraId="40C1AA8D"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60B8AC33" w14:textId="76464AE0" w:rsidR="00F82CB0" w:rsidRPr="00B11EFF" w:rsidRDefault="00F82CB0" w:rsidP="00F82CB0">
      <w:pPr>
        <w:tabs>
          <w:tab w:val="left" w:pos="142"/>
          <w:tab w:val="left" w:pos="284"/>
        </w:tabs>
        <w:spacing w:after="0" w:line="360" w:lineRule="auto"/>
        <w:jc w:val="both"/>
        <w:rPr>
          <w:rFonts w:ascii="Arial Nova Light" w:eastAsia="Arial Nova" w:hAnsi="Arial Nova Light" w:cs="Arial Nova"/>
          <w:bCs/>
          <w:color w:val="FF0000"/>
          <w:sz w:val="24"/>
          <w:szCs w:val="24"/>
        </w:rPr>
      </w:pPr>
      <w:r w:rsidRPr="00E5473E">
        <w:rPr>
          <w:rFonts w:ascii="Arial Nova Light" w:eastAsia="Arial Nova" w:hAnsi="Arial Nova Light" w:cs="Arial Nova"/>
          <w:bCs/>
          <w:color w:val="000000" w:themeColor="text1"/>
          <w:sz w:val="24"/>
          <w:szCs w:val="24"/>
        </w:rPr>
        <w:t xml:space="preserve">Ahora bien, no pasa desapercibido por este Tribunal, que la C. Margarita Gallegos Soto en su escrito de tercera interesada, hace mención de manera específica que las personas detenidas por la supuesta compra de votos efectuada por el PRI, fueron liberadas </w:t>
      </w:r>
      <w:r w:rsidRPr="00E5473E">
        <w:rPr>
          <w:rFonts w:ascii="Arial Nova Light" w:eastAsia="Arial Nova" w:hAnsi="Arial Nova Light" w:cs="Arial Nova"/>
          <w:b/>
          <w:color w:val="000000" w:themeColor="text1"/>
          <w:sz w:val="24"/>
          <w:szCs w:val="24"/>
        </w:rPr>
        <w:t>veintidós</w:t>
      </w:r>
      <w:r w:rsidRPr="00E5473E">
        <w:rPr>
          <w:rFonts w:ascii="Arial Nova Light" w:eastAsia="Arial Nova" w:hAnsi="Arial Nova Light" w:cs="Arial Nova"/>
          <w:bCs/>
          <w:color w:val="000000" w:themeColor="text1"/>
          <w:sz w:val="24"/>
          <w:szCs w:val="24"/>
        </w:rPr>
        <w:t xml:space="preserve"> horas después de ser privadas de su libertad, sin ser puestos a disposición del ministerio público, violentando a todas luces el derecho al libre tránsito de los victimarios</w:t>
      </w:r>
      <w:r w:rsidR="00414B25">
        <w:rPr>
          <w:rFonts w:ascii="Arial Nova Light" w:eastAsia="Arial Nova" w:hAnsi="Arial Nova Light" w:cs="Arial Nova"/>
          <w:bCs/>
          <w:color w:val="000000" w:themeColor="text1"/>
          <w:sz w:val="24"/>
          <w:szCs w:val="24"/>
        </w:rPr>
        <w:t xml:space="preserve">, señalando que fueron detenidos por la policía municipal y trasladados a la Fiscalía General del Estado. </w:t>
      </w:r>
    </w:p>
    <w:p w14:paraId="27B31D96"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1D82BD0A" w14:textId="4594DFE2"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 xml:space="preserve">Al respecto, la propia tercera interesada exhibe como medio probatorio copia simple de una queja interpuesta </w:t>
      </w:r>
      <w:r w:rsidR="00414B25" w:rsidRPr="00414B25">
        <w:rPr>
          <w:rFonts w:ascii="Arial Nova Light" w:eastAsia="Arial Nova" w:hAnsi="Arial Nova Light" w:cs="Arial Nova"/>
          <w:bCs/>
          <w:sz w:val="24"/>
          <w:szCs w:val="24"/>
        </w:rPr>
        <w:t>por las personas detenidas,</w:t>
      </w:r>
      <w:r w:rsidR="00B11EFF">
        <w:rPr>
          <w:rFonts w:ascii="Arial Nova Light" w:eastAsia="Arial Nova" w:hAnsi="Arial Nova Light" w:cs="Arial Nova"/>
          <w:bCs/>
          <w:color w:val="FF0000"/>
          <w:sz w:val="24"/>
          <w:szCs w:val="24"/>
        </w:rPr>
        <w:t xml:space="preserve"> </w:t>
      </w:r>
      <w:r w:rsidRPr="00E5473E">
        <w:rPr>
          <w:rFonts w:ascii="Arial Nova Light" w:eastAsia="Arial Nova" w:hAnsi="Arial Nova Light" w:cs="Arial Nova"/>
          <w:bCs/>
          <w:color w:val="000000" w:themeColor="text1"/>
          <w:sz w:val="24"/>
          <w:szCs w:val="24"/>
        </w:rPr>
        <w:t>ante la Comisión de Derechos Humanos del Estado de Aguascalientes</w:t>
      </w:r>
      <w:r w:rsidR="002017CA" w:rsidRPr="00E5473E">
        <w:rPr>
          <w:rFonts w:ascii="Arial Nova Light" w:eastAsia="Arial Nova" w:hAnsi="Arial Nova Light" w:cs="Arial Nova"/>
          <w:bCs/>
          <w:color w:val="000000" w:themeColor="text1"/>
          <w:sz w:val="24"/>
          <w:szCs w:val="24"/>
        </w:rPr>
        <w:t xml:space="preserve"> con número de folio 170/21</w:t>
      </w:r>
      <w:r w:rsidRPr="00E5473E">
        <w:rPr>
          <w:rFonts w:ascii="Arial Nova Light" w:eastAsia="Arial Nova" w:hAnsi="Arial Nova Light" w:cs="Arial Nova"/>
          <w:bCs/>
          <w:color w:val="000000" w:themeColor="text1"/>
          <w:sz w:val="24"/>
          <w:szCs w:val="24"/>
        </w:rPr>
        <w:t xml:space="preserve"> en contra de los elementos de la policía municipal responsables de la detención de las personas antes descritas.</w:t>
      </w:r>
    </w:p>
    <w:p w14:paraId="3B9AEF4A"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1DACEBD"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 xml:space="preserve">En el documento que se describe con anterioridad, una de las personas detenidas narra los hechos y menciona que su detención se dio por cuestiones externas a ellos, toda vez que los </w:t>
      </w:r>
      <w:r w:rsidRPr="00E5473E">
        <w:rPr>
          <w:rFonts w:ascii="Arial Nova Light" w:eastAsia="Arial Nova" w:hAnsi="Arial Nova Light" w:cs="Arial Nova"/>
          <w:bCs/>
          <w:color w:val="000000" w:themeColor="text1"/>
          <w:sz w:val="24"/>
          <w:szCs w:val="24"/>
        </w:rPr>
        <w:lastRenderedPageBreak/>
        <w:t>elementos de la policía municipal determinaron su detención por cuestiones de compra de votos, cuestión que según lo refiere fueron acusaciones falsas que los propios oficiales les pretendían imputar.</w:t>
      </w:r>
    </w:p>
    <w:p w14:paraId="0239EEDF" w14:textId="77777777"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38D9C0F" w14:textId="10F130FF" w:rsidR="00F82CB0" w:rsidRPr="00E5473E" w:rsidRDefault="00F82CB0" w:rsidP="00F82CB0">
      <w:pP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E5473E">
        <w:rPr>
          <w:rFonts w:ascii="Arial Nova Light" w:eastAsia="Arial Nova" w:hAnsi="Arial Nova Light" w:cs="Arial Nova"/>
          <w:bCs/>
          <w:color w:val="000000" w:themeColor="text1"/>
          <w:sz w:val="24"/>
          <w:szCs w:val="24"/>
        </w:rPr>
        <w:t xml:space="preserve">En ese orden de ideas, este Tribunal determina que del análisis de los autos que obran en el expediente, se advierte que los hechos denunciados por el PAN se basan en meros dichos que carecen de sustento probatorio. Así, es de explorado derecho que al imputar este tipo de conductas -compra de votos- es </w:t>
      </w:r>
      <w:r w:rsidRPr="00E5473E">
        <w:rPr>
          <w:rFonts w:ascii="Arial Nova Light" w:hAnsi="Arial Nova Light" w:cs="Arial"/>
          <w:color w:val="000000" w:themeColor="text1"/>
          <w:sz w:val="24"/>
          <w:szCs w:val="24"/>
        </w:rPr>
        <w:t>necesario satisfacer y probar la existencia de la coacción o presión ejercida sobre el electorado para obtener su voto a cambio de un beneficio económico y que tales hechos sean determinantes para el resultado de la votación, lo que en este caso no sucede.</w:t>
      </w:r>
      <w:r w:rsidRPr="00E5473E">
        <w:rPr>
          <w:rFonts w:ascii="Arial Nova Light" w:eastAsia="Arial Nova" w:hAnsi="Arial Nova Light" w:cs="Arial Nova"/>
          <w:bCs/>
          <w:color w:val="000000" w:themeColor="text1"/>
          <w:sz w:val="24"/>
          <w:szCs w:val="24"/>
        </w:rPr>
        <w:t xml:space="preserve"> </w:t>
      </w:r>
    </w:p>
    <w:p w14:paraId="2866BCED" w14:textId="086AA824" w:rsidR="00E57BF6" w:rsidRPr="00E5473E" w:rsidRDefault="00E57BF6" w:rsidP="00D70441">
      <w:pPr>
        <w:pBdr>
          <w:top w:val="nil"/>
          <w:left w:val="nil"/>
          <w:bottom w:val="nil"/>
          <w:right w:val="nil"/>
          <w:between w:val="nil"/>
        </w:pBdr>
        <w:tabs>
          <w:tab w:val="left" w:pos="142"/>
        </w:tabs>
        <w:spacing w:after="0" w:line="360" w:lineRule="auto"/>
        <w:jc w:val="both"/>
        <w:rPr>
          <w:rFonts w:ascii="Arial Nova Light" w:eastAsia="Arial Nova" w:hAnsi="Arial Nova Light" w:cs="Arial Nova"/>
          <w:b/>
          <w:color w:val="000000" w:themeColor="text1"/>
          <w:sz w:val="24"/>
          <w:szCs w:val="24"/>
        </w:rPr>
      </w:pPr>
    </w:p>
    <w:p w14:paraId="677503ED" w14:textId="3757D4F4" w:rsidR="004A6708" w:rsidRPr="00E5473E" w:rsidRDefault="001E4616" w:rsidP="00D70441">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r w:rsidRPr="00E5473E">
        <w:rPr>
          <w:rFonts w:ascii="Arial Nova Light" w:eastAsia="Arial Nova" w:hAnsi="Arial Nova Light" w:cs="Arial Nova"/>
          <w:b/>
          <w:sz w:val="24"/>
          <w:szCs w:val="24"/>
        </w:rPr>
        <w:t xml:space="preserve">7.6. IRREGULARIDADES EN LA SECCIÓN 477 DURANTE LA JORNADA ELECTORAL. </w:t>
      </w:r>
    </w:p>
    <w:p w14:paraId="52C43894" w14:textId="2178EEAE" w:rsidR="00446DF8" w:rsidRPr="00E5473E" w:rsidRDefault="00446DF8" w:rsidP="00446DF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sz w:val="24"/>
          <w:szCs w:val="24"/>
        </w:rPr>
      </w:pPr>
      <w:r w:rsidRPr="00E5473E">
        <w:rPr>
          <w:rFonts w:ascii="Arial Nova Light" w:eastAsia="Arial Nova" w:hAnsi="Arial Nova Light" w:cs="Arial Nova"/>
          <w:sz w:val="24"/>
          <w:szCs w:val="24"/>
        </w:rPr>
        <w:t xml:space="preserve">La parte recurrente señala que en la sección 0477, sin precisar en qué casilla,  se presentó una incidencia presentada por el Representante General del PAN, consistente en que </w:t>
      </w:r>
      <w:r w:rsidRPr="00E5473E">
        <w:rPr>
          <w:rFonts w:ascii="Arial Nova Light" w:eastAsia="Arial Nova" w:hAnsi="Arial Nova Light" w:cs="Arial Nova"/>
          <w:b/>
          <w:bCs/>
          <w:sz w:val="24"/>
          <w:szCs w:val="24"/>
        </w:rPr>
        <w:t xml:space="preserve">una votante </w:t>
      </w:r>
      <w:r w:rsidRPr="00E5473E">
        <w:rPr>
          <w:rFonts w:ascii="Arial Nova Light" w:eastAsia="Arial Nova" w:hAnsi="Arial Nova Light" w:cs="Arial Nova"/>
          <w:sz w:val="24"/>
          <w:szCs w:val="24"/>
        </w:rPr>
        <w:t xml:space="preserve">sustrajo las boletas de su votación y procedió a llevárselas consigo y que el hecho quedó asentado por escrito y manifestado al presidente de la mesa directiva de casilla, con lo que demuestra que la campaña electoral estuvo </w:t>
      </w:r>
      <w:r w:rsidRPr="00E5473E">
        <w:rPr>
          <w:rFonts w:ascii="Arial Nova Light" w:eastAsia="Arial Nova" w:hAnsi="Arial Nova Light" w:cs="Arial Nova"/>
          <w:b/>
          <w:bCs/>
          <w:sz w:val="24"/>
          <w:szCs w:val="24"/>
        </w:rPr>
        <w:t>plagada</w:t>
      </w:r>
      <w:r w:rsidRPr="00E5473E">
        <w:rPr>
          <w:rFonts w:ascii="Arial Nova Light" w:eastAsia="Arial Nova" w:hAnsi="Arial Nova Light" w:cs="Arial Nova"/>
          <w:sz w:val="24"/>
          <w:szCs w:val="24"/>
        </w:rPr>
        <w:t xml:space="preserve"> de irregularidades y de hechos que marcaron la determinación ilegal en el resultado de la elección.</w:t>
      </w:r>
      <w:r w:rsidR="00666CF3">
        <w:rPr>
          <w:rFonts w:ascii="Arial Nova Light" w:eastAsia="Arial Nova" w:hAnsi="Arial Nova Light" w:cs="Arial Nova"/>
          <w:sz w:val="24"/>
          <w:szCs w:val="24"/>
        </w:rPr>
        <w:t xml:space="preserve"> </w:t>
      </w:r>
    </w:p>
    <w:p w14:paraId="366BFC37" w14:textId="67B79668" w:rsidR="00145F0D" w:rsidRPr="00E5473E" w:rsidRDefault="00145F0D" w:rsidP="00446DF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sz w:val="24"/>
          <w:szCs w:val="24"/>
        </w:rPr>
      </w:pPr>
    </w:p>
    <w:p w14:paraId="16988266" w14:textId="22E37B4B" w:rsidR="00145F0D" w:rsidRPr="00E5473E" w:rsidRDefault="00145F0D" w:rsidP="00145F0D">
      <w:pPr>
        <w:spacing w:line="360" w:lineRule="auto"/>
        <w:jc w:val="both"/>
        <w:rPr>
          <w:rFonts w:ascii="Arial Nova Light" w:hAnsi="Arial Nova Light" w:cs="Arial"/>
          <w:bCs/>
          <w:sz w:val="24"/>
          <w:szCs w:val="24"/>
        </w:rPr>
      </w:pPr>
      <w:r w:rsidRPr="00E5473E">
        <w:rPr>
          <w:rFonts w:ascii="Arial Nova Light" w:hAnsi="Arial Nova Light" w:cs="Arial"/>
          <w:bCs/>
          <w:sz w:val="24"/>
          <w:szCs w:val="24"/>
        </w:rPr>
        <w:t xml:space="preserve">No pasa desapercibido que, el ofertante </w:t>
      </w:r>
      <w:r w:rsidR="00064F23" w:rsidRPr="00E5473E">
        <w:rPr>
          <w:rFonts w:ascii="Arial Nova Light" w:hAnsi="Arial Nova Light" w:cs="Arial"/>
          <w:bCs/>
          <w:sz w:val="24"/>
          <w:szCs w:val="24"/>
        </w:rPr>
        <w:t xml:space="preserve">no ofrece medio probatorio alguno, por lo que es impreciso y resulta imposible </w:t>
      </w:r>
      <w:r w:rsidRPr="00E5473E">
        <w:rPr>
          <w:rFonts w:ascii="Arial Nova Light" w:hAnsi="Arial Nova Light" w:cs="Arial"/>
          <w:bCs/>
          <w:sz w:val="24"/>
          <w:szCs w:val="24"/>
        </w:rPr>
        <w:t xml:space="preserve">desprender las circunstancias de tiempo, modo y lugar, pues </w:t>
      </w:r>
      <w:r w:rsidR="00214C4D" w:rsidRPr="00E5473E">
        <w:rPr>
          <w:rFonts w:ascii="Arial Nova Light" w:hAnsi="Arial Nova Light" w:cs="Arial"/>
          <w:bCs/>
          <w:sz w:val="24"/>
          <w:szCs w:val="24"/>
        </w:rPr>
        <w:t>aún en el caudal probatorio ofrecido en relación a hechos diversos, no</w:t>
      </w:r>
      <w:r w:rsidRPr="00E5473E">
        <w:rPr>
          <w:rFonts w:ascii="Arial Nova Light" w:hAnsi="Arial Nova Light" w:cs="Arial"/>
          <w:bCs/>
          <w:sz w:val="24"/>
          <w:szCs w:val="24"/>
        </w:rPr>
        <w:t xml:space="preserve"> es posible identificar plenamente el lugar, el acto, actividad, hechos, circunstancias o personas que participaron o que se aprecian en las imágenes, videos y audios. </w:t>
      </w:r>
    </w:p>
    <w:p w14:paraId="73CF4DAE" w14:textId="2D7B1EE6" w:rsidR="00145F0D" w:rsidRPr="00E5473E" w:rsidRDefault="00145F0D" w:rsidP="008C769D">
      <w:pPr>
        <w:spacing w:line="360" w:lineRule="auto"/>
        <w:jc w:val="both"/>
        <w:rPr>
          <w:rFonts w:ascii="Arial Nova Light" w:hAnsi="Arial Nova Light"/>
          <w:bCs/>
          <w:sz w:val="24"/>
          <w:szCs w:val="24"/>
        </w:rPr>
      </w:pPr>
      <w:r w:rsidRPr="00E5473E">
        <w:rPr>
          <w:rFonts w:ascii="Arial Nova Light" w:hAnsi="Arial Nova Light"/>
          <w:bCs/>
          <w:sz w:val="24"/>
          <w:szCs w:val="24"/>
        </w:rPr>
        <w:t xml:space="preserve">Esto, porque </w:t>
      </w:r>
      <w:r w:rsidR="00214C4D" w:rsidRPr="00E5473E">
        <w:rPr>
          <w:rFonts w:ascii="Arial Nova Light" w:hAnsi="Arial Nova Light"/>
          <w:bCs/>
          <w:sz w:val="24"/>
          <w:szCs w:val="24"/>
        </w:rPr>
        <w:t xml:space="preserve">de sostener </w:t>
      </w:r>
      <w:r w:rsidRPr="00E5473E">
        <w:rPr>
          <w:rFonts w:ascii="Arial Nova Light" w:hAnsi="Arial Nova Light"/>
          <w:bCs/>
          <w:sz w:val="24"/>
          <w:szCs w:val="24"/>
        </w:rPr>
        <w:t xml:space="preserve">la invalidez de la votación de tales casillas en una ilegal sustracción y traslado de </w:t>
      </w:r>
      <w:r w:rsidR="00FF0A85" w:rsidRPr="00E5473E">
        <w:rPr>
          <w:rFonts w:ascii="Arial Nova Light" w:hAnsi="Arial Nova Light"/>
          <w:bCs/>
          <w:sz w:val="24"/>
          <w:szCs w:val="24"/>
        </w:rPr>
        <w:t>las boletas</w:t>
      </w:r>
      <w:r w:rsidRPr="00E5473E">
        <w:rPr>
          <w:rFonts w:ascii="Arial Nova Light" w:hAnsi="Arial Nova Light"/>
          <w:bCs/>
          <w:sz w:val="24"/>
          <w:szCs w:val="24"/>
        </w:rPr>
        <w:t xml:space="preserve">, </w:t>
      </w:r>
      <w:r w:rsidR="00214C4D" w:rsidRPr="00E5473E">
        <w:rPr>
          <w:rFonts w:ascii="Arial Nova Light" w:hAnsi="Arial Nova Light"/>
          <w:bCs/>
          <w:sz w:val="24"/>
          <w:szCs w:val="24"/>
        </w:rPr>
        <w:t xml:space="preserve">sin </w:t>
      </w:r>
      <w:r w:rsidRPr="00E5473E">
        <w:rPr>
          <w:rFonts w:ascii="Arial Nova Light" w:hAnsi="Arial Nova Light"/>
          <w:bCs/>
          <w:sz w:val="24"/>
          <w:szCs w:val="24"/>
        </w:rPr>
        <w:t>señala</w:t>
      </w:r>
      <w:r w:rsidR="00214C4D" w:rsidRPr="00E5473E">
        <w:rPr>
          <w:rFonts w:ascii="Arial Nova Light" w:hAnsi="Arial Nova Light"/>
          <w:bCs/>
          <w:sz w:val="24"/>
          <w:szCs w:val="24"/>
        </w:rPr>
        <w:t>r</w:t>
      </w:r>
      <w:r w:rsidRPr="00E5473E">
        <w:rPr>
          <w:rFonts w:ascii="Arial Nova Light" w:hAnsi="Arial Nova Light"/>
          <w:bCs/>
          <w:sz w:val="24"/>
          <w:szCs w:val="24"/>
        </w:rPr>
        <w:t xml:space="preserve"> las circunstancias específicas, ni las personas o el modo en el que tal situación pudo haber sucedido, </w:t>
      </w:r>
      <w:r w:rsidR="00911FC0" w:rsidRPr="00E5473E">
        <w:rPr>
          <w:rFonts w:ascii="Arial Nova Light" w:hAnsi="Arial Nova Light"/>
          <w:bCs/>
          <w:sz w:val="24"/>
          <w:szCs w:val="24"/>
        </w:rPr>
        <w:t xml:space="preserve">provocaría una valoración errónea y una incertidumbre en la jornada comicial. </w:t>
      </w:r>
    </w:p>
    <w:p w14:paraId="72E4091D" w14:textId="709F0212" w:rsidR="00145F0D" w:rsidRPr="00E5473E" w:rsidRDefault="00911FC0" w:rsidP="00145F0D">
      <w:pPr>
        <w:spacing w:line="360" w:lineRule="auto"/>
        <w:jc w:val="both"/>
        <w:rPr>
          <w:rFonts w:ascii="Arial Nova Light" w:hAnsi="Arial Nova Light"/>
          <w:bCs/>
          <w:sz w:val="24"/>
          <w:szCs w:val="24"/>
        </w:rPr>
      </w:pPr>
      <w:r w:rsidRPr="00E5473E">
        <w:rPr>
          <w:rFonts w:ascii="Arial Nova Light" w:hAnsi="Arial Nova Light"/>
          <w:bCs/>
          <w:sz w:val="24"/>
          <w:szCs w:val="24"/>
        </w:rPr>
        <w:t xml:space="preserve">Además, de las constancias que obran en autos, se advierte que en todas las casillas que conforman la sección 477 (precisando que el promovente </w:t>
      </w:r>
      <w:r w:rsidRPr="00E5473E">
        <w:rPr>
          <w:rFonts w:ascii="Arial Nova Light" w:hAnsi="Arial Nova Light"/>
          <w:b/>
          <w:sz w:val="24"/>
          <w:szCs w:val="24"/>
        </w:rPr>
        <w:t xml:space="preserve">no señaló puntualmente la casilla), </w:t>
      </w:r>
      <w:r w:rsidR="00B406CB" w:rsidRPr="00E5473E">
        <w:rPr>
          <w:rFonts w:ascii="Arial Nova Light" w:hAnsi="Arial Nova Light"/>
          <w:bCs/>
          <w:sz w:val="24"/>
          <w:szCs w:val="24"/>
        </w:rPr>
        <w:t xml:space="preserve">la paquetería fue entregada y </w:t>
      </w:r>
      <w:r w:rsidR="00FF0A85" w:rsidRPr="00E5473E">
        <w:rPr>
          <w:rFonts w:ascii="Arial Nova Light" w:hAnsi="Arial Nova Light"/>
          <w:bCs/>
          <w:sz w:val="24"/>
          <w:szCs w:val="24"/>
        </w:rPr>
        <w:t>recepcionadas</w:t>
      </w:r>
      <w:r w:rsidR="00B406CB" w:rsidRPr="00E5473E">
        <w:rPr>
          <w:rFonts w:ascii="Arial Nova Light" w:hAnsi="Arial Nova Light"/>
          <w:bCs/>
          <w:sz w:val="24"/>
          <w:szCs w:val="24"/>
        </w:rPr>
        <w:t xml:space="preserve"> sin alteraciones, que su contenido era coincidente y que los resultados se convalidaban con el recuento practicado en sede municipal. </w:t>
      </w:r>
    </w:p>
    <w:p w14:paraId="65165BBA" w14:textId="1B4D6657" w:rsidR="00446DF8" w:rsidRPr="00E5473E" w:rsidRDefault="00145F0D" w:rsidP="00FF0A85">
      <w:pPr>
        <w:spacing w:line="360" w:lineRule="auto"/>
        <w:jc w:val="both"/>
        <w:rPr>
          <w:rFonts w:ascii="Arial Nova Light" w:eastAsia="Arial Nova" w:hAnsi="Arial Nova Light" w:cs="Arial Nova"/>
          <w:sz w:val="24"/>
          <w:szCs w:val="24"/>
        </w:rPr>
      </w:pPr>
      <w:r w:rsidRPr="00E5473E">
        <w:rPr>
          <w:rFonts w:ascii="Arial Nova Light" w:hAnsi="Arial Nova Light"/>
          <w:bCs/>
          <w:sz w:val="24"/>
          <w:szCs w:val="24"/>
        </w:rPr>
        <w:lastRenderedPageBreak/>
        <w:t xml:space="preserve">Así, </w:t>
      </w:r>
      <w:r w:rsidR="00B406CB" w:rsidRPr="00E5473E">
        <w:rPr>
          <w:rFonts w:ascii="Arial Nova Light" w:hAnsi="Arial Nova Light"/>
          <w:bCs/>
          <w:sz w:val="24"/>
          <w:szCs w:val="24"/>
        </w:rPr>
        <w:t xml:space="preserve">al no ser </w:t>
      </w:r>
      <w:r w:rsidRPr="00E5473E">
        <w:rPr>
          <w:rFonts w:ascii="Arial Nova Light" w:hAnsi="Arial Nova Light"/>
          <w:bCs/>
          <w:sz w:val="24"/>
          <w:szCs w:val="24"/>
        </w:rPr>
        <w:t>posible acreditar circunstancias de tiempo, modo y lugar, resulta imposible identificar personas o hechos vinculados con los denunciados por el promovente</w:t>
      </w:r>
      <w:r w:rsidR="00B406CB" w:rsidRPr="00E5473E">
        <w:rPr>
          <w:rFonts w:ascii="Arial Nova Light" w:hAnsi="Arial Nova Light"/>
          <w:bCs/>
          <w:sz w:val="24"/>
          <w:szCs w:val="24"/>
        </w:rPr>
        <w:t>, por lo que e</w:t>
      </w:r>
      <w:r w:rsidR="00446DF8" w:rsidRPr="00E5473E">
        <w:rPr>
          <w:rFonts w:ascii="Arial Nova Light" w:eastAsia="Arial Nova" w:hAnsi="Arial Nova Light" w:cs="Arial Nova"/>
          <w:sz w:val="24"/>
          <w:szCs w:val="24"/>
        </w:rPr>
        <w:t>ste Tribunal considera que corresponde al recurrente demostrar tal irregularidad, en virtud del principio general del derecho, de quien afirma está obligado a probar, y no corresponde a este órgano jurisdiccional solicitar sin petición pruebas para demostrar esa situación</w:t>
      </w:r>
      <w:r w:rsidR="00FF0A85" w:rsidRPr="00E5473E">
        <w:rPr>
          <w:rFonts w:ascii="Arial Nova Light" w:eastAsia="Arial Nova" w:hAnsi="Arial Nova Light" w:cs="Arial Nova"/>
          <w:sz w:val="24"/>
          <w:szCs w:val="24"/>
        </w:rPr>
        <w:t xml:space="preserve">, </w:t>
      </w:r>
      <w:r w:rsidR="00446DF8" w:rsidRPr="00E5473E">
        <w:rPr>
          <w:rFonts w:ascii="Arial Nova Light" w:eastAsia="Arial Nova" w:hAnsi="Arial Nova Light" w:cs="Arial Nova"/>
          <w:sz w:val="24"/>
          <w:szCs w:val="24"/>
        </w:rPr>
        <w:t xml:space="preserve">de ahí lo impreciso de sus aseveraciones, lo que hace </w:t>
      </w:r>
      <w:r w:rsidR="00446DF8" w:rsidRPr="00E5473E">
        <w:rPr>
          <w:rFonts w:ascii="Arial Nova Light" w:eastAsia="Arial Nova" w:hAnsi="Arial Nova Light" w:cs="Arial Nova"/>
          <w:b/>
          <w:bCs/>
          <w:sz w:val="24"/>
          <w:szCs w:val="24"/>
        </w:rPr>
        <w:t>infundado</w:t>
      </w:r>
      <w:r w:rsidR="00446DF8" w:rsidRPr="00E5473E">
        <w:rPr>
          <w:rFonts w:ascii="Arial Nova Light" w:eastAsia="Arial Nova" w:hAnsi="Arial Nova Light" w:cs="Arial Nova"/>
          <w:sz w:val="24"/>
          <w:szCs w:val="24"/>
        </w:rPr>
        <w:t xml:space="preserve"> el agravio. </w:t>
      </w:r>
    </w:p>
    <w:p w14:paraId="3F91648D" w14:textId="47CB5787" w:rsidR="001E4616" w:rsidRPr="00E5473E" w:rsidRDefault="001E4616" w:rsidP="00D70441">
      <w:pPr>
        <w:pBdr>
          <w:top w:val="nil"/>
          <w:left w:val="nil"/>
          <w:bottom w:val="nil"/>
          <w:right w:val="nil"/>
          <w:between w:val="nil"/>
        </w:pBdr>
        <w:tabs>
          <w:tab w:val="left" w:pos="142"/>
        </w:tabs>
        <w:spacing w:after="0" w:line="360" w:lineRule="auto"/>
        <w:jc w:val="both"/>
        <w:rPr>
          <w:rFonts w:ascii="Arial Nova Light" w:eastAsia="Arial Nova" w:hAnsi="Arial Nova Light" w:cs="Arial Nova"/>
          <w:b/>
          <w:color w:val="000000" w:themeColor="text1"/>
          <w:sz w:val="24"/>
          <w:szCs w:val="24"/>
        </w:rPr>
      </w:pPr>
    </w:p>
    <w:p w14:paraId="5EE9BBDE" w14:textId="6FB8A153" w:rsidR="001E4616" w:rsidRPr="00E5473E" w:rsidRDefault="001E4616" w:rsidP="00D70441">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r w:rsidRPr="00E5473E">
        <w:rPr>
          <w:rFonts w:ascii="Arial Nova Light" w:eastAsia="Arial Nova" w:hAnsi="Arial Nova Light" w:cs="Arial Nova"/>
          <w:b/>
          <w:sz w:val="24"/>
          <w:szCs w:val="24"/>
        </w:rPr>
        <w:t xml:space="preserve">7.7. PRESUNTO REBASE DE TOPE DE GASTOS DE CAMPAÑA. </w:t>
      </w:r>
    </w:p>
    <w:p w14:paraId="0DCCCE11" w14:textId="77777777" w:rsidR="00B165A7" w:rsidRPr="00E5473E" w:rsidRDefault="00B165A7"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r w:rsidRPr="00E5473E">
        <w:rPr>
          <w:rFonts w:ascii="Arial Nova Light" w:eastAsia="Arial Nova" w:hAnsi="Arial Nova Light" w:cs="Arial Nova"/>
          <w:bCs/>
          <w:sz w:val="24"/>
          <w:szCs w:val="24"/>
        </w:rPr>
        <w:t xml:space="preserve">El actor, en su escrito de demanda, señala diversos hechos de los que se desprenden agravios relativos con gastos de campaña. </w:t>
      </w:r>
    </w:p>
    <w:p w14:paraId="6F749342" w14:textId="77777777" w:rsidR="00B165A7" w:rsidRPr="00E5473E" w:rsidRDefault="00B165A7"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p>
    <w:p w14:paraId="06AF7B7D" w14:textId="77777777" w:rsidR="00262C9F" w:rsidRPr="00E5473E" w:rsidRDefault="00B165A7"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
          <w:i/>
          <w:iCs/>
          <w:sz w:val="24"/>
          <w:szCs w:val="24"/>
        </w:rPr>
      </w:pPr>
      <w:r w:rsidRPr="00E5473E">
        <w:rPr>
          <w:rFonts w:ascii="Arial Nova Light" w:eastAsia="Arial Nova" w:hAnsi="Arial Nova Light" w:cs="Arial Nova"/>
          <w:bCs/>
          <w:sz w:val="24"/>
          <w:szCs w:val="24"/>
        </w:rPr>
        <w:t>Señala un acto pro</w:t>
      </w:r>
      <w:r w:rsidR="00825281" w:rsidRPr="00E5473E">
        <w:rPr>
          <w:rFonts w:ascii="Arial Nova Light" w:eastAsia="Arial Nova" w:hAnsi="Arial Nova Light" w:cs="Arial Nova"/>
          <w:bCs/>
          <w:sz w:val="24"/>
          <w:szCs w:val="24"/>
        </w:rPr>
        <w:t xml:space="preserve">selitista en </w:t>
      </w:r>
      <w:r w:rsidR="00262C9F" w:rsidRPr="00E5473E">
        <w:rPr>
          <w:rFonts w:ascii="Arial Nova Light" w:eastAsia="Arial Nova" w:hAnsi="Arial Nova Light" w:cs="Arial Nova"/>
          <w:bCs/>
          <w:sz w:val="24"/>
          <w:szCs w:val="24"/>
        </w:rPr>
        <w:t xml:space="preserve">favor del PRI, donde se advierte </w:t>
      </w:r>
      <w:r w:rsidR="00262C9F" w:rsidRPr="00E5473E">
        <w:rPr>
          <w:rFonts w:ascii="Arial Nova Light" w:eastAsia="Arial Nova" w:hAnsi="Arial Nova Light" w:cs="Arial Nova"/>
          <w:bCs/>
          <w:i/>
          <w:iCs/>
          <w:sz w:val="24"/>
          <w:szCs w:val="24"/>
        </w:rPr>
        <w:t xml:space="preserve">un derroche de recursos en la realización del mismo que </w:t>
      </w:r>
      <w:r w:rsidR="00262C9F" w:rsidRPr="00E5473E">
        <w:rPr>
          <w:rFonts w:ascii="Arial Nova Light" w:eastAsia="Arial Nova" w:hAnsi="Arial Nova Light" w:cs="Arial Nova"/>
          <w:b/>
          <w:i/>
          <w:iCs/>
          <w:sz w:val="24"/>
          <w:szCs w:val="24"/>
        </w:rPr>
        <w:t>presumiblemente no se cargó en su agenda fiscal.</w:t>
      </w:r>
    </w:p>
    <w:p w14:paraId="325C20F3" w14:textId="77777777" w:rsidR="00262C9F" w:rsidRPr="00E5473E" w:rsidRDefault="00262C9F"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
          <w:i/>
          <w:iCs/>
          <w:sz w:val="24"/>
          <w:szCs w:val="24"/>
        </w:rPr>
      </w:pPr>
    </w:p>
    <w:p w14:paraId="3E1E17F2" w14:textId="408CD5E1" w:rsidR="00CA57BB" w:rsidRPr="00E5473E" w:rsidRDefault="00262C9F"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r w:rsidRPr="00E5473E">
        <w:rPr>
          <w:rFonts w:ascii="Arial Nova Light" w:eastAsia="Arial Nova" w:hAnsi="Arial Nova Light" w:cs="Arial Nova"/>
          <w:bCs/>
          <w:sz w:val="24"/>
          <w:szCs w:val="24"/>
        </w:rPr>
        <w:t>Además, se duele de un acto de cierre de campaña</w:t>
      </w:r>
      <w:r w:rsidR="00CA57BB" w:rsidRPr="00E5473E">
        <w:rPr>
          <w:rFonts w:ascii="Arial Nova Light" w:eastAsia="Arial Nova" w:hAnsi="Arial Nova Light" w:cs="Arial Nova"/>
          <w:bCs/>
          <w:sz w:val="24"/>
          <w:szCs w:val="24"/>
        </w:rPr>
        <w:t xml:space="preserve">, con la participación de invitados musicales, escenario, sillas, equipo de sonido, entrega de paraguas, camiones y combis, con lo que pretende evidenciar una inequidad en la contienda. </w:t>
      </w:r>
    </w:p>
    <w:p w14:paraId="75F5E53D" w14:textId="75684074" w:rsidR="008F288C" w:rsidRPr="00E5473E" w:rsidRDefault="008F288C"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p>
    <w:p w14:paraId="3B7DA68A" w14:textId="2DCF3397" w:rsidR="008F288C" w:rsidRPr="00E5473E" w:rsidRDefault="008F288C"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Cs/>
          <w:i/>
          <w:iCs/>
          <w:sz w:val="24"/>
          <w:szCs w:val="24"/>
        </w:rPr>
      </w:pPr>
      <w:r w:rsidRPr="00E5473E">
        <w:rPr>
          <w:rFonts w:ascii="Arial Nova Light" w:eastAsia="Arial Nova" w:hAnsi="Arial Nova Light" w:cs="Arial Nova"/>
          <w:bCs/>
          <w:sz w:val="24"/>
          <w:szCs w:val="24"/>
        </w:rPr>
        <w:t xml:space="preserve">Aunado a lo anterior, el promovente refiere la existencia de propaganda de tipo “lona” y “pinta de bardas” que advierten a su consideración, </w:t>
      </w:r>
      <w:r w:rsidRPr="00E5473E">
        <w:rPr>
          <w:rFonts w:ascii="Arial Nova Light" w:eastAsia="Arial Nova" w:hAnsi="Arial Nova Light" w:cs="Arial Nova"/>
          <w:bCs/>
          <w:i/>
          <w:iCs/>
          <w:sz w:val="24"/>
          <w:szCs w:val="24"/>
        </w:rPr>
        <w:t xml:space="preserve">un gasto excesivo a través </w:t>
      </w:r>
      <w:r w:rsidR="00705B77" w:rsidRPr="00E5473E">
        <w:rPr>
          <w:rFonts w:ascii="Arial Nova Light" w:eastAsia="Arial Nova" w:hAnsi="Arial Nova Light" w:cs="Arial Nova"/>
          <w:bCs/>
          <w:i/>
          <w:iCs/>
          <w:sz w:val="24"/>
          <w:szCs w:val="24"/>
        </w:rPr>
        <w:t xml:space="preserve">de propaganda no registrada. </w:t>
      </w:r>
    </w:p>
    <w:p w14:paraId="00FAF0EA" w14:textId="35F8F84E" w:rsidR="00705B77" w:rsidRPr="00E5473E" w:rsidRDefault="00705B77"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Cs/>
          <w:i/>
          <w:iCs/>
          <w:sz w:val="24"/>
          <w:szCs w:val="24"/>
        </w:rPr>
      </w:pPr>
    </w:p>
    <w:p w14:paraId="414D0DBC" w14:textId="77777777" w:rsidR="002E47D0" w:rsidRPr="00E5473E" w:rsidRDefault="002E47D0" w:rsidP="002E47D0">
      <w:pPr>
        <w:pBdr>
          <w:top w:val="nil"/>
          <w:left w:val="nil"/>
          <w:bottom w:val="nil"/>
          <w:right w:val="nil"/>
          <w:between w:val="nil"/>
        </w:pBdr>
        <w:tabs>
          <w:tab w:val="left" w:pos="142"/>
          <w:tab w:val="left" w:pos="284"/>
        </w:tabs>
        <w:spacing w:after="0" w:line="360" w:lineRule="auto"/>
        <w:jc w:val="both"/>
        <w:rPr>
          <w:rFonts w:ascii="Arial Nova Light" w:hAnsi="Arial Nova Light"/>
          <w:bCs/>
          <w:color w:val="000000" w:themeColor="text1"/>
          <w:sz w:val="24"/>
          <w:szCs w:val="24"/>
        </w:rPr>
      </w:pPr>
      <w:r w:rsidRPr="00E5473E">
        <w:rPr>
          <w:rFonts w:ascii="Arial Nova Light" w:hAnsi="Arial Nova Light"/>
          <w:bCs/>
          <w:color w:val="000000" w:themeColor="text1"/>
          <w:sz w:val="24"/>
          <w:szCs w:val="24"/>
        </w:rPr>
        <w:t>Es de subrayarse que los señalamientos hechos, descansan en una manifestación genérica, basa en suposiciones sobre gastos, eventos, objetos, mobiliario o cualquier concepto que pueda ser cuantificado como gasto de campaña y que el mismo actor manifiesta que “</w:t>
      </w:r>
      <w:r w:rsidRPr="00E5473E">
        <w:rPr>
          <w:rFonts w:ascii="Arial Nova Light" w:hAnsi="Arial Nova Light"/>
          <w:b/>
          <w:color w:val="000000" w:themeColor="text1"/>
          <w:sz w:val="24"/>
          <w:szCs w:val="24"/>
        </w:rPr>
        <w:t>presumiblemente</w:t>
      </w:r>
      <w:r w:rsidRPr="00E5473E">
        <w:rPr>
          <w:rFonts w:ascii="Arial Nova Light" w:hAnsi="Arial Nova Light"/>
          <w:bCs/>
          <w:color w:val="000000" w:themeColor="text1"/>
          <w:sz w:val="24"/>
          <w:szCs w:val="24"/>
        </w:rPr>
        <w:t>” no fueron reportados conforme a derecho, en sus informes de gastos de campaña, por lo tanto, al no mencionarse ni acreditarse de manera objetiva algún hecho que establezca o demuestre que el candidato electo hubiera excedido sus gastos de campaña</w:t>
      </w:r>
      <w:r w:rsidRPr="00E5473E">
        <w:rPr>
          <w:rStyle w:val="Refdenotaalpie"/>
          <w:rFonts w:ascii="Arial Nova Light" w:hAnsi="Arial Nova Light"/>
          <w:bCs/>
          <w:color w:val="000000" w:themeColor="text1"/>
          <w:sz w:val="24"/>
          <w:szCs w:val="24"/>
        </w:rPr>
        <w:footnoteReference w:id="22"/>
      </w:r>
      <w:r w:rsidRPr="00E5473E">
        <w:rPr>
          <w:rFonts w:ascii="Arial Nova Light" w:hAnsi="Arial Nova Light"/>
          <w:bCs/>
          <w:color w:val="000000" w:themeColor="text1"/>
          <w:sz w:val="24"/>
          <w:szCs w:val="24"/>
        </w:rPr>
        <w:t xml:space="preserve">, sino que se parte de una presunción subjetiva, lo cual produce que los alegatos formulados se tornen </w:t>
      </w:r>
      <w:r w:rsidRPr="00E5473E">
        <w:rPr>
          <w:rFonts w:ascii="Arial Nova Light" w:hAnsi="Arial Nova Light"/>
          <w:b/>
          <w:color w:val="000000" w:themeColor="text1"/>
          <w:sz w:val="24"/>
          <w:szCs w:val="24"/>
        </w:rPr>
        <w:t>inoperantes e inatendibles</w:t>
      </w:r>
      <w:r w:rsidRPr="00E5473E">
        <w:rPr>
          <w:rFonts w:ascii="Arial Nova Light" w:hAnsi="Arial Nova Light"/>
          <w:bCs/>
          <w:color w:val="000000" w:themeColor="text1"/>
          <w:sz w:val="24"/>
          <w:szCs w:val="24"/>
        </w:rPr>
        <w:t>.</w:t>
      </w:r>
    </w:p>
    <w:p w14:paraId="51BFC2F2" w14:textId="77777777" w:rsidR="004B23CE" w:rsidRPr="00E5473E" w:rsidRDefault="004B23CE" w:rsidP="008D6CA0">
      <w:pPr>
        <w:pBdr>
          <w:top w:val="nil"/>
          <w:left w:val="nil"/>
          <w:bottom w:val="nil"/>
          <w:right w:val="nil"/>
          <w:between w:val="nil"/>
        </w:pBdr>
        <w:tabs>
          <w:tab w:val="left" w:pos="142"/>
        </w:tabs>
        <w:spacing w:after="0" w:line="360" w:lineRule="auto"/>
        <w:jc w:val="both"/>
        <w:rPr>
          <w:rFonts w:ascii="Arial Nova Light" w:eastAsia="Arial Nova" w:hAnsi="Arial Nova Light" w:cs="Arial Nova"/>
          <w:bCs/>
          <w:sz w:val="24"/>
          <w:szCs w:val="24"/>
        </w:rPr>
      </w:pPr>
    </w:p>
    <w:p w14:paraId="07115D25" w14:textId="18CD8C4A" w:rsidR="004B23CE" w:rsidRPr="00E5473E" w:rsidRDefault="00705B77" w:rsidP="004B23CE">
      <w:pPr>
        <w:spacing w:line="360" w:lineRule="auto"/>
        <w:jc w:val="both"/>
        <w:rPr>
          <w:rFonts w:ascii="Arial Nova Light" w:hAnsi="Arial Nova Light"/>
          <w:b/>
          <w:bCs/>
          <w:sz w:val="24"/>
          <w:szCs w:val="24"/>
        </w:rPr>
      </w:pPr>
      <w:r w:rsidRPr="00E5473E">
        <w:rPr>
          <w:rFonts w:ascii="Arial Nova Light" w:eastAsia="Arial Nova" w:hAnsi="Arial Nova Light" w:cs="Arial Nova"/>
          <w:bCs/>
          <w:sz w:val="24"/>
          <w:szCs w:val="24"/>
        </w:rPr>
        <w:t xml:space="preserve">Por una parte, el promovente únicamente ofrece dos  videos como prueba técnica, en relación presuntamente con el acto de cierre de campaña, sin embargo, de sus estudio resulta imposible determinar circunstancias de tiempo, modo y lugar, y como ya ha sido </w:t>
      </w:r>
      <w:r w:rsidRPr="00E5473E">
        <w:rPr>
          <w:rFonts w:ascii="Arial Nova Light" w:eastAsia="Arial Nova" w:hAnsi="Arial Nova Light" w:cs="Arial Nova"/>
          <w:bCs/>
          <w:sz w:val="24"/>
          <w:szCs w:val="24"/>
        </w:rPr>
        <w:lastRenderedPageBreak/>
        <w:t xml:space="preserve">precisado, </w:t>
      </w:r>
      <w:r w:rsidR="004B23CE" w:rsidRPr="00E5473E">
        <w:rPr>
          <w:rFonts w:ascii="Arial Nova Light" w:hAnsi="Arial Nova Light"/>
          <w:bCs/>
          <w:sz w:val="24"/>
          <w:szCs w:val="24"/>
        </w:rPr>
        <w:t xml:space="preserve">la carga es para el aportante de señalar concretamente lo que pretende acreditar, identificando a personas, lugares, así como las circunstancias de modo y tiempo que reproduce la prueba, esto es, realizar una descripción detallada de lo que se aprecia en la reproducción probanza, a fin de que el Tribunal resolutor esté en condiciones de vincular la citada prueba con los hechos por acreditar en el juicio, con la finalidad de fijar el valor convictivo que corresponda, con fundamento en la  jurisprudencia 36/2014, de rubro </w:t>
      </w:r>
      <w:r w:rsidR="004B23CE" w:rsidRPr="00E5473E">
        <w:rPr>
          <w:rFonts w:ascii="Arial Nova Light" w:hAnsi="Arial Nova Light"/>
          <w:b/>
          <w:bCs/>
          <w:sz w:val="24"/>
          <w:szCs w:val="24"/>
        </w:rPr>
        <w:t xml:space="preserve">PRUEBAS TÉCNICAS. POR SU NATURALEZA REQUIEREN DE LA DESCRIPCIÓN PRECISA DE LOS HECHOS Y CIRCUNSTANCIAS QUE SE PRETENDEN DEMOSTRAR. </w:t>
      </w:r>
    </w:p>
    <w:p w14:paraId="2E88A6C8" w14:textId="43D06DBC" w:rsidR="008C10AF" w:rsidRPr="00E5473E" w:rsidRDefault="008C10AF" w:rsidP="004B23CE">
      <w:pPr>
        <w:spacing w:line="360" w:lineRule="auto"/>
        <w:jc w:val="both"/>
        <w:rPr>
          <w:rFonts w:ascii="Arial Nova Light" w:hAnsi="Arial Nova Light"/>
          <w:sz w:val="24"/>
          <w:szCs w:val="24"/>
        </w:rPr>
      </w:pPr>
      <w:r w:rsidRPr="00E5473E">
        <w:rPr>
          <w:rFonts w:ascii="Arial Nova Light" w:hAnsi="Arial Nova Light"/>
          <w:sz w:val="24"/>
          <w:szCs w:val="24"/>
        </w:rPr>
        <w:t xml:space="preserve">Así, al no ofrecer medios de convicción que sostengan sus pretensiones, el agravio deviene </w:t>
      </w:r>
      <w:r w:rsidRPr="00E5473E">
        <w:rPr>
          <w:rFonts w:ascii="Arial Nova Light" w:hAnsi="Arial Nova Light"/>
          <w:b/>
          <w:bCs/>
          <w:sz w:val="24"/>
          <w:szCs w:val="24"/>
        </w:rPr>
        <w:t>inoperante</w:t>
      </w:r>
      <w:r w:rsidRPr="00E5473E">
        <w:rPr>
          <w:rFonts w:ascii="Arial Nova Light" w:hAnsi="Arial Nova Light"/>
          <w:sz w:val="24"/>
          <w:szCs w:val="24"/>
        </w:rPr>
        <w:t>.</w:t>
      </w:r>
    </w:p>
    <w:p w14:paraId="240CE3A5" w14:textId="4A1022C8" w:rsidR="008D6CA0" w:rsidRPr="00E5473E" w:rsidRDefault="008C10AF" w:rsidP="001002ED">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r w:rsidRPr="00E5473E">
        <w:rPr>
          <w:rFonts w:ascii="Arial Nova Light" w:eastAsia="Arial Nova" w:hAnsi="Arial Nova Light" w:cs="Arial Nova"/>
          <w:bCs/>
          <w:sz w:val="24"/>
          <w:szCs w:val="24"/>
        </w:rPr>
        <w:t>Luego entonces</w:t>
      </w:r>
      <w:r w:rsidR="004B23CE" w:rsidRPr="00E5473E">
        <w:rPr>
          <w:rFonts w:ascii="Arial Nova Light" w:eastAsia="Arial Nova" w:hAnsi="Arial Nova Light" w:cs="Arial Nova"/>
          <w:bCs/>
          <w:sz w:val="24"/>
          <w:szCs w:val="24"/>
        </w:rPr>
        <w:t xml:space="preserve">, se advierte que </w:t>
      </w:r>
      <w:r w:rsidRPr="00E5473E">
        <w:rPr>
          <w:rFonts w:ascii="Arial Nova Light" w:eastAsia="Arial Nova" w:hAnsi="Arial Nova Light" w:cs="Arial Nova"/>
          <w:bCs/>
          <w:sz w:val="24"/>
          <w:szCs w:val="24"/>
        </w:rPr>
        <w:t xml:space="preserve">los agravios también son </w:t>
      </w:r>
      <w:r w:rsidRPr="00E5473E">
        <w:rPr>
          <w:rFonts w:ascii="Arial Nova Light" w:eastAsia="Arial Nova" w:hAnsi="Arial Nova Light" w:cs="Arial Nova"/>
          <w:b/>
          <w:sz w:val="24"/>
          <w:szCs w:val="24"/>
        </w:rPr>
        <w:t>inatendibles</w:t>
      </w:r>
      <w:r w:rsidR="004B23CE" w:rsidRPr="00E5473E">
        <w:rPr>
          <w:rFonts w:ascii="Arial Nova Light" w:eastAsia="Arial Nova" w:hAnsi="Arial Nova Light" w:cs="Arial Nova"/>
          <w:bCs/>
          <w:sz w:val="24"/>
          <w:szCs w:val="24"/>
        </w:rPr>
        <w:t xml:space="preserve"> en cuanto al presunto gasto excesivo, con lo que se pretende acreditar la causal prevista </w:t>
      </w:r>
      <w:r w:rsidR="008D6CA0" w:rsidRPr="00E5473E">
        <w:rPr>
          <w:rFonts w:ascii="Arial Nova Light" w:eastAsia="Arial Nova" w:hAnsi="Arial Nova Light" w:cs="Arial Nova"/>
          <w:b/>
          <w:sz w:val="24"/>
          <w:szCs w:val="24"/>
        </w:rPr>
        <w:t>en el artículo 352 del Código Electoral.</w:t>
      </w:r>
    </w:p>
    <w:p w14:paraId="05079918" w14:textId="77777777" w:rsidR="00BC660D" w:rsidRPr="00E5473E" w:rsidRDefault="00BC660D" w:rsidP="001002ED">
      <w:pPr>
        <w:pBdr>
          <w:top w:val="nil"/>
          <w:left w:val="nil"/>
          <w:bottom w:val="nil"/>
          <w:right w:val="nil"/>
          <w:between w:val="nil"/>
        </w:pBdr>
        <w:tabs>
          <w:tab w:val="left" w:pos="142"/>
        </w:tabs>
        <w:spacing w:after="0" w:line="360" w:lineRule="auto"/>
        <w:jc w:val="both"/>
        <w:rPr>
          <w:rFonts w:ascii="Arial Nova Light" w:eastAsia="Arial Nova" w:hAnsi="Arial Nova Light" w:cs="Arial Nova"/>
          <w:b/>
          <w:sz w:val="24"/>
          <w:szCs w:val="24"/>
        </w:rPr>
      </w:pPr>
    </w:p>
    <w:p w14:paraId="0105861C" w14:textId="51F58173" w:rsidR="00222AB2" w:rsidRPr="00E5473E" w:rsidRDefault="000048BA" w:rsidP="001002ED">
      <w:pPr>
        <w:pBdr>
          <w:top w:val="nil"/>
          <w:left w:val="nil"/>
          <w:bottom w:val="nil"/>
          <w:right w:val="nil"/>
          <w:between w:val="nil"/>
        </w:pBdr>
        <w:tabs>
          <w:tab w:val="left" w:pos="142"/>
        </w:tabs>
        <w:spacing w:after="0" w:line="360" w:lineRule="auto"/>
        <w:jc w:val="both"/>
        <w:rPr>
          <w:rFonts w:ascii="Arial Nova Light" w:eastAsia="Arial Nova" w:hAnsi="Arial Nova Light" w:cs="Arial Nova"/>
          <w:sz w:val="24"/>
          <w:szCs w:val="24"/>
        </w:rPr>
      </w:pPr>
      <w:r w:rsidRPr="00E5473E">
        <w:rPr>
          <w:rFonts w:ascii="Arial Nova Light" w:eastAsia="Arial Nova" w:hAnsi="Arial Nova Light" w:cs="Arial Nova"/>
          <w:sz w:val="24"/>
          <w:szCs w:val="24"/>
        </w:rPr>
        <w:t xml:space="preserve">El </w:t>
      </w:r>
      <w:r w:rsidR="00D84BC8" w:rsidRPr="00E5473E">
        <w:rPr>
          <w:rFonts w:ascii="Arial Nova Light" w:eastAsia="Arial Nova" w:hAnsi="Arial Nova Light" w:cs="Arial Nova"/>
          <w:sz w:val="24"/>
          <w:szCs w:val="24"/>
        </w:rPr>
        <w:t>código</w:t>
      </w:r>
      <w:r w:rsidRPr="00E5473E">
        <w:rPr>
          <w:rFonts w:ascii="Arial Nova Light" w:eastAsia="Arial Nova" w:hAnsi="Arial Nova Light" w:cs="Arial Nova"/>
          <w:sz w:val="24"/>
          <w:szCs w:val="24"/>
        </w:rPr>
        <w:t xml:space="preserve"> electoral </w:t>
      </w:r>
      <w:r w:rsidR="00222AB2" w:rsidRPr="00E5473E">
        <w:rPr>
          <w:rFonts w:ascii="Arial Nova Light" w:eastAsia="Arial Nova" w:hAnsi="Arial Nova Light" w:cs="Arial Nova"/>
          <w:sz w:val="24"/>
          <w:szCs w:val="24"/>
        </w:rPr>
        <w:t xml:space="preserve">en el artículo 352, </w:t>
      </w:r>
      <w:r w:rsidRPr="00E5473E">
        <w:rPr>
          <w:rFonts w:ascii="Arial Nova Light" w:eastAsia="Arial Nova" w:hAnsi="Arial Nova Light" w:cs="Arial Nova"/>
          <w:sz w:val="24"/>
          <w:szCs w:val="24"/>
        </w:rPr>
        <w:t>señala que son causas de nulidad de la elecci</w:t>
      </w:r>
      <w:r w:rsidR="00222AB2" w:rsidRPr="00E5473E">
        <w:rPr>
          <w:rFonts w:ascii="Arial Nova Light" w:eastAsia="Arial Nova" w:hAnsi="Arial Nova Light" w:cs="Arial Nova"/>
          <w:sz w:val="24"/>
          <w:szCs w:val="24"/>
        </w:rPr>
        <w:t>ón de un Ayuntamiento:</w:t>
      </w:r>
    </w:p>
    <w:p w14:paraId="093D437B" w14:textId="77777777" w:rsidR="00D84BC8" w:rsidRPr="00E5473E" w:rsidRDefault="00D84BC8" w:rsidP="001002ED">
      <w:pPr>
        <w:pBdr>
          <w:top w:val="nil"/>
          <w:left w:val="nil"/>
          <w:bottom w:val="nil"/>
          <w:right w:val="nil"/>
          <w:between w:val="nil"/>
        </w:pBdr>
        <w:tabs>
          <w:tab w:val="left" w:pos="142"/>
        </w:tabs>
        <w:spacing w:after="0" w:line="360" w:lineRule="auto"/>
        <w:jc w:val="both"/>
        <w:rPr>
          <w:rFonts w:ascii="Arial Nova Light" w:eastAsia="Arial Nova" w:hAnsi="Arial Nova Light" w:cs="Arial Nova"/>
          <w:sz w:val="24"/>
          <w:szCs w:val="24"/>
        </w:rPr>
      </w:pPr>
    </w:p>
    <w:p w14:paraId="25C7997C" w14:textId="414542FB" w:rsidR="000048BA" w:rsidRPr="001002ED" w:rsidRDefault="00222AB2"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r w:rsidRPr="001002ED">
        <w:rPr>
          <w:rFonts w:ascii="Arial Nova Light" w:eastAsia="Arial Nova" w:hAnsi="Arial Nova Light" w:cs="Arial Nova"/>
          <w:i/>
          <w:iCs/>
          <w:sz w:val="20"/>
          <w:szCs w:val="20"/>
        </w:rPr>
        <w:t>“…</w:t>
      </w:r>
      <w:r w:rsidR="000048BA" w:rsidRPr="001002ED">
        <w:rPr>
          <w:rFonts w:ascii="Arial Nova Light" w:eastAsia="Arial Nova" w:hAnsi="Arial Nova Light" w:cs="Arial Nova"/>
          <w:i/>
          <w:iCs/>
          <w:sz w:val="20"/>
          <w:szCs w:val="20"/>
        </w:rPr>
        <w:t xml:space="preserve"> cuando en la etapa de preparación de la elección o de la jornada electoral se cometan por el partido político, coalici</w:t>
      </w:r>
      <w:r w:rsidRPr="001002ED">
        <w:rPr>
          <w:rFonts w:ascii="Arial Nova Light" w:eastAsia="Arial Nova" w:hAnsi="Arial Nova Light" w:cs="Arial Nova"/>
          <w:i/>
          <w:iCs/>
          <w:sz w:val="20"/>
          <w:szCs w:val="20"/>
        </w:rPr>
        <w:t>ó</w:t>
      </w:r>
      <w:r w:rsidR="000048BA" w:rsidRPr="001002ED">
        <w:rPr>
          <w:rFonts w:ascii="Arial Nova Light" w:eastAsia="Arial Nova" w:hAnsi="Arial Nova Light" w:cs="Arial Nova"/>
          <w:i/>
          <w:iCs/>
          <w:sz w:val="20"/>
          <w:szCs w:val="20"/>
        </w:rPr>
        <w:t>n o por el candidato independiente que obtenga la constancia de mayoría, cualquiera de los siguientes hechos:</w:t>
      </w:r>
    </w:p>
    <w:p w14:paraId="19275CCB" w14:textId="77777777" w:rsidR="00D84BC8" w:rsidRPr="001002ED" w:rsidRDefault="00D84BC8"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p>
    <w:p w14:paraId="4EED4980" w14:textId="66070A65" w:rsidR="000048BA" w:rsidRPr="001002ED" w:rsidRDefault="000048BA" w:rsidP="00D84BC8">
      <w:pPr>
        <w:pStyle w:val="Prrafodelista"/>
        <w:numPr>
          <w:ilvl w:val="0"/>
          <w:numId w:val="12"/>
        </w:numPr>
        <w:pBdr>
          <w:top w:val="nil"/>
          <w:left w:val="nil"/>
          <w:bottom w:val="nil"/>
          <w:right w:val="nil"/>
          <w:between w:val="nil"/>
        </w:pBdr>
        <w:tabs>
          <w:tab w:val="left" w:pos="142"/>
        </w:tabs>
        <w:spacing w:after="0" w:line="240" w:lineRule="auto"/>
        <w:ind w:left="1134" w:right="899" w:firstLine="0"/>
        <w:jc w:val="both"/>
        <w:rPr>
          <w:rFonts w:ascii="Arial Nova Light" w:eastAsia="Arial Nova" w:hAnsi="Arial Nova Light" w:cs="Arial Nova"/>
          <w:i/>
          <w:iCs/>
          <w:sz w:val="20"/>
          <w:szCs w:val="20"/>
        </w:rPr>
      </w:pPr>
      <w:r w:rsidRPr="001002ED">
        <w:rPr>
          <w:rFonts w:ascii="Arial Nova Light" w:eastAsia="Arial Nova" w:hAnsi="Arial Nova Light" w:cs="Arial Nova"/>
          <w:i/>
          <w:iCs/>
          <w:sz w:val="20"/>
          <w:szCs w:val="20"/>
        </w:rPr>
        <w:t>Por violaciones graves, dolosas y determinantes en los siguientes casos:</w:t>
      </w:r>
    </w:p>
    <w:p w14:paraId="6BA0A31E" w14:textId="77777777" w:rsidR="00D84BC8" w:rsidRPr="001002ED" w:rsidRDefault="00D84BC8" w:rsidP="00D84BC8">
      <w:pPr>
        <w:pStyle w:val="Prrafodelista"/>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p>
    <w:p w14:paraId="57740A1B" w14:textId="7C55335E" w:rsidR="00D84BC8" w:rsidRPr="001002ED" w:rsidRDefault="000048BA" w:rsidP="00D84BC8">
      <w:pPr>
        <w:pStyle w:val="Prrafodelista"/>
        <w:numPr>
          <w:ilvl w:val="0"/>
          <w:numId w:val="13"/>
        </w:numPr>
        <w:pBdr>
          <w:top w:val="nil"/>
          <w:left w:val="nil"/>
          <w:bottom w:val="nil"/>
          <w:right w:val="nil"/>
          <w:between w:val="nil"/>
        </w:pBdr>
        <w:tabs>
          <w:tab w:val="left" w:pos="142"/>
        </w:tabs>
        <w:spacing w:after="0" w:line="240" w:lineRule="auto"/>
        <w:ind w:left="1134" w:right="899" w:firstLine="0"/>
        <w:jc w:val="both"/>
        <w:rPr>
          <w:rFonts w:ascii="Arial Nova Light" w:eastAsia="Arial Nova" w:hAnsi="Arial Nova Light" w:cs="Arial Nova"/>
          <w:bCs/>
          <w:i/>
          <w:iCs/>
          <w:sz w:val="20"/>
          <w:szCs w:val="20"/>
        </w:rPr>
      </w:pPr>
      <w:r w:rsidRPr="001002ED">
        <w:rPr>
          <w:rFonts w:ascii="Arial Nova Light" w:eastAsia="Arial Nova" w:hAnsi="Arial Nova Light" w:cs="Arial Nova"/>
          <w:bCs/>
          <w:i/>
          <w:iCs/>
          <w:sz w:val="20"/>
          <w:szCs w:val="20"/>
        </w:rPr>
        <w:t>Se exceda el gasto de campaña en un 5% del monto total autorizado;</w:t>
      </w:r>
    </w:p>
    <w:p w14:paraId="648924CA" w14:textId="77777777" w:rsidR="00D84BC8" w:rsidRPr="001002ED" w:rsidRDefault="00D84BC8" w:rsidP="00D84BC8">
      <w:pPr>
        <w:pStyle w:val="Prrafodelista"/>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p>
    <w:p w14:paraId="2A8605D5" w14:textId="4E63FB3C" w:rsidR="000048BA" w:rsidRPr="001002ED" w:rsidRDefault="000048BA" w:rsidP="00D84BC8">
      <w:pPr>
        <w:pStyle w:val="Prrafodelista"/>
        <w:numPr>
          <w:ilvl w:val="0"/>
          <w:numId w:val="13"/>
        </w:numPr>
        <w:pBdr>
          <w:top w:val="nil"/>
          <w:left w:val="nil"/>
          <w:bottom w:val="nil"/>
          <w:right w:val="nil"/>
          <w:between w:val="nil"/>
        </w:pBdr>
        <w:tabs>
          <w:tab w:val="left" w:pos="142"/>
        </w:tabs>
        <w:spacing w:after="0" w:line="240" w:lineRule="auto"/>
        <w:ind w:left="1134" w:right="899" w:firstLine="0"/>
        <w:jc w:val="both"/>
        <w:rPr>
          <w:rFonts w:ascii="Arial Nova Light" w:eastAsia="Arial Nova" w:hAnsi="Arial Nova Light" w:cs="Arial Nova"/>
          <w:i/>
          <w:iCs/>
          <w:sz w:val="20"/>
          <w:szCs w:val="20"/>
        </w:rPr>
      </w:pPr>
      <w:r w:rsidRPr="001002ED">
        <w:rPr>
          <w:rFonts w:ascii="Arial Nova Light" w:eastAsia="Arial Nova" w:hAnsi="Arial Nova Light" w:cs="Arial Nova"/>
          <w:i/>
          <w:iCs/>
          <w:sz w:val="20"/>
          <w:szCs w:val="20"/>
        </w:rPr>
        <w:t xml:space="preserve">Se compre cobertura informativa o tiempos en radio y televisión, fuera de los supuestos previstos en la ley, y </w:t>
      </w:r>
    </w:p>
    <w:p w14:paraId="3E6F6432" w14:textId="77777777" w:rsidR="00D84BC8" w:rsidRPr="001002ED" w:rsidRDefault="00D84BC8" w:rsidP="00D84BC8">
      <w:pPr>
        <w:pStyle w:val="Prrafodelista"/>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p>
    <w:p w14:paraId="34923898" w14:textId="0C9EAD6A" w:rsidR="00222AB2" w:rsidRPr="001002ED" w:rsidRDefault="00222AB2" w:rsidP="00D84BC8">
      <w:pPr>
        <w:pStyle w:val="Prrafodelista"/>
        <w:numPr>
          <w:ilvl w:val="0"/>
          <w:numId w:val="13"/>
        </w:numPr>
        <w:pBdr>
          <w:top w:val="nil"/>
          <w:left w:val="nil"/>
          <w:bottom w:val="nil"/>
          <w:right w:val="nil"/>
          <w:between w:val="nil"/>
        </w:pBdr>
        <w:tabs>
          <w:tab w:val="left" w:pos="142"/>
        </w:tabs>
        <w:spacing w:after="0" w:line="240" w:lineRule="auto"/>
        <w:ind w:left="1134" w:right="899" w:firstLine="0"/>
        <w:jc w:val="both"/>
        <w:rPr>
          <w:rFonts w:ascii="Arial Nova Light" w:eastAsia="Arial Nova" w:hAnsi="Arial Nova Light" w:cs="Arial Nova"/>
          <w:i/>
          <w:iCs/>
          <w:sz w:val="20"/>
          <w:szCs w:val="20"/>
        </w:rPr>
      </w:pPr>
      <w:r w:rsidRPr="001002ED">
        <w:rPr>
          <w:rFonts w:ascii="Arial Nova Light" w:eastAsia="Arial Nova" w:hAnsi="Arial Nova Light" w:cs="Arial Nova"/>
          <w:b/>
          <w:i/>
          <w:iCs/>
          <w:sz w:val="20"/>
          <w:szCs w:val="20"/>
        </w:rPr>
        <w:t>Se reciban o utilicen recursos de procedencia ilícita o recursos públicos en las campañas</w:t>
      </w:r>
      <w:r w:rsidRPr="001002ED">
        <w:rPr>
          <w:rFonts w:ascii="Arial Nova Light" w:eastAsia="Arial Nova" w:hAnsi="Arial Nova Light" w:cs="Arial Nova"/>
          <w:i/>
          <w:iCs/>
          <w:sz w:val="20"/>
          <w:szCs w:val="20"/>
        </w:rPr>
        <w:t>.</w:t>
      </w:r>
    </w:p>
    <w:p w14:paraId="74C92ECD" w14:textId="77777777" w:rsidR="0085781F" w:rsidRPr="001002ED" w:rsidRDefault="0085781F" w:rsidP="00D84BC8">
      <w:pPr>
        <w:pStyle w:val="Prrafodelista"/>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p>
    <w:p w14:paraId="4628C762" w14:textId="771AE816" w:rsidR="00222AB2" w:rsidRPr="001002ED" w:rsidRDefault="00222AB2"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r w:rsidRPr="001002ED">
        <w:rPr>
          <w:rFonts w:ascii="Arial Nova Light" w:eastAsia="Arial Nova" w:hAnsi="Arial Nova Light" w:cs="Arial Nova"/>
          <w:b/>
          <w:i/>
          <w:iCs/>
          <w:sz w:val="20"/>
          <w:szCs w:val="20"/>
        </w:rPr>
        <w:t>Tales violaciones deberán acreditarse de manera objetiva y material</w:t>
      </w:r>
      <w:r w:rsidRPr="001002ED">
        <w:rPr>
          <w:rFonts w:ascii="Arial Nova Light" w:eastAsia="Arial Nova" w:hAnsi="Arial Nova Light" w:cs="Arial Nova"/>
          <w:i/>
          <w:iCs/>
          <w:sz w:val="20"/>
          <w:szCs w:val="20"/>
        </w:rPr>
        <w:t>.  Se presumirá que las violaciones son determinantes cuando la diferencia entre la votación obtenida entre el primero y el segundo lugar sea menor al 5%.</w:t>
      </w:r>
    </w:p>
    <w:p w14:paraId="0C0A9690" w14:textId="77777777" w:rsidR="00D84BC8" w:rsidRPr="001002ED" w:rsidRDefault="00D84BC8"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p>
    <w:p w14:paraId="5D7BF2B5" w14:textId="0E5272CB" w:rsidR="00222AB2" w:rsidRPr="001002ED" w:rsidRDefault="00222AB2"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r w:rsidRPr="001002ED">
        <w:rPr>
          <w:rFonts w:ascii="Arial Nova Light" w:eastAsia="Arial Nova" w:hAnsi="Arial Nova Light" w:cs="Arial Nova"/>
          <w:i/>
          <w:iCs/>
          <w:sz w:val="20"/>
          <w:szCs w:val="20"/>
        </w:rPr>
        <w:t>Se entenderá por violaciones graves, aquellas conductas irregulares que produzcan una afectación sustancial a los principios constitucionales en la materia y pongan en peligro el proceso electoral y sus resultados.</w:t>
      </w:r>
    </w:p>
    <w:p w14:paraId="1721CA43" w14:textId="77777777" w:rsidR="004C24EA" w:rsidRPr="001002ED" w:rsidRDefault="004C24EA"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p>
    <w:p w14:paraId="513D2282" w14:textId="52639DD7" w:rsidR="00222AB2" w:rsidRPr="001002ED" w:rsidRDefault="00222AB2"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r w:rsidRPr="001002ED">
        <w:rPr>
          <w:rFonts w:ascii="Arial Nova Light" w:eastAsia="Arial Nova" w:hAnsi="Arial Nova Light" w:cs="Arial Nova"/>
          <w:i/>
          <w:iCs/>
          <w:sz w:val="20"/>
          <w:szCs w:val="20"/>
        </w:rPr>
        <w:t>Se calificarán como dolosas aquellas conductas realizadas con pleno conocimiento de su carácter ilícito, llevadas a cabo con la intención de obtener un efecto indebido en los resultados del proceso electoral.</w:t>
      </w:r>
    </w:p>
    <w:p w14:paraId="52AB2C7A" w14:textId="77777777" w:rsidR="00D84BC8" w:rsidRPr="001002ED" w:rsidRDefault="00D84BC8"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p>
    <w:p w14:paraId="458A649F" w14:textId="349F2896" w:rsidR="00222AB2" w:rsidRPr="001002ED" w:rsidRDefault="00222AB2" w:rsidP="00D84BC8">
      <w:pPr>
        <w:pStyle w:val="Prrafodelista"/>
        <w:numPr>
          <w:ilvl w:val="0"/>
          <w:numId w:val="12"/>
        </w:numPr>
        <w:pBdr>
          <w:top w:val="nil"/>
          <w:left w:val="nil"/>
          <w:bottom w:val="nil"/>
          <w:right w:val="nil"/>
          <w:between w:val="nil"/>
        </w:pBdr>
        <w:tabs>
          <w:tab w:val="left" w:pos="142"/>
        </w:tabs>
        <w:spacing w:after="0" w:line="240" w:lineRule="auto"/>
        <w:ind w:left="1134" w:right="899" w:firstLine="0"/>
        <w:jc w:val="both"/>
        <w:rPr>
          <w:rFonts w:ascii="Arial Nova Light" w:eastAsia="Arial Nova" w:hAnsi="Arial Nova Light" w:cs="Arial Nova"/>
          <w:i/>
          <w:iCs/>
          <w:sz w:val="20"/>
          <w:szCs w:val="20"/>
        </w:rPr>
      </w:pPr>
      <w:r w:rsidRPr="001002ED">
        <w:rPr>
          <w:rFonts w:ascii="Arial Nova Light" w:eastAsia="Arial Nova" w:hAnsi="Arial Nova Light" w:cs="Arial Nova"/>
          <w:b/>
          <w:i/>
          <w:iCs/>
          <w:sz w:val="20"/>
          <w:szCs w:val="20"/>
        </w:rPr>
        <w:t xml:space="preserve">En forma generalizada se den violaciones sustanciales tales como que se ejerza violencia de </w:t>
      </w:r>
      <w:r w:rsidR="00BB11B3" w:rsidRPr="001002ED">
        <w:rPr>
          <w:rFonts w:ascii="Arial Nova Light" w:eastAsia="Arial Nova" w:hAnsi="Arial Nova Light" w:cs="Arial Nova"/>
          <w:b/>
          <w:i/>
          <w:iCs/>
          <w:sz w:val="20"/>
          <w:szCs w:val="20"/>
        </w:rPr>
        <w:t>servidores</w:t>
      </w:r>
      <w:r w:rsidRPr="001002ED">
        <w:rPr>
          <w:rFonts w:ascii="Arial Nova Light" w:eastAsia="Arial Nova" w:hAnsi="Arial Nova Light" w:cs="Arial Nova"/>
          <w:b/>
          <w:i/>
          <w:iCs/>
          <w:sz w:val="20"/>
          <w:szCs w:val="20"/>
        </w:rPr>
        <w:t xml:space="preserve"> públicos, de tal manera que provoque temor o afecte la libertad y esos hechos sean determinantes para el resultado de la elección</w:t>
      </w:r>
      <w:r w:rsidRPr="001002ED">
        <w:rPr>
          <w:rFonts w:ascii="Arial Nova Light" w:eastAsia="Arial Nova" w:hAnsi="Arial Nova Light" w:cs="Arial Nova"/>
          <w:i/>
          <w:iCs/>
          <w:sz w:val="20"/>
          <w:szCs w:val="20"/>
        </w:rPr>
        <w:t>.</w:t>
      </w:r>
    </w:p>
    <w:p w14:paraId="42221C35" w14:textId="469E2157" w:rsidR="00222AB2" w:rsidRPr="001002ED" w:rsidRDefault="00D84BC8"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0"/>
          <w:szCs w:val="20"/>
        </w:rPr>
      </w:pPr>
      <w:r w:rsidRPr="001002ED">
        <w:rPr>
          <w:rFonts w:ascii="Arial Nova Light" w:eastAsia="Arial Nova" w:hAnsi="Arial Nova Light" w:cs="Arial Nova"/>
          <w:i/>
          <w:iCs/>
          <w:sz w:val="20"/>
          <w:szCs w:val="20"/>
        </w:rPr>
        <w:t>[</w:t>
      </w:r>
      <w:r w:rsidR="00222AB2" w:rsidRPr="001002ED">
        <w:rPr>
          <w:rFonts w:ascii="Arial Nova Light" w:eastAsia="Arial Nova" w:hAnsi="Arial Nova Light" w:cs="Arial Nova"/>
          <w:i/>
          <w:iCs/>
          <w:sz w:val="20"/>
          <w:szCs w:val="20"/>
        </w:rPr>
        <w:t>…</w:t>
      </w:r>
      <w:r w:rsidRPr="001002ED">
        <w:rPr>
          <w:rFonts w:ascii="Arial Nova Light" w:eastAsia="Arial Nova" w:hAnsi="Arial Nova Light" w:cs="Arial Nova"/>
          <w:i/>
          <w:iCs/>
          <w:sz w:val="20"/>
          <w:szCs w:val="20"/>
        </w:rPr>
        <w:t>]</w:t>
      </w:r>
      <w:r w:rsidR="00222AB2" w:rsidRPr="001002ED">
        <w:rPr>
          <w:rFonts w:ascii="Arial Nova Light" w:eastAsia="Arial Nova" w:hAnsi="Arial Nova Light" w:cs="Arial Nova"/>
          <w:i/>
          <w:iCs/>
          <w:sz w:val="20"/>
          <w:szCs w:val="20"/>
        </w:rPr>
        <w:t>”</w:t>
      </w:r>
    </w:p>
    <w:p w14:paraId="3B71D32F" w14:textId="77777777" w:rsidR="00D84BC8" w:rsidRPr="00E5473E" w:rsidRDefault="00D84BC8" w:rsidP="00D84BC8">
      <w:pPr>
        <w:pBdr>
          <w:top w:val="nil"/>
          <w:left w:val="nil"/>
          <w:bottom w:val="nil"/>
          <w:right w:val="nil"/>
          <w:between w:val="nil"/>
        </w:pBdr>
        <w:tabs>
          <w:tab w:val="left" w:pos="142"/>
        </w:tabs>
        <w:spacing w:after="0" w:line="240" w:lineRule="auto"/>
        <w:ind w:left="1134" w:right="899"/>
        <w:jc w:val="both"/>
        <w:rPr>
          <w:rFonts w:ascii="Arial Nova Light" w:eastAsia="Arial Nova" w:hAnsi="Arial Nova Light" w:cs="Arial Nova"/>
          <w:i/>
          <w:iCs/>
          <w:sz w:val="28"/>
          <w:szCs w:val="28"/>
        </w:rPr>
      </w:pPr>
    </w:p>
    <w:p w14:paraId="714EB2BC" w14:textId="3B8A77FF" w:rsidR="00AF48D0" w:rsidRPr="00E5473E" w:rsidRDefault="00B67D4C"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lastRenderedPageBreak/>
        <w:t xml:space="preserve">Entonces, como ya fue </w:t>
      </w:r>
      <w:r w:rsidRPr="000F146C">
        <w:rPr>
          <w:rFonts w:ascii="Arial Nova Light" w:hAnsi="Arial Nova Light" w:cs="Arial"/>
          <w:sz w:val="24"/>
          <w:szCs w:val="24"/>
        </w:rPr>
        <w:t>indicado, e</w:t>
      </w:r>
      <w:r w:rsidR="00AF48D0" w:rsidRPr="000F146C">
        <w:rPr>
          <w:rFonts w:ascii="Arial Nova Light" w:hAnsi="Arial Nova Light" w:cs="Arial"/>
          <w:sz w:val="24"/>
          <w:szCs w:val="24"/>
        </w:rPr>
        <w:t xml:space="preserve">l promovente sostiene </w:t>
      </w:r>
      <w:r w:rsidR="00AF48D0" w:rsidRPr="00E5473E">
        <w:rPr>
          <w:rFonts w:ascii="Arial Nova Light" w:hAnsi="Arial Nova Light" w:cs="Arial"/>
          <w:sz w:val="24"/>
          <w:szCs w:val="24"/>
        </w:rPr>
        <w:t xml:space="preserve">que existieron múltiples irregularidades en la contienda, indicando que </w:t>
      </w:r>
      <w:r w:rsidRPr="00E5473E">
        <w:rPr>
          <w:rFonts w:ascii="Arial Nova Light" w:hAnsi="Arial Nova Light" w:cs="Arial"/>
          <w:sz w:val="24"/>
          <w:szCs w:val="24"/>
        </w:rPr>
        <w:t xml:space="preserve">la C. Margarita Gallegos Soto, presuntamente gastó excesivamente, sin fiscalizar tales gastos, </w:t>
      </w:r>
      <w:r w:rsidR="000F146C">
        <w:rPr>
          <w:rFonts w:ascii="Arial Nova Light" w:hAnsi="Arial Nova Light" w:cs="Arial"/>
          <w:sz w:val="24"/>
          <w:szCs w:val="24"/>
        </w:rPr>
        <w:t>con lo que, a su consideración</w:t>
      </w:r>
      <w:r w:rsidRPr="00E5473E">
        <w:rPr>
          <w:rFonts w:ascii="Arial Nova Light" w:hAnsi="Arial Nova Light" w:cs="Arial"/>
          <w:sz w:val="24"/>
          <w:szCs w:val="24"/>
        </w:rPr>
        <w:t xml:space="preserve">, </w:t>
      </w:r>
      <w:r w:rsidR="000F146C">
        <w:rPr>
          <w:rFonts w:ascii="Arial Nova Light" w:hAnsi="Arial Nova Light" w:cs="Arial"/>
          <w:sz w:val="24"/>
          <w:szCs w:val="24"/>
        </w:rPr>
        <w:t>se debe</w:t>
      </w:r>
      <w:r w:rsidRPr="00E5473E">
        <w:rPr>
          <w:rFonts w:ascii="Arial Nova Light" w:hAnsi="Arial Nova Light" w:cs="Arial"/>
          <w:sz w:val="24"/>
          <w:szCs w:val="24"/>
        </w:rPr>
        <w:t xml:space="preserve"> declarar la nulidad ante un inminente </w:t>
      </w:r>
      <w:r w:rsidR="00AF48D0" w:rsidRPr="00E5473E">
        <w:rPr>
          <w:rFonts w:ascii="Arial Nova Light" w:hAnsi="Arial Nova Light" w:cs="Arial"/>
          <w:sz w:val="24"/>
          <w:szCs w:val="24"/>
        </w:rPr>
        <w:t>rebas</w:t>
      </w:r>
      <w:r w:rsidRPr="00E5473E">
        <w:rPr>
          <w:rFonts w:ascii="Arial Nova Light" w:hAnsi="Arial Nova Light" w:cs="Arial"/>
          <w:sz w:val="24"/>
          <w:szCs w:val="24"/>
        </w:rPr>
        <w:t>e</w:t>
      </w:r>
      <w:r w:rsidR="00AF48D0" w:rsidRPr="00E5473E">
        <w:rPr>
          <w:rFonts w:ascii="Arial Nova Light" w:hAnsi="Arial Nova Light" w:cs="Arial"/>
          <w:sz w:val="24"/>
          <w:szCs w:val="24"/>
        </w:rPr>
        <w:t xml:space="preserve"> </w:t>
      </w:r>
      <w:r w:rsidRPr="00E5473E">
        <w:rPr>
          <w:rFonts w:ascii="Arial Nova Light" w:hAnsi="Arial Nova Light" w:cs="Arial"/>
          <w:sz w:val="24"/>
          <w:szCs w:val="24"/>
        </w:rPr>
        <w:t xml:space="preserve">de </w:t>
      </w:r>
      <w:r w:rsidR="00AF48D0" w:rsidRPr="00E5473E">
        <w:rPr>
          <w:rFonts w:ascii="Arial Nova Light" w:hAnsi="Arial Nova Light" w:cs="Arial"/>
          <w:sz w:val="24"/>
          <w:szCs w:val="24"/>
        </w:rPr>
        <w:t>tope para gastos de campaña en detrimento del principio de equidad en la contienda.</w:t>
      </w:r>
    </w:p>
    <w:p w14:paraId="7044671C" w14:textId="4ED772E3"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 xml:space="preserve">Lo anterior, puesto que a su ver, omitió informar sobre </w:t>
      </w:r>
      <w:r w:rsidR="00551BA7" w:rsidRPr="00E5473E">
        <w:rPr>
          <w:rFonts w:ascii="Arial Nova Light" w:hAnsi="Arial Nova Light" w:cs="Arial"/>
          <w:sz w:val="24"/>
          <w:szCs w:val="24"/>
        </w:rPr>
        <w:t>esos gastos</w:t>
      </w:r>
      <w:r w:rsidRPr="00E5473E">
        <w:rPr>
          <w:rFonts w:ascii="Arial Nova Light" w:hAnsi="Arial Nova Light" w:cs="Arial"/>
          <w:sz w:val="24"/>
          <w:szCs w:val="24"/>
        </w:rPr>
        <w:t xml:space="preserve"> </w:t>
      </w:r>
      <w:r w:rsidR="00FC2B41">
        <w:rPr>
          <w:rFonts w:ascii="Arial Nova Light" w:hAnsi="Arial Nova Light" w:cs="Arial"/>
          <w:sz w:val="24"/>
          <w:szCs w:val="24"/>
        </w:rPr>
        <w:t>respecto de</w:t>
      </w:r>
      <w:r w:rsidRPr="00E5473E">
        <w:rPr>
          <w:rFonts w:ascii="Arial Nova Light" w:hAnsi="Arial Nova Light" w:cs="Arial"/>
          <w:sz w:val="24"/>
          <w:szCs w:val="24"/>
        </w:rPr>
        <w:t xml:space="preserve"> los siguientes rubros: </w:t>
      </w:r>
    </w:p>
    <w:p w14:paraId="7D32B5DC" w14:textId="3D944015" w:rsidR="00AF48D0" w:rsidRPr="0050451C" w:rsidRDefault="00AF48D0" w:rsidP="008C769D">
      <w:pPr>
        <w:spacing w:line="240" w:lineRule="auto"/>
        <w:ind w:left="1134"/>
        <w:jc w:val="both"/>
        <w:rPr>
          <w:rFonts w:ascii="Arial Nova Light" w:hAnsi="Arial Nova Light" w:cs="Arial"/>
          <w:i/>
          <w:iCs/>
          <w:sz w:val="23"/>
          <w:szCs w:val="23"/>
        </w:rPr>
      </w:pPr>
      <w:r w:rsidRPr="0050451C">
        <w:rPr>
          <w:rFonts w:ascii="Arial Nova Light" w:hAnsi="Arial Nova Light" w:cs="Arial"/>
          <w:i/>
          <w:iCs/>
          <w:sz w:val="23"/>
          <w:szCs w:val="23"/>
        </w:rPr>
        <w:t xml:space="preserve">1) </w:t>
      </w:r>
      <w:r w:rsidR="00551BA7" w:rsidRPr="0050451C">
        <w:rPr>
          <w:rFonts w:ascii="Arial Nova Light" w:hAnsi="Arial Nova Light" w:cs="Arial"/>
          <w:i/>
          <w:iCs/>
          <w:sz w:val="23"/>
          <w:szCs w:val="23"/>
        </w:rPr>
        <w:t>Evento Proselitista</w:t>
      </w:r>
      <w:r w:rsidRPr="0050451C">
        <w:rPr>
          <w:rFonts w:ascii="Arial Nova Light" w:hAnsi="Arial Nova Light" w:cs="Arial"/>
          <w:i/>
          <w:iCs/>
          <w:sz w:val="23"/>
          <w:szCs w:val="23"/>
        </w:rPr>
        <w:t xml:space="preserve">; </w:t>
      </w:r>
    </w:p>
    <w:p w14:paraId="1D77AE90" w14:textId="7AC4E4A5" w:rsidR="00AF48D0" w:rsidRPr="0050451C" w:rsidRDefault="00AF48D0" w:rsidP="008C769D">
      <w:pPr>
        <w:spacing w:line="240" w:lineRule="auto"/>
        <w:ind w:left="1134"/>
        <w:jc w:val="both"/>
        <w:rPr>
          <w:rFonts w:ascii="Arial Nova Light" w:hAnsi="Arial Nova Light" w:cs="Arial"/>
          <w:i/>
          <w:iCs/>
          <w:sz w:val="23"/>
          <w:szCs w:val="23"/>
        </w:rPr>
      </w:pPr>
      <w:r w:rsidRPr="0050451C">
        <w:rPr>
          <w:rFonts w:ascii="Arial Nova Light" w:hAnsi="Arial Nova Light" w:cs="Arial"/>
          <w:i/>
          <w:iCs/>
          <w:sz w:val="23"/>
          <w:szCs w:val="23"/>
        </w:rPr>
        <w:t xml:space="preserve">2) </w:t>
      </w:r>
      <w:r w:rsidR="00551BA7" w:rsidRPr="0050451C">
        <w:rPr>
          <w:rFonts w:ascii="Arial Nova Light" w:hAnsi="Arial Nova Light" w:cs="Arial"/>
          <w:i/>
          <w:iCs/>
          <w:sz w:val="23"/>
          <w:szCs w:val="23"/>
        </w:rPr>
        <w:t>Evento de cierre de campaña y contratación de grupos musicales, mobiliario y medios de transporte</w:t>
      </w:r>
      <w:r w:rsidRPr="0050451C">
        <w:rPr>
          <w:rFonts w:ascii="Arial Nova Light" w:hAnsi="Arial Nova Light" w:cs="Arial"/>
          <w:i/>
          <w:iCs/>
          <w:sz w:val="23"/>
          <w:szCs w:val="23"/>
        </w:rPr>
        <w:t xml:space="preserve">; </w:t>
      </w:r>
    </w:p>
    <w:p w14:paraId="137084AF" w14:textId="5BC77373" w:rsidR="000026CA" w:rsidRPr="0050451C" w:rsidRDefault="00AF48D0" w:rsidP="008C769D">
      <w:pPr>
        <w:spacing w:line="240" w:lineRule="auto"/>
        <w:ind w:left="1134"/>
        <w:jc w:val="both"/>
        <w:rPr>
          <w:rFonts w:ascii="Arial Nova Light" w:hAnsi="Arial Nova Light" w:cs="Arial"/>
          <w:i/>
          <w:iCs/>
          <w:sz w:val="23"/>
          <w:szCs w:val="23"/>
        </w:rPr>
      </w:pPr>
      <w:r w:rsidRPr="0050451C">
        <w:rPr>
          <w:rFonts w:ascii="Arial Nova Light" w:hAnsi="Arial Nova Light" w:cs="Arial"/>
          <w:i/>
          <w:iCs/>
          <w:sz w:val="23"/>
          <w:szCs w:val="23"/>
        </w:rPr>
        <w:t>3) Reporte de las lonas</w:t>
      </w:r>
      <w:r w:rsidR="00551BA7" w:rsidRPr="0050451C">
        <w:rPr>
          <w:rFonts w:ascii="Arial Nova Light" w:hAnsi="Arial Nova Light" w:cs="Arial"/>
          <w:i/>
          <w:iCs/>
          <w:sz w:val="23"/>
          <w:szCs w:val="23"/>
        </w:rPr>
        <w:t xml:space="preserve"> y </w:t>
      </w:r>
      <w:r w:rsidRPr="0050451C">
        <w:rPr>
          <w:rFonts w:ascii="Arial Nova Light" w:hAnsi="Arial Nova Light" w:cs="Arial"/>
          <w:i/>
          <w:iCs/>
          <w:sz w:val="23"/>
          <w:szCs w:val="23"/>
        </w:rPr>
        <w:t>bardas</w:t>
      </w:r>
      <w:r w:rsidR="00551BA7" w:rsidRPr="0050451C">
        <w:rPr>
          <w:rFonts w:ascii="Arial Nova Light" w:hAnsi="Arial Nova Light" w:cs="Arial"/>
          <w:i/>
          <w:iCs/>
          <w:sz w:val="23"/>
          <w:szCs w:val="23"/>
        </w:rPr>
        <w:t xml:space="preserve">. </w:t>
      </w:r>
    </w:p>
    <w:p w14:paraId="31316D57" w14:textId="77777777" w:rsidR="0050451C" w:rsidRDefault="0050451C" w:rsidP="00AF48D0">
      <w:pPr>
        <w:spacing w:line="360" w:lineRule="auto"/>
        <w:jc w:val="both"/>
        <w:rPr>
          <w:rFonts w:ascii="Arial Nova Light" w:hAnsi="Arial Nova Light" w:cs="Arial"/>
          <w:sz w:val="23"/>
          <w:szCs w:val="23"/>
        </w:rPr>
      </w:pPr>
    </w:p>
    <w:p w14:paraId="4FE463CB" w14:textId="7FB3D64E"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Este Tribunal considera inatendibles los conceptos de anulación formulados por el demandante, al no existir elementos suficientes para acreditar el rebase de tope de gastos de campaña en un cinco por ciento o más por quien resultó triunfador, y que la misma determinación haya sido declarada por la autoridad administrativo-electoral y cuente con firmeza, conforme al criterio jurisprudencial de rubro y contenido siguiente.</w:t>
      </w:r>
    </w:p>
    <w:p w14:paraId="07D53612" w14:textId="77777777" w:rsidR="00AF48D0" w:rsidRPr="005631E3" w:rsidRDefault="00AF48D0" w:rsidP="00AF48D0">
      <w:pPr>
        <w:ind w:left="851" w:right="899"/>
        <w:jc w:val="both"/>
        <w:rPr>
          <w:rFonts w:ascii="Arial Nova Light" w:hAnsi="Arial Nova Light" w:cs="Arial"/>
          <w:b/>
          <w:bCs/>
          <w:sz w:val="23"/>
          <w:szCs w:val="23"/>
        </w:rPr>
      </w:pPr>
    </w:p>
    <w:p w14:paraId="1988036B" w14:textId="77777777" w:rsidR="00AF48D0" w:rsidRPr="001002ED" w:rsidRDefault="00AF48D0" w:rsidP="00AF48D0">
      <w:pPr>
        <w:ind w:left="851" w:right="899"/>
        <w:jc w:val="both"/>
        <w:rPr>
          <w:rFonts w:ascii="Arial Nova Light" w:hAnsi="Arial Nova Light" w:cs="Arial"/>
          <w:b/>
          <w:bCs/>
          <w:i/>
          <w:iCs/>
          <w:sz w:val="20"/>
          <w:szCs w:val="20"/>
        </w:rPr>
      </w:pPr>
      <w:r w:rsidRPr="001002ED">
        <w:rPr>
          <w:rFonts w:ascii="Arial Nova Light" w:hAnsi="Arial Nova Light" w:cs="Arial"/>
          <w:b/>
          <w:bCs/>
          <w:i/>
          <w:iCs/>
          <w:sz w:val="20"/>
          <w:szCs w:val="20"/>
        </w:rPr>
        <w:t xml:space="preserve">Jurisprudencia 2/2018 </w:t>
      </w:r>
    </w:p>
    <w:p w14:paraId="11F7E02A"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b/>
          <w:bCs/>
          <w:i/>
          <w:iCs/>
          <w:sz w:val="20"/>
          <w:szCs w:val="20"/>
        </w:rPr>
        <w:t>NULIDAD DE ELECCIÓN POR REBASE DE TOPE DE GASTOS DE CAMPAÑA. ELEMENTOS PARA SU CONFIGURACIÓN</w:t>
      </w:r>
      <w:r w:rsidRPr="001002ED">
        <w:rPr>
          <w:rFonts w:ascii="Arial Nova Light" w:hAnsi="Arial Nova Light" w:cs="Arial"/>
          <w:i/>
          <w:iCs/>
          <w:sz w:val="20"/>
          <w:szCs w:val="20"/>
        </w:rPr>
        <w:t xml:space="preserve">. Del artículo 41, bases V y VI, inciso a) y penúltimo párrafo de la Constitución Política de los Estados Unidos Mexicanos, se advierte que los elementos necesarios para que se actualice la nulidad de un proceso comicial en el supuesto de excederse el gasto de campaña en un cinco por ciento del monto total autorizado son los siguientes: 1. La determinación por la autoridad administrativa electoral del rebase del tope de gastos de campaña en un cinco por ciento o más por quien resultó triunfador en la elección y que la misma haya quedado firme; 2. Por regla general, quien sostenga la nulidad de la elección con sustento en ese rebase, tiene la carga de acreditar que la violación fue grave, dolosa y determinante, y; 3. La carga de la prueba del carácter determinante dependerá de la diferencia de votación entre el primero y segundo lugar: i. Cuando sea igual o mayor al cinco por ciento, su acreditación corresponde a quien sustenta la invalidez y ii. En el caso en que dicho porcentaje sea menor, la misma constituye una presunción relativa (iuris tantum) y la carga de la prueba se revierte al que pretenda desvirtuarla; en el entendido de que, en ambos supuestos, corresponde al juzgador, de conformidad con las especificidades y el contexto de cada caso, establecer la actualización o no de dicho elemento. </w:t>
      </w:r>
    </w:p>
    <w:p w14:paraId="6D5F58E3" w14:textId="77777777" w:rsidR="00AF48D0" w:rsidRPr="001002ED" w:rsidRDefault="00AF48D0" w:rsidP="00AF48D0">
      <w:pPr>
        <w:ind w:left="851" w:right="899"/>
        <w:jc w:val="both"/>
        <w:rPr>
          <w:rFonts w:ascii="Arial Nova Light" w:hAnsi="Arial Nova Light" w:cs="Arial"/>
          <w:i/>
          <w:iCs/>
          <w:sz w:val="20"/>
          <w:szCs w:val="20"/>
        </w:rPr>
      </w:pPr>
    </w:p>
    <w:p w14:paraId="7DE1EE0D"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 xml:space="preserve">Sexta Época: </w:t>
      </w:r>
    </w:p>
    <w:p w14:paraId="5F767703" w14:textId="77777777" w:rsidR="00AF48D0" w:rsidRPr="001002ED" w:rsidRDefault="00AF48D0" w:rsidP="00AF48D0">
      <w:pPr>
        <w:ind w:left="851" w:right="899"/>
        <w:jc w:val="both"/>
        <w:rPr>
          <w:rFonts w:ascii="Arial Nova Light" w:hAnsi="Arial Nova Light" w:cs="Arial"/>
          <w:i/>
          <w:iCs/>
          <w:sz w:val="20"/>
          <w:szCs w:val="20"/>
        </w:rPr>
      </w:pPr>
    </w:p>
    <w:p w14:paraId="5EC08588"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lastRenderedPageBreak/>
        <w:t xml:space="preserve">Contradicción de criterios. SUP-CDC-2/2017.—Entre los sustentados por las Salas Regionales correspondientes a la Tercera y Cuarta Circunscripciones Plurinominales, con sedes en Xalapa y Ciudad de México, ambas del Tribunal Electoral del Poder Judicial de la Federación.—7 de febrero de 2018.—Mayoría de seis votos.—Ponente: Felipe Alfredo Fuentes Barrera.—Disidente: Indalfer Infante Gonzales.—Secretarios: Pedro Bautista Martínez, Salvador Andrés González Bárcena, Ángel Eduardo Zarazúa </w:t>
      </w:r>
      <w:proofErr w:type="spellStart"/>
      <w:r w:rsidRPr="001002ED">
        <w:rPr>
          <w:rFonts w:ascii="Arial Nova Light" w:hAnsi="Arial Nova Light" w:cs="Arial"/>
          <w:i/>
          <w:iCs/>
          <w:sz w:val="20"/>
          <w:szCs w:val="20"/>
        </w:rPr>
        <w:t>Alvizar</w:t>
      </w:r>
      <w:proofErr w:type="spellEnd"/>
      <w:r w:rsidRPr="001002ED">
        <w:rPr>
          <w:rFonts w:ascii="Arial Nova Light" w:hAnsi="Arial Nova Light" w:cs="Arial"/>
          <w:i/>
          <w:iCs/>
          <w:sz w:val="20"/>
          <w:szCs w:val="20"/>
        </w:rPr>
        <w:t xml:space="preserve"> y Samantha M. Becerra Cendejas. </w:t>
      </w:r>
    </w:p>
    <w:p w14:paraId="1ACF8B46" w14:textId="77777777" w:rsidR="00AF48D0" w:rsidRPr="001002ED" w:rsidRDefault="00AF48D0" w:rsidP="00AF48D0">
      <w:pPr>
        <w:ind w:left="851" w:right="899"/>
        <w:jc w:val="both"/>
        <w:rPr>
          <w:rFonts w:ascii="Arial Nova Light" w:hAnsi="Arial Nova Light" w:cs="Arial"/>
          <w:i/>
          <w:iCs/>
          <w:sz w:val="20"/>
          <w:szCs w:val="20"/>
        </w:rPr>
      </w:pPr>
    </w:p>
    <w:p w14:paraId="271EC03E"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La Sala Superior en sesión pública celebrada el siete de febrero de dos mil dieciocho, aprobó por mayoría de seis votos, con el voto en contra del Magistrado Indalfer Infante Gonzales, la jurisprudencia que antecede y la declaró formalmente obligatoria.</w:t>
      </w:r>
    </w:p>
    <w:p w14:paraId="3E683756" w14:textId="3CE0681B"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 xml:space="preserve">En efecto, el demandante alega que la elección debe ser declarada nula, pues a su consideración </w:t>
      </w:r>
      <w:r w:rsidR="000026CA" w:rsidRPr="00E5473E">
        <w:rPr>
          <w:rFonts w:ascii="Arial Nova Light" w:hAnsi="Arial Nova Light" w:cs="Arial"/>
          <w:sz w:val="24"/>
          <w:szCs w:val="24"/>
        </w:rPr>
        <w:t xml:space="preserve">la candidata gastó excesivamente sin reportar fiscalmente las erogaciones señaladas. </w:t>
      </w:r>
    </w:p>
    <w:p w14:paraId="3F1FA98C" w14:textId="6D5FF377"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 xml:space="preserve">Además, afirma </w:t>
      </w:r>
      <w:r w:rsidR="001002ED" w:rsidRPr="00E5473E">
        <w:rPr>
          <w:rFonts w:ascii="Arial Nova Light" w:hAnsi="Arial Nova Light" w:cs="Arial"/>
          <w:sz w:val="24"/>
          <w:szCs w:val="24"/>
        </w:rPr>
        <w:t>que,</w:t>
      </w:r>
      <w:r w:rsidRPr="00E5473E">
        <w:rPr>
          <w:rFonts w:ascii="Arial Nova Light" w:hAnsi="Arial Nova Light" w:cs="Arial"/>
          <w:sz w:val="24"/>
          <w:szCs w:val="24"/>
        </w:rPr>
        <w:t xml:space="preserve"> </w:t>
      </w:r>
      <w:r w:rsidR="00047DB2" w:rsidRPr="00E5473E">
        <w:rPr>
          <w:rFonts w:ascii="Arial Nova Light" w:hAnsi="Arial Nova Light" w:cs="Arial"/>
          <w:sz w:val="24"/>
          <w:szCs w:val="24"/>
        </w:rPr>
        <w:t>al no</w:t>
      </w:r>
      <w:r w:rsidRPr="00E5473E">
        <w:rPr>
          <w:rFonts w:ascii="Arial Nova Light" w:hAnsi="Arial Nova Light" w:cs="Arial"/>
          <w:sz w:val="24"/>
          <w:szCs w:val="24"/>
        </w:rPr>
        <w:t xml:space="preserve"> present</w:t>
      </w:r>
      <w:r w:rsidR="00047DB2" w:rsidRPr="00E5473E">
        <w:rPr>
          <w:rFonts w:ascii="Arial Nova Light" w:hAnsi="Arial Nova Light" w:cs="Arial"/>
          <w:sz w:val="24"/>
          <w:szCs w:val="24"/>
        </w:rPr>
        <w:t xml:space="preserve">ar información ante la autoridad competente fiscalizadora, se incumple el </w:t>
      </w:r>
      <w:r w:rsidRPr="00E5473E">
        <w:rPr>
          <w:rFonts w:ascii="Arial Nova Light" w:hAnsi="Arial Nova Light" w:cs="Arial"/>
          <w:sz w:val="24"/>
          <w:szCs w:val="24"/>
        </w:rPr>
        <w:t xml:space="preserve">supuesto del artículo 352, </w:t>
      </w:r>
      <w:r w:rsidR="00A462A8" w:rsidRPr="00E5473E">
        <w:rPr>
          <w:rFonts w:ascii="Arial Nova Light" w:hAnsi="Arial Nova Light" w:cs="Arial"/>
          <w:sz w:val="24"/>
          <w:szCs w:val="24"/>
        </w:rPr>
        <w:t xml:space="preserve">en cuanto a los gastos excesivos en campaña, sin precisar u ofertar elementos probatorios que </w:t>
      </w:r>
      <w:r w:rsidR="00050EE0" w:rsidRPr="00E5473E">
        <w:rPr>
          <w:rFonts w:ascii="Arial Nova Light" w:hAnsi="Arial Nova Light" w:cs="Arial"/>
          <w:sz w:val="24"/>
          <w:szCs w:val="24"/>
        </w:rPr>
        <w:t xml:space="preserve">dejen al descubierto el rebase del porcentaje autorizado. </w:t>
      </w:r>
    </w:p>
    <w:p w14:paraId="028FAFC4" w14:textId="68CAD7E1" w:rsidR="00AF48D0" w:rsidRPr="00E5473E" w:rsidRDefault="00050EE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 xml:space="preserve">Al respecto, también tenemos que </w:t>
      </w:r>
      <w:r w:rsidR="00AF48D0" w:rsidRPr="00E5473E">
        <w:rPr>
          <w:rFonts w:ascii="Arial Nova Light" w:hAnsi="Arial Nova Light" w:cs="Arial"/>
          <w:sz w:val="24"/>
          <w:szCs w:val="24"/>
        </w:rPr>
        <w:t xml:space="preserve">la Ley General del Sistema de Medios de Impugnación en </w:t>
      </w:r>
      <w:r w:rsidR="00D4167F" w:rsidRPr="00E77923">
        <w:rPr>
          <w:rFonts w:ascii="Arial Nova Light" w:hAnsi="Arial Nova Light" w:cs="Arial"/>
          <w:sz w:val="24"/>
          <w:szCs w:val="24"/>
        </w:rPr>
        <w:t>M</w:t>
      </w:r>
      <w:r w:rsidR="00AF48D0" w:rsidRPr="00E77923">
        <w:rPr>
          <w:rFonts w:ascii="Arial Nova Light" w:hAnsi="Arial Nova Light" w:cs="Arial"/>
          <w:sz w:val="24"/>
          <w:szCs w:val="24"/>
        </w:rPr>
        <w:t>ateri</w:t>
      </w:r>
      <w:r w:rsidR="00AF48D0" w:rsidRPr="00E5473E">
        <w:rPr>
          <w:rFonts w:ascii="Arial Nova Light" w:hAnsi="Arial Nova Light" w:cs="Arial"/>
          <w:sz w:val="24"/>
          <w:szCs w:val="24"/>
        </w:rPr>
        <w:t>a Electoral establece en su numeral 78 bis:</w:t>
      </w:r>
    </w:p>
    <w:p w14:paraId="5DAF11F3"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1. Las elecciones federales o locales serán nulas por violaciones graves, dolosas y determinantes en los casos previstos en la Base VI del artículo 41 de la Constitución Política de los Estados Unidos Mexicanos.</w:t>
      </w:r>
    </w:p>
    <w:p w14:paraId="487AE44C"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 xml:space="preserve">2. Dichas violaciones deberán acreditarse de manera objetiva y material. Se presumirá que las violaciones son determinantes cuando la diferencia entre la votación obtenida entre el primero y el segundo lugar sea menor al cinco por ciento. </w:t>
      </w:r>
    </w:p>
    <w:p w14:paraId="485896A4"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 xml:space="preserve">3. En caso de nulidad de la elección, se convocará a una elección extraordinaria, en la que no podrá participar la persona sancionada. </w:t>
      </w:r>
    </w:p>
    <w:p w14:paraId="0997FB02"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 xml:space="preserve">4. Se entenderá por violaciones graves, aquellas conductas irregulares que produzcan una afectación sustancial a los principios constitucionales en la materia y pongan en peligro el proceso electoral y sus resultados. </w:t>
      </w:r>
    </w:p>
    <w:p w14:paraId="5BF56C24"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 xml:space="preserve">5. Se calificarán como dolosas aquellas conductas realizadas con pleno conocimiento de su carácter ilícito, llevadas a cabo con la intención de obtener un efecto indebido en los resultados del proceso electoral. </w:t>
      </w:r>
    </w:p>
    <w:p w14:paraId="22A28ACE"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 xml:space="preserve">6. Para efectos de lo dispuesto en la Base VI del artículo 41 de la Constitución Política de los Estados Unidos Mexicanos, se presumirá que se está en presencia de cobertura informativa indebida cuando, tratándose de programación y de espacios informativos o noticiosos, sea evidente que, por su carácter reiterado y sistemático, se trata de una actividad publicitaria dirigida a influir en las preferencias electorales de los ciudadanos y no de un ejercicio periodístico. </w:t>
      </w:r>
    </w:p>
    <w:p w14:paraId="1E65F5B2" w14:textId="77777777" w:rsidR="00AF48D0" w:rsidRPr="001002ED" w:rsidRDefault="00AF48D0" w:rsidP="00AF48D0">
      <w:pPr>
        <w:ind w:left="851" w:right="899"/>
        <w:jc w:val="both"/>
        <w:rPr>
          <w:rFonts w:ascii="Arial Nova Light" w:hAnsi="Arial Nova Light" w:cs="Arial"/>
          <w:i/>
          <w:iCs/>
          <w:sz w:val="20"/>
          <w:szCs w:val="20"/>
        </w:rPr>
      </w:pPr>
      <w:r w:rsidRPr="001002ED">
        <w:rPr>
          <w:rFonts w:ascii="Arial Nova Light" w:hAnsi="Arial Nova Light" w:cs="Arial"/>
          <w:i/>
          <w:iCs/>
          <w:sz w:val="20"/>
          <w:szCs w:val="20"/>
        </w:rPr>
        <w:t xml:space="preserve">A fin de salvaguardar las libertades de expresión, información y a fin de fortalecer el Estado democrático, no serán objeto de inquisición judicial ni censura, las entrevistas, opiniones, </w:t>
      </w:r>
      <w:r w:rsidRPr="001002ED">
        <w:rPr>
          <w:rFonts w:ascii="Arial Nova Light" w:hAnsi="Arial Nova Light" w:cs="Arial"/>
          <w:i/>
          <w:iCs/>
          <w:sz w:val="20"/>
          <w:szCs w:val="20"/>
        </w:rPr>
        <w:lastRenderedPageBreak/>
        <w:t>editoriales, y el análisis de cualquier índole que, sin importar el formato sean el reflejo de la propia opinión o creencias de quien las emite.</w:t>
      </w:r>
    </w:p>
    <w:p w14:paraId="413220DE" w14:textId="239CFB75" w:rsidR="00AF48D0" w:rsidRPr="00E5473E" w:rsidRDefault="00050EE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 xml:space="preserve">En ese mismo tenor, </w:t>
      </w:r>
      <w:r w:rsidR="00AF48D0" w:rsidRPr="00E5473E">
        <w:rPr>
          <w:rFonts w:ascii="Arial Nova Light" w:hAnsi="Arial Nova Light" w:cs="Arial"/>
          <w:sz w:val="24"/>
          <w:szCs w:val="24"/>
        </w:rPr>
        <w:t xml:space="preserve">la Sala Superior ha </w:t>
      </w:r>
      <w:r w:rsidRPr="00E77923">
        <w:rPr>
          <w:rFonts w:ascii="Arial Nova Light" w:hAnsi="Arial Nova Light" w:cs="Arial"/>
          <w:sz w:val="24"/>
          <w:szCs w:val="24"/>
        </w:rPr>
        <w:t>establecido</w:t>
      </w:r>
      <w:r w:rsidR="00AF48D0" w:rsidRPr="00E77923">
        <w:rPr>
          <w:rFonts w:ascii="Arial Nova Light" w:hAnsi="Arial Nova Light" w:cs="Arial"/>
          <w:sz w:val="24"/>
          <w:szCs w:val="24"/>
        </w:rPr>
        <w:t xml:space="preserve"> </w:t>
      </w:r>
      <w:r w:rsidR="00D4167F" w:rsidRPr="00E77923">
        <w:rPr>
          <w:rFonts w:ascii="Arial Nova Light" w:hAnsi="Arial Nova Light" w:cs="Arial"/>
          <w:sz w:val="24"/>
          <w:szCs w:val="24"/>
        </w:rPr>
        <w:t>que,</w:t>
      </w:r>
      <w:r w:rsidR="00AF48D0" w:rsidRPr="00E77923">
        <w:rPr>
          <w:rFonts w:ascii="Arial Nova Light" w:hAnsi="Arial Nova Light" w:cs="Arial"/>
          <w:sz w:val="24"/>
          <w:szCs w:val="24"/>
        </w:rPr>
        <w:t xml:space="preserve"> par</w:t>
      </w:r>
      <w:r w:rsidR="00D4167F" w:rsidRPr="00E77923">
        <w:rPr>
          <w:rFonts w:ascii="Arial Nova Light" w:hAnsi="Arial Nova Light" w:cs="Arial"/>
          <w:sz w:val="24"/>
          <w:szCs w:val="24"/>
        </w:rPr>
        <w:t>a</w:t>
      </w:r>
      <w:r w:rsidR="00AF48D0" w:rsidRPr="00E77923">
        <w:rPr>
          <w:rFonts w:ascii="Arial Nova Light" w:hAnsi="Arial Nova Light" w:cs="Arial"/>
          <w:sz w:val="24"/>
          <w:szCs w:val="24"/>
        </w:rPr>
        <w:t xml:space="preserve"> determinar la nulidad de una elección, debe cumplirse con la determinancia, que tiene como finalidad primordial la protección de la voluntad popular y que no cualquier irregularidad tenga como consecuencia la nulidad de una elección, sino que éstas deben ser de tal magnitud que definan el resultado de la elección. En tal sentido, en la contradicción de criterios SUP-CDC-2/2017 de la cual derivó </w:t>
      </w:r>
      <w:r w:rsidR="00D4167F" w:rsidRPr="00E77923">
        <w:rPr>
          <w:rFonts w:ascii="Arial Nova Light" w:hAnsi="Arial Nova Light" w:cs="Arial"/>
          <w:sz w:val="24"/>
          <w:szCs w:val="24"/>
        </w:rPr>
        <w:t xml:space="preserve">la jurisprudencia antes descrita, se </w:t>
      </w:r>
      <w:r w:rsidR="00AF48D0" w:rsidRPr="00E77923">
        <w:rPr>
          <w:rFonts w:ascii="Arial Nova Light" w:hAnsi="Arial Nova Light" w:cs="Arial"/>
          <w:sz w:val="24"/>
          <w:szCs w:val="24"/>
        </w:rPr>
        <w:t>expresó</w:t>
      </w:r>
      <w:r w:rsidR="00AF48D0" w:rsidRPr="00E5473E">
        <w:rPr>
          <w:rFonts w:ascii="Arial Nova Light" w:hAnsi="Arial Nova Light" w:cs="Arial"/>
          <w:sz w:val="24"/>
          <w:szCs w:val="24"/>
        </w:rPr>
        <w:t xml:space="preserve"> lo siguiente</w:t>
      </w:r>
      <w:r w:rsidR="00AD271C" w:rsidRPr="00E5473E">
        <w:rPr>
          <w:rFonts w:ascii="Arial Nova Light" w:hAnsi="Arial Nova Light" w:cs="Arial"/>
          <w:sz w:val="24"/>
          <w:szCs w:val="24"/>
        </w:rPr>
        <w:t>:</w:t>
      </w:r>
    </w:p>
    <w:p w14:paraId="670FFEE8" w14:textId="0EC3FAD4" w:rsidR="00AF48D0" w:rsidRPr="005631E3" w:rsidRDefault="00AD271C"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w:t>
      </w:r>
      <w:r w:rsidR="00AF48D0" w:rsidRPr="005631E3">
        <w:rPr>
          <w:rFonts w:ascii="Arial Nova Light" w:hAnsi="Arial Nova Light" w:cs="Arial"/>
          <w:i/>
          <w:iCs/>
          <w:sz w:val="20"/>
          <w:szCs w:val="20"/>
        </w:rPr>
        <w:t xml:space="preserve">De todo lo anterior, es posible concluir que esta Sala Superior ha transitado a lo largo de la evolución del sistema de medios de impugnación, de manera tal que en los casos concretos que ha resuelto, relacionados con la nulidad de las elecciones, a través de, entre otros, el requisito de la determinancia, ha ponderado la afectación de los principios constitucionales que se encuentran en juego y, con esto, ha salvaguardado los fines del sistema electoral mexicano. </w:t>
      </w:r>
    </w:p>
    <w:p w14:paraId="4A397BAC"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a) Presunción de determinancia </w:t>
      </w:r>
    </w:p>
    <w:p w14:paraId="319DE022"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Ahora bien, en atención a la naturaleza propia de la determinancia, la porción normativa que se cuestiona, constituye una presunción establecida en la Ley, en la que se señala de manera específica un supuesto para tener por acreditado el factor determinante frente a la actualización de una causa de nulidad de elección. </w:t>
      </w:r>
    </w:p>
    <w:p w14:paraId="3CB4C0AA"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Sin embargo, la previsión legislativa de referencia, en manera alguna señala que se trata del único supuesto para actualizar el señalado aspecto determinante, de manera que no se trata de una previsión limitativa con la que se condicione la nulidad de una elección a un porcentaje específico de votos, con independencia de la naturaleza o causa de las irregularidades, pues en todo caso, el órgano jurisdiccional cuenta con amplia potestad jurisdiccional para valorar las conductas contrarias al orden jurídico que en su caso se acrediten, y ponderar si incidieron de manera determinante en los resultados de las elecciones, ya sea a través de un criterio cuantitativo o cualitativo.</w:t>
      </w:r>
    </w:p>
    <w:p w14:paraId="03BC29E1"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En efecto, la presunción constitucional prevista en el artículo 41, fracción VI, constituye un parámetro mínimo a partir del cual se puede estimar, iuris tantum, que la violación es determinante. </w:t>
      </w:r>
    </w:p>
    <w:p w14:paraId="4ED51FA7"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Al respecto, esta Sala Superior sustentó al resolver el recurso de reconsideración SUPREC-1378/2017, lo cual se reitera en la presente contradicción, que el Poder Revisor de la Constitución estableció una norma de presunción de la determinancia en el caso de la causal de nulidad por rebase de topes de gastos de campaña. </w:t>
      </w:r>
    </w:p>
    <w:p w14:paraId="7549C4AC"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 </w:t>
      </w:r>
    </w:p>
    <w:p w14:paraId="00239C00"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En ese orden de ideas, el constituyente reformador consideró que cuando existe un rebase de cinco por ciento del monto autorizado y la diferencia entre el primer y segundo lugar es menor a cinco puntos porcentuales, se está ante una irregularidad invalidante que vulnera los principios rectores de las elecciones; tan grave que así lo consideró expresamente el Órgano Revisor de la Constitución en una norma de rango constitucional. </w:t>
      </w:r>
    </w:p>
    <w:p w14:paraId="1D8924D0"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 </w:t>
      </w:r>
    </w:p>
    <w:p w14:paraId="4AF1C5F1"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b) Acreditación de la determinancia </w:t>
      </w:r>
    </w:p>
    <w:p w14:paraId="104D4797"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Ahora bien, como ya quedó precisado, cuando la diferencia entre el primero y segundo lugar sea igual o mayor al cinco por ciento, resulta claro que no opera la presunción de </w:t>
      </w:r>
      <w:r w:rsidRPr="005631E3">
        <w:rPr>
          <w:rFonts w:ascii="Arial Nova Light" w:hAnsi="Arial Nova Light" w:cs="Arial"/>
          <w:i/>
          <w:iCs/>
          <w:sz w:val="20"/>
          <w:szCs w:val="20"/>
        </w:rPr>
        <w:lastRenderedPageBreak/>
        <w:t>determinancia analizada en el apartado precedente, no obstante, ello no excluye la posibilidad de que se acredite el elemento de determinancia, en tanto subsiste la obligación de velar por los principios cuya protección se relaciona con la causal de nulidad por rebase de tope de gastos.</w:t>
      </w:r>
    </w:p>
    <w:p w14:paraId="7FC03641"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Es decir, que no opere dicha presunción no quiere decir que la determinancia no pueda actualizarse, ya que ese elemento se puede acreditar a partir de otros elementos, pues la violación consistente en exceder el límite de gastos de campaña en más de un cinco por ciento persiste y es por ello que se requieren valorar otros aspectos, como son, entre otros, la posible afectación a los principios rectores del proceso electoral, y a partir de ello, establecer si la violación trascendió de manera tal que se pueda considerar como determinante, de conformidad con los criterios cualitativos y cuantitativos establecidos por esta Sala Superior en la tesis XXXI/2004, de rubro: “NULIDAD DE ELECCIÓN. FACTORES CUALITATIVO Y CUANTITATIVO DEL CARÁCTER DETERMINANTE DE LA VIOLACIÓN O IRREGULARIDAD”.</w:t>
      </w:r>
    </w:p>
    <w:p w14:paraId="54647A27"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En el caso del precepto constitucional cuyo análisis es materia de pronunciamiento a través de la presente ejecutoria, el supuesto de nulidad se genera por el exceso en el gasto de campaña en un monto superior al cinco por ciento del autorizado y uno de los elementos a probar es el impacto que ese rebase genera en el resultado de la elección, esto es, la determinancia.</w:t>
      </w:r>
    </w:p>
    <w:p w14:paraId="322A8502"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En ese sentido, cuando la diferencia entre el primero y segundo lugar sea igual o mayor al cinco por ciento, no opera la presunción establecida en el penúltimo párrafo del artículo 41 de la Constitución, sino la regla probatoria general relativa a que ese elemento, junto con el dolo y la gravedad de la violación, deben ser acreditados de manera objetiva y material, por lo que recae en quien sustenta la nulidad de la elección la carga de acreditar la determinancia de la violación, de conformidad con los criterios que ha sustentado esta Sala Superior al respecto.</w:t>
      </w:r>
    </w:p>
    <w:p w14:paraId="243D5C12" w14:textId="77777777" w:rsidR="00AF48D0" w:rsidRPr="005631E3" w:rsidRDefault="00AF48D0" w:rsidP="00AF48D0">
      <w:pPr>
        <w:ind w:left="851" w:right="899"/>
        <w:jc w:val="both"/>
        <w:rPr>
          <w:rFonts w:ascii="Arial Nova Light" w:hAnsi="Arial Nova Light" w:cs="Arial"/>
          <w:i/>
          <w:iCs/>
          <w:sz w:val="20"/>
          <w:szCs w:val="20"/>
        </w:rPr>
      </w:pPr>
    </w:p>
    <w:p w14:paraId="6101D6CF"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Ello, derivado de la finalidad de la implementación del sistema de nulidades como mecanismo para proteger los principios y valores constitucionales que deben regir a todo proceso comicial, por lo que la determinancia se debe verificar a través de los elementos fácticos y jurídicos que se adviertan de la comisión de la infracción y, sobre todo, atendiendo a la vulneración de los principios rectores que se deben observar para que cualquier tipo de elección sea considerada válida.</w:t>
      </w:r>
    </w:p>
    <w:p w14:paraId="1E9AACDA" w14:textId="77777777" w:rsidR="00AF48D0" w:rsidRPr="005631E3" w:rsidRDefault="00AF48D0" w:rsidP="00AF48D0">
      <w:pPr>
        <w:ind w:left="851" w:right="899"/>
        <w:jc w:val="both"/>
        <w:rPr>
          <w:rFonts w:ascii="Arial Nova Light" w:hAnsi="Arial Nova Light" w:cs="Arial"/>
          <w:i/>
          <w:iCs/>
          <w:sz w:val="20"/>
          <w:szCs w:val="20"/>
        </w:rPr>
      </w:pPr>
    </w:p>
    <w:p w14:paraId="2EE5DF05"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Esto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43A982A8" w14:textId="77777777" w:rsidR="00AF48D0" w:rsidRPr="005631E3" w:rsidRDefault="00AF48D0" w:rsidP="00AF48D0">
      <w:pPr>
        <w:ind w:left="851" w:right="899"/>
        <w:jc w:val="both"/>
        <w:rPr>
          <w:rFonts w:ascii="Arial Nova Light" w:hAnsi="Arial Nova Light" w:cs="Arial"/>
          <w:i/>
          <w:iCs/>
          <w:sz w:val="20"/>
          <w:szCs w:val="20"/>
        </w:rPr>
      </w:pPr>
    </w:p>
    <w:p w14:paraId="59063794"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Por consiguiente, cuando los principios previstos en la Constitución federal y en las respectivas leyes federales o locales, no sean lesionados sustancialmente y, en consecuencia, los vicios, violaciones, transgresiones o irregularidades no afecten de manera esencial al resultado de la elección, al desarrollo del procedimiento electoral o a la elección misma, es claro que se debe preservar la validez de los votos emitidos por los ciudadanos, así como de la elección llevada a cabo, en observancia puntual del principio de conservación de los actos públicos válidamente celebrados. </w:t>
      </w:r>
    </w:p>
    <w:p w14:paraId="5E8F0CB8" w14:textId="77777777" w:rsidR="00AF48D0" w:rsidRPr="005631E3" w:rsidRDefault="00AF48D0" w:rsidP="00AF48D0">
      <w:pPr>
        <w:ind w:left="851" w:right="899"/>
        <w:jc w:val="both"/>
        <w:rPr>
          <w:rFonts w:ascii="Arial Nova Light" w:hAnsi="Arial Nova Light" w:cs="Arial"/>
          <w:i/>
          <w:iCs/>
          <w:sz w:val="20"/>
          <w:szCs w:val="20"/>
        </w:rPr>
      </w:pPr>
    </w:p>
    <w:p w14:paraId="30E7D486"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lastRenderedPageBreak/>
        <w:t>Por ello, se ha establecido de manera reiterada que, en el sistema de nulidades de los actos electorales, sólo están comprendidas determinadas conductas, de las cuales se exige, tácita o expresamente, y de manera invariable, que sean graves, y a la vez que sean determinantes para el desarrollo del proceso electoral o para el resultado de la elección.</w:t>
      </w:r>
    </w:p>
    <w:p w14:paraId="48D0DED0" w14:textId="77777777" w:rsidR="00AF48D0" w:rsidRPr="005631E3" w:rsidRDefault="00AF48D0" w:rsidP="00AF48D0">
      <w:pPr>
        <w:ind w:left="851" w:right="899"/>
        <w:jc w:val="both"/>
        <w:rPr>
          <w:rFonts w:ascii="Arial Nova Light" w:hAnsi="Arial Nova Light" w:cs="Arial"/>
          <w:i/>
          <w:iCs/>
          <w:sz w:val="20"/>
          <w:szCs w:val="20"/>
        </w:rPr>
      </w:pPr>
    </w:p>
    <w:p w14:paraId="1000AC01"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tener por acreditada o no la determinancia de las mismas. </w:t>
      </w:r>
    </w:p>
    <w:p w14:paraId="04D35F0F" w14:textId="77777777" w:rsidR="00AF48D0" w:rsidRPr="005631E3" w:rsidRDefault="00AF48D0" w:rsidP="00AF48D0">
      <w:pPr>
        <w:ind w:left="851" w:right="899"/>
        <w:jc w:val="both"/>
        <w:rPr>
          <w:rFonts w:ascii="Arial Nova Light" w:hAnsi="Arial Nova Light" w:cs="Arial"/>
          <w:i/>
          <w:iCs/>
          <w:sz w:val="20"/>
          <w:szCs w:val="20"/>
        </w:rPr>
      </w:pPr>
    </w:p>
    <w:p w14:paraId="3BF27ADF" w14:textId="77777777"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 xml:space="preserve">Así, la teleología del propio artículo 41 constitucional implica que sea el órgano competente para conocer de las causales de nulidad, el que valore las circunstancias del caso y esté en posibilidad de establecer si se actualiza la determinancia en el supuesto de rebase de tope de gastos de campaña en un porcentaje mayor a cinco puntos, del monto total autorizado. </w:t>
      </w:r>
    </w:p>
    <w:p w14:paraId="60608E3B" w14:textId="77777777" w:rsidR="00AF48D0" w:rsidRPr="005631E3" w:rsidRDefault="00AF48D0" w:rsidP="00AF48D0">
      <w:pPr>
        <w:ind w:left="851" w:right="899"/>
        <w:jc w:val="both"/>
        <w:rPr>
          <w:rFonts w:ascii="Arial Nova Light" w:hAnsi="Arial Nova Light" w:cs="Arial"/>
          <w:i/>
          <w:iCs/>
          <w:sz w:val="20"/>
          <w:szCs w:val="20"/>
        </w:rPr>
      </w:pPr>
    </w:p>
    <w:p w14:paraId="733D69BD" w14:textId="05450C59" w:rsidR="00AF48D0" w:rsidRPr="005631E3" w:rsidRDefault="00AF48D0" w:rsidP="00AF48D0">
      <w:pPr>
        <w:ind w:left="851" w:right="899"/>
        <w:jc w:val="both"/>
        <w:rPr>
          <w:rFonts w:ascii="Arial Nova Light" w:hAnsi="Arial Nova Light" w:cs="Arial"/>
          <w:i/>
          <w:iCs/>
          <w:sz w:val="20"/>
          <w:szCs w:val="20"/>
        </w:rPr>
      </w:pPr>
      <w:r w:rsidRPr="005631E3">
        <w:rPr>
          <w:rFonts w:ascii="Arial Nova Light" w:hAnsi="Arial Nova Light" w:cs="Arial"/>
          <w:i/>
          <w:iCs/>
          <w:sz w:val="20"/>
          <w:szCs w:val="20"/>
        </w:rPr>
        <w:t>En ese sentido, la determinancia como nulidad de la elección, implica que de conformidad con las especificidades y el contexto integral de cada caso (como el tipo de gasto realizado), sea el juzgador quien determine si ese elemento se tiene o no por acreditado, tomando en consideración que cuando la diferencia de votación entre el 1º y 2º lugar sea menor al cinco por ciento, la misma debe presumirse hasta en tanto no se ofrezca prueba en contrario que la desvirtúe; y que en el supuesto en que la diferencia sea mayor al porcentaje referido, la carga probatoria corre a cargo de quien haga valer la nulidad.</w:t>
      </w:r>
      <w:r w:rsidR="00AD271C" w:rsidRPr="005631E3">
        <w:rPr>
          <w:rFonts w:ascii="Arial Nova Light" w:hAnsi="Arial Nova Light" w:cs="Arial"/>
          <w:i/>
          <w:iCs/>
          <w:sz w:val="20"/>
          <w:szCs w:val="20"/>
        </w:rPr>
        <w:t>”</w:t>
      </w:r>
    </w:p>
    <w:p w14:paraId="405076B1" w14:textId="44F77518" w:rsidR="00AF48D0" w:rsidRPr="00E5473E" w:rsidRDefault="00AF48D0" w:rsidP="00AF48D0">
      <w:pPr>
        <w:spacing w:line="360" w:lineRule="auto"/>
        <w:jc w:val="both"/>
        <w:rPr>
          <w:rFonts w:ascii="Arial Nova Light" w:hAnsi="Arial Nova Light" w:cs="Arial"/>
          <w:b/>
          <w:bCs/>
          <w:sz w:val="24"/>
          <w:szCs w:val="24"/>
        </w:rPr>
      </w:pPr>
      <w:r w:rsidRPr="00E5473E">
        <w:rPr>
          <w:rFonts w:ascii="Arial Nova Light" w:hAnsi="Arial Nova Light" w:cs="Arial"/>
          <w:sz w:val="24"/>
          <w:szCs w:val="24"/>
        </w:rPr>
        <w:t xml:space="preserve">De lo anterior, y de las consideraciones sustentadas en la jurisprudencia invocada al inicio de este apartado se infiere que </w:t>
      </w:r>
      <w:r w:rsidRPr="00E5473E">
        <w:rPr>
          <w:rFonts w:ascii="Arial Nova Light" w:hAnsi="Arial Nova Light" w:cs="Arial"/>
          <w:b/>
          <w:bCs/>
          <w:sz w:val="24"/>
          <w:szCs w:val="24"/>
        </w:rPr>
        <w:t>debe existir una determinación de la autoridad administrativa electoral</w:t>
      </w:r>
      <w:r w:rsidRPr="00E5473E">
        <w:rPr>
          <w:rFonts w:ascii="Arial Nova Light" w:hAnsi="Arial Nova Light" w:cs="Arial"/>
          <w:sz w:val="24"/>
          <w:szCs w:val="24"/>
        </w:rPr>
        <w:t xml:space="preserve"> </w:t>
      </w:r>
      <w:r w:rsidRPr="00E5473E">
        <w:rPr>
          <w:rFonts w:ascii="Arial Nova Light" w:hAnsi="Arial Nova Light" w:cs="Arial"/>
          <w:b/>
          <w:bCs/>
          <w:sz w:val="24"/>
          <w:szCs w:val="24"/>
        </w:rPr>
        <w:t>del rebase de tope de gastos de campaña en un cinco por ciento o más por quien resultó triunfador en la elección y que la misma haya quedado firme.</w:t>
      </w:r>
    </w:p>
    <w:p w14:paraId="3E587A5E" w14:textId="77777777"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 xml:space="preserve">Esta exigencia guarda relación inescindible con el actual Sistema Integral de Fiscalización, el cual ha merecido especial relevancia a partir de la fiscalización en tiempo real desde el año 2015 para las campañas electorales de índole local y federal. Conforme al artículo 80, párrafo 1, inciso d) de la Ley General de Partidos Políticos, el INE cuenta con una Unidad Técnica de Fiscalización, la cual se encarga de revisar y auditar, el desarrollo simultáneo en la campaña electoral de los recursos empleados por los candidatos. </w:t>
      </w:r>
    </w:p>
    <w:p w14:paraId="3CA0D3DF" w14:textId="77777777"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Esto forma parte de un acto complejo a través del cual la Unidad Técnica, una vez revisada la documentación contable enviada por los actores políticos, revisa el soporte contable en el Sistema Integral de Fiscalización y otorga el respectivo derecho de audiencia a los actores políticos, a fin de que subsanen omisiones y otorgarles el derecho de audiencia que corresponda.</w:t>
      </w:r>
    </w:p>
    <w:p w14:paraId="1A2412C3" w14:textId="77777777"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lastRenderedPageBreak/>
        <w:t xml:space="preserve">Concluida la revisión del informe anterior, la Unidad Técnica elabora el </w:t>
      </w:r>
      <w:r w:rsidRPr="00E5473E">
        <w:rPr>
          <w:rFonts w:ascii="Arial Nova Light" w:hAnsi="Arial Nova Light" w:cs="Arial"/>
          <w:b/>
          <w:bCs/>
          <w:sz w:val="24"/>
          <w:szCs w:val="24"/>
        </w:rPr>
        <w:t>DICTAMEN CONSOLIDADO</w:t>
      </w:r>
      <w:r w:rsidRPr="00E5473E">
        <w:rPr>
          <w:rFonts w:ascii="Arial Nova Light" w:hAnsi="Arial Nova Light" w:cs="Arial"/>
          <w:sz w:val="24"/>
          <w:szCs w:val="24"/>
        </w:rPr>
        <w:t xml:space="preserve">, el cual debe cumplir los requisitos establecidos en el artículo 334 del Reglamento de Fiscalización, además de lo establecido por el artículo 81 de la Ley General de Partidos Políticos, y el Boletín 7040 “Exámenes sobre el Cumplimiento de Disposiciones Específicas de las Normas Internacionales de Auditoría”. </w:t>
      </w:r>
    </w:p>
    <w:p w14:paraId="47FABE78" w14:textId="77777777"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 xml:space="preserve">Su propuesta de resolución es sometida a consideración de la Comisión de Fiscalización, compuesta por </w:t>
      </w:r>
      <w:proofErr w:type="gramStart"/>
      <w:r w:rsidRPr="00E5473E">
        <w:rPr>
          <w:rFonts w:ascii="Arial Nova Light" w:hAnsi="Arial Nova Light" w:cs="Arial"/>
          <w:sz w:val="24"/>
          <w:szCs w:val="24"/>
        </w:rPr>
        <w:t>Consejeros</w:t>
      </w:r>
      <w:proofErr w:type="gramEnd"/>
      <w:r w:rsidRPr="00E5473E">
        <w:rPr>
          <w:rFonts w:ascii="Arial Nova Light" w:hAnsi="Arial Nova Light" w:cs="Arial"/>
          <w:sz w:val="24"/>
          <w:szCs w:val="24"/>
        </w:rPr>
        <w:t xml:space="preserve"> Electorales del INE, misma que vota en un término de seis días los proyectos a fin de que por conducto de su Presidente los presente ante el Consejo General del INE, para que sean sometidos a votación en un término improrrogable de seis días. </w:t>
      </w:r>
    </w:p>
    <w:p w14:paraId="6E9AF168" w14:textId="77777777" w:rsidR="00AF48D0" w:rsidRPr="00E5473E" w:rsidRDefault="00AF48D0" w:rsidP="00AF48D0">
      <w:pPr>
        <w:spacing w:line="360" w:lineRule="auto"/>
        <w:ind w:right="49"/>
        <w:jc w:val="both"/>
        <w:rPr>
          <w:rFonts w:ascii="Arial Nova Light" w:hAnsi="Arial Nova Light" w:cs="Arial"/>
          <w:b/>
          <w:bCs/>
          <w:sz w:val="24"/>
          <w:szCs w:val="24"/>
        </w:rPr>
      </w:pPr>
      <w:r w:rsidRPr="00E5473E">
        <w:rPr>
          <w:rFonts w:ascii="Arial Nova Light" w:hAnsi="Arial Nova Light" w:cs="Arial"/>
          <w:sz w:val="24"/>
          <w:szCs w:val="24"/>
        </w:rPr>
        <w:t xml:space="preserve">Además, por regla general, quien sostenga la nulidad de la elección con sustento en ese rebase, </w:t>
      </w:r>
      <w:r w:rsidRPr="00E5473E">
        <w:rPr>
          <w:rFonts w:ascii="Arial Nova Light" w:hAnsi="Arial Nova Light" w:cs="Arial"/>
          <w:b/>
          <w:bCs/>
          <w:sz w:val="24"/>
          <w:szCs w:val="24"/>
        </w:rPr>
        <w:t>tiene la carga de acreditar que la violación fue grave, dolosa y determinante.</w:t>
      </w:r>
    </w:p>
    <w:p w14:paraId="39BA9829" w14:textId="593309E4" w:rsidR="00AF48D0" w:rsidRPr="00E5473E" w:rsidRDefault="00AF48D0" w:rsidP="00AF48D0">
      <w:pPr>
        <w:spacing w:line="360" w:lineRule="auto"/>
        <w:jc w:val="both"/>
        <w:rPr>
          <w:rFonts w:ascii="Arial Nova Light" w:hAnsi="Arial Nova Light" w:cs="Arial"/>
          <w:sz w:val="24"/>
          <w:szCs w:val="24"/>
        </w:rPr>
      </w:pPr>
      <w:r w:rsidRPr="00E5473E">
        <w:rPr>
          <w:rFonts w:ascii="Arial Nova Light" w:hAnsi="Arial Nova Light" w:cs="Arial"/>
          <w:sz w:val="24"/>
          <w:szCs w:val="24"/>
        </w:rPr>
        <w:t xml:space="preserve">En el caso concreto, </w:t>
      </w:r>
      <w:r w:rsidRPr="00E5473E">
        <w:rPr>
          <w:rFonts w:ascii="Arial Nova Light" w:hAnsi="Arial Nova Light" w:cs="Arial"/>
          <w:b/>
          <w:bCs/>
          <w:sz w:val="24"/>
          <w:szCs w:val="24"/>
        </w:rPr>
        <w:t>aún no se cuenta con la determinación firme de la autoridad administrativa electoral, sobre los ingresos y gastos de campaña,</w:t>
      </w:r>
      <w:r w:rsidRPr="00E5473E">
        <w:rPr>
          <w:rFonts w:ascii="Arial Nova Light" w:hAnsi="Arial Nova Light" w:cs="Arial"/>
          <w:sz w:val="24"/>
          <w:szCs w:val="24"/>
        </w:rPr>
        <w:t xml:space="preserve"> toda vez que la fecha límite de emisión del Dictamen Consolidado que presenta la Comisión de Fiscalización al Consejo General del INE, es hasta el </w:t>
      </w:r>
      <w:r w:rsidRPr="00E5473E">
        <w:rPr>
          <w:rFonts w:ascii="Arial Nova Light" w:hAnsi="Arial Nova Light" w:cs="Arial"/>
          <w:b/>
          <w:bCs/>
          <w:sz w:val="24"/>
          <w:szCs w:val="24"/>
        </w:rPr>
        <w:t>22 de julio</w:t>
      </w:r>
      <w:r w:rsidRPr="00E5473E">
        <w:rPr>
          <w:rFonts w:ascii="Arial Nova Light" w:hAnsi="Arial Nova Light" w:cs="Arial"/>
          <w:sz w:val="24"/>
          <w:szCs w:val="24"/>
        </w:rPr>
        <w:t xml:space="preserve">, aunado al hecho de que ese acto administrativo es aún revisable ante la instancia judicial, vía recurso de apelación por los actores políticos, con base en lo dispuesto en el artículo 40 de la Ley General del Sistema de Medios de Impugnación en Materia Electoral, por lo que, no será hasta entonces que se pueda contar con una decisión de la autoridad administrativa electoral federal firme y definitiva sobre el tema de fiscalización. </w:t>
      </w:r>
    </w:p>
    <w:p w14:paraId="160F4CAB" w14:textId="02D7691E" w:rsidR="00933B24" w:rsidRDefault="00933B24" w:rsidP="00AF48D0">
      <w:pPr>
        <w:spacing w:line="360" w:lineRule="auto"/>
        <w:jc w:val="both"/>
        <w:rPr>
          <w:rFonts w:ascii="Arial Nova Light" w:hAnsi="Arial Nova Light" w:cs="Arial"/>
          <w:sz w:val="23"/>
          <w:szCs w:val="23"/>
        </w:rPr>
      </w:pPr>
      <w:r w:rsidRPr="00E5473E">
        <w:rPr>
          <w:rFonts w:ascii="Arial Nova Light" w:hAnsi="Arial Nova Light" w:cs="Arial"/>
          <w:sz w:val="24"/>
          <w:szCs w:val="24"/>
        </w:rPr>
        <w:t>Para mayor claridad, se inserta una tabla con el calendario que engloba lo señalado en los párrafos anteriores:</w:t>
      </w:r>
      <w:r>
        <w:rPr>
          <w:rFonts w:ascii="Arial Nova Light" w:hAnsi="Arial Nova Light" w:cs="Arial"/>
          <w:sz w:val="23"/>
          <w:szCs w:val="23"/>
        </w:rPr>
        <w:t xml:space="preserve"> </w:t>
      </w:r>
    </w:p>
    <w:tbl>
      <w:tblPr>
        <w:tblStyle w:val="Tablaconcuadrcula"/>
        <w:tblpPr w:leftFromText="141" w:rightFromText="141" w:vertAnchor="text" w:tblpXSpec="center" w:tblpY="302"/>
        <w:tblW w:w="0" w:type="auto"/>
        <w:tblLook w:val="04A0" w:firstRow="1" w:lastRow="0" w:firstColumn="1" w:lastColumn="0" w:noHBand="0" w:noVBand="1"/>
      </w:tblPr>
      <w:tblGrid>
        <w:gridCol w:w="1339"/>
        <w:gridCol w:w="1362"/>
        <w:gridCol w:w="1346"/>
        <w:gridCol w:w="1333"/>
        <w:gridCol w:w="1362"/>
        <w:gridCol w:w="1365"/>
        <w:gridCol w:w="1344"/>
      </w:tblGrid>
      <w:tr w:rsidR="00933B24" w:rsidRPr="008C769D" w14:paraId="62B31250" w14:textId="77777777" w:rsidTr="008453DC">
        <w:tc>
          <w:tcPr>
            <w:tcW w:w="9913" w:type="dxa"/>
            <w:gridSpan w:val="7"/>
            <w:shd w:val="clear" w:color="auto" w:fill="D9D9D9" w:themeFill="background1" w:themeFillShade="D9"/>
          </w:tcPr>
          <w:p w14:paraId="02C88C17"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
                <w:bCs/>
                <w:color w:val="000000" w:themeColor="text1"/>
                <w:sz w:val="16"/>
                <w:szCs w:val="16"/>
              </w:rPr>
            </w:pPr>
            <w:r w:rsidRPr="008C769D">
              <w:rPr>
                <w:rFonts w:ascii="Arial Nova Light" w:hAnsi="Arial Nova Light"/>
                <w:b/>
                <w:bCs/>
                <w:color w:val="000000" w:themeColor="text1"/>
                <w:sz w:val="16"/>
                <w:szCs w:val="16"/>
              </w:rPr>
              <w:t>Calendario de plazos para la fiscalización del período de campaña a los cargos federales y locales correspondientes al proceso electoral concurrente 2020-2021.</w:t>
            </w:r>
          </w:p>
        </w:tc>
      </w:tr>
      <w:tr w:rsidR="00933B24" w:rsidRPr="008C769D" w14:paraId="08882EBB" w14:textId="77777777" w:rsidTr="008453DC">
        <w:tc>
          <w:tcPr>
            <w:tcW w:w="1416" w:type="dxa"/>
          </w:tcPr>
          <w:p w14:paraId="0AD27D9B"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Conclusión del tercer período.</w:t>
            </w:r>
          </w:p>
        </w:tc>
        <w:tc>
          <w:tcPr>
            <w:tcW w:w="1416" w:type="dxa"/>
          </w:tcPr>
          <w:p w14:paraId="48295510"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Presentación del tercer informe.</w:t>
            </w:r>
          </w:p>
        </w:tc>
        <w:tc>
          <w:tcPr>
            <w:tcW w:w="1416" w:type="dxa"/>
          </w:tcPr>
          <w:p w14:paraId="74B111AA"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Notificación de errores y omisiones.</w:t>
            </w:r>
          </w:p>
        </w:tc>
        <w:tc>
          <w:tcPr>
            <w:tcW w:w="1416" w:type="dxa"/>
          </w:tcPr>
          <w:p w14:paraId="47FF9234"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Respuesta al oficio de errores y omisiones.</w:t>
            </w:r>
          </w:p>
        </w:tc>
        <w:tc>
          <w:tcPr>
            <w:tcW w:w="1416" w:type="dxa"/>
          </w:tcPr>
          <w:p w14:paraId="3298C103"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Presentación de dictamen.</w:t>
            </w:r>
          </w:p>
        </w:tc>
        <w:tc>
          <w:tcPr>
            <w:tcW w:w="1416" w:type="dxa"/>
          </w:tcPr>
          <w:p w14:paraId="29316E0D"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Aprobación de la Comisión de Fiscalización.</w:t>
            </w:r>
          </w:p>
        </w:tc>
        <w:tc>
          <w:tcPr>
            <w:tcW w:w="1417" w:type="dxa"/>
          </w:tcPr>
          <w:p w14:paraId="6857BA05"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Aprobación del Consejo General.</w:t>
            </w:r>
          </w:p>
        </w:tc>
      </w:tr>
      <w:tr w:rsidR="00933B24" w:rsidRPr="008C769D" w14:paraId="1BDFB67F" w14:textId="77777777" w:rsidTr="008453DC">
        <w:tc>
          <w:tcPr>
            <w:tcW w:w="1416" w:type="dxa"/>
            <w:shd w:val="clear" w:color="auto" w:fill="D9D9D9" w:themeFill="background1" w:themeFillShade="D9"/>
          </w:tcPr>
          <w:p w14:paraId="6B757866"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30 días</w:t>
            </w:r>
          </w:p>
        </w:tc>
        <w:tc>
          <w:tcPr>
            <w:tcW w:w="1416" w:type="dxa"/>
            <w:shd w:val="clear" w:color="auto" w:fill="D9D9D9" w:themeFill="background1" w:themeFillShade="D9"/>
          </w:tcPr>
          <w:p w14:paraId="1498D14D"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3 días</w:t>
            </w:r>
          </w:p>
        </w:tc>
        <w:tc>
          <w:tcPr>
            <w:tcW w:w="1416" w:type="dxa"/>
            <w:shd w:val="clear" w:color="auto" w:fill="D9D9D9" w:themeFill="background1" w:themeFillShade="D9"/>
          </w:tcPr>
          <w:p w14:paraId="45A22E58"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10 días</w:t>
            </w:r>
          </w:p>
        </w:tc>
        <w:tc>
          <w:tcPr>
            <w:tcW w:w="1416" w:type="dxa"/>
            <w:shd w:val="clear" w:color="auto" w:fill="D9D9D9" w:themeFill="background1" w:themeFillShade="D9"/>
          </w:tcPr>
          <w:p w14:paraId="79D8C8B9"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5 días</w:t>
            </w:r>
          </w:p>
        </w:tc>
        <w:tc>
          <w:tcPr>
            <w:tcW w:w="1416" w:type="dxa"/>
            <w:shd w:val="clear" w:color="auto" w:fill="D9D9D9" w:themeFill="background1" w:themeFillShade="D9"/>
          </w:tcPr>
          <w:p w14:paraId="0C994A7C"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15 días</w:t>
            </w:r>
          </w:p>
        </w:tc>
        <w:tc>
          <w:tcPr>
            <w:tcW w:w="1416" w:type="dxa"/>
            <w:shd w:val="clear" w:color="auto" w:fill="D9D9D9" w:themeFill="background1" w:themeFillShade="D9"/>
          </w:tcPr>
          <w:p w14:paraId="6FCB3276"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7 días</w:t>
            </w:r>
          </w:p>
        </w:tc>
        <w:tc>
          <w:tcPr>
            <w:tcW w:w="1417" w:type="dxa"/>
            <w:shd w:val="clear" w:color="auto" w:fill="D9D9D9" w:themeFill="background1" w:themeFillShade="D9"/>
          </w:tcPr>
          <w:p w14:paraId="615BDAA4"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10 días</w:t>
            </w:r>
          </w:p>
        </w:tc>
      </w:tr>
      <w:tr w:rsidR="00933B24" w:rsidRPr="008C769D" w14:paraId="0BD7551F" w14:textId="77777777" w:rsidTr="008453DC">
        <w:tc>
          <w:tcPr>
            <w:tcW w:w="1416" w:type="dxa"/>
          </w:tcPr>
          <w:p w14:paraId="7068F5B5"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02 de junio de 2021</w:t>
            </w:r>
          </w:p>
        </w:tc>
        <w:tc>
          <w:tcPr>
            <w:tcW w:w="1416" w:type="dxa"/>
          </w:tcPr>
          <w:p w14:paraId="05A71D37"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05 de junio de 2021</w:t>
            </w:r>
          </w:p>
        </w:tc>
        <w:tc>
          <w:tcPr>
            <w:tcW w:w="1416" w:type="dxa"/>
          </w:tcPr>
          <w:p w14:paraId="77186F37"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15 de junio de 2021</w:t>
            </w:r>
          </w:p>
        </w:tc>
        <w:tc>
          <w:tcPr>
            <w:tcW w:w="1416" w:type="dxa"/>
          </w:tcPr>
          <w:p w14:paraId="7F6F7F92"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20 de junio de 2021</w:t>
            </w:r>
          </w:p>
        </w:tc>
        <w:tc>
          <w:tcPr>
            <w:tcW w:w="1416" w:type="dxa"/>
          </w:tcPr>
          <w:p w14:paraId="737E0823"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05 de julio de 2021</w:t>
            </w:r>
          </w:p>
        </w:tc>
        <w:tc>
          <w:tcPr>
            <w:tcW w:w="1416" w:type="dxa"/>
          </w:tcPr>
          <w:p w14:paraId="450B098C"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12 de julio de 2021</w:t>
            </w:r>
          </w:p>
        </w:tc>
        <w:tc>
          <w:tcPr>
            <w:tcW w:w="1417" w:type="dxa"/>
          </w:tcPr>
          <w:p w14:paraId="537A09D0" w14:textId="77777777" w:rsidR="00933B24" w:rsidRPr="008C769D" w:rsidRDefault="00933B24" w:rsidP="008453DC">
            <w:pPr>
              <w:pBdr>
                <w:top w:val="nil"/>
                <w:left w:val="nil"/>
                <w:bottom w:val="nil"/>
                <w:right w:val="nil"/>
                <w:between w:val="nil"/>
              </w:pBdr>
              <w:tabs>
                <w:tab w:val="left" w:pos="142"/>
                <w:tab w:val="left" w:pos="284"/>
              </w:tabs>
              <w:spacing w:line="360" w:lineRule="auto"/>
              <w:jc w:val="both"/>
              <w:rPr>
                <w:rFonts w:ascii="Arial Nova Light" w:hAnsi="Arial Nova Light"/>
                <w:bCs/>
                <w:color w:val="000000" w:themeColor="text1"/>
                <w:sz w:val="16"/>
                <w:szCs w:val="16"/>
              </w:rPr>
            </w:pPr>
            <w:r w:rsidRPr="008C769D">
              <w:rPr>
                <w:rFonts w:ascii="Arial Nova Light" w:hAnsi="Arial Nova Light"/>
                <w:bCs/>
                <w:color w:val="000000" w:themeColor="text1"/>
                <w:sz w:val="16"/>
                <w:szCs w:val="16"/>
              </w:rPr>
              <w:t>22 de julio de 2021</w:t>
            </w:r>
          </w:p>
        </w:tc>
      </w:tr>
    </w:tbl>
    <w:p w14:paraId="1CE847B7" w14:textId="77777777" w:rsidR="00933B24" w:rsidRPr="005631E3" w:rsidRDefault="00933B24" w:rsidP="00AF48D0">
      <w:pPr>
        <w:spacing w:line="360" w:lineRule="auto"/>
        <w:jc w:val="both"/>
        <w:rPr>
          <w:rFonts w:ascii="Arial Nova Light" w:hAnsi="Arial Nova Light" w:cs="Arial"/>
          <w:sz w:val="23"/>
          <w:szCs w:val="23"/>
        </w:rPr>
      </w:pPr>
    </w:p>
    <w:p w14:paraId="619E56BF" w14:textId="77777777" w:rsidR="00933B24" w:rsidRDefault="00933B24" w:rsidP="00AF48D0">
      <w:pPr>
        <w:spacing w:line="360" w:lineRule="auto"/>
        <w:jc w:val="both"/>
        <w:rPr>
          <w:rFonts w:ascii="Arial Nova Light" w:hAnsi="Arial Nova Light" w:cs="Arial"/>
          <w:sz w:val="23"/>
          <w:szCs w:val="23"/>
        </w:rPr>
      </w:pPr>
    </w:p>
    <w:p w14:paraId="41263457" w14:textId="06277303" w:rsidR="00AF48D0" w:rsidRPr="006E4C55" w:rsidRDefault="00933B24" w:rsidP="00AF48D0">
      <w:pPr>
        <w:spacing w:line="360" w:lineRule="auto"/>
        <w:jc w:val="both"/>
        <w:rPr>
          <w:rFonts w:ascii="Arial Nova Light" w:hAnsi="Arial Nova Light" w:cs="Arial"/>
          <w:b/>
          <w:bCs/>
          <w:sz w:val="24"/>
          <w:szCs w:val="24"/>
        </w:rPr>
      </w:pPr>
      <w:r w:rsidRPr="006E4C55">
        <w:rPr>
          <w:rFonts w:ascii="Arial Nova Light" w:hAnsi="Arial Nova Light" w:cs="Arial"/>
          <w:sz w:val="24"/>
          <w:szCs w:val="24"/>
        </w:rPr>
        <w:t>Así, c</w:t>
      </w:r>
      <w:r w:rsidR="00AF48D0" w:rsidRPr="006E4C55">
        <w:rPr>
          <w:rFonts w:ascii="Arial Nova Light" w:hAnsi="Arial Nova Light" w:cs="Arial"/>
          <w:sz w:val="24"/>
          <w:szCs w:val="24"/>
        </w:rPr>
        <w:t xml:space="preserve">omo consecuencia, y al constituir el respectivo concepto de anulación planteado por el </w:t>
      </w:r>
      <w:r w:rsidR="0039185A" w:rsidRPr="006E4C55">
        <w:rPr>
          <w:rFonts w:ascii="Arial Nova Light" w:hAnsi="Arial Nova Light" w:cs="Arial"/>
          <w:sz w:val="24"/>
          <w:szCs w:val="24"/>
        </w:rPr>
        <w:t>demandante</w:t>
      </w:r>
      <w:r w:rsidR="00AF48D0" w:rsidRPr="006E4C55">
        <w:rPr>
          <w:rFonts w:ascii="Arial Nova Light" w:hAnsi="Arial Nova Light" w:cs="Arial"/>
          <w:sz w:val="24"/>
          <w:szCs w:val="24"/>
        </w:rPr>
        <w:t xml:space="preserve"> en materia de fiscalización y rebase de topes de gastos de campaña, lo procedente es declarar </w:t>
      </w:r>
      <w:r w:rsidR="00AF48D0" w:rsidRPr="006E4C55">
        <w:rPr>
          <w:rFonts w:ascii="Arial Nova Light" w:hAnsi="Arial Nova Light" w:cs="Arial"/>
          <w:b/>
          <w:bCs/>
          <w:sz w:val="24"/>
          <w:szCs w:val="24"/>
        </w:rPr>
        <w:t>inatendible</w:t>
      </w:r>
      <w:r w:rsidR="00AF48D0" w:rsidRPr="006E4C55">
        <w:rPr>
          <w:rFonts w:ascii="Arial Nova Light" w:hAnsi="Arial Nova Light" w:cs="Arial"/>
          <w:sz w:val="24"/>
          <w:szCs w:val="24"/>
        </w:rPr>
        <w:t xml:space="preserve"> el mismo al no disponer en este momento de los </w:t>
      </w:r>
      <w:r w:rsidR="00AF48D0" w:rsidRPr="006E4C55">
        <w:rPr>
          <w:rFonts w:ascii="Arial Nova Light" w:hAnsi="Arial Nova Light" w:cs="Arial"/>
          <w:sz w:val="24"/>
          <w:szCs w:val="24"/>
        </w:rPr>
        <w:lastRenderedPageBreak/>
        <w:t xml:space="preserve">elementos de prueba suficientes para acreditar o no el rebase en un cinco por ciento de tope de gastos de campaña a que se refiere el artículo 352, fracción I, inciso a), del Código Electoral, </w:t>
      </w:r>
      <w:r w:rsidR="00AF48D0" w:rsidRPr="006E4C55">
        <w:rPr>
          <w:rFonts w:ascii="Arial Nova Light" w:hAnsi="Arial Nova Light" w:cs="Arial"/>
          <w:b/>
          <w:bCs/>
          <w:sz w:val="24"/>
          <w:szCs w:val="24"/>
        </w:rPr>
        <w:t>dejando a salvo los derechos de los actores para hacer valer esta causal de nulidad de elección una vez que exista resolución firme y definitiva, si así conviniera a sus intereses.</w:t>
      </w:r>
    </w:p>
    <w:p w14:paraId="7097A93C" w14:textId="77777777" w:rsidR="00AF48D0" w:rsidRPr="006E4C55" w:rsidRDefault="00AF48D0" w:rsidP="00AF48D0">
      <w:pPr>
        <w:spacing w:line="360" w:lineRule="auto"/>
        <w:jc w:val="both"/>
        <w:rPr>
          <w:rFonts w:ascii="Arial Nova Light" w:hAnsi="Arial Nova Light" w:cs="Arial"/>
          <w:sz w:val="24"/>
          <w:szCs w:val="24"/>
        </w:rPr>
      </w:pPr>
      <w:r w:rsidRPr="006E4C55">
        <w:rPr>
          <w:rFonts w:ascii="Arial Nova Light" w:hAnsi="Arial Nova Light" w:cs="Arial"/>
          <w:sz w:val="24"/>
          <w:szCs w:val="24"/>
        </w:rPr>
        <w:t>Cabe precisar, que el criterio anteriormente sostenido, fue confirmado por la Sala Regional Monterrey en el SM-JDC-661/2018.</w:t>
      </w:r>
    </w:p>
    <w:p w14:paraId="3DE44362" w14:textId="56F63E28" w:rsidR="00AF48D0" w:rsidRPr="006E4C55" w:rsidRDefault="004959D1" w:rsidP="00AF48D0">
      <w:pPr>
        <w:pStyle w:val="text-justify"/>
        <w:shd w:val="clear" w:color="auto" w:fill="FFFFFF"/>
        <w:spacing w:before="0" w:beforeAutospacing="0" w:after="0" w:afterAutospacing="0" w:line="360" w:lineRule="auto"/>
        <w:jc w:val="both"/>
        <w:rPr>
          <w:rFonts w:ascii="Arial Nova Light" w:hAnsi="Arial Nova Light" w:cs="Arial"/>
        </w:rPr>
      </w:pPr>
      <w:r w:rsidRPr="006E4C55">
        <w:rPr>
          <w:rFonts w:ascii="Arial Nova Light" w:hAnsi="Arial Nova Light" w:cs="Arial"/>
        </w:rPr>
        <w:t xml:space="preserve">Así, las pretensiones en cuanto a los gastos excesivos que se traducen en rebase de tope de gastos como causal de nulidad, son </w:t>
      </w:r>
      <w:r w:rsidRPr="006E4C55">
        <w:rPr>
          <w:rFonts w:ascii="Arial Nova Light" w:hAnsi="Arial Nova Light" w:cs="Arial"/>
          <w:b/>
          <w:bCs/>
        </w:rPr>
        <w:t>inatendibles</w:t>
      </w:r>
      <w:r w:rsidR="00AF48D0" w:rsidRPr="006E4C55">
        <w:rPr>
          <w:rFonts w:ascii="Arial Nova Light" w:hAnsi="Arial Nova Light" w:cs="Arial"/>
          <w:b/>
          <w:bCs/>
        </w:rPr>
        <w:t>,</w:t>
      </w:r>
      <w:r w:rsidR="00AF48D0" w:rsidRPr="006E4C55">
        <w:rPr>
          <w:rFonts w:ascii="Arial Nova Light" w:hAnsi="Arial Nova Light" w:cs="Arial"/>
        </w:rPr>
        <w:t xml:space="preserve"> dado que el promovente únicamente expresa argumentaciones subjetivas, genéricas y abstractas, sin indicar de qué forma se arriba a la conclusión de que dichos actos, son realizados con fines electorales.</w:t>
      </w:r>
    </w:p>
    <w:p w14:paraId="78F9EE4D" w14:textId="77777777" w:rsidR="00AF48D0" w:rsidRPr="006E4C55" w:rsidRDefault="00AF48D0" w:rsidP="00AF48D0">
      <w:pPr>
        <w:pStyle w:val="text-justify"/>
        <w:shd w:val="clear" w:color="auto" w:fill="FFFFFF"/>
        <w:spacing w:before="0" w:beforeAutospacing="0" w:after="0" w:afterAutospacing="0" w:line="360" w:lineRule="auto"/>
        <w:jc w:val="both"/>
        <w:rPr>
          <w:rFonts w:ascii="Arial Nova Light" w:hAnsi="Arial Nova Light" w:cs="Arial"/>
        </w:rPr>
      </w:pPr>
    </w:p>
    <w:p w14:paraId="70846382" w14:textId="5AABC07B" w:rsidR="00AF48D0" w:rsidRPr="006E4C55" w:rsidRDefault="00AF48D0" w:rsidP="00AF48D0">
      <w:pPr>
        <w:spacing w:line="360" w:lineRule="auto"/>
        <w:jc w:val="both"/>
        <w:rPr>
          <w:rFonts w:ascii="Arial Nova Light" w:hAnsi="Arial Nova Light" w:cs="Arial"/>
          <w:sz w:val="24"/>
          <w:szCs w:val="24"/>
        </w:rPr>
      </w:pPr>
      <w:r w:rsidRPr="006E4C55">
        <w:rPr>
          <w:rFonts w:ascii="Arial Nova Light" w:hAnsi="Arial Nova Light" w:cs="Arial"/>
          <w:sz w:val="24"/>
          <w:szCs w:val="24"/>
        </w:rPr>
        <w:t xml:space="preserve">Por último, no pasa a desapercibido para esta entidad de justicia electoral, que, en los medios probatorios aportados por el ocurrente, se anexan imágenes relativas a publicidad de </w:t>
      </w:r>
      <w:r w:rsidR="005631E3" w:rsidRPr="006E4C55">
        <w:rPr>
          <w:rFonts w:ascii="Arial Nova Light" w:hAnsi="Arial Nova Light" w:cs="Arial"/>
          <w:sz w:val="24"/>
          <w:szCs w:val="24"/>
        </w:rPr>
        <w:t>Margarita Gallegos Soto</w:t>
      </w:r>
      <w:r w:rsidRPr="006E4C55">
        <w:rPr>
          <w:rFonts w:ascii="Arial Nova Light" w:hAnsi="Arial Nova Light" w:cs="Arial"/>
          <w:sz w:val="24"/>
          <w:szCs w:val="24"/>
        </w:rPr>
        <w:t xml:space="preserve"> en bardas y lonas, y diversos videos consistentes en aparentes eventos proselitistas </w:t>
      </w:r>
      <w:r w:rsidR="005631E3" w:rsidRPr="006E4C55">
        <w:rPr>
          <w:rFonts w:ascii="Arial Nova Light" w:hAnsi="Arial Nova Light" w:cs="Arial"/>
          <w:sz w:val="24"/>
          <w:szCs w:val="24"/>
        </w:rPr>
        <w:t xml:space="preserve">y </w:t>
      </w:r>
      <w:r w:rsidRPr="006E4C55">
        <w:rPr>
          <w:rFonts w:ascii="Arial Nova Light" w:hAnsi="Arial Nova Light" w:cs="Arial"/>
          <w:sz w:val="24"/>
          <w:szCs w:val="24"/>
        </w:rPr>
        <w:t>del supuesto cierre de campaña en el cual amenizaron grupos musicales.</w:t>
      </w:r>
    </w:p>
    <w:p w14:paraId="3AECAF6E" w14:textId="77777777" w:rsidR="00AF48D0" w:rsidRPr="006E4C55" w:rsidRDefault="00AF48D0" w:rsidP="00AF48D0">
      <w:pPr>
        <w:spacing w:line="360" w:lineRule="auto"/>
        <w:jc w:val="both"/>
        <w:rPr>
          <w:rFonts w:ascii="Arial Nova Light" w:hAnsi="Arial Nova Light" w:cs="Arial"/>
          <w:b/>
          <w:bCs/>
          <w:sz w:val="24"/>
          <w:szCs w:val="24"/>
        </w:rPr>
      </w:pPr>
      <w:r w:rsidRPr="006E4C55">
        <w:rPr>
          <w:rFonts w:ascii="Arial Nova Light" w:hAnsi="Arial Nova Light" w:cs="Arial"/>
          <w:sz w:val="24"/>
          <w:szCs w:val="24"/>
        </w:rPr>
        <w:t xml:space="preserve">Del mismo modo, resulta menester señalar que tales acciones son direccionadas por el promovente a la acreditación del rebase del tope de gastos de campaña, lo que es evidentemente materia de fiscalización, por lo que no resulta dable considerarlas dentro del sentido que ocupa el presente fallo jurisdiccional, </w:t>
      </w:r>
      <w:r w:rsidRPr="006E4C55">
        <w:rPr>
          <w:rFonts w:ascii="Arial Nova Light" w:hAnsi="Arial Nova Light" w:cs="Arial"/>
          <w:b/>
          <w:bCs/>
          <w:sz w:val="24"/>
          <w:szCs w:val="24"/>
        </w:rPr>
        <w:t>dejando a salvo los derechos del promovente en cuanto hacen a los señalamientos estos gastos, para ser incluidos dentro de la misma causal de nulidad, en caso de así considerarlo pertinente.</w:t>
      </w:r>
    </w:p>
    <w:p w14:paraId="632BDE9D" w14:textId="77777777" w:rsidR="00AF48D0" w:rsidRPr="006E4C55" w:rsidRDefault="00AF48D0" w:rsidP="00AF48D0">
      <w:pPr>
        <w:spacing w:line="360" w:lineRule="auto"/>
        <w:jc w:val="both"/>
        <w:rPr>
          <w:rFonts w:ascii="Arial Nova Light" w:hAnsi="Arial Nova Light" w:cs="Arial"/>
          <w:sz w:val="24"/>
          <w:szCs w:val="24"/>
        </w:rPr>
      </w:pPr>
      <w:r w:rsidRPr="006E4C55">
        <w:rPr>
          <w:rFonts w:ascii="Arial Nova Light" w:hAnsi="Arial Nova Light" w:cs="Arial"/>
          <w:sz w:val="24"/>
          <w:szCs w:val="24"/>
        </w:rPr>
        <w:t xml:space="preserve">Consecuentemente, este Tribunal Electoral estima pertinente dar </w:t>
      </w:r>
      <w:r w:rsidRPr="006E4C55">
        <w:rPr>
          <w:rFonts w:ascii="Arial Nova Light" w:hAnsi="Arial Nova Light" w:cs="Arial"/>
          <w:b/>
          <w:bCs/>
          <w:sz w:val="24"/>
          <w:szCs w:val="24"/>
        </w:rPr>
        <w:t>vista</w:t>
      </w:r>
      <w:r w:rsidRPr="006E4C55">
        <w:rPr>
          <w:rFonts w:ascii="Arial Nova Light" w:hAnsi="Arial Nova Light" w:cs="Arial"/>
          <w:sz w:val="24"/>
          <w:szCs w:val="24"/>
        </w:rPr>
        <w:t xml:space="preserve"> del presente asunto, a la Unidad Técnica de Fiscalización del INE, para hacer de su conocimiento y que proceda conforme a derecho.</w:t>
      </w:r>
    </w:p>
    <w:p w14:paraId="706D8042" w14:textId="5AC3AB24" w:rsidR="003F3D30" w:rsidRPr="001002ED" w:rsidRDefault="001002ED" w:rsidP="00A27904">
      <w:pPr>
        <w:pStyle w:val="NormalWeb"/>
        <w:shd w:val="clear" w:color="auto" w:fill="FFFFFF"/>
        <w:tabs>
          <w:tab w:val="left" w:pos="1168"/>
        </w:tabs>
        <w:spacing w:before="280" w:beforeAutospacing="0" w:after="280" w:afterAutospacing="0" w:line="360" w:lineRule="auto"/>
        <w:jc w:val="both"/>
        <w:rPr>
          <w:rFonts w:ascii="Arial Nova Light" w:eastAsia="Arial Nova" w:hAnsi="Arial Nova Light" w:cs="Arial Nova"/>
          <w:b/>
          <w:bCs/>
        </w:rPr>
      </w:pPr>
      <w:r w:rsidRPr="001002ED">
        <w:rPr>
          <w:rFonts w:ascii="Arial Nova Light" w:eastAsia="Arial Nova" w:hAnsi="Arial Nova Light" w:cs="Arial Nova"/>
          <w:b/>
          <w:bCs/>
        </w:rPr>
        <w:t>7.5.</w:t>
      </w:r>
      <w:r w:rsidR="00502742" w:rsidRPr="001002ED">
        <w:rPr>
          <w:rFonts w:ascii="Arial Nova Light" w:eastAsia="Arial Nova" w:hAnsi="Arial Nova Light" w:cs="Arial Nova"/>
          <w:b/>
          <w:bCs/>
        </w:rPr>
        <w:t xml:space="preserve"> </w:t>
      </w:r>
      <w:r w:rsidR="003F3D30" w:rsidRPr="001002ED">
        <w:rPr>
          <w:rFonts w:ascii="Arial Nova Light" w:eastAsia="Arial Nova" w:hAnsi="Arial Nova Light" w:cs="Arial Nova"/>
          <w:b/>
          <w:bCs/>
        </w:rPr>
        <w:t>Sobre la determinancia</w:t>
      </w:r>
      <w:r w:rsidR="002334C8" w:rsidRPr="001002ED">
        <w:rPr>
          <w:rFonts w:ascii="Arial Nova Light" w:eastAsia="Arial Nova" w:hAnsi="Arial Nova Light" w:cs="Arial Nova"/>
          <w:b/>
          <w:bCs/>
        </w:rPr>
        <w:t>.</w:t>
      </w:r>
    </w:p>
    <w:p w14:paraId="714219DA" w14:textId="71ABC4B7" w:rsidR="00F140FD" w:rsidRPr="001002ED" w:rsidRDefault="00F140FD" w:rsidP="003F3D30">
      <w:pPr>
        <w:spacing w:line="360" w:lineRule="auto"/>
        <w:jc w:val="both"/>
        <w:rPr>
          <w:rFonts w:ascii="Arial Nova Light" w:eastAsia="Arial Nova" w:hAnsi="Arial Nova Light" w:cs="Arial Nova"/>
          <w:bCs/>
          <w:i/>
          <w:sz w:val="24"/>
          <w:szCs w:val="24"/>
        </w:rPr>
      </w:pPr>
      <w:r w:rsidRPr="001002ED">
        <w:rPr>
          <w:rFonts w:ascii="Arial Nova Light" w:eastAsia="Arial Nova" w:hAnsi="Arial Nova Light" w:cs="Arial Nova"/>
          <w:bCs/>
          <w:sz w:val="24"/>
          <w:szCs w:val="24"/>
        </w:rPr>
        <w:t xml:space="preserve">La parte actora sostiene desde </w:t>
      </w:r>
      <w:r w:rsidR="00995C5B" w:rsidRPr="001002ED">
        <w:rPr>
          <w:rFonts w:ascii="Arial Nova Light" w:eastAsia="Arial Nova" w:hAnsi="Arial Nova Light" w:cs="Arial Nova"/>
          <w:bCs/>
          <w:sz w:val="24"/>
          <w:szCs w:val="24"/>
        </w:rPr>
        <w:t>su</w:t>
      </w:r>
      <w:r w:rsidRPr="001002ED">
        <w:rPr>
          <w:rFonts w:ascii="Arial Nova Light" w:eastAsia="Arial Nova" w:hAnsi="Arial Nova Light" w:cs="Arial Nova"/>
          <w:bCs/>
          <w:sz w:val="24"/>
          <w:szCs w:val="24"/>
        </w:rPr>
        <w:t xml:space="preserve"> perspectiva que el PR</w:t>
      </w:r>
      <w:r w:rsidR="00995C5B" w:rsidRPr="001002ED">
        <w:rPr>
          <w:rFonts w:ascii="Arial Nova Light" w:eastAsia="Arial Nova" w:hAnsi="Arial Nova Light" w:cs="Arial Nova"/>
          <w:bCs/>
          <w:sz w:val="24"/>
          <w:szCs w:val="24"/>
        </w:rPr>
        <w:t>I</w:t>
      </w:r>
      <w:r w:rsidRPr="001002ED">
        <w:rPr>
          <w:rFonts w:ascii="Arial Nova Light" w:eastAsia="Arial Nova" w:hAnsi="Arial Nova Light" w:cs="Arial Nova"/>
          <w:bCs/>
          <w:sz w:val="24"/>
          <w:szCs w:val="24"/>
        </w:rPr>
        <w:t xml:space="preserve"> obtuvo el triunfo </w:t>
      </w:r>
      <w:r w:rsidR="00995C5B" w:rsidRPr="001002ED">
        <w:rPr>
          <w:rFonts w:ascii="Arial Nova Light" w:eastAsia="Arial Nova" w:hAnsi="Arial Nova Light" w:cs="Arial Nova"/>
          <w:bCs/>
          <w:i/>
          <w:iCs/>
          <w:sz w:val="24"/>
          <w:szCs w:val="24"/>
        </w:rPr>
        <w:t xml:space="preserve">“a partir de la verificación de </w:t>
      </w:r>
      <w:r w:rsidR="00995C5B" w:rsidRPr="000F146C">
        <w:rPr>
          <w:rFonts w:ascii="Arial Nova Light" w:eastAsia="Arial Nova" w:hAnsi="Arial Nova Light" w:cs="Arial Nova"/>
          <w:bCs/>
          <w:i/>
          <w:iCs/>
          <w:sz w:val="24"/>
          <w:szCs w:val="24"/>
        </w:rPr>
        <w:t>diversos violaciones substanciales</w:t>
      </w:r>
      <w:r w:rsidR="00995C5B" w:rsidRPr="001002ED">
        <w:rPr>
          <w:rFonts w:ascii="Arial Nova Light" w:eastAsia="Arial Nova" w:hAnsi="Arial Nova Light" w:cs="Arial Nova"/>
          <w:bCs/>
          <w:i/>
          <w:iCs/>
          <w:sz w:val="24"/>
          <w:szCs w:val="24"/>
        </w:rPr>
        <w:t xml:space="preserve"> acaecidas durante el tiempo de campañas electorales, así como de la violación del periodo de veda electoral, específicamente, en el hecho de promocionarse y pedir el voto para determinado partido, así como el uso indebido de recursos públicos y diversas acciones que determinaron el voto de manera ilegal y contraria a la legalidad establecida por la Constitución Política de los Estados Unidos Mexicanos</w:t>
      </w:r>
      <w:r w:rsidRPr="001002ED">
        <w:rPr>
          <w:rFonts w:ascii="Arial Nova Light" w:eastAsia="Arial Nova" w:hAnsi="Arial Nova Light" w:cs="Arial Nova"/>
          <w:bCs/>
          <w:i/>
          <w:iCs/>
          <w:sz w:val="24"/>
          <w:szCs w:val="24"/>
        </w:rPr>
        <w:t>”.</w:t>
      </w:r>
    </w:p>
    <w:p w14:paraId="7F45E713" w14:textId="071E9F51" w:rsidR="002334C8" w:rsidRPr="001002ED" w:rsidRDefault="003F3D30" w:rsidP="003F3D30">
      <w:pPr>
        <w:spacing w:line="360" w:lineRule="auto"/>
        <w:jc w:val="both"/>
        <w:rPr>
          <w:rFonts w:ascii="Arial Nova Light" w:eastAsia="Arial Nova" w:hAnsi="Arial Nova Light" w:cs="Arial Nova"/>
          <w:bCs/>
          <w:sz w:val="24"/>
          <w:szCs w:val="24"/>
        </w:rPr>
      </w:pPr>
      <w:r w:rsidRPr="001002ED">
        <w:rPr>
          <w:rFonts w:ascii="Arial Nova Light" w:eastAsia="Arial Nova" w:hAnsi="Arial Nova Light" w:cs="Arial Nova"/>
          <w:bCs/>
          <w:sz w:val="24"/>
          <w:szCs w:val="24"/>
        </w:rPr>
        <w:lastRenderedPageBreak/>
        <w:t xml:space="preserve">En el caso concreto, </w:t>
      </w:r>
      <w:r w:rsidR="00A13B6B" w:rsidRPr="001002ED">
        <w:rPr>
          <w:rFonts w:ascii="Arial Nova Light" w:eastAsia="Arial Nova" w:hAnsi="Arial Nova Light" w:cs="Arial Nova"/>
          <w:bCs/>
          <w:sz w:val="24"/>
          <w:szCs w:val="24"/>
        </w:rPr>
        <w:t>resulta importante señalar que</w:t>
      </w:r>
      <w:r w:rsidRPr="001002ED">
        <w:rPr>
          <w:rFonts w:ascii="Arial Nova Light" w:eastAsia="Arial Nova" w:hAnsi="Arial Nova Light" w:cs="Arial Nova"/>
          <w:bCs/>
          <w:sz w:val="24"/>
          <w:szCs w:val="24"/>
        </w:rPr>
        <w:t xml:space="preserve"> la diferencia entre el primer</w:t>
      </w:r>
      <w:r w:rsidR="00572AB6" w:rsidRPr="001002ED">
        <w:rPr>
          <w:rFonts w:ascii="Arial Nova Light" w:eastAsia="Arial Nova" w:hAnsi="Arial Nova Light" w:cs="Arial Nova"/>
          <w:bCs/>
          <w:sz w:val="24"/>
          <w:szCs w:val="24"/>
        </w:rPr>
        <w:t>o</w:t>
      </w:r>
      <w:r w:rsidRPr="001002ED">
        <w:rPr>
          <w:rFonts w:ascii="Arial Nova Light" w:eastAsia="Arial Nova" w:hAnsi="Arial Nova Light" w:cs="Arial Nova"/>
          <w:bCs/>
          <w:sz w:val="24"/>
          <w:szCs w:val="24"/>
        </w:rPr>
        <w:t xml:space="preserve"> y segundo lugar</w:t>
      </w:r>
      <w:r w:rsidR="00A13B6B" w:rsidRPr="001002ED">
        <w:rPr>
          <w:rFonts w:ascii="Arial Nova Light" w:eastAsia="Arial Nova" w:hAnsi="Arial Nova Light" w:cs="Arial Nova"/>
          <w:bCs/>
          <w:sz w:val="24"/>
          <w:szCs w:val="24"/>
        </w:rPr>
        <w:t xml:space="preserve">, </w:t>
      </w:r>
      <w:r w:rsidRPr="001002ED">
        <w:rPr>
          <w:rFonts w:ascii="Arial Nova Light" w:eastAsia="Arial Nova" w:hAnsi="Arial Nova Light" w:cs="Arial Nova"/>
          <w:bCs/>
          <w:sz w:val="24"/>
          <w:szCs w:val="24"/>
        </w:rPr>
        <w:t xml:space="preserve">es superior a los </w:t>
      </w:r>
      <w:r w:rsidR="00995C5B" w:rsidRPr="001002ED">
        <w:rPr>
          <w:rFonts w:ascii="Arial Nova Light" w:eastAsia="Arial Nova" w:hAnsi="Arial Nova Light" w:cs="Arial Nova"/>
          <w:bCs/>
          <w:sz w:val="24"/>
          <w:szCs w:val="24"/>
        </w:rPr>
        <w:t>7</w:t>
      </w:r>
      <w:r w:rsidRPr="001002ED">
        <w:rPr>
          <w:rFonts w:ascii="Arial Nova Light" w:eastAsia="Arial Nova" w:hAnsi="Arial Nova Light" w:cs="Arial Nova"/>
          <w:bCs/>
          <w:sz w:val="24"/>
          <w:szCs w:val="24"/>
        </w:rPr>
        <w:t xml:space="preserve"> puntos porcentuales, como se puede apreciar en la siguiente tabla:</w:t>
      </w:r>
    </w:p>
    <w:tbl>
      <w:tblPr>
        <w:tblW w:w="3360" w:type="dxa"/>
        <w:jc w:val="center"/>
        <w:tblCellMar>
          <w:left w:w="70" w:type="dxa"/>
          <w:right w:w="70" w:type="dxa"/>
        </w:tblCellMar>
        <w:tblLook w:val="04A0" w:firstRow="1" w:lastRow="0" w:firstColumn="1" w:lastColumn="0" w:noHBand="0" w:noVBand="1"/>
      </w:tblPr>
      <w:tblGrid>
        <w:gridCol w:w="1075"/>
        <w:gridCol w:w="970"/>
        <w:gridCol w:w="781"/>
        <w:gridCol w:w="1321"/>
      </w:tblGrid>
      <w:tr w:rsidR="00BC6A6B" w:rsidRPr="00AC12E8" w14:paraId="3A7781F8" w14:textId="77777777" w:rsidTr="008453DC">
        <w:trPr>
          <w:trHeight w:val="300"/>
          <w:jc w:val="center"/>
        </w:trPr>
        <w:tc>
          <w:tcPr>
            <w:tcW w:w="76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0126B608" w14:textId="77777777" w:rsidR="00BC6A6B" w:rsidRPr="00AC12E8" w:rsidRDefault="00BC6A6B" w:rsidP="008453DC">
            <w:pPr>
              <w:spacing w:after="0" w:line="240" w:lineRule="auto"/>
              <w:rPr>
                <w:rFonts w:eastAsia="Times New Roman"/>
                <w:color w:val="FFFFFF" w:themeColor="background1"/>
              </w:rPr>
            </w:pPr>
            <w:r w:rsidRPr="00AC12E8">
              <w:rPr>
                <w:rFonts w:eastAsia="Times New Roman"/>
                <w:color w:val="FFFFFF" w:themeColor="background1"/>
              </w:rPr>
              <w:t> </w:t>
            </w:r>
            <w:r w:rsidRPr="000A28C5">
              <w:rPr>
                <w:rFonts w:eastAsia="Times New Roman"/>
                <w:color w:val="FFFFFF" w:themeColor="background1"/>
              </w:rPr>
              <w:t>LUGAR</w:t>
            </w:r>
          </w:p>
        </w:tc>
        <w:tc>
          <w:tcPr>
            <w:tcW w:w="940" w:type="dxa"/>
            <w:tcBorders>
              <w:top w:val="single" w:sz="4" w:space="0" w:color="auto"/>
              <w:left w:val="nil"/>
              <w:bottom w:val="single" w:sz="4" w:space="0" w:color="auto"/>
              <w:right w:val="single" w:sz="4" w:space="0" w:color="auto"/>
            </w:tcBorders>
            <w:shd w:val="clear" w:color="000000" w:fill="D9D9D9"/>
            <w:noWrap/>
            <w:vAlign w:val="bottom"/>
            <w:hideMark/>
          </w:tcPr>
          <w:p w14:paraId="45220009" w14:textId="77777777" w:rsidR="00BC6A6B" w:rsidRPr="00AC12E8" w:rsidRDefault="00BC6A6B" w:rsidP="008453DC">
            <w:pPr>
              <w:spacing w:after="0" w:line="240" w:lineRule="auto"/>
              <w:rPr>
                <w:rFonts w:eastAsia="Times New Roman"/>
                <w:b/>
                <w:bCs/>
                <w:color w:val="000000"/>
              </w:rPr>
            </w:pPr>
            <w:r>
              <w:rPr>
                <w:rFonts w:eastAsia="Times New Roman"/>
                <w:b/>
                <w:bCs/>
                <w:color w:val="000000"/>
              </w:rPr>
              <w:t>PARTIDO</w:t>
            </w:r>
          </w:p>
        </w:tc>
        <w:tc>
          <w:tcPr>
            <w:tcW w:w="580" w:type="dxa"/>
            <w:tcBorders>
              <w:top w:val="single" w:sz="4" w:space="0" w:color="auto"/>
              <w:left w:val="nil"/>
              <w:bottom w:val="single" w:sz="4" w:space="0" w:color="auto"/>
              <w:right w:val="single" w:sz="4" w:space="0" w:color="auto"/>
            </w:tcBorders>
            <w:shd w:val="clear" w:color="000000" w:fill="D9D9D9"/>
            <w:noWrap/>
            <w:vAlign w:val="bottom"/>
            <w:hideMark/>
          </w:tcPr>
          <w:p w14:paraId="44683CC7" w14:textId="77777777" w:rsidR="00BC6A6B" w:rsidRPr="00AC12E8" w:rsidRDefault="00BC6A6B" w:rsidP="008453DC">
            <w:pPr>
              <w:spacing w:after="0" w:line="240" w:lineRule="auto"/>
              <w:rPr>
                <w:rFonts w:eastAsia="Times New Roman"/>
                <w:b/>
                <w:bCs/>
                <w:color w:val="000000"/>
              </w:rPr>
            </w:pPr>
            <w:r>
              <w:rPr>
                <w:rFonts w:eastAsia="Times New Roman"/>
                <w:b/>
                <w:bCs/>
                <w:color w:val="000000"/>
              </w:rPr>
              <w:t>VOTOS</w:t>
            </w:r>
          </w:p>
        </w:tc>
        <w:tc>
          <w:tcPr>
            <w:tcW w:w="1080" w:type="dxa"/>
            <w:tcBorders>
              <w:top w:val="single" w:sz="4" w:space="0" w:color="auto"/>
              <w:left w:val="nil"/>
              <w:bottom w:val="single" w:sz="4" w:space="0" w:color="auto"/>
              <w:right w:val="single" w:sz="4" w:space="0" w:color="auto"/>
            </w:tcBorders>
            <w:shd w:val="clear" w:color="000000" w:fill="D9D9D9"/>
            <w:noWrap/>
            <w:vAlign w:val="bottom"/>
            <w:hideMark/>
          </w:tcPr>
          <w:p w14:paraId="6DF0659F" w14:textId="77777777" w:rsidR="00BC6A6B" w:rsidRPr="00AC12E8" w:rsidRDefault="00BC6A6B" w:rsidP="008453DC">
            <w:pPr>
              <w:spacing w:after="0" w:line="240" w:lineRule="auto"/>
              <w:rPr>
                <w:rFonts w:eastAsia="Times New Roman"/>
                <w:b/>
                <w:bCs/>
                <w:color w:val="000000"/>
              </w:rPr>
            </w:pPr>
            <w:r>
              <w:rPr>
                <w:rFonts w:eastAsia="Times New Roman"/>
                <w:b/>
                <w:bCs/>
                <w:color w:val="000000"/>
              </w:rPr>
              <w:t>PORCENTAJE</w:t>
            </w:r>
          </w:p>
        </w:tc>
      </w:tr>
      <w:tr w:rsidR="00BC6A6B" w:rsidRPr="00AC12E8" w14:paraId="112FD4CA" w14:textId="77777777" w:rsidTr="008453DC">
        <w:trPr>
          <w:trHeight w:val="300"/>
          <w:jc w:val="center"/>
        </w:trPr>
        <w:tc>
          <w:tcPr>
            <w:tcW w:w="760" w:type="dxa"/>
            <w:tcBorders>
              <w:top w:val="nil"/>
              <w:left w:val="single" w:sz="4" w:space="0" w:color="auto"/>
              <w:bottom w:val="single" w:sz="4" w:space="0" w:color="auto"/>
              <w:right w:val="single" w:sz="4" w:space="0" w:color="auto"/>
            </w:tcBorders>
            <w:shd w:val="clear" w:color="000000" w:fill="D9D9D9"/>
            <w:noWrap/>
            <w:vAlign w:val="bottom"/>
            <w:hideMark/>
          </w:tcPr>
          <w:p w14:paraId="15C1CEA7" w14:textId="77777777" w:rsidR="00BC6A6B" w:rsidRPr="00AC12E8" w:rsidRDefault="00BC6A6B" w:rsidP="008453DC">
            <w:pPr>
              <w:spacing w:after="0" w:line="240" w:lineRule="auto"/>
              <w:jc w:val="center"/>
              <w:rPr>
                <w:rFonts w:eastAsia="Times New Roman"/>
                <w:b/>
                <w:bCs/>
                <w:color w:val="000000"/>
              </w:rPr>
            </w:pPr>
            <w:r w:rsidRPr="00AC12E8">
              <w:rPr>
                <w:rFonts w:eastAsia="Times New Roman"/>
                <w:b/>
                <w:bCs/>
                <w:color w:val="000000"/>
              </w:rPr>
              <w:t>1</w:t>
            </w:r>
            <w:r>
              <w:rPr>
                <w:rFonts w:eastAsia="Times New Roman"/>
                <w:b/>
                <w:bCs/>
                <w:color w:val="000000"/>
              </w:rPr>
              <w:t>°</w:t>
            </w:r>
          </w:p>
        </w:tc>
        <w:tc>
          <w:tcPr>
            <w:tcW w:w="940" w:type="dxa"/>
            <w:tcBorders>
              <w:top w:val="nil"/>
              <w:left w:val="nil"/>
              <w:bottom w:val="single" w:sz="4" w:space="0" w:color="auto"/>
              <w:right w:val="single" w:sz="4" w:space="0" w:color="auto"/>
            </w:tcBorders>
            <w:shd w:val="clear" w:color="auto" w:fill="auto"/>
            <w:noWrap/>
            <w:vAlign w:val="bottom"/>
            <w:hideMark/>
          </w:tcPr>
          <w:p w14:paraId="4721A20D" w14:textId="77777777" w:rsidR="00BC6A6B" w:rsidRPr="00AC12E8" w:rsidRDefault="00BC6A6B" w:rsidP="008453DC">
            <w:pPr>
              <w:spacing w:after="0" w:line="240" w:lineRule="auto"/>
              <w:jc w:val="center"/>
              <w:rPr>
                <w:rFonts w:eastAsia="Times New Roman"/>
              </w:rPr>
            </w:pPr>
            <w:r w:rsidRPr="00AC12E8">
              <w:rPr>
                <w:rFonts w:eastAsia="Times New Roman"/>
              </w:rPr>
              <w:t>PRI</w:t>
            </w:r>
          </w:p>
        </w:tc>
        <w:tc>
          <w:tcPr>
            <w:tcW w:w="580" w:type="dxa"/>
            <w:tcBorders>
              <w:top w:val="nil"/>
              <w:left w:val="nil"/>
              <w:bottom w:val="single" w:sz="4" w:space="0" w:color="auto"/>
              <w:right w:val="single" w:sz="4" w:space="0" w:color="auto"/>
            </w:tcBorders>
            <w:shd w:val="clear" w:color="auto" w:fill="auto"/>
            <w:noWrap/>
            <w:vAlign w:val="bottom"/>
            <w:hideMark/>
          </w:tcPr>
          <w:p w14:paraId="7052AE34" w14:textId="77777777" w:rsidR="00BC6A6B" w:rsidRPr="00AC12E8" w:rsidRDefault="00BC6A6B" w:rsidP="008453DC">
            <w:pPr>
              <w:spacing w:after="0" w:line="240" w:lineRule="auto"/>
              <w:jc w:val="center"/>
              <w:rPr>
                <w:rFonts w:eastAsia="Times New Roman"/>
                <w:color w:val="FF0000"/>
              </w:rPr>
            </w:pPr>
            <w:r w:rsidRPr="00AC12E8">
              <w:rPr>
                <w:rFonts w:eastAsia="Times New Roman"/>
                <w:color w:val="FF0000"/>
              </w:rPr>
              <w:t>7356</w:t>
            </w:r>
          </w:p>
        </w:tc>
        <w:tc>
          <w:tcPr>
            <w:tcW w:w="1080" w:type="dxa"/>
            <w:tcBorders>
              <w:top w:val="nil"/>
              <w:left w:val="nil"/>
              <w:bottom w:val="single" w:sz="4" w:space="0" w:color="auto"/>
              <w:right w:val="single" w:sz="4" w:space="0" w:color="auto"/>
            </w:tcBorders>
            <w:shd w:val="clear" w:color="auto" w:fill="auto"/>
            <w:noWrap/>
            <w:vAlign w:val="bottom"/>
            <w:hideMark/>
          </w:tcPr>
          <w:p w14:paraId="2EF1E6CB" w14:textId="77777777" w:rsidR="00BC6A6B" w:rsidRPr="00AC12E8" w:rsidRDefault="00BC6A6B" w:rsidP="008453DC">
            <w:pPr>
              <w:spacing w:after="0" w:line="240" w:lineRule="auto"/>
              <w:jc w:val="center"/>
              <w:rPr>
                <w:rFonts w:eastAsia="Times New Roman"/>
                <w:color w:val="FF0000"/>
              </w:rPr>
            </w:pPr>
            <w:r w:rsidRPr="00AC12E8">
              <w:rPr>
                <w:rFonts w:eastAsia="Times New Roman"/>
                <w:color w:val="FF0000"/>
              </w:rPr>
              <w:t>38.72</w:t>
            </w:r>
            <w:r>
              <w:rPr>
                <w:rFonts w:eastAsia="Times New Roman"/>
                <w:color w:val="FF0000"/>
              </w:rPr>
              <w:t>%</w:t>
            </w:r>
          </w:p>
        </w:tc>
      </w:tr>
      <w:tr w:rsidR="00BC6A6B" w:rsidRPr="00AC12E8" w14:paraId="40A39744" w14:textId="77777777" w:rsidTr="008453DC">
        <w:trPr>
          <w:trHeight w:val="300"/>
          <w:jc w:val="center"/>
        </w:trPr>
        <w:tc>
          <w:tcPr>
            <w:tcW w:w="760" w:type="dxa"/>
            <w:tcBorders>
              <w:top w:val="nil"/>
              <w:left w:val="single" w:sz="4" w:space="0" w:color="auto"/>
              <w:bottom w:val="single" w:sz="4" w:space="0" w:color="auto"/>
              <w:right w:val="single" w:sz="4" w:space="0" w:color="auto"/>
            </w:tcBorders>
            <w:shd w:val="clear" w:color="000000" w:fill="D9D9D9"/>
            <w:noWrap/>
            <w:vAlign w:val="bottom"/>
            <w:hideMark/>
          </w:tcPr>
          <w:p w14:paraId="7302F118" w14:textId="77777777" w:rsidR="00BC6A6B" w:rsidRPr="00AC12E8" w:rsidRDefault="00BC6A6B" w:rsidP="008453DC">
            <w:pPr>
              <w:spacing w:after="0" w:line="240" w:lineRule="auto"/>
              <w:jc w:val="center"/>
              <w:rPr>
                <w:rFonts w:eastAsia="Times New Roman"/>
                <w:b/>
                <w:bCs/>
                <w:color w:val="000000"/>
              </w:rPr>
            </w:pPr>
            <w:r w:rsidRPr="00AC12E8">
              <w:rPr>
                <w:rFonts w:eastAsia="Times New Roman"/>
                <w:b/>
                <w:bCs/>
                <w:color w:val="000000"/>
              </w:rPr>
              <w:t>2</w:t>
            </w:r>
            <w:r>
              <w:rPr>
                <w:rFonts w:eastAsia="Times New Roman"/>
                <w:b/>
                <w:bCs/>
                <w:color w:val="000000"/>
              </w:rPr>
              <w:t>°</w:t>
            </w:r>
          </w:p>
        </w:tc>
        <w:tc>
          <w:tcPr>
            <w:tcW w:w="940" w:type="dxa"/>
            <w:tcBorders>
              <w:top w:val="nil"/>
              <w:left w:val="nil"/>
              <w:bottom w:val="single" w:sz="4" w:space="0" w:color="auto"/>
              <w:right w:val="single" w:sz="4" w:space="0" w:color="auto"/>
            </w:tcBorders>
            <w:shd w:val="clear" w:color="auto" w:fill="auto"/>
            <w:noWrap/>
            <w:vAlign w:val="bottom"/>
            <w:hideMark/>
          </w:tcPr>
          <w:p w14:paraId="52E809E6" w14:textId="77777777" w:rsidR="00BC6A6B" w:rsidRPr="00AC12E8" w:rsidRDefault="00BC6A6B" w:rsidP="008453DC">
            <w:pPr>
              <w:spacing w:after="0" w:line="240" w:lineRule="auto"/>
              <w:jc w:val="center"/>
              <w:rPr>
                <w:rFonts w:eastAsia="Times New Roman"/>
              </w:rPr>
            </w:pPr>
            <w:r w:rsidRPr="00AC12E8">
              <w:rPr>
                <w:rFonts w:eastAsia="Times New Roman"/>
              </w:rPr>
              <w:t>PAN</w:t>
            </w:r>
            <w:r>
              <w:rPr>
                <w:rFonts w:eastAsia="Times New Roman"/>
              </w:rPr>
              <w:t>-</w:t>
            </w:r>
            <w:r w:rsidRPr="00AC12E8">
              <w:rPr>
                <w:rFonts w:eastAsia="Times New Roman"/>
              </w:rPr>
              <w:t>PRD</w:t>
            </w:r>
          </w:p>
        </w:tc>
        <w:tc>
          <w:tcPr>
            <w:tcW w:w="580" w:type="dxa"/>
            <w:tcBorders>
              <w:top w:val="nil"/>
              <w:left w:val="nil"/>
              <w:bottom w:val="single" w:sz="4" w:space="0" w:color="auto"/>
              <w:right w:val="single" w:sz="4" w:space="0" w:color="auto"/>
            </w:tcBorders>
            <w:shd w:val="clear" w:color="auto" w:fill="auto"/>
            <w:noWrap/>
            <w:vAlign w:val="bottom"/>
            <w:hideMark/>
          </w:tcPr>
          <w:p w14:paraId="2AD090DA" w14:textId="77777777" w:rsidR="00BC6A6B" w:rsidRPr="00AC12E8" w:rsidRDefault="00BC6A6B" w:rsidP="008453DC">
            <w:pPr>
              <w:spacing w:after="0" w:line="240" w:lineRule="auto"/>
              <w:jc w:val="center"/>
              <w:rPr>
                <w:rFonts w:eastAsia="Times New Roman"/>
                <w:color w:val="0070C0"/>
              </w:rPr>
            </w:pPr>
            <w:r w:rsidRPr="00AC12E8">
              <w:rPr>
                <w:rFonts w:eastAsia="Times New Roman"/>
                <w:color w:val="0070C0"/>
              </w:rPr>
              <w:t>6002</w:t>
            </w:r>
          </w:p>
        </w:tc>
        <w:tc>
          <w:tcPr>
            <w:tcW w:w="1080" w:type="dxa"/>
            <w:tcBorders>
              <w:top w:val="nil"/>
              <w:left w:val="nil"/>
              <w:bottom w:val="single" w:sz="4" w:space="0" w:color="auto"/>
              <w:right w:val="single" w:sz="4" w:space="0" w:color="auto"/>
            </w:tcBorders>
            <w:shd w:val="clear" w:color="auto" w:fill="auto"/>
            <w:noWrap/>
            <w:vAlign w:val="bottom"/>
            <w:hideMark/>
          </w:tcPr>
          <w:p w14:paraId="1E51BBF0" w14:textId="77777777" w:rsidR="00BC6A6B" w:rsidRPr="00AC12E8" w:rsidRDefault="00BC6A6B" w:rsidP="008453DC">
            <w:pPr>
              <w:spacing w:after="0" w:line="240" w:lineRule="auto"/>
              <w:jc w:val="center"/>
              <w:rPr>
                <w:rFonts w:eastAsia="Times New Roman"/>
                <w:color w:val="0070C0"/>
              </w:rPr>
            </w:pPr>
            <w:r w:rsidRPr="00AC12E8">
              <w:rPr>
                <w:rFonts w:eastAsia="Times New Roman"/>
                <w:color w:val="0070C0"/>
              </w:rPr>
              <w:t>31.60</w:t>
            </w:r>
            <w:r w:rsidRPr="00C16652">
              <w:rPr>
                <w:rFonts w:eastAsia="Times New Roman"/>
                <w:color w:val="0070C0"/>
              </w:rPr>
              <w:t>%</w:t>
            </w:r>
          </w:p>
        </w:tc>
      </w:tr>
      <w:tr w:rsidR="00BC6A6B" w:rsidRPr="00AC12E8" w14:paraId="686DB261" w14:textId="77777777" w:rsidTr="008453DC">
        <w:trPr>
          <w:trHeight w:val="300"/>
          <w:jc w:val="center"/>
        </w:trPr>
        <w:tc>
          <w:tcPr>
            <w:tcW w:w="760" w:type="dxa"/>
            <w:tcBorders>
              <w:top w:val="nil"/>
              <w:left w:val="single" w:sz="4" w:space="0" w:color="auto"/>
              <w:bottom w:val="single" w:sz="4" w:space="0" w:color="auto"/>
              <w:right w:val="single" w:sz="4" w:space="0" w:color="auto"/>
            </w:tcBorders>
            <w:shd w:val="clear" w:color="000000" w:fill="D9D9D9"/>
            <w:noWrap/>
            <w:vAlign w:val="bottom"/>
            <w:hideMark/>
          </w:tcPr>
          <w:p w14:paraId="5EEEE491" w14:textId="77777777" w:rsidR="00BC6A6B" w:rsidRPr="00AC12E8" w:rsidRDefault="00BC6A6B" w:rsidP="008453DC">
            <w:pPr>
              <w:spacing w:after="0" w:line="240" w:lineRule="auto"/>
              <w:jc w:val="center"/>
              <w:rPr>
                <w:rFonts w:eastAsia="Times New Roman"/>
                <w:b/>
                <w:bCs/>
                <w:color w:val="000000"/>
              </w:rPr>
            </w:pPr>
            <w:r w:rsidRPr="00AC12E8">
              <w:rPr>
                <w:rFonts w:eastAsia="Times New Roman"/>
                <w:b/>
                <w:bCs/>
                <w:color w:val="000000"/>
              </w:rPr>
              <w:t>Dif</w:t>
            </w:r>
            <w:r>
              <w:rPr>
                <w:rFonts w:eastAsia="Times New Roman"/>
                <w:b/>
                <w:bCs/>
                <w:color w:val="000000"/>
              </w:rPr>
              <w:t>erencia</w:t>
            </w:r>
          </w:p>
        </w:tc>
        <w:tc>
          <w:tcPr>
            <w:tcW w:w="940" w:type="dxa"/>
            <w:tcBorders>
              <w:top w:val="nil"/>
              <w:left w:val="nil"/>
              <w:bottom w:val="single" w:sz="4" w:space="0" w:color="auto"/>
              <w:right w:val="single" w:sz="4" w:space="0" w:color="auto"/>
            </w:tcBorders>
            <w:shd w:val="clear" w:color="auto" w:fill="auto"/>
            <w:noWrap/>
            <w:vAlign w:val="bottom"/>
            <w:hideMark/>
          </w:tcPr>
          <w:p w14:paraId="0DC378DA" w14:textId="77777777" w:rsidR="00BC6A6B" w:rsidRPr="00AC12E8" w:rsidRDefault="00BC6A6B" w:rsidP="008453DC">
            <w:pPr>
              <w:spacing w:after="0" w:line="240" w:lineRule="auto"/>
              <w:jc w:val="center"/>
              <w:rPr>
                <w:rFonts w:eastAsia="Times New Roman"/>
                <w:color w:val="000000"/>
              </w:rPr>
            </w:pPr>
          </w:p>
        </w:tc>
        <w:tc>
          <w:tcPr>
            <w:tcW w:w="580" w:type="dxa"/>
            <w:tcBorders>
              <w:top w:val="nil"/>
              <w:left w:val="nil"/>
              <w:bottom w:val="single" w:sz="4" w:space="0" w:color="auto"/>
              <w:right w:val="single" w:sz="4" w:space="0" w:color="auto"/>
            </w:tcBorders>
            <w:shd w:val="clear" w:color="auto" w:fill="auto"/>
            <w:noWrap/>
            <w:vAlign w:val="bottom"/>
            <w:hideMark/>
          </w:tcPr>
          <w:p w14:paraId="1F00056F" w14:textId="77777777" w:rsidR="00BC6A6B" w:rsidRPr="00AC12E8" w:rsidRDefault="00BC6A6B" w:rsidP="008453DC">
            <w:pPr>
              <w:spacing w:after="0" w:line="240" w:lineRule="auto"/>
              <w:jc w:val="center"/>
              <w:rPr>
                <w:rFonts w:eastAsia="Times New Roman"/>
                <w:b/>
                <w:bCs/>
                <w:color w:val="000000"/>
              </w:rPr>
            </w:pPr>
            <w:r w:rsidRPr="00AC12E8">
              <w:rPr>
                <w:rFonts w:eastAsia="Times New Roman"/>
                <w:b/>
                <w:bCs/>
                <w:color w:val="000000"/>
              </w:rPr>
              <w:t>1354</w:t>
            </w:r>
          </w:p>
        </w:tc>
        <w:tc>
          <w:tcPr>
            <w:tcW w:w="1080" w:type="dxa"/>
            <w:tcBorders>
              <w:top w:val="nil"/>
              <w:left w:val="nil"/>
              <w:bottom w:val="single" w:sz="4" w:space="0" w:color="auto"/>
              <w:right w:val="single" w:sz="4" w:space="0" w:color="auto"/>
            </w:tcBorders>
            <w:shd w:val="clear" w:color="auto" w:fill="auto"/>
            <w:noWrap/>
            <w:vAlign w:val="bottom"/>
            <w:hideMark/>
          </w:tcPr>
          <w:p w14:paraId="5EDD3CAD" w14:textId="77777777" w:rsidR="00BC6A6B" w:rsidRPr="00AC12E8" w:rsidRDefault="00BC6A6B" w:rsidP="008453DC">
            <w:pPr>
              <w:spacing w:after="0" w:line="240" w:lineRule="auto"/>
              <w:jc w:val="center"/>
              <w:rPr>
                <w:rFonts w:eastAsia="Times New Roman"/>
                <w:b/>
                <w:bCs/>
                <w:color w:val="000000"/>
              </w:rPr>
            </w:pPr>
            <w:r w:rsidRPr="00AC12E8">
              <w:rPr>
                <w:rFonts w:eastAsia="Times New Roman"/>
                <w:b/>
                <w:bCs/>
                <w:color w:val="000000"/>
              </w:rPr>
              <w:t>7.13</w:t>
            </w:r>
            <w:r>
              <w:rPr>
                <w:rFonts w:eastAsia="Times New Roman"/>
                <w:b/>
                <w:bCs/>
                <w:color w:val="000000"/>
              </w:rPr>
              <w:t>%</w:t>
            </w:r>
          </w:p>
        </w:tc>
      </w:tr>
    </w:tbl>
    <w:p w14:paraId="74F1D1ED" w14:textId="77777777" w:rsidR="00BC6A6B" w:rsidRDefault="00BC6A6B" w:rsidP="00DA7F97">
      <w:pPr>
        <w:spacing w:line="360" w:lineRule="auto"/>
        <w:jc w:val="center"/>
        <w:rPr>
          <w:rFonts w:ascii="Arial Nova Light" w:eastAsia="Arial Nova" w:hAnsi="Arial Nova Light" w:cs="Arial Nova"/>
          <w:b/>
        </w:rPr>
      </w:pPr>
    </w:p>
    <w:p w14:paraId="187B174C" w14:textId="7A1E3C07" w:rsidR="003F3D30" w:rsidRPr="001002ED" w:rsidRDefault="003F3D30" w:rsidP="00DA7F97">
      <w:pPr>
        <w:spacing w:line="360" w:lineRule="auto"/>
        <w:jc w:val="center"/>
        <w:rPr>
          <w:rFonts w:ascii="Arial Nova Light" w:eastAsia="Arial Nova" w:hAnsi="Arial Nova Light" w:cs="Arial Nova"/>
          <w:b/>
        </w:rPr>
      </w:pPr>
      <w:r w:rsidRPr="001002ED">
        <w:rPr>
          <w:rFonts w:ascii="Arial Nova Light" w:eastAsia="Arial Nova" w:hAnsi="Arial Nova Light" w:cs="Arial Nova"/>
          <w:b/>
        </w:rPr>
        <w:t>*Datos obtenidos de los resultados oficiales publicados por el IEE</w:t>
      </w:r>
      <w:r w:rsidRPr="001002ED">
        <w:rPr>
          <w:rFonts w:ascii="Arial Nova Light" w:eastAsia="Arial Nova" w:hAnsi="Arial Nova Light" w:cs="Arial Nova"/>
          <w:b/>
          <w:vertAlign w:val="superscript"/>
        </w:rPr>
        <w:footnoteReference w:id="23"/>
      </w:r>
      <w:r w:rsidRPr="001002ED">
        <w:rPr>
          <w:rFonts w:ascii="Arial Nova Light" w:eastAsia="Arial Nova" w:hAnsi="Arial Nova Light" w:cs="Arial Nova"/>
          <w:b/>
        </w:rPr>
        <w:t>.</w:t>
      </w:r>
    </w:p>
    <w:p w14:paraId="2EE3D6A4" w14:textId="19A3CE68" w:rsidR="00A13B6B" w:rsidRPr="001002ED" w:rsidRDefault="003F3D30" w:rsidP="003F3D30">
      <w:pPr>
        <w:spacing w:line="360" w:lineRule="auto"/>
        <w:jc w:val="both"/>
        <w:rPr>
          <w:rFonts w:ascii="Arial Nova Light" w:eastAsia="Arial Nova" w:hAnsi="Arial Nova Light" w:cs="Arial Nova"/>
          <w:bCs/>
          <w:sz w:val="24"/>
          <w:szCs w:val="24"/>
        </w:rPr>
      </w:pPr>
      <w:r w:rsidRPr="001002ED">
        <w:rPr>
          <w:rFonts w:ascii="Arial Nova Light" w:eastAsia="Arial Nova" w:hAnsi="Arial Nova Light" w:cs="Arial Nova"/>
          <w:bCs/>
          <w:sz w:val="24"/>
          <w:szCs w:val="24"/>
        </w:rPr>
        <w:t xml:space="preserve">Por lo tanto, como se puede observar, </w:t>
      </w:r>
      <w:r w:rsidR="00A13B6B" w:rsidRPr="001002ED">
        <w:rPr>
          <w:rFonts w:ascii="Arial Nova Light" w:eastAsia="Arial Nova" w:hAnsi="Arial Nova Light" w:cs="Arial Nova"/>
          <w:bCs/>
          <w:sz w:val="24"/>
          <w:szCs w:val="24"/>
        </w:rPr>
        <w:t>para poder acreditar una determinancia, deberían demostrarse con hechos y pruebas, que las violaciones, tanto específicas, como genéricas, evaluadas o tasadas en términos numéricos fueran de tal dimensión, magnitud o gravedad, que provocaran un cambio de ganador en la elección.</w:t>
      </w:r>
    </w:p>
    <w:p w14:paraId="436B9BA3" w14:textId="69F6B8B7" w:rsidR="00C26286" w:rsidRDefault="00A13B6B" w:rsidP="007058C5">
      <w:pPr>
        <w:spacing w:line="360" w:lineRule="auto"/>
        <w:jc w:val="both"/>
        <w:rPr>
          <w:rFonts w:ascii="Arial Nova Light" w:eastAsia="Arial Nova" w:hAnsi="Arial Nova Light" w:cs="Arial Nova"/>
          <w:b/>
          <w:bCs/>
          <w:sz w:val="24"/>
          <w:szCs w:val="24"/>
        </w:rPr>
      </w:pPr>
      <w:r w:rsidRPr="001002ED">
        <w:rPr>
          <w:rFonts w:ascii="Arial Nova Light" w:eastAsia="Arial Nova" w:hAnsi="Arial Nova Light" w:cs="Arial Nova"/>
          <w:bCs/>
          <w:sz w:val="24"/>
          <w:szCs w:val="24"/>
        </w:rPr>
        <w:t xml:space="preserve">De tal suerte </w:t>
      </w:r>
      <w:r w:rsidR="008F2509" w:rsidRPr="001002ED">
        <w:rPr>
          <w:rFonts w:ascii="Arial Nova Light" w:eastAsia="Arial Nova" w:hAnsi="Arial Nova Light" w:cs="Arial Nova"/>
          <w:bCs/>
          <w:sz w:val="24"/>
          <w:szCs w:val="24"/>
        </w:rPr>
        <w:t>que,</w:t>
      </w:r>
      <w:r w:rsidRPr="001002ED">
        <w:rPr>
          <w:rFonts w:ascii="Arial Nova Light" w:eastAsia="Arial Nova" w:hAnsi="Arial Nova Light" w:cs="Arial Nova"/>
          <w:bCs/>
          <w:sz w:val="24"/>
          <w:szCs w:val="24"/>
        </w:rPr>
        <w:t xml:space="preserve"> del análisis de todos los agravios esgrimidos por el partido </w:t>
      </w:r>
      <w:r w:rsidR="00635EA6" w:rsidRPr="001002ED">
        <w:rPr>
          <w:rFonts w:ascii="Arial Nova Light" w:eastAsia="Arial Nova" w:hAnsi="Arial Nova Light" w:cs="Arial Nova"/>
          <w:bCs/>
          <w:sz w:val="24"/>
          <w:szCs w:val="24"/>
        </w:rPr>
        <w:t>recurrente</w:t>
      </w:r>
      <w:r w:rsidRPr="001002ED">
        <w:rPr>
          <w:rFonts w:ascii="Arial Nova Light" w:eastAsia="Arial Nova" w:hAnsi="Arial Nova Light" w:cs="Arial Nova"/>
          <w:bCs/>
          <w:sz w:val="24"/>
          <w:szCs w:val="24"/>
        </w:rPr>
        <w:t>, se tiene que no se acreditó ninguna de las violaciones alegadas</w:t>
      </w:r>
      <w:r w:rsidR="008F2509" w:rsidRPr="001002ED">
        <w:rPr>
          <w:rFonts w:ascii="Arial Nova Light" w:eastAsia="Arial Nova" w:hAnsi="Arial Nova Light" w:cs="Arial Nova"/>
          <w:bCs/>
          <w:sz w:val="24"/>
          <w:szCs w:val="24"/>
        </w:rPr>
        <w:t xml:space="preserve"> y,</w:t>
      </w:r>
      <w:r w:rsidRPr="001002ED">
        <w:rPr>
          <w:rFonts w:ascii="Arial Nova Light" w:eastAsia="Arial Nova" w:hAnsi="Arial Nova Light" w:cs="Arial Nova"/>
          <w:bCs/>
          <w:sz w:val="24"/>
          <w:szCs w:val="24"/>
        </w:rPr>
        <w:t xml:space="preserve"> por lo tanto, no puede hablarse de que haya ocurrido quebrantamiento de los principios constitucionales y convencionales en magnitud alguna, mucho menos suficiente, para considerarse determinantes en el resultado de la votación</w:t>
      </w:r>
      <w:r w:rsidR="003F3D30" w:rsidRPr="001002ED">
        <w:rPr>
          <w:rFonts w:ascii="Arial Nova Light" w:eastAsia="Arial Nova" w:hAnsi="Arial Nova Light" w:cs="Arial Nova"/>
          <w:bCs/>
          <w:sz w:val="24"/>
          <w:szCs w:val="24"/>
        </w:rPr>
        <w:t xml:space="preserve">, por lo tanto, este Tribunal estima </w:t>
      </w:r>
      <w:r w:rsidR="003F3D30" w:rsidRPr="001002ED">
        <w:rPr>
          <w:rFonts w:ascii="Arial Nova Light" w:eastAsia="Arial Nova" w:hAnsi="Arial Nova Light" w:cs="Arial Nova"/>
          <w:b/>
          <w:bCs/>
          <w:sz w:val="24"/>
          <w:szCs w:val="24"/>
        </w:rPr>
        <w:t xml:space="preserve">infundados los agravios hechos valer por el </w:t>
      </w:r>
      <w:r w:rsidR="00635EA6" w:rsidRPr="001002ED">
        <w:rPr>
          <w:rFonts w:ascii="Arial Nova Light" w:eastAsia="Arial Nova" w:hAnsi="Arial Nova Light" w:cs="Arial Nova"/>
          <w:b/>
          <w:bCs/>
          <w:sz w:val="24"/>
          <w:szCs w:val="24"/>
        </w:rPr>
        <w:t>PAN</w:t>
      </w:r>
      <w:r w:rsidR="003F3D30" w:rsidRPr="001002ED">
        <w:rPr>
          <w:rFonts w:ascii="Arial Nova Light" w:eastAsia="Arial Nova" w:hAnsi="Arial Nova Light" w:cs="Arial Nova"/>
          <w:b/>
          <w:bCs/>
          <w:sz w:val="24"/>
          <w:szCs w:val="24"/>
        </w:rPr>
        <w:t xml:space="preserve">. </w:t>
      </w:r>
    </w:p>
    <w:p w14:paraId="119828A0" w14:textId="77777777" w:rsidR="005618C7" w:rsidRPr="005618C7" w:rsidRDefault="005618C7" w:rsidP="007058C5">
      <w:pPr>
        <w:spacing w:line="360" w:lineRule="auto"/>
        <w:jc w:val="both"/>
        <w:rPr>
          <w:rFonts w:ascii="Arial Nova Light" w:eastAsia="Arial Nova" w:hAnsi="Arial Nova Light" w:cs="Arial Nova"/>
          <w:b/>
          <w:bCs/>
          <w:sz w:val="24"/>
          <w:szCs w:val="24"/>
        </w:rPr>
      </w:pPr>
    </w:p>
    <w:p w14:paraId="7397AF15" w14:textId="17E82922" w:rsidR="0004483B" w:rsidRPr="001002ED" w:rsidRDefault="001002ED" w:rsidP="001002ED">
      <w:pPr>
        <w:spacing w:line="360" w:lineRule="auto"/>
        <w:jc w:val="both"/>
        <w:rPr>
          <w:rFonts w:ascii="Arial Nova Light" w:eastAsia="Arial Nova" w:hAnsi="Arial Nova Light" w:cs="Arial Nova"/>
          <w:bCs/>
          <w:sz w:val="24"/>
          <w:szCs w:val="24"/>
        </w:rPr>
      </w:pPr>
      <w:r w:rsidRPr="001002ED">
        <w:rPr>
          <w:rFonts w:ascii="Arial Nova Light" w:eastAsia="Arial Nova" w:hAnsi="Arial Nova Light" w:cs="Arial Nova"/>
          <w:b/>
          <w:sz w:val="24"/>
          <w:szCs w:val="24"/>
        </w:rPr>
        <w:t xml:space="preserve">8. </w:t>
      </w:r>
      <w:r w:rsidR="0004483B" w:rsidRPr="001002ED">
        <w:rPr>
          <w:rFonts w:ascii="Arial Nova Light" w:eastAsia="Arial Nova" w:hAnsi="Arial Nova Light" w:cs="Arial Nova"/>
          <w:b/>
          <w:sz w:val="24"/>
          <w:szCs w:val="24"/>
        </w:rPr>
        <w:t>CONCLUSIÓN</w:t>
      </w:r>
      <w:r w:rsidR="002334C8" w:rsidRPr="001002ED">
        <w:rPr>
          <w:rFonts w:ascii="Arial Nova Light" w:eastAsia="Arial Nova" w:hAnsi="Arial Nova Light" w:cs="Arial Nova"/>
          <w:b/>
          <w:sz w:val="24"/>
          <w:szCs w:val="24"/>
        </w:rPr>
        <w:t>.</w:t>
      </w:r>
      <w:r w:rsidR="0004483B" w:rsidRPr="001002ED">
        <w:rPr>
          <w:rFonts w:ascii="Arial Nova Light" w:eastAsia="Arial Nova" w:hAnsi="Arial Nova Light" w:cs="Arial Nova"/>
          <w:b/>
          <w:sz w:val="24"/>
          <w:szCs w:val="24"/>
        </w:rPr>
        <w:t xml:space="preserve"> </w:t>
      </w:r>
    </w:p>
    <w:p w14:paraId="42DC55E7" w14:textId="63FF6949" w:rsidR="00E05ECF" w:rsidRPr="001002ED" w:rsidRDefault="003B73D3" w:rsidP="00A13B6B">
      <w:pPr>
        <w:pStyle w:val="NormalWeb"/>
        <w:spacing w:before="0" w:beforeAutospacing="0" w:after="360" w:afterAutospacing="0" w:line="360" w:lineRule="auto"/>
        <w:jc w:val="both"/>
        <w:rPr>
          <w:rFonts w:ascii="Arial Nova Light" w:hAnsi="Arial Nova Light"/>
        </w:rPr>
      </w:pPr>
      <w:r w:rsidRPr="001002ED">
        <w:rPr>
          <w:rFonts w:ascii="Arial Nova Light" w:hAnsi="Arial Nova Light"/>
        </w:rPr>
        <w:t xml:space="preserve">De conformidad con lo previamente expuesto, </w:t>
      </w:r>
      <w:r w:rsidR="00A13B6B" w:rsidRPr="001002ED">
        <w:rPr>
          <w:rFonts w:ascii="Arial Nova Light" w:hAnsi="Arial Nova Light"/>
        </w:rPr>
        <w:t>debe declararse válido</w:t>
      </w:r>
      <w:r w:rsidR="00FE4811" w:rsidRPr="001002ED">
        <w:rPr>
          <w:rFonts w:ascii="Arial Nova Light" w:hAnsi="Arial Nova Light"/>
        </w:rPr>
        <w:t xml:space="preserve"> el proceso electoral</w:t>
      </w:r>
      <w:r w:rsidR="00A13B6B" w:rsidRPr="001002ED">
        <w:rPr>
          <w:rFonts w:ascii="Arial Nova Light" w:hAnsi="Arial Nova Light"/>
        </w:rPr>
        <w:t>, ya</w:t>
      </w:r>
      <w:r w:rsidR="00554C1C" w:rsidRPr="001002ED">
        <w:rPr>
          <w:rFonts w:ascii="Arial Nova Light" w:hAnsi="Arial Nova Light"/>
        </w:rPr>
        <w:t xml:space="preserve"> que, </w:t>
      </w:r>
      <w:r w:rsidR="00A13B6B" w:rsidRPr="001002ED">
        <w:rPr>
          <w:rFonts w:ascii="Arial Nova Light" w:hAnsi="Arial Nova Light"/>
        </w:rPr>
        <w:t>no se</w:t>
      </w:r>
      <w:r w:rsidR="0004483B" w:rsidRPr="001002ED">
        <w:rPr>
          <w:rFonts w:ascii="Arial Nova Light" w:hAnsi="Arial Nova Light"/>
        </w:rPr>
        <w:t xml:space="preserve"> demostr</w:t>
      </w:r>
      <w:r w:rsidR="00A13B6B" w:rsidRPr="001002ED">
        <w:rPr>
          <w:rFonts w:ascii="Arial Nova Light" w:hAnsi="Arial Nova Light"/>
        </w:rPr>
        <w:t>ó plenamente, a través de medios probatorios</w:t>
      </w:r>
      <w:r w:rsidR="00996B4B" w:rsidRPr="001002ED">
        <w:rPr>
          <w:rFonts w:ascii="Arial Nova Light" w:hAnsi="Arial Nova Light"/>
        </w:rPr>
        <w:t xml:space="preserve"> y argumentación</w:t>
      </w:r>
      <w:r w:rsidR="00A13B6B" w:rsidRPr="001002ED">
        <w:rPr>
          <w:rFonts w:ascii="Arial Nova Light" w:hAnsi="Arial Nova Light"/>
        </w:rPr>
        <w:t xml:space="preserve"> idóneos,</w:t>
      </w:r>
      <w:r w:rsidR="0004483B" w:rsidRPr="001002ED">
        <w:rPr>
          <w:rFonts w:ascii="Arial Nova Light" w:hAnsi="Arial Nova Light"/>
        </w:rPr>
        <w:t xml:space="preserve"> la actualización de </w:t>
      </w:r>
      <w:r w:rsidR="00554C1C" w:rsidRPr="001002ED">
        <w:rPr>
          <w:rFonts w:ascii="Arial Nova Light" w:hAnsi="Arial Nova Light"/>
        </w:rPr>
        <w:t>las</w:t>
      </w:r>
      <w:r w:rsidR="0004483B" w:rsidRPr="001002ED">
        <w:rPr>
          <w:rFonts w:ascii="Arial Nova Light" w:hAnsi="Arial Nova Light"/>
        </w:rPr>
        <w:t xml:space="preserve"> causal</w:t>
      </w:r>
      <w:r w:rsidR="00554C1C" w:rsidRPr="001002ED">
        <w:rPr>
          <w:rFonts w:ascii="Arial Nova Light" w:hAnsi="Arial Nova Light"/>
        </w:rPr>
        <w:t>es</w:t>
      </w:r>
      <w:r w:rsidR="0004483B" w:rsidRPr="001002ED">
        <w:rPr>
          <w:rFonts w:ascii="Arial Nova Light" w:hAnsi="Arial Nova Light"/>
        </w:rPr>
        <w:t xml:space="preserve"> de nulidad</w:t>
      </w:r>
      <w:r w:rsidR="00C26286" w:rsidRPr="001002ED">
        <w:rPr>
          <w:rFonts w:ascii="Arial Nova Light" w:hAnsi="Arial Nova Light"/>
        </w:rPr>
        <w:t xml:space="preserve"> afirmadas en los </w:t>
      </w:r>
      <w:r w:rsidR="0004483B" w:rsidRPr="001002ED">
        <w:rPr>
          <w:rFonts w:ascii="Arial Nova Light" w:hAnsi="Arial Nova Light"/>
        </w:rPr>
        <w:t xml:space="preserve">hechos </w:t>
      </w:r>
      <w:r w:rsidR="00C26286" w:rsidRPr="001002ED">
        <w:rPr>
          <w:rFonts w:ascii="Arial Nova Light" w:hAnsi="Arial Nova Light"/>
        </w:rPr>
        <w:t>demandados</w:t>
      </w:r>
      <w:r w:rsidR="00E05ECF" w:rsidRPr="001002ED">
        <w:rPr>
          <w:rFonts w:ascii="Arial Nova Light" w:hAnsi="Arial Nova Light"/>
        </w:rPr>
        <w:t xml:space="preserve">. </w:t>
      </w:r>
    </w:p>
    <w:p w14:paraId="45BC3923" w14:textId="2C46EAB8" w:rsidR="00AF0851" w:rsidRPr="001002ED" w:rsidRDefault="00E05ECF" w:rsidP="00560612">
      <w:pPr>
        <w:pStyle w:val="NormalWeb"/>
        <w:spacing w:before="0" w:beforeAutospacing="0" w:after="360" w:afterAutospacing="0" w:line="360" w:lineRule="auto"/>
        <w:jc w:val="both"/>
        <w:rPr>
          <w:rFonts w:ascii="Arial Nova Light" w:eastAsia="Arial Nova" w:hAnsi="Arial Nova Light" w:cs="Arial Nova"/>
          <w:bCs/>
        </w:rPr>
      </w:pPr>
      <w:r w:rsidRPr="001002ED">
        <w:rPr>
          <w:rFonts w:ascii="Arial Nova Light" w:hAnsi="Arial Nova Light"/>
        </w:rPr>
        <w:t>Por tanto, este Tribunal</w:t>
      </w:r>
      <w:r w:rsidR="00A13B6B" w:rsidRPr="001002ED">
        <w:rPr>
          <w:rFonts w:ascii="Arial Nova Light" w:hAnsi="Arial Nova Light"/>
        </w:rPr>
        <w:t>, con base a lo analizado en esta sentencia,</w:t>
      </w:r>
      <w:r w:rsidRPr="001002ED">
        <w:rPr>
          <w:rFonts w:ascii="Arial Nova Light" w:hAnsi="Arial Nova Light"/>
        </w:rPr>
        <w:t xml:space="preserve"> determina que los agravios aducidos por el actor son </w:t>
      </w:r>
      <w:r w:rsidRPr="001002ED">
        <w:rPr>
          <w:rFonts w:ascii="Arial Nova Light" w:hAnsi="Arial Nova Light"/>
          <w:b/>
          <w:bCs/>
        </w:rPr>
        <w:t>ineficaces, inatendibles e infundados,</w:t>
      </w:r>
      <w:r w:rsidRPr="001002ED">
        <w:rPr>
          <w:rFonts w:ascii="Arial Nova Light" w:hAnsi="Arial Nova Light"/>
        </w:rPr>
        <w:t xml:space="preserve"> por lo que se </w:t>
      </w:r>
      <w:r w:rsidR="00AF0851" w:rsidRPr="001002ED">
        <w:rPr>
          <w:rFonts w:ascii="Arial Nova Light" w:hAnsi="Arial Nova Light"/>
        </w:rPr>
        <w:t>confirma en lo que fue materia de impugnación</w:t>
      </w:r>
      <w:r w:rsidR="00AF0851" w:rsidRPr="001002ED">
        <w:rPr>
          <w:rFonts w:ascii="Arial Nova Light" w:eastAsia="Arial Nova" w:hAnsi="Arial Nova Light" w:cs="Arial Nova"/>
          <w:bCs/>
        </w:rPr>
        <w:t xml:space="preserve">, los resultados consignados en el acta de cómputo municipal, la declaración de validez de la elección y el otorgamiento de la constancia respectiva, emitidos por el Consejo Municipal Electoral de </w:t>
      </w:r>
      <w:r w:rsidR="00FE4811" w:rsidRPr="001002ED">
        <w:rPr>
          <w:rFonts w:ascii="Arial Nova Light" w:eastAsia="Arial Nova" w:hAnsi="Arial Nova Light" w:cs="Arial Nova"/>
          <w:bCs/>
        </w:rPr>
        <w:t>San Francisco de los Romo</w:t>
      </w:r>
      <w:r w:rsidR="00AF0851" w:rsidRPr="001002ED">
        <w:rPr>
          <w:rFonts w:ascii="Arial Nova Light" w:eastAsia="Arial Nova" w:hAnsi="Arial Nova Light" w:cs="Arial Nova"/>
          <w:bCs/>
        </w:rPr>
        <w:t xml:space="preserve">.  </w:t>
      </w:r>
    </w:p>
    <w:p w14:paraId="54B73AAC" w14:textId="33E82D95" w:rsidR="00AF0851" w:rsidRPr="001002ED" w:rsidRDefault="001002ED" w:rsidP="001002ED">
      <w:pPr>
        <w:pBdr>
          <w:top w:val="nil"/>
          <w:left w:val="nil"/>
          <w:bottom w:val="nil"/>
          <w:right w:val="nil"/>
          <w:between w:val="nil"/>
        </w:pBdr>
        <w:tabs>
          <w:tab w:val="left" w:pos="142"/>
          <w:tab w:val="left" w:pos="284"/>
          <w:tab w:val="left" w:pos="360"/>
        </w:tabs>
        <w:spacing w:after="0" w:line="360" w:lineRule="auto"/>
        <w:jc w:val="both"/>
        <w:rPr>
          <w:rFonts w:ascii="Arial Nova Light" w:eastAsia="Arial Nova" w:hAnsi="Arial Nova Light" w:cs="Arial Nova"/>
          <w:b/>
          <w:sz w:val="24"/>
          <w:szCs w:val="24"/>
        </w:rPr>
      </w:pPr>
      <w:r w:rsidRPr="001002ED">
        <w:rPr>
          <w:rFonts w:ascii="Arial Nova Light" w:eastAsia="Arial Nova" w:hAnsi="Arial Nova Light" w:cs="Arial Nova"/>
          <w:b/>
          <w:sz w:val="24"/>
          <w:szCs w:val="24"/>
        </w:rPr>
        <w:t xml:space="preserve">9. </w:t>
      </w:r>
      <w:r w:rsidR="00AF0851" w:rsidRPr="001002ED">
        <w:rPr>
          <w:rFonts w:ascii="Arial Nova Light" w:eastAsia="Arial Nova" w:hAnsi="Arial Nova Light" w:cs="Arial Nova"/>
          <w:b/>
          <w:sz w:val="24"/>
          <w:szCs w:val="24"/>
        </w:rPr>
        <w:t xml:space="preserve">RESOLUTIVOS. </w:t>
      </w:r>
    </w:p>
    <w:p w14:paraId="1452CD3A" w14:textId="77777777" w:rsidR="00AF0851" w:rsidRPr="001002ED" w:rsidRDefault="00AF0851" w:rsidP="00AF0851">
      <w:pPr>
        <w:pBdr>
          <w:top w:val="nil"/>
          <w:left w:val="nil"/>
          <w:bottom w:val="nil"/>
          <w:right w:val="nil"/>
          <w:between w:val="nil"/>
        </w:pBdr>
        <w:spacing w:after="0" w:line="360" w:lineRule="auto"/>
        <w:ind w:right="735"/>
        <w:jc w:val="both"/>
        <w:rPr>
          <w:rFonts w:ascii="Arial Nova Light" w:eastAsia="Arial Nova" w:hAnsi="Arial Nova Light" w:cs="Arial Nova"/>
          <w:b/>
          <w:sz w:val="24"/>
          <w:szCs w:val="24"/>
        </w:rPr>
      </w:pPr>
    </w:p>
    <w:p w14:paraId="4797DD65" w14:textId="5FA82945" w:rsidR="00AF0851" w:rsidRPr="001002ED" w:rsidRDefault="00AF0851" w:rsidP="00AF0851">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1002ED">
        <w:rPr>
          <w:rFonts w:ascii="Arial Nova Light" w:eastAsia="Arial Nova" w:hAnsi="Arial Nova Light" w:cs="Arial Nova"/>
          <w:b/>
          <w:sz w:val="24"/>
          <w:szCs w:val="24"/>
        </w:rPr>
        <w:lastRenderedPageBreak/>
        <w:t xml:space="preserve">PRIMERO. </w:t>
      </w:r>
      <w:r w:rsidRPr="001002ED">
        <w:rPr>
          <w:rFonts w:ascii="Arial Nova Light" w:eastAsia="Arial Nova" w:hAnsi="Arial Nova Light" w:cs="Arial Nova"/>
          <w:sz w:val="24"/>
          <w:szCs w:val="24"/>
        </w:rPr>
        <w:t xml:space="preserve">Se declaran </w:t>
      </w:r>
      <w:r w:rsidR="009151AD" w:rsidRPr="001002ED">
        <w:rPr>
          <w:rFonts w:ascii="Arial Nova Light" w:eastAsia="Arial Nova" w:hAnsi="Arial Nova Light" w:cs="Arial Nova"/>
          <w:b/>
          <w:bCs/>
          <w:sz w:val="24"/>
          <w:szCs w:val="24"/>
        </w:rPr>
        <w:t xml:space="preserve">ineficaces, inatendibles e </w:t>
      </w:r>
      <w:r w:rsidRPr="001002ED">
        <w:rPr>
          <w:rFonts w:ascii="Arial Nova Light" w:eastAsia="Arial Nova" w:hAnsi="Arial Nova Light" w:cs="Arial Nova"/>
          <w:b/>
          <w:sz w:val="24"/>
          <w:szCs w:val="24"/>
        </w:rPr>
        <w:t>infundadas</w:t>
      </w:r>
      <w:r w:rsidRPr="001002ED">
        <w:rPr>
          <w:rFonts w:ascii="Arial Nova Light" w:eastAsia="Arial Nova" w:hAnsi="Arial Nova Light" w:cs="Arial Nova"/>
          <w:sz w:val="24"/>
          <w:szCs w:val="24"/>
        </w:rPr>
        <w:t xml:space="preserve"> las causales de nulidad planteadas por el recurrente.</w:t>
      </w:r>
    </w:p>
    <w:p w14:paraId="281555CB" w14:textId="08DA4A42" w:rsidR="00AF0851" w:rsidRPr="001002ED" w:rsidRDefault="00AF0851" w:rsidP="00AF0851">
      <w:pPr>
        <w:spacing w:line="360" w:lineRule="auto"/>
        <w:jc w:val="both"/>
        <w:rPr>
          <w:rFonts w:ascii="Arial Nova Light" w:eastAsia="Arial Nova" w:hAnsi="Arial Nova Light" w:cs="Arial Nova"/>
          <w:sz w:val="24"/>
          <w:szCs w:val="24"/>
        </w:rPr>
      </w:pPr>
      <w:r w:rsidRPr="001002ED">
        <w:rPr>
          <w:rFonts w:ascii="Arial Nova Light" w:eastAsia="Arial Nova" w:hAnsi="Arial Nova Light" w:cs="Arial Nova"/>
          <w:b/>
          <w:sz w:val="24"/>
          <w:szCs w:val="24"/>
        </w:rPr>
        <w:t xml:space="preserve">SEGUNDO. </w:t>
      </w:r>
      <w:r w:rsidRPr="001002ED">
        <w:rPr>
          <w:rFonts w:ascii="Arial Nova Light" w:eastAsia="Arial Nova" w:hAnsi="Arial Nova Light" w:cs="Arial Nova"/>
          <w:sz w:val="24"/>
          <w:szCs w:val="24"/>
        </w:rPr>
        <w:t xml:space="preserve">Se </w:t>
      </w:r>
      <w:r w:rsidRPr="001002ED">
        <w:rPr>
          <w:rFonts w:ascii="Arial Nova Light" w:eastAsia="Arial Nova" w:hAnsi="Arial Nova Light" w:cs="Arial Nova"/>
          <w:b/>
          <w:sz w:val="24"/>
          <w:szCs w:val="24"/>
        </w:rPr>
        <w:t xml:space="preserve">confirman </w:t>
      </w:r>
      <w:r w:rsidRPr="001002ED">
        <w:rPr>
          <w:rFonts w:ascii="Arial Nova Light" w:eastAsia="Arial Nova" w:hAnsi="Arial Nova Light" w:cs="Arial Nova"/>
          <w:sz w:val="24"/>
          <w:szCs w:val="24"/>
        </w:rPr>
        <w:t>los resultados de los cómputos de la elección de</w:t>
      </w:r>
      <w:r w:rsidR="00241BA5" w:rsidRPr="001002ED">
        <w:rPr>
          <w:rFonts w:ascii="Arial Nova Light" w:eastAsia="Arial Nova" w:hAnsi="Arial Nova Light" w:cs="Arial Nova"/>
          <w:sz w:val="24"/>
          <w:szCs w:val="24"/>
        </w:rPr>
        <w:t>l</w:t>
      </w:r>
      <w:r w:rsidRPr="001002ED">
        <w:rPr>
          <w:rFonts w:ascii="Arial Nova Light" w:eastAsia="Arial Nova" w:hAnsi="Arial Nova Light" w:cs="Arial Nova"/>
          <w:sz w:val="24"/>
          <w:szCs w:val="24"/>
        </w:rPr>
        <w:t xml:space="preserve"> Ayuntamiento de </w:t>
      </w:r>
      <w:r w:rsidR="0038382B" w:rsidRPr="001002ED">
        <w:rPr>
          <w:rFonts w:ascii="Arial Nova Light" w:eastAsia="Arial Nova" w:hAnsi="Arial Nova Light" w:cs="Arial Nova"/>
          <w:sz w:val="24"/>
          <w:szCs w:val="24"/>
        </w:rPr>
        <w:t>San Francisco de los Romo</w:t>
      </w:r>
      <w:r w:rsidRPr="001002ED">
        <w:rPr>
          <w:rFonts w:ascii="Arial Nova Light" w:eastAsia="Arial Nova" w:hAnsi="Arial Nova Light" w:cs="Arial Nova"/>
          <w:sz w:val="24"/>
          <w:szCs w:val="24"/>
        </w:rPr>
        <w:t xml:space="preserve">, Aguascalientes, por el principio de mayoría </w:t>
      </w:r>
      <w:r w:rsidR="008F2509" w:rsidRPr="001002ED">
        <w:rPr>
          <w:rFonts w:ascii="Arial Nova Light" w:eastAsia="Arial Nova" w:hAnsi="Arial Nova Light" w:cs="Arial Nova"/>
          <w:sz w:val="24"/>
          <w:szCs w:val="24"/>
        </w:rPr>
        <w:t>relativa,</w:t>
      </w:r>
      <w:r w:rsidR="009151AD" w:rsidRPr="001002ED">
        <w:rPr>
          <w:rFonts w:ascii="Arial Nova Light" w:eastAsia="Arial Nova" w:hAnsi="Arial Nova Light" w:cs="Arial Nova"/>
          <w:sz w:val="24"/>
          <w:szCs w:val="24"/>
        </w:rPr>
        <w:t xml:space="preserve"> así como</w:t>
      </w:r>
      <w:r w:rsidRPr="001002ED">
        <w:rPr>
          <w:rFonts w:ascii="Arial Nova Light" w:eastAsia="Arial Nova" w:hAnsi="Arial Nova Light" w:cs="Arial Nova"/>
          <w:sz w:val="24"/>
          <w:szCs w:val="24"/>
        </w:rPr>
        <w:t xml:space="preserve"> la validez de la elección y</w:t>
      </w:r>
      <w:r w:rsidR="009151AD" w:rsidRPr="001002ED">
        <w:rPr>
          <w:rFonts w:ascii="Arial Nova Light" w:eastAsia="Arial Nova" w:hAnsi="Arial Nova Light" w:cs="Arial Nova"/>
          <w:sz w:val="24"/>
          <w:szCs w:val="24"/>
        </w:rPr>
        <w:t xml:space="preserve"> entrega de</w:t>
      </w:r>
      <w:r w:rsidRPr="001002ED">
        <w:rPr>
          <w:rFonts w:ascii="Arial Nova Light" w:eastAsia="Arial Nova" w:hAnsi="Arial Nova Light" w:cs="Arial Nova"/>
          <w:sz w:val="24"/>
          <w:szCs w:val="24"/>
        </w:rPr>
        <w:t xml:space="preserve"> la constancia de mayoría a la planilla del PR</w:t>
      </w:r>
      <w:r w:rsidR="0038382B" w:rsidRPr="001002ED">
        <w:rPr>
          <w:rFonts w:ascii="Arial Nova Light" w:eastAsia="Arial Nova" w:hAnsi="Arial Nova Light" w:cs="Arial Nova"/>
          <w:sz w:val="24"/>
          <w:szCs w:val="24"/>
        </w:rPr>
        <w:t>I</w:t>
      </w:r>
      <w:r w:rsidRPr="001002ED">
        <w:rPr>
          <w:rFonts w:ascii="Arial Nova Light" w:eastAsia="Arial Nova" w:hAnsi="Arial Nova Light" w:cs="Arial Nova"/>
          <w:sz w:val="24"/>
          <w:szCs w:val="24"/>
        </w:rPr>
        <w:t xml:space="preserve">, emitidos por el Consejo Municipal Electoral de </w:t>
      </w:r>
      <w:r w:rsidR="00635EA6" w:rsidRPr="001002ED">
        <w:rPr>
          <w:rFonts w:ascii="Arial Nova Light" w:eastAsia="Arial Nova" w:hAnsi="Arial Nova Light" w:cs="Arial Nova"/>
          <w:sz w:val="24"/>
          <w:szCs w:val="24"/>
        </w:rPr>
        <w:t>ese municipio</w:t>
      </w:r>
      <w:r w:rsidRPr="001002ED">
        <w:rPr>
          <w:rFonts w:ascii="Arial Nova Light" w:eastAsia="Arial Nova" w:hAnsi="Arial Nova Light" w:cs="Arial Nova"/>
          <w:sz w:val="24"/>
          <w:szCs w:val="24"/>
        </w:rPr>
        <w:t>.</w:t>
      </w:r>
    </w:p>
    <w:p w14:paraId="55890803" w14:textId="77777777" w:rsidR="00AF0851" w:rsidRPr="001002ED" w:rsidRDefault="00AF0851" w:rsidP="00AF0851">
      <w:pPr>
        <w:pBdr>
          <w:top w:val="nil"/>
          <w:left w:val="nil"/>
          <w:bottom w:val="nil"/>
          <w:right w:val="nil"/>
          <w:between w:val="nil"/>
        </w:pBdr>
        <w:spacing w:before="280" w:after="0" w:line="360" w:lineRule="auto"/>
        <w:jc w:val="both"/>
        <w:rPr>
          <w:rFonts w:ascii="Arial Nova Light" w:eastAsia="Arial Nova" w:hAnsi="Arial Nova Light" w:cs="Arial Nova"/>
          <w:sz w:val="24"/>
          <w:szCs w:val="24"/>
        </w:rPr>
      </w:pPr>
      <w:r w:rsidRPr="001002ED">
        <w:rPr>
          <w:rFonts w:ascii="Arial Nova Light" w:eastAsia="Arial Nova" w:hAnsi="Arial Nova Light" w:cs="Arial Nova"/>
          <w:b/>
          <w:sz w:val="24"/>
          <w:szCs w:val="24"/>
        </w:rPr>
        <w:t xml:space="preserve">NOTIFÍQUESE </w:t>
      </w:r>
      <w:r w:rsidRPr="001002ED">
        <w:rPr>
          <w:rFonts w:ascii="Arial Nova Light" w:eastAsia="Arial Nova" w:hAnsi="Arial Nova Light" w:cs="Arial Nova"/>
          <w:sz w:val="24"/>
          <w:szCs w:val="24"/>
        </w:rPr>
        <w:t xml:space="preserve">y en su oportunidad, archívese el presente expediente como asunto concluido. </w:t>
      </w:r>
    </w:p>
    <w:p w14:paraId="05054EEF" w14:textId="77777777" w:rsidR="00AF0851" w:rsidRPr="001002ED" w:rsidRDefault="00AF0851" w:rsidP="00AF0851">
      <w:pPr>
        <w:pBdr>
          <w:top w:val="nil"/>
          <w:left w:val="nil"/>
          <w:bottom w:val="nil"/>
          <w:right w:val="nil"/>
          <w:between w:val="nil"/>
        </w:pBdr>
        <w:spacing w:after="0" w:line="360" w:lineRule="auto"/>
        <w:ind w:left="777"/>
        <w:jc w:val="both"/>
        <w:rPr>
          <w:rFonts w:ascii="Arial Nova Light" w:eastAsia="Arial Nova" w:hAnsi="Arial Nova Light" w:cs="Arial Nova"/>
          <w:sz w:val="24"/>
          <w:szCs w:val="24"/>
        </w:rPr>
      </w:pPr>
      <w:r w:rsidRPr="001002ED">
        <w:rPr>
          <w:rFonts w:ascii="Arial Nova Light" w:eastAsia="Arial Nova" w:hAnsi="Arial Nova Light" w:cs="Arial Nova"/>
          <w:sz w:val="24"/>
          <w:szCs w:val="24"/>
        </w:rPr>
        <w:tab/>
      </w:r>
    </w:p>
    <w:p w14:paraId="37B1D342" w14:textId="26078086" w:rsidR="00AF0851" w:rsidRPr="001002ED" w:rsidRDefault="00AF0851" w:rsidP="00AF0851">
      <w:pPr>
        <w:pBdr>
          <w:top w:val="nil"/>
          <w:left w:val="nil"/>
          <w:bottom w:val="nil"/>
          <w:right w:val="nil"/>
          <w:between w:val="nil"/>
        </w:pBdr>
        <w:spacing w:after="0" w:line="360" w:lineRule="auto"/>
        <w:jc w:val="both"/>
        <w:rPr>
          <w:rFonts w:ascii="Arial Nova Light" w:eastAsia="Arial Nova" w:hAnsi="Arial Nova Light" w:cs="Arial Nova"/>
          <w:sz w:val="24"/>
          <w:szCs w:val="24"/>
        </w:rPr>
      </w:pPr>
      <w:r w:rsidRPr="001002ED">
        <w:rPr>
          <w:rFonts w:ascii="Arial Nova Light" w:eastAsia="Arial Nova" w:hAnsi="Arial Nova Light" w:cs="Arial Nova"/>
          <w:sz w:val="24"/>
          <w:szCs w:val="24"/>
        </w:rPr>
        <w:t xml:space="preserve">Así lo resolvió el Tribunal Electoral del Estado de Aguascalientes, por </w:t>
      </w:r>
      <w:r w:rsidRPr="001002ED">
        <w:rPr>
          <w:rFonts w:ascii="Arial Nova Light" w:eastAsia="Arial Nova" w:hAnsi="Arial Nova Light" w:cs="Arial Nova"/>
          <w:b/>
          <w:sz w:val="24"/>
          <w:szCs w:val="24"/>
        </w:rPr>
        <w:t>unanimidad</w:t>
      </w:r>
      <w:r w:rsidRPr="001002ED">
        <w:rPr>
          <w:rFonts w:ascii="Arial Nova Light" w:eastAsia="Arial Nova" w:hAnsi="Arial Nova Light" w:cs="Arial Nova"/>
          <w:sz w:val="24"/>
          <w:szCs w:val="24"/>
        </w:rPr>
        <w:t xml:space="preserve"> de votos de la Magistrada y Magistrados que lo integran, ante el </w:t>
      </w:r>
      <w:proofErr w:type="gramStart"/>
      <w:r w:rsidRPr="001002ED">
        <w:rPr>
          <w:rFonts w:ascii="Arial Nova Light" w:eastAsia="Arial Nova" w:hAnsi="Arial Nova Light" w:cs="Arial Nova"/>
          <w:sz w:val="24"/>
          <w:szCs w:val="24"/>
        </w:rPr>
        <w:t>Secretario General</w:t>
      </w:r>
      <w:proofErr w:type="gramEnd"/>
      <w:r w:rsidRPr="001002ED">
        <w:rPr>
          <w:rFonts w:ascii="Arial Nova Light" w:eastAsia="Arial Nova" w:hAnsi="Arial Nova Light" w:cs="Arial Nova"/>
          <w:sz w:val="24"/>
          <w:szCs w:val="24"/>
        </w:rPr>
        <w:t xml:space="preserve"> de Acuerdos, quien autoriza y da fe.</w:t>
      </w:r>
    </w:p>
    <w:p w14:paraId="7E8C35E4" w14:textId="155B2C3D" w:rsidR="00E1744F" w:rsidRDefault="00AF0851" w:rsidP="008F2509">
      <w:pPr>
        <w:pBdr>
          <w:top w:val="nil"/>
          <w:left w:val="nil"/>
          <w:bottom w:val="nil"/>
          <w:right w:val="nil"/>
          <w:between w:val="nil"/>
        </w:pBdr>
        <w:spacing w:after="0" w:line="360" w:lineRule="auto"/>
        <w:ind w:left="142"/>
        <w:jc w:val="both"/>
        <w:rPr>
          <w:rFonts w:ascii="Arial Nova Light" w:eastAsia="Arial Nova" w:hAnsi="Arial Nova Light" w:cs="Arial Nova"/>
          <w:b/>
          <w:sz w:val="24"/>
          <w:szCs w:val="24"/>
        </w:rPr>
      </w:pPr>
      <w:r w:rsidRPr="001002ED">
        <w:rPr>
          <w:rFonts w:ascii="Arial Nova Light" w:eastAsia="Arial Nova" w:hAnsi="Arial Nova Light" w:cs="Arial Nova"/>
          <w:b/>
          <w:sz w:val="24"/>
          <w:szCs w:val="24"/>
        </w:rPr>
        <w:t xml:space="preserve"> </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818CF" w:rsidRPr="00222482" w14:paraId="59D0678B" w14:textId="77777777" w:rsidTr="00D44866">
        <w:trPr>
          <w:trHeight w:val="2136"/>
        </w:trPr>
        <w:tc>
          <w:tcPr>
            <w:tcW w:w="9118" w:type="dxa"/>
            <w:gridSpan w:val="2"/>
          </w:tcPr>
          <w:p w14:paraId="5B55AF67" w14:textId="1D50AA7F"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9" w:name="_Hlk68778058"/>
            <w:r w:rsidRPr="00222482">
              <w:rPr>
                <w:rFonts w:ascii="Arial Nova Light" w:eastAsia="Arial Nova" w:hAnsi="Arial Nova Light" w:cs="Arial Nova"/>
                <w:b/>
                <w:sz w:val="24"/>
                <w:szCs w:val="24"/>
              </w:rPr>
              <w:t>MAGISTRADA PRESIDENTA</w:t>
            </w:r>
          </w:p>
          <w:p w14:paraId="0136E3E7"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1D1D475"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4818CF" w:rsidRPr="00222482" w14:paraId="7CA198F5" w14:textId="77777777" w:rsidTr="00D44866">
        <w:tc>
          <w:tcPr>
            <w:tcW w:w="4558" w:type="dxa"/>
          </w:tcPr>
          <w:p w14:paraId="2B211913" w14:textId="3AA997C3"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2FCBBA55"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5B80CD8"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70D19C9F"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4727E04" w14:textId="172FF493"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7593BD7"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5597F86"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757DF80A"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4818CF" w:rsidRPr="00222482" w14:paraId="3264073E" w14:textId="77777777" w:rsidTr="00D44866">
        <w:tc>
          <w:tcPr>
            <w:tcW w:w="9118" w:type="dxa"/>
            <w:gridSpan w:val="2"/>
          </w:tcPr>
          <w:p w14:paraId="5E75DC9F" w14:textId="25C671FD"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6A9DB612"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F5EC979" w14:textId="77777777" w:rsidR="004818CF" w:rsidRPr="00222482" w:rsidRDefault="004818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9"/>
    </w:tbl>
    <w:p w14:paraId="2B4AEEF3" w14:textId="7C38261E" w:rsidR="000D6E4B" w:rsidRDefault="000D6E4B" w:rsidP="00AF0851">
      <w:pPr>
        <w:pBdr>
          <w:top w:val="nil"/>
          <w:left w:val="nil"/>
          <w:bottom w:val="nil"/>
          <w:right w:val="nil"/>
          <w:between w:val="nil"/>
        </w:pBdr>
        <w:spacing w:after="280" w:line="360" w:lineRule="auto"/>
        <w:ind w:left="142"/>
        <w:jc w:val="center"/>
        <w:rPr>
          <w:rFonts w:ascii="Arial Nova" w:eastAsia="Arial Nova" w:hAnsi="Arial Nova" w:cs="Arial Nova"/>
          <w:b/>
          <w:color w:val="000000" w:themeColor="text1"/>
        </w:rPr>
      </w:pPr>
    </w:p>
    <w:p w14:paraId="111B43D0" w14:textId="19AF9DDC" w:rsidR="004818CF" w:rsidRDefault="004818CF" w:rsidP="00AF0851">
      <w:pPr>
        <w:pBdr>
          <w:top w:val="nil"/>
          <w:left w:val="nil"/>
          <w:bottom w:val="nil"/>
          <w:right w:val="nil"/>
          <w:between w:val="nil"/>
        </w:pBdr>
        <w:spacing w:after="280" w:line="360" w:lineRule="auto"/>
        <w:ind w:left="142"/>
        <w:jc w:val="center"/>
        <w:rPr>
          <w:rFonts w:ascii="Arial Nova" w:eastAsia="Arial Nova" w:hAnsi="Arial Nova" w:cs="Arial Nova"/>
          <w:b/>
          <w:color w:val="000000" w:themeColor="text1"/>
        </w:rPr>
      </w:pPr>
    </w:p>
    <w:p w14:paraId="0147B560" w14:textId="3705DD0C" w:rsidR="004818CF" w:rsidRDefault="004818CF" w:rsidP="00AF0851">
      <w:pPr>
        <w:pBdr>
          <w:top w:val="nil"/>
          <w:left w:val="nil"/>
          <w:bottom w:val="nil"/>
          <w:right w:val="nil"/>
          <w:between w:val="nil"/>
        </w:pBdr>
        <w:spacing w:after="280" w:line="360" w:lineRule="auto"/>
        <w:ind w:left="142"/>
        <w:jc w:val="center"/>
        <w:rPr>
          <w:rFonts w:ascii="Arial Nova" w:eastAsia="Arial Nova" w:hAnsi="Arial Nova" w:cs="Arial Nova"/>
          <w:b/>
          <w:color w:val="000000" w:themeColor="text1"/>
        </w:rPr>
      </w:pPr>
    </w:p>
    <w:p w14:paraId="2D2407E0" w14:textId="5A4EDEFC" w:rsidR="000D6E4B" w:rsidRDefault="000D6E4B" w:rsidP="00AF0851">
      <w:pPr>
        <w:pBdr>
          <w:top w:val="nil"/>
          <w:left w:val="nil"/>
          <w:bottom w:val="nil"/>
          <w:right w:val="nil"/>
          <w:between w:val="nil"/>
        </w:pBdr>
        <w:spacing w:after="280" w:line="360" w:lineRule="auto"/>
        <w:ind w:left="142"/>
        <w:jc w:val="center"/>
        <w:rPr>
          <w:rFonts w:ascii="Arial Nova" w:eastAsia="Arial Nova" w:hAnsi="Arial Nova" w:cs="Arial Nova"/>
          <w:b/>
          <w:color w:val="000000" w:themeColor="text1"/>
        </w:rPr>
      </w:pPr>
    </w:p>
    <w:p w14:paraId="1E561812" w14:textId="2AC1FE70" w:rsidR="000D6E4B" w:rsidRPr="003160A8" w:rsidRDefault="00414B25" w:rsidP="00FF0A85">
      <w:pPr>
        <w:pBdr>
          <w:top w:val="nil"/>
          <w:left w:val="nil"/>
          <w:bottom w:val="nil"/>
          <w:right w:val="nil"/>
          <w:between w:val="nil"/>
        </w:pBdr>
        <w:spacing w:after="280" w:line="360" w:lineRule="auto"/>
        <w:ind w:left="142"/>
        <w:rPr>
          <w:rFonts w:ascii="Arial Nova Light" w:eastAsia="Arial Nova" w:hAnsi="Arial Nova Light" w:cs="Arial Nova"/>
          <w:b/>
          <w:color w:val="000000" w:themeColor="text1"/>
          <w:sz w:val="24"/>
          <w:szCs w:val="24"/>
        </w:rPr>
      </w:pPr>
      <w:r>
        <w:rPr>
          <w:rFonts w:ascii="Arial Nova Light" w:eastAsia="Arial Nova" w:hAnsi="Arial Nova Light" w:cs="Arial Nova"/>
          <w:b/>
          <w:color w:val="000000" w:themeColor="text1"/>
          <w:sz w:val="24"/>
          <w:szCs w:val="24"/>
        </w:rPr>
        <w:lastRenderedPageBreak/>
        <w:t>Ane</w:t>
      </w:r>
      <w:r w:rsidR="000D6E4B" w:rsidRPr="003160A8">
        <w:rPr>
          <w:rFonts w:ascii="Arial Nova Light" w:eastAsia="Arial Nova" w:hAnsi="Arial Nova Light" w:cs="Arial Nova"/>
          <w:b/>
          <w:color w:val="000000" w:themeColor="text1"/>
          <w:sz w:val="24"/>
          <w:szCs w:val="24"/>
        </w:rPr>
        <w:t>xo 1.</w:t>
      </w:r>
      <w:r w:rsidR="001643AF" w:rsidRPr="001643AF">
        <w:rPr>
          <w:rFonts w:ascii="Arial Nova Light" w:hAnsi="Arial Nova Light" w:cs="Arial"/>
          <w:b/>
          <w:bCs/>
          <w:sz w:val="20"/>
          <w:szCs w:val="20"/>
        </w:rPr>
        <w:t xml:space="preserve"> </w:t>
      </w:r>
      <w:r w:rsidR="001643AF" w:rsidRPr="003160A8">
        <w:rPr>
          <w:rFonts w:ascii="Arial Nova Light" w:hAnsi="Arial Nova Light" w:cs="Arial"/>
          <w:b/>
          <w:bCs/>
          <w:sz w:val="20"/>
          <w:szCs w:val="20"/>
        </w:rPr>
        <w:t>Descripción de los anexos (</w:t>
      </w:r>
      <w:proofErr w:type="spellStart"/>
      <w:r w:rsidR="001643AF" w:rsidRPr="003160A8">
        <w:rPr>
          <w:rFonts w:ascii="Arial Nova Light" w:hAnsi="Arial Nova Light" w:cs="Arial"/>
          <w:b/>
          <w:bCs/>
          <w:sz w:val="20"/>
          <w:szCs w:val="20"/>
        </w:rPr>
        <w:t>CD´s</w:t>
      </w:r>
      <w:proofErr w:type="spellEnd"/>
      <w:r w:rsidR="001643AF" w:rsidRPr="003160A8">
        <w:rPr>
          <w:rFonts w:ascii="Arial Nova Light" w:hAnsi="Arial Nova Light" w:cs="Arial"/>
          <w:b/>
          <w:bCs/>
          <w:sz w:val="20"/>
          <w:szCs w:val="20"/>
        </w:rPr>
        <w:t>)</w:t>
      </w:r>
    </w:p>
    <w:tbl>
      <w:tblPr>
        <w:tblStyle w:val="Tablaconcuadrcula"/>
        <w:tblW w:w="8082" w:type="dxa"/>
        <w:jc w:val="center"/>
        <w:tblLook w:val="04A0" w:firstRow="1" w:lastRow="0" w:firstColumn="1" w:lastColumn="0" w:noHBand="0" w:noVBand="1"/>
      </w:tblPr>
      <w:tblGrid>
        <w:gridCol w:w="6088"/>
        <w:gridCol w:w="1994"/>
      </w:tblGrid>
      <w:tr w:rsidR="00E77923" w:rsidRPr="001643AF" w14:paraId="46EA1B6E" w14:textId="37290DA3" w:rsidTr="005618C7">
        <w:trPr>
          <w:jc w:val="center"/>
        </w:trPr>
        <w:tc>
          <w:tcPr>
            <w:tcW w:w="8082" w:type="dxa"/>
            <w:gridSpan w:val="2"/>
          </w:tcPr>
          <w:p w14:paraId="4AE178F5" w14:textId="38BB6F60" w:rsidR="00E77923" w:rsidRPr="001643AF" w:rsidRDefault="00E77923" w:rsidP="008453DC">
            <w:pPr>
              <w:jc w:val="center"/>
              <w:rPr>
                <w:rFonts w:ascii="Arial Nova Light" w:hAnsi="Arial Nova Light" w:cs="Arial"/>
                <w:b/>
                <w:bCs/>
                <w:sz w:val="18"/>
                <w:szCs w:val="18"/>
              </w:rPr>
            </w:pPr>
            <w:r w:rsidRPr="001643AF">
              <w:rPr>
                <w:rFonts w:ascii="Arial Nova Light" w:hAnsi="Arial Nova Light" w:cs="Arial"/>
                <w:b/>
                <w:bCs/>
                <w:sz w:val="18"/>
                <w:szCs w:val="18"/>
              </w:rPr>
              <w:t>Pruebas Técnicas</w:t>
            </w:r>
          </w:p>
        </w:tc>
      </w:tr>
      <w:tr w:rsidR="00E77923" w:rsidRPr="001643AF" w14:paraId="61513189" w14:textId="77777777" w:rsidTr="005618C7">
        <w:trPr>
          <w:jc w:val="center"/>
        </w:trPr>
        <w:tc>
          <w:tcPr>
            <w:tcW w:w="8082" w:type="dxa"/>
            <w:gridSpan w:val="2"/>
          </w:tcPr>
          <w:p w14:paraId="7CA5C471" w14:textId="107D2CE3" w:rsidR="00E77923" w:rsidRPr="005618C7" w:rsidRDefault="00E77923" w:rsidP="005618C7">
            <w:pPr>
              <w:jc w:val="both"/>
              <w:rPr>
                <w:rFonts w:ascii="Arial Nova Light" w:hAnsi="Arial Nova Light" w:cs="Arial"/>
                <w:b/>
                <w:bCs/>
                <w:sz w:val="20"/>
                <w:szCs w:val="20"/>
              </w:rPr>
            </w:pPr>
            <w:r w:rsidRPr="005618C7">
              <w:rPr>
                <w:rFonts w:ascii="Arial Nova Light" w:hAnsi="Arial Nova Light" w:cs="Arial"/>
                <w:b/>
                <w:bCs/>
                <w:sz w:val="20"/>
                <w:szCs w:val="20"/>
              </w:rPr>
              <w:t xml:space="preserve">Valoración: </w:t>
            </w:r>
            <w:r w:rsidR="00D54FF4" w:rsidRPr="005618C7">
              <w:rPr>
                <w:rFonts w:ascii="Arial Nova Light" w:hAnsi="Arial Nova Light" w:cs="Arial"/>
                <w:sz w:val="20"/>
                <w:szCs w:val="20"/>
              </w:rPr>
              <w:t>D</w:t>
            </w:r>
            <w:r w:rsidR="00D54FF4" w:rsidRPr="005618C7">
              <w:rPr>
                <w:rFonts w:ascii="Arial Nova Light" w:eastAsia="Arial Nova" w:hAnsi="Arial Nova Light" w:cs="Arial Nova"/>
                <w:sz w:val="20"/>
                <w:szCs w:val="20"/>
              </w:rPr>
              <w:t>e</w:t>
            </w:r>
            <w:r w:rsidR="00D54FF4" w:rsidRPr="005618C7">
              <w:rPr>
                <w:rFonts w:ascii="Arial Nova Light" w:eastAsia="Arial Nova" w:hAnsi="Arial Nova Light" w:cs="Arial Nova"/>
                <w:bCs/>
                <w:sz w:val="20"/>
                <w:szCs w:val="20"/>
              </w:rPr>
              <w:t xml:space="preserve"> conformidad con los artículos 308, fracción III y 310, párrafo tercero del Código Electoral, las pruebas técnicas, solo tienen el carácter de indicios y solo harán prueba plena cuando concatenados con los demás elementos que obren en el expediente, las afirmaciones de las partes, la verdad conocida y el recto raciocinio, logren generar convicción sobre la veracidad de los hechos afirmados, quedando a cargo del juzgador establecer el valor probatorio que debe otorgárseles, dada su naturaleza de pruebas técnicas.</w:t>
            </w:r>
          </w:p>
        </w:tc>
      </w:tr>
      <w:tr w:rsidR="00E77923" w:rsidRPr="001643AF" w14:paraId="75747C97" w14:textId="4DA7F0E9" w:rsidTr="005618C7">
        <w:trPr>
          <w:jc w:val="center"/>
        </w:trPr>
        <w:tc>
          <w:tcPr>
            <w:tcW w:w="6088" w:type="dxa"/>
          </w:tcPr>
          <w:p w14:paraId="1E2B2F4B"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noProof/>
                <w:sz w:val="18"/>
                <w:szCs w:val="18"/>
              </w:rPr>
              <w:drawing>
                <wp:anchor distT="0" distB="0" distL="114300" distR="114300" simplePos="0" relativeHeight="251691008" behindDoc="0" locked="0" layoutInCell="1" allowOverlap="1" wp14:anchorId="542198A2" wp14:editId="27E95625">
                  <wp:simplePos x="0" y="0"/>
                  <wp:positionH relativeFrom="column">
                    <wp:posOffset>635</wp:posOffset>
                  </wp:positionH>
                  <wp:positionV relativeFrom="paragraph">
                    <wp:posOffset>86360</wp:posOffset>
                  </wp:positionV>
                  <wp:extent cx="2039620" cy="111252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34">
                            <a:extLst>
                              <a:ext uri="{28A0092B-C50C-407E-A947-70E740481C1C}">
                                <a14:useLocalDpi xmlns:a14="http://schemas.microsoft.com/office/drawing/2010/main" val="0"/>
                              </a:ext>
                            </a:extLst>
                          </a:blip>
                          <a:stretch>
                            <a:fillRect/>
                          </a:stretch>
                        </pic:blipFill>
                        <pic:spPr>
                          <a:xfrm>
                            <a:off x="0" y="0"/>
                            <a:ext cx="2039620" cy="111252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79C20C09" w14:textId="77777777" w:rsidR="00E77923" w:rsidRPr="001643AF" w:rsidRDefault="00E77923" w:rsidP="008453DC">
            <w:pPr>
              <w:jc w:val="both"/>
              <w:rPr>
                <w:rFonts w:ascii="Arial Nova Light" w:hAnsi="Arial Nova Light" w:cs="Arial"/>
                <w:sz w:val="18"/>
                <w:szCs w:val="18"/>
              </w:rPr>
            </w:pPr>
          </w:p>
          <w:p w14:paraId="2454B387" w14:textId="77777777" w:rsidR="00E77923" w:rsidRPr="001643AF" w:rsidRDefault="00E77923" w:rsidP="008453DC">
            <w:pPr>
              <w:jc w:val="both"/>
              <w:rPr>
                <w:rFonts w:ascii="Arial Nova Light" w:hAnsi="Arial Nova Light" w:cs="Arial"/>
                <w:b/>
                <w:bCs/>
                <w:i/>
                <w:iCs/>
                <w:sz w:val="18"/>
                <w:szCs w:val="18"/>
              </w:rPr>
            </w:pPr>
          </w:p>
          <w:p w14:paraId="6077F811"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Dentro del anexo D, se encuentran nueve archivos en total que a continuación se describen.</w:t>
            </w:r>
          </w:p>
        </w:tc>
      </w:tr>
      <w:tr w:rsidR="00E77923" w:rsidRPr="001643AF" w14:paraId="0D0C5FA4" w14:textId="15C2C00F" w:rsidTr="005618C7">
        <w:trPr>
          <w:trHeight w:val="2726"/>
          <w:jc w:val="center"/>
        </w:trPr>
        <w:tc>
          <w:tcPr>
            <w:tcW w:w="6088" w:type="dxa"/>
          </w:tcPr>
          <w:p w14:paraId="10DC9396"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noProof/>
                <w:sz w:val="18"/>
                <w:szCs w:val="18"/>
              </w:rPr>
              <w:drawing>
                <wp:anchor distT="0" distB="0" distL="114300" distR="114300" simplePos="0" relativeHeight="251692032" behindDoc="0" locked="0" layoutInCell="1" allowOverlap="1" wp14:anchorId="3D9A945F" wp14:editId="6E3ACC90">
                  <wp:simplePos x="0" y="0"/>
                  <wp:positionH relativeFrom="column">
                    <wp:posOffset>745</wp:posOffset>
                  </wp:positionH>
                  <wp:positionV relativeFrom="paragraph">
                    <wp:posOffset>1</wp:posOffset>
                  </wp:positionV>
                  <wp:extent cx="2138901" cy="1410764"/>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44424" cy="1414407"/>
                          </a:xfrm>
                          <a:prstGeom prst="rect">
                            <a:avLst/>
                          </a:prstGeom>
                        </pic:spPr>
                      </pic:pic>
                    </a:graphicData>
                  </a:graphic>
                  <wp14:sizeRelH relativeFrom="page">
                    <wp14:pctWidth>0</wp14:pctWidth>
                  </wp14:sizeRelH>
                  <wp14:sizeRelV relativeFrom="page">
                    <wp14:pctHeight>0</wp14:pctHeight>
                  </wp14:sizeRelV>
                </wp:anchor>
              </w:drawing>
            </w:r>
          </w:p>
          <w:p w14:paraId="7916962A" w14:textId="77777777" w:rsidR="00E77923" w:rsidRPr="001643AF" w:rsidRDefault="00E77923" w:rsidP="008453DC">
            <w:pPr>
              <w:jc w:val="both"/>
              <w:rPr>
                <w:rFonts w:ascii="Arial Nova Light" w:hAnsi="Arial Nova Light" w:cs="Arial"/>
                <w:sz w:val="18"/>
                <w:szCs w:val="18"/>
              </w:rPr>
            </w:pPr>
          </w:p>
          <w:p w14:paraId="728BBDB2" w14:textId="77777777" w:rsidR="00E77923" w:rsidRPr="001643AF" w:rsidRDefault="00E77923" w:rsidP="008453DC">
            <w:pPr>
              <w:jc w:val="both"/>
              <w:rPr>
                <w:rFonts w:ascii="Arial Nova Light" w:hAnsi="Arial Nova Light" w:cs="Arial"/>
                <w:sz w:val="18"/>
                <w:szCs w:val="18"/>
              </w:rPr>
            </w:pPr>
          </w:p>
          <w:p w14:paraId="75F939FD" w14:textId="77777777" w:rsidR="00E77923" w:rsidRPr="001643AF" w:rsidRDefault="00E77923" w:rsidP="008453DC">
            <w:pPr>
              <w:jc w:val="both"/>
              <w:rPr>
                <w:rFonts w:ascii="Arial Nova Light" w:hAnsi="Arial Nova Light" w:cs="Arial"/>
                <w:sz w:val="18"/>
                <w:szCs w:val="18"/>
              </w:rPr>
            </w:pPr>
          </w:p>
        </w:tc>
        <w:tc>
          <w:tcPr>
            <w:tcW w:w="1994" w:type="dxa"/>
          </w:tcPr>
          <w:p w14:paraId="7532A780" w14:textId="77777777" w:rsidR="00E77923" w:rsidRPr="001643AF" w:rsidRDefault="00E77923" w:rsidP="008453DC">
            <w:pPr>
              <w:jc w:val="both"/>
              <w:rPr>
                <w:rFonts w:ascii="Arial Nova Light" w:hAnsi="Arial Nova Light" w:cs="Arial"/>
                <w:sz w:val="18"/>
                <w:szCs w:val="18"/>
              </w:rPr>
            </w:pPr>
          </w:p>
          <w:p w14:paraId="3350DECC" w14:textId="77777777" w:rsidR="00E77923" w:rsidRPr="001643AF" w:rsidRDefault="00E77923" w:rsidP="008453DC">
            <w:pPr>
              <w:jc w:val="both"/>
              <w:rPr>
                <w:rFonts w:ascii="Arial Nova Light" w:hAnsi="Arial Nova Light" w:cs="Arial"/>
                <w:sz w:val="18"/>
                <w:szCs w:val="18"/>
              </w:rPr>
            </w:pPr>
          </w:p>
          <w:p w14:paraId="40801758"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 evento, con diversas personas aglomeradas en un mismo lugar.</w:t>
            </w:r>
          </w:p>
        </w:tc>
      </w:tr>
      <w:tr w:rsidR="00E77923" w:rsidRPr="001643AF" w14:paraId="1BFF4419" w14:textId="494C3091" w:rsidTr="005618C7">
        <w:trPr>
          <w:trHeight w:val="1835"/>
          <w:jc w:val="center"/>
        </w:trPr>
        <w:tc>
          <w:tcPr>
            <w:tcW w:w="6088" w:type="dxa"/>
          </w:tcPr>
          <w:p w14:paraId="2EBDD3CC"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693056" behindDoc="0" locked="0" layoutInCell="1" allowOverlap="1" wp14:anchorId="60C69829" wp14:editId="3DC853CE">
                  <wp:simplePos x="0" y="0"/>
                  <wp:positionH relativeFrom="column">
                    <wp:posOffset>88210</wp:posOffset>
                  </wp:positionH>
                  <wp:positionV relativeFrom="paragraph">
                    <wp:posOffset>86195</wp:posOffset>
                  </wp:positionV>
                  <wp:extent cx="1899920" cy="832485"/>
                  <wp:effectExtent l="0" t="0" r="5080" b="571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99920" cy="832485"/>
                          </a:xfrm>
                          <a:prstGeom prst="rect">
                            <a:avLst/>
                          </a:prstGeom>
                        </pic:spPr>
                      </pic:pic>
                    </a:graphicData>
                  </a:graphic>
                  <wp14:sizeRelH relativeFrom="page">
                    <wp14:pctWidth>0</wp14:pctWidth>
                  </wp14:sizeRelH>
                  <wp14:sizeRelV relativeFrom="page">
                    <wp14:pctHeight>0</wp14:pctHeight>
                  </wp14:sizeRelV>
                </wp:anchor>
              </w:drawing>
            </w:r>
          </w:p>
          <w:p w14:paraId="4372FBF2" w14:textId="77777777" w:rsidR="00E77923" w:rsidRPr="001643AF" w:rsidRDefault="00E77923" w:rsidP="008453DC">
            <w:pPr>
              <w:jc w:val="both"/>
              <w:rPr>
                <w:rFonts w:ascii="Arial Nova Light" w:hAnsi="Arial Nova Light" w:cs="Arial"/>
                <w:noProof/>
                <w:sz w:val="18"/>
                <w:szCs w:val="18"/>
              </w:rPr>
            </w:pPr>
          </w:p>
        </w:tc>
        <w:tc>
          <w:tcPr>
            <w:tcW w:w="1994" w:type="dxa"/>
          </w:tcPr>
          <w:p w14:paraId="2D384DA7" w14:textId="77777777" w:rsidR="00E77923" w:rsidRPr="001643AF" w:rsidRDefault="00E77923" w:rsidP="008453DC">
            <w:pPr>
              <w:jc w:val="both"/>
              <w:rPr>
                <w:rFonts w:ascii="Arial Nova Light" w:hAnsi="Arial Nova Light" w:cs="Arial"/>
                <w:sz w:val="18"/>
                <w:szCs w:val="18"/>
              </w:rPr>
            </w:pPr>
          </w:p>
          <w:p w14:paraId="6407D83B"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una persona de género masculino arriba de una tarima sosteniendo un micrófono en la mano, y de perfil suyo un grupo de personas de diversos géneros, sosteniendo banderas con el escudo del PRI.</w:t>
            </w:r>
          </w:p>
        </w:tc>
      </w:tr>
      <w:tr w:rsidR="00E77923" w:rsidRPr="001643AF" w14:paraId="39962512" w14:textId="33A81C1C" w:rsidTr="005618C7">
        <w:trPr>
          <w:trHeight w:val="2614"/>
          <w:jc w:val="center"/>
        </w:trPr>
        <w:tc>
          <w:tcPr>
            <w:tcW w:w="6088" w:type="dxa"/>
          </w:tcPr>
          <w:p w14:paraId="2AE445CE" w14:textId="77777777" w:rsidR="00E77923" w:rsidRPr="001643AF" w:rsidRDefault="00E77923" w:rsidP="008453DC">
            <w:pPr>
              <w:jc w:val="both"/>
              <w:rPr>
                <w:rFonts w:ascii="Arial Nova Light" w:hAnsi="Arial Nova Light" w:cs="Arial"/>
                <w:noProof/>
                <w:sz w:val="18"/>
                <w:szCs w:val="18"/>
              </w:rPr>
            </w:pPr>
          </w:p>
          <w:p w14:paraId="1256B7B2"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694080" behindDoc="0" locked="0" layoutInCell="1" allowOverlap="1" wp14:anchorId="4943E9CA" wp14:editId="4D6CD00F">
                  <wp:simplePos x="0" y="0"/>
                  <wp:positionH relativeFrom="column">
                    <wp:posOffset>88017</wp:posOffset>
                  </wp:positionH>
                  <wp:positionV relativeFrom="paragraph">
                    <wp:posOffset>207645</wp:posOffset>
                  </wp:positionV>
                  <wp:extent cx="2011680" cy="858520"/>
                  <wp:effectExtent l="0" t="0" r="762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7" cstate="print">
                            <a:extLst>
                              <a:ext uri="{28A0092B-C50C-407E-A947-70E740481C1C}">
                                <a14:useLocalDpi xmlns:a14="http://schemas.microsoft.com/office/drawing/2010/main" val="0"/>
                              </a:ext>
                            </a:extLst>
                          </a:blip>
                          <a:stretch>
                            <a:fillRect/>
                          </a:stretch>
                        </pic:blipFill>
                        <pic:spPr>
                          <a:xfrm flipH="1">
                            <a:off x="0" y="0"/>
                            <a:ext cx="2011680" cy="858520"/>
                          </a:xfrm>
                          <a:prstGeom prst="rect">
                            <a:avLst/>
                          </a:prstGeom>
                        </pic:spPr>
                      </pic:pic>
                    </a:graphicData>
                  </a:graphic>
                  <wp14:sizeRelH relativeFrom="page">
                    <wp14:pctWidth>0</wp14:pctWidth>
                  </wp14:sizeRelH>
                  <wp14:sizeRelV relativeFrom="page">
                    <wp14:pctHeight>0</wp14:pctHeight>
                  </wp14:sizeRelV>
                </wp:anchor>
              </w:drawing>
            </w:r>
          </w:p>
          <w:p w14:paraId="23D1E28F" w14:textId="77777777" w:rsidR="00E77923" w:rsidRPr="001643AF" w:rsidRDefault="00E77923" w:rsidP="008453DC">
            <w:pPr>
              <w:jc w:val="both"/>
              <w:rPr>
                <w:rFonts w:ascii="Arial Nova Light" w:hAnsi="Arial Nova Light" w:cs="Arial"/>
                <w:noProof/>
                <w:sz w:val="18"/>
                <w:szCs w:val="18"/>
              </w:rPr>
            </w:pPr>
          </w:p>
          <w:p w14:paraId="45ED58F2" w14:textId="77777777" w:rsidR="00E77923" w:rsidRPr="001643AF" w:rsidRDefault="00E77923" w:rsidP="008453DC">
            <w:pPr>
              <w:jc w:val="both"/>
              <w:rPr>
                <w:rFonts w:ascii="Arial Nova Light" w:hAnsi="Arial Nova Light" w:cs="Arial"/>
                <w:noProof/>
                <w:sz w:val="18"/>
                <w:szCs w:val="18"/>
              </w:rPr>
            </w:pPr>
          </w:p>
        </w:tc>
        <w:tc>
          <w:tcPr>
            <w:tcW w:w="1994" w:type="dxa"/>
          </w:tcPr>
          <w:p w14:paraId="3D7A2351" w14:textId="77777777" w:rsidR="00E77923" w:rsidRPr="001643AF" w:rsidRDefault="00E77923" w:rsidP="008453DC">
            <w:pPr>
              <w:jc w:val="both"/>
              <w:rPr>
                <w:rFonts w:ascii="Arial Nova Light" w:hAnsi="Arial Nova Light" w:cs="Arial"/>
                <w:sz w:val="18"/>
                <w:szCs w:val="18"/>
              </w:rPr>
            </w:pPr>
          </w:p>
          <w:p w14:paraId="11A9A761" w14:textId="77777777" w:rsidR="00E77923" w:rsidRPr="001643AF" w:rsidRDefault="00E77923" w:rsidP="008453DC">
            <w:pPr>
              <w:jc w:val="both"/>
              <w:rPr>
                <w:rFonts w:ascii="Arial Nova Light" w:hAnsi="Arial Nova Light" w:cs="Arial"/>
                <w:sz w:val="18"/>
                <w:szCs w:val="18"/>
              </w:rPr>
            </w:pPr>
          </w:p>
          <w:p w14:paraId="3486FC9F"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una persona de género masculino, mayor de edad, sosteniendo en alto las manos de diversas personas de distintos géneros con cubrebocas.</w:t>
            </w:r>
          </w:p>
        </w:tc>
      </w:tr>
      <w:tr w:rsidR="00E77923" w:rsidRPr="001643AF" w14:paraId="7469D3B1" w14:textId="07CD5B79" w:rsidTr="005618C7">
        <w:trPr>
          <w:trHeight w:val="3118"/>
          <w:jc w:val="center"/>
        </w:trPr>
        <w:tc>
          <w:tcPr>
            <w:tcW w:w="6088" w:type="dxa"/>
          </w:tcPr>
          <w:p w14:paraId="5018FE0D"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695104" behindDoc="0" locked="0" layoutInCell="1" allowOverlap="1" wp14:anchorId="6276BBF2" wp14:editId="00150D5B">
                  <wp:simplePos x="0" y="0"/>
                  <wp:positionH relativeFrom="column">
                    <wp:posOffset>183267</wp:posOffset>
                  </wp:positionH>
                  <wp:positionV relativeFrom="paragraph">
                    <wp:posOffset>209301</wp:posOffset>
                  </wp:positionV>
                  <wp:extent cx="1742440" cy="1313815"/>
                  <wp:effectExtent l="0" t="0" r="0" b="63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42440" cy="1313815"/>
                          </a:xfrm>
                          <a:prstGeom prst="rect">
                            <a:avLst/>
                          </a:prstGeom>
                        </pic:spPr>
                      </pic:pic>
                    </a:graphicData>
                  </a:graphic>
                  <wp14:sizeRelH relativeFrom="page">
                    <wp14:pctWidth>0</wp14:pctWidth>
                  </wp14:sizeRelH>
                  <wp14:sizeRelV relativeFrom="page">
                    <wp14:pctHeight>0</wp14:pctHeight>
                  </wp14:sizeRelV>
                </wp:anchor>
              </w:drawing>
            </w:r>
          </w:p>
          <w:p w14:paraId="69D722BE" w14:textId="77777777" w:rsidR="00E77923" w:rsidRPr="001643AF" w:rsidRDefault="00E77923" w:rsidP="008453DC">
            <w:pPr>
              <w:jc w:val="both"/>
              <w:rPr>
                <w:rFonts w:ascii="Arial Nova Light" w:hAnsi="Arial Nova Light" w:cs="Arial"/>
                <w:noProof/>
                <w:sz w:val="18"/>
                <w:szCs w:val="18"/>
              </w:rPr>
            </w:pPr>
          </w:p>
          <w:p w14:paraId="7D5CD40C" w14:textId="77777777" w:rsidR="00E77923" w:rsidRPr="001643AF" w:rsidRDefault="00E77923" w:rsidP="008453DC">
            <w:pPr>
              <w:jc w:val="both"/>
              <w:rPr>
                <w:rFonts w:ascii="Arial Nova Light" w:hAnsi="Arial Nova Light" w:cs="Arial"/>
                <w:noProof/>
                <w:sz w:val="18"/>
                <w:szCs w:val="18"/>
              </w:rPr>
            </w:pPr>
          </w:p>
          <w:p w14:paraId="79BD121A" w14:textId="77777777" w:rsidR="00E77923" w:rsidRDefault="00E77923" w:rsidP="008453DC">
            <w:pPr>
              <w:jc w:val="both"/>
              <w:rPr>
                <w:rFonts w:ascii="Arial Nova Light" w:hAnsi="Arial Nova Light" w:cs="Arial"/>
                <w:noProof/>
                <w:sz w:val="18"/>
                <w:szCs w:val="18"/>
              </w:rPr>
            </w:pPr>
          </w:p>
          <w:p w14:paraId="42F4C449" w14:textId="1353324B"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lastRenderedPageBreak/>
              <w:drawing>
                <wp:anchor distT="0" distB="0" distL="114300" distR="114300" simplePos="0" relativeHeight="251696128" behindDoc="0" locked="0" layoutInCell="1" allowOverlap="1" wp14:anchorId="42AE18C0" wp14:editId="2752E3EC">
                  <wp:simplePos x="0" y="0"/>
                  <wp:positionH relativeFrom="column">
                    <wp:posOffset>297980</wp:posOffset>
                  </wp:positionH>
                  <wp:positionV relativeFrom="paragraph">
                    <wp:posOffset>1246256</wp:posOffset>
                  </wp:positionV>
                  <wp:extent cx="1837690" cy="127889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37690" cy="127889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431AFDE9" w14:textId="77777777" w:rsidR="00E77923" w:rsidRPr="001643AF" w:rsidRDefault="00E77923" w:rsidP="008453DC">
            <w:pPr>
              <w:jc w:val="both"/>
              <w:rPr>
                <w:rFonts w:ascii="Arial Nova Light" w:hAnsi="Arial Nova Light" w:cs="Arial"/>
                <w:b/>
                <w:bCs/>
                <w:i/>
                <w:iCs/>
                <w:sz w:val="18"/>
                <w:szCs w:val="18"/>
              </w:rPr>
            </w:pPr>
          </w:p>
          <w:p w14:paraId="7D8BA1DE"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 xml:space="preserve"> </w:t>
            </w:r>
          </w:p>
          <w:p w14:paraId="70CDB3C3" w14:textId="32DAD558"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 xml:space="preserve">Fotografía de dos personas mayores de edad, de género masculino y femenino, respectivamente, con cubre bocas, tomadas de la mano y con diversas personas de distintos géneros detrás suyo. </w:t>
            </w:r>
          </w:p>
          <w:p w14:paraId="1E763242" w14:textId="77777777" w:rsidR="00E77923" w:rsidRPr="001643AF" w:rsidRDefault="00E77923" w:rsidP="008453DC">
            <w:pPr>
              <w:jc w:val="both"/>
              <w:rPr>
                <w:rFonts w:ascii="Arial Nova Light" w:hAnsi="Arial Nova Light" w:cs="Arial"/>
                <w:sz w:val="18"/>
                <w:szCs w:val="18"/>
              </w:rPr>
            </w:pPr>
          </w:p>
          <w:p w14:paraId="3772CF8A" w14:textId="77777777" w:rsidR="00E77923" w:rsidRPr="001643AF" w:rsidRDefault="00E77923" w:rsidP="008453DC">
            <w:pPr>
              <w:jc w:val="both"/>
              <w:rPr>
                <w:rFonts w:ascii="Arial Nova Light" w:hAnsi="Arial Nova Light" w:cs="Arial"/>
                <w:sz w:val="18"/>
                <w:szCs w:val="18"/>
              </w:rPr>
            </w:pPr>
          </w:p>
          <w:p w14:paraId="4A90B880" w14:textId="77777777" w:rsidR="00E77923" w:rsidRPr="001643AF" w:rsidRDefault="00E77923" w:rsidP="008453DC">
            <w:pPr>
              <w:jc w:val="both"/>
              <w:rPr>
                <w:rFonts w:ascii="Arial Nova Light" w:hAnsi="Arial Nova Light" w:cs="Arial"/>
                <w:sz w:val="18"/>
                <w:szCs w:val="18"/>
              </w:rPr>
            </w:pPr>
          </w:p>
          <w:p w14:paraId="2D02D866" w14:textId="77777777" w:rsidR="00E77923" w:rsidRPr="001643AF" w:rsidRDefault="00E77923" w:rsidP="008453DC">
            <w:pPr>
              <w:jc w:val="both"/>
              <w:rPr>
                <w:rFonts w:ascii="Arial Nova Light" w:hAnsi="Arial Nova Light" w:cs="Arial"/>
                <w:sz w:val="18"/>
                <w:szCs w:val="18"/>
              </w:rPr>
            </w:pPr>
          </w:p>
          <w:p w14:paraId="613488FC" w14:textId="77777777" w:rsidR="00E77923" w:rsidRPr="001643AF" w:rsidRDefault="00E77923" w:rsidP="008453DC">
            <w:pPr>
              <w:jc w:val="both"/>
              <w:rPr>
                <w:rFonts w:ascii="Arial Nova Light" w:hAnsi="Arial Nova Light" w:cs="Arial"/>
                <w:sz w:val="18"/>
                <w:szCs w:val="18"/>
              </w:rPr>
            </w:pPr>
          </w:p>
          <w:p w14:paraId="377813C6"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noProof/>
                <w:sz w:val="18"/>
                <w:szCs w:val="18"/>
              </w:rPr>
              <mc:AlternateContent>
                <mc:Choice Requires="wps">
                  <w:drawing>
                    <wp:anchor distT="0" distB="0" distL="114300" distR="114300" simplePos="0" relativeHeight="251697152" behindDoc="0" locked="0" layoutInCell="1" allowOverlap="1" wp14:anchorId="7202D2A0" wp14:editId="715742AD">
                      <wp:simplePos x="0" y="0"/>
                      <wp:positionH relativeFrom="column">
                        <wp:posOffset>-2438096</wp:posOffset>
                      </wp:positionH>
                      <wp:positionV relativeFrom="paragraph">
                        <wp:posOffset>304993</wp:posOffset>
                      </wp:positionV>
                      <wp:extent cx="7116141"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71161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D6271C" id="Conector recto 3"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pt,24pt" to="368.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" strokecolor="black [3200]" strokeweight=".5pt">
                      <v:stroke joinstyle="miter"/>
                    </v:line>
                  </w:pict>
                </mc:Fallback>
              </mc:AlternateContent>
            </w:r>
          </w:p>
          <w:p w14:paraId="149B5FCF" w14:textId="77777777" w:rsidR="00E77923" w:rsidRPr="001643AF" w:rsidRDefault="00E77923" w:rsidP="008453DC">
            <w:pPr>
              <w:jc w:val="both"/>
              <w:rPr>
                <w:rFonts w:ascii="Arial Nova Light" w:hAnsi="Arial Nova Light" w:cs="Arial"/>
                <w:sz w:val="18"/>
                <w:szCs w:val="18"/>
              </w:rPr>
            </w:pPr>
          </w:p>
          <w:p w14:paraId="27B7499D" w14:textId="77777777" w:rsidR="00E77923" w:rsidRPr="001643AF" w:rsidRDefault="00E77923" w:rsidP="008453DC">
            <w:pPr>
              <w:jc w:val="both"/>
              <w:rPr>
                <w:rFonts w:ascii="Arial Nova Light" w:hAnsi="Arial Nova Light" w:cs="Arial"/>
                <w:sz w:val="18"/>
                <w:szCs w:val="18"/>
              </w:rPr>
            </w:pPr>
          </w:p>
          <w:p w14:paraId="3D8FD577" w14:textId="77777777" w:rsidR="00E77923" w:rsidRPr="001643AF" w:rsidRDefault="00E77923" w:rsidP="008453DC">
            <w:pPr>
              <w:jc w:val="both"/>
              <w:rPr>
                <w:rFonts w:ascii="Arial Nova Light" w:hAnsi="Arial Nova Light" w:cs="Arial"/>
                <w:sz w:val="18"/>
                <w:szCs w:val="18"/>
              </w:rPr>
            </w:pPr>
          </w:p>
          <w:p w14:paraId="741DA7F9" w14:textId="77777777" w:rsidR="00E77923" w:rsidRPr="001643AF" w:rsidRDefault="00E77923" w:rsidP="008453DC">
            <w:pPr>
              <w:jc w:val="both"/>
              <w:rPr>
                <w:rFonts w:ascii="Arial Nova Light" w:hAnsi="Arial Nova Light" w:cs="Arial"/>
                <w:sz w:val="18"/>
                <w:szCs w:val="18"/>
              </w:rPr>
            </w:pPr>
          </w:p>
          <w:p w14:paraId="1B3F86F9" w14:textId="77777777" w:rsidR="00E77923" w:rsidRPr="001643AF" w:rsidRDefault="00E77923" w:rsidP="008453DC">
            <w:pPr>
              <w:jc w:val="both"/>
              <w:rPr>
                <w:rFonts w:ascii="Arial Nova Light" w:hAnsi="Arial Nova Light" w:cs="Arial"/>
                <w:sz w:val="18"/>
                <w:szCs w:val="18"/>
              </w:rPr>
            </w:pPr>
          </w:p>
          <w:p w14:paraId="2D319448" w14:textId="77777777" w:rsidR="00E77923" w:rsidRPr="001643AF" w:rsidRDefault="00E77923" w:rsidP="008453DC">
            <w:pPr>
              <w:jc w:val="both"/>
              <w:rPr>
                <w:rFonts w:ascii="Arial Nova Light" w:hAnsi="Arial Nova Light" w:cs="Arial"/>
                <w:sz w:val="18"/>
                <w:szCs w:val="18"/>
              </w:rPr>
            </w:pPr>
          </w:p>
          <w:p w14:paraId="51FD105E" w14:textId="621266A5"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 evento, con diversas personas aglomeradas en un mismo lugar.</w:t>
            </w:r>
          </w:p>
        </w:tc>
      </w:tr>
      <w:tr w:rsidR="00E77923" w:rsidRPr="001643AF" w14:paraId="498797F2" w14:textId="29DBCDB0" w:rsidTr="005618C7">
        <w:trPr>
          <w:trHeight w:val="1981"/>
          <w:jc w:val="center"/>
        </w:trPr>
        <w:tc>
          <w:tcPr>
            <w:tcW w:w="6088" w:type="dxa"/>
          </w:tcPr>
          <w:p w14:paraId="1AEB1C92"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lastRenderedPageBreak/>
              <w:drawing>
                <wp:anchor distT="0" distB="0" distL="114300" distR="114300" simplePos="0" relativeHeight="251698176" behindDoc="0" locked="0" layoutInCell="1" allowOverlap="1" wp14:anchorId="3BA5DF1C" wp14:editId="656CFD2D">
                  <wp:simplePos x="0" y="0"/>
                  <wp:positionH relativeFrom="column">
                    <wp:posOffset>-7731</wp:posOffset>
                  </wp:positionH>
                  <wp:positionV relativeFrom="paragraph">
                    <wp:posOffset>265292</wp:posOffset>
                  </wp:positionV>
                  <wp:extent cx="2221865" cy="735330"/>
                  <wp:effectExtent l="0" t="0" r="6985" b="762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0">
                            <a:extLst>
                              <a:ext uri="{28A0092B-C50C-407E-A947-70E740481C1C}">
                                <a14:useLocalDpi xmlns:a14="http://schemas.microsoft.com/office/drawing/2010/main" val="0"/>
                              </a:ext>
                            </a:extLst>
                          </a:blip>
                          <a:stretch>
                            <a:fillRect/>
                          </a:stretch>
                        </pic:blipFill>
                        <pic:spPr>
                          <a:xfrm>
                            <a:off x="0" y="0"/>
                            <a:ext cx="2221865" cy="735330"/>
                          </a:xfrm>
                          <a:prstGeom prst="rect">
                            <a:avLst/>
                          </a:prstGeom>
                        </pic:spPr>
                      </pic:pic>
                    </a:graphicData>
                  </a:graphic>
                  <wp14:sizeRelH relativeFrom="page">
                    <wp14:pctWidth>0</wp14:pctWidth>
                  </wp14:sizeRelH>
                  <wp14:sizeRelV relativeFrom="page">
                    <wp14:pctHeight>0</wp14:pctHeight>
                  </wp14:sizeRelV>
                </wp:anchor>
              </w:drawing>
            </w:r>
          </w:p>
          <w:p w14:paraId="48B3DCD6" w14:textId="77777777" w:rsidR="00E77923" w:rsidRPr="001643AF" w:rsidRDefault="00E77923" w:rsidP="008453DC">
            <w:pPr>
              <w:jc w:val="both"/>
              <w:rPr>
                <w:rFonts w:ascii="Arial Nova Light" w:hAnsi="Arial Nova Light" w:cs="Arial"/>
                <w:noProof/>
                <w:sz w:val="18"/>
                <w:szCs w:val="18"/>
              </w:rPr>
            </w:pPr>
          </w:p>
        </w:tc>
        <w:tc>
          <w:tcPr>
            <w:tcW w:w="1994" w:type="dxa"/>
          </w:tcPr>
          <w:p w14:paraId="372BE8BE" w14:textId="77777777" w:rsidR="00E77923" w:rsidRPr="001643AF" w:rsidRDefault="00E77923" w:rsidP="008453DC">
            <w:pPr>
              <w:jc w:val="both"/>
              <w:rPr>
                <w:rFonts w:ascii="Arial Nova Light" w:hAnsi="Arial Nova Light" w:cs="Arial"/>
                <w:sz w:val="18"/>
                <w:szCs w:val="18"/>
              </w:rPr>
            </w:pPr>
          </w:p>
          <w:p w14:paraId="2A8C8330" w14:textId="77777777" w:rsidR="00E77923" w:rsidRPr="001643AF" w:rsidRDefault="00E77923" w:rsidP="008453DC">
            <w:pPr>
              <w:jc w:val="both"/>
              <w:rPr>
                <w:rFonts w:ascii="Arial Nova Light" w:hAnsi="Arial Nova Light" w:cs="Arial"/>
                <w:sz w:val="18"/>
                <w:szCs w:val="18"/>
              </w:rPr>
            </w:pPr>
          </w:p>
          <w:p w14:paraId="6B918AD2"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panorámica de un evento, con diversas personas aglomeradas en un mismo lugar.</w:t>
            </w:r>
          </w:p>
        </w:tc>
      </w:tr>
      <w:tr w:rsidR="00E77923" w:rsidRPr="001643AF" w14:paraId="6E0A785A" w14:textId="602F6096" w:rsidTr="005618C7">
        <w:trPr>
          <w:trHeight w:val="3671"/>
          <w:jc w:val="center"/>
        </w:trPr>
        <w:tc>
          <w:tcPr>
            <w:tcW w:w="6088" w:type="dxa"/>
          </w:tcPr>
          <w:p w14:paraId="71DCE9EA"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699200" behindDoc="0" locked="0" layoutInCell="1" allowOverlap="1" wp14:anchorId="2139968B" wp14:editId="39511B41">
                  <wp:simplePos x="0" y="0"/>
                  <wp:positionH relativeFrom="column">
                    <wp:posOffset>56294</wp:posOffset>
                  </wp:positionH>
                  <wp:positionV relativeFrom="paragraph">
                    <wp:posOffset>244807</wp:posOffset>
                  </wp:positionV>
                  <wp:extent cx="2094865" cy="1407160"/>
                  <wp:effectExtent l="0" t="0" r="635" b="254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94865" cy="140716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4306AF64" w14:textId="77777777" w:rsidR="00E77923" w:rsidRPr="001643AF" w:rsidRDefault="00E77923" w:rsidP="008453DC">
            <w:pPr>
              <w:jc w:val="both"/>
              <w:rPr>
                <w:rFonts w:ascii="Arial Nova Light" w:hAnsi="Arial Nova Light" w:cs="Arial"/>
                <w:sz w:val="18"/>
                <w:szCs w:val="18"/>
              </w:rPr>
            </w:pPr>
          </w:p>
          <w:p w14:paraId="7283730E" w14:textId="77777777" w:rsidR="00E77923" w:rsidRPr="001643AF" w:rsidRDefault="00E77923" w:rsidP="008453DC">
            <w:pPr>
              <w:jc w:val="both"/>
              <w:rPr>
                <w:rFonts w:ascii="Arial Nova Light" w:hAnsi="Arial Nova Light" w:cs="Arial"/>
                <w:sz w:val="18"/>
                <w:szCs w:val="18"/>
              </w:rPr>
            </w:pPr>
          </w:p>
          <w:p w14:paraId="37E1D739"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distintas personas de género femenino sosteniendo pancartas.</w:t>
            </w:r>
          </w:p>
        </w:tc>
      </w:tr>
      <w:tr w:rsidR="00E77923" w:rsidRPr="001643AF" w14:paraId="10266301" w14:textId="571FD407" w:rsidTr="005618C7">
        <w:trPr>
          <w:trHeight w:val="2834"/>
          <w:jc w:val="center"/>
        </w:trPr>
        <w:tc>
          <w:tcPr>
            <w:tcW w:w="6088" w:type="dxa"/>
          </w:tcPr>
          <w:p w14:paraId="22B7FBF3"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00224" behindDoc="0" locked="0" layoutInCell="1" allowOverlap="1" wp14:anchorId="778F4E66" wp14:editId="4FBF8B53">
                  <wp:simplePos x="0" y="0"/>
                  <wp:positionH relativeFrom="column">
                    <wp:posOffset>63941</wp:posOffset>
                  </wp:positionH>
                  <wp:positionV relativeFrom="paragraph">
                    <wp:posOffset>216535</wp:posOffset>
                  </wp:positionV>
                  <wp:extent cx="2011680" cy="1478280"/>
                  <wp:effectExtent l="0" t="0" r="7620" b="762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11680" cy="147828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07495872" w14:textId="77777777" w:rsidR="00E77923" w:rsidRPr="001643AF" w:rsidRDefault="00E77923" w:rsidP="008453DC">
            <w:pPr>
              <w:jc w:val="both"/>
              <w:rPr>
                <w:rFonts w:ascii="Arial Nova Light" w:hAnsi="Arial Nova Light" w:cs="Arial"/>
                <w:sz w:val="18"/>
                <w:szCs w:val="18"/>
              </w:rPr>
            </w:pPr>
          </w:p>
          <w:p w14:paraId="23D2C59D"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 xml:space="preserve"> </w:t>
            </w:r>
          </w:p>
          <w:p w14:paraId="67F3D45A"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dos personas mayores de edad, de género masculino y femenino, respectivamente, con cubre bocas, levantando el pulgar.</w:t>
            </w:r>
          </w:p>
        </w:tc>
      </w:tr>
      <w:tr w:rsidR="00E77923" w:rsidRPr="001643AF" w14:paraId="429BEA44" w14:textId="1676991E" w:rsidTr="005618C7">
        <w:trPr>
          <w:trHeight w:val="3688"/>
          <w:jc w:val="center"/>
        </w:trPr>
        <w:tc>
          <w:tcPr>
            <w:tcW w:w="6088" w:type="dxa"/>
          </w:tcPr>
          <w:p w14:paraId="2BB0DCD4"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lastRenderedPageBreak/>
              <w:drawing>
                <wp:anchor distT="0" distB="0" distL="114300" distR="114300" simplePos="0" relativeHeight="251701248" behindDoc="0" locked="0" layoutInCell="1" allowOverlap="1" wp14:anchorId="0250DB21" wp14:editId="72F32AA5">
                  <wp:simplePos x="0" y="0"/>
                  <wp:positionH relativeFrom="column">
                    <wp:posOffset>16621</wp:posOffset>
                  </wp:positionH>
                  <wp:positionV relativeFrom="paragraph">
                    <wp:posOffset>260875</wp:posOffset>
                  </wp:positionV>
                  <wp:extent cx="2465070" cy="1332865"/>
                  <wp:effectExtent l="0" t="0" r="0" b="63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65070" cy="1332865"/>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3B148516" w14:textId="77777777" w:rsidR="00E77923" w:rsidRPr="001643AF" w:rsidRDefault="00E77923" w:rsidP="008453DC">
            <w:pPr>
              <w:jc w:val="both"/>
              <w:rPr>
                <w:rFonts w:ascii="Arial Nova Light" w:hAnsi="Arial Nova Light" w:cs="Arial"/>
                <w:sz w:val="18"/>
                <w:szCs w:val="18"/>
              </w:rPr>
            </w:pPr>
          </w:p>
          <w:p w14:paraId="1D426F31"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Video de cincuenta y cuatro segundos de duración de un evento proselitista en el cual se escuchan los siguientes diálogos:</w:t>
            </w:r>
          </w:p>
          <w:p w14:paraId="18B0683F" w14:textId="77777777" w:rsidR="00E77923" w:rsidRPr="001643AF" w:rsidRDefault="00E77923" w:rsidP="008453DC">
            <w:pPr>
              <w:jc w:val="both"/>
              <w:rPr>
                <w:rFonts w:ascii="Arial Nova Light" w:hAnsi="Arial Nova Light" w:cs="Arial"/>
                <w:i/>
                <w:iCs/>
                <w:sz w:val="18"/>
                <w:szCs w:val="18"/>
              </w:rPr>
            </w:pPr>
            <w:r w:rsidRPr="001643AF">
              <w:rPr>
                <w:rFonts w:ascii="Arial Nova Light" w:hAnsi="Arial Nova Light" w:cs="Arial"/>
                <w:i/>
                <w:iCs/>
                <w:sz w:val="18"/>
                <w:szCs w:val="18"/>
              </w:rPr>
              <w:t>“Desde aquí les decimos a los (inaudible) de esta guerra sucia, no nos vamos a dejar. Hoy el gobierno del estado no cumple con los resultados y por eso tenemos que trabajar fuerte, por ello aquí en san francisco con toda la fuerza y con toda la firmeza, tenemos que llevar a una mujer comprometida, trabajadora, una mujer que da para resultados en San Francisco y ustedes la conocen y será la próxima presidenta municipal, “Margarita Gallegos”</w:t>
            </w:r>
          </w:p>
        </w:tc>
      </w:tr>
      <w:tr w:rsidR="00E77923" w:rsidRPr="001643AF" w14:paraId="50972B9D" w14:textId="56AB819D" w:rsidTr="005618C7">
        <w:trPr>
          <w:trHeight w:val="2107"/>
          <w:jc w:val="center"/>
        </w:trPr>
        <w:tc>
          <w:tcPr>
            <w:tcW w:w="6088" w:type="dxa"/>
          </w:tcPr>
          <w:p w14:paraId="72770113"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02272" behindDoc="0" locked="0" layoutInCell="1" allowOverlap="1" wp14:anchorId="75B7FBD8" wp14:editId="2E4580A3">
                  <wp:simplePos x="0" y="0"/>
                  <wp:positionH relativeFrom="column">
                    <wp:posOffset>199390</wp:posOffset>
                  </wp:positionH>
                  <wp:positionV relativeFrom="paragraph">
                    <wp:posOffset>179705</wp:posOffset>
                  </wp:positionV>
                  <wp:extent cx="1999615" cy="982345"/>
                  <wp:effectExtent l="0" t="0" r="635" b="8255"/>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4">
                            <a:extLst>
                              <a:ext uri="{28A0092B-C50C-407E-A947-70E740481C1C}">
                                <a14:useLocalDpi xmlns:a14="http://schemas.microsoft.com/office/drawing/2010/main" val="0"/>
                              </a:ext>
                            </a:extLst>
                          </a:blip>
                          <a:stretch>
                            <a:fillRect/>
                          </a:stretch>
                        </pic:blipFill>
                        <pic:spPr>
                          <a:xfrm>
                            <a:off x="0" y="0"/>
                            <a:ext cx="1999615" cy="982345"/>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5A7135F4" w14:textId="77777777" w:rsidR="00E77923" w:rsidRPr="001643AF" w:rsidRDefault="00E77923" w:rsidP="008453DC">
            <w:pPr>
              <w:jc w:val="both"/>
              <w:rPr>
                <w:rFonts w:ascii="Arial Nova Light" w:hAnsi="Arial Nova Light" w:cs="Arial"/>
                <w:sz w:val="18"/>
                <w:szCs w:val="18"/>
              </w:rPr>
            </w:pPr>
          </w:p>
          <w:p w14:paraId="442FBBD0" w14:textId="77777777" w:rsidR="00E77923" w:rsidRPr="001643AF" w:rsidRDefault="00E77923" w:rsidP="008453DC">
            <w:pPr>
              <w:jc w:val="both"/>
              <w:rPr>
                <w:rFonts w:ascii="Arial Nova Light" w:hAnsi="Arial Nova Light" w:cs="Arial"/>
                <w:sz w:val="18"/>
                <w:szCs w:val="18"/>
              </w:rPr>
            </w:pPr>
          </w:p>
          <w:p w14:paraId="76450329" w14:textId="65056CA4"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Dentro del anexo E, se encuentran nueve archivos en total que a continuación se describen.</w:t>
            </w:r>
          </w:p>
        </w:tc>
      </w:tr>
      <w:tr w:rsidR="00E77923" w:rsidRPr="001643AF" w14:paraId="0A3E4C1B" w14:textId="4B9B1D3B" w:rsidTr="005618C7">
        <w:trPr>
          <w:trHeight w:val="3525"/>
          <w:jc w:val="center"/>
        </w:trPr>
        <w:tc>
          <w:tcPr>
            <w:tcW w:w="6088" w:type="dxa"/>
          </w:tcPr>
          <w:p w14:paraId="5270F948"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03296" behindDoc="0" locked="0" layoutInCell="1" allowOverlap="1" wp14:anchorId="3B64A7BC" wp14:editId="1F83ABD1">
                  <wp:simplePos x="0" y="0"/>
                  <wp:positionH relativeFrom="column">
                    <wp:posOffset>16510</wp:posOffset>
                  </wp:positionH>
                  <wp:positionV relativeFrom="paragraph">
                    <wp:posOffset>259080</wp:posOffset>
                  </wp:positionV>
                  <wp:extent cx="2265680" cy="1344930"/>
                  <wp:effectExtent l="0" t="0" r="1270" b="762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65680" cy="134493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5318116D" w14:textId="77777777" w:rsidR="00E77923" w:rsidRPr="001643AF" w:rsidRDefault="00E77923" w:rsidP="008453DC">
            <w:pPr>
              <w:jc w:val="both"/>
              <w:rPr>
                <w:rFonts w:ascii="Arial Nova Light" w:hAnsi="Arial Nova Light" w:cs="Arial"/>
                <w:sz w:val="18"/>
                <w:szCs w:val="18"/>
              </w:rPr>
            </w:pPr>
          </w:p>
          <w:p w14:paraId="5D616D5E" w14:textId="77777777" w:rsidR="00E77923" w:rsidRPr="001643AF" w:rsidRDefault="00E77923" w:rsidP="008453DC">
            <w:pPr>
              <w:jc w:val="both"/>
              <w:rPr>
                <w:rFonts w:ascii="Arial Nova Light" w:hAnsi="Arial Nova Light" w:cs="Arial"/>
                <w:sz w:val="18"/>
                <w:szCs w:val="18"/>
              </w:rPr>
            </w:pPr>
          </w:p>
          <w:p w14:paraId="7DADA921"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 conjunto de personas caminando en una misma dirección en un espacio abierto y un par de autobuses al fondo.</w:t>
            </w:r>
          </w:p>
        </w:tc>
      </w:tr>
      <w:tr w:rsidR="00E77923" w:rsidRPr="001643AF" w14:paraId="573E024B" w14:textId="2F06DA61" w:rsidTr="005618C7">
        <w:trPr>
          <w:trHeight w:val="2834"/>
          <w:jc w:val="center"/>
        </w:trPr>
        <w:tc>
          <w:tcPr>
            <w:tcW w:w="6088" w:type="dxa"/>
          </w:tcPr>
          <w:p w14:paraId="12FA57B1"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04320" behindDoc="0" locked="0" layoutInCell="1" allowOverlap="1" wp14:anchorId="19634692" wp14:editId="10971A1F">
                  <wp:simplePos x="0" y="0"/>
                  <wp:positionH relativeFrom="column">
                    <wp:posOffset>310350</wp:posOffset>
                  </wp:positionH>
                  <wp:positionV relativeFrom="paragraph">
                    <wp:posOffset>81915</wp:posOffset>
                  </wp:positionV>
                  <wp:extent cx="1693545" cy="1506855"/>
                  <wp:effectExtent l="0" t="0" r="1905"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93545" cy="1506855"/>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2902D767" w14:textId="77777777" w:rsidR="00E77923" w:rsidRPr="001643AF" w:rsidRDefault="00E77923" w:rsidP="008453DC">
            <w:pPr>
              <w:jc w:val="both"/>
              <w:rPr>
                <w:rFonts w:ascii="Arial Nova Light" w:hAnsi="Arial Nova Light" w:cs="Arial"/>
                <w:sz w:val="18"/>
                <w:szCs w:val="18"/>
              </w:rPr>
            </w:pPr>
          </w:p>
          <w:p w14:paraId="6D0E4370"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 escenario iluminado con luces frente al cual se encuentra un conjunto de personas sentadas en su mayoría.</w:t>
            </w:r>
          </w:p>
        </w:tc>
      </w:tr>
      <w:tr w:rsidR="00E77923" w:rsidRPr="001643AF" w14:paraId="6D34D08C" w14:textId="22985983" w:rsidTr="005618C7">
        <w:trPr>
          <w:trHeight w:val="2551"/>
          <w:jc w:val="center"/>
        </w:trPr>
        <w:tc>
          <w:tcPr>
            <w:tcW w:w="6088" w:type="dxa"/>
          </w:tcPr>
          <w:p w14:paraId="00EAD296"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lastRenderedPageBreak/>
              <w:drawing>
                <wp:anchor distT="0" distB="0" distL="114300" distR="114300" simplePos="0" relativeHeight="251705344" behindDoc="0" locked="0" layoutInCell="1" allowOverlap="1" wp14:anchorId="0FD1CAE4" wp14:editId="7E614612">
                  <wp:simplePos x="0" y="0"/>
                  <wp:positionH relativeFrom="column">
                    <wp:posOffset>180533</wp:posOffset>
                  </wp:positionH>
                  <wp:positionV relativeFrom="paragraph">
                    <wp:posOffset>226695</wp:posOffset>
                  </wp:positionV>
                  <wp:extent cx="1927372" cy="1280989"/>
                  <wp:effectExtent l="0" t="0" r="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47" cstate="print">
                            <a:extLst>
                              <a:ext uri="{28A0092B-C50C-407E-A947-70E740481C1C}">
                                <a14:useLocalDpi xmlns:a14="http://schemas.microsoft.com/office/drawing/2010/main" val="0"/>
                              </a:ext>
                            </a:extLst>
                          </a:blip>
                          <a:stretch>
                            <a:fillRect/>
                          </a:stretch>
                        </pic:blipFill>
                        <pic:spPr>
                          <a:xfrm flipH="1">
                            <a:off x="0" y="0"/>
                            <a:ext cx="1927372" cy="1280989"/>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4B9D8814"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 xml:space="preserve"> </w:t>
            </w:r>
          </w:p>
          <w:p w14:paraId="757A3AF5"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 xml:space="preserve">Fotografía de un escenario frente al cual se encuentra un conjunto de personas de pie. </w:t>
            </w:r>
          </w:p>
        </w:tc>
      </w:tr>
      <w:tr w:rsidR="00E77923" w:rsidRPr="001643AF" w14:paraId="39A61239" w14:textId="51AFE6F2" w:rsidTr="005618C7">
        <w:trPr>
          <w:trHeight w:val="3688"/>
          <w:jc w:val="center"/>
        </w:trPr>
        <w:tc>
          <w:tcPr>
            <w:tcW w:w="6088" w:type="dxa"/>
          </w:tcPr>
          <w:p w14:paraId="1E317B54"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06368" behindDoc="0" locked="0" layoutInCell="1" allowOverlap="1" wp14:anchorId="74CA180C" wp14:editId="080979C7">
                  <wp:simplePos x="0" y="0"/>
                  <wp:positionH relativeFrom="column">
                    <wp:posOffset>414213</wp:posOffset>
                  </wp:positionH>
                  <wp:positionV relativeFrom="paragraph">
                    <wp:posOffset>249003</wp:posOffset>
                  </wp:positionV>
                  <wp:extent cx="1430655" cy="1674495"/>
                  <wp:effectExtent l="0" t="0" r="0" b="190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30655" cy="1674495"/>
                          </a:xfrm>
                          <a:prstGeom prst="rect">
                            <a:avLst/>
                          </a:prstGeom>
                        </pic:spPr>
                      </pic:pic>
                    </a:graphicData>
                  </a:graphic>
                  <wp14:sizeRelH relativeFrom="margin">
                    <wp14:pctWidth>0</wp14:pctWidth>
                  </wp14:sizeRelH>
                  <wp14:sizeRelV relativeFrom="margin">
                    <wp14:pctHeight>0</wp14:pctHeight>
                  </wp14:sizeRelV>
                </wp:anchor>
              </w:drawing>
            </w:r>
          </w:p>
        </w:tc>
        <w:tc>
          <w:tcPr>
            <w:tcW w:w="1994" w:type="dxa"/>
          </w:tcPr>
          <w:p w14:paraId="6B5511B7" w14:textId="77777777" w:rsidR="00E77923" w:rsidRPr="001643AF" w:rsidRDefault="00E77923" w:rsidP="008453DC">
            <w:pPr>
              <w:jc w:val="both"/>
              <w:rPr>
                <w:rFonts w:ascii="Arial Nova Light" w:hAnsi="Arial Nova Light" w:cs="Arial"/>
                <w:sz w:val="18"/>
                <w:szCs w:val="18"/>
              </w:rPr>
            </w:pPr>
          </w:p>
          <w:p w14:paraId="39958F45"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unas personas cubriéndose con una sombrilla color blanco con rojo, con el nombre “Margarita Gallegos” escrito.</w:t>
            </w:r>
          </w:p>
        </w:tc>
      </w:tr>
      <w:tr w:rsidR="00E77923" w:rsidRPr="001643AF" w14:paraId="4FF3E4DD" w14:textId="5EA0AF26" w:rsidTr="005618C7">
        <w:trPr>
          <w:trHeight w:val="3688"/>
          <w:jc w:val="center"/>
        </w:trPr>
        <w:tc>
          <w:tcPr>
            <w:tcW w:w="6088" w:type="dxa"/>
          </w:tcPr>
          <w:p w14:paraId="3315EB7A"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07392" behindDoc="0" locked="0" layoutInCell="1" allowOverlap="1" wp14:anchorId="6E916CAE" wp14:editId="5C03418D">
                  <wp:simplePos x="0" y="0"/>
                  <wp:positionH relativeFrom="column">
                    <wp:posOffset>350409</wp:posOffset>
                  </wp:positionH>
                  <wp:positionV relativeFrom="paragraph">
                    <wp:posOffset>168275</wp:posOffset>
                  </wp:positionV>
                  <wp:extent cx="1597660" cy="1731010"/>
                  <wp:effectExtent l="0" t="0" r="2540" b="254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97660" cy="173101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6AF767D5" w14:textId="77777777" w:rsidR="00E77923" w:rsidRPr="001643AF" w:rsidRDefault="00E77923" w:rsidP="008453DC">
            <w:pPr>
              <w:jc w:val="both"/>
              <w:rPr>
                <w:rFonts w:ascii="Arial Nova Light" w:hAnsi="Arial Nova Light" w:cs="Arial"/>
                <w:sz w:val="18"/>
                <w:szCs w:val="18"/>
              </w:rPr>
            </w:pPr>
          </w:p>
          <w:p w14:paraId="30573F48" w14:textId="77777777" w:rsidR="00E77923" w:rsidRPr="001643AF" w:rsidRDefault="00E77923" w:rsidP="008453DC">
            <w:pPr>
              <w:jc w:val="both"/>
              <w:rPr>
                <w:rFonts w:ascii="Arial Nova Light" w:hAnsi="Arial Nova Light" w:cs="Arial"/>
                <w:sz w:val="18"/>
                <w:szCs w:val="18"/>
              </w:rPr>
            </w:pPr>
          </w:p>
          <w:p w14:paraId="1E236C06"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del tablero de un automóvil y de fondo dos autobuses color blanco.</w:t>
            </w:r>
          </w:p>
        </w:tc>
      </w:tr>
      <w:tr w:rsidR="00E77923" w:rsidRPr="001643AF" w14:paraId="0BE71CC4" w14:textId="3144E194" w:rsidTr="005618C7">
        <w:trPr>
          <w:trHeight w:val="3260"/>
          <w:jc w:val="center"/>
        </w:trPr>
        <w:tc>
          <w:tcPr>
            <w:tcW w:w="6088" w:type="dxa"/>
          </w:tcPr>
          <w:p w14:paraId="5A9FE573"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08416" behindDoc="0" locked="0" layoutInCell="1" allowOverlap="1" wp14:anchorId="03F69F42" wp14:editId="27486312">
                  <wp:simplePos x="0" y="0"/>
                  <wp:positionH relativeFrom="column">
                    <wp:posOffset>39811</wp:posOffset>
                  </wp:positionH>
                  <wp:positionV relativeFrom="paragraph">
                    <wp:posOffset>182632</wp:posOffset>
                  </wp:positionV>
                  <wp:extent cx="2321560" cy="1405255"/>
                  <wp:effectExtent l="0" t="0" r="254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21560" cy="1405255"/>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43324D96" w14:textId="77777777" w:rsidR="00E77923" w:rsidRPr="001643AF" w:rsidRDefault="00E77923" w:rsidP="008453DC">
            <w:pPr>
              <w:jc w:val="both"/>
              <w:rPr>
                <w:rFonts w:ascii="Arial Nova Light" w:hAnsi="Arial Nova Light" w:cs="Arial"/>
                <w:sz w:val="18"/>
                <w:szCs w:val="18"/>
              </w:rPr>
            </w:pPr>
          </w:p>
          <w:p w14:paraId="7BD7410A"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 conjunto de personas caminando en una misma dirección en un espacio abierto y un par de autobuses al fondo.</w:t>
            </w:r>
          </w:p>
        </w:tc>
      </w:tr>
      <w:tr w:rsidR="00E77923" w:rsidRPr="001643AF" w14:paraId="6A54BC71" w14:textId="103095F8" w:rsidTr="005618C7">
        <w:trPr>
          <w:trHeight w:val="3107"/>
          <w:jc w:val="center"/>
        </w:trPr>
        <w:tc>
          <w:tcPr>
            <w:tcW w:w="6088" w:type="dxa"/>
          </w:tcPr>
          <w:p w14:paraId="3C472FB2"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lastRenderedPageBreak/>
              <w:drawing>
                <wp:anchor distT="0" distB="0" distL="114300" distR="114300" simplePos="0" relativeHeight="251709440" behindDoc="0" locked="0" layoutInCell="1" allowOverlap="1" wp14:anchorId="1F0D76F1" wp14:editId="6298C760">
                  <wp:simplePos x="0" y="0"/>
                  <wp:positionH relativeFrom="column">
                    <wp:posOffset>342238</wp:posOffset>
                  </wp:positionH>
                  <wp:positionV relativeFrom="paragraph">
                    <wp:posOffset>143123</wp:posOffset>
                  </wp:positionV>
                  <wp:extent cx="1741170" cy="168529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41170" cy="168529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11FD84C0" w14:textId="77777777" w:rsidR="00E77923" w:rsidRPr="001643AF" w:rsidRDefault="00E77923" w:rsidP="008453DC">
            <w:pPr>
              <w:jc w:val="both"/>
              <w:rPr>
                <w:rFonts w:ascii="Arial Nova Light" w:hAnsi="Arial Nova Light" w:cs="Arial"/>
                <w:sz w:val="18"/>
                <w:szCs w:val="18"/>
              </w:rPr>
            </w:pPr>
          </w:p>
          <w:p w14:paraId="45DA7F5C" w14:textId="3826E91C"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 xml:space="preserve">Fotografía del tablero de un automóvil donde se puede apreciar que a lo lejos van dos autobuses. </w:t>
            </w:r>
          </w:p>
        </w:tc>
      </w:tr>
      <w:tr w:rsidR="00E77923" w:rsidRPr="001643AF" w14:paraId="47A6784A" w14:textId="23A3E829" w:rsidTr="005618C7">
        <w:trPr>
          <w:trHeight w:val="3688"/>
          <w:jc w:val="center"/>
        </w:trPr>
        <w:tc>
          <w:tcPr>
            <w:tcW w:w="6088" w:type="dxa"/>
          </w:tcPr>
          <w:p w14:paraId="4FCE3AF4"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10464" behindDoc="0" locked="0" layoutInCell="1" allowOverlap="1" wp14:anchorId="1A25A730" wp14:editId="318B92D6">
                  <wp:simplePos x="0" y="0"/>
                  <wp:positionH relativeFrom="column">
                    <wp:posOffset>341630</wp:posOffset>
                  </wp:positionH>
                  <wp:positionV relativeFrom="paragraph">
                    <wp:posOffset>87465</wp:posOffset>
                  </wp:positionV>
                  <wp:extent cx="1733550" cy="2170430"/>
                  <wp:effectExtent l="0" t="0" r="0" b="127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33550" cy="217043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35B87ECE" w14:textId="77777777" w:rsidR="00E77923" w:rsidRPr="001643AF" w:rsidRDefault="00E77923" w:rsidP="008453DC">
            <w:pPr>
              <w:jc w:val="both"/>
              <w:rPr>
                <w:rFonts w:ascii="Arial Nova Light" w:hAnsi="Arial Nova Light" w:cs="Arial"/>
                <w:sz w:val="18"/>
                <w:szCs w:val="18"/>
              </w:rPr>
            </w:pPr>
          </w:p>
          <w:p w14:paraId="01E5685A" w14:textId="77777777" w:rsidR="00E77923" w:rsidRPr="001643AF" w:rsidRDefault="00E77923" w:rsidP="008453DC">
            <w:pPr>
              <w:jc w:val="both"/>
              <w:rPr>
                <w:rFonts w:ascii="Arial Nova Light" w:hAnsi="Arial Nova Light" w:cs="Arial"/>
                <w:sz w:val="18"/>
                <w:szCs w:val="18"/>
              </w:rPr>
            </w:pPr>
          </w:p>
          <w:p w14:paraId="58E0EB0F" w14:textId="48C1FDC8"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Fotografía de una publicación de Facebook del perfil de la C. Margarita Gallegos Soto, con la descripción “Paso a paso recorrimos todas las calles del municipio, compartiendo con todo el proyecto de progreso, desarrollo y resultados para San Pancho”.</w:t>
            </w:r>
          </w:p>
        </w:tc>
      </w:tr>
      <w:tr w:rsidR="00E77923" w:rsidRPr="001643AF" w14:paraId="71FDEFCB" w14:textId="545B5E68" w:rsidTr="005618C7">
        <w:trPr>
          <w:trHeight w:val="3688"/>
          <w:jc w:val="center"/>
        </w:trPr>
        <w:tc>
          <w:tcPr>
            <w:tcW w:w="6088" w:type="dxa"/>
          </w:tcPr>
          <w:p w14:paraId="5861978E"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11488" behindDoc="0" locked="0" layoutInCell="1" allowOverlap="1" wp14:anchorId="528CF0A3" wp14:editId="03F86F57">
                  <wp:simplePos x="0" y="0"/>
                  <wp:positionH relativeFrom="column">
                    <wp:posOffset>421972</wp:posOffset>
                  </wp:positionH>
                  <wp:positionV relativeFrom="paragraph">
                    <wp:posOffset>222637</wp:posOffset>
                  </wp:positionV>
                  <wp:extent cx="1446530" cy="1875790"/>
                  <wp:effectExtent l="0" t="0" r="127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46530" cy="187579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33001946" w14:textId="77777777" w:rsidR="00E77923" w:rsidRPr="001643AF" w:rsidRDefault="00E77923" w:rsidP="008453DC">
            <w:pPr>
              <w:jc w:val="both"/>
              <w:rPr>
                <w:rFonts w:ascii="Arial Nova Light" w:hAnsi="Arial Nova Light" w:cs="Arial"/>
                <w:sz w:val="18"/>
                <w:szCs w:val="18"/>
              </w:rPr>
            </w:pPr>
          </w:p>
          <w:p w14:paraId="25D6617B" w14:textId="77777777" w:rsidR="00E77923" w:rsidRPr="001643AF" w:rsidRDefault="00E77923" w:rsidP="008453DC">
            <w:pPr>
              <w:jc w:val="both"/>
              <w:rPr>
                <w:rFonts w:ascii="Arial Nova Light" w:hAnsi="Arial Nova Light" w:cs="Arial"/>
                <w:sz w:val="18"/>
                <w:szCs w:val="18"/>
              </w:rPr>
            </w:pPr>
          </w:p>
          <w:p w14:paraId="2C66775D" w14:textId="5531C5C2"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Video de cuarenta segundos de duración, donde se puede visualizar un autobús de color vino, del cual descienden diversas personas, de distintos géneros y edades.</w:t>
            </w:r>
          </w:p>
        </w:tc>
      </w:tr>
      <w:tr w:rsidR="00E77923" w:rsidRPr="001643AF" w14:paraId="169F1524" w14:textId="7E694E31" w:rsidTr="005618C7">
        <w:trPr>
          <w:trHeight w:val="1540"/>
          <w:jc w:val="center"/>
        </w:trPr>
        <w:tc>
          <w:tcPr>
            <w:tcW w:w="6088" w:type="dxa"/>
          </w:tcPr>
          <w:p w14:paraId="35E523C0"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12512" behindDoc="0" locked="0" layoutInCell="1" allowOverlap="1" wp14:anchorId="6CD41313" wp14:editId="1EECC221">
                  <wp:simplePos x="0" y="0"/>
                  <wp:positionH relativeFrom="column">
                    <wp:posOffset>151765</wp:posOffset>
                  </wp:positionH>
                  <wp:positionV relativeFrom="paragraph">
                    <wp:posOffset>180119</wp:posOffset>
                  </wp:positionV>
                  <wp:extent cx="1987550" cy="421005"/>
                  <wp:effectExtent l="0" t="0" r="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54">
                            <a:extLst>
                              <a:ext uri="{28A0092B-C50C-407E-A947-70E740481C1C}">
                                <a14:useLocalDpi xmlns:a14="http://schemas.microsoft.com/office/drawing/2010/main" val="0"/>
                              </a:ext>
                            </a:extLst>
                          </a:blip>
                          <a:stretch>
                            <a:fillRect/>
                          </a:stretch>
                        </pic:blipFill>
                        <pic:spPr>
                          <a:xfrm>
                            <a:off x="0" y="0"/>
                            <a:ext cx="1987550" cy="421005"/>
                          </a:xfrm>
                          <a:prstGeom prst="rect">
                            <a:avLst/>
                          </a:prstGeom>
                        </pic:spPr>
                      </pic:pic>
                    </a:graphicData>
                  </a:graphic>
                  <wp14:sizeRelH relativeFrom="page">
                    <wp14:pctWidth>0</wp14:pctWidth>
                  </wp14:sizeRelH>
                  <wp14:sizeRelV relativeFrom="page">
                    <wp14:pctHeight>0</wp14:pctHeight>
                  </wp14:sizeRelV>
                </wp:anchor>
              </w:drawing>
            </w:r>
          </w:p>
          <w:p w14:paraId="329950E5" w14:textId="77777777" w:rsidR="00E77923" w:rsidRPr="001643AF" w:rsidRDefault="00E77923" w:rsidP="008453DC">
            <w:pPr>
              <w:jc w:val="both"/>
              <w:rPr>
                <w:rFonts w:ascii="Arial Nova Light" w:hAnsi="Arial Nova Light" w:cs="Arial"/>
                <w:noProof/>
                <w:sz w:val="18"/>
                <w:szCs w:val="18"/>
              </w:rPr>
            </w:pPr>
          </w:p>
        </w:tc>
        <w:tc>
          <w:tcPr>
            <w:tcW w:w="1994" w:type="dxa"/>
          </w:tcPr>
          <w:p w14:paraId="3EC13A5B" w14:textId="77777777" w:rsidR="00E77923" w:rsidRPr="001643AF" w:rsidRDefault="00E77923" w:rsidP="008453DC">
            <w:pPr>
              <w:jc w:val="both"/>
              <w:rPr>
                <w:rFonts w:ascii="Arial Nova Light" w:hAnsi="Arial Nova Light" w:cs="Arial"/>
                <w:sz w:val="18"/>
                <w:szCs w:val="18"/>
              </w:rPr>
            </w:pPr>
          </w:p>
          <w:p w14:paraId="15E894BF" w14:textId="232F576A"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Dentro del anexo G, se encuentra un archivo el cual se describe a continuación.</w:t>
            </w:r>
          </w:p>
        </w:tc>
      </w:tr>
      <w:tr w:rsidR="00E77923" w:rsidRPr="001643AF" w14:paraId="26013CB0" w14:textId="2483939E" w:rsidTr="005618C7">
        <w:trPr>
          <w:trHeight w:val="3688"/>
          <w:jc w:val="center"/>
        </w:trPr>
        <w:tc>
          <w:tcPr>
            <w:tcW w:w="6088" w:type="dxa"/>
          </w:tcPr>
          <w:p w14:paraId="6FFAD0EE"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lastRenderedPageBreak/>
              <w:drawing>
                <wp:anchor distT="0" distB="0" distL="114300" distR="114300" simplePos="0" relativeHeight="251713536" behindDoc="0" locked="0" layoutInCell="1" allowOverlap="1" wp14:anchorId="7BE03A23" wp14:editId="64233BDC">
                  <wp:simplePos x="0" y="0"/>
                  <wp:positionH relativeFrom="column">
                    <wp:posOffset>493726</wp:posOffset>
                  </wp:positionH>
                  <wp:positionV relativeFrom="paragraph">
                    <wp:posOffset>182134</wp:posOffset>
                  </wp:positionV>
                  <wp:extent cx="1438910" cy="2002155"/>
                  <wp:effectExtent l="0" t="0" r="889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38910" cy="2002155"/>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042E25E9" w14:textId="77777777" w:rsidR="00E77923" w:rsidRPr="001643AF" w:rsidRDefault="00E77923" w:rsidP="008453DC">
            <w:pPr>
              <w:jc w:val="both"/>
              <w:rPr>
                <w:rFonts w:ascii="Arial Nova Light" w:hAnsi="Arial Nova Light" w:cs="Arial"/>
                <w:sz w:val="18"/>
                <w:szCs w:val="18"/>
              </w:rPr>
            </w:pPr>
          </w:p>
          <w:p w14:paraId="79712166"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Video de un minuto con treinta y un segundos de duración en el cual se puede visualizar a un grupo de personas, de distintos géneros y edades reunidas en un lugar abierto, lo que parece ser un parque, se comienza a grabar a dos mujeres hablando cuando un hombre mayor de edad, con cubre bocas se interpone en la grabación, mientras se escucha la voz de una persona repitiendo las palabras “déjala, en repetidas ocasiones, no pueden estar aquí, te invito a retirarte, porque no pueden estar aquí, deja de grabar a mi esposa, es mi esposa” se escuchan diversas voces realizando los siguientes comentarios “usted es regidora, usted es senadora”</w:t>
            </w:r>
          </w:p>
          <w:p w14:paraId="041B4A62"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 xml:space="preserve">Acto seguido, más personas se reúnen en circulo y se comienzan a filmar entre sí con sus celulares, se ve a un hombre forcejear con otro y se puede distinguir a una mujer repitiendo las palabras: “usted es síndico de aquí, no puede estar aquí, retírese, con toda su gente, retírese” y con esto finaliza el video. </w:t>
            </w:r>
          </w:p>
        </w:tc>
      </w:tr>
      <w:tr w:rsidR="00E77923" w:rsidRPr="001643AF" w14:paraId="561E5300" w14:textId="5B54F8B5" w:rsidTr="005618C7">
        <w:trPr>
          <w:trHeight w:val="3688"/>
          <w:jc w:val="center"/>
        </w:trPr>
        <w:tc>
          <w:tcPr>
            <w:tcW w:w="6088" w:type="dxa"/>
          </w:tcPr>
          <w:p w14:paraId="1881F06D"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14560" behindDoc="0" locked="0" layoutInCell="1" allowOverlap="1" wp14:anchorId="36BC5D89" wp14:editId="735D18D9">
                  <wp:simplePos x="0" y="0"/>
                  <wp:positionH relativeFrom="column">
                    <wp:posOffset>111511</wp:posOffset>
                  </wp:positionH>
                  <wp:positionV relativeFrom="paragraph">
                    <wp:posOffset>266920</wp:posOffset>
                  </wp:positionV>
                  <wp:extent cx="2027555" cy="564515"/>
                  <wp:effectExtent l="0" t="0" r="0" b="6985"/>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56">
                            <a:extLst>
                              <a:ext uri="{28A0092B-C50C-407E-A947-70E740481C1C}">
                                <a14:useLocalDpi xmlns:a14="http://schemas.microsoft.com/office/drawing/2010/main" val="0"/>
                              </a:ext>
                            </a:extLst>
                          </a:blip>
                          <a:stretch>
                            <a:fillRect/>
                          </a:stretch>
                        </pic:blipFill>
                        <pic:spPr>
                          <a:xfrm>
                            <a:off x="0" y="0"/>
                            <a:ext cx="2027555" cy="564515"/>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4BF139D3" w14:textId="77777777" w:rsidR="00E77923" w:rsidRPr="001643AF" w:rsidRDefault="00E77923" w:rsidP="008453DC">
            <w:pPr>
              <w:jc w:val="both"/>
              <w:rPr>
                <w:rFonts w:ascii="Arial Nova Light" w:hAnsi="Arial Nova Light" w:cs="Arial"/>
                <w:sz w:val="18"/>
                <w:szCs w:val="18"/>
              </w:rPr>
            </w:pPr>
          </w:p>
          <w:p w14:paraId="00441E49" w14:textId="77777777" w:rsidR="00E77923" w:rsidRPr="001643AF" w:rsidRDefault="00E77923" w:rsidP="008453DC">
            <w:pPr>
              <w:jc w:val="both"/>
              <w:rPr>
                <w:rFonts w:ascii="Arial Nova Light" w:hAnsi="Arial Nova Light" w:cs="Arial"/>
                <w:sz w:val="18"/>
                <w:szCs w:val="18"/>
              </w:rPr>
            </w:pPr>
          </w:p>
          <w:p w14:paraId="504A86B3" w14:textId="31E3B39F"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 xml:space="preserve">Dentro del anexo H, se encuentra un archivo el cual se describe a continuación. </w:t>
            </w:r>
          </w:p>
        </w:tc>
      </w:tr>
      <w:tr w:rsidR="00E77923" w:rsidRPr="001643AF" w14:paraId="49C53233" w14:textId="61F1D46E" w:rsidTr="005618C7">
        <w:trPr>
          <w:trHeight w:val="3688"/>
          <w:jc w:val="center"/>
        </w:trPr>
        <w:tc>
          <w:tcPr>
            <w:tcW w:w="6088" w:type="dxa"/>
          </w:tcPr>
          <w:p w14:paraId="64630449"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lastRenderedPageBreak/>
              <w:drawing>
                <wp:anchor distT="0" distB="0" distL="114300" distR="114300" simplePos="0" relativeHeight="251715584" behindDoc="0" locked="0" layoutInCell="1" allowOverlap="1" wp14:anchorId="558F32FE" wp14:editId="71A42558">
                  <wp:simplePos x="0" y="0"/>
                  <wp:positionH relativeFrom="column">
                    <wp:posOffset>430006</wp:posOffset>
                  </wp:positionH>
                  <wp:positionV relativeFrom="paragraph">
                    <wp:posOffset>222636</wp:posOffset>
                  </wp:positionV>
                  <wp:extent cx="1597660" cy="1854835"/>
                  <wp:effectExtent l="0" t="0" r="254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597660" cy="1854835"/>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45A843D4" w14:textId="77777777" w:rsidR="00E77923" w:rsidRPr="001643AF" w:rsidRDefault="00E77923" w:rsidP="008453DC">
            <w:pPr>
              <w:jc w:val="both"/>
              <w:rPr>
                <w:rFonts w:ascii="Arial Nova Light" w:hAnsi="Arial Nova Light" w:cs="Arial"/>
                <w:sz w:val="18"/>
                <w:szCs w:val="18"/>
              </w:rPr>
            </w:pPr>
          </w:p>
          <w:p w14:paraId="633EF7A7" w14:textId="77777777" w:rsidR="00E77923" w:rsidRPr="001643AF" w:rsidRDefault="00E77923" w:rsidP="008453DC">
            <w:pPr>
              <w:jc w:val="both"/>
              <w:rPr>
                <w:rFonts w:ascii="Arial Nova Light" w:hAnsi="Arial Nova Light" w:cs="Arial"/>
                <w:sz w:val="18"/>
                <w:szCs w:val="18"/>
              </w:rPr>
            </w:pPr>
          </w:p>
          <w:p w14:paraId="01AFA121" w14:textId="076E99EE"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Video de un minuto cincuenta y tres segundos de duración en el cual se logra visualizar a distintas personas de distintos géneros, así como a un menor de edad, descargar bolsas de un vehículo color blanco estacionado.</w:t>
            </w:r>
          </w:p>
        </w:tc>
      </w:tr>
      <w:tr w:rsidR="00E77923" w:rsidRPr="001643AF" w14:paraId="0BE4FAC7" w14:textId="6EA09EF1" w:rsidTr="005618C7">
        <w:trPr>
          <w:trHeight w:val="1540"/>
          <w:jc w:val="center"/>
        </w:trPr>
        <w:tc>
          <w:tcPr>
            <w:tcW w:w="6088" w:type="dxa"/>
          </w:tcPr>
          <w:p w14:paraId="2D23A5BF"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16608" behindDoc="0" locked="0" layoutInCell="1" allowOverlap="1" wp14:anchorId="41399076" wp14:editId="5867E37F">
                  <wp:simplePos x="0" y="0"/>
                  <wp:positionH relativeFrom="column">
                    <wp:posOffset>119904</wp:posOffset>
                  </wp:positionH>
                  <wp:positionV relativeFrom="paragraph">
                    <wp:posOffset>511423</wp:posOffset>
                  </wp:positionV>
                  <wp:extent cx="2138680" cy="194310"/>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58">
                            <a:extLst>
                              <a:ext uri="{28A0092B-C50C-407E-A947-70E740481C1C}">
                                <a14:useLocalDpi xmlns:a14="http://schemas.microsoft.com/office/drawing/2010/main" val="0"/>
                              </a:ext>
                            </a:extLst>
                          </a:blip>
                          <a:stretch>
                            <a:fillRect/>
                          </a:stretch>
                        </pic:blipFill>
                        <pic:spPr>
                          <a:xfrm>
                            <a:off x="0" y="0"/>
                            <a:ext cx="2138680" cy="19431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4B9A6B59" w14:textId="77777777" w:rsidR="00E77923" w:rsidRPr="001643AF" w:rsidRDefault="00E77923" w:rsidP="008453DC">
            <w:pPr>
              <w:jc w:val="both"/>
              <w:rPr>
                <w:rFonts w:ascii="Arial Nova Light" w:hAnsi="Arial Nova Light" w:cs="Arial"/>
                <w:sz w:val="18"/>
                <w:szCs w:val="18"/>
              </w:rPr>
            </w:pPr>
          </w:p>
          <w:p w14:paraId="7E1522CC" w14:textId="3B89742B"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Dentro del anexo I, se encuentra una carpeta con el nombre de “LONAS Y BARDAS” con dos archivos de Word que a continuación se describen.</w:t>
            </w:r>
          </w:p>
        </w:tc>
      </w:tr>
      <w:tr w:rsidR="00E77923" w:rsidRPr="001643AF" w14:paraId="014DEC04" w14:textId="14B3273F" w:rsidTr="005618C7">
        <w:trPr>
          <w:trHeight w:val="3688"/>
          <w:jc w:val="center"/>
        </w:trPr>
        <w:tc>
          <w:tcPr>
            <w:tcW w:w="6088" w:type="dxa"/>
          </w:tcPr>
          <w:p w14:paraId="6A7551C6"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17632" behindDoc="0" locked="0" layoutInCell="1" allowOverlap="1" wp14:anchorId="248F56CE" wp14:editId="2A01E43F">
                  <wp:simplePos x="0" y="0"/>
                  <wp:positionH relativeFrom="column">
                    <wp:posOffset>270621</wp:posOffset>
                  </wp:positionH>
                  <wp:positionV relativeFrom="paragraph">
                    <wp:posOffset>173990</wp:posOffset>
                  </wp:positionV>
                  <wp:extent cx="1757045" cy="1971040"/>
                  <wp:effectExtent l="0" t="0" r="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57045" cy="1971040"/>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31CEFC96" w14:textId="77777777" w:rsidR="00E77923" w:rsidRPr="001643AF" w:rsidRDefault="00E77923" w:rsidP="008453DC">
            <w:pPr>
              <w:jc w:val="both"/>
              <w:rPr>
                <w:rFonts w:ascii="Arial Nova Light" w:hAnsi="Arial Nova Light" w:cs="Arial"/>
                <w:sz w:val="18"/>
                <w:szCs w:val="18"/>
              </w:rPr>
            </w:pPr>
          </w:p>
          <w:p w14:paraId="6CBCD04B" w14:textId="77777777" w:rsidR="00E77923" w:rsidRPr="001643AF" w:rsidRDefault="00E77923" w:rsidP="008453DC">
            <w:pPr>
              <w:jc w:val="both"/>
              <w:rPr>
                <w:rFonts w:ascii="Arial Nova Light" w:hAnsi="Arial Nova Light" w:cs="Arial"/>
                <w:sz w:val="18"/>
                <w:szCs w:val="18"/>
              </w:rPr>
            </w:pPr>
          </w:p>
          <w:p w14:paraId="228FCA3B" w14:textId="77777777"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En el documento Word, de nombre “BARDAS” se encuentran diversas fotografías de distintos lugares donde fueron realizadas pinturas con el nombre “MARGARITA GALLEGOS” y el logotipo del PRI.</w:t>
            </w:r>
          </w:p>
        </w:tc>
      </w:tr>
      <w:tr w:rsidR="00E77923" w:rsidRPr="001643AF" w14:paraId="3646C017" w14:textId="59BE8B46" w:rsidTr="005618C7">
        <w:trPr>
          <w:trHeight w:val="3688"/>
          <w:jc w:val="center"/>
        </w:trPr>
        <w:tc>
          <w:tcPr>
            <w:tcW w:w="6088" w:type="dxa"/>
          </w:tcPr>
          <w:p w14:paraId="2563F9DF" w14:textId="77777777" w:rsidR="00E77923" w:rsidRPr="001643AF" w:rsidRDefault="00E77923" w:rsidP="008453DC">
            <w:pPr>
              <w:jc w:val="both"/>
              <w:rPr>
                <w:rFonts w:ascii="Arial Nova Light" w:hAnsi="Arial Nova Light" w:cs="Arial"/>
                <w:noProof/>
                <w:sz w:val="18"/>
                <w:szCs w:val="18"/>
              </w:rPr>
            </w:pPr>
            <w:r w:rsidRPr="001643AF">
              <w:rPr>
                <w:rFonts w:ascii="Arial Nova Light" w:hAnsi="Arial Nova Light" w:cs="Arial"/>
                <w:noProof/>
                <w:sz w:val="18"/>
                <w:szCs w:val="18"/>
              </w:rPr>
              <w:drawing>
                <wp:anchor distT="0" distB="0" distL="114300" distR="114300" simplePos="0" relativeHeight="251718656" behindDoc="0" locked="0" layoutInCell="1" allowOverlap="1" wp14:anchorId="259DFC56" wp14:editId="38E6329A">
                  <wp:simplePos x="0" y="0"/>
                  <wp:positionH relativeFrom="column">
                    <wp:posOffset>233818</wp:posOffset>
                  </wp:positionH>
                  <wp:positionV relativeFrom="paragraph">
                    <wp:posOffset>111925</wp:posOffset>
                  </wp:positionV>
                  <wp:extent cx="1873250" cy="2163445"/>
                  <wp:effectExtent l="0" t="0" r="0" b="8255"/>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873250" cy="2163445"/>
                          </a:xfrm>
                          <a:prstGeom prst="rect">
                            <a:avLst/>
                          </a:prstGeom>
                        </pic:spPr>
                      </pic:pic>
                    </a:graphicData>
                  </a:graphic>
                  <wp14:sizeRelH relativeFrom="page">
                    <wp14:pctWidth>0</wp14:pctWidth>
                  </wp14:sizeRelH>
                  <wp14:sizeRelV relativeFrom="page">
                    <wp14:pctHeight>0</wp14:pctHeight>
                  </wp14:sizeRelV>
                </wp:anchor>
              </w:drawing>
            </w:r>
          </w:p>
        </w:tc>
        <w:tc>
          <w:tcPr>
            <w:tcW w:w="1994" w:type="dxa"/>
          </w:tcPr>
          <w:p w14:paraId="07759E22" w14:textId="77777777" w:rsidR="00E77923" w:rsidRPr="001643AF" w:rsidRDefault="00E77923" w:rsidP="008453DC">
            <w:pPr>
              <w:jc w:val="both"/>
              <w:rPr>
                <w:rFonts w:ascii="Arial Nova Light" w:hAnsi="Arial Nova Light" w:cs="Arial"/>
                <w:sz w:val="18"/>
                <w:szCs w:val="18"/>
              </w:rPr>
            </w:pPr>
          </w:p>
          <w:p w14:paraId="46402D38" w14:textId="77777777" w:rsidR="00E77923" w:rsidRPr="001643AF" w:rsidRDefault="00E77923" w:rsidP="008453DC">
            <w:pPr>
              <w:jc w:val="both"/>
              <w:rPr>
                <w:rFonts w:ascii="Arial Nova Light" w:hAnsi="Arial Nova Light" w:cs="Arial"/>
                <w:sz w:val="18"/>
                <w:szCs w:val="18"/>
              </w:rPr>
            </w:pPr>
          </w:p>
          <w:p w14:paraId="27139BA5" w14:textId="14B30974" w:rsidR="00E77923" w:rsidRPr="001643AF" w:rsidRDefault="00E77923" w:rsidP="008453DC">
            <w:pPr>
              <w:jc w:val="both"/>
              <w:rPr>
                <w:rFonts w:ascii="Arial Nova Light" w:hAnsi="Arial Nova Light" w:cs="Arial"/>
                <w:sz w:val="18"/>
                <w:szCs w:val="18"/>
              </w:rPr>
            </w:pPr>
            <w:r w:rsidRPr="001643AF">
              <w:rPr>
                <w:rFonts w:ascii="Arial Nova Light" w:hAnsi="Arial Nova Light" w:cs="Arial"/>
                <w:sz w:val="18"/>
                <w:szCs w:val="18"/>
              </w:rPr>
              <w:t>En el documento Word, de nombre “LONAS” se encuentran diversas fotografías de distintas locaciones, donde se encuentran instaladas lonas con el nombre “MARGARITA GALLEGOS” y el logotipo del PRI.</w:t>
            </w:r>
          </w:p>
        </w:tc>
      </w:tr>
    </w:tbl>
    <w:p w14:paraId="4D647590" w14:textId="77777777" w:rsidR="000D6E4B" w:rsidRPr="008F2509" w:rsidRDefault="000D6E4B" w:rsidP="00AF0851">
      <w:pPr>
        <w:pBdr>
          <w:top w:val="nil"/>
          <w:left w:val="nil"/>
          <w:bottom w:val="nil"/>
          <w:right w:val="nil"/>
          <w:between w:val="nil"/>
        </w:pBdr>
        <w:spacing w:after="280" w:line="360" w:lineRule="auto"/>
        <w:ind w:left="142"/>
        <w:jc w:val="center"/>
        <w:rPr>
          <w:rFonts w:ascii="Arial Nova" w:eastAsia="Arial Nova" w:hAnsi="Arial Nova" w:cs="Arial Nova"/>
          <w:color w:val="000000" w:themeColor="text1"/>
        </w:rPr>
      </w:pPr>
    </w:p>
    <w:sectPr w:rsidR="000D6E4B" w:rsidRPr="008F2509" w:rsidSect="00DA7F97">
      <w:headerReference w:type="even" r:id="rId61"/>
      <w:headerReference w:type="default" r:id="rId62"/>
      <w:footerReference w:type="even" r:id="rId63"/>
      <w:footerReference w:type="default" r:id="rId64"/>
      <w:headerReference w:type="first" r:id="rId65"/>
      <w:footerReference w:type="first" r:id="rId66"/>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F0397" w14:textId="77777777" w:rsidR="007C281F" w:rsidRDefault="007C281F">
      <w:pPr>
        <w:spacing w:after="0" w:line="240" w:lineRule="auto"/>
      </w:pPr>
      <w:r>
        <w:separator/>
      </w:r>
    </w:p>
  </w:endnote>
  <w:endnote w:type="continuationSeparator" w:id="0">
    <w:p w14:paraId="2FC23498" w14:textId="77777777" w:rsidR="007C281F" w:rsidRDefault="007C2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6A8A" w14:textId="77777777" w:rsidR="00C300F2" w:rsidRDefault="00C300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1A57" w14:textId="77777777" w:rsidR="00C300F2" w:rsidRDefault="00C300F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8D93" w14:textId="77777777" w:rsidR="00C300F2" w:rsidRDefault="00C300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6F474" w14:textId="77777777" w:rsidR="007C281F" w:rsidRDefault="007C281F">
      <w:pPr>
        <w:spacing w:after="0" w:line="240" w:lineRule="auto"/>
      </w:pPr>
      <w:r>
        <w:separator/>
      </w:r>
    </w:p>
  </w:footnote>
  <w:footnote w:type="continuationSeparator" w:id="0">
    <w:p w14:paraId="3E1230C0" w14:textId="77777777" w:rsidR="007C281F" w:rsidRDefault="007C281F">
      <w:pPr>
        <w:spacing w:after="0" w:line="240" w:lineRule="auto"/>
      </w:pPr>
      <w:r>
        <w:continuationSeparator/>
      </w:r>
    </w:p>
  </w:footnote>
  <w:footnote w:id="1">
    <w:p w14:paraId="5EACEB7A" w14:textId="77777777"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Encargado de Despacho de la Secretaría de Estudio adscrita a la Ponencia I del Tribunal Electoral del Estado de Aguascalientes. </w:t>
      </w:r>
    </w:p>
    <w:p w14:paraId="2AD294F1" w14:textId="77777777" w:rsidR="008453DC" w:rsidRPr="009102F9" w:rsidRDefault="008453DC" w:rsidP="000D72F9">
      <w:pPr>
        <w:pStyle w:val="Textonotapie"/>
        <w:jc w:val="both"/>
        <w:rPr>
          <w:rFonts w:ascii="Arial Nova Light" w:hAnsi="Arial Nova Light"/>
          <w:sz w:val="16"/>
          <w:szCs w:val="16"/>
        </w:rPr>
      </w:pPr>
    </w:p>
  </w:footnote>
  <w:footnote w:id="2">
    <w:p w14:paraId="6BA8B16C" w14:textId="23303427"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w:t>
      </w:r>
      <w:hyperlink r:id="rId1" w:history="1">
        <w:r w:rsidRPr="009102F9">
          <w:rPr>
            <w:rStyle w:val="Hipervnculo"/>
            <w:rFonts w:ascii="Arial Nova Light" w:hAnsi="Arial Nova Light"/>
            <w:sz w:val="16"/>
            <w:szCs w:val="16"/>
          </w:rPr>
          <w:t>https://www.ieeags.mx/resultados_2020_2021.php</w:t>
        </w:r>
      </w:hyperlink>
      <w:r w:rsidRPr="009102F9">
        <w:rPr>
          <w:rFonts w:ascii="Arial Nova Light" w:hAnsi="Arial Nova Light"/>
          <w:sz w:val="16"/>
          <w:szCs w:val="16"/>
        </w:rPr>
        <w:t xml:space="preserve"> </w:t>
      </w:r>
    </w:p>
  </w:footnote>
  <w:footnote w:id="3">
    <w:p w14:paraId="2E3EE4BF" w14:textId="23E9C661" w:rsidR="008453DC" w:rsidRDefault="008453DC">
      <w:pPr>
        <w:pStyle w:val="Textonotapie"/>
      </w:pPr>
      <w:r>
        <w:rPr>
          <w:rStyle w:val="Refdenotaalpie"/>
        </w:rPr>
        <w:footnoteRef/>
      </w:r>
      <w:r>
        <w:t xml:space="preserve"> En lo sucesivo, PES.</w:t>
      </w:r>
    </w:p>
  </w:footnote>
  <w:footnote w:id="4">
    <w:p w14:paraId="41AB6E33" w14:textId="77777777"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Criterio Sala Superior SUP-REP-201/2015</w:t>
      </w:r>
    </w:p>
  </w:footnote>
  <w:footnote w:id="5">
    <w:p w14:paraId="68AF7F01" w14:textId="77777777"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w:t>
      </w:r>
      <w:r w:rsidRPr="009102F9">
        <w:rPr>
          <w:rFonts w:ascii="Arial Nova Light" w:hAnsi="Arial Nova Light" w:cs="Arial"/>
          <w:sz w:val="16"/>
          <w:szCs w:val="16"/>
        </w:rPr>
        <w:t>Jurisprudencia 33/2002, de rubro FRIVOLIDAD CONSTATADA AL EXAMINAR EL FONDO DE UN MEDIO DE IMPUGNACIÓN. PUEDE DAR LUGAR A UNA SANCIÓN AL PROMOVENTE.</w:t>
      </w:r>
    </w:p>
  </w:footnote>
  <w:footnote w:id="6">
    <w:p w14:paraId="386FCA2F" w14:textId="38ED3B20"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w:t>
      </w:r>
      <w:r w:rsidRPr="009102F9">
        <w:rPr>
          <w:rFonts w:ascii="Arial Nova Light" w:hAnsi="Arial Nova Light" w:cs="Arial"/>
          <w:sz w:val="16"/>
          <w:szCs w:val="16"/>
        </w:rPr>
        <w:t xml:space="preserve">TESIS XLIX/2016. </w:t>
      </w:r>
      <w:r w:rsidRPr="009102F9">
        <w:rPr>
          <w:rFonts w:ascii="Arial Nova Light" w:hAnsi="Arial Nova Light" w:cs="Arial"/>
          <w:b/>
          <w:sz w:val="16"/>
          <w:szCs w:val="16"/>
        </w:rPr>
        <w:t xml:space="preserve">MECANISMOS DE DEMOCRACIA DIRECTA.  EN SU DISEÑO DEBEN OBSERVARSE LOS PRINCIPIOS CONSTITUCIONALES PARA EL EJERCICIO DEL DERECHO HUMANO DE </w:t>
      </w:r>
      <w:proofErr w:type="gramStart"/>
      <w:r w:rsidRPr="009102F9">
        <w:rPr>
          <w:rFonts w:ascii="Arial Nova Light" w:hAnsi="Arial Nova Light" w:cs="Arial"/>
          <w:b/>
          <w:sz w:val="16"/>
          <w:szCs w:val="16"/>
        </w:rPr>
        <w:t>VOTAR</w:t>
      </w:r>
      <w:r w:rsidRPr="009102F9">
        <w:rPr>
          <w:rFonts w:ascii="Arial Nova Light" w:hAnsi="Arial Nova Light" w:cs="Arial"/>
          <w:sz w:val="16"/>
          <w:szCs w:val="16"/>
        </w:rPr>
        <w:t>.-</w:t>
      </w:r>
      <w:proofErr w:type="gramEnd"/>
      <w:r w:rsidRPr="009102F9">
        <w:rPr>
          <w:rFonts w:ascii="Arial Nova Light" w:hAnsi="Arial Nova Light" w:cs="Arial"/>
          <w:sz w:val="16"/>
          <w:szCs w:val="16"/>
        </w:rPr>
        <w:t xml:space="preserve"> Consultable en </w:t>
      </w:r>
      <w:r w:rsidRPr="009102F9">
        <w:rPr>
          <w:rFonts w:ascii="Arial Nova Light" w:hAnsi="Arial Nova Light" w:cs="Arial"/>
          <w:bCs/>
          <w:i/>
          <w:sz w:val="16"/>
          <w:szCs w:val="16"/>
        </w:rPr>
        <w:t>Gaceta de Jurisprudencia y Tesis en materia electoral, Tribunal Electoral del Poder Judicial de la Federación</w:t>
      </w:r>
      <w:r w:rsidRPr="009102F9">
        <w:rPr>
          <w:rFonts w:ascii="Arial Nova Light" w:hAnsi="Arial Nova Light" w:cs="Arial"/>
          <w:bCs/>
          <w:sz w:val="16"/>
          <w:szCs w:val="16"/>
        </w:rPr>
        <w:t>, Año 9, Número 18, 2016, páginas 96 y 97</w:t>
      </w:r>
    </w:p>
  </w:footnote>
  <w:footnote w:id="7">
    <w:p w14:paraId="2FA83975" w14:textId="31AFE1F4"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Razonamiento referido en la resolución de la Contradicción de Criterios </w:t>
      </w:r>
      <w:r w:rsidRPr="009102F9">
        <w:rPr>
          <w:rFonts w:ascii="Arial Nova Light" w:hAnsi="Arial Nova Light"/>
          <w:b/>
          <w:sz w:val="16"/>
          <w:szCs w:val="16"/>
        </w:rPr>
        <w:t>SUP-CDC-2/2017</w:t>
      </w:r>
    </w:p>
  </w:footnote>
  <w:footnote w:id="8">
    <w:p w14:paraId="196B068C" w14:textId="6E5E74EF"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w:t>
      </w:r>
      <w:r w:rsidRPr="009102F9">
        <w:rPr>
          <w:rFonts w:ascii="Arial Nova Light" w:hAnsi="Arial Nova Light" w:cs="Arial"/>
          <w:sz w:val="16"/>
          <w:szCs w:val="16"/>
        </w:rPr>
        <w:t xml:space="preserve">Consultable en: </w:t>
      </w:r>
      <w:r w:rsidRPr="009102F9">
        <w:rPr>
          <w:rFonts w:ascii="Arial Nova Light" w:hAnsi="Arial Nova Light" w:cs="Arial"/>
          <w:bCs/>
          <w:i/>
          <w:sz w:val="16"/>
          <w:szCs w:val="16"/>
        </w:rPr>
        <w:t>Justicia Electoral. Revista del Tribunal Electoral del Poder Judicial de la Federación</w:t>
      </w:r>
      <w:r w:rsidRPr="009102F9">
        <w:rPr>
          <w:rFonts w:ascii="Arial Nova Light" w:hAnsi="Arial Nova Light" w:cs="Arial"/>
          <w:bCs/>
          <w:sz w:val="16"/>
          <w:szCs w:val="16"/>
        </w:rPr>
        <w:t>, Suplemento 2, Año 1998, páginas 19 y 20.</w:t>
      </w:r>
    </w:p>
  </w:footnote>
  <w:footnote w:id="9">
    <w:p w14:paraId="63B10D27" w14:textId="77777777"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10">
    <w:p w14:paraId="675B97D6" w14:textId="77777777" w:rsidR="008453DC" w:rsidRPr="009102F9" w:rsidRDefault="008453DC" w:rsidP="000D72F9">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Tribunal Electoral del Estado de Veracruz TEV-RIN-12/2018 Y ACUMULADOS. </w:t>
      </w:r>
    </w:p>
  </w:footnote>
  <w:footnote w:id="11">
    <w:p w14:paraId="5B34525C" w14:textId="77777777" w:rsidR="008453DC" w:rsidRPr="009102F9" w:rsidRDefault="008453DC" w:rsidP="009C5F43">
      <w:pPr>
        <w:pStyle w:val="Textonotapie"/>
        <w:jc w:val="both"/>
        <w:rPr>
          <w:rFonts w:ascii="Arial Nova Light" w:hAnsi="Arial Nova Light" w:cs="Arial"/>
          <w:sz w:val="16"/>
          <w:szCs w:val="16"/>
        </w:rPr>
      </w:pPr>
      <w:r w:rsidRPr="009102F9">
        <w:rPr>
          <w:rStyle w:val="Refdenotaalpie"/>
          <w:rFonts w:ascii="Arial Nova Light" w:hAnsi="Arial Nova Light" w:cs="Arial"/>
          <w:sz w:val="16"/>
          <w:szCs w:val="16"/>
        </w:rPr>
        <w:footnoteRef/>
      </w:r>
      <w:r w:rsidRPr="009102F9">
        <w:rPr>
          <w:rFonts w:ascii="Arial Nova Light" w:hAnsi="Arial Nova Light" w:cs="Arial"/>
          <w:sz w:val="16"/>
          <w:szCs w:val="16"/>
        </w:rPr>
        <w:t xml:space="preserve"> </w:t>
      </w:r>
      <w:r w:rsidRPr="009102F9">
        <w:rPr>
          <w:rStyle w:val="nfasis"/>
          <w:rFonts w:ascii="Arial Nova Light" w:hAnsi="Arial Nova Light" w:cs="Arial"/>
          <w:sz w:val="16"/>
          <w:szCs w:val="16"/>
        </w:rPr>
        <w:t>Fuente:</w:t>
      </w:r>
      <w:r w:rsidRPr="009102F9">
        <w:rPr>
          <w:rFonts w:ascii="Arial Nova Light" w:hAnsi="Arial Nova Light" w:cs="Arial"/>
          <w:sz w:val="16"/>
          <w:szCs w:val="16"/>
        </w:rPr>
        <w:t xml:space="preserve"> núm. 1 a núm. 32: HRI/GEN/1/Rev.9(</w:t>
      </w:r>
      <w:proofErr w:type="spellStart"/>
      <w:r w:rsidRPr="009102F9">
        <w:rPr>
          <w:rFonts w:ascii="Arial Nova Light" w:hAnsi="Arial Nova Light" w:cs="Arial"/>
          <w:sz w:val="16"/>
          <w:szCs w:val="16"/>
        </w:rPr>
        <w:t>Vol.I</w:t>
      </w:r>
      <w:proofErr w:type="spellEnd"/>
      <w:r w:rsidRPr="009102F9">
        <w:rPr>
          <w:rFonts w:ascii="Arial Nova Light" w:hAnsi="Arial Nova Light" w:cs="Arial"/>
          <w:sz w:val="16"/>
          <w:szCs w:val="16"/>
        </w:rPr>
        <w:t xml:space="preserve">). </w:t>
      </w:r>
    </w:p>
  </w:footnote>
  <w:footnote w:id="12">
    <w:p w14:paraId="1BC0606D" w14:textId="77777777" w:rsidR="008453DC" w:rsidRPr="009102F9" w:rsidRDefault="008453DC" w:rsidP="0069665C">
      <w:pPr>
        <w:pStyle w:val="Textonotapie"/>
        <w:tabs>
          <w:tab w:val="left" w:pos="1020"/>
        </w:tabs>
        <w:jc w:val="both"/>
        <w:rPr>
          <w:rFonts w:ascii="Arial Nova Light" w:hAnsi="Arial Nova Light" w:cs="Arial"/>
          <w:sz w:val="16"/>
          <w:szCs w:val="16"/>
        </w:rPr>
      </w:pPr>
      <w:r w:rsidRPr="009102F9">
        <w:rPr>
          <w:rStyle w:val="Refdenotaalpie"/>
          <w:rFonts w:ascii="Arial Nova Light" w:hAnsi="Arial Nova Light" w:cs="Arial"/>
          <w:sz w:val="16"/>
          <w:szCs w:val="16"/>
        </w:rPr>
        <w:footnoteRef/>
      </w:r>
      <w:r w:rsidRPr="009102F9">
        <w:rPr>
          <w:rFonts w:ascii="Arial Nova Light" w:hAnsi="Arial Nova Light" w:cs="Arial"/>
          <w:sz w:val="16"/>
          <w:szCs w:val="16"/>
        </w:rPr>
        <w:t xml:space="preserve"> Registro 178784, publicada en la página 1154, Tomo XXI, abril de 2005, Materia Común, Novena Época del Semanario Judicial de la Federación y su Gaceta.</w:t>
      </w:r>
    </w:p>
  </w:footnote>
  <w:footnote w:id="13">
    <w:p w14:paraId="106CC85A" w14:textId="77777777" w:rsidR="008453DC" w:rsidRPr="009102F9" w:rsidRDefault="008453DC" w:rsidP="00C43FA6">
      <w:pPr>
        <w:pStyle w:val="Textonotapie"/>
        <w:jc w:val="both"/>
        <w:rPr>
          <w:rFonts w:ascii="Arial Nova Light" w:hAnsi="Arial Nova Light" w:cs="Arial"/>
          <w:sz w:val="16"/>
          <w:szCs w:val="16"/>
        </w:rPr>
      </w:pPr>
      <w:r w:rsidRPr="009102F9">
        <w:rPr>
          <w:rStyle w:val="Refdenotaalpie"/>
          <w:rFonts w:ascii="Arial Nova Light" w:hAnsi="Arial Nova Light" w:cs="Arial"/>
          <w:sz w:val="16"/>
          <w:szCs w:val="16"/>
        </w:rPr>
        <w:footnoteRef/>
      </w:r>
      <w:r w:rsidRPr="009102F9">
        <w:rPr>
          <w:rFonts w:ascii="Arial Nova Light" w:hAnsi="Arial Nova Light" w:cs="Arial"/>
          <w:sz w:val="16"/>
          <w:szCs w:val="16"/>
        </w:rPr>
        <w:t xml:space="preserve"> Tesis III/2010 NULIDAD DE ELECCIÓN. LAS CONDUCTAS SANCIONADAS A TRAVÉS DE PROCEDIMIENTOS ADMINISTRATIVOS SANCIONADORES SON INSUFICIENTES, POR SÍ MISMAS, PARA ACTUALIZARLA. Dentro del sistema de nulidades en materia electoral, para que una elección carezca de efectos jurídicos resulta necesario que las conductas acreditadas constituyan violaciones graves, sistemáticas y determinantes para el resultado del proceso electoral respectivo. En ese sentido, si la naturaleza jurídica de los procedimientos administrativos sancionadores consiste en prevenir y reprimir conductas que transgredan disposiciones legales en la materia, con la finalidad de que el proceso comicial se desarrolle de acuerdo con los principios rectores del estado democrático, consecuentemente, las conductas sancionadas dentro éstos, durante un proceso comicial, no tienen el alcance, por sí mismas, para que se decrete la nulidad de la elección respectiva, pues para tal efecto debe probarse que satisfacen los elementos objetivos referidos.</w:t>
      </w:r>
    </w:p>
  </w:footnote>
  <w:footnote w:id="14">
    <w:p w14:paraId="6E4B075F" w14:textId="77777777" w:rsidR="008453DC" w:rsidRPr="000D72F9" w:rsidRDefault="008453DC" w:rsidP="00925CED">
      <w:pPr>
        <w:pStyle w:val="Textonotapie"/>
        <w:jc w:val="both"/>
        <w:rPr>
          <w:rFonts w:ascii="Arial Nova" w:hAnsi="Arial Nova"/>
          <w:sz w:val="16"/>
          <w:szCs w:val="16"/>
        </w:rPr>
      </w:pPr>
      <w:r w:rsidRPr="000D72F9">
        <w:rPr>
          <w:rStyle w:val="Refdenotaalpie"/>
          <w:rFonts w:ascii="Arial Nova" w:hAnsi="Arial Nova"/>
          <w:sz w:val="16"/>
          <w:szCs w:val="16"/>
        </w:rPr>
        <w:footnoteRef/>
      </w:r>
      <w:r w:rsidRPr="000D72F9">
        <w:rPr>
          <w:rFonts w:ascii="Arial Nova" w:hAnsi="Arial Nova"/>
          <w:bCs/>
          <w:sz w:val="16"/>
          <w:szCs w:val="16"/>
        </w:rPr>
        <w:t xml:space="preserve"> Compilación 1997-2012. Jurisprudencia y tesis en materia electoral. Tribunal Electoral del Poder Judicial de la Federación. México, 2012. Volumen 2, Tesis, Tomo II, páginas 1458 a la 1459.</w:t>
      </w:r>
    </w:p>
  </w:footnote>
  <w:footnote w:id="15">
    <w:p w14:paraId="52269822" w14:textId="77777777" w:rsidR="008453DC" w:rsidRPr="009102F9" w:rsidRDefault="008453DC" w:rsidP="00DE5EEB">
      <w:pPr>
        <w:pStyle w:val="Textonotapie"/>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SM-JIN-26/2015 Y SM-JIN-27/2015 ACUMULADOS</w:t>
      </w:r>
    </w:p>
  </w:footnote>
  <w:footnote w:id="16">
    <w:p w14:paraId="5DC97E9F" w14:textId="77777777" w:rsidR="008453DC" w:rsidRPr="000D72F9" w:rsidRDefault="008453DC" w:rsidP="00EF7151">
      <w:pPr>
        <w:pStyle w:val="Textonotapie"/>
        <w:jc w:val="both"/>
        <w:rPr>
          <w:rFonts w:ascii="Arial Nova" w:hAnsi="Arial Nova"/>
          <w:sz w:val="16"/>
          <w:szCs w:val="16"/>
        </w:rPr>
      </w:pPr>
      <w:r w:rsidRPr="000D72F9">
        <w:rPr>
          <w:rStyle w:val="Refdenotaalpie"/>
          <w:rFonts w:ascii="Arial Nova" w:hAnsi="Arial Nova"/>
          <w:sz w:val="16"/>
          <w:szCs w:val="16"/>
        </w:rPr>
        <w:footnoteRef/>
      </w:r>
      <w:r w:rsidRPr="000D72F9">
        <w:rPr>
          <w:rFonts w:ascii="Arial Nova" w:hAnsi="Arial Nova"/>
          <w:sz w:val="16"/>
          <w:szCs w:val="16"/>
        </w:rPr>
        <w:t xml:space="preserve"> Contenidos en el Anexo 1 de esta sentencia.</w:t>
      </w:r>
    </w:p>
  </w:footnote>
  <w:footnote w:id="17">
    <w:p w14:paraId="19671CA1" w14:textId="77777777" w:rsidR="008453DC" w:rsidRPr="009102F9" w:rsidRDefault="008453DC" w:rsidP="00C43FA6">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Criterio Sala Superior </w:t>
      </w:r>
      <w:r w:rsidRPr="009102F9">
        <w:rPr>
          <w:rFonts w:ascii="Arial Nova Light" w:hAnsi="Arial Nova Light" w:cs="Arial"/>
          <w:color w:val="000000"/>
          <w:sz w:val="16"/>
          <w:szCs w:val="16"/>
        </w:rPr>
        <w:t>SUP-REP-594/2018 y ACUMULADOS</w:t>
      </w:r>
    </w:p>
  </w:footnote>
  <w:footnote w:id="18">
    <w:p w14:paraId="23C2062F" w14:textId="77777777" w:rsidR="008453DC" w:rsidRPr="009102F9" w:rsidRDefault="008453DC" w:rsidP="00C43FA6">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Criterio de Sala Ciudad de México, en el asunto SCM-JIN-5/2018</w:t>
      </w:r>
    </w:p>
  </w:footnote>
  <w:footnote w:id="19">
    <w:p w14:paraId="34A8560E" w14:textId="77777777" w:rsidR="008453DC" w:rsidRPr="000D72F9" w:rsidRDefault="008453DC" w:rsidP="00A72BFF">
      <w:pPr>
        <w:pStyle w:val="Textonotapie"/>
        <w:jc w:val="both"/>
        <w:rPr>
          <w:rFonts w:ascii="Arial Nova" w:hAnsi="Arial Nova"/>
          <w:sz w:val="16"/>
          <w:szCs w:val="16"/>
        </w:rPr>
      </w:pPr>
      <w:r w:rsidRPr="000D72F9">
        <w:rPr>
          <w:rStyle w:val="Refdenotaalpie"/>
          <w:rFonts w:ascii="Arial Nova" w:hAnsi="Arial Nova"/>
          <w:sz w:val="16"/>
          <w:szCs w:val="16"/>
        </w:rPr>
        <w:footnoteRef/>
      </w:r>
      <w:r w:rsidRPr="000D72F9">
        <w:rPr>
          <w:rFonts w:ascii="Arial Nova" w:hAnsi="Arial Nova"/>
          <w:sz w:val="16"/>
          <w:szCs w:val="16"/>
        </w:rPr>
        <w:t xml:space="preserve"> Jurisprudencia 4/2014, PRUEBAS TÉCNICAS. SON INSUFICIENTES, POR SÍ SOLAS, PARA ACREDITAR DE MANERA FEHACIENTE LOS HECHOS QUE CONTIENEN. disponible para consulta en la URL: </w:t>
      </w:r>
      <w:hyperlink r:id="rId2" w:history="1">
        <w:r w:rsidRPr="000D72F9">
          <w:rPr>
            <w:rStyle w:val="Hipervnculo"/>
            <w:rFonts w:ascii="Arial Nova" w:hAnsi="Arial Nova"/>
            <w:sz w:val="16"/>
            <w:szCs w:val="16"/>
          </w:rPr>
          <w:t>https://mexico.justia.com/federales/jurisprudencias-tesis/tribunal-electoral/jurisprudencia-4-2014/</w:t>
        </w:r>
      </w:hyperlink>
    </w:p>
  </w:footnote>
  <w:footnote w:id="20">
    <w:p w14:paraId="38FA2397" w14:textId="77777777" w:rsidR="008453DC" w:rsidRPr="000D72F9" w:rsidRDefault="008453DC" w:rsidP="00A72BFF">
      <w:pPr>
        <w:pStyle w:val="Textonotapie"/>
        <w:jc w:val="both"/>
        <w:rPr>
          <w:rFonts w:ascii="Arial Nova" w:hAnsi="Arial Nova"/>
          <w:sz w:val="16"/>
          <w:szCs w:val="16"/>
        </w:rPr>
      </w:pPr>
      <w:r w:rsidRPr="000D72F9">
        <w:rPr>
          <w:rStyle w:val="Refdenotaalpie"/>
          <w:rFonts w:ascii="Arial Nova" w:hAnsi="Arial Nova"/>
          <w:sz w:val="16"/>
          <w:szCs w:val="16"/>
        </w:rPr>
        <w:footnoteRef/>
      </w:r>
      <w:r w:rsidRPr="000D72F9">
        <w:rPr>
          <w:rFonts w:ascii="Arial Nova" w:hAnsi="Arial Nova"/>
          <w:sz w:val="16"/>
          <w:szCs w:val="16"/>
        </w:rPr>
        <w:t xml:space="preserve"> Jurisprudencia 36/2014, de rubro PRUEBAS TÉCNICAS. POR SU NATURALEZA REQUIEREN DE LA DESCRIPCIÓN PRECISA DE LOS HECHOS Y CIRCUNSTANCIAS QUE SE PRETENDEN DEMOSTRAR., disponible para consulta en la URL: </w:t>
      </w:r>
      <w:hyperlink r:id="rId3" w:history="1">
        <w:r w:rsidRPr="000D72F9">
          <w:rPr>
            <w:rStyle w:val="Hipervnculo"/>
            <w:rFonts w:ascii="Arial Nova" w:hAnsi="Arial Nova"/>
            <w:sz w:val="16"/>
            <w:szCs w:val="16"/>
          </w:rPr>
          <w:t>https://mexico.justia.com/federales/jurisprudencias-tesis/tribunal-electoral/jurisprudencia-36-2014/</w:t>
        </w:r>
      </w:hyperlink>
    </w:p>
  </w:footnote>
  <w:footnote w:id="21">
    <w:p w14:paraId="65740DAB" w14:textId="77777777" w:rsidR="008453DC" w:rsidRPr="009102F9" w:rsidRDefault="008453DC" w:rsidP="00C43FA6">
      <w:pPr>
        <w:pStyle w:val="Textonotapie"/>
        <w:jc w:val="both"/>
        <w:rPr>
          <w:rFonts w:ascii="Arial Nova Light" w:hAnsi="Arial Nova Light"/>
          <w:sz w:val="16"/>
          <w:szCs w:val="16"/>
        </w:rPr>
      </w:pPr>
      <w:r w:rsidRPr="009102F9">
        <w:rPr>
          <w:rStyle w:val="Refdenotaalpie"/>
          <w:rFonts w:ascii="Arial Nova Light" w:hAnsi="Arial Nova Light"/>
          <w:sz w:val="16"/>
          <w:szCs w:val="16"/>
        </w:rPr>
        <w:footnoteRef/>
      </w:r>
      <w:r w:rsidRPr="009102F9">
        <w:rPr>
          <w:rFonts w:ascii="Arial Nova Light" w:hAnsi="Arial Nova Light"/>
          <w:sz w:val="16"/>
          <w:szCs w:val="16"/>
        </w:rPr>
        <w:t xml:space="preserve"> Jurisprudencia 1a./J. 8112002. </w:t>
      </w:r>
      <w:r w:rsidRPr="009102F9">
        <w:rPr>
          <w:rFonts w:ascii="Arial Nova Light" w:hAnsi="Arial Nova Light"/>
          <w:b/>
          <w:sz w:val="16"/>
          <w:szCs w:val="16"/>
        </w:rPr>
        <w:t>CONCEPTOS DE VIOLACIÓN O AGRAVIOS. AUN CUANDO PARA LA PROCEDENCIA DE SU ESTUDIO BASTA CON EXPRESAR LA CAUSA DE PEDIR, ELLO NO IMPLICA QUE LOS QUEJOSOS O RECURRENTES SE LIMITEN A REALIZAR MERAS AFIRMACIONES SIN FUNDAMENTO.</w:t>
      </w:r>
    </w:p>
  </w:footnote>
  <w:footnote w:id="22">
    <w:p w14:paraId="4414AAE8" w14:textId="77777777" w:rsidR="008453DC" w:rsidRPr="000D72F9" w:rsidRDefault="008453DC" w:rsidP="002E47D0">
      <w:pPr>
        <w:pStyle w:val="Textonotapie"/>
        <w:jc w:val="both"/>
        <w:rPr>
          <w:rFonts w:ascii="Arial Nova" w:hAnsi="Arial Nova"/>
          <w:sz w:val="16"/>
          <w:szCs w:val="16"/>
        </w:rPr>
      </w:pPr>
      <w:r w:rsidRPr="000D72F9">
        <w:rPr>
          <w:rStyle w:val="Refdenotaalpie"/>
          <w:rFonts w:ascii="Arial Nova" w:hAnsi="Arial Nova"/>
          <w:sz w:val="16"/>
          <w:szCs w:val="16"/>
        </w:rPr>
        <w:footnoteRef/>
      </w:r>
      <w:r w:rsidRPr="000D72F9">
        <w:rPr>
          <w:rFonts w:ascii="Arial Nova" w:hAnsi="Arial Nova"/>
          <w:sz w:val="16"/>
          <w:szCs w:val="16"/>
        </w:rPr>
        <w:t xml:space="preserve"> Criterio de Sala Monterrey dentro del expediente SM-JRC-18/2015</w:t>
      </w:r>
    </w:p>
  </w:footnote>
  <w:footnote w:id="23">
    <w:p w14:paraId="38AE6137" w14:textId="24C00E9A" w:rsidR="008453DC" w:rsidRPr="009102F9" w:rsidRDefault="008453DC" w:rsidP="000D72F9">
      <w:pPr>
        <w:pStyle w:val="Textonotapie"/>
        <w:jc w:val="both"/>
        <w:rPr>
          <w:rFonts w:ascii="Arial Nova Light" w:hAnsi="Arial Nova Light" w:cs="Arial"/>
          <w:sz w:val="16"/>
          <w:szCs w:val="16"/>
        </w:rPr>
      </w:pPr>
      <w:r w:rsidRPr="009102F9">
        <w:rPr>
          <w:rStyle w:val="Refdenotaalpie"/>
          <w:rFonts w:ascii="Arial Nova Light" w:hAnsi="Arial Nova Light" w:cs="Arial"/>
          <w:sz w:val="16"/>
          <w:szCs w:val="16"/>
        </w:rPr>
        <w:footnoteRef/>
      </w:r>
      <w:r w:rsidRPr="009102F9">
        <w:rPr>
          <w:rFonts w:ascii="Arial Nova Light" w:hAnsi="Arial Nova Light" w:cs="Arial"/>
          <w:sz w:val="16"/>
          <w:szCs w:val="16"/>
        </w:rPr>
        <w:t xml:space="preserve"> Resultados oficiales publicados por el IEE en el sitio web:  </w:t>
      </w:r>
      <w:hyperlink r:id="rId4" w:history="1">
        <w:r w:rsidRPr="009102F9">
          <w:rPr>
            <w:rStyle w:val="Hipervnculo"/>
            <w:rFonts w:ascii="Arial Nova Light" w:hAnsi="Arial Nova Light" w:cs="Arial"/>
            <w:sz w:val="16"/>
            <w:szCs w:val="16"/>
          </w:rPr>
          <w:t>https://www.ieeags.mx/resultados_2020_2021.php</w:t>
        </w:r>
      </w:hyperlink>
      <w:r w:rsidRPr="009102F9">
        <w:rPr>
          <w:rFonts w:ascii="Arial Nova Light" w:hAnsi="Arial Nova Light"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510A" w14:textId="4E2FFB5A" w:rsidR="00C300F2" w:rsidRDefault="00C300F2">
    <w:pPr>
      <w:pStyle w:val="Encabezado"/>
    </w:pPr>
    <w:r>
      <w:rPr>
        <w:noProof/>
      </w:rPr>
      <w:pict w14:anchorId="1AFF4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42876" o:spid="_x0000_s2050"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7AFE" w14:textId="26D6E660" w:rsidR="008453DC" w:rsidRDefault="00C300F2">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0D0228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42877" o:spid="_x0000_s2051"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EndPr/>
      <w:sdtContent>
        <w:r w:rsidR="008453DC"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1C4D4786" wp14:editId="5FC7BBFD">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EndPr/>
                              <w:sdtContent>
                                <w:p w14:paraId="5BBDA669" w14:textId="77777777" w:rsidR="008453DC" w:rsidRPr="006E6D49" w:rsidRDefault="008453DC">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D4786"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EndPr/>
                        <w:sdtContent>
                          <w:p w14:paraId="5BBDA669" w14:textId="77777777" w:rsidR="001851AA" w:rsidRPr="006E6D49" w:rsidRDefault="001851AA">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8453DC">
      <w:rPr>
        <w:noProof/>
      </w:rPr>
      <w:drawing>
        <wp:anchor distT="0" distB="0" distL="114300" distR="114300" simplePos="0" relativeHeight="251658240" behindDoc="0" locked="0" layoutInCell="1" hidden="0" allowOverlap="1" wp14:anchorId="7479D38D" wp14:editId="4ACE0830">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8453DC">
      <w:rPr>
        <w:rFonts w:ascii="Arial" w:eastAsia="Arial" w:hAnsi="Arial" w:cs="Arial"/>
        <w:b/>
        <w:color w:val="000000"/>
        <w:sz w:val="18"/>
        <w:szCs w:val="18"/>
      </w:rPr>
      <w:t xml:space="preserve">                                                               </w:t>
    </w:r>
  </w:p>
  <w:p w14:paraId="709D2A47" w14:textId="77777777" w:rsidR="008453DC" w:rsidRDefault="008453DC">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586BD4FC" w14:textId="0CC4AE9D" w:rsidR="008453DC" w:rsidRDefault="008453DC">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E52B" w14:textId="269FA7DE" w:rsidR="00C300F2" w:rsidRDefault="00C300F2">
    <w:pPr>
      <w:pStyle w:val="Encabezado"/>
    </w:pPr>
    <w:r>
      <w:rPr>
        <w:noProof/>
      </w:rPr>
      <w:pict w14:anchorId="2E0591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42875" o:spid="_x0000_s2049"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5976"/>
    <w:multiLevelType w:val="hybridMultilevel"/>
    <w:tmpl w:val="AF4C67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28255E"/>
    <w:multiLevelType w:val="hybridMultilevel"/>
    <w:tmpl w:val="F3245D98"/>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545902"/>
    <w:multiLevelType w:val="multilevel"/>
    <w:tmpl w:val="BABAF24C"/>
    <w:lvl w:ilvl="0">
      <w:start w:val="1"/>
      <w:numFmt w:val="decimal"/>
      <w:lvlText w:val="%1."/>
      <w:lvlJc w:val="left"/>
      <w:pPr>
        <w:ind w:left="1776" w:hanging="360"/>
      </w:pPr>
      <w:rPr>
        <w:b/>
      </w:rPr>
    </w:lvl>
    <w:lvl w:ilvl="1">
      <w:start w:val="1"/>
      <w:numFmt w:val="decimal"/>
      <w:lvlText w:val="%2."/>
      <w:lvlJc w:val="left"/>
      <w:pPr>
        <w:ind w:left="1836" w:hanging="420"/>
      </w:pPr>
      <w:rPr>
        <w:b/>
      </w:rPr>
    </w:lvl>
    <w:lvl w:ilvl="2">
      <w:start w:val="1"/>
      <w:numFmt w:val="decimal"/>
      <w:lvlText w:val="%1.%2.%3."/>
      <w:lvlJc w:val="left"/>
      <w:pPr>
        <w:ind w:left="1418" w:hanging="1"/>
      </w:pPr>
      <w:rPr>
        <w:b/>
      </w:rPr>
    </w:lvl>
    <w:lvl w:ilvl="3">
      <w:start w:val="1"/>
      <w:numFmt w:val="decimal"/>
      <w:lvlText w:val="%1.%2.%3.%4."/>
      <w:lvlJc w:val="left"/>
      <w:pPr>
        <w:ind w:left="2136" w:hanging="720"/>
      </w:pPr>
      <w:rPr>
        <w:b/>
      </w:rPr>
    </w:lvl>
    <w:lvl w:ilvl="4">
      <w:start w:val="1"/>
      <w:numFmt w:val="decimal"/>
      <w:lvlText w:val="%1.%2.%3.%4.%5."/>
      <w:lvlJc w:val="left"/>
      <w:pPr>
        <w:ind w:left="2496" w:hanging="1080"/>
      </w:pPr>
      <w:rPr>
        <w:b/>
      </w:rPr>
    </w:lvl>
    <w:lvl w:ilvl="5">
      <w:start w:val="1"/>
      <w:numFmt w:val="decimal"/>
      <w:lvlText w:val="%1.%2.%3.%4.%5.%6."/>
      <w:lvlJc w:val="left"/>
      <w:pPr>
        <w:ind w:left="2496" w:hanging="1080"/>
      </w:pPr>
      <w:rPr>
        <w:b/>
      </w:rPr>
    </w:lvl>
    <w:lvl w:ilvl="6">
      <w:start w:val="1"/>
      <w:numFmt w:val="decimal"/>
      <w:lvlText w:val="%1.%2.%3.%4.%5.%6.%7."/>
      <w:lvlJc w:val="left"/>
      <w:pPr>
        <w:ind w:left="2856" w:hanging="1439"/>
      </w:pPr>
      <w:rPr>
        <w:b/>
      </w:rPr>
    </w:lvl>
    <w:lvl w:ilvl="7">
      <w:start w:val="1"/>
      <w:numFmt w:val="decimal"/>
      <w:lvlText w:val="%1.%2.%3.%4.%5.%6.%7.%8."/>
      <w:lvlJc w:val="left"/>
      <w:pPr>
        <w:ind w:left="2856" w:hanging="1439"/>
      </w:pPr>
      <w:rPr>
        <w:b/>
      </w:rPr>
    </w:lvl>
    <w:lvl w:ilvl="8">
      <w:start w:val="1"/>
      <w:numFmt w:val="decimal"/>
      <w:lvlText w:val="%1.%2.%3.%4.%5.%6.%7.%8.%9."/>
      <w:lvlJc w:val="left"/>
      <w:pPr>
        <w:ind w:left="3216" w:hanging="1799"/>
      </w:pPr>
      <w:rPr>
        <w:b/>
      </w:rPr>
    </w:lvl>
  </w:abstractNum>
  <w:abstractNum w:abstractNumId="3" w15:restartNumberingAfterBreak="0">
    <w:nsid w:val="1A8D572A"/>
    <w:multiLevelType w:val="multilevel"/>
    <w:tmpl w:val="635C4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7D05FC"/>
    <w:multiLevelType w:val="hybridMultilevel"/>
    <w:tmpl w:val="F6048B36"/>
    <w:lvl w:ilvl="0" w:tplc="17CA0A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0514D3"/>
    <w:multiLevelType w:val="multilevel"/>
    <w:tmpl w:val="1638B638"/>
    <w:lvl w:ilvl="0">
      <w:start w:val="1"/>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6205A30"/>
    <w:multiLevelType w:val="hybridMultilevel"/>
    <w:tmpl w:val="C250EC26"/>
    <w:lvl w:ilvl="0" w:tplc="080A000F">
      <w:start w:val="1"/>
      <w:numFmt w:val="decimal"/>
      <w:lvlText w:val="%1."/>
      <w:lvlJc w:val="left"/>
      <w:pPr>
        <w:ind w:left="720" w:hanging="360"/>
      </w:pPr>
    </w:lvl>
    <w:lvl w:ilvl="1" w:tplc="6316A268">
      <w:start w:val="1"/>
      <w:numFmt w:val="lowerLetter"/>
      <w:lvlText w:val="%2."/>
      <w:lvlJc w:val="left"/>
      <w:pPr>
        <w:ind w:left="1440" w:hanging="360"/>
      </w:pPr>
      <w:rPr>
        <w:rFonts w:hint="default"/>
      </w:rPr>
    </w:lvl>
    <w:lvl w:ilvl="2" w:tplc="30520188">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2F7C99"/>
    <w:multiLevelType w:val="multilevel"/>
    <w:tmpl w:val="CDDC1C2A"/>
    <w:lvl w:ilvl="0">
      <w:start w:val="1"/>
      <w:numFmt w:val="decimal"/>
      <w:lvlText w:val="%1."/>
      <w:lvlJc w:val="left"/>
      <w:pPr>
        <w:ind w:left="505" w:hanging="363"/>
      </w:pPr>
      <w:rPr>
        <w:rFonts w:hint="default"/>
        <w:b/>
      </w:rPr>
    </w:lvl>
    <w:lvl w:ilvl="1">
      <w:start w:val="1"/>
      <w:numFmt w:val="decimal"/>
      <w:lvlText w:val="%1.%2."/>
      <w:lvlJc w:val="left"/>
      <w:pPr>
        <w:ind w:left="420" w:hanging="363"/>
      </w:pPr>
      <w:rPr>
        <w:rFonts w:hint="default"/>
        <w:b/>
      </w:rPr>
    </w:lvl>
    <w:lvl w:ilvl="2">
      <w:start w:val="1"/>
      <w:numFmt w:val="decimal"/>
      <w:lvlText w:val="%1.%2.%3."/>
      <w:lvlJc w:val="left"/>
      <w:pPr>
        <w:ind w:left="57" w:firstLine="0"/>
      </w:pPr>
      <w:rPr>
        <w:rFonts w:hint="default"/>
        <w:b/>
      </w:rPr>
    </w:lvl>
    <w:lvl w:ilvl="3">
      <w:start w:val="1"/>
      <w:numFmt w:val="decimal"/>
      <w:lvlText w:val="%1.%2.%3.%4."/>
      <w:lvlJc w:val="left"/>
      <w:pPr>
        <w:ind w:left="250" w:hanging="363"/>
      </w:pPr>
      <w:rPr>
        <w:rFonts w:hint="default"/>
      </w:rPr>
    </w:lvl>
    <w:lvl w:ilvl="4">
      <w:start w:val="1"/>
      <w:numFmt w:val="decimal"/>
      <w:lvlText w:val="%1.%2.%3.%4.%5."/>
      <w:lvlJc w:val="left"/>
      <w:pPr>
        <w:ind w:left="165" w:hanging="363"/>
      </w:pPr>
      <w:rPr>
        <w:rFonts w:hint="default"/>
      </w:rPr>
    </w:lvl>
    <w:lvl w:ilvl="5">
      <w:start w:val="1"/>
      <w:numFmt w:val="decimal"/>
      <w:lvlText w:val="%1.%2.%3.%4.%5.%6."/>
      <w:lvlJc w:val="left"/>
      <w:pPr>
        <w:ind w:left="80" w:hanging="363"/>
      </w:pPr>
      <w:rPr>
        <w:rFonts w:hint="default"/>
      </w:rPr>
    </w:lvl>
    <w:lvl w:ilvl="6">
      <w:start w:val="1"/>
      <w:numFmt w:val="decimal"/>
      <w:lvlText w:val="%1.%2.%3.%4.%5.%6.%7."/>
      <w:lvlJc w:val="left"/>
      <w:pPr>
        <w:ind w:left="-5" w:hanging="363"/>
      </w:pPr>
      <w:rPr>
        <w:rFonts w:hint="default"/>
      </w:rPr>
    </w:lvl>
    <w:lvl w:ilvl="7">
      <w:start w:val="1"/>
      <w:numFmt w:val="decimal"/>
      <w:lvlText w:val="%1.%2.%3.%4.%5.%6.%7.%8."/>
      <w:lvlJc w:val="left"/>
      <w:pPr>
        <w:ind w:left="-90" w:hanging="363"/>
      </w:pPr>
      <w:rPr>
        <w:rFonts w:hint="default"/>
      </w:rPr>
    </w:lvl>
    <w:lvl w:ilvl="8">
      <w:start w:val="1"/>
      <w:numFmt w:val="decimal"/>
      <w:lvlText w:val="%1.%2.%3.%4.%5.%6.%7.%8.%9."/>
      <w:lvlJc w:val="left"/>
      <w:pPr>
        <w:ind w:left="-175" w:hanging="363"/>
      </w:pPr>
      <w:rPr>
        <w:rFonts w:hint="default"/>
      </w:rPr>
    </w:lvl>
  </w:abstractNum>
  <w:abstractNum w:abstractNumId="8" w15:restartNumberingAfterBreak="0">
    <w:nsid w:val="2D490498"/>
    <w:multiLevelType w:val="hybridMultilevel"/>
    <w:tmpl w:val="AF4C67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D165D3"/>
    <w:multiLevelType w:val="hybridMultilevel"/>
    <w:tmpl w:val="52EEFD7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9EB1BF1"/>
    <w:multiLevelType w:val="multilevel"/>
    <w:tmpl w:val="F60A958E"/>
    <w:lvl w:ilvl="0">
      <w:start w:val="1"/>
      <w:numFmt w:val="decimal"/>
      <w:lvlText w:val="%1."/>
      <w:lvlJc w:val="left"/>
      <w:pPr>
        <w:ind w:left="1776" w:hanging="360"/>
      </w:pPr>
      <w:rPr>
        <w:b/>
        <w:color w:val="auto"/>
      </w:rPr>
    </w:lvl>
    <w:lvl w:ilvl="1">
      <w:start w:val="1"/>
      <w:numFmt w:val="decimal"/>
      <w:isLgl/>
      <w:lvlText w:val="%1.%2."/>
      <w:lvlJc w:val="left"/>
      <w:pPr>
        <w:ind w:left="420"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11" w15:restartNumberingAfterBreak="0">
    <w:nsid w:val="3D4E0851"/>
    <w:multiLevelType w:val="multilevel"/>
    <w:tmpl w:val="6D3CFB94"/>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43A30748"/>
    <w:multiLevelType w:val="hybridMultilevel"/>
    <w:tmpl w:val="34922950"/>
    <w:lvl w:ilvl="0" w:tplc="055E663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8E42F7"/>
    <w:multiLevelType w:val="hybridMultilevel"/>
    <w:tmpl w:val="9E5C9A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66B2AC0"/>
    <w:multiLevelType w:val="multilevel"/>
    <w:tmpl w:val="F294D462"/>
    <w:lvl w:ilvl="0">
      <w:start w:val="1"/>
      <w:numFmt w:val="decimal"/>
      <w:lvlText w:val="%1."/>
      <w:lvlJc w:val="left"/>
      <w:pPr>
        <w:ind w:left="502"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15:restartNumberingAfterBreak="0">
    <w:nsid w:val="47BE07B2"/>
    <w:multiLevelType w:val="hybridMultilevel"/>
    <w:tmpl w:val="AF4C67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0610EC"/>
    <w:multiLevelType w:val="hybridMultilevel"/>
    <w:tmpl w:val="B8169F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D1571D1"/>
    <w:multiLevelType w:val="multilevel"/>
    <w:tmpl w:val="F77050A4"/>
    <w:lvl w:ilvl="0">
      <w:start w:val="1"/>
      <w:numFmt w:val="decimal"/>
      <w:lvlText w:val="%1."/>
      <w:lvlJc w:val="left"/>
      <w:pPr>
        <w:ind w:left="390" w:hanging="390"/>
      </w:pPr>
      <w:rPr>
        <w:rFonts w:hint="default"/>
        <w:b/>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4E0D2066"/>
    <w:multiLevelType w:val="hybridMultilevel"/>
    <w:tmpl w:val="69CE9704"/>
    <w:lvl w:ilvl="0" w:tplc="DD46899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E555EFC"/>
    <w:multiLevelType w:val="multilevel"/>
    <w:tmpl w:val="44FC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397C0F"/>
    <w:multiLevelType w:val="multilevel"/>
    <w:tmpl w:val="5DDEA6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1A3D8A"/>
    <w:multiLevelType w:val="hybridMultilevel"/>
    <w:tmpl w:val="B5E81226"/>
    <w:lvl w:ilvl="0" w:tplc="770C878E">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8974EB8"/>
    <w:multiLevelType w:val="multilevel"/>
    <w:tmpl w:val="758051FE"/>
    <w:lvl w:ilvl="0">
      <w:start w:val="1"/>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C0D1B79"/>
    <w:multiLevelType w:val="hybridMultilevel"/>
    <w:tmpl w:val="6B04DDFE"/>
    <w:lvl w:ilvl="0" w:tplc="E1203408">
      <w:start w:val="11"/>
      <w:numFmt w:val="decimal"/>
      <w:lvlText w:val="%1."/>
      <w:lvlJc w:val="left"/>
      <w:pPr>
        <w:ind w:left="360" w:hanging="360"/>
      </w:pPr>
      <w:rPr>
        <w:rFonts w:hint="default"/>
        <w:b/>
      </w:rPr>
    </w:lvl>
    <w:lvl w:ilvl="1" w:tplc="080A0019" w:tentative="1">
      <w:start w:val="1"/>
      <w:numFmt w:val="lowerLetter"/>
      <w:lvlText w:val="%2."/>
      <w:lvlJc w:val="left"/>
      <w:pPr>
        <w:ind w:left="872" w:hanging="360"/>
      </w:pPr>
    </w:lvl>
    <w:lvl w:ilvl="2" w:tplc="080A001B" w:tentative="1">
      <w:start w:val="1"/>
      <w:numFmt w:val="lowerRoman"/>
      <w:lvlText w:val="%3."/>
      <w:lvlJc w:val="right"/>
      <w:pPr>
        <w:ind w:left="1592" w:hanging="180"/>
      </w:pPr>
    </w:lvl>
    <w:lvl w:ilvl="3" w:tplc="080A000F" w:tentative="1">
      <w:start w:val="1"/>
      <w:numFmt w:val="decimal"/>
      <w:lvlText w:val="%4."/>
      <w:lvlJc w:val="left"/>
      <w:pPr>
        <w:ind w:left="2312" w:hanging="360"/>
      </w:pPr>
    </w:lvl>
    <w:lvl w:ilvl="4" w:tplc="080A0019" w:tentative="1">
      <w:start w:val="1"/>
      <w:numFmt w:val="lowerLetter"/>
      <w:lvlText w:val="%5."/>
      <w:lvlJc w:val="left"/>
      <w:pPr>
        <w:ind w:left="3032" w:hanging="360"/>
      </w:pPr>
    </w:lvl>
    <w:lvl w:ilvl="5" w:tplc="080A001B" w:tentative="1">
      <w:start w:val="1"/>
      <w:numFmt w:val="lowerRoman"/>
      <w:lvlText w:val="%6."/>
      <w:lvlJc w:val="right"/>
      <w:pPr>
        <w:ind w:left="3752" w:hanging="180"/>
      </w:pPr>
    </w:lvl>
    <w:lvl w:ilvl="6" w:tplc="080A000F" w:tentative="1">
      <w:start w:val="1"/>
      <w:numFmt w:val="decimal"/>
      <w:lvlText w:val="%7."/>
      <w:lvlJc w:val="left"/>
      <w:pPr>
        <w:ind w:left="4472" w:hanging="360"/>
      </w:pPr>
    </w:lvl>
    <w:lvl w:ilvl="7" w:tplc="080A0019" w:tentative="1">
      <w:start w:val="1"/>
      <w:numFmt w:val="lowerLetter"/>
      <w:lvlText w:val="%8."/>
      <w:lvlJc w:val="left"/>
      <w:pPr>
        <w:ind w:left="5192" w:hanging="360"/>
      </w:pPr>
    </w:lvl>
    <w:lvl w:ilvl="8" w:tplc="080A001B" w:tentative="1">
      <w:start w:val="1"/>
      <w:numFmt w:val="lowerRoman"/>
      <w:lvlText w:val="%9."/>
      <w:lvlJc w:val="right"/>
      <w:pPr>
        <w:ind w:left="5912" w:hanging="180"/>
      </w:pPr>
    </w:lvl>
  </w:abstractNum>
  <w:abstractNum w:abstractNumId="24" w15:restartNumberingAfterBreak="0">
    <w:nsid w:val="5ED60BD8"/>
    <w:multiLevelType w:val="hybridMultilevel"/>
    <w:tmpl w:val="CBC6F82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0EF6F64"/>
    <w:multiLevelType w:val="hybridMultilevel"/>
    <w:tmpl w:val="1BB41C9A"/>
    <w:lvl w:ilvl="0" w:tplc="080A0017">
      <w:start w:val="1"/>
      <w:numFmt w:val="lowerLetter"/>
      <w:lvlText w:val="%1)"/>
      <w:lvlJc w:val="lef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638E1D7E"/>
    <w:multiLevelType w:val="hybridMultilevel"/>
    <w:tmpl w:val="12385460"/>
    <w:lvl w:ilvl="0" w:tplc="797E5CF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6511768D"/>
    <w:multiLevelType w:val="multilevel"/>
    <w:tmpl w:val="AB6E209A"/>
    <w:lvl w:ilvl="0">
      <w:start w:val="1"/>
      <w:numFmt w:val="lowerLetter"/>
      <w:lvlText w:val="%1)"/>
      <w:lvlJc w:val="left"/>
      <w:pPr>
        <w:ind w:left="853" w:hanging="360"/>
      </w:pPr>
    </w:lvl>
    <w:lvl w:ilvl="1">
      <w:start w:val="1"/>
      <w:numFmt w:val="lowerLetter"/>
      <w:lvlText w:val="%2."/>
      <w:lvlJc w:val="left"/>
      <w:pPr>
        <w:ind w:left="1573" w:hanging="360"/>
      </w:pPr>
    </w:lvl>
    <w:lvl w:ilvl="2">
      <w:start w:val="1"/>
      <w:numFmt w:val="lowerRoman"/>
      <w:lvlText w:val="%3."/>
      <w:lvlJc w:val="right"/>
      <w:pPr>
        <w:ind w:left="2293" w:hanging="180"/>
      </w:pPr>
    </w:lvl>
    <w:lvl w:ilvl="3">
      <w:start w:val="1"/>
      <w:numFmt w:val="decimal"/>
      <w:lvlText w:val="%4."/>
      <w:lvlJc w:val="left"/>
      <w:pPr>
        <w:ind w:left="3013" w:hanging="360"/>
      </w:pPr>
    </w:lvl>
    <w:lvl w:ilvl="4">
      <w:start w:val="1"/>
      <w:numFmt w:val="lowerLetter"/>
      <w:lvlText w:val="%5."/>
      <w:lvlJc w:val="left"/>
      <w:pPr>
        <w:ind w:left="3733" w:hanging="360"/>
      </w:pPr>
    </w:lvl>
    <w:lvl w:ilvl="5">
      <w:start w:val="1"/>
      <w:numFmt w:val="lowerRoman"/>
      <w:lvlText w:val="%6."/>
      <w:lvlJc w:val="right"/>
      <w:pPr>
        <w:ind w:left="4453" w:hanging="180"/>
      </w:pPr>
    </w:lvl>
    <w:lvl w:ilvl="6">
      <w:start w:val="1"/>
      <w:numFmt w:val="decimal"/>
      <w:lvlText w:val="%7."/>
      <w:lvlJc w:val="left"/>
      <w:pPr>
        <w:ind w:left="5173" w:hanging="360"/>
      </w:pPr>
    </w:lvl>
    <w:lvl w:ilvl="7">
      <w:start w:val="1"/>
      <w:numFmt w:val="lowerLetter"/>
      <w:lvlText w:val="%8."/>
      <w:lvlJc w:val="left"/>
      <w:pPr>
        <w:ind w:left="5893" w:hanging="360"/>
      </w:pPr>
    </w:lvl>
    <w:lvl w:ilvl="8">
      <w:start w:val="1"/>
      <w:numFmt w:val="lowerRoman"/>
      <w:lvlText w:val="%9."/>
      <w:lvlJc w:val="right"/>
      <w:pPr>
        <w:ind w:left="6613" w:hanging="180"/>
      </w:pPr>
    </w:lvl>
  </w:abstractNum>
  <w:abstractNum w:abstractNumId="28"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29" w15:restartNumberingAfterBreak="0">
    <w:nsid w:val="72AD262B"/>
    <w:multiLevelType w:val="hybridMultilevel"/>
    <w:tmpl w:val="E50A632C"/>
    <w:lvl w:ilvl="0" w:tplc="080A001B">
      <w:start w:val="1"/>
      <w:numFmt w:val="low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74966D4C"/>
    <w:multiLevelType w:val="multilevel"/>
    <w:tmpl w:val="96187A06"/>
    <w:lvl w:ilvl="0">
      <w:start w:val="1"/>
      <w:numFmt w:val="bullet"/>
      <w:lvlText w:val="●"/>
      <w:lvlJc w:val="left"/>
      <w:pPr>
        <w:ind w:left="1213" w:hanging="360"/>
      </w:pPr>
      <w:rPr>
        <w:rFonts w:ascii="Noto Sans Symbols" w:eastAsia="Noto Sans Symbols" w:hAnsi="Noto Sans Symbols" w:cs="Noto Sans Symbols"/>
      </w:rPr>
    </w:lvl>
    <w:lvl w:ilvl="1">
      <w:start w:val="1"/>
      <w:numFmt w:val="bullet"/>
      <w:lvlText w:val="o"/>
      <w:lvlJc w:val="left"/>
      <w:pPr>
        <w:ind w:left="1933" w:hanging="360"/>
      </w:pPr>
      <w:rPr>
        <w:rFonts w:ascii="Courier New" w:eastAsia="Courier New" w:hAnsi="Courier New" w:cs="Courier New"/>
      </w:rPr>
    </w:lvl>
    <w:lvl w:ilvl="2">
      <w:start w:val="1"/>
      <w:numFmt w:val="bullet"/>
      <w:lvlText w:val="▪"/>
      <w:lvlJc w:val="left"/>
      <w:pPr>
        <w:ind w:left="2653" w:hanging="360"/>
      </w:pPr>
      <w:rPr>
        <w:rFonts w:ascii="Noto Sans Symbols" w:eastAsia="Noto Sans Symbols" w:hAnsi="Noto Sans Symbols" w:cs="Noto Sans Symbols"/>
      </w:rPr>
    </w:lvl>
    <w:lvl w:ilvl="3">
      <w:start w:val="1"/>
      <w:numFmt w:val="bullet"/>
      <w:lvlText w:val="●"/>
      <w:lvlJc w:val="left"/>
      <w:pPr>
        <w:ind w:left="3373" w:hanging="360"/>
      </w:pPr>
      <w:rPr>
        <w:rFonts w:ascii="Noto Sans Symbols" w:eastAsia="Noto Sans Symbols" w:hAnsi="Noto Sans Symbols" w:cs="Noto Sans Symbols"/>
      </w:rPr>
    </w:lvl>
    <w:lvl w:ilvl="4">
      <w:start w:val="1"/>
      <w:numFmt w:val="bullet"/>
      <w:lvlText w:val="o"/>
      <w:lvlJc w:val="left"/>
      <w:pPr>
        <w:ind w:left="4093" w:hanging="360"/>
      </w:pPr>
      <w:rPr>
        <w:rFonts w:ascii="Courier New" w:eastAsia="Courier New" w:hAnsi="Courier New" w:cs="Courier New"/>
      </w:rPr>
    </w:lvl>
    <w:lvl w:ilvl="5">
      <w:start w:val="1"/>
      <w:numFmt w:val="bullet"/>
      <w:lvlText w:val="▪"/>
      <w:lvlJc w:val="left"/>
      <w:pPr>
        <w:ind w:left="4813" w:hanging="360"/>
      </w:pPr>
      <w:rPr>
        <w:rFonts w:ascii="Noto Sans Symbols" w:eastAsia="Noto Sans Symbols" w:hAnsi="Noto Sans Symbols" w:cs="Noto Sans Symbols"/>
      </w:rPr>
    </w:lvl>
    <w:lvl w:ilvl="6">
      <w:start w:val="1"/>
      <w:numFmt w:val="bullet"/>
      <w:lvlText w:val="●"/>
      <w:lvlJc w:val="left"/>
      <w:pPr>
        <w:ind w:left="5533" w:hanging="360"/>
      </w:pPr>
      <w:rPr>
        <w:rFonts w:ascii="Noto Sans Symbols" w:eastAsia="Noto Sans Symbols" w:hAnsi="Noto Sans Symbols" w:cs="Noto Sans Symbols"/>
      </w:rPr>
    </w:lvl>
    <w:lvl w:ilvl="7">
      <w:start w:val="1"/>
      <w:numFmt w:val="bullet"/>
      <w:lvlText w:val="o"/>
      <w:lvlJc w:val="left"/>
      <w:pPr>
        <w:ind w:left="6253" w:hanging="360"/>
      </w:pPr>
      <w:rPr>
        <w:rFonts w:ascii="Courier New" w:eastAsia="Courier New" w:hAnsi="Courier New" w:cs="Courier New"/>
      </w:rPr>
    </w:lvl>
    <w:lvl w:ilvl="8">
      <w:start w:val="1"/>
      <w:numFmt w:val="bullet"/>
      <w:lvlText w:val="▪"/>
      <w:lvlJc w:val="left"/>
      <w:pPr>
        <w:ind w:left="6973" w:hanging="360"/>
      </w:pPr>
      <w:rPr>
        <w:rFonts w:ascii="Noto Sans Symbols" w:eastAsia="Noto Sans Symbols" w:hAnsi="Noto Sans Symbols" w:cs="Noto Sans Symbols"/>
      </w:rPr>
    </w:lvl>
  </w:abstractNum>
  <w:abstractNum w:abstractNumId="31" w15:restartNumberingAfterBreak="0">
    <w:nsid w:val="7D1D1FE2"/>
    <w:multiLevelType w:val="hybridMultilevel"/>
    <w:tmpl w:val="B14AF0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7"/>
  </w:num>
  <w:num w:numId="3">
    <w:abstractNumId w:val="3"/>
  </w:num>
  <w:num w:numId="4">
    <w:abstractNumId w:val="11"/>
  </w:num>
  <w:num w:numId="5">
    <w:abstractNumId w:val="30"/>
  </w:num>
  <w:num w:numId="6">
    <w:abstractNumId w:val="20"/>
  </w:num>
  <w:num w:numId="7">
    <w:abstractNumId w:val="2"/>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4"/>
  </w:num>
  <w:num w:numId="11">
    <w:abstractNumId w:val="19"/>
  </w:num>
  <w:num w:numId="12">
    <w:abstractNumId w:val="4"/>
  </w:num>
  <w:num w:numId="13">
    <w:abstractNumId w:val="26"/>
  </w:num>
  <w:num w:numId="14">
    <w:abstractNumId w:val="14"/>
  </w:num>
  <w:num w:numId="15">
    <w:abstractNumId w:val="17"/>
  </w:num>
  <w:num w:numId="16">
    <w:abstractNumId w:val="21"/>
  </w:num>
  <w:num w:numId="17">
    <w:abstractNumId w:val="12"/>
  </w:num>
  <w:num w:numId="18">
    <w:abstractNumId w:val="5"/>
  </w:num>
  <w:num w:numId="19">
    <w:abstractNumId w:val="22"/>
  </w:num>
  <w:num w:numId="20">
    <w:abstractNumId w:val="15"/>
  </w:num>
  <w:num w:numId="21">
    <w:abstractNumId w:val="0"/>
  </w:num>
  <w:num w:numId="22">
    <w:abstractNumId w:val="6"/>
  </w:num>
  <w:num w:numId="23">
    <w:abstractNumId w:val="29"/>
  </w:num>
  <w:num w:numId="24">
    <w:abstractNumId w:val="8"/>
  </w:num>
  <w:num w:numId="25">
    <w:abstractNumId w:val="23"/>
  </w:num>
  <w:num w:numId="26">
    <w:abstractNumId w:val="25"/>
  </w:num>
  <w:num w:numId="27">
    <w:abstractNumId w:val="13"/>
  </w:num>
  <w:num w:numId="28">
    <w:abstractNumId w:val="31"/>
  </w:num>
  <w:num w:numId="29">
    <w:abstractNumId w:val="16"/>
  </w:num>
  <w:num w:numId="30">
    <w:abstractNumId w:val="28"/>
  </w:num>
  <w:num w:numId="31">
    <w:abstractNumId w:val="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759"/>
    <w:rsid w:val="000026CA"/>
    <w:rsid w:val="00002CD7"/>
    <w:rsid w:val="000048BA"/>
    <w:rsid w:val="000061AC"/>
    <w:rsid w:val="000112C3"/>
    <w:rsid w:val="0001165E"/>
    <w:rsid w:val="00015CE5"/>
    <w:rsid w:val="00016DD7"/>
    <w:rsid w:val="000210EB"/>
    <w:rsid w:val="0002194A"/>
    <w:rsid w:val="00022FAF"/>
    <w:rsid w:val="0002764B"/>
    <w:rsid w:val="00030284"/>
    <w:rsid w:val="00031F35"/>
    <w:rsid w:val="000337DE"/>
    <w:rsid w:val="0003421C"/>
    <w:rsid w:val="0004127C"/>
    <w:rsid w:val="00044215"/>
    <w:rsid w:val="0004483B"/>
    <w:rsid w:val="00047DB2"/>
    <w:rsid w:val="00050EE0"/>
    <w:rsid w:val="000525BA"/>
    <w:rsid w:val="00063C7C"/>
    <w:rsid w:val="00064F23"/>
    <w:rsid w:val="00066576"/>
    <w:rsid w:val="00067A82"/>
    <w:rsid w:val="00070452"/>
    <w:rsid w:val="000730D7"/>
    <w:rsid w:val="00074C12"/>
    <w:rsid w:val="000834D0"/>
    <w:rsid w:val="000852BA"/>
    <w:rsid w:val="00086910"/>
    <w:rsid w:val="00090185"/>
    <w:rsid w:val="00091C47"/>
    <w:rsid w:val="00093C18"/>
    <w:rsid w:val="000A1878"/>
    <w:rsid w:val="000A28C5"/>
    <w:rsid w:val="000A4327"/>
    <w:rsid w:val="000A4C51"/>
    <w:rsid w:val="000A62F8"/>
    <w:rsid w:val="000B144B"/>
    <w:rsid w:val="000B6261"/>
    <w:rsid w:val="000C038C"/>
    <w:rsid w:val="000C22DE"/>
    <w:rsid w:val="000C39F7"/>
    <w:rsid w:val="000C4826"/>
    <w:rsid w:val="000C5239"/>
    <w:rsid w:val="000D59FA"/>
    <w:rsid w:val="000D6E4B"/>
    <w:rsid w:val="000D72F9"/>
    <w:rsid w:val="000F0960"/>
    <w:rsid w:val="000F146C"/>
    <w:rsid w:val="000F268D"/>
    <w:rsid w:val="000F64C1"/>
    <w:rsid w:val="001002ED"/>
    <w:rsid w:val="00102047"/>
    <w:rsid w:val="00112441"/>
    <w:rsid w:val="00113703"/>
    <w:rsid w:val="00114017"/>
    <w:rsid w:val="00114D3B"/>
    <w:rsid w:val="001201C5"/>
    <w:rsid w:val="00127D79"/>
    <w:rsid w:val="00132508"/>
    <w:rsid w:val="001370CD"/>
    <w:rsid w:val="00140F74"/>
    <w:rsid w:val="00142B7A"/>
    <w:rsid w:val="00145F0D"/>
    <w:rsid w:val="00163380"/>
    <w:rsid w:val="001643AF"/>
    <w:rsid w:val="00165E38"/>
    <w:rsid w:val="00172D59"/>
    <w:rsid w:val="0018479F"/>
    <w:rsid w:val="001851AA"/>
    <w:rsid w:val="00192426"/>
    <w:rsid w:val="00195E1D"/>
    <w:rsid w:val="001A1888"/>
    <w:rsid w:val="001A2921"/>
    <w:rsid w:val="001A3E00"/>
    <w:rsid w:val="001A7D42"/>
    <w:rsid w:val="001B0200"/>
    <w:rsid w:val="001B2132"/>
    <w:rsid w:val="001B3EA3"/>
    <w:rsid w:val="001B53BC"/>
    <w:rsid w:val="001C7533"/>
    <w:rsid w:val="001D0D3E"/>
    <w:rsid w:val="001D0DBD"/>
    <w:rsid w:val="001D1229"/>
    <w:rsid w:val="001D2700"/>
    <w:rsid w:val="001E25E0"/>
    <w:rsid w:val="001E293C"/>
    <w:rsid w:val="001E3611"/>
    <w:rsid w:val="001E4616"/>
    <w:rsid w:val="001F0E7B"/>
    <w:rsid w:val="002000E9"/>
    <w:rsid w:val="002017CA"/>
    <w:rsid w:val="00201DBF"/>
    <w:rsid w:val="00204620"/>
    <w:rsid w:val="00204621"/>
    <w:rsid w:val="00210165"/>
    <w:rsid w:val="00212D7E"/>
    <w:rsid w:val="00212EAA"/>
    <w:rsid w:val="002143AE"/>
    <w:rsid w:val="00214C4D"/>
    <w:rsid w:val="00216695"/>
    <w:rsid w:val="00216AFE"/>
    <w:rsid w:val="00222AB2"/>
    <w:rsid w:val="0022536C"/>
    <w:rsid w:val="00226B73"/>
    <w:rsid w:val="002315A4"/>
    <w:rsid w:val="0023254D"/>
    <w:rsid w:val="002334C8"/>
    <w:rsid w:val="0023434D"/>
    <w:rsid w:val="00234422"/>
    <w:rsid w:val="00241793"/>
    <w:rsid w:val="00241BA5"/>
    <w:rsid w:val="00246F54"/>
    <w:rsid w:val="002506C7"/>
    <w:rsid w:val="00261E8B"/>
    <w:rsid w:val="00262AB5"/>
    <w:rsid w:val="00262C9F"/>
    <w:rsid w:val="002702FE"/>
    <w:rsid w:val="00270B79"/>
    <w:rsid w:val="00270FB0"/>
    <w:rsid w:val="00276D17"/>
    <w:rsid w:val="00282BC1"/>
    <w:rsid w:val="00286E7C"/>
    <w:rsid w:val="00291259"/>
    <w:rsid w:val="00292939"/>
    <w:rsid w:val="002A3032"/>
    <w:rsid w:val="002A7200"/>
    <w:rsid w:val="002B3417"/>
    <w:rsid w:val="002B523D"/>
    <w:rsid w:val="002B765C"/>
    <w:rsid w:val="002C57E6"/>
    <w:rsid w:val="002D441F"/>
    <w:rsid w:val="002D6C63"/>
    <w:rsid w:val="002D7742"/>
    <w:rsid w:val="002E0192"/>
    <w:rsid w:val="002E0796"/>
    <w:rsid w:val="002E2B7B"/>
    <w:rsid w:val="002E47D0"/>
    <w:rsid w:val="002E7BD4"/>
    <w:rsid w:val="002F5C58"/>
    <w:rsid w:val="00300F6F"/>
    <w:rsid w:val="003014E7"/>
    <w:rsid w:val="003039F7"/>
    <w:rsid w:val="00305C0D"/>
    <w:rsid w:val="00306C32"/>
    <w:rsid w:val="00307D0B"/>
    <w:rsid w:val="003136B8"/>
    <w:rsid w:val="00313EF4"/>
    <w:rsid w:val="003160A8"/>
    <w:rsid w:val="003233C1"/>
    <w:rsid w:val="00324A98"/>
    <w:rsid w:val="003264AD"/>
    <w:rsid w:val="00343D6E"/>
    <w:rsid w:val="00356515"/>
    <w:rsid w:val="00365268"/>
    <w:rsid w:val="00366A18"/>
    <w:rsid w:val="00370D30"/>
    <w:rsid w:val="00375382"/>
    <w:rsid w:val="00376421"/>
    <w:rsid w:val="00377893"/>
    <w:rsid w:val="003805B0"/>
    <w:rsid w:val="00381AA4"/>
    <w:rsid w:val="0038382B"/>
    <w:rsid w:val="00384BED"/>
    <w:rsid w:val="0039185A"/>
    <w:rsid w:val="00392050"/>
    <w:rsid w:val="003A2A49"/>
    <w:rsid w:val="003A404F"/>
    <w:rsid w:val="003B07CC"/>
    <w:rsid w:val="003B73D3"/>
    <w:rsid w:val="003C290B"/>
    <w:rsid w:val="003D4C4B"/>
    <w:rsid w:val="003D706A"/>
    <w:rsid w:val="003E44CA"/>
    <w:rsid w:val="003E5411"/>
    <w:rsid w:val="003E662B"/>
    <w:rsid w:val="003F0C82"/>
    <w:rsid w:val="003F1E41"/>
    <w:rsid w:val="003F1F7F"/>
    <w:rsid w:val="003F2116"/>
    <w:rsid w:val="003F3D30"/>
    <w:rsid w:val="00400C7C"/>
    <w:rsid w:val="00414B25"/>
    <w:rsid w:val="0041576B"/>
    <w:rsid w:val="00416968"/>
    <w:rsid w:val="00417A05"/>
    <w:rsid w:val="004207A9"/>
    <w:rsid w:val="004216C5"/>
    <w:rsid w:val="00423084"/>
    <w:rsid w:val="00426A04"/>
    <w:rsid w:val="00437175"/>
    <w:rsid w:val="00437D86"/>
    <w:rsid w:val="00445E4E"/>
    <w:rsid w:val="00446DF8"/>
    <w:rsid w:val="004513CE"/>
    <w:rsid w:val="00455C14"/>
    <w:rsid w:val="0045765D"/>
    <w:rsid w:val="00460D06"/>
    <w:rsid w:val="00463A2F"/>
    <w:rsid w:val="004657DB"/>
    <w:rsid w:val="00480B8C"/>
    <w:rsid w:val="004818CF"/>
    <w:rsid w:val="0048198E"/>
    <w:rsid w:val="0048507C"/>
    <w:rsid w:val="00487E8C"/>
    <w:rsid w:val="004959D1"/>
    <w:rsid w:val="00496C4C"/>
    <w:rsid w:val="004A4532"/>
    <w:rsid w:val="004A4D9E"/>
    <w:rsid w:val="004A6708"/>
    <w:rsid w:val="004B23CE"/>
    <w:rsid w:val="004C24EA"/>
    <w:rsid w:val="004C6B01"/>
    <w:rsid w:val="004D0CF6"/>
    <w:rsid w:val="004E02E9"/>
    <w:rsid w:val="004E2C28"/>
    <w:rsid w:val="004E640C"/>
    <w:rsid w:val="004F0FE4"/>
    <w:rsid w:val="004F2023"/>
    <w:rsid w:val="004F60F4"/>
    <w:rsid w:val="0050183F"/>
    <w:rsid w:val="00502742"/>
    <w:rsid w:val="0050451C"/>
    <w:rsid w:val="00505916"/>
    <w:rsid w:val="00505AB5"/>
    <w:rsid w:val="00505D97"/>
    <w:rsid w:val="0051256F"/>
    <w:rsid w:val="005156A6"/>
    <w:rsid w:val="00516AB0"/>
    <w:rsid w:val="0053132B"/>
    <w:rsid w:val="00551BA7"/>
    <w:rsid w:val="00554C1C"/>
    <w:rsid w:val="00555A52"/>
    <w:rsid w:val="00560612"/>
    <w:rsid w:val="005618C7"/>
    <w:rsid w:val="005631E3"/>
    <w:rsid w:val="00563914"/>
    <w:rsid w:val="005700C7"/>
    <w:rsid w:val="00570325"/>
    <w:rsid w:val="00572519"/>
    <w:rsid w:val="00572AB6"/>
    <w:rsid w:val="005746EC"/>
    <w:rsid w:val="00574D2E"/>
    <w:rsid w:val="00577892"/>
    <w:rsid w:val="00577911"/>
    <w:rsid w:val="00581119"/>
    <w:rsid w:val="005A62F3"/>
    <w:rsid w:val="005A7318"/>
    <w:rsid w:val="005C736D"/>
    <w:rsid w:val="005D37DC"/>
    <w:rsid w:val="005D3BE8"/>
    <w:rsid w:val="005D7738"/>
    <w:rsid w:val="005E1662"/>
    <w:rsid w:val="005E22EF"/>
    <w:rsid w:val="005E3ADD"/>
    <w:rsid w:val="005E5FA0"/>
    <w:rsid w:val="006049BF"/>
    <w:rsid w:val="006122E2"/>
    <w:rsid w:val="006124EB"/>
    <w:rsid w:val="00616DFF"/>
    <w:rsid w:val="00616EC1"/>
    <w:rsid w:val="00620DEE"/>
    <w:rsid w:val="00623279"/>
    <w:rsid w:val="0062500F"/>
    <w:rsid w:val="00632C4E"/>
    <w:rsid w:val="00635EA6"/>
    <w:rsid w:val="00637F8D"/>
    <w:rsid w:val="00642FC9"/>
    <w:rsid w:val="006452D7"/>
    <w:rsid w:val="00646E52"/>
    <w:rsid w:val="00664433"/>
    <w:rsid w:val="00665DF2"/>
    <w:rsid w:val="00666CF3"/>
    <w:rsid w:val="00666FE3"/>
    <w:rsid w:val="00670D15"/>
    <w:rsid w:val="00672ECD"/>
    <w:rsid w:val="00673774"/>
    <w:rsid w:val="00673A77"/>
    <w:rsid w:val="006759A7"/>
    <w:rsid w:val="006860F9"/>
    <w:rsid w:val="0069665C"/>
    <w:rsid w:val="00697339"/>
    <w:rsid w:val="006A1143"/>
    <w:rsid w:val="006A21AC"/>
    <w:rsid w:val="006A3BFE"/>
    <w:rsid w:val="006A5194"/>
    <w:rsid w:val="006A56C8"/>
    <w:rsid w:val="006A5DFE"/>
    <w:rsid w:val="006B38EA"/>
    <w:rsid w:val="006C0952"/>
    <w:rsid w:val="006C6431"/>
    <w:rsid w:val="006C7C39"/>
    <w:rsid w:val="006D0472"/>
    <w:rsid w:val="006D0C08"/>
    <w:rsid w:val="006D2ED8"/>
    <w:rsid w:val="006D3A18"/>
    <w:rsid w:val="006D7EC4"/>
    <w:rsid w:val="006E1327"/>
    <w:rsid w:val="006E18BA"/>
    <w:rsid w:val="006E4C55"/>
    <w:rsid w:val="006E6D49"/>
    <w:rsid w:val="006F4433"/>
    <w:rsid w:val="006F48EE"/>
    <w:rsid w:val="006F4E63"/>
    <w:rsid w:val="007005DF"/>
    <w:rsid w:val="00702F05"/>
    <w:rsid w:val="007058C5"/>
    <w:rsid w:val="00705B77"/>
    <w:rsid w:val="00707C91"/>
    <w:rsid w:val="00723607"/>
    <w:rsid w:val="00736807"/>
    <w:rsid w:val="00736D51"/>
    <w:rsid w:val="00740FD5"/>
    <w:rsid w:val="00743B12"/>
    <w:rsid w:val="0074423F"/>
    <w:rsid w:val="007457B8"/>
    <w:rsid w:val="00747BE5"/>
    <w:rsid w:val="007721D1"/>
    <w:rsid w:val="00773762"/>
    <w:rsid w:val="007944E7"/>
    <w:rsid w:val="0079504C"/>
    <w:rsid w:val="007A54AF"/>
    <w:rsid w:val="007A6C37"/>
    <w:rsid w:val="007B166E"/>
    <w:rsid w:val="007B4B77"/>
    <w:rsid w:val="007B572F"/>
    <w:rsid w:val="007B7771"/>
    <w:rsid w:val="007C192B"/>
    <w:rsid w:val="007C281F"/>
    <w:rsid w:val="007C4EF9"/>
    <w:rsid w:val="007C6848"/>
    <w:rsid w:val="007C7018"/>
    <w:rsid w:val="007C7B2D"/>
    <w:rsid w:val="007C7BD4"/>
    <w:rsid w:val="007E20E9"/>
    <w:rsid w:val="007F43D1"/>
    <w:rsid w:val="007F5911"/>
    <w:rsid w:val="007F64AB"/>
    <w:rsid w:val="0080356B"/>
    <w:rsid w:val="00810A98"/>
    <w:rsid w:val="00824E2E"/>
    <w:rsid w:val="00825281"/>
    <w:rsid w:val="00825902"/>
    <w:rsid w:val="0083442A"/>
    <w:rsid w:val="008347ED"/>
    <w:rsid w:val="008453DC"/>
    <w:rsid w:val="008567C8"/>
    <w:rsid w:val="0085781F"/>
    <w:rsid w:val="0086697D"/>
    <w:rsid w:val="008706A6"/>
    <w:rsid w:val="00881CFC"/>
    <w:rsid w:val="00883129"/>
    <w:rsid w:val="008833E9"/>
    <w:rsid w:val="00883DD2"/>
    <w:rsid w:val="00890885"/>
    <w:rsid w:val="0089287F"/>
    <w:rsid w:val="008A13DB"/>
    <w:rsid w:val="008A146F"/>
    <w:rsid w:val="008A39B7"/>
    <w:rsid w:val="008B0759"/>
    <w:rsid w:val="008B10D7"/>
    <w:rsid w:val="008B1DEB"/>
    <w:rsid w:val="008B4A97"/>
    <w:rsid w:val="008B7E55"/>
    <w:rsid w:val="008C10AF"/>
    <w:rsid w:val="008C4933"/>
    <w:rsid w:val="008C59A5"/>
    <w:rsid w:val="008C6714"/>
    <w:rsid w:val="008C769D"/>
    <w:rsid w:val="008D6CA0"/>
    <w:rsid w:val="008D7AB0"/>
    <w:rsid w:val="008E293A"/>
    <w:rsid w:val="008E5C99"/>
    <w:rsid w:val="008F2509"/>
    <w:rsid w:val="008F288C"/>
    <w:rsid w:val="008F7C92"/>
    <w:rsid w:val="008F7EB5"/>
    <w:rsid w:val="009063C2"/>
    <w:rsid w:val="00907F78"/>
    <w:rsid w:val="009102F9"/>
    <w:rsid w:val="00911FC0"/>
    <w:rsid w:val="00913F6F"/>
    <w:rsid w:val="009151AD"/>
    <w:rsid w:val="00916204"/>
    <w:rsid w:val="00916C71"/>
    <w:rsid w:val="009215D5"/>
    <w:rsid w:val="00925CED"/>
    <w:rsid w:val="00926771"/>
    <w:rsid w:val="00931998"/>
    <w:rsid w:val="009334BF"/>
    <w:rsid w:val="00933B24"/>
    <w:rsid w:val="00936A94"/>
    <w:rsid w:val="00936D52"/>
    <w:rsid w:val="00937244"/>
    <w:rsid w:val="009415D9"/>
    <w:rsid w:val="00944021"/>
    <w:rsid w:val="0094690B"/>
    <w:rsid w:val="00950262"/>
    <w:rsid w:val="0095062B"/>
    <w:rsid w:val="00957FCB"/>
    <w:rsid w:val="009638B6"/>
    <w:rsid w:val="00963B9D"/>
    <w:rsid w:val="00965FDA"/>
    <w:rsid w:val="00972044"/>
    <w:rsid w:val="00972085"/>
    <w:rsid w:val="00972DD0"/>
    <w:rsid w:val="00977E1B"/>
    <w:rsid w:val="00980B10"/>
    <w:rsid w:val="00987533"/>
    <w:rsid w:val="00991D64"/>
    <w:rsid w:val="00994CA2"/>
    <w:rsid w:val="00995C5B"/>
    <w:rsid w:val="00996B4B"/>
    <w:rsid w:val="009A4E3D"/>
    <w:rsid w:val="009B2EA9"/>
    <w:rsid w:val="009B5982"/>
    <w:rsid w:val="009C14C5"/>
    <w:rsid w:val="009C57C2"/>
    <w:rsid w:val="009C5F43"/>
    <w:rsid w:val="009C74F0"/>
    <w:rsid w:val="009D00F3"/>
    <w:rsid w:val="009D2E9D"/>
    <w:rsid w:val="009E56F7"/>
    <w:rsid w:val="009F1FA0"/>
    <w:rsid w:val="009F210C"/>
    <w:rsid w:val="009F63A2"/>
    <w:rsid w:val="009F6884"/>
    <w:rsid w:val="00A01C63"/>
    <w:rsid w:val="00A0212D"/>
    <w:rsid w:val="00A06E8F"/>
    <w:rsid w:val="00A071B4"/>
    <w:rsid w:val="00A07260"/>
    <w:rsid w:val="00A13B6B"/>
    <w:rsid w:val="00A210DE"/>
    <w:rsid w:val="00A21692"/>
    <w:rsid w:val="00A26A1F"/>
    <w:rsid w:val="00A27904"/>
    <w:rsid w:val="00A30B8A"/>
    <w:rsid w:val="00A3516A"/>
    <w:rsid w:val="00A462A8"/>
    <w:rsid w:val="00A465CC"/>
    <w:rsid w:val="00A47249"/>
    <w:rsid w:val="00A50911"/>
    <w:rsid w:val="00A520F5"/>
    <w:rsid w:val="00A533CD"/>
    <w:rsid w:val="00A72BFF"/>
    <w:rsid w:val="00A76044"/>
    <w:rsid w:val="00A840B4"/>
    <w:rsid w:val="00A84802"/>
    <w:rsid w:val="00A87A80"/>
    <w:rsid w:val="00A909AF"/>
    <w:rsid w:val="00A96E5E"/>
    <w:rsid w:val="00AA0C1A"/>
    <w:rsid w:val="00AA3E2A"/>
    <w:rsid w:val="00AA70C8"/>
    <w:rsid w:val="00AB513C"/>
    <w:rsid w:val="00AB5A08"/>
    <w:rsid w:val="00AC12E8"/>
    <w:rsid w:val="00AC201A"/>
    <w:rsid w:val="00AC478B"/>
    <w:rsid w:val="00AD271C"/>
    <w:rsid w:val="00AD7D66"/>
    <w:rsid w:val="00AE2096"/>
    <w:rsid w:val="00AE3CA6"/>
    <w:rsid w:val="00AF0851"/>
    <w:rsid w:val="00AF48D0"/>
    <w:rsid w:val="00B014AE"/>
    <w:rsid w:val="00B02D42"/>
    <w:rsid w:val="00B041DE"/>
    <w:rsid w:val="00B11EFF"/>
    <w:rsid w:val="00B165A7"/>
    <w:rsid w:val="00B16927"/>
    <w:rsid w:val="00B215B9"/>
    <w:rsid w:val="00B218AB"/>
    <w:rsid w:val="00B257F5"/>
    <w:rsid w:val="00B25FC4"/>
    <w:rsid w:val="00B30615"/>
    <w:rsid w:val="00B34612"/>
    <w:rsid w:val="00B36618"/>
    <w:rsid w:val="00B37024"/>
    <w:rsid w:val="00B406CB"/>
    <w:rsid w:val="00B41D81"/>
    <w:rsid w:val="00B4718C"/>
    <w:rsid w:val="00B501B5"/>
    <w:rsid w:val="00B50F88"/>
    <w:rsid w:val="00B5183B"/>
    <w:rsid w:val="00B534F4"/>
    <w:rsid w:val="00B53BDD"/>
    <w:rsid w:val="00B54158"/>
    <w:rsid w:val="00B542BC"/>
    <w:rsid w:val="00B61792"/>
    <w:rsid w:val="00B62CD6"/>
    <w:rsid w:val="00B6536B"/>
    <w:rsid w:val="00B66587"/>
    <w:rsid w:val="00B67D4C"/>
    <w:rsid w:val="00B726C1"/>
    <w:rsid w:val="00B74D6B"/>
    <w:rsid w:val="00B75192"/>
    <w:rsid w:val="00B81CBE"/>
    <w:rsid w:val="00B84A0C"/>
    <w:rsid w:val="00B84BC5"/>
    <w:rsid w:val="00B86E0B"/>
    <w:rsid w:val="00B936E5"/>
    <w:rsid w:val="00B94171"/>
    <w:rsid w:val="00B95438"/>
    <w:rsid w:val="00B95903"/>
    <w:rsid w:val="00B97D34"/>
    <w:rsid w:val="00BA0414"/>
    <w:rsid w:val="00BB11B3"/>
    <w:rsid w:val="00BB33EB"/>
    <w:rsid w:val="00BB6370"/>
    <w:rsid w:val="00BB6F04"/>
    <w:rsid w:val="00BB7D2C"/>
    <w:rsid w:val="00BC0FC3"/>
    <w:rsid w:val="00BC611B"/>
    <w:rsid w:val="00BC660D"/>
    <w:rsid w:val="00BC6A6B"/>
    <w:rsid w:val="00BE018F"/>
    <w:rsid w:val="00BE36FA"/>
    <w:rsid w:val="00BE6B67"/>
    <w:rsid w:val="00BF0BD4"/>
    <w:rsid w:val="00BF5DD6"/>
    <w:rsid w:val="00C004D3"/>
    <w:rsid w:val="00C03D4E"/>
    <w:rsid w:val="00C041F9"/>
    <w:rsid w:val="00C0664A"/>
    <w:rsid w:val="00C11A7F"/>
    <w:rsid w:val="00C12820"/>
    <w:rsid w:val="00C13662"/>
    <w:rsid w:val="00C13802"/>
    <w:rsid w:val="00C13BE5"/>
    <w:rsid w:val="00C13FC8"/>
    <w:rsid w:val="00C16652"/>
    <w:rsid w:val="00C16CE1"/>
    <w:rsid w:val="00C17CD9"/>
    <w:rsid w:val="00C25698"/>
    <w:rsid w:val="00C26286"/>
    <w:rsid w:val="00C26C59"/>
    <w:rsid w:val="00C300F2"/>
    <w:rsid w:val="00C34672"/>
    <w:rsid w:val="00C37C1E"/>
    <w:rsid w:val="00C37F5C"/>
    <w:rsid w:val="00C417FB"/>
    <w:rsid w:val="00C41AD3"/>
    <w:rsid w:val="00C42470"/>
    <w:rsid w:val="00C42957"/>
    <w:rsid w:val="00C43FA6"/>
    <w:rsid w:val="00C45EB1"/>
    <w:rsid w:val="00C504BA"/>
    <w:rsid w:val="00C54D0C"/>
    <w:rsid w:val="00C54FB4"/>
    <w:rsid w:val="00C70D0D"/>
    <w:rsid w:val="00C72335"/>
    <w:rsid w:val="00C72F7D"/>
    <w:rsid w:val="00C73572"/>
    <w:rsid w:val="00C74BED"/>
    <w:rsid w:val="00C75721"/>
    <w:rsid w:val="00C75B84"/>
    <w:rsid w:val="00C76660"/>
    <w:rsid w:val="00C7759C"/>
    <w:rsid w:val="00C84CA2"/>
    <w:rsid w:val="00C86CE0"/>
    <w:rsid w:val="00C91A9D"/>
    <w:rsid w:val="00C936E6"/>
    <w:rsid w:val="00C93B92"/>
    <w:rsid w:val="00CA0601"/>
    <w:rsid w:val="00CA0AED"/>
    <w:rsid w:val="00CA57BB"/>
    <w:rsid w:val="00CA5FF4"/>
    <w:rsid w:val="00CB0772"/>
    <w:rsid w:val="00CB11B6"/>
    <w:rsid w:val="00CB2DB1"/>
    <w:rsid w:val="00CB3AA3"/>
    <w:rsid w:val="00CB416F"/>
    <w:rsid w:val="00CB751C"/>
    <w:rsid w:val="00CC3606"/>
    <w:rsid w:val="00CC47E3"/>
    <w:rsid w:val="00CD01E7"/>
    <w:rsid w:val="00CD4D30"/>
    <w:rsid w:val="00CD4FE7"/>
    <w:rsid w:val="00CE46E9"/>
    <w:rsid w:val="00CE6BE9"/>
    <w:rsid w:val="00D010CB"/>
    <w:rsid w:val="00D02583"/>
    <w:rsid w:val="00D033E4"/>
    <w:rsid w:val="00D07133"/>
    <w:rsid w:val="00D107EB"/>
    <w:rsid w:val="00D146F2"/>
    <w:rsid w:val="00D14AEE"/>
    <w:rsid w:val="00D16C4C"/>
    <w:rsid w:val="00D22A7C"/>
    <w:rsid w:val="00D3260D"/>
    <w:rsid w:val="00D34940"/>
    <w:rsid w:val="00D3495B"/>
    <w:rsid w:val="00D35B87"/>
    <w:rsid w:val="00D4167F"/>
    <w:rsid w:val="00D4196B"/>
    <w:rsid w:val="00D41FD3"/>
    <w:rsid w:val="00D51CB4"/>
    <w:rsid w:val="00D54FF4"/>
    <w:rsid w:val="00D63353"/>
    <w:rsid w:val="00D64107"/>
    <w:rsid w:val="00D647F4"/>
    <w:rsid w:val="00D70441"/>
    <w:rsid w:val="00D74398"/>
    <w:rsid w:val="00D75111"/>
    <w:rsid w:val="00D82B84"/>
    <w:rsid w:val="00D84BC8"/>
    <w:rsid w:val="00D94503"/>
    <w:rsid w:val="00DA3581"/>
    <w:rsid w:val="00DA554E"/>
    <w:rsid w:val="00DA568F"/>
    <w:rsid w:val="00DA7F97"/>
    <w:rsid w:val="00DB04A7"/>
    <w:rsid w:val="00DB206F"/>
    <w:rsid w:val="00DB3B0A"/>
    <w:rsid w:val="00DB45BC"/>
    <w:rsid w:val="00DC744D"/>
    <w:rsid w:val="00DD01EC"/>
    <w:rsid w:val="00DD5447"/>
    <w:rsid w:val="00DE1112"/>
    <w:rsid w:val="00DE306E"/>
    <w:rsid w:val="00DE3E61"/>
    <w:rsid w:val="00DE5EEB"/>
    <w:rsid w:val="00DF1117"/>
    <w:rsid w:val="00DF2E01"/>
    <w:rsid w:val="00DF41B6"/>
    <w:rsid w:val="00DF60EC"/>
    <w:rsid w:val="00DF73B6"/>
    <w:rsid w:val="00E028B8"/>
    <w:rsid w:val="00E03FD5"/>
    <w:rsid w:val="00E05ECF"/>
    <w:rsid w:val="00E146C6"/>
    <w:rsid w:val="00E1744F"/>
    <w:rsid w:val="00E23355"/>
    <w:rsid w:val="00E23EB6"/>
    <w:rsid w:val="00E31293"/>
    <w:rsid w:val="00E320DE"/>
    <w:rsid w:val="00E5473E"/>
    <w:rsid w:val="00E5579E"/>
    <w:rsid w:val="00E55A7A"/>
    <w:rsid w:val="00E57BF6"/>
    <w:rsid w:val="00E6466E"/>
    <w:rsid w:val="00E65B63"/>
    <w:rsid w:val="00E71728"/>
    <w:rsid w:val="00E758AA"/>
    <w:rsid w:val="00E77923"/>
    <w:rsid w:val="00E82165"/>
    <w:rsid w:val="00E84E54"/>
    <w:rsid w:val="00E871B4"/>
    <w:rsid w:val="00E91DC2"/>
    <w:rsid w:val="00E9392F"/>
    <w:rsid w:val="00EA0D04"/>
    <w:rsid w:val="00EA1813"/>
    <w:rsid w:val="00EA35F9"/>
    <w:rsid w:val="00EA4FCF"/>
    <w:rsid w:val="00EC70E2"/>
    <w:rsid w:val="00ED2E9D"/>
    <w:rsid w:val="00ED3DB8"/>
    <w:rsid w:val="00EE2596"/>
    <w:rsid w:val="00EE4B5E"/>
    <w:rsid w:val="00EE743B"/>
    <w:rsid w:val="00EF5473"/>
    <w:rsid w:val="00EF7151"/>
    <w:rsid w:val="00F017DE"/>
    <w:rsid w:val="00F02342"/>
    <w:rsid w:val="00F044AD"/>
    <w:rsid w:val="00F05041"/>
    <w:rsid w:val="00F101CA"/>
    <w:rsid w:val="00F10ADB"/>
    <w:rsid w:val="00F1156B"/>
    <w:rsid w:val="00F13016"/>
    <w:rsid w:val="00F135A6"/>
    <w:rsid w:val="00F140FD"/>
    <w:rsid w:val="00F14568"/>
    <w:rsid w:val="00F20A20"/>
    <w:rsid w:val="00F20ED8"/>
    <w:rsid w:val="00F24EC6"/>
    <w:rsid w:val="00F30439"/>
    <w:rsid w:val="00F32558"/>
    <w:rsid w:val="00F379B1"/>
    <w:rsid w:val="00F46624"/>
    <w:rsid w:val="00F47C5D"/>
    <w:rsid w:val="00F51B6F"/>
    <w:rsid w:val="00F577AC"/>
    <w:rsid w:val="00F57BE5"/>
    <w:rsid w:val="00F61786"/>
    <w:rsid w:val="00F6453F"/>
    <w:rsid w:val="00F66999"/>
    <w:rsid w:val="00F802BF"/>
    <w:rsid w:val="00F81453"/>
    <w:rsid w:val="00F824F9"/>
    <w:rsid w:val="00F82CB0"/>
    <w:rsid w:val="00F82D7F"/>
    <w:rsid w:val="00F87FCE"/>
    <w:rsid w:val="00F91658"/>
    <w:rsid w:val="00FA200E"/>
    <w:rsid w:val="00FA21B3"/>
    <w:rsid w:val="00FA3A95"/>
    <w:rsid w:val="00FA6883"/>
    <w:rsid w:val="00FB4034"/>
    <w:rsid w:val="00FC2B41"/>
    <w:rsid w:val="00FC48EE"/>
    <w:rsid w:val="00FC5C91"/>
    <w:rsid w:val="00FC7473"/>
    <w:rsid w:val="00FD017A"/>
    <w:rsid w:val="00FD159B"/>
    <w:rsid w:val="00FD1B12"/>
    <w:rsid w:val="00FE2619"/>
    <w:rsid w:val="00FE4811"/>
    <w:rsid w:val="00FF0A85"/>
    <w:rsid w:val="00FF76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DC9431"/>
  <w15:docId w15:val="{652F13F0-422B-4A1E-B233-45744932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15"/>
    <w:rPr>
      <w:rFonts w:eastAsiaTheme="minorEastAsi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2362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6215"/>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236215"/>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36215"/>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236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36215"/>
    <w:rPr>
      <w:color w:val="0563C1" w:themeColor="hyperlink"/>
      <w:u w:val="single"/>
    </w:rPr>
  </w:style>
  <w:style w:type="paragraph" w:styleId="Textonotaalfinal">
    <w:name w:val="endnote text"/>
    <w:basedOn w:val="Normal"/>
    <w:link w:val="TextonotaalfinalCar"/>
    <w:uiPriority w:val="99"/>
    <w:unhideWhenUsed/>
    <w:rsid w:val="00236215"/>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236215"/>
    <w:rPr>
      <w:rFonts w:eastAsiaTheme="minorEastAsia"/>
      <w:sz w:val="20"/>
      <w:szCs w:val="20"/>
      <w:lang w:eastAsia="es-MX"/>
    </w:rPr>
  </w:style>
  <w:style w:type="character" w:styleId="Refdenotaalfinal">
    <w:name w:val="endnote reference"/>
    <w:basedOn w:val="Fuentedeprrafopredeter"/>
    <w:uiPriority w:val="99"/>
    <w:semiHidden/>
    <w:unhideWhenUsed/>
    <w:rsid w:val="00236215"/>
    <w:rPr>
      <w:vertAlign w:val="superscript"/>
    </w:rPr>
  </w:style>
  <w:style w:type="character" w:customStyle="1" w:styleId="Mencinsinresolver1">
    <w:name w:val="Mención sin resolver1"/>
    <w:basedOn w:val="Fuentedeprrafopredeter"/>
    <w:uiPriority w:val="99"/>
    <w:semiHidden/>
    <w:unhideWhenUsed/>
    <w:rsid w:val="00316C24"/>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232F28"/>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32F28"/>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232F28"/>
    <w:rPr>
      <w:vertAlign w:val="superscript"/>
    </w:rPr>
  </w:style>
  <w:style w:type="paragraph" w:styleId="Piedepgina">
    <w:name w:val="footer"/>
    <w:basedOn w:val="Normal"/>
    <w:link w:val="PiedepginaCar"/>
    <w:uiPriority w:val="99"/>
    <w:unhideWhenUsed/>
    <w:rsid w:val="008618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87C"/>
    <w:rPr>
      <w:rFonts w:eastAsiaTheme="minorEastAsia"/>
      <w:lang w:eastAsia="es-MX"/>
    </w:rPr>
  </w:style>
  <w:style w:type="paragraph" w:styleId="Textodeglobo">
    <w:name w:val="Balloon Text"/>
    <w:basedOn w:val="Normal"/>
    <w:link w:val="TextodegloboCar"/>
    <w:uiPriority w:val="99"/>
    <w:semiHidden/>
    <w:unhideWhenUsed/>
    <w:rsid w:val="008618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187C"/>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05241D"/>
    <w:rPr>
      <w:color w:val="605E5C"/>
      <w:shd w:val="clear" w:color="auto" w:fill="E1DFDD"/>
    </w:rPr>
  </w:style>
  <w:style w:type="paragraph" w:customStyle="1" w:styleId="yiv2719486540msonormal">
    <w:name w:val="yiv2719486540msonormal"/>
    <w:basedOn w:val="Normal"/>
    <w:rsid w:val="00E00401"/>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16EC1"/>
    <w:rPr>
      <w:rFonts w:eastAsiaTheme="minorEastAsia"/>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647F4"/>
    <w:rPr>
      <w:rFonts w:ascii="Times New Roman" w:eastAsia="Times New Roman" w:hAnsi="Times New Roman" w:cs="Times New Roman"/>
      <w:sz w:val="24"/>
      <w:szCs w:val="24"/>
    </w:rPr>
  </w:style>
  <w:style w:type="character" w:styleId="Textoennegrita">
    <w:name w:val="Strong"/>
    <w:basedOn w:val="Fuentedeprrafopredeter"/>
    <w:uiPriority w:val="22"/>
    <w:qFormat/>
    <w:rsid w:val="0004483B"/>
    <w:rPr>
      <w:b/>
      <w:bCs/>
    </w:rPr>
  </w:style>
  <w:style w:type="paragraph" w:styleId="Sinespaciado">
    <w:name w:val="No Spacing"/>
    <w:uiPriority w:val="1"/>
    <w:qFormat/>
    <w:rsid w:val="001851AA"/>
    <w:pPr>
      <w:spacing w:after="0" w:line="240" w:lineRule="auto"/>
    </w:pPr>
    <w:rPr>
      <w:rFonts w:cs="Times New Roman"/>
      <w:lang w:eastAsia="en-US"/>
    </w:rPr>
  </w:style>
  <w:style w:type="table" w:styleId="Tabladelista7concolores">
    <w:name w:val="List Table 7 Colorful"/>
    <w:basedOn w:val="Tablanormal"/>
    <w:uiPriority w:val="52"/>
    <w:rsid w:val="00460D0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460D0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E23EB6"/>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A4C51"/>
    <w:pPr>
      <w:spacing w:after="0" w:line="240" w:lineRule="auto"/>
      <w:jc w:val="both"/>
    </w:pPr>
    <w:rPr>
      <w:rFonts w:eastAsia="Calibri"/>
      <w:vertAlign w:val="superscript"/>
    </w:rPr>
  </w:style>
  <w:style w:type="character" w:styleId="nfasis">
    <w:name w:val="Emphasis"/>
    <w:uiPriority w:val="20"/>
    <w:qFormat/>
    <w:rsid w:val="009C5F43"/>
    <w:rPr>
      <w:i/>
      <w:iCs/>
    </w:rPr>
  </w:style>
  <w:style w:type="paragraph" w:customStyle="1" w:styleId="text-justify">
    <w:name w:val="text-justify"/>
    <w:basedOn w:val="Normal"/>
    <w:rsid w:val="00AF48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64117">
      <w:bodyDiv w:val="1"/>
      <w:marLeft w:val="0"/>
      <w:marRight w:val="0"/>
      <w:marTop w:val="0"/>
      <w:marBottom w:val="0"/>
      <w:divBdr>
        <w:top w:val="none" w:sz="0" w:space="0" w:color="auto"/>
        <w:left w:val="none" w:sz="0" w:space="0" w:color="auto"/>
        <w:bottom w:val="none" w:sz="0" w:space="0" w:color="auto"/>
        <w:right w:val="none" w:sz="0" w:space="0" w:color="auto"/>
      </w:divBdr>
    </w:div>
    <w:div w:id="340939530">
      <w:bodyDiv w:val="1"/>
      <w:marLeft w:val="0"/>
      <w:marRight w:val="0"/>
      <w:marTop w:val="0"/>
      <w:marBottom w:val="0"/>
      <w:divBdr>
        <w:top w:val="none" w:sz="0" w:space="0" w:color="auto"/>
        <w:left w:val="none" w:sz="0" w:space="0" w:color="auto"/>
        <w:bottom w:val="none" w:sz="0" w:space="0" w:color="auto"/>
        <w:right w:val="none" w:sz="0" w:space="0" w:color="auto"/>
      </w:divBdr>
    </w:div>
    <w:div w:id="512694128">
      <w:bodyDiv w:val="1"/>
      <w:marLeft w:val="0"/>
      <w:marRight w:val="0"/>
      <w:marTop w:val="0"/>
      <w:marBottom w:val="0"/>
      <w:divBdr>
        <w:top w:val="none" w:sz="0" w:space="0" w:color="auto"/>
        <w:left w:val="none" w:sz="0" w:space="0" w:color="auto"/>
        <w:bottom w:val="none" w:sz="0" w:space="0" w:color="auto"/>
        <w:right w:val="none" w:sz="0" w:space="0" w:color="auto"/>
      </w:divBdr>
    </w:div>
    <w:div w:id="544096821">
      <w:bodyDiv w:val="1"/>
      <w:marLeft w:val="0"/>
      <w:marRight w:val="0"/>
      <w:marTop w:val="0"/>
      <w:marBottom w:val="0"/>
      <w:divBdr>
        <w:top w:val="none" w:sz="0" w:space="0" w:color="auto"/>
        <w:left w:val="none" w:sz="0" w:space="0" w:color="auto"/>
        <w:bottom w:val="none" w:sz="0" w:space="0" w:color="auto"/>
        <w:right w:val="none" w:sz="0" w:space="0" w:color="auto"/>
      </w:divBdr>
      <w:divsChild>
        <w:div w:id="488206928">
          <w:marLeft w:val="0"/>
          <w:marRight w:val="0"/>
          <w:marTop w:val="0"/>
          <w:marBottom w:val="0"/>
          <w:divBdr>
            <w:top w:val="none" w:sz="0" w:space="0" w:color="auto"/>
            <w:left w:val="none" w:sz="0" w:space="0" w:color="auto"/>
            <w:bottom w:val="none" w:sz="0" w:space="0" w:color="auto"/>
            <w:right w:val="none" w:sz="0" w:space="0" w:color="auto"/>
          </w:divBdr>
          <w:divsChild>
            <w:div w:id="1985042025">
              <w:marLeft w:val="0"/>
              <w:marRight w:val="0"/>
              <w:marTop w:val="0"/>
              <w:marBottom w:val="0"/>
              <w:divBdr>
                <w:top w:val="none" w:sz="0" w:space="0" w:color="auto"/>
                <w:left w:val="none" w:sz="0" w:space="0" w:color="auto"/>
                <w:bottom w:val="none" w:sz="0" w:space="0" w:color="auto"/>
                <w:right w:val="none" w:sz="0" w:space="0" w:color="auto"/>
              </w:divBdr>
              <w:divsChild>
                <w:div w:id="114932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46792">
          <w:marLeft w:val="0"/>
          <w:marRight w:val="0"/>
          <w:marTop w:val="0"/>
          <w:marBottom w:val="0"/>
          <w:divBdr>
            <w:top w:val="none" w:sz="0" w:space="0" w:color="auto"/>
            <w:left w:val="none" w:sz="0" w:space="0" w:color="auto"/>
            <w:bottom w:val="none" w:sz="0" w:space="0" w:color="auto"/>
            <w:right w:val="none" w:sz="0" w:space="0" w:color="auto"/>
          </w:divBdr>
          <w:divsChild>
            <w:div w:id="380206884">
              <w:marLeft w:val="0"/>
              <w:marRight w:val="0"/>
              <w:marTop w:val="0"/>
              <w:marBottom w:val="0"/>
              <w:divBdr>
                <w:top w:val="none" w:sz="0" w:space="0" w:color="auto"/>
                <w:left w:val="none" w:sz="0" w:space="0" w:color="auto"/>
                <w:bottom w:val="none" w:sz="0" w:space="0" w:color="auto"/>
                <w:right w:val="none" w:sz="0" w:space="0" w:color="auto"/>
              </w:divBdr>
              <w:divsChild>
                <w:div w:id="5125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45414">
      <w:bodyDiv w:val="1"/>
      <w:marLeft w:val="0"/>
      <w:marRight w:val="0"/>
      <w:marTop w:val="0"/>
      <w:marBottom w:val="0"/>
      <w:divBdr>
        <w:top w:val="none" w:sz="0" w:space="0" w:color="auto"/>
        <w:left w:val="none" w:sz="0" w:space="0" w:color="auto"/>
        <w:bottom w:val="none" w:sz="0" w:space="0" w:color="auto"/>
        <w:right w:val="none" w:sz="0" w:space="0" w:color="auto"/>
      </w:divBdr>
    </w:div>
    <w:div w:id="1419212819">
      <w:bodyDiv w:val="1"/>
      <w:marLeft w:val="0"/>
      <w:marRight w:val="0"/>
      <w:marTop w:val="0"/>
      <w:marBottom w:val="0"/>
      <w:divBdr>
        <w:top w:val="none" w:sz="0" w:space="0" w:color="auto"/>
        <w:left w:val="none" w:sz="0" w:space="0" w:color="auto"/>
        <w:bottom w:val="none" w:sz="0" w:space="0" w:color="auto"/>
        <w:right w:val="none" w:sz="0" w:space="0" w:color="auto"/>
      </w:divBdr>
    </w:div>
    <w:div w:id="2063554866">
      <w:bodyDiv w:val="1"/>
      <w:marLeft w:val="0"/>
      <w:marRight w:val="0"/>
      <w:marTop w:val="0"/>
      <w:marBottom w:val="0"/>
      <w:divBdr>
        <w:top w:val="none" w:sz="0" w:space="0" w:color="auto"/>
        <w:left w:val="none" w:sz="0" w:space="0" w:color="auto"/>
        <w:bottom w:val="none" w:sz="0" w:space="0" w:color="auto"/>
        <w:right w:val="none" w:sz="0" w:space="0" w:color="auto"/>
      </w:divBdr>
    </w:div>
    <w:div w:id="2124182688">
      <w:bodyDiv w:val="1"/>
      <w:marLeft w:val="0"/>
      <w:marRight w:val="0"/>
      <w:marTop w:val="0"/>
      <w:marBottom w:val="0"/>
      <w:divBdr>
        <w:top w:val="none" w:sz="0" w:space="0" w:color="auto"/>
        <w:left w:val="none" w:sz="0" w:space="0" w:color="auto"/>
        <w:bottom w:val="none" w:sz="0" w:space="0" w:color="auto"/>
        <w:right w:val="none" w:sz="0" w:space="0" w:color="auto"/>
      </w:divBdr>
      <w:divsChild>
        <w:div w:id="8929327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130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jpeg"/><Relationship Id="rId21" Type="http://schemas.openxmlformats.org/officeDocument/2006/relationships/image" Target="media/image14.pn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eg"/><Relationship Id="rId50" Type="http://schemas.openxmlformats.org/officeDocument/2006/relationships/image" Target="media/image42.JPG"/><Relationship Id="rId55" Type="http://schemas.openxmlformats.org/officeDocument/2006/relationships/image" Target="media/image47.JP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twitter.com/margaritagaso/status/1401322010081255429?s=21" TargetMode="External"/><Relationship Id="rId37" Type="http://schemas.openxmlformats.org/officeDocument/2006/relationships/image" Target="media/image29.jpe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eg"/><Relationship Id="rId58" Type="http://schemas.openxmlformats.org/officeDocument/2006/relationships/image" Target="media/image50.JPG"/><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G"/><Relationship Id="rId61"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eg"/><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G"/><Relationship Id="rId64"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G"/><Relationship Id="rId59" Type="http://schemas.openxmlformats.org/officeDocument/2006/relationships/image" Target="media/image51.jpeg"/><Relationship Id="rId67"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6.JPG"/><Relationship Id="rId6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mexico.justia.com/federales/jurisprudencias-tesis/tribunal-electoral/jurisprudencia-36-2014/" TargetMode="External"/><Relationship Id="rId2" Type="http://schemas.openxmlformats.org/officeDocument/2006/relationships/hyperlink" Target="https://mexico.justia.com/federales/jurisprudencias-tesis/tribunal-electoral/jurisprudencia-4-2014/" TargetMode="External"/><Relationship Id="rId1" Type="http://schemas.openxmlformats.org/officeDocument/2006/relationships/hyperlink" Target="https://www.ieeags.mx/resultados_2020_2021.php" TargetMode="External"/><Relationship Id="rId4" Type="http://schemas.openxmlformats.org/officeDocument/2006/relationships/hyperlink" Target="https://www.ieeags.mx/resultados_2020_2021.ph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9A10E-4AC2-4E2B-94F0-0A746C15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15951</Words>
  <Characters>87735</Characters>
  <Application>Microsoft Office Word</Application>
  <DocSecurity>0</DocSecurity>
  <Lines>731</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Secretario 1</dc:creator>
  <cp:lastModifiedBy>Secretario Gral</cp:lastModifiedBy>
  <cp:revision>2</cp:revision>
  <cp:lastPrinted>2021-07-15T14:48:00Z</cp:lastPrinted>
  <dcterms:created xsi:type="dcterms:W3CDTF">2021-07-17T16:40:00Z</dcterms:created>
  <dcterms:modified xsi:type="dcterms:W3CDTF">2021-07-17T16:40:00Z</dcterms:modified>
</cp:coreProperties>
</file>