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33695" w14:textId="77777777" w:rsidR="002E4F16" w:rsidRPr="002E4F16" w:rsidRDefault="002E4F16" w:rsidP="002E4F16">
      <w:pPr>
        <w:tabs>
          <w:tab w:val="left" w:pos="3544"/>
        </w:tabs>
        <w:spacing w:after="0" w:line="240" w:lineRule="auto"/>
        <w:ind w:left="3969" w:right="51"/>
        <w:jc w:val="both"/>
        <w:rPr>
          <w:rFonts w:ascii="Arial" w:eastAsia="Arial" w:hAnsi="Arial" w:cs="Arial"/>
          <w:b/>
          <w:sz w:val="24"/>
          <w:szCs w:val="24"/>
        </w:rPr>
      </w:pPr>
      <w:bookmarkStart w:id="0" w:name="_Hlk231287768"/>
      <w:r w:rsidRPr="002E4F16">
        <w:rPr>
          <w:rFonts w:ascii="Arial" w:eastAsia="Arial" w:hAnsi="Arial" w:cs="Arial"/>
          <w:b/>
          <w:sz w:val="24"/>
          <w:szCs w:val="24"/>
        </w:rPr>
        <w:t>RECURSO DE APELACIÓN.</w:t>
      </w:r>
    </w:p>
    <w:p w14:paraId="1A31AE00" w14:textId="77777777" w:rsidR="002E4F16" w:rsidRPr="002E4F16" w:rsidRDefault="002E4F16" w:rsidP="002E4F16">
      <w:pPr>
        <w:tabs>
          <w:tab w:val="left" w:pos="3544"/>
        </w:tabs>
        <w:spacing w:after="0" w:line="240" w:lineRule="auto"/>
        <w:ind w:left="3969" w:right="51"/>
        <w:jc w:val="both"/>
        <w:rPr>
          <w:rFonts w:ascii="Arial" w:eastAsia="Arial" w:hAnsi="Arial" w:cs="Arial"/>
          <w:b/>
          <w:sz w:val="24"/>
          <w:szCs w:val="24"/>
        </w:rPr>
      </w:pPr>
    </w:p>
    <w:p w14:paraId="7EECEE7E" w14:textId="77777777" w:rsidR="002E4F16" w:rsidRPr="002E4F16" w:rsidRDefault="002E4F16" w:rsidP="002E4F16">
      <w:pPr>
        <w:tabs>
          <w:tab w:val="left" w:pos="3544"/>
        </w:tabs>
        <w:spacing w:after="0" w:line="240" w:lineRule="auto"/>
        <w:ind w:left="3969" w:right="51"/>
        <w:jc w:val="both"/>
        <w:rPr>
          <w:rFonts w:ascii="Arial" w:eastAsia="Arial" w:hAnsi="Arial" w:cs="Arial"/>
          <w:sz w:val="24"/>
          <w:szCs w:val="24"/>
        </w:rPr>
      </w:pPr>
      <w:r w:rsidRPr="002E4F16">
        <w:rPr>
          <w:rFonts w:ascii="Arial" w:eastAsia="Arial" w:hAnsi="Arial" w:cs="Arial"/>
          <w:b/>
          <w:sz w:val="24"/>
          <w:szCs w:val="24"/>
        </w:rPr>
        <w:t xml:space="preserve">EXPEDIENTE: </w:t>
      </w:r>
      <w:r w:rsidRPr="002E4F16">
        <w:rPr>
          <w:rFonts w:ascii="Arial" w:eastAsia="Arial" w:hAnsi="Arial" w:cs="Arial"/>
          <w:sz w:val="24"/>
          <w:szCs w:val="24"/>
        </w:rPr>
        <w:t>TEEA-RAP-001/2026.</w:t>
      </w:r>
    </w:p>
    <w:p w14:paraId="62865653" w14:textId="77777777" w:rsidR="002E4F16" w:rsidRPr="002E4F16" w:rsidRDefault="002E4F16" w:rsidP="002E4F16">
      <w:pPr>
        <w:tabs>
          <w:tab w:val="left" w:pos="3544"/>
        </w:tabs>
        <w:spacing w:after="0" w:line="240" w:lineRule="auto"/>
        <w:ind w:left="3969" w:right="51"/>
        <w:jc w:val="both"/>
        <w:rPr>
          <w:rFonts w:ascii="Arial" w:eastAsia="Arial" w:hAnsi="Arial" w:cs="Arial"/>
          <w:sz w:val="24"/>
          <w:szCs w:val="24"/>
        </w:rPr>
      </w:pPr>
    </w:p>
    <w:p w14:paraId="56AAA669" w14:textId="77777777" w:rsidR="002E4F16" w:rsidRPr="002E4F16" w:rsidRDefault="002E4F16" w:rsidP="002E4F16">
      <w:pPr>
        <w:tabs>
          <w:tab w:val="left" w:pos="3544"/>
        </w:tabs>
        <w:spacing w:after="0" w:line="240" w:lineRule="auto"/>
        <w:ind w:left="3969" w:right="51"/>
        <w:jc w:val="both"/>
        <w:rPr>
          <w:rFonts w:ascii="Arial" w:eastAsia="Arial" w:hAnsi="Arial" w:cs="Arial"/>
          <w:sz w:val="24"/>
          <w:szCs w:val="24"/>
        </w:rPr>
      </w:pPr>
      <w:r w:rsidRPr="002E4F16">
        <w:rPr>
          <w:rFonts w:ascii="Arial" w:eastAsia="Arial" w:hAnsi="Arial" w:cs="Arial"/>
          <w:b/>
          <w:sz w:val="24"/>
          <w:szCs w:val="24"/>
        </w:rPr>
        <w:t>PROMOVENTE:</w:t>
      </w:r>
      <w:r w:rsidRPr="002E4F16">
        <w:rPr>
          <w:rFonts w:ascii="Arial" w:eastAsia="Arial" w:hAnsi="Arial" w:cs="Arial"/>
          <w:sz w:val="24"/>
          <w:szCs w:val="24"/>
        </w:rPr>
        <w:t xml:space="preserve"> GILBERTO GUTIÉRREZ LARA, EN SU CALIDAD DE PRESIDENTE DEL COMITÉ EJECUTIVO ESTATAL DEL PARTIDO POLÍTICO MORENA AGUASCALIENTES.  </w:t>
      </w:r>
    </w:p>
    <w:p w14:paraId="6BBEF870" w14:textId="77777777" w:rsidR="002E4F16" w:rsidRPr="002E4F16" w:rsidRDefault="002E4F16" w:rsidP="002E4F16">
      <w:pPr>
        <w:tabs>
          <w:tab w:val="left" w:pos="3544"/>
        </w:tabs>
        <w:spacing w:after="0" w:line="240" w:lineRule="auto"/>
        <w:ind w:left="3969" w:right="51"/>
        <w:jc w:val="both"/>
        <w:rPr>
          <w:rFonts w:ascii="Arial" w:eastAsia="Arial" w:hAnsi="Arial" w:cs="Arial"/>
          <w:sz w:val="24"/>
          <w:szCs w:val="24"/>
        </w:rPr>
      </w:pPr>
    </w:p>
    <w:p w14:paraId="184DC8EA" w14:textId="77777777" w:rsidR="002E4F16" w:rsidRPr="002E4F16" w:rsidRDefault="002E4F16" w:rsidP="002E4F16">
      <w:pPr>
        <w:tabs>
          <w:tab w:val="left" w:pos="3544"/>
        </w:tabs>
        <w:spacing w:after="0" w:line="240" w:lineRule="auto"/>
        <w:ind w:left="3969" w:right="51"/>
        <w:jc w:val="both"/>
        <w:rPr>
          <w:rFonts w:ascii="Arial" w:eastAsia="Arial" w:hAnsi="Arial" w:cs="Arial"/>
          <w:sz w:val="24"/>
          <w:szCs w:val="24"/>
        </w:rPr>
      </w:pPr>
      <w:r w:rsidRPr="002E4F16">
        <w:rPr>
          <w:rFonts w:ascii="Arial" w:eastAsia="Arial" w:hAnsi="Arial" w:cs="Arial"/>
          <w:b/>
          <w:sz w:val="24"/>
          <w:szCs w:val="24"/>
        </w:rPr>
        <w:t>AUTORIDAD RESPONSABLE:</w:t>
      </w:r>
      <w:r w:rsidRPr="002E4F16">
        <w:rPr>
          <w:rFonts w:ascii="Arial" w:eastAsia="Arial" w:hAnsi="Arial" w:cs="Arial"/>
          <w:sz w:val="24"/>
          <w:szCs w:val="24"/>
        </w:rPr>
        <w:t xml:space="preserve"> CONSEJO GENERAL DEL INSTITUTO ESTATAL ELECTORAL DE AGUASCALIENTES. </w:t>
      </w:r>
    </w:p>
    <w:bookmarkEnd w:id="0"/>
    <w:p w14:paraId="53B66ADC" w14:textId="77777777" w:rsidR="005828B2" w:rsidRPr="002E4F16" w:rsidRDefault="005828B2">
      <w:pPr>
        <w:tabs>
          <w:tab w:val="left" w:pos="3544"/>
        </w:tabs>
        <w:spacing w:after="0" w:line="240" w:lineRule="auto"/>
        <w:ind w:left="4536" w:right="51"/>
        <w:jc w:val="both"/>
        <w:rPr>
          <w:rFonts w:ascii="Arial" w:eastAsia="Arial" w:hAnsi="Arial" w:cs="Arial"/>
          <w:sz w:val="24"/>
          <w:szCs w:val="24"/>
        </w:rPr>
      </w:pPr>
    </w:p>
    <w:p w14:paraId="46A11BF1" w14:textId="5171704A" w:rsidR="00953BAF" w:rsidRPr="002E4F16" w:rsidRDefault="00953BAF" w:rsidP="00A73834">
      <w:pPr>
        <w:tabs>
          <w:tab w:val="right" w:pos="8789"/>
        </w:tabs>
        <w:spacing w:before="280" w:after="280" w:line="360" w:lineRule="auto"/>
        <w:jc w:val="right"/>
        <w:rPr>
          <w:rFonts w:ascii="Arial" w:eastAsia="Arial" w:hAnsi="Arial" w:cs="Arial"/>
          <w:b/>
          <w:sz w:val="24"/>
          <w:szCs w:val="24"/>
        </w:rPr>
      </w:pPr>
      <w:r w:rsidRPr="002E4F16">
        <w:rPr>
          <w:rFonts w:ascii="Arial" w:eastAsia="Arial" w:hAnsi="Arial" w:cs="Arial"/>
          <w:b/>
          <w:sz w:val="24"/>
          <w:szCs w:val="24"/>
        </w:rPr>
        <w:t xml:space="preserve">Aguascalientes, </w:t>
      </w:r>
      <w:proofErr w:type="spellStart"/>
      <w:r w:rsidRPr="002E4F16">
        <w:rPr>
          <w:rFonts w:ascii="Arial" w:eastAsia="Arial" w:hAnsi="Arial" w:cs="Arial"/>
          <w:b/>
          <w:sz w:val="24"/>
          <w:szCs w:val="24"/>
        </w:rPr>
        <w:t>Ags</w:t>
      </w:r>
      <w:proofErr w:type="spellEnd"/>
      <w:r w:rsidR="003027DD" w:rsidRPr="002E4F16">
        <w:rPr>
          <w:rFonts w:ascii="Arial" w:eastAsia="Arial" w:hAnsi="Arial" w:cs="Arial"/>
          <w:b/>
          <w:sz w:val="24"/>
          <w:szCs w:val="24"/>
        </w:rPr>
        <w:t>.</w:t>
      </w:r>
      <w:r w:rsidRPr="002E4F16">
        <w:rPr>
          <w:rFonts w:ascii="Arial" w:eastAsia="Arial" w:hAnsi="Arial" w:cs="Arial"/>
          <w:b/>
          <w:sz w:val="24"/>
          <w:szCs w:val="24"/>
        </w:rPr>
        <w:t xml:space="preserve">, a </w:t>
      </w:r>
      <w:r w:rsidR="002E4F16" w:rsidRPr="002E4F16">
        <w:rPr>
          <w:rFonts w:ascii="Arial" w:eastAsia="Arial" w:hAnsi="Arial" w:cs="Arial"/>
          <w:b/>
          <w:sz w:val="24"/>
          <w:szCs w:val="24"/>
        </w:rPr>
        <w:t>ocho de junio</w:t>
      </w:r>
      <w:r w:rsidR="00B2360E" w:rsidRPr="002E4F16">
        <w:rPr>
          <w:rFonts w:ascii="Arial" w:eastAsia="Arial" w:hAnsi="Arial" w:cs="Arial"/>
          <w:b/>
          <w:sz w:val="24"/>
          <w:szCs w:val="24"/>
        </w:rPr>
        <w:t xml:space="preserve"> de dos mil veintiséis</w:t>
      </w:r>
      <w:r w:rsidRPr="002E4F16">
        <w:rPr>
          <w:rFonts w:ascii="Arial" w:eastAsia="Arial" w:hAnsi="Arial" w:cs="Arial"/>
          <w:b/>
          <w:sz w:val="24"/>
          <w:szCs w:val="24"/>
        </w:rPr>
        <w:t>.</w:t>
      </w:r>
    </w:p>
    <w:p w14:paraId="5930866E" w14:textId="77777777" w:rsidR="00B2360E" w:rsidRPr="002E4F16" w:rsidRDefault="00B2360E" w:rsidP="00B2360E">
      <w:pPr>
        <w:tabs>
          <w:tab w:val="right" w:pos="8789"/>
        </w:tabs>
        <w:spacing w:after="280" w:line="360" w:lineRule="auto"/>
        <w:jc w:val="both"/>
        <w:rPr>
          <w:rFonts w:ascii="Arial" w:eastAsia="Arial" w:hAnsi="Arial" w:cs="Arial"/>
          <w:sz w:val="24"/>
          <w:szCs w:val="24"/>
        </w:rPr>
      </w:pPr>
      <w:r w:rsidRPr="002E4F16">
        <w:rPr>
          <w:rFonts w:ascii="Arial" w:eastAsia="Arial" w:hAnsi="Arial" w:cs="Arial"/>
          <w:sz w:val="24"/>
          <w:szCs w:val="24"/>
        </w:rPr>
        <w:t>La secretaria general de acuerdos en funciones da cuenta a la magistrada Laura Hortensia Llamas Hernández, presidenta de este órgano jurisdiccional electoral, con la siguiente documentación:</w:t>
      </w:r>
    </w:p>
    <w:tbl>
      <w:tblPr>
        <w:tblStyle w:val="Tablaconcuadrcula"/>
        <w:tblW w:w="0" w:type="auto"/>
        <w:tblLook w:val="04A0" w:firstRow="1" w:lastRow="0" w:firstColumn="1" w:lastColumn="0" w:noHBand="0" w:noVBand="1"/>
      </w:tblPr>
      <w:tblGrid>
        <w:gridCol w:w="4248"/>
        <w:gridCol w:w="4580"/>
      </w:tblGrid>
      <w:tr w:rsidR="00947307" w:rsidRPr="002E4F16" w14:paraId="36A378FE" w14:textId="77777777" w:rsidTr="00B2360E">
        <w:trPr>
          <w:trHeight w:val="511"/>
        </w:trPr>
        <w:tc>
          <w:tcPr>
            <w:tcW w:w="4248" w:type="dxa"/>
            <w:shd w:val="clear" w:color="auto" w:fill="E8E8E8"/>
            <w:vAlign w:val="center"/>
          </w:tcPr>
          <w:p w14:paraId="0B0C22F0" w14:textId="3830205B" w:rsidR="00947307" w:rsidRPr="002E4F16" w:rsidRDefault="00947307" w:rsidP="006D427F">
            <w:pPr>
              <w:jc w:val="center"/>
              <w:rPr>
                <w:rFonts w:ascii="Arial" w:hAnsi="Arial" w:cs="Arial"/>
                <w:b/>
                <w:bCs/>
                <w:sz w:val="20"/>
                <w:szCs w:val="20"/>
              </w:rPr>
            </w:pPr>
            <w:r w:rsidRPr="002E4F16">
              <w:rPr>
                <w:rFonts w:ascii="Arial" w:hAnsi="Arial" w:cs="Arial"/>
                <w:b/>
                <w:bCs/>
                <w:sz w:val="20"/>
                <w:szCs w:val="20"/>
              </w:rPr>
              <w:t>Oficio</w:t>
            </w:r>
            <w:r w:rsidR="00B2360E" w:rsidRPr="002E4F16">
              <w:rPr>
                <w:rFonts w:ascii="Arial" w:hAnsi="Arial" w:cs="Arial"/>
                <w:b/>
                <w:bCs/>
                <w:sz w:val="20"/>
                <w:szCs w:val="20"/>
              </w:rPr>
              <w:t>s</w:t>
            </w:r>
            <w:r w:rsidRPr="002E4F16">
              <w:rPr>
                <w:rFonts w:ascii="Arial" w:hAnsi="Arial" w:cs="Arial"/>
                <w:b/>
                <w:bCs/>
                <w:sz w:val="20"/>
                <w:szCs w:val="20"/>
              </w:rPr>
              <w:t xml:space="preserve"> remisorio</w:t>
            </w:r>
            <w:r w:rsidR="00B2360E" w:rsidRPr="002E4F16">
              <w:rPr>
                <w:rFonts w:ascii="Arial" w:hAnsi="Arial" w:cs="Arial"/>
                <w:b/>
                <w:bCs/>
                <w:sz w:val="20"/>
                <w:szCs w:val="20"/>
              </w:rPr>
              <w:t>s</w:t>
            </w:r>
          </w:p>
        </w:tc>
        <w:tc>
          <w:tcPr>
            <w:tcW w:w="4580" w:type="dxa"/>
            <w:shd w:val="clear" w:color="auto" w:fill="E8E8E8"/>
            <w:vAlign w:val="center"/>
          </w:tcPr>
          <w:p w14:paraId="6BA511A9" w14:textId="77777777" w:rsidR="00947307" w:rsidRPr="002E4F16" w:rsidRDefault="00947307" w:rsidP="006D427F">
            <w:pPr>
              <w:jc w:val="center"/>
              <w:rPr>
                <w:rFonts w:ascii="Arial" w:hAnsi="Arial" w:cs="Arial"/>
                <w:b/>
                <w:bCs/>
                <w:sz w:val="20"/>
                <w:szCs w:val="20"/>
              </w:rPr>
            </w:pPr>
            <w:r w:rsidRPr="002E4F16">
              <w:rPr>
                <w:rFonts w:ascii="Arial" w:hAnsi="Arial" w:cs="Arial"/>
                <w:b/>
                <w:bCs/>
                <w:sz w:val="20"/>
                <w:szCs w:val="20"/>
              </w:rPr>
              <w:t>Documentación recibida</w:t>
            </w:r>
          </w:p>
        </w:tc>
      </w:tr>
      <w:tr w:rsidR="00947307" w:rsidRPr="002E4F16" w14:paraId="5D0E9EC1" w14:textId="77777777" w:rsidTr="006D427F">
        <w:tc>
          <w:tcPr>
            <w:tcW w:w="4248" w:type="dxa"/>
          </w:tcPr>
          <w:p w14:paraId="38657C6B" w14:textId="58384A12" w:rsidR="00947307" w:rsidRPr="002E4F16" w:rsidRDefault="00947307" w:rsidP="006D427F">
            <w:pPr>
              <w:tabs>
                <w:tab w:val="right" w:pos="8789"/>
              </w:tabs>
              <w:spacing w:after="280"/>
              <w:jc w:val="both"/>
              <w:rPr>
                <w:rFonts w:ascii="Arial" w:eastAsia="Arial" w:hAnsi="Arial" w:cs="Arial"/>
                <w:sz w:val="20"/>
                <w:szCs w:val="20"/>
              </w:rPr>
            </w:pPr>
            <w:r w:rsidRPr="002E4F16">
              <w:rPr>
                <w:rFonts w:ascii="Arial" w:eastAsia="Arial" w:hAnsi="Arial" w:cs="Arial"/>
                <w:sz w:val="20"/>
                <w:szCs w:val="20"/>
              </w:rPr>
              <w:t xml:space="preserve">Oficio </w:t>
            </w:r>
            <w:r w:rsidR="00B2360E" w:rsidRPr="002E4F16">
              <w:rPr>
                <w:rFonts w:ascii="Arial" w:eastAsia="Arial" w:hAnsi="Arial" w:cs="Arial"/>
                <w:b/>
                <w:sz w:val="20"/>
                <w:szCs w:val="20"/>
              </w:rPr>
              <w:t>TEEA-OP-00</w:t>
            </w:r>
            <w:r w:rsidR="002E4F16" w:rsidRPr="002E4F16">
              <w:rPr>
                <w:rFonts w:ascii="Arial" w:eastAsia="Arial" w:hAnsi="Arial" w:cs="Arial"/>
                <w:b/>
                <w:sz w:val="20"/>
                <w:szCs w:val="20"/>
              </w:rPr>
              <w:t>55</w:t>
            </w:r>
            <w:r w:rsidR="00B2360E" w:rsidRPr="002E4F16">
              <w:rPr>
                <w:rFonts w:ascii="Arial" w:eastAsia="Arial" w:hAnsi="Arial" w:cs="Arial"/>
                <w:b/>
                <w:sz w:val="20"/>
                <w:szCs w:val="20"/>
              </w:rPr>
              <w:t>/2026</w:t>
            </w:r>
            <w:r w:rsidRPr="002E4F16">
              <w:rPr>
                <w:rFonts w:ascii="Arial" w:eastAsia="Arial" w:hAnsi="Arial" w:cs="Arial"/>
                <w:sz w:val="20"/>
                <w:szCs w:val="20"/>
              </w:rPr>
              <w:t>, de fecha</w:t>
            </w:r>
            <w:r w:rsidR="002E4F16" w:rsidRPr="002E4F16">
              <w:rPr>
                <w:rFonts w:ascii="Arial" w:eastAsia="Arial" w:hAnsi="Arial" w:cs="Arial"/>
                <w:sz w:val="20"/>
                <w:szCs w:val="20"/>
              </w:rPr>
              <w:t xml:space="preserve"> ocho de junio </w:t>
            </w:r>
            <w:r w:rsidRPr="002E4F16">
              <w:rPr>
                <w:rFonts w:ascii="Arial" w:eastAsia="Arial" w:hAnsi="Arial" w:cs="Arial"/>
                <w:sz w:val="20"/>
                <w:szCs w:val="20"/>
              </w:rPr>
              <w:t>de dos mil veinti</w:t>
            </w:r>
            <w:r w:rsidR="00B2360E" w:rsidRPr="002E4F16">
              <w:rPr>
                <w:rFonts w:ascii="Arial" w:eastAsia="Arial" w:hAnsi="Arial" w:cs="Arial"/>
                <w:sz w:val="20"/>
                <w:szCs w:val="20"/>
              </w:rPr>
              <w:t>séis</w:t>
            </w:r>
            <w:r w:rsidRPr="002E4F16">
              <w:rPr>
                <w:rFonts w:ascii="Arial" w:eastAsia="Arial" w:hAnsi="Arial" w:cs="Arial"/>
                <w:sz w:val="20"/>
                <w:szCs w:val="20"/>
              </w:rPr>
              <w:t xml:space="preserve">, </w:t>
            </w:r>
            <w:r w:rsidR="00B2360E" w:rsidRPr="002E4F16">
              <w:rPr>
                <w:rFonts w:ascii="Arial" w:eastAsia="Arial" w:hAnsi="Arial" w:cs="Arial"/>
                <w:sz w:val="20"/>
                <w:szCs w:val="20"/>
              </w:rPr>
              <w:t xml:space="preserve">signado por </w:t>
            </w:r>
            <w:r w:rsidR="002E4F16" w:rsidRPr="002E4F16">
              <w:rPr>
                <w:rFonts w:ascii="Arial" w:eastAsia="Arial" w:hAnsi="Arial" w:cs="Arial"/>
                <w:sz w:val="20"/>
                <w:szCs w:val="20"/>
              </w:rPr>
              <w:t>Zaira Noelia Márquez Pérez,</w:t>
            </w:r>
            <w:r w:rsidR="00B2360E" w:rsidRPr="002E4F16">
              <w:rPr>
                <w:rFonts w:ascii="Arial" w:eastAsia="Arial" w:hAnsi="Arial" w:cs="Arial"/>
                <w:sz w:val="20"/>
                <w:szCs w:val="20"/>
              </w:rPr>
              <w:t xml:space="preserve"> encargada de despacho de la Unidad de Oficialía de Partes de este Tribunal Electoral.</w:t>
            </w:r>
          </w:p>
        </w:tc>
        <w:tc>
          <w:tcPr>
            <w:tcW w:w="4580" w:type="dxa"/>
          </w:tcPr>
          <w:p w14:paraId="7652AEF3" w14:textId="62158D89" w:rsidR="00947307" w:rsidRPr="002E4F16" w:rsidRDefault="002E4F16" w:rsidP="006D427F">
            <w:pPr>
              <w:tabs>
                <w:tab w:val="left" w:pos="1628"/>
              </w:tabs>
              <w:jc w:val="both"/>
              <w:rPr>
                <w:rFonts w:ascii="Arial" w:hAnsi="Arial" w:cs="Arial"/>
                <w:sz w:val="20"/>
                <w:szCs w:val="20"/>
              </w:rPr>
            </w:pPr>
            <w:r w:rsidRPr="002E4F16">
              <w:rPr>
                <w:rFonts w:ascii="Arial" w:eastAsia="Arial" w:hAnsi="Arial" w:cs="Arial"/>
                <w:bCs/>
                <w:sz w:val="20"/>
                <w:szCs w:val="20"/>
              </w:rPr>
              <w:t>Oficio identificado con la clave IEE/SE/0427/2026 de fecha ocho de junio de dos mil veintiséis, signado por la Lcda. Tania Libertad Sánchez Mendoza, secretaria ejecutiva del Consejo General del Instituto Estatal Electoral de Aguascalientes, mediante el cual se remite el expediente IEE/RAP/003/2026.</w:t>
            </w:r>
            <w:r w:rsidR="00C9753F" w:rsidRPr="002E4F16">
              <w:rPr>
                <w:rFonts w:ascii="Arial" w:eastAsia="Arial" w:hAnsi="Arial" w:cs="Arial"/>
                <w:bCs/>
                <w:sz w:val="20"/>
                <w:szCs w:val="20"/>
              </w:rPr>
              <w:t xml:space="preserve"> </w:t>
            </w:r>
          </w:p>
        </w:tc>
      </w:tr>
    </w:tbl>
    <w:p w14:paraId="2E99532B" w14:textId="77777777" w:rsidR="00ED2190" w:rsidRPr="002E4F16" w:rsidRDefault="00ED2190" w:rsidP="007507BF">
      <w:pPr>
        <w:pStyle w:val="Sinespaciado"/>
      </w:pPr>
    </w:p>
    <w:p w14:paraId="7ACAC8EF" w14:textId="0C490C03" w:rsidR="00953BAF" w:rsidRPr="002E4F16" w:rsidRDefault="00953BAF" w:rsidP="00953BAF">
      <w:pPr>
        <w:spacing w:before="280" w:after="280" w:line="360" w:lineRule="auto"/>
        <w:ind w:firstLine="720"/>
        <w:jc w:val="both"/>
        <w:rPr>
          <w:rFonts w:ascii="Arial" w:eastAsia="Arial" w:hAnsi="Arial" w:cs="Arial"/>
          <w:sz w:val="24"/>
          <w:szCs w:val="24"/>
        </w:rPr>
      </w:pPr>
      <w:bookmarkStart w:id="1" w:name="_Hlk191645531"/>
      <w:r w:rsidRPr="002E4F16">
        <w:rPr>
          <w:rFonts w:ascii="Arial" w:eastAsia="Arial" w:hAnsi="Arial" w:cs="Arial"/>
          <w:sz w:val="24"/>
          <w:szCs w:val="24"/>
        </w:rPr>
        <w:t>Vista la cuenta, con fundamento en los artículos 298, 299</w:t>
      </w:r>
      <w:r w:rsidR="0016497B" w:rsidRPr="002E4F16">
        <w:rPr>
          <w:rFonts w:ascii="Arial" w:eastAsia="Arial" w:hAnsi="Arial" w:cs="Arial"/>
          <w:sz w:val="24"/>
          <w:szCs w:val="24"/>
        </w:rPr>
        <w:t xml:space="preserve"> y </w:t>
      </w:r>
      <w:r w:rsidRPr="002E4F16">
        <w:rPr>
          <w:rFonts w:ascii="Arial" w:eastAsia="Arial" w:hAnsi="Arial" w:cs="Arial"/>
          <w:sz w:val="24"/>
          <w:szCs w:val="24"/>
        </w:rPr>
        <w:t>354</w:t>
      </w:r>
      <w:r w:rsidR="0016497B" w:rsidRPr="002E4F16">
        <w:rPr>
          <w:rFonts w:ascii="Arial" w:eastAsia="Arial" w:hAnsi="Arial" w:cs="Arial"/>
          <w:sz w:val="24"/>
          <w:szCs w:val="24"/>
        </w:rPr>
        <w:t xml:space="preserve"> </w:t>
      </w:r>
      <w:r w:rsidRPr="002E4F16">
        <w:rPr>
          <w:rFonts w:ascii="Arial" w:eastAsia="Arial" w:hAnsi="Arial" w:cs="Arial"/>
          <w:sz w:val="24"/>
          <w:szCs w:val="24"/>
        </w:rPr>
        <w:t>del Código Electoral del Estado de Aguascalientes; 10, fracción V,</w:t>
      </w:r>
      <w:r w:rsidR="0016497B" w:rsidRPr="002E4F16">
        <w:rPr>
          <w:rFonts w:ascii="Arial" w:eastAsia="Arial" w:hAnsi="Arial" w:cs="Arial"/>
          <w:sz w:val="24"/>
          <w:szCs w:val="24"/>
        </w:rPr>
        <w:t xml:space="preserve"> y</w:t>
      </w:r>
      <w:r w:rsidRPr="002E4F16">
        <w:rPr>
          <w:rFonts w:ascii="Arial" w:eastAsia="Arial" w:hAnsi="Arial" w:cs="Arial"/>
          <w:sz w:val="24"/>
          <w:szCs w:val="24"/>
        </w:rPr>
        <w:t xml:space="preserve"> </w:t>
      </w:r>
      <w:r w:rsidR="0016497B" w:rsidRPr="002E4F16">
        <w:rPr>
          <w:rFonts w:ascii="Arial" w:eastAsia="Arial" w:hAnsi="Arial" w:cs="Arial"/>
          <w:sz w:val="24"/>
          <w:szCs w:val="24"/>
        </w:rPr>
        <w:t>19,</w:t>
      </w:r>
      <w:r w:rsidRPr="002E4F16">
        <w:rPr>
          <w:rFonts w:ascii="Arial" w:eastAsia="Arial" w:hAnsi="Arial" w:cs="Arial"/>
          <w:sz w:val="24"/>
          <w:szCs w:val="24"/>
        </w:rPr>
        <w:t xml:space="preserve"> fracción </w:t>
      </w:r>
      <w:r w:rsidR="0016497B" w:rsidRPr="002E4F16">
        <w:rPr>
          <w:rFonts w:ascii="Arial" w:eastAsia="Arial" w:hAnsi="Arial" w:cs="Arial"/>
          <w:sz w:val="24"/>
          <w:szCs w:val="24"/>
        </w:rPr>
        <w:t>XIX</w:t>
      </w:r>
      <w:r w:rsidRPr="002E4F16">
        <w:rPr>
          <w:rFonts w:ascii="Arial" w:eastAsia="Arial" w:hAnsi="Arial" w:cs="Arial"/>
          <w:sz w:val="24"/>
          <w:szCs w:val="24"/>
        </w:rPr>
        <w:t xml:space="preserve"> del Reglamento Interior del Tribunal Electoral del Estado de Aguascalientes</w:t>
      </w:r>
      <w:r w:rsidR="00C35405" w:rsidRPr="002E4F16">
        <w:rPr>
          <w:rFonts w:ascii="Arial" w:eastAsia="Arial" w:hAnsi="Arial" w:cs="Arial"/>
          <w:sz w:val="24"/>
          <w:szCs w:val="24"/>
        </w:rPr>
        <w:t>,</w:t>
      </w:r>
      <w:r w:rsidRPr="002E4F16">
        <w:rPr>
          <w:rFonts w:ascii="Arial" w:eastAsia="Arial" w:hAnsi="Arial" w:cs="Arial"/>
          <w:sz w:val="24"/>
          <w:szCs w:val="24"/>
        </w:rPr>
        <w:t xml:space="preserve"> se acuerda:</w:t>
      </w:r>
    </w:p>
    <w:p w14:paraId="6BFF6927" w14:textId="73A3C621" w:rsidR="007A4B3F" w:rsidRPr="002E4F16" w:rsidRDefault="00AD6502" w:rsidP="00BF5ABF">
      <w:pPr>
        <w:spacing w:after="280" w:line="360" w:lineRule="auto"/>
        <w:jc w:val="both"/>
        <w:rPr>
          <w:rFonts w:ascii="Arial" w:eastAsia="Arial" w:hAnsi="Arial" w:cs="Arial"/>
          <w:bCs/>
          <w:sz w:val="24"/>
          <w:szCs w:val="24"/>
        </w:rPr>
      </w:pPr>
      <w:r w:rsidRPr="002E4F16">
        <w:rPr>
          <w:rFonts w:ascii="Arial" w:eastAsia="Arial" w:hAnsi="Arial" w:cs="Arial"/>
          <w:b/>
          <w:sz w:val="24"/>
          <w:szCs w:val="24"/>
        </w:rPr>
        <w:t>PRIMERO</w:t>
      </w:r>
      <w:r w:rsidR="006B258D" w:rsidRPr="002E4F16">
        <w:rPr>
          <w:rFonts w:ascii="Arial" w:eastAsia="Arial" w:hAnsi="Arial" w:cs="Arial"/>
          <w:b/>
          <w:sz w:val="24"/>
          <w:szCs w:val="24"/>
        </w:rPr>
        <w:t xml:space="preserve">. </w:t>
      </w:r>
      <w:r w:rsidR="003E5EDA" w:rsidRPr="002E4F16">
        <w:rPr>
          <w:rFonts w:ascii="Arial" w:eastAsia="Arial" w:hAnsi="Arial" w:cs="Arial"/>
          <w:b/>
          <w:sz w:val="24"/>
          <w:szCs w:val="24"/>
        </w:rPr>
        <w:t>Recepción de constancias</w:t>
      </w:r>
      <w:r w:rsidR="006B258D" w:rsidRPr="002E4F16">
        <w:rPr>
          <w:rFonts w:ascii="Arial" w:eastAsia="Arial" w:hAnsi="Arial" w:cs="Arial"/>
          <w:b/>
          <w:sz w:val="24"/>
          <w:szCs w:val="24"/>
        </w:rPr>
        <w:t xml:space="preserve">. </w:t>
      </w:r>
      <w:r w:rsidR="007A4B3F" w:rsidRPr="002E4F16">
        <w:rPr>
          <w:rFonts w:ascii="Arial" w:eastAsia="Arial" w:hAnsi="Arial" w:cs="Arial"/>
          <w:bCs/>
          <w:sz w:val="24"/>
          <w:szCs w:val="24"/>
        </w:rPr>
        <w:t>Se tiene por recibida la documentación de cuenta</w:t>
      </w:r>
      <w:r w:rsidR="00953BAF" w:rsidRPr="002E4F16">
        <w:rPr>
          <w:rFonts w:ascii="Arial" w:eastAsia="Arial" w:hAnsi="Arial" w:cs="Arial"/>
          <w:bCs/>
          <w:sz w:val="24"/>
          <w:szCs w:val="24"/>
        </w:rPr>
        <w:t>.</w:t>
      </w:r>
    </w:p>
    <w:bookmarkEnd w:id="1"/>
    <w:p w14:paraId="371FDA85" w14:textId="421B57C1" w:rsidR="00AD3748" w:rsidRPr="002E4F16" w:rsidRDefault="00AD6502" w:rsidP="00BB1544">
      <w:pPr>
        <w:spacing w:before="280" w:after="0" w:line="360" w:lineRule="auto"/>
        <w:jc w:val="both"/>
        <w:rPr>
          <w:rFonts w:ascii="Arial" w:eastAsia="Arial" w:hAnsi="Arial" w:cs="Arial"/>
          <w:sz w:val="24"/>
          <w:szCs w:val="24"/>
        </w:rPr>
      </w:pPr>
      <w:r w:rsidRPr="002E4F16">
        <w:rPr>
          <w:rFonts w:ascii="Arial" w:eastAsia="Arial" w:hAnsi="Arial" w:cs="Arial"/>
          <w:b/>
          <w:sz w:val="24"/>
          <w:szCs w:val="24"/>
        </w:rPr>
        <w:t>SEGUNDO</w:t>
      </w:r>
      <w:r w:rsidR="006B258D" w:rsidRPr="002E4F16">
        <w:rPr>
          <w:rFonts w:ascii="Arial" w:eastAsia="Arial" w:hAnsi="Arial" w:cs="Arial"/>
          <w:b/>
          <w:sz w:val="24"/>
          <w:szCs w:val="24"/>
        </w:rPr>
        <w:t>.</w:t>
      </w:r>
      <w:r w:rsidR="006B258D" w:rsidRPr="002E4F16">
        <w:rPr>
          <w:rFonts w:ascii="Arial" w:eastAsia="Arial" w:hAnsi="Arial" w:cs="Arial"/>
          <w:sz w:val="24"/>
          <w:szCs w:val="24"/>
        </w:rPr>
        <w:t xml:space="preserve"> </w:t>
      </w:r>
      <w:r w:rsidR="007A4B3F" w:rsidRPr="002E4F16">
        <w:rPr>
          <w:rFonts w:ascii="Arial" w:eastAsia="Arial" w:hAnsi="Arial" w:cs="Arial"/>
          <w:b/>
          <w:sz w:val="24"/>
          <w:szCs w:val="24"/>
        </w:rPr>
        <w:t>Cumplimiento</w:t>
      </w:r>
      <w:r w:rsidR="006B258D" w:rsidRPr="002E4F16">
        <w:rPr>
          <w:rFonts w:ascii="Arial" w:eastAsia="Arial" w:hAnsi="Arial" w:cs="Arial"/>
          <w:b/>
          <w:sz w:val="24"/>
          <w:szCs w:val="24"/>
        </w:rPr>
        <w:t xml:space="preserve">. </w:t>
      </w:r>
      <w:r w:rsidR="007A4B3F" w:rsidRPr="002E4F16">
        <w:rPr>
          <w:rFonts w:ascii="Arial" w:eastAsia="Arial" w:hAnsi="Arial" w:cs="Arial"/>
          <w:sz w:val="24"/>
          <w:szCs w:val="24"/>
        </w:rPr>
        <w:t xml:space="preserve">Se tiene </w:t>
      </w:r>
      <w:r w:rsidR="002E4F16" w:rsidRPr="002E4F16">
        <w:rPr>
          <w:rFonts w:ascii="Arial" w:eastAsia="Arial" w:hAnsi="Arial" w:cs="Arial"/>
          <w:sz w:val="24"/>
          <w:szCs w:val="24"/>
        </w:rPr>
        <w:t>a la autoridad señalada</w:t>
      </w:r>
      <w:r w:rsidR="00B2360E" w:rsidRPr="002E4F16">
        <w:rPr>
          <w:rFonts w:ascii="Arial" w:eastAsia="Arial" w:hAnsi="Arial" w:cs="Arial"/>
          <w:sz w:val="24"/>
          <w:szCs w:val="24"/>
        </w:rPr>
        <w:t xml:space="preserve"> como responsable</w:t>
      </w:r>
      <w:r w:rsidR="007A4B3F" w:rsidRPr="002E4F16">
        <w:rPr>
          <w:rFonts w:ascii="Arial" w:eastAsia="Arial" w:hAnsi="Arial" w:cs="Arial"/>
          <w:sz w:val="24"/>
          <w:szCs w:val="24"/>
        </w:rPr>
        <w:t xml:space="preserve"> cumpliendo con lo ordenado mediante </w:t>
      </w:r>
      <w:r w:rsidR="001F7B7A" w:rsidRPr="002E4F16">
        <w:rPr>
          <w:rFonts w:ascii="Arial" w:eastAsia="Arial" w:hAnsi="Arial" w:cs="Arial"/>
          <w:i/>
          <w:iCs/>
          <w:sz w:val="24"/>
          <w:szCs w:val="24"/>
        </w:rPr>
        <w:t>A</w:t>
      </w:r>
      <w:r w:rsidR="007A4B3F" w:rsidRPr="002E4F16">
        <w:rPr>
          <w:rFonts w:ascii="Arial" w:eastAsia="Arial" w:hAnsi="Arial" w:cs="Arial"/>
          <w:i/>
          <w:iCs/>
          <w:sz w:val="24"/>
          <w:szCs w:val="24"/>
        </w:rPr>
        <w:t>cuerdo de</w:t>
      </w:r>
      <w:r w:rsidR="00B2360E" w:rsidRPr="002E4F16">
        <w:rPr>
          <w:rFonts w:ascii="Arial" w:eastAsia="Arial" w:hAnsi="Arial" w:cs="Arial"/>
          <w:i/>
          <w:iCs/>
          <w:sz w:val="24"/>
          <w:szCs w:val="24"/>
        </w:rPr>
        <w:t xml:space="preserve"> recepción de constancias,</w:t>
      </w:r>
      <w:r w:rsidR="007A4B3F" w:rsidRPr="002E4F16">
        <w:rPr>
          <w:rFonts w:ascii="Arial" w:eastAsia="Arial" w:hAnsi="Arial" w:cs="Arial"/>
          <w:i/>
          <w:iCs/>
          <w:sz w:val="24"/>
          <w:szCs w:val="24"/>
        </w:rPr>
        <w:t xml:space="preserve"> turno y requerimiento</w:t>
      </w:r>
      <w:r w:rsidR="002E4F16">
        <w:rPr>
          <w:rFonts w:ascii="Arial" w:eastAsia="Arial" w:hAnsi="Arial" w:cs="Arial"/>
          <w:i/>
          <w:iCs/>
          <w:sz w:val="24"/>
          <w:szCs w:val="24"/>
        </w:rPr>
        <w:t xml:space="preserve"> </w:t>
      </w:r>
      <w:r w:rsidR="002E4F16" w:rsidRPr="002E4F16">
        <w:rPr>
          <w:rFonts w:ascii="Arial" w:eastAsia="Arial" w:hAnsi="Arial" w:cs="Arial"/>
          <w:sz w:val="24"/>
          <w:szCs w:val="24"/>
        </w:rPr>
        <w:t>de</w:t>
      </w:r>
      <w:r w:rsidR="007A4B3F" w:rsidRPr="002E4F16">
        <w:rPr>
          <w:rFonts w:ascii="Arial" w:eastAsia="Arial" w:hAnsi="Arial" w:cs="Arial"/>
          <w:sz w:val="24"/>
          <w:szCs w:val="24"/>
        </w:rPr>
        <w:t xml:space="preserve"> fecha </w:t>
      </w:r>
      <w:r w:rsidR="002E4F16" w:rsidRPr="002E4F16">
        <w:rPr>
          <w:rFonts w:ascii="Arial" w:eastAsia="Arial" w:hAnsi="Arial" w:cs="Arial"/>
          <w:sz w:val="24"/>
          <w:szCs w:val="24"/>
        </w:rPr>
        <w:t>dos</w:t>
      </w:r>
      <w:r w:rsidR="00B2360E" w:rsidRPr="002E4F16">
        <w:rPr>
          <w:rFonts w:ascii="Arial" w:eastAsia="Arial" w:hAnsi="Arial" w:cs="Arial"/>
          <w:sz w:val="24"/>
          <w:szCs w:val="24"/>
        </w:rPr>
        <w:t xml:space="preserve"> de </w:t>
      </w:r>
      <w:r w:rsidR="002E4F16" w:rsidRPr="002E4F16">
        <w:rPr>
          <w:rFonts w:ascii="Arial" w:eastAsia="Arial" w:hAnsi="Arial" w:cs="Arial"/>
          <w:sz w:val="24"/>
          <w:szCs w:val="24"/>
        </w:rPr>
        <w:t>junio</w:t>
      </w:r>
      <w:r w:rsidR="007A4B3F" w:rsidRPr="002E4F16">
        <w:rPr>
          <w:rFonts w:ascii="Arial" w:eastAsia="Arial" w:hAnsi="Arial" w:cs="Arial"/>
          <w:sz w:val="24"/>
          <w:szCs w:val="24"/>
        </w:rPr>
        <w:t xml:space="preserve"> de la presente anualidad</w:t>
      </w:r>
      <w:r w:rsidR="00AB4D54" w:rsidRPr="002E4F16">
        <w:rPr>
          <w:rFonts w:ascii="Arial" w:eastAsia="Arial" w:hAnsi="Arial" w:cs="Arial"/>
          <w:sz w:val="24"/>
          <w:szCs w:val="24"/>
        </w:rPr>
        <w:t>, dictado y</w:t>
      </w:r>
      <w:r w:rsidR="007A4B3F" w:rsidRPr="002E4F16">
        <w:rPr>
          <w:rFonts w:ascii="Arial" w:eastAsia="Arial" w:hAnsi="Arial" w:cs="Arial"/>
          <w:sz w:val="24"/>
          <w:szCs w:val="24"/>
        </w:rPr>
        <w:t xml:space="preserve"> signado por la </w:t>
      </w:r>
      <w:r w:rsidR="003027DD" w:rsidRPr="002E4F16">
        <w:rPr>
          <w:rFonts w:ascii="Arial" w:eastAsia="Arial" w:hAnsi="Arial" w:cs="Arial"/>
          <w:sz w:val="24"/>
          <w:szCs w:val="24"/>
        </w:rPr>
        <w:t>m</w:t>
      </w:r>
      <w:r w:rsidR="007A4B3F" w:rsidRPr="002E4F16">
        <w:rPr>
          <w:rFonts w:ascii="Arial" w:eastAsia="Arial" w:hAnsi="Arial" w:cs="Arial"/>
          <w:sz w:val="24"/>
          <w:szCs w:val="24"/>
        </w:rPr>
        <w:t xml:space="preserve">agistrada </w:t>
      </w:r>
      <w:r w:rsidR="003027DD" w:rsidRPr="002E4F16">
        <w:rPr>
          <w:rFonts w:ascii="Arial" w:eastAsia="Arial" w:hAnsi="Arial" w:cs="Arial"/>
          <w:sz w:val="24"/>
          <w:szCs w:val="24"/>
        </w:rPr>
        <w:t>p</w:t>
      </w:r>
      <w:r w:rsidR="007A4B3F" w:rsidRPr="002E4F16">
        <w:rPr>
          <w:rFonts w:ascii="Arial" w:eastAsia="Arial" w:hAnsi="Arial" w:cs="Arial"/>
          <w:sz w:val="24"/>
          <w:szCs w:val="24"/>
        </w:rPr>
        <w:t xml:space="preserve">residenta de este </w:t>
      </w:r>
      <w:r w:rsidR="003027DD" w:rsidRPr="002E4F16">
        <w:rPr>
          <w:rFonts w:ascii="Arial" w:eastAsia="Arial" w:hAnsi="Arial" w:cs="Arial"/>
          <w:sz w:val="24"/>
          <w:szCs w:val="24"/>
        </w:rPr>
        <w:t>ó</w:t>
      </w:r>
      <w:r w:rsidR="007A4B3F" w:rsidRPr="002E4F16">
        <w:rPr>
          <w:rFonts w:ascii="Arial" w:eastAsia="Arial" w:hAnsi="Arial" w:cs="Arial"/>
          <w:sz w:val="24"/>
          <w:szCs w:val="24"/>
        </w:rPr>
        <w:t xml:space="preserve">rgano </w:t>
      </w:r>
      <w:r w:rsidR="003027DD" w:rsidRPr="002E4F16">
        <w:rPr>
          <w:rFonts w:ascii="Arial" w:eastAsia="Arial" w:hAnsi="Arial" w:cs="Arial"/>
          <w:sz w:val="24"/>
          <w:szCs w:val="24"/>
        </w:rPr>
        <w:t>j</w:t>
      </w:r>
      <w:r w:rsidR="007A4B3F" w:rsidRPr="002E4F16">
        <w:rPr>
          <w:rFonts w:ascii="Arial" w:eastAsia="Arial" w:hAnsi="Arial" w:cs="Arial"/>
          <w:sz w:val="24"/>
          <w:szCs w:val="24"/>
        </w:rPr>
        <w:t>urisdiccional.</w:t>
      </w:r>
    </w:p>
    <w:p w14:paraId="6ECB2D7E" w14:textId="77777777" w:rsidR="00C9753F" w:rsidRPr="002E4F16" w:rsidRDefault="00C9753F" w:rsidP="00C9753F">
      <w:pPr>
        <w:pStyle w:val="Sinespaciado"/>
        <w:rPr>
          <w:rFonts w:ascii="Arial" w:eastAsia="Arial" w:hAnsi="Arial" w:cs="Arial"/>
          <w:sz w:val="24"/>
          <w:szCs w:val="24"/>
        </w:rPr>
      </w:pPr>
    </w:p>
    <w:p w14:paraId="031384C7" w14:textId="421F4CB7" w:rsidR="00AD3748" w:rsidRPr="002E4F16" w:rsidRDefault="00C9753F" w:rsidP="002E4F16">
      <w:pPr>
        <w:pStyle w:val="Sinespaciado"/>
        <w:spacing w:line="360" w:lineRule="auto"/>
        <w:jc w:val="both"/>
        <w:rPr>
          <w:rFonts w:ascii="Arial" w:eastAsia="Arial" w:hAnsi="Arial" w:cs="Arial"/>
          <w:bCs/>
          <w:sz w:val="24"/>
          <w:szCs w:val="24"/>
        </w:rPr>
      </w:pPr>
      <w:r w:rsidRPr="002E4F16">
        <w:rPr>
          <w:rFonts w:ascii="Arial" w:eastAsia="Arial" w:hAnsi="Arial" w:cs="Arial"/>
          <w:b/>
          <w:sz w:val="24"/>
          <w:szCs w:val="24"/>
        </w:rPr>
        <w:t xml:space="preserve">TERCERO. Remisión del expediente. </w:t>
      </w:r>
      <w:r w:rsidRPr="002E4F16">
        <w:rPr>
          <w:rFonts w:ascii="Arial" w:eastAsia="Arial" w:hAnsi="Arial" w:cs="Arial"/>
          <w:bCs/>
          <w:sz w:val="24"/>
          <w:szCs w:val="24"/>
        </w:rPr>
        <w:t xml:space="preserve">Se advierte que el presente expediente se encuentra debidamente integrado. En ese sentido, </w:t>
      </w:r>
      <w:r w:rsidRPr="002E4F16">
        <w:rPr>
          <w:rFonts w:ascii="Arial" w:eastAsia="Arial" w:hAnsi="Arial" w:cs="Arial"/>
          <w:b/>
          <w:sz w:val="24"/>
          <w:szCs w:val="24"/>
        </w:rPr>
        <w:t>se ordena remitir</w:t>
      </w:r>
      <w:r w:rsidRPr="002E4F16">
        <w:rPr>
          <w:rFonts w:ascii="Arial" w:eastAsia="Arial" w:hAnsi="Arial" w:cs="Arial"/>
          <w:bCs/>
          <w:sz w:val="24"/>
          <w:szCs w:val="24"/>
        </w:rPr>
        <w:t xml:space="preserve"> el expediente </w:t>
      </w:r>
      <w:r w:rsidRPr="002E4F16">
        <w:rPr>
          <w:rFonts w:ascii="Arial" w:eastAsia="Arial" w:hAnsi="Arial" w:cs="Arial"/>
          <w:b/>
          <w:sz w:val="24"/>
          <w:szCs w:val="24"/>
        </w:rPr>
        <w:t>TEEA-</w:t>
      </w:r>
      <w:r w:rsidR="002E4F16" w:rsidRPr="002E4F16">
        <w:rPr>
          <w:rFonts w:ascii="Arial" w:eastAsia="Arial" w:hAnsi="Arial" w:cs="Arial"/>
          <w:b/>
          <w:sz w:val="24"/>
          <w:szCs w:val="24"/>
        </w:rPr>
        <w:t>RAP-001</w:t>
      </w:r>
      <w:r w:rsidR="00B2360E" w:rsidRPr="002E4F16">
        <w:rPr>
          <w:rFonts w:ascii="Arial" w:eastAsia="Arial" w:hAnsi="Arial" w:cs="Arial"/>
          <w:b/>
          <w:sz w:val="24"/>
          <w:szCs w:val="24"/>
        </w:rPr>
        <w:t>/2026</w:t>
      </w:r>
      <w:r w:rsidR="00C972CA" w:rsidRPr="002E4F16">
        <w:rPr>
          <w:rFonts w:ascii="Arial" w:eastAsia="Arial" w:hAnsi="Arial" w:cs="Arial"/>
          <w:b/>
          <w:sz w:val="24"/>
          <w:szCs w:val="24"/>
        </w:rPr>
        <w:t xml:space="preserve"> </w:t>
      </w:r>
      <w:r w:rsidRPr="002E4F16">
        <w:rPr>
          <w:rFonts w:ascii="Arial" w:eastAsia="Arial" w:hAnsi="Arial" w:cs="Arial"/>
          <w:bCs/>
          <w:sz w:val="24"/>
          <w:szCs w:val="24"/>
        </w:rPr>
        <w:t>a la ponencia instructora a cargo de</w:t>
      </w:r>
      <w:r w:rsidR="002E4F16" w:rsidRPr="002E4F16">
        <w:rPr>
          <w:rFonts w:ascii="Arial" w:eastAsia="Arial" w:hAnsi="Arial" w:cs="Arial"/>
          <w:bCs/>
          <w:sz w:val="24"/>
          <w:szCs w:val="24"/>
        </w:rPr>
        <w:t xml:space="preserve"> la magistrada Laura Hortensia Llamas Hernández. </w:t>
      </w:r>
    </w:p>
    <w:p w14:paraId="513B4C8D" w14:textId="4C7F034D" w:rsidR="00AD3748" w:rsidRPr="002E4F16" w:rsidRDefault="000E74DC" w:rsidP="006A23F5">
      <w:pPr>
        <w:spacing w:before="280" w:after="280" w:line="360" w:lineRule="auto"/>
        <w:jc w:val="both"/>
        <w:rPr>
          <w:rFonts w:ascii="Arial" w:eastAsia="Arial" w:hAnsi="Arial" w:cs="Arial"/>
          <w:sz w:val="24"/>
          <w:szCs w:val="24"/>
        </w:rPr>
      </w:pPr>
      <w:r w:rsidRPr="002E4F16">
        <w:rPr>
          <w:rFonts w:ascii="Arial" w:eastAsia="Arial" w:hAnsi="Arial" w:cs="Arial"/>
          <w:b/>
          <w:sz w:val="24"/>
          <w:szCs w:val="24"/>
        </w:rPr>
        <w:lastRenderedPageBreak/>
        <w:t xml:space="preserve">NOTIFÍQUESE. </w:t>
      </w:r>
    </w:p>
    <w:p w14:paraId="392251A4" w14:textId="45D9C421" w:rsidR="005828B2" w:rsidRPr="002E4F16" w:rsidRDefault="000E74DC" w:rsidP="00AD3748">
      <w:pPr>
        <w:spacing w:after="280" w:line="360" w:lineRule="auto"/>
        <w:jc w:val="both"/>
        <w:rPr>
          <w:noProof/>
          <w:sz w:val="24"/>
          <w:szCs w:val="24"/>
        </w:rPr>
      </w:pPr>
      <w:r w:rsidRPr="002E4F16">
        <w:rPr>
          <w:rFonts w:ascii="Arial" w:eastAsia="Arial" w:hAnsi="Arial" w:cs="Arial"/>
          <w:sz w:val="24"/>
          <w:szCs w:val="24"/>
        </w:rPr>
        <w:t xml:space="preserve">Así lo acordó y firma la </w:t>
      </w:r>
      <w:r w:rsidR="00D40950" w:rsidRPr="002E4F16">
        <w:rPr>
          <w:rFonts w:ascii="Arial" w:eastAsia="Arial" w:hAnsi="Arial" w:cs="Arial"/>
          <w:sz w:val="24"/>
          <w:szCs w:val="24"/>
        </w:rPr>
        <w:t>m</w:t>
      </w:r>
      <w:r w:rsidRPr="002E4F16">
        <w:rPr>
          <w:rFonts w:ascii="Arial" w:eastAsia="Arial" w:hAnsi="Arial" w:cs="Arial"/>
          <w:sz w:val="24"/>
          <w:szCs w:val="24"/>
        </w:rPr>
        <w:t xml:space="preserve">agistrada </w:t>
      </w:r>
      <w:r w:rsidR="00D40950" w:rsidRPr="002E4F16">
        <w:rPr>
          <w:rFonts w:ascii="Arial" w:eastAsia="Arial" w:hAnsi="Arial" w:cs="Arial"/>
          <w:sz w:val="24"/>
          <w:szCs w:val="24"/>
        </w:rPr>
        <w:t>presidenta</w:t>
      </w:r>
      <w:r w:rsidRPr="002E4F16">
        <w:rPr>
          <w:rFonts w:ascii="Arial" w:eastAsia="Arial" w:hAnsi="Arial" w:cs="Arial"/>
          <w:sz w:val="24"/>
          <w:szCs w:val="24"/>
        </w:rPr>
        <w:t xml:space="preserve"> de este Tribunal Electoral, Laura Hortensia Llamas Hernández, ante </w:t>
      </w:r>
      <w:r w:rsidR="00757EE5" w:rsidRPr="002E4F16">
        <w:rPr>
          <w:rFonts w:ascii="Arial" w:eastAsia="Arial" w:hAnsi="Arial" w:cs="Arial"/>
          <w:sz w:val="24"/>
          <w:szCs w:val="24"/>
        </w:rPr>
        <w:t>la</w:t>
      </w:r>
      <w:r w:rsidRPr="002E4F16">
        <w:rPr>
          <w:rFonts w:ascii="Arial" w:eastAsia="Arial" w:hAnsi="Arial" w:cs="Arial"/>
          <w:sz w:val="24"/>
          <w:szCs w:val="24"/>
        </w:rPr>
        <w:t xml:space="preserve"> </w:t>
      </w:r>
      <w:r w:rsidR="00D40950" w:rsidRPr="002E4F16">
        <w:rPr>
          <w:rFonts w:ascii="Arial" w:eastAsia="Arial" w:hAnsi="Arial" w:cs="Arial"/>
          <w:sz w:val="24"/>
          <w:szCs w:val="24"/>
        </w:rPr>
        <w:t>s</w:t>
      </w:r>
      <w:r w:rsidRPr="002E4F16">
        <w:rPr>
          <w:rFonts w:ascii="Arial" w:eastAsia="Arial" w:hAnsi="Arial" w:cs="Arial"/>
          <w:sz w:val="24"/>
          <w:szCs w:val="24"/>
        </w:rPr>
        <w:t>ecretari</w:t>
      </w:r>
      <w:r w:rsidR="00D3103F" w:rsidRPr="002E4F16">
        <w:rPr>
          <w:rFonts w:ascii="Arial" w:eastAsia="Arial" w:hAnsi="Arial" w:cs="Arial"/>
          <w:sz w:val="24"/>
          <w:szCs w:val="24"/>
        </w:rPr>
        <w:t>a</w:t>
      </w:r>
      <w:r w:rsidRPr="002E4F16">
        <w:rPr>
          <w:rFonts w:ascii="Arial" w:eastAsia="Arial" w:hAnsi="Arial" w:cs="Arial"/>
          <w:sz w:val="24"/>
          <w:szCs w:val="24"/>
        </w:rPr>
        <w:t xml:space="preserve"> </w:t>
      </w:r>
      <w:r w:rsidR="00D40950" w:rsidRPr="002E4F16">
        <w:rPr>
          <w:rFonts w:ascii="Arial" w:eastAsia="Arial" w:hAnsi="Arial" w:cs="Arial"/>
          <w:sz w:val="24"/>
          <w:szCs w:val="24"/>
        </w:rPr>
        <w:t>g</w:t>
      </w:r>
      <w:r w:rsidRPr="002E4F16">
        <w:rPr>
          <w:rFonts w:ascii="Arial" w:eastAsia="Arial" w:hAnsi="Arial" w:cs="Arial"/>
          <w:sz w:val="24"/>
          <w:szCs w:val="24"/>
        </w:rPr>
        <w:t xml:space="preserve">eneral de </w:t>
      </w:r>
      <w:r w:rsidR="00D40950" w:rsidRPr="002E4F16">
        <w:rPr>
          <w:rFonts w:ascii="Arial" w:eastAsia="Arial" w:hAnsi="Arial" w:cs="Arial"/>
          <w:sz w:val="24"/>
          <w:szCs w:val="24"/>
        </w:rPr>
        <w:t>a</w:t>
      </w:r>
      <w:r w:rsidRPr="002E4F16">
        <w:rPr>
          <w:rFonts w:ascii="Arial" w:eastAsia="Arial" w:hAnsi="Arial" w:cs="Arial"/>
          <w:sz w:val="24"/>
          <w:szCs w:val="24"/>
        </w:rPr>
        <w:t xml:space="preserve">cuerdos en funciones, </w:t>
      </w:r>
      <w:r w:rsidR="002E4F16" w:rsidRPr="002E4F16">
        <w:rPr>
          <w:rFonts w:ascii="Arial" w:eastAsia="Arial" w:hAnsi="Arial" w:cs="Arial"/>
          <w:sz w:val="24"/>
          <w:szCs w:val="24"/>
        </w:rPr>
        <w:t>quien</w:t>
      </w:r>
      <w:r w:rsidRPr="002E4F16">
        <w:rPr>
          <w:rFonts w:ascii="Arial" w:eastAsia="Arial" w:hAnsi="Arial" w:cs="Arial"/>
          <w:sz w:val="24"/>
          <w:szCs w:val="24"/>
        </w:rPr>
        <w:t xml:space="preserve"> da fe.</w:t>
      </w:r>
      <w:r w:rsidR="00C86AC3" w:rsidRPr="002E4F16">
        <w:rPr>
          <w:noProof/>
          <w:sz w:val="24"/>
          <w:szCs w:val="24"/>
        </w:rPr>
        <w:t xml:space="preserve"> </w:t>
      </w:r>
    </w:p>
    <w:p w14:paraId="2B93E38F" w14:textId="77777777" w:rsidR="002E4F16" w:rsidRDefault="002E4F16" w:rsidP="00D40950">
      <w:pPr>
        <w:tabs>
          <w:tab w:val="left" w:pos="6032"/>
        </w:tabs>
        <w:spacing w:before="280" w:after="280" w:line="360" w:lineRule="auto"/>
        <w:jc w:val="both"/>
        <w:rPr>
          <w:rFonts w:ascii="Arial" w:eastAsia="Arial" w:hAnsi="Arial" w:cs="Arial"/>
          <w:sz w:val="24"/>
          <w:szCs w:val="24"/>
        </w:rPr>
      </w:pPr>
    </w:p>
    <w:p w14:paraId="6C8C07EB" w14:textId="45CEDA27" w:rsidR="00BE22E0" w:rsidRPr="002E4F16" w:rsidRDefault="00953BAF" w:rsidP="00D40950">
      <w:pPr>
        <w:tabs>
          <w:tab w:val="left" w:pos="6032"/>
        </w:tabs>
        <w:spacing w:before="280" w:after="280" w:line="360" w:lineRule="auto"/>
        <w:jc w:val="both"/>
        <w:rPr>
          <w:rFonts w:ascii="Arial" w:eastAsia="Arial" w:hAnsi="Arial" w:cs="Arial"/>
          <w:sz w:val="24"/>
          <w:szCs w:val="24"/>
        </w:rPr>
      </w:pPr>
      <w:r w:rsidRPr="002E4F16">
        <w:rPr>
          <w:rFonts w:ascii="Arial" w:eastAsia="Arial" w:hAnsi="Arial" w:cs="Arial"/>
          <w:sz w:val="24"/>
          <w:szCs w:val="24"/>
        </w:rPr>
        <w:tab/>
      </w:r>
    </w:p>
    <w:tbl>
      <w:tblPr>
        <w:tblStyle w:val="TableNormal"/>
        <w:tblpPr w:leftFromText="141" w:rightFromText="141" w:vertAnchor="text" w:tblpXSpec="center" w:tblpY="58"/>
        <w:tblW w:w="8115" w:type="dxa"/>
        <w:tblInd w:w="0" w:type="dxa"/>
        <w:tblLayout w:type="fixed"/>
        <w:tblLook w:val="0400" w:firstRow="0" w:lastRow="0" w:firstColumn="0" w:lastColumn="0" w:noHBand="0" w:noVBand="1"/>
      </w:tblPr>
      <w:tblGrid>
        <w:gridCol w:w="3690"/>
        <w:gridCol w:w="4425"/>
      </w:tblGrid>
      <w:tr w:rsidR="005828B2" w:rsidRPr="002E4F16" w14:paraId="5AB997FF" w14:textId="77777777" w:rsidTr="00BE22E0">
        <w:trPr>
          <w:trHeight w:val="422"/>
        </w:trPr>
        <w:tc>
          <w:tcPr>
            <w:tcW w:w="3690" w:type="dxa"/>
          </w:tcPr>
          <w:p w14:paraId="24C97387" w14:textId="49A115D5" w:rsidR="005828B2" w:rsidRPr="002E4F16" w:rsidRDefault="000E74DC"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4"/>
                <w:szCs w:val="24"/>
              </w:rPr>
            </w:pPr>
            <w:r w:rsidRPr="002E4F16">
              <w:rPr>
                <w:rFonts w:ascii="Arial" w:eastAsia="Arial" w:hAnsi="Arial" w:cs="Arial"/>
                <w:b/>
                <w:color w:val="000000"/>
                <w:sz w:val="24"/>
                <w:szCs w:val="24"/>
              </w:rPr>
              <w:t>LAURA HORTENSIA</w:t>
            </w:r>
          </w:p>
          <w:p w14:paraId="03316D2E" w14:textId="56840C7F" w:rsidR="005828B2" w:rsidRPr="002E4F16" w:rsidRDefault="000E74DC" w:rsidP="00616F66">
            <w:pPr>
              <w:widowControl w:val="0"/>
              <w:pBdr>
                <w:top w:val="nil"/>
                <w:left w:val="nil"/>
                <w:bottom w:val="nil"/>
                <w:right w:val="nil"/>
                <w:between w:val="nil"/>
              </w:pBdr>
              <w:spacing w:after="0" w:line="240" w:lineRule="auto"/>
              <w:jc w:val="center"/>
              <w:rPr>
                <w:rFonts w:ascii="Arial" w:eastAsia="Arial" w:hAnsi="Arial" w:cs="Arial"/>
                <w:b/>
                <w:color w:val="000000"/>
                <w:sz w:val="24"/>
                <w:szCs w:val="24"/>
              </w:rPr>
            </w:pPr>
            <w:r w:rsidRPr="002E4F16">
              <w:rPr>
                <w:rFonts w:ascii="Arial" w:eastAsia="Arial" w:hAnsi="Arial" w:cs="Arial"/>
                <w:b/>
                <w:color w:val="000000"/>
                <w:sz w:val="24"/>
                <w:szCs w:val="24"/>
              </w:rPr>
              <w:t>LLAMAS HERNÁNDEZ</w:t>
            </w:r>
          </w:p>
        </w:tc>
        <w:tc>
          <w:tcPr>
            <w:tcW w:w="4425" w:type="dxa"/>
          </w:tcPr>
          <w:p w14:paraId="5D45E07F" w14:textId="34D0CF05" w:rsidR="005828B2" w:rsidRPr="002E4F16"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sz w:val="24"/>
                <w:szCs w:val="24"/>
              </w:rPr>
            </w:pPr>
            <w:r w:rsidRPr="002E4F16">
              <w:rPr>
                <w:rFonts w:ascii="Arial" w:eastAsia="Arial" w:hAnsi="Arial" w:cs="Arial"/>
                <w:b/>
                <w:sz w:val="24"/>
                <w:szCs w:val="24"/>
              </w:rPr>
              <w:t>GUADALUPE JOCELYN</w:t>
            </w:r>
          </w:p>
          <w:p w14:paraId="0D56EC72" w14:textId="03AF0DD9" w:rsidR="00757EE5" w:rsidRPr="002E4F16"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4"/>
                <w:szCs w:val="24"/>
              </w:rPr>
            </w:pPr>
            <w:r w:rsidRPr="002E4F16">
              <w:rPr>
                <w:rFonts w:ascii="Arial" w:eastAsia="Arial" w:hAnsi="Arial" w:cs="Arial"/>
                <w:b/>
                <w:sz w:val="24"/>
                <w:szCs w:val="24"/>
              </w:rPr>
              <w:t>MARTÍNEZ TAVAREZ</w:t>
            </w:r>
          </w:p>
        </w:tc>
      </w:tr>
      <w:tr w:rsidR="005828B2" w:rsidRPr="002E4F16" w14:paraId="0C8ED7C3" w14:textId="77777777" w:rsidTr="00953BAF">
        <w:trPr>
          <w:trHeight w:val="180"/>
        </w:trPr>
        <w:tc>
          <w:tcPr>
            <w:tcW w:w="3690" w:type="dxa"/>
          </w:tcPr>
          <w:p w14:paraId="6E96D5C0" w14:textId="77777777" w:rsidR="00616F66" w:rsidRPr="002E4F16" w:rsidRDefault="00616F66" w:rsidP="00616F66">
            <w:pPr>
              <w:widowControl w:val="0"/>
              <w:pBdr>
                <w:top w:val="nil"/>
                <w:left w:val="nil"/>
                <w:bottom w:val="nil"/>
                <w:right w:val="nil"/>
                <w:between w:val="nil"/>
              </w:pBdr>
              <w:spacing w:after="0" w:line="240" w:lineRule="auto"/>
              <w:jc w:val="center"/>
              <w:rPr>
                <w:rFonts w:ascii="Arial" w:eastAsia="Arial" w:hAnsi="Arial" w:cs="Arial"/>
                <w:bCs/>
                <w:color w:val="000000"/>
                <w:sz w:val="24"/>
                <w:szCs w:val="24"/>
              </w:rPr>
            </w:pPr>
            <w:r w:rsidRPr="002E4F16">
              <w:rPr>
                <w:rFonts w:ascii="Arial" w:eastAsia="Arial" w:hAnsi="Arial" w:cs="Arial"/>
                <w:bCs/>
                <w:color w:val="000000"/>
                <w:sz w:val="24"/>
                <w:szCs w:val="24"/>
              </w:rPr>
              <w:t>MAGISTRADA PRESIDENTA</w:t>
            </w:r>
          </w:p>
          <w:p w14:paraId="1D08EF86" w14:textId="3CFC2EA4" w:rsidR="005828B2" w:rsidRPr="002E4F16" w:rsidRDefault="005828B2"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sz w:val="24"/>
                <w:szCs w:val="24"/>
              </w:rPr>
            </w:pPr>
          </w:p>
        </w:tc>
        <w:tc>
          <w:tcPr>
            <w:tcW w:w="4425" w:type="dxa"/>
          </w:tcPr>
          <w:p w14:paraId="67B1535A" w14:textId="53CC3396" w:rsidR="00616F66" w:rsidRPr="002E4F16"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sz w:val="24"/>
                <w:szCs w:val="24"/>
              </w:rPr>
            </w:pPr>
            <w:r w:rsidRPr="002E4F16">
              <w:rPr>
                <w:rFonts w:ascii="Arial" w:eastAsia="Arial" w:hAnsi="Arial" w:cs="Arial"/>
                <w:bCs/>
                <w:color w:val="000000"/>
                <w:sz w:val="24"/>
                <w:szCs w:val="24"/>
              </w:rPr>
              <w:t>SECRETARI</w:t>
            </w:r>
            <w:r w:rsidR="008702F5" w:rsidRPr="002E4F16">
              <w:rPr>
                <w:rFonts w:ascii="Arial" w:eastAsia="Arial" w:hAnsi="Arial" w:cs="Arial"/>
                <w:bCs/>
                <w:color w:val="000000"/>
                <w:sz w:val="24"/>
                <w:szCs w:val="24"/>
              </w:rPr>
              <w:t>A</w:t>
            </w:r>
            <w:r w:rsidRPr="002E4F16">
              <w:rPr>
                <w:rFonts w:ascii="Arial" w:eastAsia="Arial" w:hAnsi="Arial" w:cs="Arial"/>
                <w:bCs/>
                <w:color w:val="000000"/>
                <w:sz w:val="24"/>
                <w:szCs w:val="24"/>
              </w:rPr>
              <w:t xml:space="preserve"> GENERAL </w:t>
            </w:r>
          </w:p>
          <w:p w14:paraId="7AD9B201" w14:textId="3196225F" w:rsidR="005828B2" w:rsidRPr="002E4F16"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sz w:val="24"/>
                <w:szCs w:val="24"/>
              </w:rPr>
            </w:pPr>
            <w:r w:rsidRPr="002E4F16">
              <w:rPr>
                <w:rFonts w:ascii="Arial" w:eastAsia="Arial" w:hAnsi="Arial" w:cs="Arial"/>
                <w:bCs/>
                <w:color w:val="000000"/>
                <w:sz w:val="24"/>
                <w:szCs w:val="24"/>
              </w:rPr>
              <w:t xml:space="preserve">DE ACUERDOS EN FUNCIONES </w:t>
            </w:r>
          </w:p>
        </w:tc>
      </w:tr>
    </w:tbl>
    <w:p w14:paraId="5EF81001" w14:textId="0487AE45" w:rsidR="005828B2" w:rsidRPr="002E4F16" w:rsidRDefault="005828B2">
      <w:pPr>
        <w:spacing w:after="0" w:line="360" w:lineRule="auto"/>
        <w:rPr>
          <w:rFonts w:ascii="Arial" w:eastAsia="Arial" w:hAnsi="Arial" w:cs="Arial"/>
          <w:b/>
          <w:sz w:val="24"/>
          <w:szCs w:val="24"/>
        </w:rPr>
      </w:pPr>
    </w:p>
    <w:sectPr w:rsidR="005828B2" w:rsidRPr="002E4F16" w:rsidSect="00C35405">
      <w:headerReference w:type="even" r:id="rId9"/>
      <w:headerReference w:type="default" r:id="rId10"/>
      <w:footerReference w:type="default" r:id="rId11"/>
      <w:pgSz w:w="12240" w:h="20160"/>
      <w:pgMar w:top="2836" w:right="1701" w:bottom="1418"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8D4AD311-D062-4890-9562-37BD08EBE8E2}"/>
    <w:embedBold r:id="rId2" w:fontKey="{9FB5A209-3123-4DE4-8AE0-F29DC9B327EB}"/>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7C40818D-8D69-40FB-AAE7-365C2D1FA8CC}"/>
  </w:font>
  <w:font w:name="Georgia">
    <w:panose1 w:val="02040502050405020303"/>
    <w:charset w:val="00"/>
    <w:family w:val="roman"/>
    <w:pitch w:val="variable"/>
    <w:sig w:usb0="00000287" w:usb1="00000000" w:usb2="00000000" w:usb3="00000000" w:csb0="0000009F" w:csb1="00000000"/>
    <w:embedRegular r:id="rId4" w:fontKey="{2817A28E-E6C0-4C11-83F4-1179ECD4B1EC}"/>
    <w:embedItalic r:id="rId5" w:fontKey="{BC8946EA-E23F-453E-8E8C-16B0A5691EFA}"/>
  </w:font>
  <w:font w:name="Calibri Light">
    <w:panose1 w:val="020F0302020204030204"/>
    <w:charset w:val="00"/>
    <w:family w:val="swiss"/>
    <w:pitch w:val="variable"/>
    <w:sig w:usb0="E4002EFF" w:usb1="C000247B" w:usb2="00000009" w:usb3="00000000" w:csb0="000001FF" w:csb1="00000000"/>
    <w:embedRegular r:id="rId6" w:fontKey="{F3F5CB18-E241-4511-94DC-21B3C08BAE73}"/>
  </w:font>
  <w:font w:name="Century Gothic">
    <w:panose1 w:val="020B0502020202020204"/>
    <w:charset w:val="00"/>
    <w:family w:val="swiss"/>
    <w:pitch w:val="variable"/>
    <w:sig w:usb0="00000287" w:usb1="00000000" w:usb2="00000000" w:usb3="00000000" w:csb0="0000009F" w:csb1="00000000"/>
    <w:embedRegular r:id="rId7" w:fontKey="{5B88BC25-C6B7-473D-AEEF-26F05739F09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024C1867" w:rsidR="005828B2" w:rsidRDefault="002E4F16">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2023820089"/>
        <w:docPartObj>
          <w:docPartGallery w:val="Page Numbers (Margins)"/>
          <w:docPartUnique/>
        </w:docPartObj>
      </w:sdtPr>
      <w:sdtContent>
        <w:r w:rsidRPr="002E4F16">
          <w:rPr>
            <w:rFonts w:ascii="Arial" w:eastAsia="Arial" w:hAnsi="Arial" w:cs="Arial"/>
            <w:noProof/>
            <w:color w:val="000000"/>
            <w:sz w:val="23"/>
            <w:szCs w:val="23"/>
          </w:rPr>
          <mc:AlternateContent>
            <mc:Choice Requires="wps">
              <w:drawing>
                <wp:anchor distT="0" distB="0" distL="114300" distR="114300" simplePos="0" relativeHeight="251665408" behindDoc="0" locked="0" layoutInCell="0" allowOverlap="1" wp14:anchorId="2EAE50D9" wp14:editId="501B1C74">
                  <wp:simplePos x="0" y="0"/>
                  <wp:positionH relativeFrom="rightMargin">
                    <wp:align>center</wp:align>
                  </wp:positionH>
                  <wp:positionV relativeFrom="page">
                    <wp:align>center</wp:align>
                  </wp:positionV>
                  <wp:extent cx="762000" cy="895350"/>
                  <wp:effectExtent l="0" t="0" r="0" b="0"/>
                  <wp:wrapNone/>
                  <wp:docPr id="1334543604"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060364877"/>
                                <w:docPartObj>
                                  <w:docPartGallery w:val="Page Numbers (Margins)"/>
                                  <w:docPartUnique/>
                                </w:docPartObj>
                              </w:sdtPr>
                              <w:sdtContent>
                                <w:p w14:paraId="7E5EA2D6" w14:textId="77777777" w:rsidR="002E4F16" w:rsidRDefault="002E4F16">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AE50D9" id="Rectángulo 2" o:spid="_x0000_s1026"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060364877"/>
                          <w:docPartObj>
                            <w:docPartGallery w:val="Page Numbers (Margins)"/>
                            <w:docPartUnique/>
                          </w:docPartObj>
                        </w:sdtPr>
                        <w:sdtContent>
                          <w:p w14:paraId="7E5EA2D6" w14:textId="77777777" w:rsidR="002E4F16" w:rsidRDefault="002E4F16">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205ACCBF" w:rsidR="005828B2" w:rsidRDefault="00D34ADA">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r>
      <w:rPr>
        <w:noProof/>
      </w:rPr>
      <w:drawing>
        <wp:anchor distT="0" distB="0" distL="0" distR="0" simplePos="0" relativeHeight="251661312" behindDoc="1" locked="0" layoutInCell="1" hidden="0" allowOverlap="1" wp14:anchorId="507EA7EF" wp14:editId="354BE39A">
          <wp:simplePos x="0" y="0"/>
          <wp:positionH relativeFrom="column">
            <wp:posOffset>-97434</wp:posOffset>
          </wp:positionH>
          <wp:positionV relativeFrom="paragraph">
            <wp:posOffset>100940</wp:posOffset>
          </wp:positionV>
          <wp:extent cx="1327457" cy="1376171"/>
          <wp:effectExtent l="0" t="0" r="6350" b="0"/>
          <wp:wrapNone/>
          <wp:docPr id="5176812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11E301C7" w14:textId="72D995F5" w:rsidR="008702F5" w:rsidRDefault="000E74DC"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rFonts w:ascii="Arial" w:eastAsia="Arial" w:hAnsi="Arial" w:cs="Arial"/>
        <w:color w:val="000000"/>
        <w:sz w:val="23"/>
        <w:szCs w:val="23"/>
      </w:rPr>
      <w:tab/>
    </w:r>
    <w:r>
      <w:rPr>
        <w:rFonts w:ascii="Arial" w:eastAsia="Arial" w:hAnsi="Arial" w:cs="Arial"/>
        <w:color w:val="000000"/>
        <w:sz w:val="23"/>
        <w:szCs w:val="23"/>
      </w:rPr>
      <w:tab/>
    </w:r>
  </w:p>
  <w:p w14:paraId="4CC7F726"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E614E10"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70E3DEBA" w14:textId="77777777" w:rsidR="00B2360E" w:rsidRDefault="00B2360E" w:rsidP="00B2360E">
    <w:pPr>
      <w:pBdr>
        <w:top w:val="nil"/>
        <w:left w:val="nil"/>
        <w:bottom w:val="nil"/>
        <w:right w:val="nil"/>
        <w:between w:val="nil"/>
      </w:pBdr>
      <w:tabs>
        <w:tab w:val="center" w:pos="4419"/>
        <w:tab w:val="left" w:pos="5103"/>
        <w:tab w:val="right" w:pos="8505"/>
      </w:tabs>
      <w:spacing w:after="0" w:line="240" w:lineRule="auto"/>
      <w:rPr>
        <w:rFonts w:ascii="Century Gothic" w:eastAsia="Century Gothic" w:hAnsi="Century Gothic" w:cs="Century Gothic"/>
        <w:color w:val="000000"/>
      </w:rPr>
    </w:pPr>
  </w:p>
  <w:p w14:paraId="70E46E2B" w14:textId="77777777" w:rsidR="00B2360E" w:rsidRDefault="00B2360E" w:rsidP="00B2360E">
    <w:pPr>
      <w:pBdr>
        <w:top w:val="nil"/>
        <w:left w:val="nil"/>
        <w:bottom w:val="nil"/>
        <w:right w:val="nil"/>
        <w:between w:val="nil"/>
      </w:pBdr>
      <w:tabs>
        <w:tab w:val="center" w:pos="4419"/>
        <w:tab w:val="left" w:pos="5103"/>
        <w:tab w:val="right" w:pos="8789"/>
      </w:tabs>
      <w:spacing w:after="0" w:line="240" w:lineRule="auto"/>
      <w:ind w:left="3969"/>
      <w:jc w:val="both"/>
      <w:rPr>
        <w:rFonts w:ascii="Arial" w:eastAsia="Arial" w:hAnsi="Arial" w:cs="Arial"/>
        <w:b/>
        <w:color w:val="000000"/>
      </w:rPr>
    </w:pPr>
    <w:r>
      <w:rPr>
        <w:rFonts w:ascii="Arial" w:eastAsia="Arial" w:hAnsi="Arial" w:cs="Arial"/>
        <w:b/>
        <w:color w:val="000000"/>
      </w:rPr>
      <w:t>ACUERDO DE RECEPCIÓN DE CONSTANCIAS Y CUMPLIMIENTO A REQUERIMIENTO.</w:t>
    </w:r>
  </w:p>
  <w:p w14:paraId="5F4B453F"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6428277D" w14:textId="77777777" w:rsidR="00C35405" w:rsidRDefault="00C35405">
    <w:pPr>
      <w:pBdr>
        <w:top w:val="nil"/>
        <w:left w:val="nil"/>
        <w:bottom w:val="nil"/>
        <w:right w:val="nil"/>
        <w:between w:val="nil"/>
      </w:pBdr>
      <w:tabs>
        <w:tab w:val="center" w:pos="4419"/>
        <w:tab w:val="right" w:pos="8838"/>
      </w:tabs>
      <w:spacing w:after="0" w:line="240" w:lineRule="auto"/>
      <w:rPr>
        <w:rFonts w:cs="Calibri"/>
        <w:b/>
        <w:color w:val="000000"/>
      </w:rPr>
    </w:pP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6E4AE1A6" w:rsidR="005828B2" w:rsidRDefault="002E4F16">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sdt>
      <w:sdtPr>
        <w:rPr>
          <w:rFonts w:ascii="Century Gothic" w:eastAsia="Century Gothic" w:hAnsi="Century Gothic" w:cs="Century Gothic"/>
          <w:color w:val="000000"/>
        </w:rPr>
        <w:id w:val="1314758931"/>
        <w:docPartObj>
          <w:docPartGallery w:val="Page Numbers (Margins)"/>
          <w:docPartUnique/>
        </w:docPartObj>
      </w:sdtPr>
      <w:sdtEndPr/>
      <w:sdtContent>
        <w:r w:rsidR="007B6C7C" w:rsidRPr="007B6C7C">
          <w:rPr>
            <w:rFonts w:ascii="Century Gothic" w:eastAsia="Century Gothic" w:hAnsi="Century Gothic" w:cs="Century Gothic"/>
            <w:noProof/>
            <w:color w:val="000000"/>
          </w:rPr>
          <mc:AlternateContent>
            <mc:Choice Requires="wps">
              <w:drawing>
                <wp:anchor distT="0" distB="0" distL="114300" distR="114300" simplePos="0" relativeHeight="251663360" behindDoc="0" locked="0" layoutInCell="0" allowOverlap="1" wp14:anchorId="13D0BD1D" wp14:editId="2A3707C5">
                  <wp:simplePos x="0" y="0"/>
                  <wp:positionH relativeFrom="rightMargin">
                    <wp:align>center</wp:align>
                  </wp:positionH>
                  <wp:positionV relativeFrom="page">
                    <wp:align>center</wp:align>
                  </wp:positionV>
                  <wp:extent cx="762000" cy="895350"/>
                  <wp:effectExtent l="0" t="0" r="0" b="0"/>
                  <wp:wrapNone/>
                  <wp:docPr id="1337756698"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0BD1D" id="Rectángulo 3" o:spid="_x0000_s1027"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0E74DC">
      <w:rPr>
        <w:noProof/>
      </w:rPr>
      <w:drawing>
        <wp:anchor distT="0" distB="0" distL="0" distR="0" simplePos="0" relativeHeight="251659264" behindDoc="1" locked="0" layoutInCell="1" hidden="0" allowOverlap="1" wp14:anchorId="469DC201" wp14:editId="531C433D">
          <wp:simplePos x="0" y="0"/>
          <wp:positionH relativeFrom="column">
            <wp:posOffset>-134924</wp:posOffset>
          </wp:positionH>
          <wp:positionV relativeFrom="paragraph">
            <wp:posOffset>-52705</wp:posOffset>
          </wp:positionV>
          <wp:extent cx="1327457" cy="1376171"/>
          <wp:effectExtent l="0" t="0" r="6350" b="0"/>
          <wp:wrapNone/>
          <wp:docPr id="22477227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423F0661" w14:textId="77777777" w:rsidR="003E5EDA" w:rsidRDefault="003E5EDA" w:rsidP="003E5EDA">
    <w:pPr>
      <w:pBdr>
        <w:top w:val="nil"/>
        <w:left w:val="nil"/>
        <w:bottom w:val="nil"/>
        <w:right w:val="nil"/>
        <w:between w:val="nil"/>
      </w:pBdr>
      <w:tabs>
        <w:tab w:val="center" w:pos="4419"/>
        <w:tab w:val="left" w:pos="5103"/>
        <w:tab w:val="right" w:pos="8505"/>
      </w:tabs>
      <w:spacing w:after="0" w:line="240" w:lineRule="auto"/>
      <w:rPr>
        <w:rFonts w:ascii="Century Gothic" w:eastAsia="Century Gothic" w:hAnsi="Century Gothic" w:cs="Century Gothic"/>
        <w:color w:val="000000"/>
      </w:rPr>
    </w:pPr>
  </w:p>
  <w:p w14:paraId="2E163688" w14:textId="76E341EA" w:rsidR="00B2360E" w:rsidRDefault="000E74DC" w:rsidP="00B2360E">
    <w:pPr>
      <w:pBdr>
        <w:top w:val="nil"/>
        <w:left w:val="nil"/>
        <w:bottom w:val="nil"/>
        <w:right w:val="nil"/>
        <w:between w:val="nil"/>
      </w:pBdr>
      <w:tabs>
        <w:tab w:val="center" w:pos="4419"/>
        <w:tab w:val="left" w:pos="5103"/>
        <w:tab w:val="right" w:pos="8789"/>
      </w:tabs>
      <w:spacing w:after="0" w:line="240" w:lineRule="auto"/>
      <w:ind w:left="3969"/>
      <w:jc w:val="both"/>
      <w:rPr>
        <w:rFonts w:ascii="Arial" w:eastAsia="Arial" w:hAnsi="Arial" w:cs="Arial"/>
        <w:b/>
        <w:color w:val="000000"/>
      </w:rPr>
    </w:pPr>
    <w:r>
      <w:rPr>
        <w:rFonts w:ascii="Arial" w:eastAsia="Arial" w:hAnsi="Arial" w:cs="Arial"/>
        <w:b/>
        <w:color w:val="000000"/>
      </w:rPr>
      <w:t xml:space="preserve">ACUERDO DE </w:t>
    </w:r>
    <w:r w:rsidR="003E5EDA">
      <w:rPr>
        <w:rFonts w:ascii="Arial" w:eastAsia="Arial" w:hAnsi="Arial" w:cs="Arial"/>
        <w:b/>
        <w:color w:val="000000"/>
      </w:rPr>
      <w:t>RECEPCIÓN DE CONSTANCIAS</w:t>
    </w:r>
    <w:r w:rsidR="00953BAF">
      <w:rPr>
        <w:rFonts w:ascii="Arial" w:eastAsia="Arial" w:hAnsi="Arial" w:cs="Arial"/>
        <w:b/>
        <w:color w:val="000000"/>
      </w:rPr>
      <w:t xml:space="preserve"> Y</w:t>
    </w:r>
    <w:r w:rsidR="003E5EDA">
      <w:rPr>
        <w:rFonts w:ascii="Arial" w:eastAsia="Arial" w:hAnsi="Arial" w:cs="Arial"/>
        <w:b/>
        <w:color w:val="000000"/>
      </w:rPr>
      <w:t xml:space="preserve"> CUMPLIMIENTO </w:t>
    </w:r>
    <w:r w:rsidR="00B2360E">
      <w:rPr>
        <w:rFonts w:ascii="Arial" w:eastAsia="Arial" w:hAnsi="Arial" w:cs="Arial"/>
        <w:b/>
        <w:color w:val="000000"/>
      </w:rPr>
      <w:t>A REQUERIMIENTO.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3"/>
  </w:num>
  <w:num w:numId="2" w16cid:durableId="1417363288">
    <w:abstractNumId w:val="1"/>
  </w:num>
  <w:num w:numId="3" w16cid:durableId="25303570">
    <w:abstractNumId w:val="2"/>
  </w:num>
  <w:num w:numId="4" w16cid:durableId="720594411">
    <w:abstractNumId w:val="4"/>
  </w:num>
  <w:num w:numId="5" w16cid:durableId="80681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21A7B"/>
    <w:rsid w:val="00056C86"/>
    <w:rsid w:val="00062C17"/>
    <w:rsid w:val="00064203"/>
    <w:rsid w:val="000840D2"/>
    <w:rsid w:val="000A1F37"/>
    <w:rsid w:val="000B007A"/>
    <w:rsid w:val="000C5FB6"/>
    <w:rsid w:val="000D1470"/>
    <w:rsid w:val="000D7205"/>
    <w:rsid w:val="000E74DC"/>
    <w:rsid w:val="000F701E"/>
    <w:rsid w:val="001006BD"/>
    <w:rsid w:val="001012A0"/>
    <w:rsid w:val="00104C40"/>
    <w:rsid w:val="0011678A"/>
    <w:rsid w:val="00122335"/>
    <w:rsid w:val="00147BF9"/>
    <w:rsid w:val="0016497B"/>
    <w:rsid w:val="00165139"/>
    <w:rsid w:val="001A0E89"/>
    <w:rsid w:val="001C025B"/>
    <w:rsid w:val="001D0E82"/>
    <w:rsid w:val="001D3D55"/>
    <w:rsid w:val="001E48A2"/>
    <w:rsid w:val="001F7B7A"/>
    <w:rsid w:val="002138B1"/>
    <w:rsid w:val="00220D30"/>
    <w:rsid w:val="0023041D"/>
    <w:rsid w:val="0023722B"/>
    <w:rsid w:val="00243179"/>
    <w:rsid w:val="00291B9D"/>
    <w:rsid w:val="00292199"/>
    <w:rsid w:val="002E4F16"/>
    <w:rsid w:val="002E6644"/>
    <w:rsid w:val="002F0EAE"/>
    <w:rsid w:val="003027DD"/>
    <w:rsid w:val="0032463A"/>
    <w:rsid w:val="003345F2"/>
    <w:rsid w:val="0033578B"/>
    <w:rsid w:val="00352F2A"/>
    <w:rsid w:val="00362D49"/>
    <w:rsid w:val="003648FC"/>
    <w:rsid w:val="003675A0"/>
    <w:rsid w:val="00374A67"/>
    <w:rsid w:val="00376180"/>
    <w:rsid w:val="003C3D0C"/>
    <w:rsid w:val="003D2D82"/>
    <w:rsid w:val="003E5EDA"/>
    <w:rsid w:val="003F1A63"/>
    <w:rsid w:val="003F6F05"/>
    <w:rsid w:val="0040226B"/>
    <w:rsid w:val="00404C94"/>
    <w:rsid w:val="00421E19"/>
    <w:rsid w:val="00431BD0"/>
    <w:rsid w:val="00436CC4"/>
    <w:rsid w:val="00440A35"/>
    <w:rsid w:val="004460D2"/>
    <w:rsid w:val="00446CD2"/>
    <w:rsid w:val="00466009"/>
    <w:rsid w:val="00467FC5"/>
    <w:rsid w:val="0047114A"/>
    <w:rsid w:val="00474C25"/>
    <w:rsid w:val="004A791C"/>
    <w:rsid w:val="004D0033"/>
    <w:rsid w:val="004D270A"/>
    <w:rsid w:val="004E74E7"/>
    <w:rsid w:val="004F2D8E"/>
    <w:rsid w:val="00505407"/>
    <w:rsid w:val="005411C0"/>
    <w:rsid w:val="005628ED"/>
    <w:rsid w:val="005828B2"/>
    <w:rsid w:val="00584465"/>
    <w:rsid w:val="00587178"/>
    <w:rsid w:val="005A7CAA"/>
    <w:rsid w:val="005D0D8A"/>
    <w:rsid w:val="005D21DB"/>
    <w:rsid w:val="005E36B0"/>
    <w:rsid w:val="005E4E28"/>
    <w:rsid w:val="005F6C7D"/>
    <w:rsid w:val="005F6DB8"/>
    <w:rsid w:val="00616F66"/>
    <w:rsid w:val="00616FEB"/>
    <w:rsid w:val="0062314C"/>
    <w:rsid w:val="0062618D"/>
    <w:rsid w:val="006326D6"/>
    <w:rsid w:val="00643885"/>
    <w:rsid w:val="006501B6"/>
    <w:rsid w:val="00664856"/>
    <w:rsid w:val="006A2264"/>
    <w:rsid w:val="006A23F5"/>
    <w:rsid w:val="006B258D"/>
    <w:rsid w:val="006B68C3"/>
    <w:rsid w:val="006D00DA"/>
    <w:rsid w:val="006F5A90"/>
    <w:rsid w:val="0070474A"/>
    <w:rsid w:val="00713425"/>
    <w:rsid w:val="00744962"/>
    <w:rsid w:val="00750323"/>
    <w:rsid w:val="007507BF"/>
    <w:rsid w:val="00757EE5"/>
    <w:rsid w:val="007A1B99"/>
    <w:rsid w:val="007A3571"/>
    <w:rsid w:val="007A39DB"/>
    <w:rsid w:val="007A4B3F"/>
    <w:rsid w:val="007B27E3"/>
    <w:rsid w:val="007B6C7C"/>
    <w:rsid w:val="007C00AE"/>
    <w:rsid w:val="007C71FB"/>
    <w:rsid w:val="007C7E28"/>
    <w:rsid w:val="00800B82"/>
    <w:rsid w:val="00841945"/>
    <w:rsid w:val="00842457"/>
    <w:rsid w:val="0085363B"/>
    <w:rsid w:val="0086027B"/>
    <w:rsid w:val="00865A37"/>
    <w:rsid w:val="008702F5"/>
    <w:rsid w:val="00891FC1"/>
    <w:rsid w:val="00895A71"/>
    <w:rsid w:val="008D5870"/>
    <w:rsid w:val="008E45D7"/>
    <w:rsid w:val="00902FD8"/>
    <w:rsid w:val="00903B55"/>
    <w:rsid w:val="009116B7"/>
    <w:rsid w:val="009257D6"/>
    <w:rsid w:val="00925A15"/>
    <w:rsid w:val="00930408"/>
    <w:rsid w:val="00947307"/>
    <w:rsid w:val="00953BAF"/>
    <w:rsid w:val="00967C17"/>
    <w:rsid w:val="00976DE1"/>
    <w:rsid w:val="009811BC"/>
    <w:rsid w:val="00994507"/>
    <w:rsid w:val="009B4530"/>
    <w:rsid w:val="009C2C8A"/>
    <w:rsid w:val="009C4904"/>
    <w:rsid w:val="009E2027"/>
    <w:rsid w:val="00A06FD0"/>
    <w:rsid w:val="00A279D2"/>
    <w:rsid w:val="00A364AD"/>
    <w:rsid w:val="00A530DC"/>
    <w:rsid w:val="00A918AE"/>
    <w:rsid w:val="00AA27C2"/>
    <w:rsid w:val="00AA6D8A"/>
    <w:rsid w:val="00AA7F2B"/>
    <w:rsid w:val="00AB1590"/>
    <w:rsid w:val="00AB4D54"/>
    <w:rsid w:val="00AB5993"/>
    <w:rsid w:val="00AD3748"/>
    <w:rsid w:val="00AD6502"/>
    <w:rsid w:val="00AD763F"/>
    <w:rsid w:val="00AF1623"/>
    <w:rsid w:val="00B0042D"/>
    <w:rsid w:val="00B04523"/>
    <w:rsid w:val="00B11855"/>
    <w:rsid w:val="00B17981"/>
    <w:rsid w:val="00B2360E"/>
    <w:rsid w:val="00B45455"/>
    <w:rsid w:val="00B66A91"/>
    <w:rsid w:val="00B74414"/>
    <w:rsid w:val="00B74721"/>
    <w:rsid w:val="00B97D6D"/>
    <w:rsid w:val="00BB1544"/>
    <w:rsid w:val="00BB448B"/>
    <w:rsid w:val="00BC0AA2"/>
    <w:rsid w:val="00BD2616"/>
    <w:rsid w:val="00BD54DD"/>
    <w:rsid w:val="00BD6BD2"/>
    <w:rsid w:val="00BE22E0"/>
    <w:rsid w:val="00BF2A35"/>
    <w:rsid w:val="00BF5ABF"/>
    <w:rsid w:val="00BF64CE"/>
    <w:rsid w:val="00BF7AF7"/>
    <w:rsid w:val="00C0096B"/>
    <w:rsid w:val="00C024EF"/>
    <w:rsid w:val="00C048AA"/>
    <w:rsid w:val="00C04EA0"/>
    <w:rsid w:val="00C10DC4"/>
    <w:rsid w:val="00C31344"/>
    <w:rsid w:val="00C35405"/>
    <w:rsid w:val="00C759D2"/>
    <w:rsid w:val="00C86AC3"/>
    <w:rsid w:val="00C956DF"/>
    <w:rsid w:val="00C972CA"/>
    <w:rsid w:val="00C9753F"/>
    <w:rsid w:val="00CA4625"/>
    <w:rsid w:val="00CA75E9"/>
    <w:rsid w:val="00CB1124"/>
    <w:rsid w:val="00CB6BD9"/>
    <w:rsid w:val="00CD024A"/>
    <w:rsid w:val="00CD24BB"/>
    <w:rsid w:val="00CE3C33"/>
    <w:rsid w:val="00CE6B28"/>
    <w:rsid w:val="00CE78AD"/>
    <w:rsid w:val="00D150AD"/>
    <w:rsid w:val="00D240D4"/>
    <w:rsid w:val="00D300C9"/>
    <w:rsid w:val="00D3103F"/>
    <w:rsid w:val="00D34ADA"/>
    <w:rsid w:val="00D40950"/>
    <w:rsid w:val="00D517F0"/>
    <w:rsid w:val="00D54154"/>
    <w:rsid w:val="00D85CFD"/>
    <w:rsid w:val="00D93987"/>
    <w:rsid w:val="00DB6CCA"/>
    <w:rsid w:val="00DC4255"/>
    <w:rsid w:val="00DC4D60"/>
    <w:rsid w:val="00DD17EB"/>
    <w:rsid w:val="00DE3F18"/>
    <w:rsid w:val="00E07660"/>
    <w:rsid w:val="00E12FE7"/>
    <w:rsid w:val="00E21622"/>
    <w:rsid w:val="00E343B7"/>
    <w:rsid w:val="00E63584"/>
    <w:rsid w:val="00E64AAC"/>
    <w:rsid w:val="00E73D2D"/>
    <w:rsid w:val="00E976C1"/>
    <w:rsid w:val="00EC0A2D"/>
    <w:rsid w:val="00ED2190"/>
    <w:rsid w:val="00EE339D"/>
    <w:rsid w:val="00F36549"/>
    <w:rsid w:val="00F37A5D"/>
    <w:rsid w:val="00F54FD1"/>
    <w:rsid w:val="00F64F4D"/>
    <w:rsid w:val="00F9307A"/>
    <w:rsid w:val="00FB3696"/>
    <w:rsid w:val="00FB7248"/>
    <w:rsid w:val="00FC4568"/>
    <w:rsid w:val="00FD1F13"/>
    <w:rsid w:val="00FD4F04"/>
    <w:rsid w:val="00FD5AF9"/>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597182903">
      <w:bodyDiv w:val="1"/>
      <w:marLeft w:val="0"/>
      <w:marRight w:val="0"/>
      <w:marTop w:val="0"/>
      <w:marBottom w:val="0"/>
      <w:divBdr>
        <w:top w:val="none" w:sz="0" w:space="0" w:color="auto"/>
        <w:left w:val="none" w:sz="0" w:space="0" w:color="auto"/>
        <w:bottom w:val="none" w:sz="0" w:space="0" w:color="auto"/>
        <w:right w:val="none" w:sz="0" w:space="0" w:color="auto"/>
      </w:divBdr>
    </w:div>
    <w:div w:id="1189836976">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Props1.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2</Pages>
  <Words>353</Words>
  <Characters>1944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18</cp:revision>
  <cp:lastPrinted>2026-06-08T20:58:00Z</cp:lastPrinted>
  <dcterms:created xsi:type="dcterms:W3CDTF">2025-03-14T03:10:00Z</dcterms:created>
  <dcterms:modified xsi:type="dcterms:W3CDTF">2026-06-08T20:59:00Z</dcterms:modified>
</cp:coreProperties>
</file>