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62926" w14:textId="16F463DA" w:rsidR="00B5147C" w:rsidRPr="008E6C27" w:rsidRDefault="00E96762" w:rsidP="009D2311">
      <w:pPr>
        <w:tabs>
          <w:tab w:val="right" w:leader="hyphen" w:pos="8931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bookmarkStart w:id="0" w:name="_Hlk92282340"/>
      <w:r w:rsidRPr="008E6C27">
        <w:rPr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6513E92" wp14:editId="76F340AA">
                <wp:simplePos x="0" y="0"/>
                <wp:positionH relativeFrom="margin">
                  <wp:posOffset>2745105</wp:posOffset>
                </wp:positionH>
                <wp:positionV relativeFrom="paragraph">
                  <wp:posOffset>2540</wp:posOffset>
                </wp:positionV>
                <wp:extent cx="2863850" cy="175514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850" cy="1755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37D479" w14:textId="190A9771" w:rsidR="00796B37" w:rsidRPr="005C5936" w:rsidRDefault="00A30C9A" w:rsidP="00796B37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Apelación</w:t>
                            </w:r>
                            <w:r w:rsidR="00796B37"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71DEFDC5" w14:textId="12E29F0A" w:rsidR="00796B37" w:rsidRPr="005C5936" w:rsidRDefault="00796B37" w:rsidP="00796B37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="00A30C9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TEEA-RAP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</w:t>
                            </w:r>
                            <w:r w:rsidR="0024438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</w:t>
                            </w:r>
                            <w:r w:rsidR="00A63F99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1</w:t>
                            </w:r>
                            <w:r w:rsidRPr="005C593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42235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925D3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518FEDC" w14:textId="4341F895" w:rsidR="008E6C2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422355" w:rsidRP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C.</w:t>
                            </w:r>
                            <w:r w:rsidR="0042235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63F99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Jesús Ricardo Barba Parra.</w:t>
                            </w:r>
                          </w:p>
                          <w:p w14:paraId="5AF63F9F" w14:textId="0FD6F638" w:rsidR="008E6C27" w:rsidRPr="00EE6E37" w:rsidRDefault="008E6C27" w:rsidP="008E6C27">
                            <w:pPr>
                              <w:jc w:val="both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C5936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Responsable: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91C4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Consejo General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 del I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nstituto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statal 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E</w:t>
                            </w:r>
                            <w:r w:rsidR="00422355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lectoral</w:t>
                            </w: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673972B4" w14:textId="4A24E317" w:rsidR="003F7D71" w:rsidRDefault="003F7D7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28E0FD57" w14:textId="77777777" w:rsidR="00265861" w:rsidRPr="009D2311" w:rsidRDefault="00265861" w:rsidP="00265861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513E92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16.15pt;margin-top:.2pt;width:225.5pt;height:138.2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" stroked="f">
                <v:textbox>
                  <w:txbxContent>
                    <w:p w14:paraId="4D37D479" w14:textId="190A9771" w:rsidR="00796B37" w:rsidRPr="005C5936" w:rsidRDefault="00A30C9A" w:rsidP="00796B37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Apelación</w:t>
                      </w:r>
                      <w:r w:rsidR="00796B37"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71DEFDC5" w14:textId="12E29F0A" w:rsidR="00796B37" w:rsidRPr="005C5936" w:rsidRDefault="00796B37" w:rsidP="00796B37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="00A30C9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TEEA-RAP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-</w:t>
                      </w:r>
                      <w:r w:rsidR="00244388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0</w:t>
                      </w:r>
                      <w:r w:rsidR="00A63F99">
                        <w:rPr>
                          <w:rFonts w:ascii="Arial" w:hAnsi="Arial" w:cs="Arial"/>
                          <w:sz w:val="24"/>
                          <w:szCs w:val="24"/>
                        </w:rPr>
                        <w:t>1</w:t>
                      </w:r>
                      <w:r w:rsidRPr="005C5936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422355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925D3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7518FEDC" w14:textId="4341F895" w:rsidR="008E6C2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: </w:t>
                      </w:r>
                      <w:r w:rsidR="00422355" w:rsidRP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C.</w:t>
                      </w:r>
                      <w:r w:rsidR="0042235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63F99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Jesús Ricardo Barba Parra.</w:t>
                      </w:r>
                    </w:p>
                    <w:p w14:paraId="5AF63F9F" w14:textId="0FD6F638" w:rsidR="008E6C27" w:rsidRPr="00EE6E37" w:rsidRDefault="008E6C27" w:rsidP="008E6C27">
                      <w:pPr>
                        <w:jc w:val="both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C5936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Responsable: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291C4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Consejo General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 del I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nstituto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statal 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E</w:t>
                      </w:r>
                      <w:r w:rsidR="00422355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lectoral</w:t>
                      </w: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.</w:t>
                      </w:r>
                    </w:p>
                    <w:p w14:paraId="673972B4" w14:textId="4A24E317" w:rsidR="003F7D71" w:rsidRDefault="003F7D7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  <w:p w14:paraId="28E0FD57" w14:textId="77777777" w:rsidR="00265861" w:rsidRPr="009D2311" w:rsidRDefault="00265861" w:rsidP="00265861">
                      <w:pPr>
                        <w:jc w:val="both"/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5459EA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AE42C47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E83A82A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BD71D36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688852C" w14:textId="77777777" w:rsidR="00B5147C" w:rsidRPr="008E6C27" w:rsidRDefault="00B5147C" w:rsidP="009D2311">
      <w:pPr>
        <w:spacing w:after="0" w:line="360" w:lineRule="auto"/>
        <w:ind w:left="284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1A6AF881" w14:textId="77777777" w:rsidR="00244388" w:rsidRPr="008E6C27" w:rsidRDefault="00244388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62DEC02" w14:textId="22138AF1" w:rsidR="009A1EF4" w:rsidRPr="008E6C27" w:rsidRDefault="009A1EF4" w:rsidP="00547DDF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Secretario G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eneral</w:t>
      </w:r>
      <w:proofErr w:type="gramEnd"/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Presidenta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A30C9A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Claudia Eloisa Díaz de León González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con el oficio con número </w:t>
      </w:r>
      <w:r w:rsidR="002F265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TEEA-OP</w:t>
      </w:r>
      <w:r w:rsidR="005D07F8">
        <w:rPr>
          <w:rFonts w:ascii="Arial" w:eastAsia="Times New Roman" w:hAnsi="Arial" w:cs="Arial"/>
          <w:bCs/>
          <w:sz w:val="24"/>
          <w:szCs w:val="24"/>
          <w:lang w:eastAsia="es-MX"/>
        </w:rPr>
        <w:t>-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>00</w:t>
      </w:r>
      <w:r w:rsidR="00422355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A63F99">
        <w:rPr>
          <w:rFonts w:ascii="Arial" w:eastAsia="Times New Roman" w:hAnsi="Arial" w:cs="Arial"/>
          <w:bCs/>
          <w:sz w:val="24"/>
          <w:szCs w:val="24"/>
          <w:lang w:eastAsia="es-MX"/>
        </w:rPr>
        <w:t>4</w:t>
      </w:r>
      <w:r w:rsidR="00265861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/202</w:t>
      </w:r>
      <w:r w:rsidR="00960C12">
        <w:rPr>
          <w:rFonts w:ascii="Arial" w:eastAsia="Times New Roman" w:hAnsi="Arial" w:cs="Arial"/>
          <w:bCs/>
          <w:sz w:val="24"/>
          <w:szCs w:val="24"/>
          <w:lang w:eastAsia="es-MX"/>
        </w:rPr>
        <w:t>2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de fecha </w:t>
      </w:r>
      <w:r w:rsidR="00422355">
        <w:rPr>
          <w:rFonts w:ascii="Arial" w:eastAsia="Times New Roman" w:hAnsi="Arial" w:cs="Arial"/>
          <w:bCs/>
          <w:sz w:val="24"/>
          <w:szCs w:val="24"/>
          <w:lang w:eastAsia="es-MX"/>
        </w:rPr>
        <w:t>diecis</w:t>
      </w:r>
      <w:r w:rsidR="00A63F99">
        <w:rPr>
          <w:rFonts w:ascii="Arial" w:eastAsia="Times New Roman" w:hAnsi="Arial" w:cs="Arial"/>
          <w:bCs/>
          <w:sz w:val="24"/>
          <w:szCs w:val="24"/>
          <w:lang w:eastAsia="es-MX"/>
        </w:rPr>
        <w:t>iete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enero de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dos mil veinti</w:t>
      </w:r>
      <w:r w:rsidR="0098607A">
        <w:rPr>
          <w:rFonts w:ascii="Arial" w:eastAsia="Times New Roman" w:hAnsi="Arial" w:cs="Arial"/>
          <w:bCs/>
          <w:sz w:val="24"/>
          <w:szCs w:val="24"/>
          <w:lang w:eastAsia="es-MX"/>
        </w:rPr>
        <w:t>dós</w:t>
      </w:r>
      <w:r w:rsidR="007149F2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</w:t>
      </w:r>
      <w:r w:rsidR="00547DDF"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remitido por la Oficialía de Partes de este Tribunal Electoral, y con la documentación que en él se describe.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90"/>
        <w:gridCol w:w="4438"/>
      </w:tblGrid>
      <w:tr w:rsidR="00547DDF" w:rsidRPr="008E6C27" w14:paraId="1CD8381F" w14:textId="77777777" w:rsidTr="008E6C27">
        <w:tc>
          <w:tcPr>
            <w:tcW w:w="4390" w:type="dxa"/>
          </w:tcPr>
          <w:p w14:paraId="351D66D4" w14:textId="711D2F01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Documentación recibida</w:t>
            </w:r>
          </w:p>
        </w:tc>
        <w:tc>
          <w:tcPr>
            <w:tcW w:w="4438" w:type="dxa"/>
          </w:tcPr>
          <w:p w14:paraId="43FEB0FA" w14:textId="0CDD9F00" w:rsidR="00547DDF" w:rsidRPr="008E6C27" w:rsidRDefault="00547DDF" w:rsidP="002E7919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</w:pPr>
            <w:r w:rsidRPr="008E6C27">
              <w:rPr>
                <w:rFonts w:ascii="Arial" w:eastAsia="Times New Roman" w:hAnsi="Arial" w:cs="Arial"/>
                <w:b/>
                <w:sz w:val="24"/>
                <w:szCs w:val="24"/>
                <w:lang w:eastAsia="es-MX"/>
              </w:rPr>
              <w:t>Acto impugnado</w:t>
            </w:r>
          </w:p>
        </w:tc>
      </w:tr>
      <w:tr w:rsidR="00547DDF" w:rsidRPr="008E6C27" w14:paraId="2F8B887C" w14:textId="77777777" w:rsidTr="008E6C27">
        <w:tc>
          <w:tcPr>
            <w:tcW w:w="4390" w:type="dxa"/>
          </w:tcPr>
          <w:p w14:paraId="4448E5CB" w14:textId="0D4F7B50" w:rsidR="007D1034" w:rsidRPr="008E6C27" w:rsidRDefault="00DE6666" w:rsidP="002E7919">
            <w:pPr>
              <w:jc w:val="both"/>
              <w:rPr>
                <w:rFonts w:ascii="Arial" w:eastAsia="Times New Roman" w:hAnsi="Arial" w:cs="Arial"/>
                <w:sz w:val="24"/>
                <w:szCs w:val="24"/>
                <w:lang w:eastAsia="es-MX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Oficio IEE/SE/</w:t>
            </w:r>
            <w:r w:rsidR="00112F02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0</w:t>
            </w:r>
            <w:r w:rsidR="00A63F9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119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112F02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, por el que el SE del IEE remite el expediente IEE/RAP/0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0</w:t>
            </w:r>
            <w:r w:rsidR="00A63F99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1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/202</w:t>
            </w:r>
            <w:r w:rsidR="00422355"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2</w:t>
            </w:r>
            <w:r>
              <w:rPr>
                <w:rFonts w:ascii="Arial" w:eastAsia="Times New Roman" w:hAnsi="Arial" w:cs="Arial"/>
                <w:sz w:val="24"/>
                <w:szCs w:val="24"/>
                <w:lang w:eastAsia="es-MX"/>
              </w:rPr>
              <w:t>.</w:t>
            </w:r>
          </w:p>
        </w:tc>
        <w:tc>
          <w:tcPr>
            <w:tcW w:w="4438" w:type="dxa"/>
          </w:tcPr>
          <w:p w14:paraId="3BA4778F" w14:textId="6111A61A" w:rsidR="00547DDF" w:rsidRPr="008E6C27" w:rsidRDefault="00A63F99" w:rsidP="002E7919">
            <w:pPr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</w:pPr>
            <w:r w:rsidRPr="00A63F99"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>Resolución del CG del IEE, mediante la cual atiende la solicitud de registro del convenio de la coalición denominada "va por Aguascalientes" celebrado por los partidos políticos, PAN, PRI y PRD</w:t>
            </w:r>
            <w:r>
              <w:rPr>
                <w:rFonts w:ascii="Arial" w:eastAsia="Times New Roman" w:hAnsi="Arial" w:cs="Arial"/>
                <w:bCs/>
                <w:sz w:val="24"/>
                <w:szCs w:val="24"/>
                <w:lang w:eastAsia="es-MX"/>
              </w:rPr>
              <w:t xml:space="preserve"> para el Proceso Electoral Local 2021-2022.</w:t>
            </w:r>
          </w:p>
        </w:tc>
      </w:tr>
    </w:tbl>
    <w:p w14:paraId="0D875ADC" w14:textId="77777777" w:rsidR="007149F2" w:rsidRPr="008E6C27" w:rsidRDefault="007149F2" w:rsidP="007149F2">
      <w:pPr>
        <w:spacing w:line="24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4AC3DD18" w14:textId="6B5051C8" w:rsidR="00DB3CF1" w:rsidRPr="008E6C27" w:rsidRDefault="002946B2" w:rsidP="00DB3CF1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Aguascalientes, Aguascalientes, a 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diecisiete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enero</w:t>
      </w:r>
      <w:r w:rsidR="00781D5D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de dos mil veint</w:t>
      </w:r>
      <w:r w:rsidR="007149F2"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i</w:t>
      </w:r>
      <w:r w:rsidR="00112F0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dós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. </w:t>
      </w:r>
    </w:p>
    <w:p w14:paraId="2F04512E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</w:rPr>
      </w:pPr>
      <w:bookmarkStart w:id="1" w:name="_Hlk55567064"/>
      <w:bookmarkEnd w:id="0"/>
      <w:r w:rsidRPr="008E6C27">
        <w:rPr>
          <w:rFonts w:ascii="Arial" w:hAnsi="Arial" w:cs="Arial"/>
          <w:sz w:val="24"/>
          <w:szCs w:val="24"/>
        </w:rPr>
        <w:t>Vista la cuenta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298, 299, 300, 301, 335, 336, 354, 355, fracción I y 356, fracción IX, del Código Electoral del Estado de Aguascalientes; 18, fracción XIII y 102, fracción I, del Reglamento Interior del Tribunal Electoral del Estado de Aguascalientes,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MX"/>
        </w:rPr>
        <w:t xml:space="preserve"> </w:t>
      </w:r>
      <w:r w:rsidRPr="008E6C27">
        <w:rPr>
          <w:rFonts w:ascii="Arial" w:eastAsia="Times New Roman" w:hAnsi="Arial" w:cs="Arial"/>
          <w:bCs/>
          <w:iCs/>
          <w:sz w:val="24"/>
          <w:szCs w:val="24"/>
          <w:lang w:eastAsia="es-ES"/>
        </w:rPr>
        <w:t>se</w:t>
      </w: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acuerda:</w:t>
      </w:r>
    </w:p>
    <w:bookmarkEnd w:id="1"/>
    <w:p w14:paraId="53AB130C" w14:textId="06046EC8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PRIMERO. Integración de expediente. </w:t>
      </w:r>
      <w:r w:rsidRPr="008E6C27">
        <w:rPr>
          <w:rFonts w:ascii="Arial" w:eastAsia="Times New Roman" w:hAnsi="Arial" w:cs="Arial"/>
          <w:sz w:val="24"/>
          <w:szCs w:val="24"/>
          <w:lang w:eastAsia="es-MX"/>
        </w:rPr>
        <w:t xml:space="preserve">Con el escrito de cuenta y sus anexos, intégrese el expediente respectivo y regístrese en el Libro de Gobierno con la clave 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TEEA-RAP-0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A63F99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</w:t>
      </w:r>
      <w:r w:rsidR="00925D3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</w:t>
      </w: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65069C2F" w14:textId="77589128" w:rsidR="00112F02" w:rsidRPr="00AD5311" w:rsidRDefault="00112F02" w:rsidP="00112F0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AD531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Turno. 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>En virtud de lo anterior</w:t>
      </w:r>
      <w:r w:rsidRPr="00796B3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y para los efectos previstos en los artículos 357, fracción VIII, inciso e), del Código Electoral y 102 del Reglamento Interior del Tribunal Electoral del Estado de Aguascalientes, túrnense los autos a la Ponencia</w:t>
      </w:r>
      <w:r w:rsidRPr="00796B37">
        <w:rPr>
          <w:rFonts w:ascii="Arial" w:eastAsia="Times New Roman" w:hAnsi="Arial" w:cs="Arial"/>
          <w:sz w:val="24"/>
          <w:szCs w:val="24"/>
          <w:lang w:eastAsia="es-MX"/>
        </w:rPr>
        <w:t xml:space="preserve"> </w:t>
      </w:r>
      <w:r w:rsidRPr="00AD5311">
        <w:rPr>
          <w:rFonts w:ascii="Arial" w:eastAsia="Times New Roman" w:hAnsi="Arial" w:cs="Arial"/>
          <w:bCs/>
          <w:sz w:val="24"/>
          <w:szCs w:val="24"/>
          <w:lang w:eastAsia="es-MX"/>
        </w:rPr>
        <w:t>de</w:t>
      </w:r>
      <w:r w:rsidR="00A63F9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 </w:t>
      </w:r>
      <w:r w:rsidR="00A63F99" w:rsidRPr="00A63F99">
        <w:rPr>
          <w:rFonts w:ascii="Arial" w:eastAsia="Times New Roman" w:hAnsi="Arial" w:cs="Arial"/>
          <w:b/>
          <w:sz w:val="24"/>
          <w:szCs w:val="24"/>
          <w:lang w:eastAsia="es-MX"/>
        </w:rPr>
        <w:t>Magistrado Héctor Salvador Hernández Gallegos.</w:t>
      </w:r>
      <w:r w:rsidR="00A63F99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</w:p>
    <w:p w14:paraId="49A29555" w14:textId="77777777" w:rsidR="00112F02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lastRenderedPageBreak/>
        <w:t>Hágase la publicación del presente acuerdo en los estrados físicos y electrónicos de este Tribunal.</w:t>
      </w:r>
    </w:p>
    <w:p w14:paraId="7D47CB0C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6457E26" w14:textId="77777777" w:rsidR="00112F02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NOTIFÍQUESE. </w:t>
      </w:r>
    </w:p>
    <w:p w14:paraId="73055C22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FAC6682" w14:textId="77777777" w:rsidR="00112F02" w:rsidRPr="008E6C27" w:rsidRDefault="00112F02" w:rsidP="00112F02">
      <w:pPr>
        <w:spacing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bookmarkStart w:id="2" w:name="_Hlk55568506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8E6C27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Claudia Eloisa Díaz de León González, ante el Secretario General de Acuerdos, que autoriza y da fe.</w:t>
      </w:r>
    </w:p>
    <w:p w14:paraId="03E56145" w14:textId="77777777" w:rsidR="00112F02" w:rsidRPr="008E6C27" w:rsidRDefault="00112F02" w:rsidP="00112F02">
      <w:pPr>
        <w:spacing w:after="0" w:line="36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1D157F4" w14:textId="77777777" w:rsidR="00112F02" w:rsidRPr="008E6C27" w:rsidRDefault="00112F02" w:rsidP="00112F02">
      <w:pP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727F4D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42E8EE11" w14:textId="77777777" w:rsidR="00112F02" w:rsidRPr="008E6C27" w:rsidRDefault="00112F02" w:rsidP="00112F02">
      <w:pPr>
        <w:spacing w:after="0" w:line="36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D01D5B8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4A70E1FD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79A815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D611664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00A4B2C1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96A40F9" w14:textId="77777777" w:rsidR="00112F02" w:rsidRPr="008E6C27" w:rsidRDefault="00112F02" w:rsidP="00112F02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0C4B6668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3A44978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10A36873" w14:textId="77777777" w:rsidR="00112F02" w:rsidRPr="008E6C27" w:rsidRDefault="00112F02" w:rsidP="00112F02">
      <w:pPr>
        <w:tabs>
          <w:tab w:val="left" w:pos="8505"/>
        </w:tabs>
        <w:spacing w:after="0" w:line="360" w:lineRule="auto"/>
        <w:ind w:left="284" w:right="333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8E6C27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      Jesús Ociel Baena Saucedo</w:t>
      </w:r>
    </w:p>
    <w:bookmarkEnd w:id="2"/>
    <w:p w14:paraId="67EAADCF" w14:textId="77777777" w:rsidR="00112F02" w:rsidRPr="008E6C27" w:rsidRDefault="00112F02" w:rsidP="00112F02">
      <w:pPr>
        <w:ind w:firstLine="284"/>
        <w:jc w:val="both"/>
        <w:rPr>
          <w:sz w:val="24"/>
          <w:szCs w:val="24"/>
        </w:rPr>
      </w:pPr>
    </w:p>
    <w:p w14:paraId="6D38C7AE" w14:textId="77777777" w:rsidR="00676D1A" w:rsidRPr="008E6C27" w:rsidRDefault="00676D1A" w:rsidP="00112F02">
      <w:pPr>
        <w:spacing w:line="360" w:lineRule="auto"/>
        <w:ind w:firstLine="708"/>
        <w:jc w:val="both"/>
        <w:rPr>
          <w:sz w:val="24"/>
          <w:szCs w:val="24"/>
        </w:rPr>
      </w:pPr>
    </w:p>
    <w:sectPr w:rsidR="00676D1A" w:rsidRPr="008E6C27" w:rsidSect="00C252C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B683D4" w14:textId="77777777" w:rsidR="00A75670" w:rsidRDefault="00A75670">
      <w:pPr>
        <w:spacing w:after="0" w:line="240" w:lineRule="auto"/>
      </w:pPr>
      <w:r>
        <w:separator/>
      </w:r>
    </w:p>
  </w:endnote>
  <w:endnote w:type="continuationSeparator" w:id="0">
    <w:p w14:paraId="60F9A955" w14:textId="77777777" w:rsidR="00A75670" w:rsidRDefault="00A75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3E7B" w14:textId="77777777" w:rsidR="00F71849" w:rsidRDefault="00A63F99">
    <w:pPr>
      <w:pStyle w:val="Piedepgina"/>
      <w:jc w:val="right"/>
    </w:pPr>
  </w:p>
  <w:p w14:paraId="1496D0B3" w14:textId="77777777" w:rsidR="00F71849" w:rsidRDefault="00A63F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C34377" w14:textId="77777777" w:rsidR="00A75670" w:rsidRDefault="00A75670">
      <w:pPr>
        <w:spacing w:after="0" w:line="240" w:lineRule="auto"/>
      </w:pPr>
      <w:r>
        <w:separator/>
      </w:r>
    </w:p>
  </w:footnote>
  <w:footnote w:type="continuationSeparator" w:id="0">
    <w:p w14:paraId="11D94A87" w14:textId="77777777" w:rsidR="00A75670" w:rsidRDefault="00A75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217AD" w14:textId="77777777" w:rsidR="00BE65DA" w:rsidRDefault="005756D0" w:rsidP="00C252C8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6E8F0A3F" wp14:editId="0088F98B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="00BE65DA"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21D9F748" wp14:editId="41F037F6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13F003B4" w14:textId="77777777" w:rsidR="00BE65DA" w:rsidRDefault="00BE65DA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="007D1034" w:rsidRPr="007D103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1D9F748"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13F003B4" w14:textId="77777777" w:rsidR="00BE65DA" w:rsidRDefault="00BE65DA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="007D1034" w:rsidRPr="007D103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0AF33FA9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30DDFAE1" w14:textId="77777777" w:rsidR="00BE65DA" w:rsidRDefault="00BE65DA" w:rsidP="00C252C8">
    <w:pPr>
      <w:pStyle w:val="Encabezado"/>
      <w:tabs>
        <w:tab w:val="left" w:pos="5103"/>
      </w:tabs>
      <w:rPr>
        <w:rFonts w:ascii="Century Gothic" w:hAnsi="Century Gothic"/>
      </w:rPr>
    </w:pPr>
  </w:p>
  <w:p w14:paraId="4EEE6453" w14:textId="77777777" w:rsidR="00F71849" w:rsidRDefault="00FA5F85" w:rsidP="00C252C8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14:paraId="2A8BB525" w14:textId="77777777" w:rsidR="00F71849" w:rsidRPr="00A46BD3" w:rsidRDefault="00FA5F85" w:rsidP="00C252C8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4CB122FC" w14:textId="77777777" w:rsidR="00F71849" w:rsidRDefault="00FA5F85" w:rsidP="00286141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 xml:space="preserve">Acuerdo de </w:t>
    </w:r>
    <w:r w:rsidR="003F1CDD">
      <w:rPr>
        <w:rFonts w:ascii="Century Gothic" w:hAnsi="Century Gothic"/>
        <w:b/>
      </w:rPr>
      <w:t>turno</w:t>
    </w:r>
    <w:r>
      <w:rPr>
        <w:rFonts w:ascii="Century Gothic" w:hAnsi="Century Gothic"/>
        <w:b/>
      </w:rPr>
      <w:t xml:space="preserve"> de Presidencia</w:t>
    </w:r>
  </w:p>
  <w:p w14:paraId="4297EF85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59CC9037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17C57216" w14:textId="77777777" w:rsidR="00BE65DA" w:rsidRDefault="00BE65DA" w:rsidP="00286141">
    <w:pPr>
      <w:pStyle w:val="Encabezado"/>
      <w:jc w:val="right"/>
      <w:rPr>
        <w:rFonts w:ascii="Century Gothic" w:hAnsi="Century Gothic"/>
      </w:rPr>
    </w:pPr>
  </w:p>
  <w:p w14:paraId="0CB6833F" w14:textId="77777777" w:rsidR="00BE65DA" w:rsidRPr="00A46BD3" w:rsidRDefault="00BE65DA" w:rsidP="00286141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F6498"/>
    <w:multiLevelType w:val="hybridMultilevel"/>
    <w:tmpl w:val="E918CB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84316B"/>
    <w:multiLevelType w:val="hybridMultilevel"/>
    <w:tmpl w:val="E9F26B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7"/>
  </w:num>
  <w:num w:numId="5">
    <w:abstractNumId w:val="2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10219"/>
    <w:rsid w:val="0003592A"/>
    <w:rsid w:val="00050489"/>
    <w:rsid w:val="00065810"/>
    <w:rsid w:val="00070DC9"/>
    <w:rsid w:val="000817D9"/>
    <w:rsid w:val="00083145"/>
    <w:rsid w:val="00090F2E"/>
    <w:rsid w:val="00091705"/>
    <w:rsid w:val="000A64C2"/>
    <w:rsid w:val="000D1EC0"/>
    <w:rsid w:val="000E2D19"/>
    <w:rsid w:val="00112F02"/>
    <w:rsid w:val="00134CD3"/>
    <w:rsid w:val="00143536"/>
    <w:rsid w:val="00146964"/>
    <w:rsid w:val="00155C10"/>
    <w:rsid w:val="001632AF"/>
    <w:rsid w:val="001F424B"/>
    <w:rsid w:val="00231871"/>
    <w:rsid w:val="00244388"/>
    <w:rsid w:val="00265861"/>
    <w:rsid w:val="0028679B"/>
    <w:rsid w:val="00287805"/>
    <w:rsid w:val="00291C45"/>
    <w:rsid w:val="002946B2"/>
    <w:rsid w:val="002C1E08"/>
    <w:rsid w:val="002D0984"/>
    <w:rsid w:val="002D7870"/>
    <w:rsid w:val="002E3A04"/>
    <w:rsid w:val="002E7919"/>
    <w:rsid w:val="002F2652"/>
    <w:rsid w:val="002F2C19"/>
    <w:rsid w:val="002F340F"/>
    <w:rsid w:val="002F5044"/>
    <w:rsid w:val="00301C90"/>
    <w:rsid w:val="003046DC"/>
    <w:rsid w:val="00313909"/>
    <w:rsid w:val="00314D6D"/>
    <w:rsid w:val="003176ED"/>
    <w:rsid w:val="00320512"/>
    <w:rsid w:val="00325C6E"/>
    <w:rsid w:val="003649C0"/>
    <w:rsid w:val="0037153B"/>
    <w:rsid w:val="00373C34"/>
    <w:rsid w:val="0037568D"/>
    <w:rsid w:val="0038520B"/>
    <w:rsid w:val="00397ED5"/>
    <w:rsid w:val="003B0497"/>
    <w:rsid w:val="003F1CDD"/>
    <w:rsid w:val="003F7D71"/>
    <w:rsid w:val="00417F7D"/>
    <w:rsid w:val="0042213B"/>
    <w:rsid w:val="00422355"/>
    <w:rsid w:val="00426C3E"/>
    <w:rsid w:val="00466D6A"/>
    <w:rsid w:val="00493171"/>
    <w:rsid w:val="00493231"/>
    <w:rsid w:val="00497720"/>
    <w:rsid w:val="00497D7B"/>
    <w:rsid w:val="004A291B"/>
    <w:rsid w:val="004A2BED"/>
    <w:rsid w:val="004A5758"/>
    <w:rsid w:val="004A70E3"/>
    <w:rsid w:val="004D1BF0"/>
    <w:rsid w:val="004D2709"/>
    <w:rsid w:val="004E2E29"/>
    <w:rsid w:val="0054481A"/>
    <w:rsid w:val="00547DDF"/>
    <w:rsid w:val="0056074B"/>
    <w:rsid w:val="005749E4"/>
    <w:rsid w:val="005756D0"/>
    <w:rsid w:val="005775A6"/>
    <w:rsid w:val="005804B4"/>
    <w:rsid w:val="0058764C"/>
    <w:rsid w:val="005901EF"/>
    <w:rsid w:val="00594AC9"/>
    <w:rsid w:val="005C5DC5"/>
    <w:rsid w:val="005D07F8"/>
    <w:rsid w:val="005E03E7"/>
    <w:rsid w:val="005E183C"/>
    <w:rsid w:val="00602461"/>
    <w:rsid w:val="00602AE3"/>
    <w:rsid w:val="00603086"/>
    <w:rsid w:val="006156E0"/>
    <w:rsid w:val="0063770E"/>
    <w:rsid w:val="00637B0D"/>
    <w:rsid w:val="006522E0"/>
    <w:rsid w:val="00652670"/>
    <w:rsid w:val="006622AC"/>
    <w:rsid w:val="00676D1A"/>
    <w:rsid w:val="006C027F"/>
    <w:rsid w:val="006C6472"/>
    <w:rsid w:val="006C7181"/>
    <w:rsid w:val="006D5128"/>
    <w:rsid w:val="006F1040"/>
    <w:rsid w:val="006F245E"/>
    <w:rsid w:val="0070212E"/>
    <w:rsid w:val="00702F75"/>
    <w:rsid w:val="007122B7"/>
    <w:rsid w:val="007133FC"/>
    <w:rsid w:val="007149F2"/>
    <w:rsid w:val="00716C01"/>
    <w:rsid w:val="00722519"/>
    <w:rsid w:val="007367AC"/>
    <w:rsid w:val="007729BD"/>
    <w:rsid w:val="00781D5D"/>
    <w:rsid w:val="00782B8F"/>
    <w:rsid w:val="00784EE2"/>
    <w:rsid w:val="007969B5"/>
    <w:rsid w:val="00796B37"/>
    <w:rsid w:val="007D1034"/>
    <w:rsid w:val="007D695A"/>
    <w:rsid w:val="007E71DD"/>
    <w:rsid w:val="007F5F5E"/>
    <w:rsid w:val="0082784E"/>
    <w:rsid w:val="00840142"/>
    <w:rsid w:val="00845E4F"/>
    <w:rsid w:val="008526EA"/>
    <w:rsid w:val="00854D24"/>
    <w:rsid w:val="00896D3D"/>
    <w:rsid w:val="008B0161"/>
    <w:rsid w:val="008C093A"/>
    <w:rsid w:val="008C4385"/>
    <w:rsid w:val="008C7554"/>
    <w:rsid w:val="008C7575"/>
    <w:rsid w:val="008D27A2"/>
    <w:rsid w:val="008E2598"/>
    <w:rsid w:val="008E6C27"/>
    <w:rsid w:val="008F38E6"/>
    <w:rsid w:val="0090116C"/>
    <w:rsid w:val="00911B33"/>
    <w:rsid w:val="00925D32"/>
    <w:rsid w:val="00960C12"/>
    <w:rsid w:val="0097354E"/>
    <w:rsid w:val="00974172"/>
    <w:rsid w:val="00975D15"/>
    <w:rsid w:val="009774CB"/>
    <w:rsid w:val="00981632"/>
    <w:rsid w:val="0098607A"/>
    <w:rsid w:val="009A16B2"/>
    <w:rsid w:val="009A1C81"/>
    <w:rsid w:val="009A1EF4"/>
    <w:rsid w:val="009A3A62"/>
    <w:rsid w:val="009D2311"/>
    <w:rsid w:val="009D2E1D"/>
    <w:rsid w:val="009D2FD2"/>
    <w:rsid w:val="009D31BF"/>
    <w:rsid w:val="009F6F17"/>
    <w:rsid w:val="00A148A3"/>
    <w:rsid w:val="00A30C9A"/>
    <w:rsid w:val="00A63F99"/>
    <w:rsid w:val="00A648FF"/>
    <w:rsid w:val="00A75670"/>
    <w:rsid w:val="00A778A7"/>
    <w:rsid w:val="00A90401"/>
    <w:rsid w:val="00A94AA8"/>
    <w:rsid w:val="00A961BE"/>
    <w:rsid w:val="00AA7971"/>
    <w:rsid w:val="00AC44E9"/>
    <w:rsid w:val="00AD3C82"/>
    <w:rsid w:val="00AD6106"/>
    <w:rsid w:val="00AE6367"/>
    <w:rsid w:val="00AF39EA"/>
    <w:rsid w:val="00AF73B8"/>
    <w:rsid w:val="00B016E3"/>
    <w:rsid w:val="00B20BC8"/>
    <w:rsid w:val="00B23C9A"/>
    <w:rsid w:val="00B3086A"/>
    <w:rsid w:val="00B36853"/>
    <w:rsid w:val="00B5147C"/>
    <w:rsid w:val="00B82C4B"/>
    <w:rsid w:val="00BA4907"/>
    <w:rsid w:val="00BA791C"/>
    <w:rsid w:val="00BC2D7A"/>
    <w:rsid w:val="00BC678C"/>
    <w:rsid w:val="00BD4738"/>
    <w:rsid w:val="00BE65DA"/>
    <w:rsid w:val="00BF4063"/>
    <w:rsid w:val="00C53DE8"/>
    <w:rsid w:val="00C5594E"/>
    <w:rsid w:val="00C96129"/>
    <w:rsid w:val="00C97D07"/>
    <w:rsid w:val="00C97FCA"/>
    <w:rsid w:val="00CD3479"/>
    <w:rsid w:val="00CD4202"/>
    <w:rsid w:val="00CF3066"/>
    <w:rsid w:val="00D13046"/>
    <w:rsid w:val="00D32AAC"/>
    <w:rsid w:val="00D33F22"/>
    <w:rsid w:val="00D44114"/>
    <w:rsid w:val="00D56EFB"/>
    <w:rsid w:val="00D72F30"/>
    <w:rsid w:val="00D80F82"/>
    <w:rsid w:val="00D840AB"/>
    <w:rsid w:val="00D916B7"/>
    <w:rsid w:val="00D976C4"/>
    <w:rsid w:val="00DA2980"/>
    <w:rsid w:val="00DB032B"/>
    <w:rsid w:val="00DB3CF1"/>
    <w:rsid w:val="00DD3990"/>
    <w:rsid w:val="00DE6666"/>
    <w:rsid w:val="00DE7979"/>
    <w:rsid w:val="00E01424"/>
    <w:rsid w:val="00E15CBA"/>
    <w:rsid w:val="00E44495"/>
    <w:rsid w:val="00E510E4"/>
    <w:rsid w:val="00E51AFC"/>
    <w:rsid w:val="00E82BB5"/>
    <w:rsid w:val="00E87C65"/>
    <w:rsid w:val="00E90A17"/>
    <w:rsid w:val="00E9474E"/>
    <w:rsid w:val="00E96762"/>
    <w:rsid w:val="00EA044B"/>
    <w:rsid w:val="00EB6FFF"/>
    <w:rsid w:val="00EC05E7"/>
    <w:rsid w:val="00EF59E8"/>
    <w:rsid w:val="00F33334"/>
    <w:rsid w:val="00F37E67"/>
    <w:rsid w:val="00F63C79"/>
    <w:rsid w:val="00F658EC"/>
    <w:rsid w:val="00F92EEF"/>
    <w:rsid w:val="00FA0149"/>
    <w:rsid w:val="00FA30F3"/>
    <w:rsid w:val="00FA5F85"/>
    <w:rsid w:val="00FB50A7"/>
    <w:rsid w:val="00FC2B30"/>
    <w:rsid w:val="00FD061C"/>
    <w:rsid w:val="00FE739D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4515CAB3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table" w:styleId="Tablaconcuadrcula">
    <w:name w:val="Table Grid"/>
    <w:basedOn w:val="Tablanormal"/>
    <w:uiPriority w:val="39"/>
    <w:rsid w:val="003F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10042-FDC6-4B30-BAC6-949120B9F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303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Notificador</cp:lastModifiedBy>
  <cp:revision>5</cp:revision>
  <cp:lastPrinted>2022-01-17T15:41:00Z</cp:lastPrinted>
  <dcterms:created xsi:type="dcterms:W3CDTF">2022-01-05T19:42:00Z</dcterms:created>
  <dcterms:modified xsi:type="dcterms:W3CDTF">2022-01-17T19:07:00Z</dcterms:modified>
</cp:coreProperties>
</file>