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AF9FE" w14:textId="2487570E" w:rsidR="00B224E5" w:rsidRPr="006E30FA" w:rsidRDefault="003B7B08" w:rsidP="00056383">
      <w:pPr>
        <w:ind w:left="4536"/>
        <w:contextualSpacing/>
        <w:mirrorIndents/>
        <w:jc w:val="both"/>
        <w:rPr>
          <w:rFonts w:ascii="Arial" w:hAnsi="Arial" w:cs="Arial"/>
          <w:b/>
        </w:rPr>
      </w:pPr>
      <w:r w:rsidRPr="006E30FA">
        <w:rPr>
          <w:rFonts w:ascii="Arial" w:hAnsi="Arial" w:cs="Arial"/>
          <w:b/>
        </w:rPr>
        <w:t>RECURSO DE APELACIÓN</w:t>
      </w:r>
    </w:p>
    <w:p w14:paraId="6A4EFA9B" w14:textId="77777777" w:rsidR="00996816" w:rsidRDefault="00996816" w:rsidP="00056383">
      <w:pPr>
        <w:ind w:left="4536"/>
        <w:contextualSpacing/>
        <w:mirrorIndents/>
        <w:jc w:val="both"/>
        <w:rPr>
          <w:rFonts w:ascii="Arial" w:hAnsi="Arial" w:cs="Arial"/>
          <w:b/>
        </w:rPr>
      </w:pPr>
    </w:p>
    <w:p w14:paraId="49956136" w14:textId="7C702613" w:rsidR="00B224E5" w:rsidRPr="006E30FA" w:rsidRDefault="003B7B08" w:rsidP="00056383">
      <w:pPr>
        <w:ind w:left="4536"/>
        <w:contextualSpacing/>
        <w:mirrorIndents/>
        <w:jc w:val="both"/>
        <w:rPr>
          <w:rFonts w:ascii="Arial" w:hAnsi="Arial" w:cs="Arial"/>
          <w:b/>
        </w:rPr>
      </w:pPr>
      <w:r w:rsidRPr="006E30FA">
        <w:rPr>
          <w:rFonts w:ascii="Arial" w:hAnsi="Arial" w:cs="Arial"/>
          <w:b/>
        </w:rPr>
        <w:t xml:space="preserve">EXPEDIENTE: </w:t>
      </w:r>
      <w:r w:rsidRPr="00297DAC">
        <w:rPr>
          <w:rFonts w:ascii="Arial" w:hAnsi="Arial" w:cs="Arial"/>
        </w:rPr>
        <w:t>TEEA-RAP-00</w:t>
      </w:r>
      <w:r>
        <w:rPr>
          <w:rFonts w:ascii="Arial" w:hAnsi="Arial" w:cs="Arial"/>
        </w:rPr>
        <w:t>3</w:t>
      </w:r>
      <w:r w:rsidRPr="00297DAC">
        <w:rPr>
          <w:rFonts w:ascii="Arial" w:hAnsi="Arial" w:cs="Arial"/>
        </w:rPr>
        <w:t>/202</w:t>
      </w:r>
      <w:r>
        <w:rPr>
          <w:rFonts w:ascii="Arial" w:hAnsi="Arial" w:cs="Arial"/>
        </w:rPr>
        <w:t>1 Y ACUMULADOS</w:t>
      </w:r>
      <w:r w:rsidRPr="00297DAC">
        <w:rPr>
          <w:rFonts w:ascii="Arial" w:hAnsi="Arial" w:cs="Arial"/>
        </w:rPr>
        <w:t>.</w:t>
      </w:r>
    </w:p>
    <w:p w14:paraId="2320DEC8" w14:textId="77777777" w:rsidR="00996816" w:rsidRDefault="00996816" w:rsidP="00056383">
      <w:pPr>
        <w:ind w:left="4536"/>
        <w:contextualSpacing/>
        <w:mirrorIndents/>
        <w:jc w:val="both"/>
        <w:rPr>
          <w:rFonts w:ascii="Arial" w:hAnsi="Arial" w:cs="Arial"/>
          <w:b/>
        </w:rPr>
      </w:pPr>
    </w:p>
    <w:p w14:paraId="02BF2997" w14:textId="75659F2F" w:rsidR="00B224E5" w:rsidRPr="006E30FA" w:rsidRDefault="003B7B08" w:rsidP="00056383">
      <w:pPr>
        <w:ind w:left="4536"/>
        <w:contextualSpacing/>
        <w:mirrorIndents/>
        <w:jc w:val="both"/>
        <w:rPr>
          <w:rFonts w:ascii="Arial" w:hAnsi="Arial" w:cs="Arial"/>
          <w:b/>
        </w:rPr>
      </w:pPr>
      <w:r w:rsidRPr="006E30FA">
        <w:rPr>
          <w:rFonts w:ascii="Arial" w:hAnsi="Arial" w:cs="Arial"/>
          <w:b/>
        </w:rPr>
        <w:t>PROMOVENTE</w:t>
      </w:r>
      <w:r>
        <w:rPr>
          <w:rFonts w:ascii="Arial" w:hAnsi="Arial" w:cs="Arial"/>
          <w:b/>
        </w:rPr>
        <w:t>S</w:t>
      </w:r>
      <w:r w:rsidRPr="006E30FA">
        <w:rPr>
          <w:rFonts w:ascii="Arial" w:hAnsi="Arial" w:cs="Arial"/>
          <w:b/>
        </w:rPr>
        <w:t xml:space="preserve">: </w:t>
      </w:r>
      <w:r>
        <w:rPr>
          <w:rFonts w:ascii="Arial" w:hAnsi="Arial" w:cs="Arial"/>
          <w:bCs/>
        </w:rPr>
        <w:t>SIGFRIED AARÓN GONZÁLEZ CASTRO</w:t>
      </w:r>
      <w:r w:rsidR="007E0A3B">
        <w:rPr>
          <w:rFonts w:ascii="Arial" w:hAnsi="Arial" w:cs="Arial"/>
          <w:bCs/>
        </w:rPr>
        <w:t xml:space="preserve">, REPRESENTANTE DE LA COALICIÓN “POR </w:t>
      </w:r>
      <w:r w:rsidR="00F409A3">
        <w:rPr>
          <w:rFonts w:ascii="Arial" w:hAnsi="Arial" w:cs="Arial"/>
          <w:bCs/>
        </w:rPr>
        <w:t>AGUASCALIENTES” Y</w:t>
      </w:r>
      <w:r>
        <w:rPr>
          <w:rFonts w:ascii="Arial" w:hAnsi="Arial" w:cs="Arial"/>
          <w:bCs/>
        </w:rPr>
        <w:t xml:space="preserve"> OTROS.</w:t>
      </w:r>
    </w:p>
    <w:p w14:paraId="4EE1F991" w14:textId="77777777" w:rsidR="00996816" w:rsidRDefault="00996816" w:rsidP="00056383">
      <w:pPr>
        <w:ind w:left="4536"/>
        <w:contextualSpacing/>
        <w:mirrorIndents/>
        <w:jc w:val="both"/>
        <w:rPr>
          <w:rFonts w:ascii="Arial" w:hAnsi="Arial" w:cs="Arial"/>
          <w:b/>
        </w:rPr>
      </w:pPr>
    </w:p>
    <w:p w14:paraId="7AAB3894" w14:textId="278286CE" w:rsidR="00B224E5" w:rsidRPr="006E30FA" w:rsidRDefault="003B7B08" w:rsidP="00056383">
      <w:pPr>
        <w:ind w:left="4536"/>
        <w:contextualSpacing/>
        <w:mirrorIndents/>
        <w:jc w:val="both"/>
        <w:rPr>
          <w:rFonts w:ascii="Arial" w:hAnsi="Arial" w:cs="Arial"/>
          <w:b/>
        </w:rPr>
      </w:pPr>
      <w:r w:rsidRPr="006E30FA">
        <w:rPr>
          <w:rFonts w:ascii="Arial" w:hAnsi="Arial" w:cs="Arial"/>
          <w:b/>
        </w:rPr>
        <w:t xml:space="preserve">AUTORIDAD RESPONSABLE: </w:t>
      </w:r>
      <w:r w:rsidRPr="006E30FA">
        <w:rPr>
          <w:rFonts w:ascii="Arial" w:hAnsi="Arial" w:cs="Arial"/>
        </w:rPr>
        <w:t>CONSEJO GENERAL DEL INSTITUTO ESTATAL.</w:t>
      </w:r>
    </w:p>
    <w:p w14:paraId="266801EB" w14:textId="77777777" w:rsidR="00996816" w:rsidRDefault="00996816" w:rsidP="00056383">
      <w:pPr>
        <w:ind w:left="4536"/>
        <w:contextualSpacing/>
        <w:mirrorIndents/>
        <w:jc w:val="both"/>
        <w:rPr>
          <w:rFonts w:ascii="Arial" w:hAnsi="Arial" w:cs="Arial"/>
          <w:b/>
        </w:rPr>
      </w:pPr>
    </w:p>
    <w:p w14:paraId="15A684D9" w14:textId="5268DC0A" w:rsidR="00B224E5" w:rsidRPr="006E30FA" w:rsidRDefault="003B7B08" w:rsidP="00056383">
      <w:pPr>
        <w:ind w:left="4536"/>
        <w:contextualSpacing/>
        <w:mirrorIndents/>
        <w:jc w:val="both"/>
        <w:rPr>
          <w:rFonts w:ascii="Arial" w:hAnsi="Arial" w:cs="Arial"/>
          <w:b/>
        </w:rPr>
      </w:pPr>
      <w:r w:rsidRPr="006E30FA">
        <w:rPr>
          <w:rFonts w:ascii="Arial" w:hAnsi="Arial" w:cs="Arial"/>
          <w:b/>
        </w:rPr>
        <w:t>MAGISTRAD</w:t>
      </w:r>
      <w:r w:rsidR="007E0A3B">
        <w:rPr>
          <w:rFonts w:ascii="Arial" w:hAnsi="Arial" w:cs="Arial"/>
          <w:b/>
        </w:rPr>
        <w:t>A</w:t>
      </w:r>
      <w:r w:rsidRPr="006E30FA">
        <w:rPr>
          <w:rFonts w:ascii="Arial" w:hAnsi="Arial" w:cs="Arial"/>
          <w:b/>
        </w:rPr>
        <w:t xml:space="preserve"> </w:t>
      </w:r>
      <w:r>
        <w:rPr>
          <w:rFonts w:ascii="Arial" w:hAnsi="Arial" w:cs="Arial"/>
          <w:b/>
        </w:rPr>
        <w:t>P</w:t>
      </w:r>
      <w:r w:rsidRPr="006E30FA">
        <w:rPr>
          <w:rFonts w:ascii="Arial" w:hAnsi="Arial" w:cs="Arial"/>
          <w:b/>
        </w:rPr>
        <w:t xml:space="preserve">ONENTE: </w:t>
      </w:r>
      <w:r w:rsidRPr="003B7B08">
        <w:rPr>
          <w:rFonts w:ascii="Arial" w:eastAsia="Arial" w:hAnsi="Arial" w:cs="Arial"/>
          <w:bCs/>
        </w:rPr>
        <w:t>LAURA HORTENSIA LLAMAS HERNÁNDEZ.</w:t>
      </w:r>
    </w:p>
    <w:p w14:paraId="48861831" w14:textId="77777777" w:rsidR="00996816" w:rsidRDefault="00996816" w:rsidP="00056383">
      <w:pPr>
        <w:ind w:left="4536"/>
        <w:contextualSpacing/>
        <w:mirrorIndents/>
        <w:jc w:val="both"/>
        <w:rPr>
          <w:rFonts w:ascii="Arial" w:hAnsi="Arial" w:cs="Arial"/>
          <w:b/>
        </w:rPr>
      </w:pPr>
    </w:p>
    <w:p w14:paraId="304345C9" w14:textId="7BF57DCA" w:rsidR="00B224E5" w:rsidRPr="006E30FA" w:rsidRDefault="003B7B08" w:rsidP="00056383">
      <w:pPr>
        <w:ind w:left="4536"/>
        <w:contextualSpacing/>
        <w:mirrorIndents/>
        <w:jc w:val="both"/>
        <w:rPr>
          <w:rFonts w:ascii="Arial" w:hAnsi="Arial" w:cs="Arial"/>
        </w:rPr>
      </w:pPr>
      <w:r w:rsidRPr="006E30FA">
        <w:rPr>
          <w:rFonts w:ascii="Arial" w:hAnsi="Arial" w:cs="Arial"/>
          <w:b/>
        </w:rPr>
        <w:t>SECRETARI</w:t>
      </w:r>
      <w:r w:rsidR="00143B12">
        <w:rPr>
          <w:rFonts w:ascii="Arial" w:hAnsi="Arial" w:cs="Arial"/>
          <w:b/>
        </w:rPr>
        <w:t>O</w:t>
      </w:r>
      <w:r w:rsidRPr="006E30FA">
        <w:rPr>
          <w:rFonts w:ascii="Arial" w:hAnsi="Arial" w:cs="Arial"/>
          <w:b/>
        </w:rPr>
        <w:t xml:space="preserve"> DE ESTUDIO: </w:t>
      </w:r>
      <w:r w:rsidR="00143B12">
        <w:rPr>
          <w:rFonts w:ascii="Arial" w:hAnsi="Arial" w:cs="Arial"/>
        </w:rPr>
        <w:t>EDGAR ALEJANDRO LÓPEZ DÁVILA</w:t>
      </w:r>
      <w:r>
        <w:rPr>
          <w:rFonts w:ascii="Arial" w:hAnsi="Arial" w:cs="Arial"/>
        </w:rPr>
        <w:t>.</w:t>
      </w:r>
    </w:p>
    <w:p w14:paraId="4B3D792E" w14:textId="77777777" w:rsidR="00996816" w:rsidRDefault="00996816" w:rsidP="00056383">
      <w:pPr>
        <w:ind w:left="4536"/>
        <w:contextualSpacing/>
        <w:mirrorIndents/>
        <w:jc w:val="both"/>
        <w:rPr>
          <w:rFonts w:ascii="Arial" w:hAnsi="Arial" w:cs="Arial"/>
          <w:b/>
        </w:rPr>
      </w:pPr>
    </w:p>
    <w:p w14:paraId="56EFCE14" w14:textId="77777777" w:rsidR="00147FCF" w:rsidRPr="006E30FA" w:rsidRDefault="00147FCF" w:rsidP="00056383">
      <w:pPr>
        <w:pStyle w:val="NormalWeb"/>
        <w:spacing w:before="0" w:beforeAutospacing="0" w:after="0" w:afterAutospacing="0" w:line="360" w:lineRule="auto"/>
        <w:ind w:left="-283" w:right="-283"/>
        <w:contextualSpacing/>
        <w:mirrorIndents/>
        <w:jc w:val="right"/>
        <w:rPr>
          <w:rFonts w:ascii="Arial" w:hAnsi="Arial" w:cs="Arial"/>
          <w:color w:val="000000"/>
        </w:rPr>
      </w:pPr>
      <w:bookmarkStart w:id="0" w:name="_Hlk499556789"/>
    </w:p>
    <w:p w14:paraId="5C925615" w14:textId="32B8C0F5" w:rsidR="00B224E5" w:rsidRPr="006E30FA" w:rsidRDefault="00B224E5" w:rsidP="00056383">
      <w:pPr>
        <w:pStyle w:val="NormalWeb"/>
        <w:spacing w:before="0" w:beforeAutospacing="0" w:after="0" w:afterAutospacing="0" w:line="360" w:lineRule="auto"/>
        <w:ind w:left="-283" w:right="-283" w:firstLine="283"/>
        <w:contextualSpacing/>
        <w:mirrorIndents/>
        <w:rPr>
          <w:rFonts w:ascii="Arial" w:hAnsi="Arial" w:cs="Arial"/>
          <w:color w:val="000000"/>
        </w:rPr>
      </w:pPr>
      <w:r w:rsidRPr="0066531A">
        <w:rPr>
          <w:rFonts w:ascii="Arial" w:hAnsi="Arial" w:cs="Arial"/>
          <w:color w:val="000000"/>
        </w:rPr>
        <w:t xml:space="preserve">Aguascalientes, Aguascalientes, a </w:t>
      </w:r>
      <w:r w:rsidR="009E22D3" w:rsidRPr="009E22D3">
        <w:rPr>
          <w:rFonts w:ascii="Arial" w:hAnsi="Arial" w:cs="Arial"/>
          <w:color w:val="000000"/>
        </w:rPr>
        <w:t>tres</w:t>
      </w:r>
      <w:r w:rsidRPr="009E22D3">
        <w:rPr>
          <w:rFonts w:ascii="Arial" w:hAnsi="Arial" w:cs="Arial"/>
        </w:rPr>
        <w:t xml:space="preserve"> </w:t>
      </w:r>
      <w:r w:rsidRPr="009E22D3">
        <w:rPr>
          <w:rFonts w:ascii="Arial" w:hAnsi="Arial" w:cs="Arial"/>
          <w:color w:val="000000"/>
        </w:rPr>
        <w:t xml:space="preserve">de </w:t>
      </w:r>
      <w:r w:rsidR="00143B12" w:rsidRPr="009E22D3">
        <w:rPr>
          <w:rFonts w:ascii="Arial" w:hAnsi="Arial" w:cs="Arial"/>
          <w:color w:val="000000"/>
        </w:rPr>
        <w:t>febrero</w:t>
      </w:r>
      <w:r w:rsidR="00143B12">
        <w:rPr>
          <w:rFonts w:ascii="Arial" w:hAnsi="Arial" w:cs="Arial"/>
          <w:color w:val="000000"/>
        </w:rPr>
        <w:t xml:space="preserve"> </w:t>
      </w:r>
      <w:r w:rsidRPr="0066531A">
        <w:rPr>
          <w:rFonts w:ascii="Arial" w:hAnsi="Arial" w:cs="Arial"/>
          <w:color w:val="000000"/>
        </w:rPr>
        <w:t>de dos</w:t>
      </w:r>
      <w:r w:rsidRPr="006E30FA">
        <w:rPr>
          <w:rFonts w:ascii="Arial" w:hAnsi="Arial" w:cs="Arial"/>
          <w:color w:val="000000"/>
        </w:rPr>
        <w:t xml:space="preserve"> mil </w:t>
      </w:r>
      <w:r w:rsidR="009D6B78">
        <w:rPr>
          <w:rFonts w:ascii="Arial" w:hAnsi="Arial" w:cs="Arial"/>
          <w:color w:val="000000"/>
        </w:rPr>
        <w:t>veint</w:t>
      </w:r>
      <w:r w:rsidR="003B7B08">
        <w:rPr>
          <w:rFonts w:ascii="Arial" w:hAnsi="Arial" w:cs="Arial"/>
          <w:color w:val="000000"/>
        </w:rPr>
        <w:t>iuno</w:t>
      </w:r>
      <w:r w:rsidRPr="006E30FA">
        <w:rPr>
          <w:rFonts w:ascii="Arial" w:hAnsi="Arial" w:cs="Arial"/>
          <w:color w:val="000000"/>
        </w:rPr>
        <w:t>.</w:t>
      </w:r>
    </w:p>
    <w:p w14:paraId="74FD4DA6" w14:textId="77777777" w:rsidR="00B224E5" w:rsidRPr="006E30FA" w:rsidRDefault="00B224E5" w:rsidP="00056383">
      <w:pPr>
        <w:pStyle w:val="NormalWeb"/>
        <w:spacing w:before="0" w:beforeAutospacing="0" w:after="0" w:afterAutospacing="0" w:line="360" w:lineRule="auto"/>
        <w:ind w:left="-283" w:right="-283"/>
        <w:contextualSpacing/>
        <w:mirrorIndents/>
        <w:jc w:val="both"/>
        <w:rPr>
          <w:rFonts w:ascii="Arial" w:hAnsi="Arial" w:cs="Arial"/>
          <w:b/>
          <w:color w:val="000000"/>
        </w:rPr>
      </w:pPr>
    </w:p>
    <w:bookmarkEnd w:id="0"/>
    <w:p w14:paraId="503C1F77" w14:textId="23D37F3B" w:rsidR="003B7B08" w:rsidRDefault="00B224E5" w:rsidP="00056383">
      <w:pPr>
        <w:pStyle w:val="NormalWeb"/>
        <w:spacing w:before="0" w:beforeAutospacing="0" w:after="0" w:afterAutospacing="0" w:line="360" w:lineRule="auto"/>
        <w:contextualSpacing/>
        <w:mirrorIndents/>
        <w:jc w:val="both"/>
        <w:rPr>
          <w:rFonts w:ascii="Arial" w:hAnsi="Arial" w:cs="Arial"/>
        </w:rPr>
      </w:pPr>
      <w:r w:rsidRPr="006E30FA">
        <w:rPr>
          <w:rFonts w:ascii="Arial" w:hAnsi="Arial" w:cs="Arial"/>
          <w:b/>
        </w:rPr>
        <w:t>Sentencia definitiva</w:t>
      </w:r>
      <w:r w:rsidRPr="006E30FA">
        <w:rPr>
          <w:rFonts w:ascii="Arial" w:hAnsi="Arial" w:cs="Arial"/>
        </w:rPr>
        <w:t xml:space="preserve"> que </w:t>
      </w:r>
      <w:r w:rsidR="004C0363" w:rsidRPr="0066531A">
        <w:rPr>
          <w:rFonts w:ascii="Arial" w:hAnsi="Arial" w:cs="Arial"/>
          <w:b/>
        </w:rPr>
        <w:t>confirma</w:t>
      </w:r>
      <w:r w:rsidR="004C0363">
        <w:rPr>
          <w:rFonts w:ascii="Arial" w:hAnsi="Arial" w:cs="Arial"/>
          <w:b/>
        </w:rPr>
        <w:t xml:space="preserve"> </w:t>
      </w:r>
      <w:r w:rsidR="003B7B08">
        <w:rPr>
          <w:rFonts w:ascii="Arial" w:hAnsi="Arial" w:cs="Arial"/>
        </w:rPr>
        <w:t>la resolución</w:t>
      </w:r>
      <w:r w:rsidRPr="006E30FA">
        <w:rPr>
          <w:rFonts w:ascii="Arial" w:hAnsi="Arial" w:cs="Arial"/>
        </w:rPr>
        <w:t xml:space="preserve"> </w:t>
      </w:r>
      <w:r w:rsidRPr="006E30FA">
        <w:rPr>
          <w:rFonts w:ascii="Arial" w:hAnsi="Arial" w:cs="Arial"/>
          <w:b/>
        </w:rPr>
        <w:t>CG-</w:t>
      </w:r>
      <w:r w:rsidR="003B7B08">
        <w:rPr>
          <w:rFonts w:ascii="Arial" w:hAnsi="Arial" w:cs="Arial"/>
          <w:b/>
        </w:rPr>
        <w:t>R</w:t>
      </w:r>
      <w:r w:rsidRPr="006E30FA">
        <w:rPr>
          <w:rFonts w:ascii="Arial" w:hAnsi="Arial" w:cs="Arial"/>
          <w:b/>
        </w:rPr>
        <w:t>-</w:t>
      </w:r>
      <w:r w:rsidR="003B7B08">
        <w:rPr>
          <w:rFonts w:ascii="Arial" w:hAnsi="Arial" w:cs="Arial"/>
          <w:b/>
        </w:rPr>
        <w:t>01</w:t>
      </w:r>
      <w:r w:rsidRPr="006E30FA">
        <w:rPr>
          <w:rFonts w:ascii="Arial" w:hAnsi="Arial" w:cs="Arial"/>
          <w:b/>
        </w:rPr>
        <w:t>/</w:t>
      </w:r>
      <w:r w:rsidR="009D6B78">
        <w:rPr>
          <w:rFonts w:ascii="Arial" w:hAnsi="Arial" w:cs="Arial"/>
          <w:b/>
        </w:rPr>
        <w:t>20</w:t>
      </w:r>
      <w:r w:rsidR="00A93E17">
        <w:rPr>
          <w:rFonts w:ascii="Arial" w:hAnsi="Arial" w:cs="Arial"/>
          <w:b/>
        </w:rPr>
        <w:t>2</w:t>
      </w:r>
      <w:r w:rsidR="003B7B08">
        <w:rPr>
          <w:rFonts w:ascii="Arial" w:hAnsi="Arial" w:cs="Arial"/>
          <w:b/>
        </w:rPr>
        <w:t>1</w:t>
      </w:r>
      <w:r w:rsidRPr="006E30FA">
        <w:rPr>
          <w:rFonts w:ascii="Arial" w:hAnsi="Arial" w:cs="Arial"/>
          <w:b/>
        </w:rPr>
        <w:t xml:space="preserve">, </w:t>
      </w:r>
      <w:r w:rsidR="003B7B08" w:rsidRPr="003B7B08">
        <w:rPr>
          <w:rFonts w:ascii="Arial" w:hAnsi="Arial" w:cs="Arial"/>
        </w:rPr>
        <w:t>emitid</w:t>
      </w:r>
      <w:r w:rsidR="003B7B08">
        <w:rPr>
          <w:rFonts w:ascii="Arial" w:hAnsi="Arial" w:cs="Arial"/>
        </w:rPr>
        <w:t>a</w:t>
      </w:r>
      <w:r w:rsidR="003B7B08" w:rsidRPr="003B7B08">
        <w:rPr>
          <w:rFonts w:ascii="Arial" w:hAnsi="Arial" w:cs="Arial"/>
        </w:rPr>
        <w:t xml:space="preserve"> por el Consejo General del In</w:t>
      </w:r>
      <w:r w:rsidR="00DD0712">
        <w:rPr>
          <w:rFonts w:ascii="Arial" w:hAnsi="Arial" w:cs="Arial"/>
        </w:rPr>
        <w:t>stituto Estatal Electoral</w:t>
      </w:r>
      <w:r w:rsidR="003B7B08" w:rsidRPr="003B7B08">
        <w:rPr>
          <w:rFonts w:ascii="Arial" w:hAnsi="Arial" w:cs="Arial"/>
        </w:rPr>
        <w:t xml:space="preserve"> que </w:t>
      </w:r>
      <w:r w:rsidR="003B7B08">
        <w:rPr>
          <w:rFonts w:ascii="Arial" w:hAnsi="Arial" w:cs="Arial"/>
        </w:rPr>
        <w:t>apr</w:t>
      </w:r>
      <w:r w:rsidR="007E0A3B">
        <w:rPr>
          <w:rFonts w:ascii="Arial" w:hAnsi="Arial" w:cs="Arial"/>
        </w:rPr>
        <w:t>obó</w:t>
      </w:r>
      <w:r w:rsidR="003B7B08">
        <w:rPr>
          <w:rFonts w:ascii="Arial" w:hAnsi="Arial" w:cs="Arial"/>
        </w:rPr>
        <w:t xml:space="preserve"> el convenio de coalición celebrado entre los partidos MORENA, PT y NUEVA ALIANZA AGUASCALIENTES, denominad</w:t>
      </w:r>
      <w:r w:rsidR="007E0A3B">
        <w:rPr>
          <w:rFonts w:ascii="Arial" w:hAnsi="Arial" w:cs="Arial"/>
        </w:rPr>
        <w:t>a</w:t>
      </w:r>
      <w:r w:rsidR="003B7B08">
        <w:rPr>
          <w:rFonts w:ascii="Arial" w:hAnsi="Arial" w:cs="Arial"/>
        </w:rPr>
        <w:t xml:space="preserve"> “Juntos Haremos Historia en Aguascalientes”.</w:t>
      </w:r>
    </w:p>
    <w:p w14:paraId="66FCC0A0" w14:textId="5610CADB"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p>
    <w:p w14:paraId="09769A7D" w14:textId="0E51CC9D" w:rsidR="00B224E5" w:rsidRDefault="00B224E5" w:rsidP="00056383">
      <w:pPr>
        <w:pStyle w:val="NormalWeb"/>
        <w:spacing w:before="0" w:beforeAutospacing="0" w:after="0" w:afterAutospacing="0" w:line="360" w:lineRule="auto"/>
        <w:contextualSpacing/>
        <w:mirrorIndents/>
        <w:jc w:val="center"/>
        <w:rPr>
          <w:rFonts w:ascii="Arial" w:hAnsi="Arial" w:cs="Arial"/>
          <w:b/>
          <w:sz w:val="20"/>
          <w:szCs w:val="20"/>
        </w:rPr>
      </w:pPr>
      <w:r w:rsidRPr="006E30FA">
        <w:rPr>
          <w:rFonts w:ascii="Arial" w:hAnsi="Arial" w:cs="Arial"/>
          <w:b/>
          <w:sz w:val="20"/>
          <w:szCs w:val="20"/>
        </w:rPr>
        <w:t>GLOSARIO</w:t>
      </w:r>
    </w:p>
    <w:p w14:paraId="732362CC" w14:textId="77777777" w:rsidR="0086036A" w:rsidRPr="006E30FA" w:rsidRDefault="0086036A" w:rsidP="00056383">
      <w:pPr>
        <w:pStyle w:val="NormalWeb"/>
        <w:spacing w:before="0" w:beforeAutospacing="0" w:after="0" w:afterAutospacing="0" w:line="360" w:lineRule="auto"/>
        <w:contextualSpacing/>
        <w:mirrorIndents/>
        <w:jc w:val="center"/>
        <w:rPr>
          <w:rFonts w:ascii="Arial" w:hAnsi="Arial" w:cs="Arial"/>
          <w:b/>
          <w:sz w:val="20"/>
          <w:szCs w:val="20"/>
        </w:rPr>
      </w:pPr>
    </w:p>
    <w:tbl>
      <w:tblPr>
        <w:tblStyle w:val="Tablaconcuadrcula"/>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5671"/>
      </w:tblGrid>
      <w:tr w:rsidR="003B7B08" w:rsidRPr="0086036A" w14:paraId="0F3E4E3A" w14:textId="77777777" w:rsidTr="00097672">
        <w:tc>
          <w:tcPr>
            <w:tcW w:w="2409" w:type="dxa"/>
          </w:tcPr>
          <w:p w14:paraId="68A765F9" w14:textId="772F06E0" w:rsidR="003B7B08" w:rsidRPr="0086036A" w:rsidRDefault="003B7B08" w:rsidP="00056383">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Resolución CG-R-01/2021</w:t>
            </w:r>
            <w:r w:rsidR="007D14AB" w:rsidRPr="0086036A">
              <w:rPr>
                <w:rFonts w:ascii="Arial" w:hAnsi="Arial" w:cs="Arial"/>
                <w:b/>
                <w:sz w:val="22"/>
                <w:szCs w:val="22"/>
                <w:lang w:eastAsia="en-US"/>
              </w:rPr>
              <w:t>:</w:t>
            </w:r>
          </w:p>
        </w:tc>
        <w:tc>
          <w:tcPr>
            <w:tcW w:w="5671" w:type="dxa"/>
          </w:tcPr>
          <w:p w14:paraId="134B06F3" w14:textId="77777777" w:rsidR="003B7B08" w:rsidRDefault="003B7B08" w:rsidP="00056383">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Resolución del Consejo General del Instituto Estatal Electoral, mediante la cual atiende la solicitud de registro del convenio de la coalición denominada “Juntos Haremos Historia en Aguascalientes” celebrado por los partidos políticos</w:t>
            </w:r>
            <w:r w:rsidR="003E2435" w:rsidRPr="0086036A">
              <w:rPr>
                <w:rFonts w:ascii="Arial" w:hAnsi="Arial" w:cs="Arial"/>
                <w:sz w:val="22"/>
                <w:szCs w:val="22"/>
                <w:lang w:eastAsia="en-US"/>
              </w:rPr>
              <w:t>, Partido del Trabajo, Morena y Nueva Alianza Aguascalientes, para el Proceso Electoral Concurrente ordinario 2020-2021.</w:t>
            </w:r>
          </w:p>
          <w:p w14:paraId="78FFFA9D" w14:textId="2F921C0E" w:rsidR="0086036A" w:rsidRPr="0086036A" w:rsidRDefault="0086036A" w:rsidP="00056383">
            <w:pPr>
              <w:pStyle w:val="NormalWeb"/>
              <w:spacing w:before="0" w:beforeAutospacing="0" w:after="0" w:afterAutospacing="0"/>
              <w:ind w:right="851"/>
              <w:contextualSpacing/>
              <w:mirrorIndents/>
              <w:jc w:val="both"/>
              <w:rPr>
                <w:rFonts w:ascii="Arial" w:hAnsi="Arial" w:cs="Arial"/>
                <w:sz w:val="22"/>
                <w:szCs w:val="22"/>
                <w:lang w:eastAsia="en-US"/>
              </w:rPr>
            </w:pPr>
          </w:p>
        </w:tc>
      </w:tr>
      <w:tr w:rsidR="003E2435" w:rsidRPr="0086036A" w14:paraId="352735F2" w14:textId="77777777" w:rsidTr="00097672">
        <w:tc>
          <w:tcPr>
            <w:tcW w:w="2409" w:type="dxa"/>
          </w:tcPr>
          <w:p w14:paraId="29FAEB68" w14:textId="4EE9E450" w:rsidR="003E2435" w:rsidRPr="0086036A" w:rsidRDefault="003E2435" w:rsidP="003E2435">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Tribunal Electoral:</w:t>
            </w:r>
          </w:p>
        </w:tc>
        <w:tc>
          <w:tcPr>
            <w:tcW w:w="5671" w:type="dxa"/>
          </w:tcPr>
          <w:p w14:paraId="4D7370F1" w14:textId="77777777" w:rsidR="003E2435" w:rsidRDefault="003E2435" w:rsidP="00056383">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Tribunal Electoral del Estado de Aguascalientes.</w:t>
            </w:r>
          </w:p>
          <w:p w14:paraId="1A25BF43" w14:textId="40566527" w:rsidR="0086036A" w:rsidRPr="0086036A" w:rsidRDefault="0086036A" w:rsidP="00056383">
            <w:pPr>
              <w:pStyle w:val="NormalWeb"/>
              <w:spacing w:before="0" w:beforeAutospacing="0" w:after="0" w:afterAutospacing="0"/>
              <w:ind w:right="851"/>
              <w:contextualSpacing/>
              <w:mirrorIndents/>
              <w:jc w:val="both"/>
              <w:rPr>
                <w:rFonts w:ascii="Arial" w:hAnsi="Arial" w:cs="Arial"/>
                <w:sz w:val="22"/>
                <w:szCs w:val="22"/>
                <w:lang w:eastAsia="en-US"/>
              </w:rPr>
            </w:pPr>
          </w:p>
        </w:tc>
      </w:tr>
      <w:tr w:rsidR="004C0363" w:rsidRPr="0086036A" w14:paraId="726EB420" w14:textId="77777777" w:rsidTr="00097672">
        <w:tc>
          <w:tcPr>
            <w:tcW w:w="2409" w:type="dxa"/>
            <w:hideMark/>
          </w:tcPr>
          <w:p w14:paraId="3D0A072F" w14:textId="6F09C2AB" w:rsidR="0015635A" w:rsidRPr="0086036A" w:rsidRDefault="0015635A" w:rsidP="00056383">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TEPJF</w:t>
            </w:r>
          </w:p>
        </w:tc>
        <w:tc>
          <w:tcPr>
            <w:tcW w:w="5671" w:type="dxa"/>
            <w:hideMark/>
          </w:tcPr>
          <w:p w14:paraId="4BEF3B11" w14:textId="5D2CB31B" w:rsidR="0015635A" w:rsidRDefault="0015635A" w:rsidP="00056383">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Tribunal Electoral del Poder Judicial de la Federación</w:t>
            </w:r>
            <w:r w:rsidR="0086036A">
              <w:rPr>
                <w:rFonts w:ascii="Arial" w:hAnsi="Arial" w:cs="Arial"/>
                <w:sz w:val="22"/>
                <w:szCs w:val="22"/>
                <w:lang w:eastAsia="en-US"/>
              </w:rPr>
              <w:t>.</w:t>
            </w:r>
          </w:p>
          <w:p w14:paraId="16E0005B" w14:textId="77777777" w:rsidR="0086036A" w:rsidRPr="0086036A" w:rsidRDefault="0086036A" w:rsidP="00056383">
            <w:pPr>
              <w:pStyle w:val="NormalWeb"/>
              <w:spacing w:before="0" w:beforeAutospacing="0" w:after="0" w:afterAutospacing="0"/>
              <w:ind w:right="851"/>
              <w:contextualSpacing/>
              <w:mirrorIndents/>
              <w:jc w:val="both"/>
              <w:rPr>
                <w:rFonts w:ascii="Arial" w:hAnsi="Arial" w:cs="Arial"/>
                <w:sz w:val="22"/>
                <w:szCs w:val="22"/>
                <w:lang w:eastAsia="en-US"/>
              </w:rPr>
            </w:pPr>
          </w:p>
          <w:p w14:paraId="44C270D0" w14:textId="4F5CCE3C" w:rsidR="004C0363" w:rsidRPr="0086036A" w:rsidRDefault="004C0363" w:rsidP="00056383">
            <w:pPr>
              <w:pStyle w:val="NormalWeb"/>
              <w:spacing w:before="0" w:beforeAutospacing="0" w:after="0" w:afterAutospacing="0"/>
              <w:ind w:right="851"/>
              <w:contextualSpacing/>
              <w:mirrorIndents/>
              <w:jc w:val="both"/>
              <w:rPr>
                <w:rFonts w:ascii="Arial" w:hAnsi="Arial" w:cs="Arial"/>
                <w:sz w:val="22"/>
                <w:szCs w:val="22"/>
                <w:lang w:eastAsia="en-US"/>
              </w:rPr>
            </w:pPr>
          </w:p>
        </w:tc>
      </w:tr>
      <w:tr w:rsidR="004C0363" w:rsidRPr="0086036A" w14:paraId="2FE5CB09" w14:textId="77777777" w:rsidTr="00097672">
        <w:tc>
          <w:tcPr>
            <w:tcW w:w="2409" w:type="dxa"/>
            <w:hideMark/>
          </w:tcPr>
          <w:p w14:paraId="1C01244A" w14:textId="77777777" w:rsidR="004C0363" w:rsidRPr="0086036A" w:rsidRDefault="004C0363" w:rsidP="00056383">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IEE:</w:t>
            </w:r>
          </w:p>
        </w:tc>
        <w:tc>
          <w:tcPr>
            <w:tcW w:w="5671" w:type="dxa"/>
            <w:hideMark/>
          </w:tcPr>
          <w:p w14:paraId="62C3098C" w14:textId="2A7A6BF7" w:rsidR="004C0363" w:rsidRDefault="004C0363" w:rsidP="00056383">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Instituto Estatal Electoral de Aguascalientes.</w:t>
            </w:r>
          </w:p>
          <w:p w14:paraId="358CB275" w14:textId="77777777" w:rsidR="0086036A" w:rsidRPr="0086036A" w:rsidRDefault="0086036A" w:rsidP="00056383">
            <w:pPr>
              <w:pStyle w:val="NormalWeb"/>
              <w:spacing w:before="0" w:beforeAutospacing="0" w:after="0" w:afterAutospacing="0"/>
              <w:ind w:right="851"/>
              <w:contextualSpacing/>
              <w:mirrorIndents/>
              <w:jc w:val="both"/>
              <w:rPr>
                <w:rFonts w:ascii="Arial" w:hAnsi="Arial" w:cs="Arial"/>
                <w:sz w:val="22"/>
                <w:szCs w:val="22"/>
                <w:lang w:eastAsia="en-US"/>
              </w:rPr>
            </w:pPr>
          </w:p>
          <w:p w14:paraId="72D9FDAD" w14:textId="575A025C" w:rsidR="004C0363" w:rsidRPr="0086036A" w:rsidRDefault="004C0363" w:rsidP="00056383">
            <w:pPr>
              <w:pStyle w:val="NormalWeb"/>
              <w:spacing w:before="0" w:beforeAutospacing="0" w:after="0" w:afterAutospacing="0"/>
              <w:ind w:right="851"/>
              <w:contextualSpacing/>
              <w:mirrorIndents/>
              <w:jc w:val="both"/>
              <w:rPr>
                <w:rFonts w:ascii="Arial" w:hAnsi="Arial" w:cs="Arial"/>
                <w:sz w:val="22"/>
                <w:szCs w:val="22"/>
                <w:lang w:eastAsia="en-US"/>
              </w:rPr>
            </w:pPr>
          </w:p>
        </w:tc>
      </w:tr>
      <w:tr w:rsidR="004C0363" w:rsidRPr="0086036A" w14:paraId="78C9840B" w14:textId="77777777" w:rsidTr="00097672">
        <w:tc>
          <w:tcPr>
            <w:tcW w:w="2409" w:type="dxa"/>
          </w:tcPr>
          <w:p w14:paraId="1DAAF568" w14:textId="77777777" w:rsidR="004C0363" w:rsidRPr="0086036A" w:rsidRDefault="004C0363" w:rsidP="00056383">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CG:</w:t>
            </w:r>
          </w:p>
        </w:tc>
        <w:tc>
          <w:tcPr>
            <w:tcW w:w="5671" w:type="dxa"/>
          </w:tcPr>
          <w:p w14:paraId="2C588E45" w14:textId="77777777" w:rsidR="004C0363" w:rsidRDefault="004C0363" w:rsidP="00056383">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Consejo General</w:t>
            </w:r>
            <w:r w:rsidR="00F07A0C" w:rsidRPr="0086036A">
              <w:rPr>
                <w:rFonts w:ascii="Arial" w:hAnsi="Arial" w:cs="Arial"/>
                <w:sz w:val="22"/>
                <w:szCs w:val="22"/>
                <w:lang w:eastAsia="en-US"/>
              </w:rPr>
              <w:t xml:space="preserve"> del Instituto Estatal Electoral de Aguascalientes</w:t>
            </w:r>
            <w:r w:rsidRPr="0086036A">
              <w:rPr>
                <w:rFonts w:ascii="Arial" w:hAnsi="Arial" w:cs="Arial"/>
                <w:sz w:val="22"/>
                <w:szCs w:val="22"/>
                <w:lang w:eastAsia="en-US"/>
              </w:rPr>
              <w:t>.</w:t>
            </w:r>
          </w:p>
          <w:p w14:paraId="42956827" w14:textId="71A6F02B" w:rsidR="0086036A" w:rsidRPr="0086036A" w:rsidRDefault="0086036A" w:rsidP="00056383">
            <w:pPr>
              <w:pStyle w:val="NormalWeb"/>
              <w:spacing w:before="0" w:beforeAutospacing="0" w:after="0" w:afterAutospacing="0"/>
              <w:ind w:right="851"/>
              <w:contextualSpacing/>
              <w:mirrorIndents/>
              <w:jc w:val="both"/>
              <w:rPr>
                <w:rFonts w:ascii="Arial" w:hAnsi="Arial" w:cs="Arial"/>
                <w:sz w:val="22"/>
                <w:szCs w:val="22"/>
                <w:lang w:eastAsia="en-US"/>
              </w:rPr>
            </w:pPr>
          </w:p>
        </w:tc>
      </w:tr>
      <w:tr w:rsidR="003B7B08" w:rsidRPr="0086036A" w14:paraId="779DD35A" w14:textId="77777777" w:rsidTr="00097672">
        <w:tc>
          <w:tcPr>
            <w:tcW w:w="2409" w:type="dxa"/>
          </w:tcPr>
          <w:p w14:paraId="30B6B662" w14:textId="5CEA2B16" w:rsidR="003B7B08" w:rsidRPr="0086036A" w:rsidRDefault="003B7B08" w:rsidP="001567F1">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NAA:</w:t>
            </w:r>
          </w:p>
        </w:tc>
        <w:tc>
          <w:tcPr>
            <w:tcW w:w="5671" w:type="dxa"/>
          </w:tcPr>
          <w:p w14:paraId="343A540C" w14:textId="77777777" w:rsidR="003B7B08" w:rsidRDefault="007E0A3B" w:rsidP="001567F1">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 xml:space="preserve">Partido Político </w:t>
            </w:r>
            <w:r w:rsidR="003B7B08" w:rsidRPr="0086036A">
              <w:rPr>
                <w:rFonts w:ascii="Arial" w:hAnsi="Arial" w:cs="Arial"/>
                <w:sz w:val="22"/>
                <w:szCs w:val="22"/>
                <w:lang w:eastAsia="en-US"/>
              </w:rPr>
              <w:t>Nueva Alianza Aguascalientes</w:t>
            </w:r>
            <w:r w:rsidR="001E56AC" w:rsidRPr="0086036A">
              <w:rPr>
                <w:rFonts w:ascii="Arial" w:hAnsi="Arial" w:cs="Arial"/>
                <w:sz w:val="22"/>
                <w:szCs w:val="22"/>
                <w:lang w:eastAsia="en-US"/>
              </w:rPr>
              <w:t>.</w:t>
            </w:r>
          </w:p>
          <w:p w14:paraId="6C7FA304" w14:textId="413F4B58" w:rsidR="00C2030D" w:rsidRPr="0086036A" w:rsidRDefault="00C2030D" w:rsidP="001567F1">
            <w:pPr>
              <w:pStyle w:val="NormalWeb"/>
              <w:spacing w:before="0" w:beforeAutospacing="0" w:after="0" w:afterAutospacing="0"/>
              <w:ind w:right="851"/>
              <w:contextualSpacing/>
              <w:mirrorIndents/>
              <w:jc w:val="both"/>
              <w:rPr>
                <w:rFonts w:ascii="Arial" w:hAnsi="Arial" w:cs="Arial"/>
                <w:sz w:val="22"/>
                <w:szCs w:val="22"/>
                <w:lang w:eastAsia="en-US"/>
              </w:rPr>
            </w:pPr>
          </w:p>
        </w:tc>
      </w:tr>
      <w:tr w:rsidR="003B7B08" w:rsidRPr="0086036A" w14:paraId="36C22005" w14:textId="77777777" w:rsidTr="00097672">
        <w:tc>
          <w:tcPr>
            <w:tcW w:w="2409" w:type="dxa"/>
          </w:tcPr>
          <w:p w14:paraId="7CC20A1E" w14:textId="7D3A05A6" w:rsidR="003B7B08" w:rsidRPr="0086036A" w:rsidRDefault="003B7B08" w:rsidP="001567F1">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PT:</w:t>
            </w:r>
          </w:p>
        </w:tc>
        <w:tc>
          <w:tcPr>
            <w:tcW w:w="5671" w:type="dxa"/>
          </w:tcPr>
          <w:p w14:paraId="048D2CD3" w14:textId="77777777" w:rsidR="003B7B08" w:rsidRDefault="003B7B08" w:rsidP="001567F1">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Partido del Trabajo</w:t>
            </w:r>
            <w:r w:rsidR="001E56AC" w:rsidRPr="0086036A">
              <w:rPr>
                <w:rFonts w:ascii="Arial" w:hAnsi="Arial" w:cs="Arial"/>
                <w:sz w:val="22"/>
                <w:szCs w:val="22"/>
                <w:lang w:eastAsia="en-US"/>
              </w:rPr>
              <w:t>.</w:t>
            </w:r>
          </w:p>
          <w:p w14:paraId="3B0B2CCA" w14:textId="5C56AF3A" w:rsidR="0086036A" w:rsidRPr="0086036A" w:rsidRDefault="0086036A" w:rsidP="001567F1">
            <w:pPr>
              <w:pStyle w:val="NormalWeb"/>
              <w:spacing w:before="0" w:beforeAutospacing="0" w:after="0" w:afterAutospacing="0"/>
              <w:ind w:right="851"/>
              <w:contextualSpacing/>
              <w:mirrorIndents/>
              <w:jc w:val="both"/>
              <w:rPr>
                <w:rFonts w:ascii="Arial" w:hAnsi="Arial" w:cs="Arial"/>
                <w:sz w:val="22"/>
                <w:szCs w:val="22"/>
                <w:lang w:eastAsia="en-US"/>
              </w:rPr>
            </w:pPr>
          </w:p>
        </w:tc>
      </w:tr>
      <w:tr w:rsidR="004C0363" w:rsidRPr="0086036A" w14:paraId="128B0703" w14:textId="77777777" w:rsidTr="00097672">
        <w:tc>
          <w:tcPr>
            <w:tcW w:w="2409" w:type="dxa"/>
            <w:hideMark/>
          </w:tcPr>
          <w:p w14:paraId="365873C7" w14:textId="77777777" w:rsidR="004C0363" w:rsidRPr="0086036A" w:rsidRDefault="004C0363" w:rsidP="00056383">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lastRenderedPageBreak/>
              <w:t>Constitución Federal:</w:t>
            </w:r>
          </w:p>
        </w:tc>
        <w:tc>
          <w:tcPr>
            <w:tcW w:w="5671" w:type="dxa"/>
            <w:hideMark/>
          </w:tcPr>
          <w:p w14:paraId="2E495E0F" w14:textId="77777777" w:rsidR="004C0363" w:rsidRDefault="004C0363" w:rsidP="00A93E17">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Constitución Política de los Estados Unidos Mexicanos.</w:t>
            </w:r>
          </w:p>
          <w:p w14:paraId="7A5E6664" w14:textId="36FD4B95" w:rsidR="0086036A" w:rsidRPr="0086036A" w:rsidRDefault="0086036A" w:rsidP="00A93E17">
            <w:pPr>
              <w:pStyle w:val="NormalWeb"/>
              <w:spacing w:before="0" w:beforeAutospacing="0" w:after="0" w:afterAutospacing="0"/>
              <w:ind w:right="851"/>
              <w:contextualSpacing/>
              <w:mirrorIndents/>
              <w:jc w:val="both"/>
              <w:rPr>
                <w:rFonts w:ascii="Arial" w:hAnsi="Arial" w:cs="Arial"/>
                <w:sz w:val="22"/>
                <w:szCs w:val="22"/>
                <w:lang w:eastAsia="en-US"/>
              </w:rPr>
            </w:pPr>
          </w:p>
        </w:tc>
      </w:tr>
      <w:tr w:rsidR="004C0363" w:rsidRPr="0086036A" w14:paraId="3A66E8AC" w14:textId="77777777" w:rsidTr="00097672">
        <w:tc>
          <w:tcPr>
            <w:tcW w:w="2409" w:type="dxa"/>
          </w:tcPr>
          <w:p w14:paraId="5292D520" w14:textId="14C12816" w:rsidR="004C0363" w:rsidRPr="0086036A" w:rsidRDefault="004C0363" w:rsidP="00056383">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LG</w:t>
            </w:r>
            <w:r w:rsidR="007D14AB" w:rsidRPr="0086036A">
              <w:rPr>
                <w:rFonts w:ascii="Arial" w:hAnsi="Arial" w:cs="Arial"/>
                <w:b/>
                <w:sz w:val="22"/>
                <w:szCs w:val="22"/>
                <w:lang w:eastAsia="en-US"/>
              </w:rPr>
              <w:t>PP</w:t>
            </w:r>
            <w:r w:rsidRPr="0086036A">
              <w:rPr>
                <w:rFonts w:ascii="Arial" w:hAnsi="Arial" w:cs="Arial"/>
                <w:b/>
                <w:sz w:val="22"/>
                <w:szCs w:val="22"/>
                <w:lang w:eastAsia="en-US"/>
              </w:rPr>
              <w:t>:</w:t>
            </w:r>
          </w:p>
        </w:tc>
        <w:tc>
          <w:tcPr>
            <w:tcW w:w="5671" w:type="dxa"/>
          </w:tcPr>
          <w:p w14:paraId="4F39E35A" w14:textId="77777777" w:rsidR="004C0363" w:rsidRDefault="004C0363" w:rsidP="00056383">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 xml:space="preserve">Ley General de </w:t>
            </w:r>
            <w:r w:rsidR="007D14AB" w:rsidRPr="0086036A">
              <w:rPr>
                <w:rFonts w:ascii="Arial" w:hAnsi="Arial" w:cs="Arial"/>
                <w:sz w:val="22"/>
                <w:szCs w:val="22"/>
                <w:lang w:eastAsia="en-US"/>
              </w:rPr>
              <w:t>Partidos Políticos.</w:t>
            </w:r>
          </w:p>
          <w:p w14:paraId="66072016" w14:textId="4FAA3180" w:rsidR="0086036A" w:rsidRPr="0086036A" w:rsidRDefault="0086036A" w:rsidP="00056383">
            <w:pPr>
              <w:pStyle w:val="NormalWeb"/>
              <w:spacing w:before="0" w:beforeAutospacing="0" w:after="0" w:afterAutospacing="0"/>
              <w:ind w:right="851"/>
              <w:contextualSpacing/>
              <w:mirrorIndents/>
              <w:jc w:val="both"/>
              <w:rPr>
                <w:rFonts w:ascii="Arial" w:hAnsi="Arial" w:cs="Arial"/>
                <w:sz w:val="22"/>
                <w:szCs w:val="22"/>
                <w:lang w:eastAsia="en-US"/>
              </w:rPr>
            </w:pPr>
          </w:p>
        </w:tc>
      </w:tr>
      <w:tr w:rsidR="004C0363" w:rsidRPr="0086036A" w14:paraId="4CEA2F0C" w14:textId="77777777" w:rsidTr="00097672">
        <w:tc>
          <w:tcPr>
            <w:tcW w:w="2409" w:type="dxa"/>
            <w:hideMark/>
          </w:tcPr>
          <w:p w14:paraId="18F8F1EB" w14:textId="77777777" w:rsidR="004C0363" w:rsidRPr="0086036A" w:rsidRDefault="004C0363" w:rsidP="00056383">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 xml:space="preserve">Código Electoral: </w:t>
            </w:r>
          </w:p>
        </w:tc>
        <w:tc>
          <w:tcPr>
            <w:tcW w:w="5671" w:type="dxa"/>
            <w:hideMark/>
          </w:tcPr>
          <w:p w14:paraId="2916A2BD" w14:textId="2E97EF8E" w:rsidR="0086036A" w:rsidRDefault="004C0363" w:rsidP="00056383">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Código Electoral del Estado de Aguascalientes.</w:t>
            </w:r>
          </w:p>
          <w:p w14:paraId="15CDE5E4" w14:textId="77777777" w:rsidR="00DD0712" w:rsidRPr="0086036A" w:rsidRDefault="00DD0712" w:rsidP="00056383">
            <w:pPr>
              <w:pStyle w:val="NormalWeb"/>
              <w:spacing w:before="0" w:beforeAutospacing="0" w:after="0" w:afterAutospacing="0"/>
              <w:ind w:right="851"/>
              <w:contextualSpacing/>
              <w:mirrorIndents/>
              <w:jc w:val="both"/>
              <w:rPr>
                <w:rFonts w:ascii="Arial" w:hAnsi="Arial" w:cs="Arial"/>
                <w:sz w:val="22"/>
                <w:szCs w:val="22"/>
                <w:lang w:eastAsia="en-US"/>
              </w:rPr>
            </w:pPr>
          </w:p>
          <w:p w14:paraId="21657946" w14:textId="3C2C334B" w:rsidR="004C0363" w:rsidRPr="0086036A" w:rsidRDefault="004C0363" w:rsidP="00056383">
            <w:pPr>
              <w:pStyle w:val="NormalWeb"/>
              <w:spacing w:before="0" w:beforeAutospacing="0" w:after="0" w:afterAutospacing="0"/>
              <w:ind w:right="851"/>
              <w:contextualSpacing/>
              <w:mirrorIndents/>
              <w:jc w:val="both"/>
              <w:rPr>
                <w:rFonts w:ascii="Arial" w:hAnsi="Arial" w:cs="Arial"/>
                <w:sz w:val="22"/>
                <w:szCs w:val="22"/>
                <w:lang w:eastAsia="en-US"/>
              </w:rPr>
            </w:pPr>
          </w:p>
        </w:tc>
      </w:tr>
      <w:tr w:rsidR="007D14AB" w:rsidRPr="0086036A" w14:paraId="5F73B485" w14:textId="77777777" w:rsidTr="00097672">
        <w:tc>
          <w:tcPr>
            <w:tcW w:w="2409" w:type="dxa"/>
          </w:tcPr>
          <w:p w14:paraId="68A28107" w14:textId="42616046" w:rsidR="007D14AB" w:rsidRPr="0086036A" w:rsidRDefault="007D14AB" w:rsidP="00056383">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Reglamento</w:t>
            </w:r>
            <w:r w:rsidR="007E0A3B" w:rsidRPr="0086036A">
              <w:rPr>
                <w:rFonts w:ascii="Arial" w:hAnsi="Arial" w:cs="Arial"/>
                <w:b/>
                <w:sz w:val="22"/>
                <w:szCs w:val="22"/>
                <w:lang w:eastAsia="en-US"/>
              </w:rPr>
              <w:t xml:space="preserve"> de Elecciones</w:t>
            </w:r>
            <w:r w:rsidRPr="0086036A">
              <w:rPr>
                <w:rFonts w:ascii="Arial" w:hAnsi="Arial" w:cs="Arial"/>
                <w:b/>
                <w:sz w:val="22"/>
                <w:szCs w:val="22"/>
                <w:lang w:eastAsia="en-US"/>
              </w:rPr>
              <w:t>:</w:t>
            </w:r>
          </w:p>
        </w:tc>
        <w:tc>
          <w:tcPr>
            <w:tcW w:w="5671" w:type="dxa"/>
          </w:tcPr>
          <w:p w14:paraId="693ECDBA" w14:textId="77777777" w:rsidR="007D14AB" w:rsidRDefault="007D14AB" w:rsidP="00056383">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Reglamento de Elecciones del INE.</w:t>
            </w:r>
          </w:p>
          <w:p w14:paraId="782AEA9F" w14:textId="77777777" w:rsidR="0086036A" w:rsidRDefault="0086036A" w:rsidP="00056383">
            <w:pPr>
              <w:pStyle w:val="NormalWeb"/>
              <w:spacing w:before="0" w:beforeAutospacing="0" w:after="0" w:afterAutospacing="0"/>
              <w:ind w:right="851"/>
              <w:contextualSpacing/>
              <w:mirrorIndents/>
              <w:jc w:val="both"/>
              <w:rPr>
                <w:rFonts w:ascii="Arial" w:hAnsi="Arial" w:cs="Arial"/>
                <w:sz w:val="22"/>
                <w:szCs w:val="22"/>
                <w:lang w:eastAsia="en-US"/>
              </w:rPr>
            </w:pPr>
          </w:p>
          <w:p w14:paraId="3D3CC58E" w14:textId="29673A0E" w:rsidR="0086036A" w:rsidRPr="0086036A" w:rsidRDefault="0086036A" w:rsidP="00056383">
            <w:pPr>
              <w:pStyle w:val="NormalWeb"/>
              <w:spacing w:before="0" w:beforeAutospacing="0" w:after="0" w:afterAutospacing="0"/>
              <w:ind w:right="851"/>
              <w:contextualSpacing/>
              <w:mirrorIndents/>
              <w:jc w:val="both"/>
              <w:rPr>
                <w:rFonts w:ascii="Arial" w:hAnsi="Arial" w:cs="Arial"/>
                <w:sz w:val="22"/>
                <w:szCs w:val="22"/>
                <w:lang w:eastAsia="en-US"/>
              </w:rPr>
            </w:pPr>
          </w:p>
        </w:tc>
      </w:tr>
      <w:tr w:rsidR="001E56AC" w:rsidRPr="0086036A" w14:paraId="758B2B16" w14:textId="77777777" w:rsidTr="00097672">
        <w:tc>
          <w:tcPr>
            <w:tcW w:w="2409" w:type="dxa"/>
          </w:tcPr>
          <w:p w14:paraId="56246538" w14:textId="78902DCC" w:rsidR="001E56AC" w:rsidRPr="0086036A" w:rsidRDefault="001E56AC" w:rsidP="00056383">
            <w:pPr>
              <w:pStyle w:val="NormalWeb"/>
              <w:spacing w:before="0" w:beforeAutospacing="0" w:after="0" w:afterAutospacing="0"/>
              <w:ind w:right="-33"/>
              <w:contextualSpacing/>
              <w:mirrorIndents/>
              <w:jc w:val="right"/>
              <w:rPr>
                <w:rFonts w:ascii="Arial" w:hAnsi="Arial" w:cs="Arial"/>
                <w:b/>
                <w:sz w:val="22"/>
                <w:szCs w:val="22"/>
                <w:lang w:eastAsia="en-US"/>
              </w:rPr>
            </w:pPr>
            <w:r w:rsidRPr="0086036A">
              <w:rPr>
                <w:rFonts w:ascii="Arial" w:hAnsi="Arial" w:cs="Arial"/>
                <w:b/>
                <w:sz w:val="22"/>
                <w:szCs w:val="22"/>
                <w:lang w:eastAsia="en-US"/>
              </w:rPr>
              <w:t>CEN:</w:t>
            </w:r>
          </w:p>
        </w:tc>
        <w:tc>
          <w:tcPr>
            <w:tcW w:w="5671" w:type="dxa"/>
          </w:tcPr>
          <w:p w14:paraId="03C4C3CB" w14:textId="77777777" w:rsidR="001E56AC" w:rsidRDefault="001E56AC" w:rsidP="00056383">
            <w:pPr>
              <w:pStyle w:val="NormalWeb"/>
              <w:spacing w:before="0" w:beforeAutospacing="0" w:after="0" w:afterAutospacing="0"/>
              <w:ind w:right="851"/>
              <w:contextualSpacing/>
              <w:mirrorIndents/>
              <w:jc w:val="both"/>
              <w:rPr>
                <w:rFonts w:ascii="Arial" w:hAnsi="Arial" w:cs="Arial"/>
                <w:sz w:val="22"/>
                <w:szCs w:val="22"/>
                <w:lang w:eastAsia="en-US"/>
              </w:rPr>
            </w:pPr>
            <w:r w:rsidRPr="0086036A">
              <w:rPr>
                <w:rFonts w:ascii="Arial" w:hAnsi="Arial" w:cs="Arial"/>
                <w:sz w:val="22"/>
                <w:szCs w:val="22"/>
                <w:lang w:eastAsia="en-US"/>
              </w:rPr>
              <w:t>Comité Ejecutivo Nacional.</w:t>
            </w:r>
          </w:p>
          <w:p w14:paraId="4D4BF1E1" w14:textId="206F5D84" w:rsidR="00DD0712" w:rsidRPr="0086036A" w:rsidRDefault="00DD0712" w:rsidP="00056383">
            <w:pPr>
              <w:pStyle w:val="NormalWeb"/>
              <w:spacing w:before="0" w:beforeAutospacing="0" w:after="0" w:afterAutospacing="0"/>
              <w:ind w:right="851"/>
              <w:contextualSpacing/>
              <w:mirrorIndents/>
              <w:jc w:val="both"/>
              <w:rPr>
                <w:rFonts w:ascii="Arial" w:hAnsi="Arial" w:cs="Arial"/>
                <w:sz w:val="22"/>
                <w:szCs w:val="22"/>
                <w:lang w:eastAsia="en-US"/>
              </w:rPr>
            </w:pPr>
          </w:p>
        </w:tc>
      </w:tr>
      <w:tr w:rsidR="0023607F" w:rsidRPr="0086036A" w14:paraId="4203D9EC" w14:textId="77777777" w:rsidTr="00097672">
        <w:tc>
          <w:tcPr>
            <w:tcW w:w="2409" w:type="dxa"/>
          </w:tcPr>
          <w:p w14:paraId="748C1A72" w14:textId="34698A33" w:rsidR="0023607F" w:rsidRPr="0086036A" w:rsidRDefault="0023607F" w:rsidP="0023607F">
            <w:pPr>
              <w:pStyle w:val="NormalWeb"/>
              <w:spacing w:before="0" w:beforeAutospacing="0" w:after="0" w:afterAutospacing="0"/>
              <w:ind w:right="-33"/>
              <w:contextualSpacing/>
              <w:mirrorIndents/>
              <w:jc w:val="right"/>
              <w:rPr>
                <w:rFonts w:ascii="Arial" w:hAnsi="Arial" w:cs="Arial"/>
                <w:b/>
                <w:sz w:val="22"/>
                <w:szCs w:val="22"/>
                <w:lang w:eastAsia="en-US"/>
              </w:rPr>
            </w:pPr>
            <w:r>
              <w:rPr>
                <w:rFonts w:ascii="Arial" w:hAnsi="Arial" w:cs="Arial"/>
                <w:b/>
                <w:sz w:val="22"/>
                <w:szCs w:val="22"/>
                <w:lang w:eastAsia="en-US"/>
              </w:rPr>
              <w:t xml:space="preserve">Convenio de Coalición: </w:t>
            </w:r>
          </w:p>
        </w:tc>
        <w:tc>
          <w:tcPr>
            <w:tcW w:w="5671" w:type="dxa"/>
          </w:tcPr>
          <w:p w14:paraId="3DDF7E7A" w14:textId="3A21A10B" w:rsidR="0023607F" w:rsidRPr="0086036A" w:rsidRDefault="0023607F" w:rsidP="00056383">
            <w:pPr>
              <w:pStyle w:val="NormalWeb"/>
              <w:spacing w:before="0" w:beforeAutospacing="0" w:after="0" w:afterAutospacing="0"/>
              <w:ind w:right="851"/>
              <w:contextualSpacing/>
              <w:mirrorIndents/>
              <w:jc w:val="both"/>
              <w:rPr>
                <w:rFonts w:ascii="Arial" w:hAnsi="Arial" w:cs="Arial"/>
                <w:sz w:val="22"/>
                <w:szCs w:val="22"/>
                <w:lang w:eastAsia="en-US"/>
              </w:rPr>
            </w:pPr>
            <w:r>
              <w:rPr>
                <w:rFonts w:ascii="Arial" w:hAnsi="Arial" w:cs="Arial"/>
                <w:sz w:val="22"/>
                <w:szCs w:val="22"/>
                <w:lang w:eastAsia="en-US"/>
              </w:rPr>
              <w:t>C</w:t>
            </w:r>
            <w:r w:rsidRPr="0023607F">
              <w:rPr>
                <w:rFonts w:ascii="Arial" w:hAnsi="Arial" w:cs="Arial"/>
                <w:sz w:val="22"/>
                <w:szCs w:val="22"/>
                <w:lang w:eastAsia="en-US"/>
              </w:rPr>
              <w:t xml:space="preserve">onvenio de la coalición electoral denominada "Juntos Haremos Historia en Aguascalientes" integrada por los partidos MORENA, PT y NAA, para postular candidaturas a diputaciones locales por el principio de mayoría relativa y ayuntamientos en el proceso electoral </w:t>
            </w:r>
            <w:r>
              <w:rPr>
                <w:rFonts w:ascii="Arial" w:hAnsi="Arial" w:cs="Arial"/>
                <w:sz w:val="22"/>
                <w:szCs w:val="22"/>
                <w:lang w:eastAsia="en-US"/>
              </w:rPr>
              <w:t>concurrente</w:t>
            </w:r>
            <w:r w:rsidRPr="0023607F">
              <w:rPr>
                <w:rFonts w:ascii="Arial" w:hAnsi="Arial" w:cs="Arial"/>
                <w:sz w:val="22"/>
                <w:szCs w:val="22"/>
                <w:lang w:eastAsia="en-US"/>
              </w:rPr>
              <w:t xml:space="preserve"> ordinario 2020-2021.</w:t>
            </w:r>
          </w:p>
        </w:tc>
      </w:tr>
    </w:tbl>
    <w:p w14:paraId="79DF6096" w14:textId="6745DB85" w:rsidR="00B224E5" w:rsidRDefault="00B224E5" w:rsidP="00056383">
      <w:pPr>
        <w:pStyle w:val="Prrafodelista"/>
        <w:spacing w:after="0" w:line="360" w:lineRule="auto"/>
        <w:ind w:left="0"/>
        <w:jc w:val="both"/>
        <w:rPr>
          <w:rFonts w:ascii="Arial" w:hAnsi="Arial" w:cs="Arial"/>
          <w:color w:val="212121"/>
          <w:sz w:val="24"/>
          <w:szCs w:val="24"/>
          <w:shd w:val="clear" w:color="auto" w:fill="FFFFFF"/>
        </w:rPr>
      </w:pPr>
    </w:p>
    <w:p w14:paraId="567ED82C" w14:textId="77777777" w:rsidR="001F7677" w:rsidRPr="006E30FA" w:rsidRDefault="001F7677" w:rsidP="00056383">
      <w:pPr>
        <w:pStyle w:val="Prrafodelista"/>
        <w:spacing w:after="0" w:line="360" w:lineRule="auto"/>
        <w:ind w:left="0"/>
        <w:jc w:val="both"/>
        <w:rPr>
          <w:rFonts w:ascii="Arial" w:hAnsi="Arial" w:cs="Arial"/>
          <w:color w:val="212121"/>
          <w:sz w:val="24"/>
          <w:szCs w:val="24"/>
          <w:shd w:val="clear" w:color="auto" w:fill="FFFFFF"/>
        </w:rPr>
      </w:pPr>
    </w:p>
    <w:p w14:paraId="3C0E1AB8" w14:textId="71456572" w:rsidR="003D4290" w:rsidRDefault="00B224E5" w:rsidP="001F7677">
      <w:pPr>
        <w:pStyle w:val="Prrafodelista"/>
        <w:numPr>
          <w:ilvl w:val="0"/>
          <w:numId w:val="16"/>
        </w:numPr>
        <w:spacing w:after="0" w:line="360" w:lineRule="auto"/>
        <w:ind w:left="-284" w:firstLine="284"/>
        <w:jc w:val="both"/>
        <w:rPr>
          <w:rFonts w:ascii="Arial" w:hAnsi="Arial" w:cs="Arial"/>
          <w:b/>
          <w:sz w:val="24"/>
          <w:szCs w:val="24"/>
          <w:shd w:val="clear" w:color="auto" w:fill="FFFFFF"/>
        </w:rPr>
      </w:pPr>
      <w:r w:rsidRPr="003E2435">
        <w:rPr>
          <w:rFonts w:ascii="Arial" w:hAnsi="Arial" w:cs="Arial"/>
          <w:b/>
          <w:sz w:val="24"/>
          <w:szCs w:val="24"/>
          <w:shd w:val="clear" w:color="auto" w:fill="FFFFFF"/>
        </w:rPr>
        <w:t xml:space="preserve">ANTECEDENTES DEL CASO. </w:t>
      </w:r>
    </w:p>
    <w:p w14:paraId="4321803F" w14:textId="77777777" w:rsidR="003D4290" w:rsidRDefault="003D4290" w:rsidP="003D4290">
      <w:pPr>
        <w:pStyle w:val="Prrafodelista"/>
        <w:spacing w:after="0" w:line="360" w:lineRule="auto"/>
        <w:jc w:val="both"/>
        <w:rPr>
          <w:rFonts w:ascii="Arial" w:hAnsi="Arial" w:cs="Arial"/>
          <w:b/>
          <w:sz w:val="24"/>
          <w:szCs w:val="24"/>
          <w:shd w:val="clear" w:color="auto" w:fill="FFFFFF"/>
        </w:rPr>
      </w:pPr>
    </w:p>
    <w:p w14:paraId="49103FAB" w14:textId="3E2455CF" w:rsidR="003D4290" w:rsidRPr="003D4290" w:rsidRDefault="003D4290" w:rsidP="001F7677">
      <w:pPr>
        <w:pStyle w:val="Prrafodelista"/>
        <w:numPr>
          <w:ilvl w:val="1"/>
          <w:numId w:val="16"/>
        </w:numPr>
        <w:spacing w:after="0" w:line="360" w:lineRule="auto"/>
        <w:ind w:left="0" w:firstLine="0"/>
        <w:jc w:val="both"/>
        <w:rPr>
          <w:rFonts w:ascii="Arial" w:hAnsi="Arial" w:cs="Arial"/>
          <w:b/>
          <w:bCs/>
          <w:sz w:val="24"/>
          <w:szCs w:val="24"/>
        </w:rPr>
      </w:pPr>
      <w:r w:rsidRPr="003D4290">
        <w:rPr>
          <w:rFonts w:ascii="Arial" w:eastAsia="Arial Nova" w:hAnsi="Arial" w:cs="Arial"/>
          <w:b/>
          <w:sz w:val="24"/>
          <w:szCs w:val="24"/>
        </w:rPr>
        <w:t>Proceso Electoral Concurrente Ordinario 2020-2021.</w:t>
      </w:r>
      <w:r w:rsidRPr="003D4290">
        <w:rPr>
          <w:rFonts w:ascii="Arial" w:eastAsia="Arial Nova" w:hAnsi="Arial" w:cs="Arial"/>
          <w:sz w:val="24"/>
          <w:szCs w:val="24"/>
        </w:rPr>
        <w:t xml:space="preserve"> El tres de noviembre</w:t>
      </w:r>
      <w:r w:rsidR="0086036A">
        <w:rPr>
          <w:rFonts w:ascii="Arial" w:eastAsia="Arial Nova" w:hAnsi="Arial" w:cs="Arial"/>
          <w:sz w:val="24"/>
          <w:szCs w:val="24"/>
        </w:rPr>
        <w:t xml:space="preserve"> de dos mil veinte,</w:t>
      </w:r>
      <w:r w:rsidRPr="003D4290">
        <w:rPr>
          <w:rFonts w:ascii="Arial" w:eastAsia="Arial Nova" w:hAnsi="Arial" w:cs="Arial"/>
          <w:sz w:val="24"/>
          <w:szCs w:val="24"/>
        </w:rPr>
        <w:t xml:space="preserve"> dio inicio el proceso electoral c</w:t>
      </w:r>
      <w:r w:rsidR="00DD0712">
        <w:rPr>
          <w:rFonts w:ascii="Arial" w:eastAsia="Arial Nova" w:hAnsi="Arial" w:cs="Arial"/>
          <w:sz w:val="24"/>
          <w:szCs w:val="24"/>
        </w:rPr>
        <w:t xml:space="preserve">oncurrente ordinario 2020-2021 a fin de renovar </w:t>
      </w:r>
      <w:r w:rsidRPr="003D4290">
        <w:rPr>
          <w:rFonts w:ascii="Arial" w:eastAsia="Arial Nova" w:hAnsi="Arial" w:cs="Arial"/>
          <w:sz w:val="24"/>
          <w:szCs w:val="24"/>
        </w:rPr>
        <w:t>los Ayuntamientos y Diputaciones del Estado de Aguascalientes.</w:t>
      </w:r>
    </w:p>
    <w:p w14:paraId="55122365" w14:textId="77777777" w:rsidR="003D4290" w:rsidRPr="003D4290" w:rsidRDefault="003D4290" w:rsidP="003D4290">
      <w:pPr>
        <w:pStyle w:val="Prrafodelista"/>
        <w:spacing w:after="0" w:line="360" w:lineRule="auto"/>
        <w:jc w:val="both"/>
        <w:rPr>
          <w:rFonts w:ascii="Arial" w:hAnsi="Arial" w:cs="Arial"/>
          <w:b/>
          <w:bCs/>
          <w:sz w:val="24"/>
          <w:szCs w:val="24"/>
        </w:rPr>
      </w:pPr>
    </w:p>
    <w:p w14:paraId="6A7A1B0A" w14:textId="027A72AD" w:rsidR="003D4290" w:rsidRDefault="00B224E5" w:rsidP="001F7677">
      <w:pPr>
        <w:pStyle w:val="Prrafodelista"/>
        <w:numPr>
          <w:ilvl w:val="1"/>
          <w:numId w:val="16"/>
        </w:numPr>
        <w:spacing w:after="0" w:line="360" w:lineRule="auto"/>
        <w:ind w:left="0" w:firstLine="0"/>
        <w:jc w:val="both"/>
        <w:rPr>
          <w:rFonts w:ascii="Arial" w:hAnsi="Arial" w:cs="Arial"/>
          <w:sz w:val="24"/>
          <w:szCs w:val="24"/>
        </w:rPr>
      </w:pPr>
      <w:r w:rsidRPr="003D4290">
        <w:rPr>
          <w:rFonts w:ascii="Arial" w:hAnsi="Arial" w:cs="Arial"/>
          <w:sz w:val="24"/>
          <w:szCs w:val="24"/>
        </w:rPr>
        <w:t xml:space="preserve"> </w:t>
      </w:r>
      <w:r w:rsidR="003E2435" w:rsidRPr="003D4290">
        <w:rPr>
          <w:rFonts w:ascii="Arial" w:hAnsi="Arial" w:cs="Arial"/>
          <w:b/>
          <w:bCs/>
          <w:sz w:val="24"/>
          <w:szCs w:val="24"/>
        </w:rPr>
        <w:t>Solicitud de registro del Convenio de Coalición</w:t>
      </w:r>
      <w:r w:rsidRPr="003D4290">
        <w:rPr>
          <w:rFonts w:ascii="Arial" w:hAnsi="Arial" w:cs="Arial"/>
          <w:b/>
          <w:bCs/>
          <w:sz w:val="24"/>
          <w:szCs w:val="24"/>
        </w:rPr>
        <w:t xml:space="preserve">. </w:t>
      </w:r>
      <w:r w:rsidR="003E2435" w:rsidRPr="003D4290">
        <w:rPr>
          <w:rFonts w:ascii="Arial" w:hAnsi="Arial" w:cs="Arial"/>
          <w:sz w:val="24"/>
          <w:szCs w:val="24"/>
        </w:rPr>
        <w:t xml:space="preserve">El dos de enero de dos mil veintiuno, el </w:t>
      </w:r>
      <w:proofErr w:type="gramStart"/>
      <w:r w:rsidR="0086036A">
        <w:rPr>
          <w:rFonts w:ascii="Arial" w:hAnsi="Arial" w:cs="Arial"/>
          <w:sz w:val="24"/>
          <w:szCs w:val="24"/>
        </w:rPr>
        <w:t>P</w:t>
      </w:r>
      <w:r w:rsidR="003E2435" w:rsidRPr="003D4290">
        <w:rPr>
          <w:rFonts w:ascii="Arial" w:hAnsi="Arial" w:cs="Arial"/>
          <w:sz w:val="24"/>
          <w:szCs w:val="24"/>
        </w:rPr>
        <w:t>residente</w:t>
      </w:r>
      <w:proofErr w:type="gramEnd"/>
      <w:r w:rsidR="003E2435" w:rsidRPr="003D4290">
        <w:rPr>
          <w:rFonts w:ascii="Arial" w:hAnsi="Arial" w:cs="Arial"/>
          <w:sz w:val="24"/>
          <w:szCs w:val="24"/>
        </w:rPr>
        <w:t xml:space="preserve"> y la </w:t>
      </w:r>
      <w:r w:rsidR="0086036A">
        <w:rPr>
          <w:rFonts w:ascii="Arial" w:hAnsi="Arial" w:cs="Arial"/>
          <w:sz w:val="24"/>
          <w:szCs w:val="24"/>
        </w:rPr>
        <w:t>S</w:t>
      </w:r>
      <w:r w:rsidR="003E2435" w:rsidRPr="003D4290">
        <w:rPr>
          <w:rFonts w:ascii="Arial" w:hAnsi="Arial" w:cs="Arial"/>
          <w:sz w:val="24"/>
          <w:szCs w:val="24"/>
        </w:rPr>
        <w:t>ecretaria</w:t>
      </w:r>
      <w:r w:rsidR="0086036A">
        <w:rPr>
          <w:rFonts w:ascii="Arial" w:hAnsi="Arial" w:cs="Arial"/>
          <w:sz w:val="24"/>
          <w:szCs w:val="24"/>
        </w:rPr>
        <w:t xml:space="preserve"> General</w:t>
      </w:r>
      <w:r w:rsidR="003E2435" w:rsidRPr="003D4290">
        <w:rPr>
          <w:rFonts w:ascii="Arial" w:hAnsi="Arial" w:cs="Arial"/>
          <w:sz w:val="24"/>
          <w:szCs w:val="24"/>
        </w:rPr>
        <w:t xml:space="preserve"> del CEN MORENA, el comisionado político nacional del PT en Aguascalientes y el representante propietario de NAA, presentaron ante </w:t>
      </w:r>
      <w:r w:rsidR="00DD0712">
        <w:rPr>
          <w:rFonts w:ascii="Arial" w:hAnsi="Arial" w:cs="Arial"/>
          <w:sz w:val="24"/>
          <w:szCs w:val="24"/>
        </w:rPr>
        <w:t xml:space="preserve">el </w:t>
      </w:r>
      <w:r w:rsidR="003E2435" w:rsidRPr="003D4290">
        <w:rPr>
          <w:rFonts w:ascii="Arial" w:hAnsi="Arial" w:cs="Arial"/>
          <w:sz w:val="24"/>
          <w:szCs w:val="24"/>
        </w:rPr>
        <w:t>IEE, solicitud de registro del convenio de coalición celebra</w:t>
      </w:r>
      <w:r w:rsidR="004E5820" w:rsidRPr="003D4290">
        <w:rPr>
          <w:rFonts w:ascii="Arial" w:hAnsi="Arial" w:cs="Arial"/>
          <w:sz w:val="24"/>
          <w:szCs w:val="24"/>
        </w:rPr>
        <w:t xml:space="preserve">da entre los partidos políticos MORENA, PT y NAA, denominada “Juntos Haremos Historia en Aguascalientes”. </w:t>
      </w:r>
    </w:p>
    <w:p w14:paraId="52EEBD69" w14:textId="77777777" w:rsidR="003D4290" w:rsidRPr="003D4290" w:rsidRDefault="003D4290" w:rsidP="003D4290">
      <w:pPr>
        <w:spacing w:line="360" w:lineRule="auto"/>
        <w:jc w:val="both"/>
        <w:rPr>
          <w:rFonts w:ascii="Arial" w:hAnsi="Arial" w:cs="Arial"/>
        </w:rPr>
      </w:pPr>
    </w:p>
    <w:p w14:paraId="5AC5DAA9" w14:textId="7FC4A927" w:rsidR="003D4290" w:rsidRPr="003D4290" w:rsidRDefault="004E5820" w:rsidP="001F7677">
      <w:pPr>
        <w:pStyle w:val="Prrafodelista"/>
        <w:numPr>
          <w:ilvl w:val="1"/>
          <w:numId w:val="16"/>
        </w:numPr>
        <w:spacing w:after="0" w:line="360" w:lineRule="auto"/>
        <w:ind w:left="0" w:firstLine="0"/>
        <w:jc w:val="both"/>
        <w:rPr>
          <w:rFonts w:ascii="Arial" w:hAnsi="Arial" w:cs="Arial"/>
          <w:bCs/>
        </w:rPr>
      </w:pPr>
      <w:r w:rsidRPr="003D4290">
        <w:rPr>
          <w:rFonts w:ascii="Arial" w:eastAsia="Arial" w:hAnsi="Arial" w:cs="Arial"/>
          <w:b/>
          <w:bCs/>
          <w:spacing w:val="1"/>
          <w:sz w:val="24"/>
          <w:szCs w:val="24"/>
        </w:rPr>
        <w:t>Prevención y contestación al requerimiento</w:t>
      </w:r>
      <w:r w:rsidR="00B224E5" w:rsidRPr="003D4290">
        <w:rPr>
          <w:rFonts w:ascii="Arial" w:eastAsia="Arial" w:hAnsi="Arial" w:cs="Arial"/>
          <w:b/>
          <w:bCs/>
          <w:spacing w:val="1"/>
          <w:sz w:val="24"/>
          <w:szCs w:val="24"/>
        </w:rPr>
        <w:t xml:space="preserve">. </w:t>
      </w:r>
      <w:r w:rsidRPr="003D4290">
        <w:rPr>
          <w:rFonts w:ascii="Arial" w:hAnsi="Arial" w:cs="Arial"/>
          <w:sz w:val="24"/>
          <w:szCs w:val="24"/>
        </w:rPr>
        <w:t xml:space="preserve">El siete de enero de dos mil veintiuno, </w:t>
      </w:r>
      <w:r w:rsidR="00DD0712">
        <w:rPr>
          <w:rFonts w:ascii="Arial" w:hAnsi="Arial" w:cs="Arial"/>
          <w:sz w:val="24"/>
          <w:szCs w:val="24"/>
        </w:rPr>
        <w:t>el consejero presidente del IEE</w:t>
      </w:r>
      <w:r w:rsidRPr="003D4290">
        <w:rPr>
          <w:rFonts w:ascii="Arial" w:hAnsi="Arial" w:cs="Arial"/>
          <w:sz w:val="24"/>
          <w:szCs w:val="24"/>
        </w:rPr>
        <w:t xml:space="preserve"> realizó una prevención a los partidos políticos </w:t>
      </w:r>
      <w:r w:rsidR="001F7677">
        <w:rPr>
          <w:rFonts w:ascii="Arial" w:hAnsi="Arial" w:cs="Arial"/>
          <w:sz w:val="24"/>
          <w:szCs w:val="24"/>
        </w:rPr>
        <w:t>referidos</w:t>
      </w:r>
      <w:r w:rsidRPr="003D4290">
        <w:rPr>
          <w:rFonts w:ascii="Arial" w:hAnsi="Arial" w:cs="Arial"/>
          <w:sz w:val="24"/>
          <w:szCs w:val="24"/>
        </w:rPr>
        <w:t xml:space="preserve"> en el punto anterior, </w:t>
      </w:r>
      <w:r w:rsidR="00DD0712">
        <w:rPr>
          <w:rFonts w:ascii="Arial" w:hAnsi="Arial" w:cs="Arial"/>
          <w:sz w:val="24"/>
          <w:szCs w:val="24"/>
        </w:rPr>
        <w:t xml:space="preserve">con intención </w:t>
      </w:r>
      <w:r w:rsidR="007E0A3B">
        <w:rPr>
          <w:rFonts w:ascii="Arial" w:hAnsi="Arial" w:cs="Arial"/>
          <w:sz w:val="24"/>
          <w:szCs w:val="24"/>
        </w:rPr>
        <w:t>de precisar cierta información relativa a la solicitud del registro de la coalición y presentar diversa documentación. El nueve</w:t>
      </w:r>
      <w:r w:rsidR="00DD0712">
        <w:rPr>
          <w:rFonts w:ascii="Arial" w:hAnsi="Arial" w:cs="Arial"/>
          <w:sz w:val="24"/>
          <w:szCs w:val="24"/>
        </w:rPr>
        <w:t xml:space="preserve"> siguiente</w:t>
      </w:r>
      <w:r w:rsidR="007E0A3B">
        <w:rPr>
          <w:rFonts w:ascii="Arial" w:hAnsi="Arial" w:cs="Arial"/>
          <w:sz w:val="24"/>
          <w:szCs w:val="24"/>
        </w:rPr>
        <w:t>, fue contestado el requerimiento.</w:t>
      </w:r>
    </w:p>
    <w:p w14:paraId="0A0E0139" w14:textId="77777777" w:rsidR="003D4290" w:rsidRPr="003D4290" w:rsidRDefault="003D4290" w:rsidP="003D4290">
      <w:pPr>
        <w:spacing w:line="360" w:lineRule="auto"/>
        <w:jc w:val="both"/>
        <w:rPr>
          <w:rFonts w:ascii="Arial" w:hAnsi="Arial" w:cs="Arial"/>
          <w:bCs/>
        </w:rPr>
      </w:pPr>
    </w:p>
    <w:p w14:paraId="32F875FD" w14:textId="532039B5" w:rsidR="003D4290" w:rsidRPr="003D4290" w:rsidRDefault="004E5820" w:rsidP="001F7677">
      <w:pPr>
        <w:pStyle w:val="Prrafodelista"/>
        <w:numPr>
          <w:ilvl w:val="1"/>
          <w:numId w:val="16"/>
        </w:numPr>
        <w:spacing w:after="0" w:line="360" w:lineRule="auto"/>
        <w:ind w:left="0" w:firstLine="0"/>
        <w:jc w:val="both"/>
        <w:rPr>
          <w:rFonts w:ascii="Arial" w:hAnsi="Arial" w:cs="Arial"/>
          <w:bCs/>
        </w:rPr>
      </w:pPr>
      <w:r w:rsidRPr="003D4290">
        <w:rPr>
          <w:rFonts w:ascii="Arial" w:hAnsi="Arial" w:cs="Arial"/>
          <w:b/>
          <w:bCs/>
          <w:sz w:val="24"/>
          <w:szCs w:val="24"/>
        </w:rPr>
        <w:t>Integración del expediente</w:t>
      </w:r>
      <w:r w:rsidR="001E56AC" w:rsidRPr="003D4290">
        <w:rPr>
          <w:rFonts w:ascii="Arial" w:hAnsi="Arial" w:cs="Arial"/>
          <w:b/>
          <w:bCs/>
          <w:sz w:val="24"/>
          <w:szCs w:val="24"/>
        </w:rPr>
        <w:t xml:space="preserve"> y </w:t>
      </w:r>
      <w:r w:rsidR="001E72D2">
        <w:rPr>
          <w:rFonts w:ascii="Arial" w:hAnsi="Arial" w:cs="Arial"/>
          <w:b/>
          <w:bCs/>
          <w:sz w:val="24"/>
          <w:szCs w:val="24"/>
        </w:rPr>
        <w:t>a</w:t>
      </w:r>
      <w:r w:rsidR="001E56AC" w:rsidRPr="003D4290">
        <w:rPr>
          <w:rFonts w:ascii="Arial" w:hAnsi="Arial" w:cs="Arial"/>
          <w:b/>
          <w:bCs/>
          <w:sz w:val="24"/>
          <w:szCs w:val="24"/>
        </w:rPr>
        <w:t>probación del convenio de coalición</w:t>
      </w:r>
      <w:r w:rsidRPr="003D4290">
        <w:rPr>
          <w:rFonts w:ascii="Arial" w:hAnsi="Arial" w:cs="Arial"/>
          <w:b/>
          <w:bCs/>
          <w:sz w:val="24"/>
          <w:szCs w:val="24"/>
        </w:rPr>
        <w:t xml:space="preserve">. </w:t>
      </w:r>
      <w:r w:rsidRPr="003D4290">
        <w:rPr>
          <w:rFonts w:ascii="Arial" w:hAnsi="Arial" w:cs="Arial"/>
          <w:sz w:val="24"/>
          <w:szCs w:val="24"/>
        </w:rPr>
        <w:t xml:space="preserve">El doce de enero de dos mil veintiuno, el consejero presidente </w:t>
      </w:r>
      <w:r w:rsidR="007D14AB">
        <w:rPr>
          <w:rFonts w:ascii="Arial" w:hAnsi="Arial" w:cs="Arial"/>
          <w:sz w:val="24"/>
          <w:szCs w:val="24"/>
        </w:rPr>
        <w:t xml:space="preserve">integró </w:t>
      </w:r>
      <w:r w:rsidRPr="003D4290">
        <w:rPr>
          <w:rFonts w:ascii="Arial" w:hAnsi="Arial" w:cs="Arial"/>
          <w:sz w:val="24"/>
          <w:szCs w:val="24"/>
        </w:rPr>
        <w:t xml:space="preserve">el expediente </w:t>
      </w:r>
      <w:r w:rsidR="001E72D2">
        <w:rPr>
          <w:rFonts w:ascii="Arial" w:hAnsi="Arial" w:cs="Arial"/>
          <w:sz w:val="24"/>
          <w:szCs w:val="24"/>
        </w:rPr>
        <w:t>relativo</w:t>
      </w:r>
      <w:r w:rsidR="001E56AC" w:rsidRPr="003D4290">
        <w:rPr>
          <w:rFonts w:ascii="Arial" w:hAnsi="Arial" w:cs="Arial"/>
          <w:sz w:val="24"/>
          <w:szCs w:val="24"/>
        </w:rPr>
        <w:t xml:space="preserve">, </w:t>
      </w:r>
      <w:r w:rsidR="007D14AB">
        <w:rPr>
          <w:rFonts w:ascii="Arial" w:hAnsi="Arial" w:cs="Arial"/>
          <w:sz w:val="24"/>
          <w:szCs w:val="24"/>
        </w:rPr>
        <w:t>y en sesión extraordinaria</w:t>
      </w:r>
      <w:r w:rsidR="007E0A3B">
        <w:rPr>
          <w:rFonts w:ascii="Arial" w:hAnsi="Arial" w:cs="Arial"/>
          <w:sz w:val="24"/>
          <w:szCs w:val="24"/>
        </w:rPr>
        <w:t xml:space="preserve"> de esa misma fecha,</w:t>
      </w:r>
      <w:r w:rsidR="007D14AB">
        <w:rPr>
          <w:rFonts w:ascii="Arial" w:hAnsi="Arial" w:cs="Arial"/>
          <w:sz w:val="24"/>
          <w:szCs w:val="24"/>
        </w:rPr>
        <w:t xml:space="preserve"> emitió la resolución CG-R-01/2021, por la cual</w:t>
      </w:r>
      <w:r w:rsidR="001E56AC" w:rsidRPr="003D4290">
        <w:rPr>
          <w:rFonts w:ascii="Arial" w:hAnsi="Arial" w:cs="Arial"/>
          <w:sz w:val="24"/>
          <w:szCs w:val="24"/>
        </w:rPr>
        <w:t xml:space="preserve"> </w:t>
      </w:r>
      <w:r w:rsidR="00845058">
        <w:rPr>
          <w:rFonts w:ascii="Arial" w:hAnsi="Arial" w:cs="Arial"/>
          <w:sz w:val="24"/>
          <w:szCs w:val="24"/>
        </w:rPr>
        <w:t xml:space="preserve">se </w:t>
      </w:r>
      <w:r w:rsidR="001E56AC" w:rsidRPr="003D4290">
        <w:rPr>
          <w:rFonts w:ascii="Arial" w:hAnsi="Arial" w:cs="Arial"/>
          <w:sz w:val="24"/>
          <w:szCs w:val="24"/>
        </w:rPr>
        <w:t xml:space="preserve">aprobó </w:t>
      </w:r>
      <w:r w:rsidR="007D14AB">
        <w:rPr>
          <w:rFonts w:ascii="Arial" w:hAnsi="Arial" w:cs="Arial"/>
          <w:sz w:val="24"/>
          <w:szCs w:val="24"/>
        </w:rPr>
        <w:t xml:space="preserve">la solicitud de registro del </w:t>
      </w:r>
      <w:r w:rsidR="001E56AC" w:rsidRPr="003D4290">
        <w:rPr>
          <w:rFonts w:ascii="Arial" w:hAnsi="Arial" w:cs="Arial"/>
          <w:sz w:val="24"/>
          <w:szCs w:val="24"/>
        </w:rPr>
        <w:t>convenio de coalición</w:t>
      </w:r>
      <w:r w:rsidR="007D14AB">
        <w:rPr>
          <w:rFonts w:ascii="Arial" w:hAnsi="Arial" w:cs="Arial"/>
          <w:sz w:val="24"/>
          <w:szCs w:val="24"/>
        </w:rPr>
        <w:t xml:space="preserve"> aludido.</w:t>
      </w:r>
    </w:p>
    <w:p w14:paraId="2B3433AC" w14:textId="77777777" w:rsidR="003D4290" w:rsidRPr="003D4290" w:rsidRDefault="003D4290" w:rsidP="003D4290">
      <w:pPr>
        <w:spacing w:line="360" w:lineRule="auto"/>
        <w:jc w:val="both"/>
        <w:rPr>
          <w:rFonts w:ascii="Arial" w:hAnsi="Arial" w:cs="Arial"/>
          <w:bCs/>
        </w:rPr>
      </w:pPr>
    </w:p>
    <w:p w14:paraId="220AB1BC" w14:textId="1E3646B9" w:rsidR="001E56AC" w:rsidRPr="003D4290" w:rsidRDefault="001E56AC" w:rsidP="00A720A4">
      <w:pPr>
        <w:pStyle w:val="Prrafodelista"/>
        <w:numPr>
          <w:ilvl w:val="1"/>
          <w:numId w:val="16"/>
        </w:numPr>
        <w:spacing w:after="0" w:line="360" w:lineRule="auto"/>
        <w:ind w:left="0" w:firstLine="0"/>
        <w:jc w:val="both"/>
        <w:rPr>
          <w:rFonts w:ascii="Arial" w:hAnsi="Arial" w:cs="Arial"/>
          <w:bCs/>
        </w:rPr>
      </w:pPr>
      <w:r w:rsidRPr="003D4290">
        <w:rPr>
          <w:rFonts w:ascii="Arial" w:hAnsi="Arial" w:cs="Arial"/>
          <w:b/>
          <w:bCs/>
          <w:sz w:val="24"/>
          <w:szCs w:val="24"/>
        </w:rPr>
        <w:lastRenderedPageBreak/>
        <w:t xml:space="preserve"> Recursos de Apelación.</w:t>
      </w:r>
      <w:r w:rsidRPr="003D4290">
        <w:rPr>
          <w:rFonts w:ascii="Arial" w:hAnsi="Arial" w:cs="Arial"/>
          <w:sz w:val="24"/>
          <w:szCs w:val="24"/>
        </w:rPr>
        <w:t xml:space="preserve"> Inconformes con tal determinación, los promoventes interpusieron, respectivamente, recurso de apelación, en las fechas siguientes:</w:t>
      </w:r>
    </w:p>
    <w:p w14:paraId="41ACCB46" w14:textId="77777777" w:rsidR="001E56AC" w:rsidRDefault="001E56AC" w:rsidP="00056383">
      <w:pPr>
        <w:pStyle w:val="Prrafodelista"/>
        <w:spacing w:after="0" w:line="360" w:lineRule="auto"/>
        <w:ind w:left="0"/>
        <w:jc w:val="both"/>
        <w:rPr>
          <w:rFonts w:ascii="Arial" w:hAnsi="Arial" w:cs="Arial"/>
          <w:sz w:val="24"/>
          <w:szCs w:val="24"/>
        </w:rPr>
      </w:pPr>
    </w:p>
    <w:tbl>
      <w:tblPr>
        <w:tblStyle w:val="Tablaconcuadrcula4-nfasis2"/>
        <w:tblW w:w="0" w:type="auto"/>
        <w:jc w:val="center"/>
        <w:tblBorders>
          <w:top w:val="single" w:sz="4" w:space="0" w:color="629DD1" w:themeColor="accent2"/>
          <w:left w:val="single" w:sz="4" w:space="0" w:color="629DD1" w:themeColor="accent2"/>
          <w:bottom w:val="single" w:sz="4" w:space="0" w:color="629DD1" w:themeColor="accent2"/>
          <w:right w:val="single" w:sz="4" w:space="0" w:color="629DD1" w:themeColor="accent2"/>
          <w:insideH w:val="none" w:sz="0" w:space="0" w:color="auto"/>
          <w:insideV w:val="none" w:sz="0" w:space="0" w:color="auto"/>
        </w:tblBorders>
        <w:tblLook w:val="04A0" w:firstRow="1" w:lastRow="0" w:firstColumn="1" w:lastColumn="0" w:noHBand="0" w:noVBand="1"/>
      </w:tblPr>
      <w:tblGrid>
        <w:gridCol w:w="4466"/>
        <w:gridCol w:w="4466"/>
      </w:tblGrid>
      <w:tr w:rsidR="001E56AC" w:rsidRPr="006A267E" w14:paraId="7160C69B" w14:textId="77777777" w:rsidTr="001F7677">
        <w:trPr>
          <w:cnfStyle w:val="100000000000" w:firstRow="1" w:lastRow="0" w:firstColumn="0" w:lastColumn="0" w:oddVBand="0" w:evenVBand="0" w:oddHBand="0" w:evenHBand="0" w:firstRowFirstColumn="0" w:firstRowLastColumn="0" w:lastRowFirstColumn="0" w:lastRowLastColumn="0"/>
          <w:trHeight w:val="622"/>
          <w:jc w:val="center"/>
        </w:trPr>
        <w:tc>
          <w:tcPr>
            <w:cnfStyle w:val="001000000000" w:firstRow="0" w:lastRow="0" w:firstColumn="1" w:lastColumn="0" w:oddVBand="0" w:evenVBand="0" w:oddHBand="0" w:evenHBand="0" w:firstRowFirstColumn="0" w:firstRowLastColumn="0" w:lastRowFirstColumn="0" w:lastRowLastColumn="0"/>
            <w:tcW w:w="4466" w:type="dxa"/>
            <w:tcBorders>
              <w:top w:val="none" w:sz="0" w:space="0" w:color="auto"/>
              <w:left w:val="none" w:sz="0" w:space="0" w:color="auto"/>
              <w:bottom w:val="none" w:sz="0" w:space="0" w:color="auto"/>
              <w:right w:val="none" w:sz="0" w:space="0" w:color="auto"/>
            </w:tcBorders>
          </w:tcPr>
          <w:p w14:paraId="52D11171" w14:textId="77777777" w:rsidR="001E56AC" w:rsidRPr="006A267E" w:rsidRDefault="001E56AC" w:rsidP="001567F1">
            <w:pPr>
              <w:spacing w:line="360" w:lineRule="auto"/>
              <w:jc w:val="center"/>
              <w:rPr>
                <w:rFonts w:ascii="Arial" w:hAnsi="Arial" w:cs="Arial"/>
                <w:color w:val="auto"/>
                <w:shd w:val="clear" w:color="auto" w:fill="FFFFFF"/>
              </w:rPr>
            </w:pPr>
            <w:r w:rsidRPr="006A267E">
              <w:rPr>
                <w:rFonts w:ascii="Arial" w:hAnsi="Arial" w:cs="Arial"/>
                <w:color w:val="auto"/>
                <w:shd w:val="clear" w:color="auto" w:fill="FFFFFF"/>
              </w:rPr>
              <w:t>Impugnante.</w:t>
            </w:r>
          </w:p>
        </w:tc>
        <w:tc>
          <w:tcPr>
            <w:tcW w:w="4466" w:type="dxa"/>
            <w:tcBorders>
              <w:top w:val="none" w:sz="0" w:space="0" w:color="auto"/>
              <w:left w:val="none" w:sz="0" w:space="0" w:color="auto"/>
              <w:bottom w:val="none" w:sz="0" w:space="0" w:color="auto"/>
              <w:right w:val="none" w:sz="0" w:space="0" w:color="auto"/>
            </w:tcBorders>
          </w:tcPr>
          <w:p w14:paraId="39970327" w14:textId="2FB39F86" w:rsidR="001E56AC" w:rsidRPr="006A267E" w:rsidRDefault="001E56AC" w:rsidP="001567F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hd w:val="clear" w:color="auto" w:fill="FFFFFF"/>
              </w:rPr>
            </w:pPr>
            <w:r w:rsidRPr="006A267E">
              <w:rPr>
                <w:rFonts w:ascii="Arial" w:hAnsi="Arial" w:cs="Arial"/>
                <w:color w:val="auto"/>
                <w:shd w:val="clear" w:color="auto" w:fill="FFFFFF"/>
              </w:rPr>
              <w:t xml:space="preserve">Fecha de presentación del </w:t>
            </w:r>
            <w:r>
              <w:rPr>
                <w:rFonts w:ascii="Arial" w:hAnsi="Arial" w:cs="Arial"/>
                <w:color w:val="auto"/>
                <w:shd w:val="clear" w:color="auto" w:fill="FFFFFF"/>
              </w:rPr>
              <w:t>Recurso de Apelación</w:t>
            </w:r>
          </w:p>
        </w:tc>
      </w:tr>
      <w:tr w:rsidR="001E56AC" w:rsidRPr="006A267E" w14:paraId="053C71E5" w14:textId="77777777" w:rsidTr="001F7677">
        <w:trPr>
          <w:cnfStyle w:val="000000100000" w:firstRow="0" w:lastRow="0" w:firstColumn="0" w:lastColumn="0" w:oddVBand="0" w:evenVBand="0" w:oddHBand="1" w:evenHBand="0" w:firstRowFirstColumn="0" w:firstRowLastColumn="0" w:lastRowFirstColumn="0" w:lastRowLastColumn="0"/>
          <w:trHeight w:val="1041"/>
          <w:jc w:val="center"/>
        </w:trPr>
        <w:tc>
          <w:tcPr>
            <w:cnfStyle w:val="001000000000" w:firstRow="0" w:lastRow="0" w:firstColumn="1" w:lastColumn="0" w:oddVBand="0" w:evenVBand="0" w:oddHBand="0" w:evenHBand="0" w:firstRowFirstColumn="0" w:firstRowLastColumn="0" w:lastRowFirstColumn="0" w:lastRowLastColumn="0"/>
            <w:tcW w:w="4466" w:type="dxa"/>
          </w:tcPr>
          <w:p w14:paraId="28B0278A" w14:textId="472AFC39" w:rsidR="001E56AC" w:rsidRPr="006A267E" w:rsidRDefault="001E56AC" w:rsidP="001567F1">
            <w:pPr>
              <w:spacing w:line="360" w:lineRule="auto"/>
              <w:jc w:val="center"/>
              <w:rPr>
                <w:rFonts w:ascii="Arial" w:hAnsi="Arial" w:cs="Arial"/>
                <w:shd w:val="clear" w:color="auto" w:fill="FFFFFF"/>
              </w:rPr>
            </w:pPr>
            <w:r>
              <w:rPr>
                <w:rFonts w:ascii="Arial" w:hAnsi="Arial" w:cs="Arial"/>
                <w:shd w:val="clear" w:color="auto" w:fill="FFFFFF"/>
              </w:rPr>
              <w:t>Siegfried Aarón González Castro</w:t>
            </w:r>
            <w:r w:rsidR="00A65F0E">
              <w:rPr>
                <w:rFonts w:ascii="Arial" w:hAnsi="Arial" w:cs="Arial"/>
                <w:shd w:val="clear" w:color="auto" w:fill="FFFFFF"/>
              </w:rPr>
              <w:t>, representante común de la Coalición “Por Aguascalientes”</w:t>
            </w:r>
          </w:p>
        </w:tc>
        <w:tc>
          <w:tcPr>
            <w:tcW w:w="4466" w:type="dxa"/>
          </w:tcPr>
          <w:p w14:paraId="08E99D19" w14:textId="730A70B3" w:rsidR="001E56AC" w:rsidRPr="006A267E" w:rsidRDefault="001E56AC" w:rsidP="001567F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hd w:val="clear" w:color="auto" w:fill="FFFFFF"/>
              </w:rPr>
            </w:pPr>
            <w:r>
              <w:rPr>
                <w:rFonts w:ascii="Arial" w:hAnsi="Arial" w:cs="Arial"/>
                <w:b/>
                <w:shd w:val="clear" w:color="auto" w:fill="FFFFFF"/>
              </w:rPr>
              <w:t>16</w:t>
            </w:r>
            <w:r w:rsidRPr="006A267E">
              <w:rPr>
                <w:rFonts w:ascii="Arial" w:hAnsi="Arial" w:cs="Arial"/>
                <w:b/>
                <w:shd w:val="clear" w:color="auto" w:fill="FFFFFF"/>
              </w:rPr>
              <w:t xml:space="preserve"> de enero de 2021</w:t>
            </w:r>
          </w:p>
        </w:tc>
      </w:tr>
      <w:tr w:rsidR="001E56AC" w:rsidRPr="006A267E" w14:paraId="124BF33D" w14:textId="77777777" w:rsidTr="001F7677">
        <w:trPr>
          <w:trHeight w:val="878"/>
          <w:jc w:val="center"/>
        </w:trPr>
        <w:tc>
          <w:tcPr>
            <w:cnfStyle w:val="001000000000" w:firstRow="0" w:lastRow="0" w:firstColumn="1" w:lastColumn="0" w:oddVBand="0" w:evenVBand="0" w:oddHBand="0" w:evenHBand="0" w:firstRowFirstColumn="0" w:firstRowLastColumn="0" w:lastRowFirstColumn="0" w:lastRowLastColumn="0"/>
            <w:tcW w:w="4466" w:type="dxa"/>
          </w:tcPr>
          <w:p w14:paraId="7AEA1F4D" w14:textId="58ABC7A1" w:rsidR="001E56AC" w:rsidRPr="006A267E" w:rsidRDefault="001E56AC" w:rsidP="001567F1">
            <w:pPr>
              <w:spacing w:line="360" w:lineRule="auto"/>
              <w:jc w:val="center"/>
              <w:rPr>
                <w:rFonts w:ascii="Arial" w:hAnsi="Arial" w:cs="Arial"/>
                <w:shd w:val="clear" w:color="auto" w:fill="FFFFFF"/>
              </w:rPr>
            </w:pPr>
            <w:r>
              <w:rPr>
                <w:rFonts w:ascii="Arial" w:hAnsi="Arial" w:cs="Arial"/>
                <w:shd w:val="clear" w:color="auto" w:fill="FFFFFF"/>
              </w:rPr>
              <w:t>Enrique Fernando Esparza Salazar</w:t>
            </w:r>
            <w:r w:rsidR="00A65F0E">
              <w:rPr>
                <w:rFonts w:ascii="Arial" w:hAnsi="Arial" w:cs="Arial"/>
                <w:shd w:val="clear" w:color="auto" w:fill="FFFFFF"/>
              </w:rPr>
              <w:t>, representante del PAN.</w:t>
            </w:r>
          </w:p>
        </w:tc>
        <w:tc>
          <w:tcPr>
            <w:tcW w:w="4466" w:type="dxa"/>
          </w:tcPr>
          <w:p w14:paraId="02BFC742" w14:textId="20FE9F2F" w:rsidR="001E56AC" w:rsidRPr="006A267E" w:rsidRDefault="001E56AC" w:rsidP="001E56A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hd w:val="clear" w:color="auto" w:fill="FFFFFF"/>
              </w:rPr>
            </w:pPr>
            <w:r>
              <w:rPr>
                <w:rFonts w:ascii="Arial" w:hAnsi="Arial" w:cs="Arial"/>
                <w:b/>
                <w:shd w:val="clear" w:color="auto" w:fill="FFFFFF"/>
              </w:rPr>
              <w:t>16</w:t>
            </w:r>
            <w:r w:rsidRPr="006A267E">
              <w:rPr>
                <w:rFonts w:ascii="Arial" w:hAnsi="Arial" w:cs="Arial"/>
                <w:b/>
                <w:shd w:val="clear" w:color="auto" w:fill="FFFFFF"/>
              </w:rPr>
              <w:t xml:space="preserve"> de enero de 2021</w:t>
            </w:r>
          </w:p>
        </w:tc>
      </w:tr>
      <w:tr w:rsidR="001E56AC" w:rsidRPr="006A267E" w14:paraId="46075554" w14:textId="77777777" w:rsidTr="001F7677">
        <w:trPr>
          <w:cnfStyle w:val="000000100000" w:firstRow="0" w:lastRow="0" w:firstColumn="0" w:lastColumn="0" w:oddVBand="0" w:evenVBand="0" w:oddHBand="1" w:evenHBand="0" w:firstRowFirstColumn="0" w:firstRowLastColumn="0" w:lastRowFirstColumn="0" w:lastRowLastColumn="0"/>
          <w:trHeight w:val="878"/>
          <w:jc w:val="center"/>
        </w:trPr>
        <w:tc>
          <w:tcPr>
            <w:cnfStyle w:val="001000000000" w:firstRow="0" w:lastRow="0" w:firstColumn="1" w:lastColumn="0" w:oddVBand="0" w:evenVBand="0" w:oddHBand="0" w:evenHBand="0" w:firstRowFirstColumn="0" w:firstRowLastColumn="0" w:lastRowFirstColumn="0" w:lastRowLastColumn="0"/>
            <w:tcW w:w="4466" w:type="dxa"/>
          </w:tcPr>
          <w:p w14:paraId="76BE25FE" w14:textId="7A60C69F" w:rsidR="001E56AC" w:rsidRDefault="001E56AC" w:rsidP="001567F1">
            <w:pPr>
              <w:spacing w:line="360" w:lineRule="auto"/>
              <w:jc w:val="center"/>
              <w:rPr>
                <w:rFonts w:ascii="Arial" w:hAnsi="Arial" w:cs="Arial"/>
                <w:shd w:val="clear" w:color="auto" w:fill="FFFFFF"/>
              </w:rPr>
            </w:pPr>
            <w:r>
              <w:rPr>
                <w:rFonts w:ascii="Arial" w:hAnsi="Arial" w:cs="Arial"/>
                <w:shd w:val="clear" w:color="auto" w:fill="FFFFFF"/>
              </w:rPr>
              <w:t>Emanuelle Sánchez Nájera</w:t>
            </w:r>
            <w:r w:rsidR="00A65F0E">
              <w:rPr>
                <w:rFonts w:ascii="Arial" w:hAnsi="Arial" w:cs="Arial"/>
                <w:shd w:val="clear" w:color="auto" w:fill="FFFFFF"/>
              </w:rPr>
              <w:t>, representante del PRD.</w:t>
            </w:r>
          </w:p>
        </w:tc>
        <w:tc>
          <w:tcPr>
            <w:tcW w:w="4466" w:type="dxa"/>
          </w:tcPr>
          <w:p w14:paraId="77C46FF0" w14:textId="686B9DA3" w:rsidR="001E56AC" w:rsidRPr="006A267E" w:rsidRDefault="001E56AC" w:rsidP="001E56A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hd w:val="clear" w:color="auto" w:fill="FFFFFF"/>
              </w:rPr>
            </w:pPr>
            <w:r>
              <w:rPr>
                <w:rFonts w:ascii="Arial" w:hAnsi="Arial" w:cs="Arial"/>
                <w:b/>
                <w:shd w:val="clear" w:color="auto" w:fill="FFFFFF"/>
              </w:rPr>
              <w:t>16</w:t>
            </w:r>
            <w:r w:rsidRPr="006A267E">
              <w:rPr>
                <w:rFonts w:ascii="Arial" w:hAnsi="Arial" w:cs="Arial"/>
                <w:b/>
                <w:shd w:val="clear" w:color="auto" w:fill="FFFFFF"/>
              </w:rPr>
              <w:t xml:space="preserve"> de enero de 2021</w:t>
            </w:r>
          </w:p>
        </w:tc>
      </w:tr>
    </w:tbl>
    <w:p w14:paraId="6A823BCF" w14:textId="213D681E" w:rsidR="001E56AC" w:rsidRDefault="001E56AC" w:rsidP="00056383">
      <w:pPr>
        <w:pStyle w:val="Prrafodelista"/>
        <w:spacing w:after="0" w:line="360" w:lineRule="auto"/>
        <w:ind w:left="0"/>
        <w:jc w:val="both"/>
        <w:rPr>
          <w:rFonts w:ascii="Arial" w:hAnsi="Arial" w:cs="Arial"/>
          <w:sz w:val="24"/>
          <w:szCs w:val="24"/>
        </w:rPr>
      </w:pPr>
    </w:p>
    <w:p w14:paraId="49C2EBB3" w14:textId="3EED2F08" w:rsidR="003D4290" w:rsidRPr="003D4290" w:rsidRDefault="00862FAB" w:rsidP="001F7677">
      <w:pPr>
        <w:pStyle w:val="Prrafodelista"/>
        <w:numPr>
          <w:ilvl w:val="1"/>
          <w:numId w:val="16"/>
        </w:numPr>
        <w:spacing w:after="0" w:line="360" w:lineRule="auto"/>
        <w:ind w:left="0" w:firstLine="0"/>
        <w:jc w:val="both"/>
        <w:rPr>
          <w:rFonts w:ascii="Arial" w:hAnsi="Arial" w:cs="Arial"/>
          <w:sz w:val="24"/>
          <w:szCs w:val="24"/>
        </w:rPr>
      </w:pPr>
      <w:r w:rsidRPr="006E30FA">
        <w:rPr>
          <w:rFonts w:ascii="Arial" w:hAnsi="Arial" w:cs="Arial"/>
          <w:b/>
          <w:sz w:val="24"/>
          <w:szCs w:val="24"/>
        </w:rPr>
        <w:t>Recepción</w:t>
      </w:r>
      <w:r>
        <w:rPr>
          <w:rFonts w:ascii="Arial" w:hAnsi="Arial" w:cs="Arial"/>
          <w:b/>
          <w:sz w:val="24"/>
          <w:szCs w:val="24"/>
        </w:rPr>
        <w:t xml:space="preserve"> y turno</w:t>
      </w:r>
      <w:r w:rsidRPr="006E30FA">
        <w:rPr>
          <w:rFonts w:ascii="Arial" w:hAnsi="Arial" w:cs="Arial"/>
          <w:b/>
          <w:sz w:val="24"/>
          <w:szCs w:val="24"/>
        </w:rPr>
        <w:t>.</w:t>
      </w:r>
      <w:r w:rsidRPr="006E30FA">
        <w:rPr>
          <w:rFonts w:ascii="Arial" w:hAnsi="Arial" w:cs="Arial"/>
          <w:sz w:val="24"/>
          <w:szCs w:val="24"/>
        </w:rPr>
        <w:t xml:space="preserve"> El </w:t>
      </w:r>
      <w:r>
        <w:rPr>
          <w:rFonts w:ascii="Arial" w:hAnsi="Arial" w:cs="Arial"/>
          <w:color w:val="000000" w:themeColor="text1"/>
          <w:sz w:val="24"/>
          <w:szCs w:val="24"/>
        </w:rPr>
        <w:t xml:space="preserve">veinte de enero de dos mil veintiuno, se recibieron los </w:t>
      </w:r>
      <w:r w:rsidR="00A65F0E">
        <w:rPr>
          <w:rFonts w:ascii="Arial" w:hAnsi="Arial" w:cs="Arial"/>
          <w:color w:val="000000" w:themeColor="text1"/>
          <w:sz w:val="24"/>
          <w:szCs w:val="24"/>
        </w:rPr>
        <w:t>medios de impugnación,</w:t>
      </w:r>
      <w:r>
        <w:rPr>
          <w:rFonts w:ascii="Arial" w:hAnsi="Arial" w:cs="Arial"/>
          <w:color w:val="000000" w:themeColor="text1"/>
          <w:sz w:val="24"/>
          <w:szCs w:val="24"/>
        </w:rPr>
        <w:t xml:space="preserve"> los cuales se radicaron con los números </w:t>
      </w:r>
      <w:r w:rsidR="00A65F0E">
        <w:rPr>
          <w:rFonts w:ascii="Arial" w:hAnsi="Arial" w:cs="Arial"/>
          <w:color w:val="000000" w:themeColor="text1"/>
          <w:sz w:val="24"/>
          <w:szCs w:val="24"/>
        </w:rPr>
        <w:t xml:space="preserve">de expediente </w:t>
      </w:r>
      <w:r w:rsidRPr="00A15598">
        <w:rPr>
          <w:rFonts w:ascii="Arial" w:hAnsi="Arial" w:cs="Arial"/>
          <w:color w:val="000000" w:themeColor="text1"/>
          <w:sz w:val="24"/>
          <w:szCs w:val="24"/>
        </w:rPr>
        <w:t>TEEA-RAP-00</w:t>
      </w:r>
      <w:r w:rsidR="00A15598">
        <w:rPr>
          <w:rFonts w:ascii="Arial" w:hAnsi="Arial" w:cs="Arial"/>
          <w:color w:val="000000" w:themeColor="text1"/>
          <w:sz w:val="24"/>
          <w:szCs w:val="24"/>
        </w:rPr>
        <w:t>3</w:t>
      </w:r>
      <w:r w:rsidRPr="00A15598">
        <w:rPr>
          <w:rFonts w:ascii="Arial" w:hAnsi="Arial" w:cs="Arial"/>
          <w:color w:val="000000" w:themeColor="text1"/>
          <w:sz w:val="24"/>
          <w:szCs w:val="24"/>
        </w:rPr>
        <w:t>/2021, TEEA-RAP-00</w:t>
      </w:r>
      <w:r w:rsidR="00A15598">
        <w:rPr>
          <w:rFonts w:ascii="Arial" w:hAnsi="Arial" w:cs="Arial"/>
          <w:color w:val="000000" w:themeColor="text1"/>
          <w:sz w:val="24"/>
          <w:szCs w:val="24"/>
        </w:rPr>
        <w:t>4</w:t>
      </w:r>
      <w:r w:rsidRPr="00A15598">
        <w:rPr>
          <w:rFonts w:ascii="Arial" w:hAnsi="Arial" w:cs="Arial"/>
          <w:color w:val="000000" w:themeColor="text1"/>
          <w:sz w:val="24"/>
          <w:szCs w:val="24"/>
        </w:rPr>
        <w:t>/2021 y TEEA-RAP-00</w:t>
      </w:r>
      <w:r w:rsidR="00A15598">
        <w:rPr>
          <w:rFonts w:ascii="Arial" w:hAnsi="Arial" w:cs="Arial"/>
          <w:color w:val="000000" w:themeColor="text1"/>
          <w:sz w:val="24"/>
          <w:szCs w:val="24"/>
        </w:rPr>
        <w:t>5</w:t>
      </w:r>
      <w:r w:rsidRPr="00A15598">
        <w:rPr>
          <w:rFonts w:ascii="Arial" w:hAnsi="Arial" w:cs="Arial"/>
          <w:color w:val="000000" w:themeColor="text1"/>
          <w:sz w:val="24"/>
          <w:szCs w:val="24"/>
        </w:rPr>
        <w:t>/2021</w:t>
      </w:r>
      <w:r w:rsidR="00845058">
        <w:rPr>
          <w:rFonts w:ascii="Arial" w:hAnsi="Arial" w:cs="Arial"/>
          <w:color w:val="000000" w:themeColor="text1"/>
          <w:sz w:val="24"/>
          <w:szCs w:val="24"/>
        </w:rPr>
        <w:t xml:space="preserve">; </w:t>
      </w:r>
      <w:r w:rsidR="001A41EE">
        <w:rPr>
          <w:rFonts w:ascii="Arial" w:hAnsi="Arial" w:cs="Arial"/>
          <w:color w:val="000000" w:themeColor="text1"/>
          <w:sz w:val="24"/>
          <w:szCs w:val="24"/>
        </w:rPr>
        <w:t>mismos que</w:t>
      </w:r>
      <w:r w:rsidR="00845058">
        <w:rPr>
          <w:rFonts w:ascii="Arial" w:hAnsi="Arial" w:cs="Arial"/>
          <w:color w:val="000000" w:themeColor="text1"/>
          <w:sz w:val="24"/>
          <w:szCs w:val="24"/>
        </w:rPr>
        <w:t xml:space="preserve"> </w:t>
      </w:r>
      <w:r>
        <w:rPr>
          <w:rFonts w:ascii="Arial" w:hAnsi="Arial" w:cs="Arial"/>
          <w:color w:val="000000" w:themeColor="text1"/>
          <w:sz w:val="24"/>
          <w:szCs w:val="24"/>
        </w:rPr>
        <w:t xml:space="preserve">fueron turnados </w:t>
      </w:r>
      <w:r w:rsidR="001E72D2">
        <w:rPr>
          <w:rFonts w:ascii="Arial" w:hAnsi="Arial" w:cs="Arial"/>
          <w:color w:val="000000" w:themeColor="text1"/>
          <w:sz w:val="24"/>
          <w:szCs w:val="24"/>
        </w:rPr>
        <w:t>en</w:t>
      </w:r>
      <w:r w:rsidR="00A15598">
        <w:rPr>
          <w:rFonts w:ascii="Arial" w:hAnsi="Arial" w:cs="Arial"/>
          <w:color w:val="000000" w:themeColor="text1"/>
          <w:sz w:val="24"/>
          <w:szCs w:val="24"/>
        </w:rPr>
        <w:t xml:space="preserve"> el día</w:t>
      </w:r>
      <w:r w:rsidR="001E72D2">
        <w:rPr>
          <w:rFonts w:ascii="Arial" w:hAnsi="Arial" w:cs="Arial"/>
          <w:color w:val="000000" w:themeColor="text1"/>
          <w:sz w:val="24"/>
          <w:szCs w:val="24"/>
        </w:rPr>
        <w:t xml:space="preserve"> veintiuno del mismo mes y año, </w:t>
      </w:r>
      <w:r>
        <w:rPr>
          <w:rFonts w:ascii="Arial" w:hAnsi="Arial" w:cs="Arial"/>
          <w:color w:val="000000" w:themeColor="text1"/>
          <w:sz w:val="24"/>
          <w:szCs w:val="24"/>
        </w:rPr>
        <w:t>a la ponencia de la Magistrada Laura Hortensia Llamas Hernández.</w:t>
      </w:r>
    </w:p>
    <w:p w14:paraId="4B7C113D" w14:textId="77777777" w:rsidR="003D4290" w:rsidRDefault="003D4290" w:rsidP="003D4290">
      <w:pPr>
        <w:pStyle w:val="Prrafodelista"/>
        <w:spacing w:after="0" w:line="360" w:lineRule="auto"/>
        <w:jc w:val="both"/>
        <w:rPr>
          <w:rFonts w:ascii="Arial" w:hAnsi="Arial" w:cs="Arial"/>
          <w:sz w:val="24"/>
          <w:szCs w:val="24"/>
        </w:rPr>
      </w:pPr>
    </w:p>
    <w:p w14:paraId="713B40D8" w14:textId="4F360D81" w:rsidR="00862FAB" w:rsidRPr="003D4290" w:rsidRDefault="00862FAB" w:rsidP="00A720A4">
      <w:pPr>
        <w:pStyle w:val="Prrafodelista"/>
        <w:numPr>
          <w:ilvl w:val="1"/>
          <w:numId w:val="16"/>
        </w:numPr>
        <w:spacing w:after="0" w:line="360" w:lineRule="auto"/>
        <w:ind w:left="0" w:firstLine="0"/>
        <w:jc w:val="both"/>
        <w:rPr>
          <w:rFonts w:ascii="Arial" w:hAnsi="Arial" w:cs="Arial"/>
          <w:sz w:val="24"/>
          <w:szCs w:val="24"/>
        </w:rPr>
      </w:pPr>
      <w:r w:rsidRPr="003D4290">
        <w:rPr>
          <w:rFonts w:ascii="Arial" w:hAnsi="Arial" w:cs="Arial"/>
          <w:b/>
          <w:sz w:val="24"/>
          <w:szCs w:val="24"/>
        </w:rPr>
        <w:t>Radicación, admisión y cierre de instrucción.</w:t>
      </w:r>
      <w:r w:rsidRPr="003D4290">
        <w:rPr>
          <w:rFonts w:ascii="Arial" w:hAnsi="Arial" w:cs="Arial"/>
          <w:sz w:val="24"/>
          <w:szCs w:val="24"/>
        </w:rPr>
        <w:t xml:space="preserve"> En su oportunidad, la Magistrada instructora radicó y admitió los recursos de apelación. Una vez substanciados los expedientes, declaró cerrada la instrucción y formuló el proyecto de sentencia. </w:t>
      </w:r>
    </w:p>
    <w:p w14:paraId="4BCFFA4D" w14:textId="77777777" w:rsidR="001E56AC" w:rsidRDefault="001E56AC" w:rsidP="00056383">
      <w:pPr>
        <w:pStyle w:val="Prrafodelista"/>
        <w:spacing w:after="0" w:line="360" w:lineRule="auto"/>
        <w:ind w:left="0"/>
        <w:jc w:val="both"/>
        <w:rPr>
          <w:rFonts w:ascii="Arial" w:hAnsi="Arial" w:cs="Arial"/>
          <w:sz w:val="24"/>
          <w:szCs w:val="24"/>
        </w:rPr>
      </w:pPr>
    </w:p>
    <w:p w14:paraId="7D7E6D69" w14:textId="0F79946E" w:rsidR="001567F1" w:rsidRPr="00862FAB" w:rsidRDefault="001567F1" w:rsidP="001F7677">
      <w:pPr>
        <w:tabs>
          <w:tab w:val="left" w:pos="4495"/>
        </w:tabs>
        <w:ind w:right="49"/>
        <w:jc w:val="both"/>
        <w:rPr>
          <w:rFonts w:ascii="Arial" w:eastAsia="Arial" w:hAnsi="Arial" w:cs="Arial"/>
          <w:b/>
        </w:rPr>
      </w:pPr>
      <w:r w:rsidRPr="00862FAB">
        <w:rPr>
          <w:rFonts w:ascii="Arial" w:eastAsia="Arial" w:hAnsi="Arial" w:cs="Arial"/>
          <w:b/>
        </w:rPr>
        <w:t>2. CONSIDERANDOS.</w:t>
      </w:r>
    </w:p>
    <w:p w14:paraId="5C86AE41" w14:textId="77777777" w:rsidR="007E7C49" w:rsidRDefault="007E7C49" w:rsidP="001F7677">
      <w:pPr>
        <w:tabs>
          <w:tab w:val="left" w:pos="4495"/>
        </w:tabs>
        <w:spacing w:line="360" w:lineRule="auto"/>
        <w:ind w:right="49"/>
        <w:jc w:val="both"/>
        <w:rPr>
          <w:rFonts w:ascii="Arial" w:eastAsia="Arial" w:hAnsi="Arial" w:cs="Arial"/>
          <w:b/>
        </w:rPr>
      </w:pPr>
    </w:p>
    <w:p w14:paraId="4CB1A320" w14:textId="6ECD7ECF" w:rsidR="001567F1" w:rsidRPr="00862FAB" w:rsidRDefault="001567F1" w:rsidP="001F7677">
      <w:pPr>
        <w:tabs>
          <w:tab w:val="left" w:pos="4495"/>
        </w:tabs>
        <w:spacing w:line="360" w:lineRule="auto"/>
        <w:ind w:right="49"/>
        <w:jc w:val="both"/>
        <w:rPr>
          <w:rFonts w:ascii="Arial" w:eastAsia="Arial" w:hAnsi="Arial" w:cs="Arial"/>
        </w:rPr>
      </w:pPr>
      <w:r w:rsidRPr="00862FAB">
        <w:rPr>
          <w:rFonts w:ascii="Arial" w:eastAsia="Arial" w:hAnsi="Arial" w:cs="Arial"/>
          <w:b/>
        </w:rPr>
        <w:t>2.1. C</w:t>
      </w:r>
      <w:r w:rsidR="00A15598">
        <w:rPr>
          <w:rFonts w:ascii="Arial" w:eastAsia="Arial" w:hAnsi="Arial" w:cs="Arial"/>
          <w:b/>
        </w:rPr>
        <w:t>OMPETENCIA</w:t>
      </w:r>
      <w:r w:rsidRPr="00862FAB">
        <w:rPr>
          <w:rFonts w:ascii="Arial" w:eastAsia="Arial" w:hAnsi="Arial" w:cs="Arial"/>
          <w:b/>
        </w:rPr>
        <w:t xml:space="preserve">. </w:t>
      </w:r>
      <w:r w:rsidRPr="00862FAB">
        <w:rPr>
          <w:rFonts w:ascii="Arial" w:eastAsia="Arial" w:hAnsi="Arial" w:cs="Arial"/>
          <w:bCs/>
        </w:rPr>
        <w:t xml:space="preserve">En términos de los </w:t>
      </w:r>
      <w:r w:rsidRPr="007D14AB">
        <w:rPr>
          <w:rFonts w:ascii="Arial" w:eastAsia="Arial" w:hAnsi="Arial" w:cs="Arial"/>
          <w:bCs/>
        </w:rPr>
        <w:t>artículos 297, fracción II, 335, fracción II, 336 y 337</w:t>
      </w:r>
      <w:r w:rsidRPr="00862FAB">
        <w:rPr>
          <w:rFonts w:ascii="Arial" w:eastAsia="Arial" w:hAnsi="Arial" w:cs="Arial"/>
          <w:bCs/>
        </w:rPr>
        <w:t xml:space="preserve"> del Código Electoral, este Tribunal es competente para resolver los recursos de apelación interpuestos, al haber sido promovidos por diversos partidos políticos que controvierten una resolución del CG.</w:t>
      </w:r>
      <w:r w:rsidRPr="00862FAB">
        <w:rPr>
          <w:rFonts w:ascii="Arial" w:eastAsia="Arial" w:hAnsi="Arial" w:cs="Arial"/>
          <w:b/>
        </w:rPr>
        <w:t xml:space="preserve"> </w:t>
      </w:r>
    </w:p>
    <w:p w14:paraId="33B52405" w14:textId="77777777" w:rsidR="007E7C49" w:rsidRDefault="007E7C49" w:rsidP="001F7677">
      <w:pPr>
        <w:tabs>
          <w:tab w:val="left" w:pos="4495"/>
        </w:tabs>
        <w:spacing w:line="360" w:lineRule="auto"/>
        <w:ind w:right="49"/>
        <w:jc w:val="both"/>
        <w:rPr>
          <w:rFonts w:ascii="Arial" w:eastAsia="Arial" w:hAnsi="Arial" w:cs="Arial"/>
          <w:b/>
        </w:rPr>
      </w:pPr>
    </w:p>
    <w:p w14:paraId="6DD5AA4D" w14:textId="3235242F" w:rsidR="00A15598" w:rsidRDefault="00A15598" w:rsidP="001F7677">
      <w:pPr>
        <w:tabs>
          <w:tab w:val="left" w:pos="4495"/>
        </w:tabs>
        <w:spacing w:line="360" w:lineRule="auto"/>
        <w:ind w:right="49"/>
        <w:jc w:val="both"/>
        <w:rPr>
          <w:rFonts w:ascii="Arial" w:eastAsia="Arial" w:hAnsi="Arial" w:cs="Arial"/>
        </w:rPr>
      </w:pPr>
      <w:r w:rsidRPr="00862FAB">
        <w:rPr>
          <w:rFonts w:ascii="Arial" w:eastAsia="Arial" w:hAnsi="Arial" w:cs="Arial"/>
          <w:b/>
        </w:rPr>
        <w:t>2.2.</w:t>
      </w:r>
      <w:r w:rsidRPr="00862FAB">
        <w:rPr>
          <w:rFonts w:ascii="Arial" w:eastAsia="Arial" w:hAnsi="Arial" w:cs="Arial"/>
        </w:rPr>
        <w:t xml:space="preserve"> </w:t>
      </w:r>
      <w:r>
        <w:rPr>
          <w:rFonts w:ascii="Arial" w:eastAsia="Arial" w:hAnsi="Arial" w:cs="Arial"/>
          <w:b/>
        </w:rPr>
        <w:t>ACUMULACIÓN</w:t>
      </w:r>
      <w:r w:rsidRPr="00862FAB">
        <w:rPr>
          <w:rFonts w:ascii="Arial" w:eastAsia="Arial" w:hAnsi="Arial" w:cs="Arial"/>
          <w:b/>
        </w:rPr>
        <w:t xml:space="preserve">. </w:t>
      </w:r>
      <w:r w:rsidRPr="00862FAB">
        <w:rPr>
          <w:rFonts w:ascii="Arial" w:eastAsia="Arial" w:hAnsi="Arial" w:cs="Arial"/>
        </w:rPr>
        <w:t xml:space="preserve">Del análisis de las demandas, este Tribunal advierte que los </w:t>
      </w:r>
      <w:r>
        <w:rPr>
          <w:rFonts w:ascii="Arial" w:eastAsia="Arial" w:hAnsi="Arial" w:cs="Arial"/>
        </w:rPr>
        <w:t xml:space="preserve">tres </w:t>
      </w:r>
      <w:r w:rsidRPr="00862FAB">
        <w:rPr>
          <w:rFonts w:ascii="Arial" w:eastAsia="Arial" w:hAnsi="Arial" w:cs="Arial"/>
        </w:rPr>
        <w:t xml:space="preserve">promoventes impugnan la </w:t>
      </w:r>
      <w:r w:rsidRPr="00862FAB">
        <w:rPr>
          <w:rFonts w:ascii="Arial" w:eastAsia="Arial" w:hAnsi="Arial" w:cs="Arial"/>
          <w:b/>
          <w:spacing w:val="6"/>
        </w:rPr>
        <w:t>Resolución CG-R-01/2021</w:t>
      </w:r>
      <w:r w:rsidRPr="00862FAB">
        <w:rPr>
          <w:rFonts w:ascii="Arial" w:eastAsia="Arial" w:hAnsi="Arial" w:cs="Arial"/>
          <w:spacing w:val="1"/>
        </w:rPr>
        <w:t>,</w:t>
      </w:r>
      <w:r w:rsidRPr="00862FAB">
        <w:rPr>
          <w:rFonts w:ascii="Arial" w:eastAsia="Arial" w:hAnsi="Arial" w:cs="Arial"/>
        </w:rPr>
        <w:t xml:space="preserve"> emitid</w:t>
      </w:r>
      <w:r>
        <w:rPr>
          <w:rFonts w:ascii="Arial" w:eastAsia="Arial" w:hAnsi="Arial" w:cs="Arial"/>
        </w:rPr>
        <w:t>a</w:t>
      </w:r>
      <w:r w:rsidRPr="00862FAB">
        <w:rPr>
          <w:rFonts w:ascii="Arial" w:eastAsia="Arial" w:hAnsi="Arial" w:cs="Arial"/>
        </w:rPr>
        <w:t xml:space="preserve"> por el </w:t>
      </w:r>
      <w:r>
        <w:rPr>
          <w:rFonts w:ascii="Arial" w:eastAsia="Arial" w:hAnsi="Arial" w:cs="Arial"/>
        </w:rPr>
        <w:t>CG</w:t>
      </w:r>
      <w:r w:rsidRPr="00862FAB">
        <w:rPr>
          <w:rFonts w:ascii="Arial" w:eastAsia="Arial" w:hAnsi="Arial" w:cs="Arial"/>
        </w:rPr>
        <w:t xml:space="preserve">, existiendo conexidad en la causa, </w:t>
      </w:r>
      <w:r w:rsidR="00C2030D">
        <w:rPr>
          <w:rFonts w:ascii="Arial" w:eastAsia="Arial" w:hAnsi="Arial" w:cs="Arial"/>
        </w:rPr>
        <w:t xml:space="preserve">además de que formulan agravios idénticos, </w:t>
      </w:r>
      <w:r w:rsidRPr="00862FAB">
        <w:rPr>
          <w:rFonts w:ascii="Arial" w:eastAsia="Arial" w:hAnsi="Arial" w:cs="Arial"/>
        </w:rPr>
        <w:t>motivo</w:t>
      </w:r>
      <w:r w:rsidR="00845058">
        <w:rPr>
          <w:rFonts w:ascii="Arial" w:eastAsia="Arial" w:hAnsi="Arial" w:cs="Arial"/>
        </w:rPr>
        <w:t>s</w:t>
      </w:r>
      <w:r w:rsidRPr="00862FAB">
        <w:rPr>
          <w:rFonts w:ascii="Arial" w:eastAsia="Arial" w:hAnsi="Arial" w:cs="Arial"/>
        </w:rPr>
        <w:t xml:space="preserve"> por </w:t>
      </w:r>
      <w:r w:rsidR="00C2030D">
        <w:rPr>
          <w:rFonts w:ascii="Arial" w:eastAsia="Arial" w:hAnsi="Arial" w:cs="Arial"/>
        </w:rPr>
        <w:t>los</w:t>
      </w:r>
      <w:r w:rsidRPr="00862FAB">
        <w:rPr>
          <w:rFonts w:ascii="Arial" w:eastAsia="Arial" w:hAnsi="Arial" w:cs="Arial"/>
        </w:rPr>
        <w:t xml:space="preserve"> cual</w:t>
      </w:r>
      <w:r w:rsidR="00C2030D">
        <w:rPr>
          <w:rFonts w:ascii="Arial" w:eastAsia="Arial" w:hAnsi="Arial" w:cs="Arial"/>
        </w:rPr>
        <w:t>es</w:t>
      </w:r>
      <w:r w:rsidRPr="00862FAB">
        <w:rPr>
          <w:rFonts w:ascii="Arial" w:eastAsia="Arial" w:hAnsi="Arial" w:cs="Arial"/>
        </w:rPr>
        <w:t>, a efecto de garantizar la economía procesal y evitar el dictado de fallos contradictorios, es que se acumulan los recursos TEEA-RAP-004/2021 y TEEA-RAP-005/2021 al diverso TEEA-RAP-003/2021, por ser éste el primero que se registró.</w:t>
      </w:r>
    </w:p>
    <w:p w14:paraId="22C82CA8" w14:textId="77777777" w:rsidR="007E7C49" w:rsidRDefault="007E7C49" w:rsidP="0062283C">
      <w:pPr>
        <w:pStyle w:val="Prrafodelista"/>
        <w:pBdr>
          <w:top w:val="nil"/>
          <w:left w:val="nil"/>
          <w:bottom w:val="nil"/>
          <w:right w:val="nil"/>
          <w:between w:val="nil"/>
        </w:pBdr>
        <w:tabs>
          <w:tab w:val="left" w:pos="0"/>
        </w:tabs>
        <w:spacing w:after="0" w:line="360" w:lineRule="auto"/>
        <w:ind w:left="0"/>
        <w:jc w:val="both"/>
        <w:rPr>
          <w:rFonts w:ascii="Arial" w:hAnsi="Arial" w:cs="Arial"/>
          <w:b/>
          <w:bCs/>
          <w:sz w:val="24"/>
          <w:szCs w:val="24"/>
        </w:rPr>
      </w:pPr>
    </w:p>
    <w:p w14:paraId="6200355F" w14:textId="05B75064" w:rsidR="00C2030D" w:rsidRDefault="0062283C" w:rsidP="0062283C">
      <w:pPr>
        <w:pStyle w:val="Prrafodelista"/>
        <w:pBdr>
          <w:top w:val="nil"/>
          <w:left w:val="nil"/>
          <w:bottom w:val="nil"/>
          <w:right w:val="nil"/>
          <w:between w:val="nil"/>
        </w:pBdr>
        <w:tabs>
          <w:tab w:val="left" w:pos="0"/>
        </w:tabs>
        <w:spacing w:after="0" w:line="360" w:lineRule="auto"/>
        <w:ind w:left="0"/>
        <w:jc w:val="both"/>
        <w:rPr>
          <w:rFonts w:ascii="Arial" w:hAnsi="Arial" w:cs="Arial"/>
          <w:sz w:val="24"/>
          <w:szCs w:val="24"/>
        </w:rPr>
      </w:pPr>
      <w:r>
        <w:rPr>
          <w:rFonts w:ascii="Arial" w:hAnsi="Arial" w:cs="Arial"/>
          <w:b/>
          <w:bCs/>
          <w:sz w:val="24"/>
          <w:szCs w:val="24"/>
        </w:rPr>
        <w:t>2.3</w:t>
      </w:r>
      <w:r w:rsidRPr="004A444D">
        <w:rPr>
          <w:rFonts w:ascii="Arial" w:hAnsi="Arial" w:cs="Arial"/>
          <w:b/>
          <w:bCs/>
          <w:sz w:val="24"/>
          <w:szCs w:val="24"/>
        </w:rPr>
        <w:t xml:space="preserve">. COMPARECENCIA DE TERCEROS INTERESADOS. </w:t>
      </w:r>
      <w:r>
        <w:rPr>
          <w:rFonts w:ascii="Arial" w:hAnsi="Arial" w:cs="Arial"/>
          <w:sz w:val="24"/>
          <w:szCs w:val="24"/>
        </w:rPr>
        <w:t xml:space="preserve">En términos del artículo 306 del Código Electoral, a </w:t>
      </w:r>
      <w:r w:rsidR="00C2030D">
        <w:rPr>
          <w:rFonts w:ascii="Arial" w:hAnsi="Arial" w:cs="Arial"/>
          <w:sz w:val="24"/>
          <w:szCs w:val="24"/>
        </w:rPr>
        <w:t xml:space="preserve">cada uno de </w:t>
      </w:r>
      <w:r>
        <w:rPr>
          <w:rFonts w:ascii="Arial" w:hAnsi="Arial" w:cs="Arial"/>
          <w:sz w:val="24"/>
          <w:szCs w:val="24"/>
        </w:rPr>
        <w:t>los recursos de apelación comparecieron como terceros interesados</w:t>
      </w:r>
      <w:bookmarkStart w:id="1" w:name="_Hlk62475456"/>
      <w:r>
        <w:rPr>
          <w:rFonts w:ascii="Arial" w:hAnsi="Arial" w:cs="Arial"/>
          <w:sz w:val="24"/>
          <w:szCs w:val="24"/>
        </w:rPr>
        <w:t xml:space="preserve"> </w:t>
      </w:r>
      <w:r w:rsidRPr="003D4290">
        <w:rPr>
          <w:rFonts w:ascii="Arial" w:hAnsi="Arial" w:cs="Arial"/>
          <w:sz w:val="24"/>
          <w:szCs w:val="24"/>
        </w:rPr>
        <w:t>Ángel Martín Ortega Garibay</w:t>
      </w:r>
      <w:r w:rsidR="00C2030D">
        <w:rPr>
          <w:rFonts w:ascii="Arial" w:hAnsi="Arial" w:cs="Arial"/>
          <w:sz w:val="24"/>
          <w:szCs w:val="24"/>
        </w:rPr>
        <w:t>,</w:t>
      </w:r>
      <w:r w:rsidRPr="003D4290">
        <w:rPr>
          <w:rFonts w:ascii="Arial" w:hAnsi="Arial" w:cs="Arial"/>
          <w:sz w:val="24"/>
          <w:szCs w:val="24"/>
        </w:rPr>
        <w:t xml:space="preserve"> en su calidad de representante propietario del </w:t>
      </w:r>
      <w:r w:rsidR="00C2030D">
        <w:rPr>
          <w:rFonts w:ascii="Arial" w:hAnsi="Arial" w:cs="Arial"/>
          <w:sz w:val="24"/>
          <w:szCs w:val="24"/>
        </w:rPr>
        <w:t>PT</w:t>
      </w:r>
      <w:r w:rsidRPr="003D4290">
        <w:rPr>
          <w:rFonts w:ascii="Arial" w:hAnsi="Arial" w:cs="Arial"/>
          <w:sz w:val="24"/>
          <w:szCs w:val="24"/>
        </w:rPr>
        <w:t xml:space="preserve">, y Eloy Ruiz Carrillo, </w:t>
      </w:r>
      <w:r w:rsidR="00845058">
        <w:rPr>
          <w:rFonts w:ascii="Arial" w:hAnsi="Arial" w:cs="Arial"/>
          <w:sz w:val="24"/>
          <w:szCs w:val="24"/>
        </w:rPr>
        <w:t>por parte</w:t>
      </w:r>
      <w:r w:rsidRPr="003D4290">
        <w:rPr>
          <w:rFonts w:ascii="Arial" w:hAnsi="Arial" w:cs="Arial"/>
          <w:sz w:val="24"/>
          <w:szCs w:val="24"/>
        </w:rPr>
        <w:t xml:space="preserve"> </w:t>
      </w:r>
      <w:r w:rsidR="00845058">
        <w:rPr>
          <w:rFonts w:ascii="Arial" w:hAnsi="Arial" w:cs="Arial"/>
          <w:sz w:val="24"/>
          <w:szCs w:val="24"/>
        </w:rPr>
        <w:t xml:space="preserve">de </w:t>
      </w:r>
      <w:r w:rsidRPr="003D4290">
        <w:rPr>
          <w:rFonts w:ascii="Arial" w:hAnsi="Arial" w:cs="Arial"/>
          <w:sz w:val="24"/>
          <w:szCs w:val="24"/>
        </w:rPr>
        <w:t>MORENA</w:t>
      </w:r>
      <w:r>
        <w:rPr>
          <w:rFonts w:ascii="Arial" w:hAnsi="Arial" w:cs="Arial"/>
          <w:sz w:val="24"/>
          <w:szCs w:val="24"/>
        </w:rPr>
        <w:t xml:space="preserve"> </w:t>
      </w:r>
      <w:bookmarkEnd w:id="1"/>
      <w:r>
        <w:rPr>
          <w:rFonts w:ascii="Arial" w:hAnsi="Arial" w:cs="Arial"/>
          <w:sz w:val="24"/>
          <w:szCs w:val="24"/>
        </w:rPr>
        <w:t xml:space="preserve">y representante común de la coalición “Juntos Haremos Historia en Aguascalientes”, personalidad que </w:t>
      </w:r>
      <w:r w:rsidR="00C2030D">
        <w:rPr>
          <w:rFonts w:ascii="Arial" w:hAnsi="Arial" w:cs="Arial"/>
          <w:sz w:val="24"/>
          <w:szCs w:val="24"/>
        </w:rPr>
        <w:t xml:space="preserve">ambos </w:t>
      </w:r>
      <w:r>
        <w:rPr>
          <w:rFonts w:ascii="Arial" w:hAnsi="Arial" w:cs="Arial"/>
          <w:sz w:val="24"/>
          <w:szCs w:val="24"/>
        </w:rPr>
        <w:t>tienen reconocida ante la autoridad responsable</w:t>
      </w:r>
      <w:r w:rsidR="00C2030D">
        <w:rPr>
          <w:rFonts w:ascii="Arial" w:hAnsi="Arial" w:cs="Arial"/>
          <w:sz w:val="24"/>
          <w:szCs w:val="24"/>
        </w:rPr>
        <w:t xml:space="preserve">. </w:t>
      </w:r>
    </w:p>
    <w:p w14:paraId="49A8DD45" w14:textId="77777777" w:rsidR="00C2030D" w:rsidRDefault="00C2030D" w:rsidP="0062283C">
      <w:pPr>
        <w:pStyle w:val="Prrafodelista"/>
        <w:pBdr>
          <w:top w:val="nil"/>
          <w:left w:val="nil"/>
          <w:bottom w:val="nil"/>
          <w:right w:val="nil"/>
          <w:between w:val="nil"/>
        </w:pBdr>
        <w:tabs>
          <w:tab w:val="left" w:pos="0"/>
        </w:tabs>
        <w:spacing w:after="0" w:line="360" w:lineRule="auto"/>
        <w:ind w:left="0"/>
        <w:jc w:val="both"/>
        <w:rPr>
          <w:rFonts w:ascii="Arial" w:hAnsi="Arial" w:cs="Arial"/>
          <w:sz w:val="24"/>
          <w:szCs w:val="24"/>
        </w:rPr>
      </w:pPr>
    </w:p>
    <w:p w14:paraId="450DACD1" w14:textId="01703B8A" w:rsidR="0062283C" w:rsidRDefault="00C2030D" w:rsidP="0062283C">
      <w:pPr>
        <w:pStyle w:val="Prrafodelista"/>
        <w:pBdr>
          <w:top w:val="nil"/>
          <w:left w:val="nil"/>
          <w:bottom w:val="nil"/>
          <w:right w:val="nil"/>
          <w:between w:val="nil"/>
        </w:pBdr>
        <w:tabs>
          <w:tab w:val="left" w:pos="0"/>
        </w:tabs>
        <w:spacing w:after="0" w:line="360" w:lineRule="auto"/>
        <w:ind w:left="0"/>
        <w:jc w:val="both"/>
        <w:rPr>
          <w:rFonts w:ascii="Arial" w:hAnsi="Arial" w:cs="Arial"/>
          <w:sz w:val="24"/>
          <w:szCs w:val="24"/>
        </w:rPr>
      </w:pPr>
      <w:r>
        <w:rPr>
          <w:rFonts w:ascii="Arial" w:hAnsi="Arial" w:cs="Arial"/>
          <w:sz w:val="24"/>
          <w:szCs w:val="24"/>
        </w:rPr>
        <w:t xml:space="preserve">De igual forma, </w:t>
      </w:r>
      <w:r w:rsidR="0062283C">
        <w:rPr>
          <w:rFonts w:ascii="Arial" w:hAnsi="Arial" w:cs="Arial"/>
          <w:sz w:val="24"/>
          <w:szCs w:val="24"/>
        </w:rPr>
        <w:t>interpusieron sus escritos dentro del plazo establecido por el artículo 311, fracción tercera del Código Electoral y cumplieron con los requisitos precisados en dicho precepto.</w:t>
      </w:r>
    </w:p>
    <w:p w14:paraId="3C2E3BCB" w14:textId="77777777" w:rsidR="0062283C" w:rsidRPr="0062283C" w:rsidRDefault="0062283C" w:rsidP="00A720A4">
      <w:pPr>
        <w:pStyle w:val="Prrafodelista"/>
        <w:pBdr>
          <w:top w:val="nil"/>
          <w:left w:val="nil"/>
          <w:bottom w:val="nil"/>
          <w:right w:val="nil"/>
          <w:between w:val="nil"/>
        </w:pBdr>
        <w:tabs>
          <w:tab w:val="left" w:pos="0"/>
        </w:tabs>
        <w:spacing w:after="0" w:line="360" w:lineRule="auto"/>
        <w:ind w:left="0"/>
        <w:jc w:val="both"/>
        <w:rPr>
          <w:rFonts w:ascii="Arial" w:hAnsi="Arial" w:cs="Arial"/>
          <w:sz w:val="24"/>
          <w:szCs w:val="24"/>
        </w:rPr>
      </w:pPr>
    </w:p>
    <w:p w14:paraId="2466E5AA" w14:textId="20442988" w:rsidR="00A720A4" w:rsidRPr="00862FAB" w:rsidRDefault="00A15598" w:rsidP="00A720A4">
      <w:pPr>
        <w:tabs>
          <w:tab w:val="left" w:pos="4495"/>
        </w:tabs>
        <w:spacing w:line="360" w:lineRule="auto"/>
        <w:jc w:val="both"/>
        <w:rPr>
          <w:rFonts w:ascii="Arial" w:eastAsia="Arial" w:hAnsi="Arial" w:cs="Arial"/>
        </w:rPr>
      </w:pPr>
      <w:r>
        <w:rPr>
          <w:rFonts w:ascii="Arial" w:eastAsia="Arial" w:hAnsi="Arial" w:cs="Arial"/>
          <w:b/>
        </w:rPr>
        <w:t>2</w:t>
      </w:r>
      <w:r w:rsidR="001567F1" w:rsidRPr="00862FAB">
        <w:rPr>
          <w:rFonts w:ascii="Arial" w:eastAsia="Arial" w:hAnsi="Arial" w:cs="Arial"/>
          <w:b/>
        </w:rPr>
        <w:t>.</w:t>
      </w:r>
      <w:r w:rsidR="0062283C">
        <w:rPr>
          <w:rFonts w:ascii="Arial" w:eastAsia="Arial" w:hAnsi="Arial" w:cs="Arial"/>
          <w:b/>
        </w:rPr>
        <w:t>4</w:t>
      </w:r>
      <w:r w:rsidR="001567F1" w:rsidRPr="00862FAB">
        <w:rPr>
          <w:rFonts w:ascii="Arial" w:eastAsia="Arial" w:hAnsi="Arial" w:cs="Arial"/>
          <w:b/>
        </w:rPr>
        <w:t>. P</w:t>
      </w:r>
      <w:r>
        <w:rPr>
          <w:rFonts w:ascii="Arial" w:eastAsia="Arial" w:hAnsi="Arial" w:cs="Arial"/>
          <w:b/>
        </w:rPr>
        <w:t>ROCEDENCIA</w:t>
      </w:r>
      <w:r w:rsidR="001567F1" w:rsidRPr="00862FAB">
        <w:rPr>
          <w:rFonts w:ascii="Arial" w:eastAsia="Arial" w:hAnsi="Arial" w:cs="Arial"/>
          <w:b/>
        </w:rPr>
        <w:t xml:space="preserve">. </w:t>
      </w:r>
      <w:r w:rsidR="001567F1" w:rsidRPr="00862FAB">
        <w:rPr>
          <w:rFonts w:ascii="Arial" w:eastAsia="Arial" w:hAnsi="Arial" w:cs="Arial"/>
        </w:rPr>
        <w:t>Los recursos de apelación cumplen con los requisitos de procedencia previstos en el artículo 302 del Código Electoral.</w:t>
      </w:r>
    </w:p>
    <w:p w14:paraId="05081F0A" w14:textId="77777777" w:rsidR="007E7C49" w:rsidRDefault="007E7C49" w:rsidP="00A720A4">
      <w:pPr>
        <w:tabs>
          <w:tab w:val="left" w:pos="4495"/>
        </w:tabs>
        <w:spacing w:line="360" w:lineRule="auto"/>
        <w:jc w:val="both"/>
        <w:rPr>
          <w:rFonts w:ascii="Arial" w:eastAsia="Arial" w:hAnsi="Arial" w:cs="Arial"/>
          <w:b/>
          <w:bCs/>
        </w:rPr>
      </w:pPr>
    </w:p>
    <w:p w14:paraId="7F1C492F" w14:textId="7465EB7D" w:rsidR="001567F1" w:rsidRPr="00862FAB" w:rsidRDefault="001567F1" w:rsidP="00A720A4">
      <w:pPr>
        <w:tabs>
          <w:tab w:val="left" w:pos="4495"/>
        </w:tabs>
        <w:spacing w:line="360" w:lineRule="auto"/>
        <w:jc w:val="both"/>
        <w:rPr>
          <w:rFonts w:ascii="Arial" w:eastAsia="Arial" w:hAnsi="Arial" w:cs="Arial"/>
        </w:rPr>
      </w:pPr>
      <w:r w:rsidRPr="00862FAB">
        <w:rPr>
          <w:rFonts w:ascii="Arial" w:eastAsia="Arial" w:hAnsi="Arial" w:cs="Arial"/>
          <w:b/>
          <w:bCs/>
        </w:rPr>
        <w:t>2.</w:t>
      </w:r>
      <w:r w:rsidR="0062283C">
        <w:rPr>
          <w:rFonts w:ascii="Arial" w:eastAsia="Arial" w:hAnsi="Arial" w:cs="Arial"/>
          <w:b/>
          <w:bCs/>
        </w:rPr>
        <w:t>4</w:t>
      </w:r>
      <w:r w:rsidRPr="00862FAB">
        <w:rPr>
          <w:rFonts w:ascii="Arial" w:eastAsia="Arial" w:hAnsi="Arial" w:cs="Arial"/>
          <w:b/>
          <w:bCs/>
        </w:rPr>
        <w:t xml:space="preserve">.1. Forma. </w:t>
      </w:r>
      <w:r w:rsidRPr="00862FAB">
        <w:rPr>
          <w:rFonts w:ascii="Arial" w:eastAsia="Arial" w:hAnsi="Arial" w:cs="Arial"/>
        </w:rPr>
        <w:t>Las demandas fueron presentadas por escrito ante la autoridad responsable, en ellas se hace constar el nombre de</w:t>
      </w:r>
      <w:r w:rsidR="00557633">
        <w:rPr>
          <w:rFonts w:ascii="Arial" w:eastAsia="Arial" w:hAnsi="Arial" w:cs="Arial"/>
        </w:rPr>
        <w:t xml:space="preserve"> </w:t>
      </w:r>
      <w:r w:rsidRPr="00862FAB">
        <w:rPr>
          <w:rFonts w:ascii="Arial" w:eastAsia="Arial" w:hAnsi="Arial" w:cs="Arial"/>
        </w:rPr>
        <w:t>l</w:t>
      </w:r>
      <w:r w:rsidR="00557633">
        <w:rPr>
          <w:rFonts w:ascii="Arial" w:eastAsia="Arial" w:hAnsi="Arial" w:cs="Arial"/>
        </w:rPr>
        <w:t>os</w:t>
      </w:r>
      <w:r w:rsidRPr="00862FAB">
        <w:rPr>
          <w:rFonts w:ascii="Arial" w:eastAsia="Arial" w:hAnsi="Arial" w:cs="Arial"/>
        </w:rPr>
        <w:t xml:space="preserve"> recurrente</w:t>
      </w:r>
      <w:r w:rsidR="00557633">
        <w:rPr>
          <w:rFonts w:ascii="Arial" w:eastAsia="Arial" w:hAnsi="Arial" w:cs="Arial"/>
        </w:rPr>
        <w:t>s</w:t>
      </w:r>
      <w:r w:rsidRPr="00862FAB">
        <w:rPr>
          <w:rFonts w:ascii="Arial" w:eastAsia="Arial" w:hAnsi="Arial" w:cs="Arial"/>
        </w:rPr>
        <w:t xml:space="preserve">, se identifica el acto impugnado, se enuncian los hechos y agravios en los que basan su impugnación y los preceptos presuntamente violados. </w:t>
      </w:r>
    </w:p>
    <w:p w14:paraId="1B3A8270" w14:textId="77777777" w:rsidR="007E7C49" w:rsidRDefault="007E7C49" w:rsidP="00A720A4">
      <w:pPr>
        <w:tabs>
          <w:tab w:val="left" w:pos="4495"/>
        </w:tabs>
        <w:spacing w:line="360" w:lineRule="auto"/>
        <w:ind w:right="49"/>
        <w:jc w:val="both"/>
        <w:rPr>
          <w:rFonts w:ascii="Arial" w:eastAsia="Arial" w:hAnsi="Arial" w:cs="Arial"/>
          <w:b/>
          <w:bCs/>
        </w:rPr>
      </w:pPr>
    </w:p>
    <w:p w14:paraId="102A5068" w14:textId="239B633B" w:rsidR="001567F1" w:rsidRPr="00862FAB" w:rsidRDefault="001567F1" w:rsidP="00A720A4">
      <w:pPr>
        <w:tabs>
          <w:tab w:val="left" w:pos="4495"/>
        </w:tabs>
        <w:spacing w:line="360" w:lineRule="auto"/>
        <w:ind w:right="49"/>
        <w:jc w:val="both"/>
        <w:rPr>
          <w:rFonts w:ascii="Arial" w:eastAsia="Arial" w:hAnsi="Arial" w:cs="Arial"/>
        </w:rPr>
      </w:pPr>
      <w:r w:rsidRPr="00862FAB">
        <w:rPr>
          <w:rFonts w:ascii="Arial" w:eastAsia="Arial" w:hAnsi="Arial" w:cs="Arial"/>
          <w:b/>
          <w:bCs/>
        </w:rPr>
        <w:t>2.</w:t>
      </w:r>
      <w:r w:rsidR="0062283C">
        <w:rPr>
          <w:rFonts w:ascii="Arial" w:eastAsia="Arial" w:hAnsi="Arial" w:cs="Arial"/>
          <w:b/>
          <w:bCs/>
        </w:rPr>
        <w:t>4</w:t>
      </w:r>
      <w:r w:rsidRPr="00862FAB">
        <w:rPr>
          <w:rFonts w:ascii="Arial" w:eastAsia="Arial" w:hAnsi="Arial" w:cs="Arial"/>
          <w:b/>
          <w:bCs/>
        </w:rPr>
        <w:t>.2. Oportunidad</w:t>
      </w:r>
      <w:r w:rsidRPr="00862FAB">
        <w:rPr>
          <w:rFonts w:ascii="Arial" w:eastAsia="Arial" w:hAnsi="Arial" w:cs="Arial"/>
          <w:b/>
        </w:rPr>
        <w:t xml:space="preserve">. </w:t>
      </w:r>
      <w:r w:rsidRPr="00862FAB">
        <w:rPr>
          <w:rFonts w:ascii="Arial" w:eastAsia="Arial" w:hAnsi="Arial" w:cs="Arial"/>
        </w:rPr>
        <w:t xml:space="preserve">Los medios de impugnación fueron interpuestos en tiempo y forma, ya que, como consta en autos, se presentaron el dieciséis de enero de dos mil veintiuno y el acto impugnado se emitió el doce de enero del mismo año, por lo que fueron promovidos dentro del plazo de cuatro días, conforme al artículo </w:t>
      </w:r>
      <w:r w:rsidR="003D4290">
        <w:rPr>
          <w:rFonts w:ascii="Arial" w:eastAsia="Arial" w:hAnsi="Arial" w:cs="Arial"/>
        </w:rPr>
        <w:t xml:space="preserve">301 </w:t>
      </w:r>
      <w:r w:rsidRPr="00862FAB">
        <w:rPr>
          <w:rFonts w:ascii="Arial" w:eastAsia="Arial" w:hAnsi="Arial" w:cs="Arial"/>
        </w:rPr>
        <w:t>del Código</w:t>
      </w:r>
      <w:r w:rsidR="00A15598">
        <w:rPr>
          <w:rFonts w:ascii="Arial" w:eastAsia="Arial" w:hAnsi="Arial" w:cs="Arial"/>
        </w:rPr>
        <w:t>, considerando que en proceso electoral todos los días y horas son hábiles.</w:t>
      </w:r>
    </w:p>
    <w:p w14:paraId="425B60C0" w14:textId="2EAAB86A" w:rsidR="001567F1" w:rsidRDefault="001567F1" w:rsidP="00A720A4">
      <w:pPr>
        <w:tabs>
          <w:tab w:val="left" w:pos="4495"/>
        </w:tabs>
        <w:spacing w:line="360" w:lineRule="auto"/>
        <w:ind w:right="49"/>
        <w:jc w:val="both"/>
        <w:rPr>
          <w:rFonts w:ascii="Arial" w:eastAsia="Arial" w:hAnsi="Arial" w:cs="Arial"/>
        </w:rPr>
      </w:pPr>
    </w:p>
    <w:p w14:paraId="6671770C" w14:textId="77777777" w:rsidR="007E7C49" w:rsidRPr="00862FAB" w:rsidRDefault="007E7C49" w:rsidP="00A720A4">
      <w:pPr>
        <w:tabs>
          <w:tab w:val="left" w:pos="4495"/>
        </w:tabs>
        <w:spacing w:line="360" w:lineRule="auto"/>
        <w:ind w:right="49"/>
        <w:jc w:val="both"/>
        <w:rPr>
          <w:rFonts w:ascii="Arial" w:eastAsia="Arial" w:hAnsi="Arial" w:cs="Arial"/>
          <w:vanish/>
        </w:rPr>
      </w:pPr>
    </w:p>
    <w:p w14:paraId="5632B8C2" w14:textId="7839A775" w:rsidR="001567F1" w:rsidRPr="00862FAB" w:rsidRDefault="001567F1" w:rsidP="00A720A4">
      <w:pPr>
        <w:tabs>
          <w:tab w:val="left" w:pos="4495"/>
        </w:tabs>
        <w:spacing w:line="360" w:lineRule="auto"/>
        <w:ind w:right="49"/>
        <w:jc w:val="both"/>
        <w:rPr>
          <w:rFonts w:ascii="Arial" w:eastAsia="Arial" w:hAnsi="Arial" w:cs="Arial"/>
        </w:rPr>
      </w:pPr>
      <w:r w:rsidRPr="00862FAB">
        <w:rPr>
          <w:rFonts w:ascii="Arial" w:eastAsia="Arial" w:hAnsi="Arial" w:cs="Arial"/>
          <w:b/>
          <w:bCs/>
        </w:rPr>
        <w:t>2.</w:t>
      </w:r>
      <w:r w:rsidR="0062283C">
        <w:rPr>
          <w:rFonts w:ascii="Arial" w:eastAsia="Arial" w:hAnsi="Arial" w:cs="Arial"/>
          <w:b/>
          <w:bCs/>
        </w:rPr>
        <w:t>4</w:t>
      </w:r>
      <w:r w:rsidRPr="00862FAB">
        <w:rPr>
          <w:rFonts w:ascii="Arial" w:eastAsia="Arial" w:hAnsi="Arial" w:cs="Arial"/>
          <w:b/>
          <w:bCs/>
        </w:rPr>
        <w:t>.3. Legitimación y personería.</w:t>
      </w:r>
      <w:r w:rsidRPr="00862FAB">
        <w:rPr>
          <w:rFonts w:ascii="Arial" w:eastAsia="Arial" w:hAnsi="Arial" w:cs="Arial"/>
        </w:rPr>
        <w:t xml:space="preserve"> Los recursos de apelación fueron promovidos por Siegfried Aarón González Castro, en su calidad de representante común de la coalición “Por Aguascalientes”; Enrique Fernando Esparza Salazar, en su carácter de representante suplente del Partido Acción Nacional; y Emanuelle Sánchez Nájera, en su carácter de representante propietario del Partido de la Revolución Democrática, carácter que </w:t>
      </w:r>
      <w:r w:rsidR="00A15598">
        <w:rPr>
          <w:rFonts w:ascii="Arial" w:eastAsia="Arial" w:hAnsi="Arial" w:cs="Arial"/>
        </w:rPr>
        <w:t>tienen debidamente acreditado</w:t>
      </w:r>
      <w:r w:rsidRPr="00862FAB">
        <w:rPr>
          <w:rFonts w:ascii="Arial" w:eastAsia="Arial" w:hAnsi="Arial" w:cs="Arial"/>
        </w:rPr>
        <w:t xml:space="preserve"> por la responsable y se advierte de l</w:t>
      </w:r>
      <w:r w:rsidR="00737AFF" w:rsidRPr="00862FAB">
        <w:rPr>
          <w:rFonts w:ascii="Arial" w:eastAsia="Arial" w:hAnsi="Arial" w:cs="Arial"/>
        </w:rPr>
        <w:t>o</w:t>
      </w:r>
      <w:r w:rsidRPr="00862FAB">
        <w:rPr>
          <w:rFonts w:ascii="Arial" w:eastAsia="Arial" w:hAnsi="Arial" w:cs="Arial"/>
        </w:rPr>
        <w:t>s</w:t>
      </w:r>
      <w:r w:rsidR="00737AFF" w:rsidRPr="00862FAB">
        <w:rPr>
          <w:rFonts w:ascii="Arial" w:eastAsia="Arial" w:hAnsi="Arial" w:cs="Arial"/>
        </w:rPr>
        <w:t xml:space="preserve"> nombramientos </w:t>
      </w:r>
      <w:r w:rsidRPr="00862FAB">
        <w:rPr>
          <w:rFonts w:ascii="Arial" w:eastAsia="Arial" w:hAnsi="Arial" w:cs="Arial"/>
        </w:rPr>
        <w:t xml:space="preserve">que </w:t>
      </w:r>
      <w:r w:rsidR="00557633">
        <w:rPr>
          <w:rFonts w:ascii="Arial" w:eastAsia="Arial" w:hAnsi="Arial" w:cs="Arial"/>
        </w:rPr>
        <w:t>obran en</w:t>
      </w:r>
      <w:r w:rsidRPr="00862FAB">
        <w:rPr>
          <w:rFonts w:ascii="Arial" w:eastAsia="Arial" w:hAnsi="Arial" w:cs="Arial"/>
        </w:rPr>
        <w:t xml:space="preserve"> los expedientes respectivo</w:t>
      </w:r>
      <w:r w:rsidR="00737AFF" w:rsidRPr="00862FAB">
        <w:rPr>
          <w:rFonts w:ascii="Arial" w:eastAsia="Arial" w:hAnsi="Arial" w:cs="Arial"/>
        </w:rPr>
        <w:t>s</w:t>
      </w:r>
      <w:r w:rsidRPr="00862FAB">
        <w:rPr>
          <w:rFonts w:ascii="Arial" w:eastAsia="Arial" w:hAnsi="Arial" w:cs="Arial"/>
        </w:rPr>
        <w:t>.</w:t>
      </w:r>
    </w:p>
    <w:p w14:paraId="1D630082" w14:textId="77777777" w:rsidR="007E7C49" w:rsidRDefault="007E7C49" w:rsidP="00A720A4">
      <w:pPr>
        <w:tabs>
          <w:tab w:val="left" w:pos="4495"/>
        </w:tabs>
        <w:spacing w:line="360" w:lineRule="auto"/>
        <w:ind w:right="49"/>
        <w:jc w:val="both"/>
        <w:rPr>
          <w:rFonts w:ascii="Arial" w:eastAsia="Arial" w:hAnsi="Arial" w:cs="Arial"/>
          <w:b/>
          <w:bCs/>
        </w:rPr>
      </w:pPr>
    </w:p>
    <w:p w14:paraId="7A588D14" w14:textId="29F0FE92" w:rsidR="009B2A12" w:rsidRDefault="001567F1" w:rsidP="00A720A4">
      <w:pPr>
        <w:tabs>
          <w:tab w:val="left" w:pos="4495"/>
        </w:tabs>
        <w:spacing w:line="360" w:lineRule="auto"/>
        <w:ind w:right="49"/>
        <w:jc w:val="both"/>
        <w:rPr>
          <w:rFonts w:ascii="Arial" w:eastAsia="Arial" w:hAnsi="Arial" w:cs="Arial"/>
        </w:rPr>
      </w:pPr>
      <w:r w:rsidRPr="009B2A12">
        <w:rPr>
          <w:rFonts w:ascii="Arial" w:eastAsia="Arial" w:hAnsi="Arial" w:cs="Arial"/>
          <w:b/>
          <w:bCs/>
        </w:rPr>
        <w:t>2.</w:t>
      </w:r>
      <w:r w:rsidR="0062283C">
        <w:rPr>
          <w:rFonts w:ascii="Arial" w:eastAsia="Arial" w:hAnsi="Arial" w:cs="Arial"/>
          <w:b/>
          <w:bCs/>
        </w:rPr>
        <w:t>4</w:t>
      </w:r>
      <w:r w:rsidRPr="009B2A12">
        <w:rPr>
          <w:rFonts w:ascii="Arial" w:eastAsia="Arial" w:hAnsi="Arial" w:cs="Arial"/>
          <w:b/>
          <w:bCs/>
        </w:rPr>
        <w:t xml:space="preserve">.4. Interés </w:t>
      </w:r>
      <w:r w:rsidR="009B2A12" w:rsidRPr="009B2A12">
        <w:rPr>
          <w:rFonts w:ascii="Arial" w:eastAsia="Arial" w:hAnsi="Arial" w:cs="Arial"/>
          <w:b/>
          <w:bCs/>
        </w:rPr>
        <w:t>jurídico</w:t>
      </w:r>
      <w:r w:rsidRPr="009B2A12">
        <w:rPr>
          <w:rFonts w:ascii="Arial" w:eastAsia="Arial" w:hAnsi="Arial" w:cs="Arial"/>
          <w:b/>
          <w:bCs/>
        </w:rPr>
        <w:t>.</w:t>
      </w:r>
      <w:r w:rsidRPr="009B2A12">
        <w:rPr>
          <w:rFonts w:ascii="Arial" w:eastAsia="Arial" w:hAnsi="Arial" w:cs="Arial"/>
        </w:rPr>
        <w:t xml:space="preserve"> Se advierte que </w:t>
      </w:r>
      <w:r w:rsidR="00737AFF" w:rsidRPr="009B2A12">
        <w:rPr>
          <w:rFonts w:ascii="Arial" w:eastAsia="Arial" w:hAnsi="Arial" w:cs="Arial"/>
        </w:rPr>
        <w:t>los</w:t>
      </w:r>
      <w:r w:rsidRPr="009B2A12">
        <w:rPr>
          <w:rFonts w:ascii="Arial" w:eastAsia="Arial" w:hAnsi="Arial" w:cs="Arial"/>
        </w:rPr>
        <w:t xml:space="preserve"> promovente</w:t>
      </w:r>
      <w:r w:rsidR="00737AFF" w:rsidRPr="009B2A12">
        <w:rPr>
          <w:rFonts w:ascii="Arial" w:eastAsia="Arial" w:hAnsi="Arial" w:cs="Arial"/>
        </w:rPr>
        <w:t>s</w:t>
      </w:r>
      <w:r w:rsidRPr="009B2A12">
        <w:rPr>
          <w:rFonts w:ascii="Arial" w:eastAsia="Arial" w:hAnsi="Arial" w:cs="Arial"/>
        </w:rPr>
        <w:t xml:space="preserve"> cuentan con interés </w:t>
      </w:r>
      <w:r w:rsidR="009B2A12" w:rsidRPr="009B2A12">
        <w:rPr>
          <w:rFonts w:ascii="Arial" w:eastAsia="Arial" w:hAnsi="Arial" w:cs="Arial"/>
        </w:rPr>
        <w:t>jurídico</w:t>
      </w:r>
      <w:r w:rsidRPr="009B2A12">
        <w:rPr>
          <w:rFonts w:ascii="Arial" w:eastAsia="Arial" w:hAnsi="Arial" w:cs="Arial"/>
        </w:rPr>
        <w:t xml:space="preserve"> para interponer </w:t>
      </w:r>
      <w:r w:rsidR="003D4290">
        <w:rPr>
          <w:rFonts w:ascii="Arial" w:eastAsia="Arial" w:hAnsi="Arial" w:cs="Arial"/>
        </w:rPr>
        <w:t>los presentes recursos de apelación</w:t>
      </w:r>
      <w:r w:rsidRPr="009B2A12">
        <w:rPr>
          <w:rFonts w:ascii="Arial" w:eastAsia="Arial" w:hAnsi="Arial" w:cs="Arial"/>
        </w:rPr>
        <w:t xml:space="preserve">, </w:t>
      </w:r>
      <w:r w:rsidR="009B2A12" w:rsidRPr="009B2A12">
        <w:rPr>
          <w:rFonts w:ascii="Arial" w:eastAsia="Arial" w:hAnsi="Arial" w:cs="Arial"/>
        </w:rPr>
        <w:t>ya que</w:t>
      </w:r>
      <w:r w:rsidR="001E72D2">
        <w:rPr>
          <w:rFonts w:ascii="Arial" w:eastAsia="Arial" w:hAnsi="Arial" w:cs="Arial"/>
        </w:rPr>
        <w:t>,</w:t>
      </w:r>
      <w:r w:rsidR="009B2A12" w:rsidRPr="009B2A12">
        <w:rPr>
          <w:rFonts w:ascii="Arial" w:eastAsia="Arial" w:hAnsi="Arial" w:cs="Arial"/>
        </w:rPr>
        <w:t xml:space="preserve"> </w:t>
      </w:r>
      <w:r w:rsidR="001E72D2">
        <w:rPr>
          <w:rFonts w:ascii="Arial" w:eastAsia="Arial" w:hAnsi="Arial" w:cs="Arial"/>
        </w:rPr>
        <w:t>dada su calidad de entidad</w:t>
      </w:r>
      <w:r w:rsidR="00557633">
        <w:rPr>
          <w:rFonts w:ascii="Arial" w:eastAsia="Arial" w:hAnsi="Arial" w:cs="Arial"/>
        </w:rPr>
        <w:t>es</w:t>
      </w:r>
      <w:r w:rsidR="001E72D2">
        <w:rPr>
          <w:rFonts w:ascii="Arial" w:eastAsia="Arial" w:hAnsi="Arial" w:cs="Arial"/>
        </w:rPr>
        <w:t xml:space="preserve"> de interés público,</w:t>
      </w:r>
      <w:r w:rsidR="001E72D2" w:rsidRPr="009B2A12">
        <w:rPr>
          <w:rFonts w:ascii="Arial" w:eastAsia="Arial" w:hAnsi="Arial" w:cs="Arial"/>
        </w:rPr>
        <w:t xml:space="preserve"> </w:t>
      </w:r>
      <w:r w:rsidR="009B2A12" w:rsidRPr="009B2A12">
        <w:rPr>
          <w:rFonts w:ascii="Arial" w:eastAsia="Arial" w:hAnsi="Arial" w:cs="Arial"/>
        </w:rPr>
        <w:t>alega</w:t>
      </w:r>
      <w:r w:rsidR="009B2A12">
        <w:rPr>
          <w:rFonts w:ascii="Arial" w:eastAsia="Arial" w:hAnsi="Arial" w:cs="Arial"/>
        </w:rPr>
        <w:t>n</w:t>
      </w:r>
      <w:r w:rsidR="009B2A12" w:rsidRPr="009B2A12">
        <w:rPr>
          <w:rFonts w:ascii="Arial" w:eastAsia="Arial" w:hAnsi="Arial" w:cs="Arial"/>
        </w:rPr>
        <w:t xml:space="preserve"> una transgresión a </w:t>
      </w:r>
      <w:r w:rsidR="00557633">
        <w:rPr>
          <w:rFonts w:ascii="Arial" w:eastAsia="Arial" w:hAnsi="Arial" w:cs="Arial"/>
        </w:rPr>
        <w:t>diversos preceptos legales</w:t>
      </w:r>
      <w:r w:rsidR="00A15598">
        <w:rPr>
          <w:rFonts w:ascii="Arial" w:eastAsia="Arial" w:hAnsi="Arial" w:cs="Arial"/>
        </w:rPr>
        <w:t>,</w:t>
      </w:r>
      <w:r w:rsidR="009B2A12" w:rsidRPr="009B2A12">
        <w:rPr>
          <w:rFonts w:ascii="Arial" w:eastAsia="Arial" w:hAnsi="Arial" w:cs="Arial"/>
        </w:rPr>
        <w:t xml:space="preserve"> </w:t>
      </w:r>
      <w:r w:rsidR="00557633">
        <w:rPr>
          <w:rFonts w:ascii="Arial" w:eastAsia="Arial" w:hAnsi="Arial" w:cs="Arial"/>
        </w:rPr>
        <w:lastRenderedPageBreak/>
        <w:t xml:space="preserve">relativos a requisitos </w:t>
      </w:r>
      <w:r w:rsidR="009B2A12" w:rsidRPr="009B2A12">
        <w:rPr>
          <w:rFonts w:ascii="Arial" w:eastAsia="Arial" w:hAnsi="Arial" w:cs="Arial"/>
        </w:rPr>
        <w:t>legal</w:t>
      </w:r>
      <w:r w:rsidR="00557633">
        <w:rPr>
          <w:rFonts w:ascii="Arial" w:eastAsia="Arial" w:hAnsi="Arial" w:cs="Arial"/>
        </w:rPr>
        <w:t>es</w:t>
      </w:r>
      <w:r w:rsidR="009B2A12" w:rsidRPr="009B2A12">
        <w:rPr>
          <w:rFonts w:ascii="Arial" w:eastAsia="Arial" w:hAnsi="Arial" w:cs="Arial"/>
        </w:rPr>
        <w:t xml:space="preserve"> no cumplido</w:t>
      </w:r>
      <w:r w:rsidR="00557633">
        <w:rPr>
          <w:rFonts w:ascii="Arial" w:eastAsia="Arial" w:hAnsi="Arial" w:cs="Arial"/>
        </w:rPr>
        <w:t>s</w:t>
      </w:r>
      <w:r w:rsidR="009B2A12" w:rsidRPr="009B2A12">
        <w:rPr>
          <w:rFonts w:ascii="Arial" w:eastAsia="Arial" w:hAnsi="Arial" w:cs="Arial"/>
        </w:rPr>
        <w:t xml:space="preserve"> por</w:t>
      </w:r>
      <w:r w:rsidR="009B2A12">
        <w:rPr>
          <w:rFonts w:ascii="Arial" w:eastAsia="Arial" w:hAnsi="Arial" w:cs="Arial"/>
        </w:rPr>
        <w:t xml:space="preserve"> MORENA</w:t>
      </w:r>
      <w:r w:rsidR="00557633">
        <w:rPr>
          <w:rFonts w:ascii="Arial" w:eastAsia="Arial" w:hAnsi="Arial" w:cs="Arial"/>
        </w:rPr>
        <w:t>, que impiden la aprobación del convenio de coalición.</w:t>
      </w:r>
    </w:p>
    <w:p w14:paraId="65B54914" w14:textId="77777777" w:rsidR="007E7C49" w:rsidRDefault="007E7C49" w:rsidP="00A720A4">
      <w:pPr>
        <w:tabs>
          <w:tab w:val="left" w:pos="4495"/>
        </w:tabs>
        <w:spacing w:line="360" w:lineRule="auto"/>
        <w:ind w:right="49"/>
        <w:jc w:val="both"/>
        <w:rPr>
          <w:rFonts w:ascii="Arial" w:eastAsia="Arial" w:hAnsi="Arial" w:cs="Arial"/>
        </w:rPr>
      </w:pPr>
    </w:p>
    <w:p w14:paraId="7808A283" w14:textId="5050A4E5" w:rsidR="00A15598" w:rsidRPr="00A15598" w:rsidRDefault="00A15598" w:rsidP="00A720A4">
      <w:pPr>
        <w:tabs>
          <w:tab w:val="left" w:pos="4495"/>
        </w:tabs>
        <w:spacing w:line="360" w:lineRule="auto"/>
        <w:ind w:right="49"/>
        <w:jc w:val="both"/>
        <w:rPr>
          <w:rFonts w:ascii="Arial" w:eastAsia="Arial" w:hAnsi="Arial" w:cs="Arial"/>
        </w:rPr>
      </w:pPr>
      <w:r w:rsidRPr="00A15598">
        <w:rPr>
          <w:rFonts w:ascii="Arial" w:eastAsia="Arial" w:hAnsi="Arial" w:cs="Arial"/>
        </w:rPr>
        <w:t xml:space="preserve">En cuanto a lo manifestado por </w:t>
      </w:r>
      <w:r w:rsidR="004D0B09">
        <w:rPr>
          <w:rFonts w:ascii="Arial" w:eastAsia="Arial" w:hAnsi="Arial" w:cs="Arial"/>
        </w:rPr>
        <w:t xml:space="preserve">los terceros interesados </w:t>
      </w:r>
      <w:r w:rsidR="00557633">
        <w:rPr>
          <w:rFonts w:ascii="Arial" w:hAnsi="Arial" w:cs="Arial"/>
        </w:rPr>
        <w:t>PT</w:t>
      </w:r>
      <w:r w:rsidR="004D0B09">
        <w:rPr>
          <w:rFonts w:ascii="Arial" w:hAnsi="Arial" w:cs="Arial"/>
        </w:rPr>
        <w:t xml:space="preserve">, </w:t>
      </w:r>
      <w:r w:rsidR="004D0B09" w:rsidRPr="003D4290">
        <w:rPr>
          <w:rFonts w:ascii="Arial" w:hAnsi="Arial" w:cs="Arial"/>
        </w:rPr>
        <w:t>MORENA</w:t>
      </w:r>
      <w:r w:rsidR="004D0B09">
        <w:rPr>
          <w:rFonts w:ascii="Arial" w:hAnsi="Arial" w:cs="Arial"/>
        </w:rPr>
        <w:t xml:space="preserve"> y la coalición “Juntos Haremos Historia en Aguascalientes</w:t>
      </w:r>
      <w:r w:rsidR="00A720A4">
        <w:rPr>
          <w:rFonts w:ascii="Arial" w:hAnsi="Arial" w:cs="Arial"/>
        </w:rPr>
        <w:t>”</w:t>
      </w:r>
      <w:r w:rsidRPr="00A15598">
        <w:rPr>
          <w:rFonts w:ascii="Arial" w:eastAsia="Arial" w:hAnsi="Arial" w:cs="Arial"/>
        </w:rPr>
        <w:t>,</w:t>
      </w:r>
      <w:r w:rsidR="004D0B09">
        <w:rPr>
          <w:rFonts w:ascii="Arial" w:eastAsia="Arial" w:hAnsi="Arial" w:cs="Arial"/>
        </w:rPr>
        <w:t xml:space="preserve"> </w:t>
      </w:r>
      <w:r w:rsidR="00845058">
        <w:rPr>
          <w:rFonts w:ascii="Arial" w:eastAsia="Arial" w:hAnsi="Arial" w:cs="Arial"/>
        </w:rPr>
        <w:t>respecto a</w:t>
      </w:r>
      <w:r w:rsidRPr="00A15598">
        <w:rPr>
          <w:rFonts w:ascii="Arial" w:eastAsia="Arial" w:hAnsi="Arial" w:cs="Arial"/>
        </w:rPr>
        <w:t xml:space="preserve"> la improcedencia de</w:t>
      </w:r>
      <w:r w:rsidR="00845058">
        <w:rPr>
          <w:rFonts w:ascii="Arial" w:eastAsia="Arial" w:hAnsi="Arial" w:cs="Arial"/>
        </w:rPr>
        <w:t xml:space="preserve"> los recursos de apelación </w:t>
      </w:r>
      <w:r w:rsidR="00557633">
        <w:rPr>
          <w:rFonts w:ascii="Arial" w:eastAsia="Arial" w:hAnsi="Arial" w:cs="Arial"/>
        </w:rPr>
        <w:t>por falta de interés jurídico,</w:t>
      </w:r>
      <w:r w:rsidRPr="00A15598">
        <w:rPr>
          <w:rFonts w:ascii="Arial" w:eastAsia="Arial" w:hAnsi="Arial" w:cs="Arial"/>
        </w:rPr>
        <w:t xml:space="preserve"> no le</w:t>
      </w:r>
      <w:r w:rsidR="004D0B09">
        <w:rPr>
          <w:rFonts w:ascii="Arial" w:eastAsia="Arial" w:hAnsi="Arial" w:cs="Arial"/>
        </w:rPr>
        <w:t>s</w:t>
      </w:r>
      <w:r w:rsidRPr="00A15598">
        <w:rPr>
          <w:rFonts w:ascii="Arial" w:eastAsia="Arial" w:hAnsi="Arial" w:cs="Arial"/>
        </w:rPr>
        <w:t xml:space="preserve"> asiste la razón, </w:t>
      </w:r>
      <w:r w:rsidR="00DD0712">
        <w:rPr>
          <w:rFonts w:ascii="Arial" w:eastAsia="Arial" w:hAnsi="Arial" w:cs="Arial"/>
        </w:rPr>
        <w:t>pues</w:t>
      </w:r>
      <w:r w:rsidRPr="00A15598">
        <w:rPr>
          <w:rFonts w:ascii="Arial" w:eastAsia="Arial" w:hAnsi="Arial" w:cs="Arial"/>
        </w:rPr>
        <w:t xml:space="preserve"> si bien es cierto que </w:t>
      </w:r>
      <w:r w:rsidR="004D0B09">
        <w:rPr>
          <w:rFonts w:ascii="Arial" w:eastAsia="Arial" w:hAnsi="Arial" w:cs="Arial"/>
        </w:rPr>
        <w:t>los actores</w:t>
      </w:r>
      <w:r w:rsidRPr="00A15598">
        <w:rPr>
          <w:rFonts w:ascii="Arial" w:eastAsia="Arial" w:hAnsi="Arial" w:cs="Arial"/>
        </w:rPr>
        <w:t xml:space="preserve"> aduce</w:t>
      </w:r>
      <w:r w:rsidR="004D0B09">
        <w:rPr>
          <w:rFonts w:ascii="Arial" w:eastAsia="Arial" w:hAnsi="Arial" w:cs="Arial"/>
        </w:rPr>
        <w:t>n,</w:t>
      </w:r>
      <w:r w:rsidRPr="00A15598">
        <w:rPr>
          <w:rFonts w:ascii="Arial" w:eastAsia="Arial" w:hAnsi="Arial" w:cs="Arial"/>
        </w:rPr>
        <w:t xml:space="preserve"> en primer término, una</w:t>
      </w:r>
      <w:r w:rsidR="004D0B09">
        <w:rPr>
          <w:rFonts w:ascii="Arial" w:eastAsia="Arial" w:hAnsi="Arial" w:cs="Arial"/>
        </w:rPr>
        <w:t xml:space="preserve"> </w:t>
      </w:r>
      <w:r w:rsidRPr="00A15598">
        <w:rPr>
          <w:rFonts w:ascii="Arial" w:eastAsia="Arial" w:hAnsi="Arial" w:cs="Arial"/>
        </w:rPr>
        <w:t>vulneración a una disposición estatutaria consistente en el</w:t>
      </w:r>
      <w:r w:rsidR="004D0B09">
        <w:rPr>
          <w:rFonts w:ascii="Arial" w:eastAsia="Arial" w:hAnsi="Arial" w:cs="Arial"/>
        </w:rPr>
        <w:t xml:space="preserve"> </w:t>
      </w:r>
      <w:r w:rsidRPr="00A15598">
        <w:rPr>
          <w:rFonts w:ascii="Arial" w:eastAsia="Arial" w:hAnsi="Arial" w:cs="Arial"/>
        </w:rPr>
        <w:t>procedimiento interno de autorización de una coalición por</w:t>
      </w:r>
      <w:r w:rsidR="004D0B09">
        <w:rPr>
          <w:rFonts w:ascii="Arial" w:eastAsia="Arial" w:hAnsi="Arial" w:cs="Arial"/>
        </w:rPr>
        <w:t xml:space="preserve"> </w:t>
      </w:r>
      <w:r w:rsidRPr="00A15598">
        <w:rPr>
          <w:rFonts w:ascii="Arial" w:eastAsia="Arial" w:hAnsi="Arial" w:cs="Arial"/>
        </w:rPr>
        <w:t>parte de</w:t>
      </w:r>
      <w:r w:rsidR="004D0B09">
        <w:rPr>
          <w:rFonts w:ascii="Arial" w:eastAsia="Arial" w:hAnsi="Arial" w:cs="Arial"/>
        </w:rPr>
        <w:t xml:space="preserve"> MORENA</w:t>
      </w:r>
      <w:r w:rsidRPr="00A15598">
        <w:rPr>
          <w:rFonts w:ascii="Arial" w:eastAsia="Arial" w:hAnsi="Arial" w:cs="Arial"/>
        </w:rPr>
        <w:t>, ésta deviene en un requisito no solamente</w:t>
      </w:r>
      <w:r w:rsidR="004D0B09">
        <w:rPr>
          <w:rFonts w:ascii="Arial" w:eastAsia="Arial" w:hAnsi="Arial" w:cs="Arial"/>
        </w:rPr>
        <w:t xml:space="preserve"> </w:t>
      </w:r>
      <w:r w:rsidRPr="00A15598">
        <w:rPr>
          <w:rFonts w:ascii="Arial" w:eastAsia="Arial" w:hAnsi="Arial" w:cs="Arial"/>
        </w:rPr>
        <w:t>estatutario, sino legal, establecido en artículo 89 de la LGPP</w:t>
      </w:r>
      <w:r w:rsidR="00FC79A8">
        <w:rPr>
          <w:rStyle w:val="Refdenotaalpie"/>
          <w:rFonts w:ascii="Arial" w:eastAsia="Arial" w:hAnsi="Arial" w:cs="Arial"/>
        </w:rPr>
        <w:footnoteReference w:id="1"/>
      </w:r>
      <w:r w:rsidR="004D0B09">
        <w:rPr>
          <w:rFonts w:ascii="Arial" w:eastAsia="Arial" w:hAnsi="Arial" w:cs="Arial"/>
        </w:rPr>
        <w:t xml:space="preserve"> </w:t>
      </w:r>
      <w:r w:rsidRPr="00A15598">
        <w:rPr>
          <w:rFonts w:ascii="Arial" w:eastAsia="Arial" w:hAnsi="Arial" w:cs="Arial"/>
        </w:rPr>
        <w:t>y en el artículo 276 del</w:t>
      </w:r>
      <w:r w:rsidR="00DD0712">
        <w:rPr>
          <w:rFonts w:ascii="Arial" w:eastAsia="Arial" w:hAnsi="Arial" w:cs="Arial"/>
        </w:rPr>
        <w:t xml:space="preserve"> Reglamento de Elecciones</w:t>
      </w:r>
      <w:r w:rsidR="00AB1315">
        <w:rPr>
          <w:rStyle w:val="Refdenotaalpie"/>
          <w:rFonts w:ascii="Arial" w:eastAsia="Arial" w:hAnsi="Arial" w:cs="Arial"/>
        </w:rPr>
        <w:footnoteReference w:id="2"/>
      </w:r>
      <w:r w:rsidR="00DD0712">
        <w:rPr>
          <w:rFonts w:ascii="Arial" w:eastAsia="Arial" w:hAnsi="Arial" w:cs="Arial"/>
        </w:rPr>
        <w:t xml:space="preserve"> que</w:t>
      </w:r>
      <w:r w:rsidR="004D0B09">
        <w:rPr>
          <w:rFonts w:ascii="Arial" w:eastAsia="Arial" w:hAnsi="Arial" w:cs="Arial"/>
        </w:rPr>
        <w:t xml:space="preserve"> </w:t>
      </w:r>
      <w:r w:rsidRPr="00A15598">
        <w:rPr>
          <w:rFonts w:ascii="Arial" w:eastAsia="Arial" w:hAnsi="Arial" w:cs="Arial"/>
        </w:rPr>
        <w:t>refiere como requisito que la coalición</w:t>
      </w:r>
      <w:r w:rsidR="004D0B09">
        <w:rPr>
          <w:rFonts w:ascii="Arial" w:eastAsia="Arial" w:hAnsi="Arial" w:cs="Arial"/>
        </w:rPr>
        <w:t xml:space="preserve"> sea</w:t>
      </w:r>
      <w:r w:rsidRPr="00A15598">
        <w:rPr>
          <w:rFonts w:ascii="Arial" w:eastAsia="Arial" w:hAnsi="Arial" w:cs="Arial"/>
        </w:rPr>
        <w:t xml:space="preserve"> aprobada por el órgano de dirección nacional que</w:t>
      </w:r>
      <w:r w:rsidR="004D0B09">
        <w:rPr>
          <w:rFonts w:ascii="Arial" w:eastAsia="Arial" w:hAnsi="Arial" w:cs="Arial"/>
        </w:rPr>
        <w:t xml:space="preserve"> </w:t>
      </w:r>
      <w:r w:rsidRPr="00A15598">
        <w:rPr>
          <w:rFonts w:ascii="Arial" w:eastAsia="Arial" w:hAnsi="Arial" w:cs="Arial"/>
        </w:rPr>
        <w:t>establezcan los estatutos de cada uno de los partidos</w:t>
      </w:r>
      <w:r w:rsidR="004D0B09">
        <w:rPr>
          <w:rFonts w:ascii="Arial" w:eastAsia="Arial" w:hAnsi="Arial" w:cs="Arial"/>
        </w:rPr>
        <w:t xml:space="preserve"> </w:t>
      </w:r>
      <w:r w:rsidRPr="00A15598">
        <w:rPr>
          <w:rFonts w:ascii="Arial" w:eastAsia="Arial" w:hAnsi="Arial" w:cs="Arial"/>
        </w:rPr>
        <w:t>coaligados.</w:t>
      </w:r>
    </w:p>
    <w:p w14:paraId="32EDF4BD" w14:textId="77777777" w:rsidR="00322923" w:rsidRDefault="00322923" w:rsidP="00A720A4">
      <w:pPr>
        <w:tabs>
          <w:tab w:val="left" w:pos="4495"/>
        </w:tabs>
        <w:spacing w:line="360" w:lineRule="auto"/>
        <w:ind w:right="49"/>
        <w:jc w:val="both"/>
        <w:rPr>
          <w:rFonts w:ascii="Arial" w:eastAsia="Arial" w:hAnsi="Arial" w:cs="Arial"/>
        </w:rPr>
      </w:pPr>
    </w:p>
    <w:p w14:paraId="495B36BB" w14:textId="48CBF934" w:rsidR="00A15598" w:rsidRPr="00A15598" w:rsidRDefault="00DD0712" w:rsidP="00A720A4">
      <w:pPr>
        <w:tabs>
          <w:tab w:val="left" w:pos="4495"/>
        </w:tabs>
        <w:spacing w:line="360" w:lineRule="auto"/>
        <w:ind w:right="49"/>
        <w:jc w:val="both"/>
        <w:rPr>
          <w:rFonts w:ascii="Arial" w:eastAsia="Arial" w:hAnsi="Arial" w:cs="Arial"/>
        </w:rPr>
      </w:pPr>
      <w:r>
        <w:rPr>
          <w:rFonts w:ascii="Arial" w:eastAsia="Arial" w:hAnsi="Arial" w:cs="Arial"/>
        </w:rPr>
        <w:t xml:space="preserve">Por ello, </w:t>
      </w:r>
      <w:r w:rsidR="00A15598" w:rsidRPr="00A15598">
        <w:rPr>
          <w:rFonts w:ascii="Arial" w:eastAsia="Arial" w:hAnsi="Arial" w:cs="Arial"/>
        </w:rPr>
        <w:t xml:space="preserve">el agravio manifestado por </w:t>
      </w:r>
      <w:r w:rsidR="004D0B09">
        <w:rPr>
          <w:rFonts w:ascii="Arial" w:eastAsia="Arial" w:hAnsi="Arial" w:cs="Arial"/>
        </w:rPr>
        <w:t>los promoventes</w:t>
      </w:r>
      <w:r w:rsidR="00A15598" w:rsidRPr="00A15598">
        <w:rPr>
          <w:rFonts w:ascii="Arial" w:eastAsia="Arial" w:hAnsi="Arial" w:cs="Arial"/>
        </w:rPr>
        <w:t xml:space="preserve">, además de </w:t>
      </w:r>
      <w:r w:rsidR="00845058">
        <w:rPr>
          <w:rFonts w:ascii="Arial" w:eastAsia="Arial" w:hAnsi="Arial" w:cs="Arial"/>
        </w:rPr>
        <w:t>estar relacionado con los</w:t>
      </w:r>
      <w:r w:rsidR="00A15598" w:rsidRPr="00A15598">
        <w:rPr>
          <w:rFonts w:ascii="Arial" w:eastAsia="Arial" w:hAnsi="Arial" w:cs="Arial"/>
        </w:rPr>
        <w:t xml:space="preserve"> procedimientos regulados</w:t>
      </w:r>
      <w:r w:rsidR="004D0B09">
        <w:rPr>
          <w:rFonts w:ascii="Arial" w:eastAsia="Arial" w:hAnsi="Arial" w:cs="Arial"/>
        </w:rPr>
        <w:t xml:space="preserve"> </w:t>
      </w:r>
      <w:r w:rsidR="00A15598" w:rsidRPr="00A15598">
        <w:rPr>
          <w:rFonts w:ascii="Arial" w:eastAsia="Arial" w:hAnsi="Arial" w:cs="Arial"/>
        </w:rPr>
        <w:t>por los estatutos</w:t>
      </w:r>
      <w:r w:rsidR="00845058">
        <w:rPr>
          <w:rFonts w:ascii="Arial" w:eastAsia="Arial" w:hAnsi="Arial" w:cs="Arial"/>
        </w:rPr>
        <w:t xml:space="preserve"> internos del partido</w:t>
      </w:r>
      <w:r w:rsidR="00A15598" w:rsidRPr="00A15598">
        <w:rPr>
          <w:rFonts w:ascii="Arial" w:eastAsia="Arial" w:hAnsi="Arial" w:cs="Arial"/>
        </w:rPr>
        <w:t xml:space="preserve">, impacta un requisito legal, </w:t>
      </w:r>
      <w:r w:rsidR="00845058">
        <w:rPr>
          <w:rFonts w:ascii="Arial" w:eastAsia="Arial" w:hAnsi="Arial" w:cs="Arial"/>
        </w:rPr>
        <w:t>por lo que</w:t>
      </w:r>
      <w:r w:rsidR="00A15598" w:rsidRPr="00A15598">
        <w:rPr>
          <w:rFonts w:ascii="Arial" w:eastAsia="Arial" w:hAnsi="Arial" w:cs="Arial"/>
        </w:rPr>
        <w:t xml:space="preserve">, en aras de proteger el principio de legalidad, es que </w:t>
      </w:r>
      <w:r w:rsidR="00845058">
        <w:rPr>
          <w:rFonts w:ascii="Arial" w:eastAsia="Arial" w:hAnsi="Arial" w:cs="Arial"/>
        </w:rPr>
        <w:t>este Tribunal</w:t>
      </w:r>
      <w:r w:rsidR="00A15598" w:rsidRPr="00A15598">
        <w:rPr>
          <w:rFonts w:ascii="Arial" w:eastAsia="Arial" w:hAnsi="Arial" w:cs="Arial"/>
        </w:rPr>
        <w:t xml:space="preserve"> determina procedente entrar al estudio del presente</w:t>
      </w:r>
      <w:r w:rsidR="004D0B09">
        <w:rPr>
          <w:rFonts w:ascii="Arial" w:eastAsia="Arial" w:hAnsi="Arial" w:cs="Arial"/>
        </w:rPr>
        <w:t xml:space="preserve"> </w:t>
      </w:r>
      <w:r w:rsidR="00A15598" w:rsidRPr="00A15598">
        <w:rPr>
          <w:rFonts w:ascii="Arial" w:eastAsia="Arial" w:hAnsi="Arial" w:cs="Arial"/>
        </w:rPr>
        <w:t>medio de impugnación.</w:t>
      </w:r>
    </w:p>
    <w:p w14:paraId="4B36B470" w14:textId="77777777" w:rsidR="00322923" w:rsidRDefault="00322923" w:rsidP="00A720A4">
      <w:pPr>
        <w:tabs>
          <w:tab w:val="left" w:pos="4495"/>
        </w:tabs>
        <w:spacing w:line="360" w:lineRule="auto"/>
        <w:ind w:right="49"/>
        <w:jc w:val="both"/>
        <w:rPr>
          <w:rFonts w:ascii="Arial" w:eastAsia="Arial" w:hAnsi="Arial" w:cs="Arial"/>
        </w:rPr>
      </w:pPr>
    </w:p>
    <w:p w14:paraId="77565F26" w14:textId="095DF91A" w:rsidR="004D0B09" w:rsidRDefault="00A15598" w:rsidP="00A720A4">
      <w:pPr>
        <w:tabs>
          <w:tab w:val="left" w:pos="4495"/>
        </w:tabs>
        <w:spacing w:line="360" w:lineRule="auto"/>
        <w:ind w:right="49"/>
        <w:jc w:val="both"/>
        <w:rPr>
          <w:rFonts w:ascii="Arial" w:eastAsia="Arial" w:hAnsi="Arial" w:cs="Arial"/>
        </w:rPr>
      </w:pPr>
      <w:r w:rsidRPr="00A15598">
        <w:rPr>
          <w:rFonts w:ascii="Arial" w:eastAsia="Arial" w:hAnsi="Arial" w:cs="Arial"/>
        </w:rPr>
        <w:t>A</w:t>
      </w:r>
      <w:r w:rsidR="004D0B09">
        <w:rPr>
          <w:rFonts w:ascii="Arial" w:eastAsia="Arial" w:hAnsi="Arial" w:cs="Arial"/>
        </w:rPr>
        <w:t xml:space="preserve">demás, </w:t>
      </w:r>
      <w:r w:rsidR="00845058">
        <w:rPr>
          <w:rFonts w:ascii="Arial" w:eastAsia="Arial" w:hAnsi="Arial" w:cs="Arial"/>
        </w:rPr>
        <w:t xml:space="preserve">como </w:t>
      </w:r>
      <w:r w:rsidR="004D0B09">
        <w:rPr>
          <w:rFonts w:ascii="Arial" w:eastAsia="Arial" w:hAnsi="Arial" w:cs="Arial"/>
        </w:rPr>
        <w:t>los promoventes</w:t>
      </w:r>
      <w:r w:rsidR="00845058">
        <w:rPr>
          <w:rFonts w:ascii="Arial" w:eastAsia="Arial" w:hAnsi="Arial" w:cs="Arial"/>
        </w:rPr>
        <w:t xml:space="preserve"> son </w:t>
      </w:r>
      <w:r w:rsidRPr="00A15598">
        <w:rPr>
          <w:rFonts w:ascii="Arial" w:eastAsia="Arial" w:hAnsi="Arial" w:cs="Arial"/>
        </w:rPr>
        <w:t>entes de interés</w:t>
      </w:r>
      <w:r w:rsidR="00735B1B">
        <w:rPr>
          <w:rFonts w:ascii="Arial" w:eastAsia="Arial" w:hAnsi="Arial" w:cs="Arial"/>
        </w:rPr>
        <w:t xml:space="preserve"> </w:t>
      </w:r>
      <w:r w:rsidR="00735B1B" w:rsidRPr="00735B1B">
        <w:rPr>
          <w:rFonts w:ascii="Arial" w:eastAsia="Arial" w:hAnsi="Arial" w:cs="Arial"/>
        </w:rPr>
        <w:t>públic</w:t>
      </w:r>
      <w:r w:rsidR="00845058">
        <w:rPr>
          <w:rFonts w:ascii="Arial" w:eastAsia="Arial" w:hAnsi="Arial" w:cs="Arial"/>
        </w:rPr>
        <w:t>o que</w:t>
      </w:r>
      <w:r w:rsidR="00735B1B" w:rsidRPr="00735B1B">
        <w:rPr>
          <w:rFonts w:ascii="Arial" w:eastAsia="Arial" w:hAnsi="Arial" w:cs="Arial"/>
        </w:rPr>
        <w:t xml:space="preserve"> considera</w:t>
      </w:r>
      <w:r w:rsidR="00845058">
        <w:rPr>
          <w:rFonts w:ascii="Arial" w:eastAsia="Arial" w:hAnsi="Arial" w:cs="Arial"/>
        </w:rPr>
        <w:t>n</w:t>
      </w:r>
      <w:r w:rsidR="00735B1B" w:rsidRPr="00735B1B">
        <w:rPr>
          <w:rFonts w:ascii="Arial" w:eastAsia="Arial" w:hAnsi="Arial" w:cs="Arial"/>
        </w:rPr>
        <w:t xml:space="preserve"> que se violent</w:t>
      </w:r>
      <w:r w:rsidR="00845058">
        <w:rPr>
          <w:rFonts w:ascii="Arial" w:eastAsia="Arial" w:hAnsi="Arial" w:cs="Arial"/>
        </w:rPr>
        <w:t>ó</w:t>
      </w:r>
      <w:r w:rsidR="00735B1B" w:rsidRPr="00735B1B">
        <w:rPr>
          <w:rFonts w:ascii="Arial" w:eastAsia="Arial" w:hAnsi="Arial" w:cs="Arial"/>
        </w:rPr>
        <w:t xml:space="preserve"> </w:t>
      </w:r>
      <w:r w:rsidR="00845058">
        <w:rPr>
          <w:rFonts w:ascii="Arial" w:eastAsia="Arial" w:hAnsi="Arial" w:cs="Arial"/>
        </w:rPr>
        <w:t>un</w:t>
      </w:r>
      <w:r w:rsidR="00735B1B" w:rsidRPr="00735B1B">
        <w:rPr>
          <w:rFonts w:ascii="Arial" w:eastAsia="Arial" w:hAnsi="Arial" w:cs="Arial"/>
        </w:rPr>
        <w:t xml:space="preserve"> ordenamiento</w:t>
      </w:r>
      <w:r w:rsidR="004D0B09">
        <w:rPr>
          <w:rFonts w:ascii="Arial" w:eastAsia="Arial" w:hAnsi="Arial" w:cs="Arial"/>
        </w:rPr>
        <w:t xml:space="preserve"> </w:t>
      </w:r>
      <w:r w:rsidR="00735B1B" w:rsidRPr="00735B1B">
        <w:rPr>
          <w:rFonts w:ascii="Arial" w:eastAsia="Arial" w:hAnsi="Arial" w:cs="Arial"/>
        </w:rPr>
        <w:t xml:space="preserve">legal, </w:t>
      </w:r>
      <w:r w:rsidR="00845058">
        <w:rPr>
          <w:rFonts w:ascii="Arial" w:eastAsia="Arial" w:hAnsi="Arial" w:cs="Arial"/>
        </w:rPr>
        <w:t xml:space="preserve">entonces, </w:t>
      </w:r>
      <w:r w:rsidR="00501595">
        <w:rPr>
          <w:rFonts w:ascii="Arial" w:eastAsia="Arial" w:hAnsi="Arial" w:cs="Arial"/>
        </w:rPr>
        <w:t xml:space="preserve">en el caso, </w:t>
      </w:r>
      <w:r w:rsidR="00735B1B" w:rsidRPr="00735B1B">
        <w:rPr>
          <w:rFonts w:ascii="Arial" w:eastAsia="Arial" w:hAnsi="Arial" w:cs="Arial"/>
        </w:rPr>
        <w:t>cuentan con interés jurídico para interponer</w:t>
      </w:r>
      <w:r w:rsidR="004D0B09">
        <w:rPr>
          <w:rFonts w:ascii="Arial" w:eastAsia="Arial" w:hAnsi="Arial" w:cs="Arial"/>
        </w:rPr>
        <w:t xml:space="preserve"> </w:t>
      </w:r>
      <w:r w:rsidR="00A9117F">
        <w:rPr>
          <w:rFonts w:ascii="Arial" w:eastAsia="Arial" w:hAnsi="Arial" w:cs="Arial"/>
        </w:rPr>
        <w:t xml:space="preserve">los </w:t>
      </w:r>
      <w:r w:rsidR="00735B1B" w:rsidRPr="00735B1B">
        <w:rPr>
          <w:rFonts w:ascii="Arial" w:eastAsia="Arial" w:hAnsi="Arial" w:cs="Arial"/>
        </w:rPr>
        <w:t xml:space="preserve">medios de impugnación </w:t>
      </w:r>
      <w:r w:rsidR="00A9117F">
        <w:rPr>
          <w:rFonts w:ascii="Arial" w:eastAsia="Arial" w:hAnsi="Arial" w:cs="Arial"/>
        </w:rPr>
        <w:t>que nos ocupan.</w:t>
      </w:r>
    </w:p>
    <w:p w14:paraId="1ADBD748" w14:textId="77777777" w:rsidR="00322923" w:rsidRDefault="00322923" w:rsidP="00A720A4">
      <w:pPr>
        <w:tabs>
          <w:tab w:val="left" w:pos="4495"/>
        </w:tabs>
        <w:spacing w:line="360" w:lineRule="auto"/>
        <w:ind w:right="49"/>
        <w:jc w:val="both"/>
        <w:rPr>
          <w:rFonts w:ascii="Arial" w:eastAsia="Arial" w:hAnsi="Arial" w:cs="Arial"/>
        </w:rPr>
      </w:pPr>
    </w:p>
    <w:p w14:paraId="19F8EC05" w14:textId="0CD4DF6D" w:rsidR="00A15598" w:rsidRPr="009B2A12" w:rsidRDefault="00735B1B" w:rsidP="00A720A4">
      <w:pPr>
        <w:tabs>
          <w:tab w:val="left" w:pos="4495"/>
        </w:tabs>
        <w:spacing w:line="360" w:lineRule="auto"/>
        <w:ind w:right="49"/>
        <w:jc w:val="both"/>
        <w:rPr>
          <w:rFonts w:ascii="Arial" w:eastAsia="Arial" w:hAnsi="Arial" w:cs="Arial"/>
        </w:rPr>
      </w:pPr>
      <w:r w:rsidRPr="00735B1B">
        <w:rPr>
          <w:rFonts w:ascii="Arial" w:eastAsia="Arial" w:hAnsi="Arial" w:cs="Arial"/>
        </w:rPr>
        <w:lastRenderedPageBreak/>
        <w:t xml:space="preserve">Lo anterior, </w:t>
      </w:r>
      <w:r w:rsidR="00A9117F">
        <w:rPr>
          <w:rFonts w:ascii="Arial" w:eastAsia="Arial" w:hAnsi="Arial" w:cs="Arial"/>
        </w:rPr>
        <w:t xml:space="preserve">tiene sustento en el </w:t>
      </w:r>
      <w:r w:rsidRPr="00735B1B">
        <w:rPr>
          <w:rFonts w:ascii="Arial" w:eastAsia="Arial" w:hAnsi="Arial" w:cs="Arial"/>
        </w:rPr>
        <w:t>criterio jurisprudencial</w:t>
      </w:r>
      <w:r w:rsidR="00A9117F">
        <w:rPr>
          <w:rFonts w:ascii="Arial" w:eastAsia="Arial" w:hAnsi="Arial" w:cs="Arial"/>
        </w:rPr>
        <w:t xml:space="preserve"> de rubro:</w:t>
      </w:r>
      <w:r w:rsidR="004D0B09">
        <w:rPr>
          <w:rFonts w:ascii="Arial" w:eastAsia="Arial" w:hAnsi="Arial" w:cs="Arial"/>
        </w:rPr>
        <w:t xml:space="preserve"> </w:t>
      </w:r>
      <w:r w:rsidR="004D0B09" w:rsidRPr="004D0B09">
        <w:rPr>
          <w:rFonts w:ascii="Arial" w:eastAsia="Arial" w:hAnsi="Arial" w:cs="Arial"/>
          <w:b/>
          <w:i/>
        </w:rPr>
        <w:t>“</w:t>
      </w:r>
      <w:r w:rsidRPr="004D0B09">
        <w:rPr>
          <w:rFonts w:ascii="Arial" w:eastAsia="Arial" w:hAnsi="Arial" w:cs="Arial"/>
          <w:b/>
          <w:i/>
        </w:rPr>
        <w:t>CONVENIO DE COALICIÓN. PUEDE SER IMPUGNADO</w:t>
      </w:r>
      <w:r w:rsidR="004D0B09" w:rsidRPr="004D0B09">
        <w:rPr>
          <w:rFonts w:ascii="Arial" w:eastAsia="Arial" w:hAnsi="Arial" w:cs="Arial"/>
          <w:b/>
          <w:i/>
        </w:rPr>
        <w:t xml:space="preserve"> </w:t>
      </w:r>
      <w:r w:rsidRPr="004D0B09">
        <w:rPr>
          <w:rFonts w:ascii="Arial" w:eastAsia="Arial" w:hAnsi="Arial" w:cs="Arial"/>
          <w:b/>
          <w:i/>
        </w:rPr>
        <w:t>POR UN PARTIDO POLÍTICO DISTINTO A LOS</w:t>
      </w:r>
      <w:r w:rsidR="004D0B09" w:rsidRPr="004D0B09">
        <w:rPr>
          <w:rFonts w:ascii="Arial" w:eastAsia="Arial" w:hAnsi="Arial" w:cs="Arial"/>
          <w:b/>
          <w:i/>
        </w:rPr>
        <w:t xml:space="preserve"> </w:t>
      </w:r>
      <w:r w:rsidRPr="004D0B09">
        <w:rPr>
          <w:rFonts w:ascii="Arial" w:eastAsia="Arial" w:hAnsi="Arial" w:cs="Arial"/>
          <w:b/>
          <w:i/>
        </w:rPr>
        <w:t>SIGNANTES CUANDO SE ADUZCA INCUMPLIMIENTO DE</w:t>
      </w:r>
      <w:r w:rsidR="004D0B09" w:rsidRPr="004D0B09">
        <w:rPr>
          <w:rFonts w:ascii="Arial" w:eastAsia="Arial" w:hAnsi="Arial" w:cs="Arial"/>
          <w:b/>
          <w:i/>
        </w:rPr>
        <w:t xml:space="preserve"> </w:t>
      </w:r>
      <w:r w:rsidRPr="004D0B09">
        <w:rPr>
          <w:rFonts w:ascii="Arial" w:eastAsia="Arial" w:hAnsi="Arial" w:cs="Arial"/>
          <w:b/>
          <w:i/>
        </w:rPr>
        <w:t>REQUISITOS LEGALES PARA SU REGISTRO</w:t>
      </w:r>
      <w:r w:rsidR="004D0B09" w:rsidRPr="004D0B09">
        <w:rPr>
          <w:rFonts w:ascii="Arial" w:eastAsia="Arial" w:hAnsi="Arial" w:cs="Arial"/>
          <w:b/>
          <w:i/>
        </w:rPr>
        <w:t>”</w:t>
      </w:r>
      <w:r w:rsidRPr="00735B1B">
        <w:rPr>
          <w:rFonts w:ascii="Arial" w:eastAsia="Arial" w:hAnsi="Arial" w:cs="Arial"/>
        </w:rPr>
        <w:t>.</w:t>
      </w:r>
      <w:r>
        <w:rPr>
          <w:rStyle w:val="Refdenotaalpie"/>
          <w:rFonts w:ascii="Arial" w:eastAsia="Arial" w:hAnsi="Arial" w:cs="Arial"/>
        </w:rPr>
        <w:footnoteReference w:id="3"/>
      </w:r>
    </w:p>
    <w:p w14:paraId="3FC2ABCC" w14:textId="77777777" w:rsidR="00322923" w:rsidRDefault="00322923" w:rsidP="00A720A4">
      <w:pPr>
        <w:tabs>
          <w:tab w:val="left" w:pos="4495"/>
        </w:tabs>
        <w:spacing w:line="360" w:lineRule="auto"/>
        <w:ind w:right="49"/>
        <w:jc w:val="both"/>
        <w:rPr>
          <w:rFonts w:ascii="Arial" w:eastAsia="Arial" w:hAnsi="Arial" w:cs="Arial"/>
          <w:b/>
          <w:bCs/>
        </w:rPr>
      </w:pPr>
    </w:p>
    <w:p w14:paraId="6F423B79" w14:textId="7EDEADE8" w:rsidR="00557633" w:rsidRPr="009968A9" w:rsidRDefault="001567F1" w:rsidP="00A720A4">
      <w:pPr>
        <w:tabs>
          <w:tab w:val="left" w:pos="4495"/>
        </w:tabs>
        <w:spacing w:line="360" w:lineRule="auto"/>
        <w:ind w:right="49"/>
        <w:jc w:val="both"/>
        <w:rPr>
          <w:rFonts w:ascii="Arial" w:eastAsia="Arial" w:hAnsi="Arial" w:cs="Arial"/>
        </w:rPr>
      </w:pPr>
      <w:r w:rsidRPr="00862FAB">
        <w:rPr>
          <w:rFonts w:ascii="Arial" w:eastAsia="Arial" w:hAnsi="Arial" w:cs="Arial"/>
          <w:b/>
          <w:bCs/>
        </w:rPr>
        <w:t>2.</w:t>
      </w:r>
      <w:r w:rsidR="0062283C">
        <w:rPr>
          <w:rFonts w:ascii="Arial" w:eastAsia="Arial" w:hAnsi="Arial" w:cs="Arial"/>
          <w:b/>
          <w:bCs/>
        </w:rPr>
        <w:t>4</w:t>
      </w:r>
      <w:r w:rsidRPr="00862FAB">
        <w:rPr>
          <w:rFonts w:ascii="Arial" w:eastAsia="Arial" w:hAnsi="Arial" w:cs="Arial"/>
          <w:b/>
          <w:bCs/>
        </w:rPr>
        <w:t>.6 Definitividad.</w:t>
      </w:r>
      <w:r w:rsidRPr="00862FAB">
        <w:rPr>
          <w:rFonts w:ascii="Arial" w:eastAsia="Arial" w:hAnsi="Arial" w:cs="Arial"/>
        </w:rPr>
        <w:t xml:space="preserve"> También se cumple este requisito, porque la ley electoral no prevé el agotamiento de alguna instancia previa al juicio ciudadano, por la que se pueda revocar, anular, modificar o confirmar, el acuerdo que ahora se controvierte.</w:t>
      </w:r>
    </w:p>
    <w:p w14:paraId="45F98017" w14:textId="77777777" w:rsidR="00322923" w:rsidRDefault="00322923" w:rsidP="005F678D">
      <w:pPr>
        <w:pBdr>
          <w:top w:val="nil"/>
          <w:left w:val="nil"/>
          <w:bottom w:val="nil"/>
          <w:right w:val="nil"/>
          <w:between w:val="nil"/>
        </w:pBdr>
        <w:tabs>
          <w:tab w:val="left" w:pos="0"/>
        </w:tabs>
        <w:spacing w:line="360" w:lineRule="auto"/>
        <w:jc w:val="both"/>
        <w:rPr>
          <w:rFonts w:ascii="Arial" w:hAnsi="Arial" w:cs="Arial"/>
          <w:b/>
        </w:rPr>
      </w:pPr>
    </w:p>
    <w:p w14:paraId="3C10AB3E" w14:textId="73E93010" w:rsidR="00A720A4" w:rsidRPr="00A720A4" w:rsidRDefault="001E72D2" w:rsidP="005F678D">
      <w:pPr>
        <w:pBdr>
          <w:top w:val="nil"/>
          <w:left w:val="nil"/>
          <w:bottom w:val="nil"/>
          <w:right w:val="nil"/>
          <w:between w:val="nil"/>
        </w:pBdr>
        <w:tabs>
          <w:tab w:val="left" w:pos="0"/>
        </w:tabs>
        <w:spacing w:line="360" w:lineRule="auto"/>
        <w:jc w:val="both"/>
        <w:rPr>
          <w:rFonts w:ascii="Arial" w:hAnsi="Arial" w:cs="Arial"/>
          <w:b/>
        </w:rPr>
      </w:pPr>
      <w:r>
        <w:rPr>
          <w:rFonts w:ascii="Arial" w:hAnsi="Arial" w:cs="Arial"/>
          <w:b/>
        </w:rPr>
        <w:t>4</w:t>
      </w:r>
      <w:r w:rsidR="00056383">
        <w:rPr>
          <w:rFonts w:ascii="Arial" w:hAnsi="Arial" w:cs="Arial"/>
          <w:b/>
        </w:rPr>
        <w:t xml:space="preserve">. </w:t>
      </w:r>
      <w:r w:rsidR="00501595">
        <w:rPr>
          <w:rFonts w:ascii="Arial" w:hAnsi="Arial" w:cs="Arial"/>
          <w:b/>
        </w:rPr>
        <w:t>SÍNTESIS DE AGRAVIOS</w:t>
      </w:r>
      <w:r w:rsidR="00B224E5" w:rsidRPr="00056383">
        <w:rPr>
          <w:rFonts w:ascii="Arial" w:hAnsi="Arial" w:cs="Arial"/>
          <w:b/>
        </w:rPr>
        <w:t xml:space="preserve"> </w:t>
      </w:r>
    </w:p>
    <w:p w14:paraId="35921F73" w14:textId="7DEB572A" w:rsidR="00167D2C" w:rsidRDefault="005F678D" w:rsidP="005F678D">
      <w:pPr>
        <w:pBdr>
          <w:top w:val="nil"/>
          <w:left w:val="nil"/>
          <w:bottom w:val="nil"/>
          <w:right w:val="nil"/>
          <w:between w:val="nil"/>
        </w:pBdr>
        <w:tabs>
          <w:tab w:val="left" w:pos="0"/>
        </w:tabs>
        <w:spacing w:line="360" w:lineRule="auto"/>
        <w:jc w:val="both"/>
        <w:rPr>
          <w:rFonts w:ascii="Arial" w:hAnsi="Arial" w:cs="Arial"/>
          <w:bCs/>
        </w:rPr>
      </w:pPr>
      <w:r w:rsidRPr="005F678D">
        <w:rPr>
          <w:rFonts w:ascii="Arial" w:hAnsi="Arial" w:cs="Arial"/>
          <w:bCs/>
        </w:rPr>
        <w:t>De</w:t>
      </w:r>
      <w:r w:rsidR="00167D2C">
        <w:rPr>
          <w:rFonts w:ascii="Arial" w:hAnsi="Arial" w:cs="Arial"/>
          <w:bCs/>
        </w:rPr>
        <w:t>l análisis de</w:t>
      </w:r>
      <w:r>
        <w:rPr>
          <w:rFonts w:ascii="Arial" w:hAnsi="Arial" w:cs="Arial"/>
          <w:bCs/>
        </w:rPr>
        <w:t xml:space="preserve"> </w:t>
      </w:r>
      <w:r w:rsidRPr="005F678D">
        <w:rPr>
          <w:rFonts w:ascii="Arial" w:hAnsi="Arial" w:cs="Arial"/>
          <w:bCs/>
        </w:rPr>
        <w:t>l</w:t>
      </w:r>
      <w:r>
        <w:rPr>
          <w:rFonts w:ascii="Arial" w:hAnsi="Arial" w:cs="Arial"/>
          <w:bCs/>
        </w:rPr>
        <w:t>os escritos de demanda de los tres recursos de apelación, se advierte que su contenido es idéntico en todas sus partes</w:t>
      </w:r>
      <w:r w:rsidR="00167D2C">
        <w:rPr>
          <w:rFonts w:ascii="Arial" w:hAnsi="Arial" w:cs="Arial"/>
          <w:bCs/>
        </w:rPr>
        <w:t>, por lo que se analizarán de manera conjunta.</w:t>
      </w:r>
    </w:p>
    <w:p w14:paraId="6878EB7A" w14:textId="01EE8369" w:rsidR="00167D2C" w:rsidRDefault="00167D2C" w:rsidP="005F678D">
      <w:pPr>
        <w:pBdr>
          <w:top w:val="nil"/>
          <w:left w:val="nil"/>
          <w:bottom w:val="nil"/>
          <w:right w:val="nil"/>
          <w:between w:val="nil"/>
        </w:pBdr>
        <w:tabs>
          <w:tab w:val="left" w:pos="0"/>
        </w:tabs>
        <w:spacing w:line="360" w:lineRule="auto"/>
        <w:jc w:val="both"/>
        <w:rPr>
          <w:rFonts w:ascii="Arial" w:hAnsi="Arial" w:cs="Arial"/>
          <w:bCs/>
        </w:rPr>
      </w:pPr>
    </w:p>
    <w:p w14:paraId="470DD83B" w14:textId="68DEEF29" w:rsidR="00C5497B" w:rsidRPr="009968A9" w:rsidRDefault="00167D2C" w:rsidP="00167D2C">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En la demanda se </w:t>
      </w:r>
      <w:r w:rsidR="005F678D" w:rsidRPr="005F678D">
        <w:rPr>
          <w:rFonts w:ascii="Arial" w:hAnsi="Arial" w:cs="Arial"/>
          <w:bCs/>
        </w:rPr>
        <w:t xml:space="preserve">desprende que </w:t>
      </w:r>
      <w:r>
        <w:rPr>
          <w:rFonts w:ascii="Arial" w:hAnsi="Arial" w:cs="Arial"/>
          <w:bCs/>
        </w:rPr>
        <w:t xml:space="preserve">los actores </w:t>
      </w:r>
      <w:r w:rsidR="005F678D" w:rsidRPr="005F678D">
        <w:rPr>
          <w:rFonts w:ascii="Arial" w:hAnsi="Arial" w:cs="Arial"/>
          <w:bCs/>
        </w:rPr>
        <w:t>controvierte</w:t>
      </w:r>
      <w:r>
        <w:rPr>
          <w:rFonts w:ascii="Arial" w:hAnsi="Arial" w:cs="Arial"/>
          <w:bCs/>
        </w:rPr>
        <w:t>n</w:t>
      </w:r>
      <w:r w:rsidR="005F678D" w:rsidRPr="005F678D">
        <w:rPr>
          <w:rFonts w:ascii="Arial" w:hAnsi="Arial" w:cs="Arial"/>
          <w:bCs/>
        </w:rPr>
        <w:t xml:space="preserve"> la resolución dictada</w:t>
      </w:r>
      <w:r>
        <w:rPr>
          <w:rFonts w:ascii="Arial" w:hAnsi="Arial" w:cs="Arial"/>
          <w:bCs/>
        </w:rPr>
        <w:t xml:space="preserve"> por el CG que </w:t>
      </w:r>
      <w:r w:rsidR="005F678D" w:rsidRPr="005F678D">
        <w:rPr>
          <w:rFonts w:ascii="Arial" w:hAnsi="Arial" w:cs="Arial"/>
          <w:bCs/>
        </w:rPr>
        <w:t>aprobó la solicitud de registro del convenio de la coalición electoral</w:t>
      </w:r>
      <w:r w:rsidR="005F678D">
        <w:rPr>
          <w:rFonts w:ascii="Arial" w:hAnsi="Arial" w:cs="Arial"/>
          <w:bCs/>
        </w:rPr>
        <w:t xml:space="preserve"> </w:t>
      </w:r>
      <w:r w:rsidR="005F678D" w:rsidRPr="005F678D">
        <w:rPr>
          <w:rFonts w:ascii="Arial" w:hAnsi="Arial" w:cs="Arial"/>
          <w:bCs/>
        </w:rPr>
        <w:t>denominada "Juntos Haremos Historia</w:t>
      </w:r>
      <w:r>
        <w:rPr>
          <w:rFonts w:ascii="Arial" w:hAnsi="Arial" w:cs="Arial"/>
          <w:bCs/>
        </w:rPr>
        <w:t xml:space="preserve"> en Aguascalientes</w:t>
      </w:r>
      <w:r w:rsidR="005F678D" w:rsidRPr="005F678D">
        <w:rPr>
          <w:rFonts w:ascii="Arial" w:hAnsi="Arial" w:cs="Arial"/>
          <w:bCs/>
        </w:rPr>
        <w:t>" integrada por los partidos</w:t>
      </w:r>
      <w:r w:rsidR="009968A9">
        <w:rPr>
          <w:rFonts w:ascii="Arial" w:hAnsi="Arial" w:cs="Arial"/>
          <w:bCs/>
        </w:rPr>
        <w:t xml:space="preserve"> </w:t>
      </w:r>
      <w:r w:rsidR="005F678D" w:rsidRPr="005F678D">
        <w:rPr>
          <w:rFonts w:ascii="Arial" w:hAnsi="Arial" w:cs="Arial"/>
          <w:bCs/>
        </w:rPr>
        <w:t>M</w:t>
      </w:r>
      <w:r w:rsidR="009968A9">
        <w:rPr>
          <w:rFonts w:ascii="Arial" w:hAnsi="Arial" w:cs="Arial"/>
          <w:bCs/>
        </w:rPr>
        <w:t>ORENA</w:t>
      </w:r>
      <w:r w:rsidR="005F678D" w:rsidRPr="005F678D">
        <w:rPr>
          <w:rFonts w:ascii="Arial" w:hAnsi="Arial" w:cs="Arial"/>
          <w:bCs/>
        </w:rPr>
        <w:t xml:space="preserve">, </w:t>
      </w:r>
      <w:r>
        <w:rPr>
          <w:rFonts w:ascii="Arial" w:hAnsi="Arial" w:cs="Arial"/>
          <w:bCs/>
        </w:rPr>
        <w:t xml:space="preserve">PT y </w:t>
      </w:r>
      <w:r w:rsidR="00C5497B">
        <w:rPr>
          <w:rFonts w:ascii="Arial" w:hAnsi="Arial" w:cs="Arial"/>
          <w:bCs/>
        </w:rPr>
        <w:t>NAA</w:t>
      </w:r>
      <w:r w:rsidR="005F678D" w:rsidRPr="005F678D">
        <w:rPr>
          <w:rFonts w:ascii="Arial" w:hAnsi="Arial" w:cs="Arial"/>
          <w:bCs/>
        </w:rPr>
        <w:t xml:space="preserve">, para postular </w:t>
      </w:r>
      <w:r>
        <w:rPr>
          <w:rFonts w:ascii="Arial" w:hAnsi="Arial" w:cs="Arial"/>
          <w:bCs/>
        </w:rPr>
        <w:t>candidaturas a diputa</w:t>
      </w:r>
      <w:r w:rsidR="009968A9">
        <w:rPr>
          <w:rFonts w:ascii="Arial" w:hAnsi="Arial" w:cs="Arial"/>
          <w:bCs/>
        </w:rPr>
        <w:t>ciones</w:t>
      </w:r>
      <w:r>
        <w:rPr>
          <w:rFonts w:ascii="Arial" w:hAnsi="Arial" w:cs="Arial"/>
          <w:bCs/>
        </w:rPr>
        <w:t xml:space="preserve"> locales por el principio de mayoría relativa y ayuntamientos </w:t>
      </w:r>
      <w:r w:rsidR="005F678D" w:rsidRPr="005F678D">
        <w:rPr>
          <w:rFonts w:ascii="Arial" w:hAnsi="Arial" w:cs="Arial"/>
          <w:bCs/>
        </w:rPr>
        <w:t>en el proceso</w:t>
      </w:r>
      <w:r w:rsidR="005F678D">
        <w:rPr>
          <w:rFonts w:ascii="Arial" w:hAnsi="Arial" w:cs="Arial"/>
          <w:bCs/>
        </w:rPr>
        <w:t xml:space="preserve"> </w:t>
      </w:r>
      <w:r w:rsidR="005F678D" w:rsidRPr="005F678D">
        <w:rPr>
          <w:rFonts w:ascii="Arial" w:hAnsi="Arial" w:cs="Arial"/>
          <w:bCs/>
        </w:rPr>
        <w:t>electoral local ordinario 20</w:t>
      </w:r>
      <w:r>
        <w:rPr>
          <w:rFonts w:ascii="Arial" w:hAnsi="Arial" w:cs="Arial"/>
          <w:bCs/>
        </w:rPr>
        <w:t>20</w:t>
      </w:r>
      <w:r w:rsidR="005F678D" w:rsidRPr="005F678D">
        <w:rPr>
          <w:rFonts w:ascii="Arial" w:hAnsi="Arial" w:cs="Arial"/>
          <w:bCs/>
        </w:rPr>
        <w:t>-20</w:t>
      </w:r>
      <w:r>
        <w:rPr>
          <w:rFonts w:ascii="Arial" w:hAnsi="Arial" w:cs="Arial"/>
          <w:bCs/>
        </w:rPr>
        <w:t>21</w:t>
      </w:r>
      <w:r w:rsidR="005F678D" w:rsidRPr="005F678D">
        <w:rPr>
          <w:rFonts w:ascii="Arial" w:hAnsi="Arial" w:cs="Arial"/>
          <w:bCs/>
        </w:rPr>
        <w:t>.</w:t>
      </w:r>
    </w:p>
    <w:p w14:paraId="0634D54B" w14:textId="77777777" w:rsidR="0087383F" w:rsidRDefault="0087383F" w:rsidP="00167D2C">
      <w:pPr>
        <w:pBdr>
          <w:top w:val="nil"/>
          <w:left w:val="nil"/>
          <w:bottom w:val="nil"/>
          <w:right w:val="nil"/>
          <w:between w:val="nil"/>
        </w:pBdr>
        <w:tabs>
          <w:tab w:val="left" w:pos="0"/>
        </w:tabs>
        <w:spacing w:line="360" w:lineRule="auto"/>
        <w:jc w:val="both"/>
        <w:rPr>
          <w:rFonts w:ascii="Arial" w:hAnsi="Arial" w:cs="Arial"/>
          <w:b/>
          <w:bCs/>
        </w:rPr>
      </w:pPr>
    </w:p>
    <w:p w14:paraId="78C9A20F" w14:textId="19D753C9" w:rsidR="00A720A4" w:rsidRDefault="00C5497B" w:rsidP="00167D2C">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Los actores señalan sustancialmente como agravios los siguientes: </w:t>
      </w:r>
    </w:p>
    <w:p w14:paraId="74B5F4FF" w14:textId="77777777" w:rsidR="009968A9" w:rsidRPr="00C5497B" w:rsidRDefault="009968A9" w:rsidP="00167D2C">
      <w:pPr>
        <w:pBdr>
          <w:top w:val="nil"/>
          <w:left w:val="nil"/>
          <w:bottom w:val="nil"/>
          <w:right w:val="nil"/>
          <w:between w:val="nil"/>
        </w:pBdr>
        <w:tabs>
          <w:tab w:val="left" w:pos="0"/>
        </w:tabs>
        <w:spacing w:line="360" w:lineRule="auto"/>
        <w:jc w:val="both"/>
        <w:rPr>
          <w:rFonts w:ascii="Arial" w:hAnsi="Arial" w:cs="Arial"/>
          <w:bCs/>
        </w:rPr>
      </w:pPr>
    </w:p>
    <w:p w14:paraId="33239CFC" w14:textId="6956890D" w:rsidR="005F678D" w:rsidRPr="00A421AB" w:rsidRDefault="00A421AB" w:rsidP="001E72D2">
      <w:pPr>
        <w:pBdr>
          <w:top w:val="nil"/>
          <w:left w:val="nil"/>
          <w:bottom w:val="nil"/>
          <w:right w:val="nil"/>
          <w:between w:val="nil"/>
        </w:pBdr>
        <w:tabs>
          <w:tab w:val="left" w:pos="0"/>
        </w:tabs>
        <w:spacing w:line="360" w:lineRule="auto"/>
        <w:jc w:val="both"/>
        <w:rPr>
          <w:rFonts w:ascii="Arial" w:hAnsi="Arial" w:cs="Arial"/>
          <w:b/>
          <w:bCs/>
        </w:rPr>
      </w:pPr>
      <w:r w:rsidRPr="00A421AB">
        <w:rPr>
          <w:rFonts w:ascii="Arial" w:hAnsi="Arial" w:cs="Arial"/>
          <w:b/>
          <w:bCs/>
        </w:rPr>
        <w:t>a) Falta de aprobación de la coalición</w:t>
      </w:r>
      <w:r w:rsidR="00B662D0">
        <w:rPr>
          <w:rFonts w:ascii="Arial" w:hAnsi="Arial" w:cs="Arial"/>
          <w:b/>
          <w:bCs/>
        </w:rPr>
        <w:t>,</w:t>
      </w:r>
      <w:r w:rsidRPr="00A421AB">
        <w:rPr>
          <w:rFonts w:ascii="Arial" w:hAnsi="Arial" w:cs="Arial"/>
          <w:b/>
          <w:bCs/>
        </w:rPr>
        <w:t xml:space="preserve"> por </w:t>
      </w:r>
      <w:r w:rsidR="00B662D0">
        <w:rPr>
          <w:rFonts w:ascii="Arial" w:hAnsi="Arial" w:cs="Arial"/>
          <w:b/>
          <w:bCs/>
        </w:rPr>
        <w:t xml:space="preserve">parte </w:t>
      </w:r>
      <w:r w:rsidRPr="00A421AB">
        <w:rPr>
          <w:rFonts w:ascii="Arial" w:hAnsi="Arial" w:cs="Arial"/>
          <w:b/>
          <w:bCs/>
        </w:rPr>
        <w:t>el órgano de dirección partidis</w:t>
      </w:r>
      <w:r w:rsidR="00501595">
        <w:rPr>
          <w:rFonts w:ascii="Arial" w:hAnsi="Arial" w:cs="Arial"/>
          <w:b/>
          <w:bCs/>
        </w:rPr>
        <w:t>ta competente</w:t>
      </w:r>
      <w:r w:rsidRPr="00A421AB">
        <w:rPr>
          <w:rFonts w:ascii="Arial" w:hAnsi="Arial" w:cs="Arial"/>
          <w:b/>
          <w:bCs/>
        </w:rPr>
        <w:t xml:space="preserve"> </w:t>
      </w:r>
    </w:p>
    <w:p w14:paraId="58EDAD92" w14:textId="77777777" w:rsidR="00A421AB" w:rsidRDefault="00A421AB" w:rsidP="001E72D2">
      <w:pPr>
        <w:pBdr>
          <w:top w:val="nil"/>
          <w:left w:val="nil"/>
          <w:bottom w:val="nil"/>
          <w:right w:val="nil"/>
          <w:between w:val="nil"/>
        </w:pBdr>
        <w:tabs>
          <w:tab w:val="left" w:pos="0"/>
        </w:tabs>
        <w:spacing w:line="360" w:lineRule="auto"/>
        <w:jc w:val="both"/>
        <w:rPr>
          <w:rFonts w:ascii="Arial" w:hAnsi="Arial" w:cs="Arial"/>
          <w:bCs/>
        </w:rPr>
      </w:pPr>
    </w:p>
    <w:p w14:paraId="21F6E207" w14:textId="1F94F356" w:rsidR="00A421AB" w:rsidRDefault="00A421AB" w:rsidP="001E72D2">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Los actores argumentan que el CG no realizó un estudio exhaustivo de la documentación ofrecida como anexo al Convenio de la Coalición “Juntos Haremos Historia en Aguascalientes”, ya que MORENA </w:t>
      </w:r>
      <w:r w:rsidR="00FE5CFC">
        <w:rPr>
          <w:rFonts w:ascii="Arial" w:hAnsi="Arial" w:cs="Arial"/>
          <w:bCs/>
        </w:rPr>
        <w:t>no cumplió con el requisito que exige a los institutos políticos</w:t>
      </w:r>
      <w:r w:rsidR="00100685">
        <w:rPr>
          <w:rFonts w:ascii="Arial" w:hAnsi="Arial" w:cs="Arial"/>
          <w:bCs/>
        </w:rPr>
        <w:t>,</w:t>
      </w:r>
      <w:r w:rsidR="00FE5CFC">
        <w:rPr>
          <w:rFonts w:ascii="Arial" w:hAnsi="Arial" w:cs="Arial"/>
          <w:bCs/>
        </w:rPr>
        <w:t xml:space="preserve"> acreditar que la coalición fue aprobada por el órgano de dirección partidista que establezcan los estatutos de cada partido político coaligado</w:t>
      </w:r>
      <w:r w:rsidR="00B662D0">
        <w:rPr>
          <w:rFonts w:ascii="Arial" w:hAnsi="Arial" w:cs="Arial"/>
          <w:bCs/>
        </w:rPr>
        <w:t>.</w:t>
      </w:r>
    </w:p>
    <w:p w14:paraId="208D4A65" w14:textId="676BBA6A" w:rsidR="00B662D0" w:rsidRDefault="00B662D0" w:rsidP="001E72D2">
      <w:pPr>
        <w:pBdr>
          <w:top w:val="nil"/>
          <w:left w:val="nil"/>
          <w:bottom w:val="nil"/>
          <w:right w:val="nil"/>
          <w:between w:val="nil"/>
        </w:pBdr>
        <w:tabs>
          <w:tab w:val="left" w:pos="0"/>
        </w:tabs>
        <w:spacing w:line="360" w:lineRule="auto"/>
        <w:jc w:val="both"/>
        <w:rPr>
          <w:rFonts w:ascii="Arial" w:hAnsi="Arial" w:cs="Arial"/>
          <w:bCs/>
        </w:rPr>
      </w:pPr>
    </w:p>
    <w:p w14:paraId="2ADB576A" w14:textId="72B646C5" w:rsidR="00B662D0" w:rsidRDefault="00B662D0" w:rsidP="001E72D2">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Refieren que el Consejo </w:t>
      </w:r>
      <w:r w:rsidR="009968A9">
        <w:rPr>
          <w:rFonts w:ascii="Arial" w:hAnsi="Arial" w:cs="Arial"/>
          <w:bCs/>
        </w:rPr>
        <w:t>Nacional</w:t>
      </w:r>
      <w:r>
        <w:rPr>
          <w:rFonts w:ascii="Arial" w:hAnsi="Arial" w:cs="Arial"/>
          <w:bCs/>
        </w:rPr>
        <w:t xml:space="preserve"> de MORENA es el órgano competente para aprobar convenios de coalición; sin embargo, no se presentó documentación que acredite que la coalición fue aprobada </w:t>
      </w:r>
      <w:r w:rsidR="00100685">
        <w:rPr>
          <w:rFonts w:ascii="Arial" w:hAnsi="Arial" w:cs="Arial"/>
          <w:bCs/>
        </w:rPr>
        <w:t xml:space="preserve">por </w:t>
      </w:r>
      <w:r>
        <w:rPr>
          <w:rFonts w:ascii="Arial" w:hAnsi="Arial" w:cs="Arial"/>
          <w:bCs/>
        </w:rPr>
        <w:t xml:space="preserve">dicho órgano intrapartidista. </w:t>
      </w:r>
    </w:p>
    <w:p w14:paraId="5944A065" w14:textId="40843409" w:rsidR="00B662D0" w:rsidRDefault="00B662D0" w:rsidP="001E72D2">
      <w:pPr>
        <w:pBdr>
          <w:top w:val="nil"/>
          <w:left w:val="nil"/>
          <w:bottom w:val="nil"/>
          <w:right w:val="nil"/>
          <w:between w:val="nil"/>
        </w:pBdr>
        <w:tabs>
          <w:tab w:val="left" w:pos="0"/>
        </w:tabs>
        <w:spacing w:line="360" w:lineRule="auto"/>
        <w:jc w:val="both"/>
        <w:rPr>
          <w:rFonts w:ascii="Arial" w:hAnsi="Arial" w:cs="Arial"/>
          <w:bCs/>
        </w:rPr>
      </w:pPr>
    </w:p>
    <w:p w14:paraId="2ACD20A0" w14:textId="082CBB7B" w:rsidR="00100685" w:rsidRDefault="00100685" w:rsidP="001E72D2">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Que del acta de sesión </w:t>
      </w:r>
      <w:r w:rsidR="00F8192E">
        <w:rPr>
          <w:rFonts w:ascii="Arial" w:hAnsi="Arial" w:cs="Arial"/>
          <w:bCs/>
        </w:rPr>
        <w:t xml:space="preserve">de instalación del Consejo Nacional de MORENA celebrada del quince al diecisiete de noviembre de dos mil veinte y de la sesión urgente </w:t>
      </w:r>
      <w:r w:rsidR="009E22D3">
        <w:rPr>
          <w:rFonts w:ascii="Arial" w:hAnsi="Arial" w:cs="Arial"/>
          <w:bCs/>
        </w:rPr>
        <w:t>del Comité</w:t>
      </w:r>
      <w:r w:rsidR="00F8192E">
        <w:rPr>
          <w:rFonts w:ascii="Arial" w:hAnsi="Arial" w:cs="Arial"/>
          <w:bCs/>
        </w:rPr>
        <w:t xml:space="preserve"> Ejecutivo Nacional de MORENA de fecha veinte de diciembre de dos mil veinte, no se </w:t>
      </w:r>
      <w:r w:rsidR="009E22D3">
        <w:rPr>
          <w:rFonts w:ascii="Arial" w:hAnsi="Arial" w:cs="Arial"/>
          <w:bCs/>
        </w:rPr>
        <w:t>desprende el</w:t>
      </w:r>
      <w:r w:rsidR="007A2CF2">
        <w:rPr>
          <w:rFonts w:ascii="Arial" w:hAnsi="Arial" w:cs="Arial"/>
          <w:bCs/>
        </w:rPr>
        <w:t xml:space="preserve"> acuerdo emitido por el Consejo Nacional por el que se acreditara que éste sesionó válidamente y que aprobó que MORENA participara en coalición con otros partidos en el Estado de Aguascalientes.</w:t>
      </w:r>
    </w:p>
    <w:p w14:paraId="6862B4BF" w14:textId="77777777" w:rsidR="00100685" w:rsidRDefault="00100685" w:rsidP="001E72D2">
      <w:pPr>
        <w:pBdr>
          <w:top w:val="nil"/>
          <w:left w:val="nil"/>
          <w:bottom w:val="nil"/>
          <w:right w:val="nil"/>
          <w:between w:val="nil"/>
        </w:pBdr>
        <w:tabs>
          <w:tab w:val="left" w:pos="0"/>
        </w:tabs>
        <w:spacing w:line="360" w:lineRule="auto"/>
        <w:jc w:val="both"/>
        <w:rPr>
          <w:rFonts w:ascii="Arial" w:hAnsi="Arial" w:cs="Arial"/>
          <w:bCs/>
        </w:rPr>
      </w:pPr>
    </w:p>
    <w:p w14:paraId="40CF21BE" w14:textId="33392A3C" w:rsidR="00B662D0" w:rsidRDefault="00B662D0" w:rsidP="001E72D2">
      <w:pPr>
        <w:pBdr>
          <w:top w:val="nil"/>
          <w:left w:val="nil"/>
          <w:bottom w:val="nil"/>
          <w:right w:val="nil"/>
          <w:between w:val="nil"/>
        </w:pBdr>
        <w:tabs>
          <w:tab w:val="left" w:pos="0"/>
        </w:tabs>
        <w:spacing w:line="360" w:lineRule="auto"/>
        <w:jc w:val="both"/>
        <w:rPr>
          <w:rFonts w:ascii="Arial" w:hAnsi="Arial" w:cs="Arial"/>
          <w:b/>
          <w:bCs/>
        </w:rPr>
      </w:pPr>
      <w:r>
        <w:rPr>
          <w:rFonts w:ascii="Arial" w:hAnsi="Arial" w:cs="Arial"/>
          <w:b/>
          <w:bCs/>
        </w:rPr>
        <w:t>b) Omisión de la presentación de la plataforma legislativa y política</w:t>
      </w:r>
      <w:r w:rsidR="0068391C">
        <w:rPr>
          <w:rFonts w:ascii="Arial" w:hAnsi="Arial" w:cs="Arial"/>
          <w:b/>
          <w:bCs/>
        </w:rPr>
        <w:t xml:space="preserve"> y su aprobación por el ór</w:t>
      </w:r>
      <w:r w:rsidR="00501595">
        <w:rPr>
          <w:rFonts w:ascii="Arial" w:hAnsi="Arial" w:cs="Arial"/>
          <w:b/>
          <w:bCs/>
        </w:rPr>
        <w:t>gano intrapartidario competente</w:t>
      </w:r>
    </w:p>
    <w:p w14:paraId="763FE3AF" w14:textId="0C0EB4C0" w:rsidR="00B662D0" w:rsidRDefault="00B662D0" w:rsidP="001E72D2">
      <w:pPr>
        <w:pBdr>
          <w:top w:val="nil"/>
          <w:left w:val="nil"/>
          <w:bottom w:val="nil"/>
          <w:right w:val="nil"/>
          <w:between w:val="nil"/>
        </w:pBdr>
        <w:tabs>
          <w:tab w:val="left" w:pos="0"/>
        </w:tabs>
        <w:spacing w:line="360" w:lineRule="auto"/>
        <w:jc w:val="both"/>
        <w:rPr>
          <w:rFonts w:ascii="Arial" w:hAnsi="Arial" w:cs="Arial"/>
          <w:b/>
          <w:bCs/>
        </w:rPr>
      </w:pPr>
    </w:p>
    <w:p w14:paraId="6C777C3C" w14:textId="2D568632" w:rsidR="0068391C" w:rsidRDefault="00B662D0" w:rsidP="0068391C">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Los promoventes refieren que la </w:t>
      </w:r>
      <w:r w:rsidR="005E7236">
        <w:rPr>
          <w:rFonts w:ascii="Arial" w:hAnsi="Arial" w:cs="Arial"/>
          <w:bCs/>
        </w:rPr>
        <w:t>resolución impugnada vulnera</w:t>
      </w:r>
      <w:r>
        <w:rPr>
          <w:rFonts w:ascii="Arial" w:hAnsi="Arial" w:cs="Arial"/>
          <w:bCs/>
        </w:rPr>
        <w:t xml:space="preserve"> el artículo 142 del Código Electoral</w:t>
      </w:r>
      <w:r w:rsidR="0068391C">
        <w:rPr>
          <w:rFonts w:ascii="Arial" w:hAnsi="Arial" w:cs="Arial"/>
          <w:bCs/>
        </w:rPr>
        <w:t xml:space="preserve">, </w:t>
      </w:r>
      <w:r w:rsidR="00100685">
        <w:rPr>
          <w:rFonts w:ascii="Arial" w:hAnsi="Arial" w:cs="Arial"/>
          <w:bCs/>
        </w:rPr>
        <w:t xml:space="preserve">ya que </w:t>
      </w:r>
      <w:r w:rsidR="0068391C">
        <w:rPr>
          <w:rFonts w:ascii="Arial" w:hAnsi="Arial" w:cs="Arial"/>
          <w:bCs/>
        </w:rPr>
        <w:t xml:space="preserve">la responsable no fue exhaustiva en la revisión del convenio </w:t>
      </w:r>
      <w:r w:rsidR="00100685">
        <w:rPr>
          <w:rFonts w:ascii="Arial" w:hAnsi="Arial" w:cs="Arial"/>
          <w:bCs/>
        </w:rPr>
        <w:t xml:space="preserve">de coalición </w:t>
      </w:r>
      <w:r w:rsidR="0068391C">
        <w:rPr>
          <w:rFonts w:ascii="Arial" w:hAnsi="Arial" w:cs="Arial"/>
          <w:bCs/>
        </w:rPr>
        <w:t>y sus anexos</w:t>
      </w:r>
      <w:r w:rsidR="00100685">
        <w:rPr>
          <w:rFonts w:ascii="Arial" w:hAnsi="Arial" w:cs="Arial"/>
          <w:bCs/>
        </w:rPr>
        <w:t>.</w:t>
      </w:r>
    </w:p>
    <w:p w14:paraId="15FB8323" w14:textId="77777777" w:rsidR="0068391C" w:rsidRDefault="0068391C" w:rsidP="0068391C">
      <w:pPr>
        <w:pBdr>
          <w:top w:val="nil"/>
          <w:left w:val="nil"/>
          <w:bottom w:val="nil"/>
          <w:right w:val="nil"/>
          <w:between w:val="nil"/>
        </w:pBdr>
        <w:tabs>
          <w:tab w:val="left" w:pos="0"/>
        </w:tabs>
        <w:spacing w:line="360" w:lineRule="auto"/>
        <w:jc w:val="both"/>
        <w:rPr>
          <w:rFonts w:ascii="Arial" w:hAnsi="Arial" w:cs="Arial"/>
          <w:bCs/>
        </w:rPr>
      </w:pPr>
    </w:p>
    <w:p w14:paraId="6AABC28B" w14:textId="77777777" w:rsidR="005E7236" w:rsidRDefault="00A9117F" w:rsidP="0068391C">
      <w:pPr>
        <w:pBdr>
          <w:top w:val="nil"/>
          <w:left w:val="nil"/>
          <w:bottom w:val="nil"/>
          <w:right w:val="nil"/>
          <w:between w:val="nil"/>
        </w:pBdr>
        <w:tabs>
          <w:tab w:val="left" w:pos="0"/>
        </w:tabs>
        <w:spacing w:line="360" w:lineRule="auto"/>
        <w:jc w:val="both"/>
        <w:rPr>
          <w:rFonts w:ascii="Arial" w:hAnsi="Arial" w:cs="Arial"/>
          <w:bCs/>
        </w:rPr>
      </w:pPr>
      <w:proofErr w:type="gramStart"/>
      <w:r>
        <w:rPr>
          <w:rFonts w:ascii="Arial" w:hAnsi="Arial" w:cs="Arial"/>
          <w:bCs/>
        </w:rPr>
        <w:t>Que</w:t>
      </w:r>
      <w:proofErr w:type="gramEnd"/>
      <w:r>
        <w:rPr>
          <w:rFonts w:ascii="Arial" w:hAnsi="Arial" w:cs="Arial"/>
          <w:bCs/>
        </w:rPr>
        <w:t xml:space="preserve"> en</w:t>
      </w:r>
      <w:r w:rsidR="00100685">
        <w:rPr>
          <w:rFonts w:ascii="Arial" w:hAnsi="Arial" w:cs="Arial"/>
          <w:bCs/>
        </w:rPr>
        <w:t xml:space="preserve"> </w:t>
      </w:r>
      <w:r>
        <w:rPr>
          <w:rFonts w:ascii="Arial" w:hAnsi="Arial" w:cs="Arial"/>
          <w:bCs/>
        </w:rPr>
        <w:t>específico</w:t>
      </w:r>
      <w:r w:rsidR="00100685">
        <w:rPr>
          <w:rFonts w:ascii="Arial" w:hAnsi="Arial" w:cs="Arial"/>
          <w:bCs/>
        </w:rPr>
        <w:t xml:space="preserve">, </w:t>
      </w:r>
      <w:r w:rsidR="0068391C">
        <w:rPr>
          <w:rFonts w:ascii="Arial" w:hAnsi="Arial" w:cs="Arial"/>
          <w:bCs/>
        </w:rPr>
        <w:t xml:space="preserve">no se cumplió con lo ordenado en dicho precepto, ya que </w:t>
      </w:r>
      <w:r w:rsidR="00100685">
        <w:rPr>
          <w:rFonts w:ascii="Arial" w:hAnsi="Arial" w:cs="Arial"/>
          <w:bCs/>
        </w:rPr>
        <w:t xml:space="preserve">se omitió presentar la plataforma legislativa y política con la </w:t>
      </w:r>
      <w:r w:rsidR="0068391C">
        <w:rPr>
          <w:rFonts w:ascii="Arial" w:hAnsi="Arial" w:cs="Arial"/>
          <w:bCs/>
        </w:rPr>
        <w:t>solicitud de registro de la coalición</w:t>
      </w:r>
      <w:r w:rsidR="00100685">
        <w:rPr>
          <w:rFonts w:ascii="Arial" w:hAnsi="Arial" w:cs="Arial"/>
          <w:bCs/>
        </w:rPr>
        <w:t xml:space="preserve"> celebrado con entre MORENA, el PT y NAA en Aguascalientes.</w:t>
      </w:r>
    </w:p>
    <w:p w14:paraId="43C376F7" w14:textId="77777777" w:rsidR="005E7236" w:rsidRDefault="005E7236" w:rsidP="0068391C">
      <w:pPr>
        <w:pBdr>
          <w:top w:val="nil"/>
          <w:left w:val="nil"/>
          <w:bottom w:val="nil"/>
          <w:right w:val="nil"/>
          <w:between w:val="nil"/>
        </w:pBdr>
        <w:tabs>
          <w:tab w:val="left" w:pos="0"/>
        </w:tabs>
        <w:spacing w:line="360" w:lineRule="auto"/>
        <w:jc w:val="both"/>
        <w:rPr>
          <w:rFonts w:ascii="Arial" w:hAnsi="Arial" w:cs="Arial"/>
          <w:bCs/>
        </w:rPr>
      </w:pPr>
    </w:p>
    <w:p w14:paraId="0A4CDE7B" w14:textId="5A532BC8" w:rsidR="00873004" w:rsidRDefault="00A9117F" w:rsidP="0068391C">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Que, </w:t>
      </w:r>
      <w:r w:rsidR="0068391C">
        <w:rPr>
          <w:rFonts w:ascii="Arial" w:hAnsi="Arial" w:cs="Arial"/>
          <w:bCs/>
        </w:rPr>
        <w:t xml:space="preserve">de las documentales que obran como anexos del </w:t>
      </w:r>
      <w:r w:rsidR="00100685">
        <w:rPr>
          <w:rFonts w:ascii="Arial" w:hAnsi="Arial" w:cs="Arial"/>
          <w:bCs/>
        </w:rPr>
        <w:t>citado acuerdo de voluntades</w:t>
      </w:r>
      <w:r w:rsidR="0068391C">
        <w:rPr>
          <w:rFonts w:ascii="Arial" w:hAnsi="Arial" w:cs="Arial"/>
          <w:bCs/>
        </w:rPr>
        <w:t xml:space="preserve">, </w:t>
      </w:r>
      <w:r w:rsidR="009968A9">
        <w:rPr>
          <w:rFonts w:ascii="Arial" w:hAnsi="Arial" w:cs="Arial"/>
          <w:bCs/>
        </w:rPr>
        <w:t xml:space="preserve">tampoco </w:t>
      </w:r>
      <w:r w:rsidR="0068391C">
        <w:rPr>
          <w:rFonts w:ascii="Arial" w:hAnsi="Arial" w:cs="Arial"/>
          <w:bCs/>
        </w:rPr>
        <w:t>se desprende la aprobación de la plataforma electoral correspondiente al convenio de coalición</w:t>
      </w:r>
      <w:r w:rsidR="00873004">
        <w:rPr>
          <w:rFonts w:ascii="Arial" w:hAnsi="Arial" w:cs="Arial"/>
          <w:bCs/>
        </w:rPr>
        <w:t>.</w:t>
      </w:r>
    </w:p>
    <w:p w14:paraId="556AF56F" w14:textId="77777777" w:rsidR="00873004" w:rsidRDefault="00873004" w:rsidP="00873004">
      <w:pPr>
        <w:pBdr>
          <w:top w:val="nil"/>
          <w:left w:val="nil"/>
          <w:bottom w:val="nil"/>
          <w:right w:val="nil"/>
          <w:between w:val="nil"/>
        </w:pBdr>
        <w:tabs>
          <w:tab w:val="left" w:pos="0"/>
        </w:tabs>
        <w:spacing w:line="360" w:lineRule="auto"/>
        <w:jc w:val="both"/>
        <w:rPr>
          <w:rFonts w:ascii="Arial" w:hAnsi="Arial" w:cs="Arial"/>
          <w:bCs/>
        </w:rPr>
      </w:pPr>
    </w:p>
    <w:p w14:paraId="03569751" w14:textId="1BA78437" w:rsidR="00873004" w:rsidRDefault="00873004" w:rsidP="00873004">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Refiere</w:t>
      </w:r>
      <w:r w:rsidR="007C400C">
        <w:rPr>
          <w:rFonts w:ascii="Arial" w:hAnsi="Arial" w:cs="Arial"/>
          <w:bCs/>
        </w:rPr>
        <w:t>n</w:t>
      </w:r>
      <w:r>
        <w:rPr>
          <w:rFonts w:ascii="Arial" w:hAnsi="Arial" w:cs="Arial"/>
          <w:bCs/>
        </w:rPr>
        <w:t xml:space="preserve"> que</w:t>
      </w:r>
      <w:r w:rsidR="009968A9">
        <w:rPr>
          <w:rFonts w:ascii="Arial" w:hAnsi="Arial" w:cs="Arial"/>
          <w:bCs/>
        </w:rPr>
        <w:t>,</w:t>
      </w:r>
      <w:r>
        <w:rPr>
          <w:rFonts w:ascii="Arial" w:hAnsi="Arial" w:cs="Arial"/>
          <w:bCs/>
        </w:rPr>
        <w:t xml:space="preserve"> </w:t>
      </w:r>
      <w:r w:rsidR="007C400C">
        <w:rPr>
          <w:rFonts w:ascii="Arial" w:hAnsi="Arial" w:cs="Arial"/>
          <w:bCs/>
        </w:rPr>
        <w:t xml:space="preserve">de los documentos aportados junto con la solicitud, no se </w:t>
      </w:r>
      <w:r w:rsidR="009968A9">
        <w:rPr>
          <w:rFonts w:ascii="Arial" w:hAnsi="Arial" w:cs="Arial"/>
          <w:bCs/>
        </w:rPr>
        <w:t>advierte</w:t>
      </w:r>
      <w:r w:rsidR="007C400C">
        <w:rPr>
          <w:rFonts w:ascii="Arial" w:hAnsi="Arial" w:cs="Arial"/>
          <w:bCs/>
        </w:rPr>
        <w:t xml:space="preserve"> que se hubiese aprobado la plataforma electoral de la coalición con el PT y NAA en Aguascalientes, sin</w:t>
      </w:r>
      <w:r w:rsidR="002F51C9">
        <w:rPr>
          <w:rFonts w:ascii="Arial" w:hAnsi="Arial" w:cs="Arial"/>
          <w:bCs/>
        </w:rPr>
        <w:t>o</w:t>
      </w:r>
      <w:r w:rsidR="007C400C">
        <w:rPr>
          <w:rFonts w:ascii="Arial" w:hAnsi="Arial" w:cs="Arial"/>
          <w:bCs/>
        </w:rPr>
        <w:t xml:space="preserve"> que lo que se aprobó fue la plataforma electoral de MORENA para el proceso electoral ordinario 2020-2021 y no se hace mención </w:t>
      </w:r>
      <w:r w:rsidR="007C400C" w:rsidRPr="007E7C49">
        <w:rPr>
          <w:rFonts w:ascii="Arial" w:hAnsi="Arial" w:cs="Arial"/>
          <w:bCs/>
        </w:rPr>
        <w:t>al programa de gobierno.</w:t>
      </w:r>
    </w:p>
    <w:p w14:paraId="04880561" w14:textId="71431415" w:rsidR="000910BC" w:rsidRDefault="000910BC" w:rsidP="00873004">
      <w:pPr>
        <w:pBdr>
          <w:top w:val="nil"/>
          <w:left w:val="nil"/>
          <w:bottom w:val="nil"/>
          <w:right w:val="nil"/>
          <w:between w:val="nil"/>
        </w:pBdr>
        <w:tabs>
          <w:tab w:val="left" w:pos="0"/>
        </w:tabs>
        <w:spacing w:line="360" w:lineRule="auto"/>
        <w:jc w:val="both"/>
        <w:rPr>
          <w:rFonts w:ascii="Arial" w:hAnsi="Arial" w:cs="Arial"/>
          <w:bCs/>
        </w:rPr>
      </w:pPr>
    </w:p>
    <w:p w14:paraId="35664C29" w14:textId="30849557" w:rsidR="000910BC" w:rsidRDefault="000910BC" w:rsidP="00873004">
      <w:pPr>
        <w:pBdr>
          <w:top w:val="nil"/>
          <w:left w:val="nil"/>
          <w:bottom w:val="nil"/>
          <w:right w:val="nil"/>
          <w:between w:val="nil"/>
        </w:pBdr>
        <w:tabs>
          <w:tab w:val="left" w:pos="0"/>
        </w:tabs>
        <w:spacing w:line="360" w:lineRule="auto"/>
        <w:jc w:val="both"/>
        <w:rPr>
          <w:rFonts w:ascii="Arial" w:hAnsi="Arial" w:cs="Arial"/>
          <w:bCs/>
        </w:rPr>
      </w:pPr>
    </w:p>
    <w:p w14:paraId="6961F947" w14:textId="6EA50E5A" w:rsidR="000910BC" w:rsidRDefault="000910BC" w:rsidP="00873004">
      <w:pPr>
        <w:pBdr>
          <w:top w:val="nil"/>
          <w:left w:val="nil"/>
          <w:bottom w:val="nil"/>
          <w:right w:val="nil"/>
          <w:between w:val="nil"/>
        </w:pBdr>
        <w:tabs>
          <w:tab w:val="left" w:pos="0"/>
        </w:tabs>
        <w:spacing w:line="360" w:lineRule="auto"/>
        <w:jc w:val="both"/>
        <w:rPr>
          <w:rFonts w:ascii="Arial" w:hAnsi="Arial" w:cs="Arial"/>
          <w:bCs/>
        </w:rPr>
      </w:pPr>
    </w:p>
    <w:p w14:paraId="4D2492AC" w14:textId="77777777" w:rsidR="000910BC" w:rsidRDefault="000910BC" w:rsidP="00873004">
      <w:pPr>
        <w:pBdr>
          <w:top w:val="nil"/>
          <w:left w:val="nil"/>
          <w:bottom w:val="nil"/>
          <w:right w:val="nil"/>
          <w:between w:val="nil"/>
        </w:pBdr>
        <w:tabs>
          <w:tab w:val="left" w:pos="0"/>
        </w:tabs>
        <w:spacing w:line="360" w:lineRule="auto"/>
        <w:jc w:val="both"/>
        <w:rPr>
          <w:rFonts w:ascii="Arial" w:hAnsi="Arial" w:cs="Arial"/>
          <w:bCs/>
        </w:rPr>
      </w:pPr>
    </w:p>
    <w:p w14:paraId="708E5E07" w14:textId="20BA1D51" w:rsidR="0068391C" w:rsidRDefault="0068391C" w:rsidP="0068391C">
      <w:pPr>
        <w:pBdr>
          <w:top w:val="nil"/>
          <w:left w:val="nil"/>
          <w:bottom w:val="nil"/>
          <w:right w:val="nil"/>
          <w:between w:val="nil"/>
        </w:pBdr>
        <w:tabs>
          <w:tab w:val="left" w:pos="0"/>
        </w:tabs>
        <w:spacing w:line="360" w:lineRule="auto"/>
        <w:jc w:val="both"/>
        <w:rPr>
          <w:rFonts w:ascii="Arial" w:hAnsi="Arial" w:cs="Arial"/>
          <w:bCs/>
        </w:rPr>
      </w:pPr>
    </w:p>
    <w:p w14:paraId="733DD637" w14:textId="6FE89E9B" w:rsidR="0068391C" w:rsidRDefault="0068391C" w:rsidP="0068391C">
      <w:pPr>
        <w:pBdr>
          <w:top w:val="nil"/>
          <w:left w:val="nil"/>
          <w:bottom w:val="nil"/>
          <w:right w:val="nil"/>
          <w:between w:val="nil"/>
        </w:pBdr>
        <w:tabs>
          <w:tab w:val="left" w:pos="0"/>
        </w:tabs>
        <w:spacing w:line="360" w:lineRule="auto"/>
        <w:jc w:val="both"/>
        <w:rPr>
          <w:rFonts w:ascii="Arial" w:hAnsi="Arial" w:cs="Arial"/>
          <w:b/>
          <w:bCs/>
        </w:rPr>
      </w:pPr>
      <w:r>
        <w:rPr>
          <w:rFonts w:ascii="Arial" w:hAnsi="Arial" w:cs="Arial"/>
          <w:b/>
          <w:bCs/>
        </w:rPr>
        <w:lastRenderedPageBreak/>
        <w:t xml:space="preserve">c) Que la plataforma electoral no cumple con el artículo 142 del Código Electoral, por no </w:t>
      </w:r>
      <w:r w:rsidR="005E7236">
        <w:rPr>
          <w:rFonts w:ascii="Arial" w:hAnsi="Arial" w:cs="Arial"/>
          <w:b/>
          <w:bCs/>
        </w:rPr>
        <w:t>tener un plan de gobierno claro</w:t>
      </w:r>
    </w:p>
    <w:p w14:paraId="4A47F35E" w14:textId="77777777" w:rsidR="0087383F" w:rsidRDefault="0087383F" w:rsidP="0068391C">
      <w:pPr>
        <w:pBdr>
          <w:top w:val="nil"/>
          <w:left w:val="nil"/>
          <w:bottom w:val="nil"/>
          <w:right w:val="nil"/>
          <w:between w:val="nil"/>
        </w:pBdr>
        <w:tabs>
          <w:tab w:val="left" w:pos="0"/>
        </w:tabs>
        <w:spacing w:line="360" w:lineRule="auto"/>
        <w:jc w:val="both"/>
        <w:rPr>
          <w:rFonts w:ascii="Arial" w:hAnsi="Arial" w:cs="Arial"/>
          <w:b/>
          <w:bCs/>
        </w:rPr>
      </w:pPr>
    </w:p>
    <w:p w14:paraId="04D824CB" w14:textId="0BD2959A" w:rsidR="0068391C" w:rsidRDefault="0068391C" w:rsidP="0068391C">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Refieren que la responsable </w:t>
      </w:r>
      <w:r w:rsidR="00100685">
        <w:rPr>
          <w:rFonts w:ascii="Arial" w:hAnsi="Arial" w:cs="Arial"/>
          <w:bCs/>
        </w:rPr>
        <w:t xml:space="preserve">debió </w:t>
      </w:r>
      <w:r w:rsidR="009E22D3">
        <w:rPr>
          <w:rFonts w:ascii="Arial" w:hAnsi="Arial" w:cs="Arial"/>
          <w:bCs/>
        </w:rPr>
        <w:t>analizar</w:t>
      </w:r>
      <w:r w:rsidR="00100685">
        <w:rPr>
          <w:rFonts w:ascii="Arial" w:hAnsi="Arial" w:cs="Arial"/>
          <w:bCs/>
        </w:rPr>
        <w:t xml:space="preserve"> exhaustivamente </w:t>
      </w:r>
      <w:r>
        <w:rPr>
          <w:rFonts w:ascii="Arial" w:hAnsi="Arial" w:cs="Arial"/>
          <w:bCs/>
        </w:rPr>
        <w:t>la plataforma electoral</w:t>
      </w:r>
      <w:r w:rsidR="00100685">
        <w:rPr>
          <w:rFonts w:ascii="Arial" w:hAnsi="Arial" w:cs="Arial"/>
          <w:bCs/>
        </w:rPr>
        <w:t xml:space="preserve"> y determinar la improcedencia del convenio de coalición ya que</w:t>
      </w:r>
      <w:r w:rsidR="002F51C9">
        <w:rPr>
          <w:rFonts w:ascii="Arial" w:hAnsi="Arial" w:cs="Arial"/>
          <w:bCs/>
        </w:rPr>
        <w:t>,</w:t>
      </w:r>
      <w:r w:rsidR="00100685">
        <w:rPr>
          <w:rFonts w:ascii="Arial" w:hAnsi="Arial" w:cs="Arial"/>
          <w:b/>
          <w:bCs/>
        </w:rPr>
        <w:t xml:space="preserve"> </w:t>
      </w:r>
      <w:r w:rsidRPr="00100685">
        <w:rPr>
          <w:rFonts w:ascii="Arial" w:hAnsi="Arial" w:cs="Arial"/>
          <w:bCs/>
        </w:rPr>
        <w:t>con respecto a los planes de gobierno, se aprecia una nula visión de gobernanza.</w:t>
      </w:r>
    </w:p>
    <w:p w14:paraId="5DA6A116" w14:textId="5C7EB569" w:rsidR="007C400C" w:rsidRDefault="007C400C" w:rsidP="0068391C">
      <w:pPr>
        <w:pBdr>
          <w:top w:val="nil"/>
          <w:left w:val="nil"/>
          <w:bottom w:val="nil"/>
          <w:right w:val="nil"/>
          <w:between w:val="nil"/>
        </w:pBdr>
        <w:tabs>
          <w:tab w:val="left" w:pos="0"/>
        </w:tabs>
        <w:spacing w:line="360" w:lineRule="auto"/>
        <w:jc w:val="both"/>
        <w:rPr>
          <w:rFonts w:ascii="Arial" w:hAnsi="Arial" w:cs="Arial"/>
          <w:bCs/>
        </w:rPr>
      </w:pPr>
    </w:p>
    <w:p w14:paraId="33208A97" w14:textId="50CB7A64" w:rsidR="007C400C" w:rsidRDefault="007C400C" w:rsidP="0068391C">
      <w:pPr>
        <w:pBdr>
          <w:top w:val="nil"/>
          <w:left w:val="nil"/>
          <w:bottom w:val="nil"/>
          <w:right w:val="nil"/>
          <w:between w:val="nil"/>
        </w:pBdr>
        <w:tabs>
          <w:tab w:val="left" w:pos="0"/>
        </w:tabs>
        <w:spacing w:line="360" w:lineRule="auto"/>
        <w:jc w:val="both"/>
        <w:rPr>
          <w:rFonts w:ascii="Arial" w:hAnsi="Arial" w:cs="Arial"/>
          <w:b/>
          <w:bCs/>
        </w:rPr>
      </w:pPr>
      <w:r w:rsidRPr="007C400C">
        <w:rPr>
          <w:rFonts w:ascii="Arial" w:hAnsi="Arial" w:cs="Arial"/>
          <w:b/>
          <w:bCs/>
        </w:rPr>
        <w:t>d) Que en el convenio de coalición no se precisa el método para l</w:t>
      </w:r>
      <w:r w:rsidR="005E7236">
        <w:rPr>
          <w:rFonts w:ascii="Arial" w:hAnsi="Arial" w:cs="Arial"/>
          <w:b/>
          <w:bCs/>
        </w:rPr>
        <w:t>a selección de las candidaturas</w:t>
      </w:r>
    </w:p>
    <w:p w14:paraId="330991A6" w14:textId="77777777" w:rsidR="0087383F" w:rsidRPr="0087383F" w:rsidRDefault="0087383F" w:rsidP="0068391C">
      <w:pPr>
        <w:pBdr>
          <w:top w:val="nil"/>
          <w:left w:val="nil"/>
          <w:bottom w:val="nil"/>
          <w:right w:val="nil"/>
          <w:between w:val="nil"/>
        </w:pBdr>
        <w:tabs>
          <w:tab w:val="left" w:pos="0"/>
        </w:tabs>
        <w:spacing w:line="360" w:lineRule="auto"/>
        <w:jc w:val="both"/>
        <w:rPr>
          <w:rFonts w:ascii="Arial" w:hAnsi="Arial" w:cs="Arial"/>
          <w:b/>
          <w:bCs/>
        </w:rPr>
      </w:pPr>
    </w:p>
    <w:p w14:paraId="57BE1690" w14:textId="339791E8" w:rsidR="007C400C" w:rsidRPr="00100685" w:rsidRDefault="007C400C" w:rsidP="0068391C">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Refiere que el convenio incumple con lo previsto por el </w:t>
      </w:r>
      <w:bookmarkStart w:id="2" w:name="_Hlk63242992"/>
      <w:r>
        <w:rPr>
          <w:rFonts w:ascii="Arial" w:hAnsi="Arial" w:cs="Arial"/>
          <w:bCs/>
        </w:rPr>
        <w:t>artículo 91, numeral 1, inciso c) de la LGPP</w:t>
      </w:r>
      <w:bookmarkEnd w:id="2"/>
      <w:r w:rsidR="00AB1315">
        <w:rPr>
          <w:rStyle w:val="Refdenotaalpie"/>
          <w:rFonts w:ascii="Arial" w:hAnsi="Arial" w:cs="Arial"/>
          <w:bCs/>
        </w:rPr>
        <w:footnoteReference w:id="4"/>
      </w:r>
      <w:r>
        <w:rPr>
          <w:rFonts w:ascii="Arial" w:hAnsi="Arial" w:cs="Arial"/>
          <w:bCs/>
        </w:rPr>
        <w:t xml:space="preserve">, ya que establece de manera genérica que el método de selección de candidaturas bajo el amparo de la coalición, sería conforme a las normas estatutarias internas y procesos electivos intrapartidarios </w:t>
      </w:r>
      <w:r w:rsidR="00482855">
        <w:rPr>
          <w:rFonts w:ascii="Arial" w:hAnsi="Arial" w:cs="Arial"/>
          <w:bCs/>
        </w:rPr>
        <w:t xml:space="preserve">que tenga cada uno de los partidos, sin precisar el procedimiento que se seguirá para tal efecto. </w:t>
      </w:r>
    </w:p>
    <w:p w14:paraId="7A3242BA" w14:textId="77777777" w:rsidR="00A421AB" w:rsidRDefault="00A421AB" w:rsidP="001E72D2">
      <w:pPr>
        <w:pBdr>
          <w:top w:val="nil"/>
          <w:left w:val="nil"/>
          <w:bottom w:val="nil"/>
          <w:right w:val="nil"/>
          <w:between w:val="nil"/>
        </w:pBdr>
        <w:tabs>
          <w:tab w:val="left" w:pos="0"/>
        </w:tabs>
        <w:spacing w:line="360" w:lineRule="auto"/>
        <w:jc w:val="both"/>
        <w:rPr>
          <w:rFonts w:ascii="Arial" w:hAnsi="Arial" w:cs="Arial"/>
          <w:bCs/>
        </w:rPr>
      </w:pPr>
    </w:p>
    <w:p w14:paraId="46AD26EC" w14:textId="484C82D0" w:rsidR="004667DD" w:rsidRDefault="001E72D2" w:rsidP="001E72D2">
      <w:pPr>
        <w:pStyle w:val="NormalWeb"/>
        <w:tabs>
          <w:tab w:val="right" w:pos="0"/>
        </w:tabs>
        <w:spacing w:before="0" w:beforeAutospacing="0" w:after="0" w:afterAutospacing="0" w:line="360" w:lineRule="auto"/>
        <w:contextualSpacing/>
        <w:mirrorIndents/>
        <w:jc w:val="both"/>
        <w:rPr>
          <w:rFonts w:ascii="Arial" w:hAnsi="Arial" w:cs="Arial"/>
        </w:rPr>
      </w:pPr>
      <w:r>
        <w:rPr>
          <w:rFonts w:ascii="Arial" w:hAnsi="Arial" w:cs="Arial"/>
          <w:b/>
        </w:rPr>
        <w:t>5</w:t>
      </w:r>
      <w:r w:rsidR="00056383">
        <w:rPr>
          <w:rFonts w:ascii="Arial" w:hAnsi="Arial" w:cs="Arial"/>
          <w:b/>
        </w:rPr>
        <w:t xml:space="preserve">. </w:t>
      </w:r>
      <w:r w:rsidR="005E7236">
        <w:rPr>
          <w:rFonts w:ascii="Arial" w:hAnsi="Arial" w:cs="Arial"/>
          <w:b/>
        </w:rPr>
        <w:t>FIJACIÓN DE LA LITIS</w:t>
      </w:r>
      <w:r w:rsidR="00B224E5" w:rsidRPr="006E30FA">
        <w:rPr>
          <w:rFonts w:ascii="Arial" w:hAnsi="Arial" w:cs="Arial"/>
          <w:b/>
        </w:rPr>
        <w:t xml:space="preserve"> </w:t>
      </w:r>
    </w:p>
    <w:p w14:paraId="6429A586" w14:textId="7E1D1AE8" w:rsidR="00C5497B" w:rsidRDefault="00C5497B" w:rsidP="001E72D2">
      <w:pPr>
        <w:pStyle w:val="NormalWeb"/>
        <w:tabs>
          <w:tab w:val="right" w:pos="0"/>
        </w:tabs>
        <w:spacing w:before="0" w:beforeAutospacing="0" w:after="0" w:afterAutospacing="0" w:line="360" w:lineRule="auto"/>
        <w:contextualSpacing/>
        <w:mirrorIndents/>
        <w:jc w:val="both"/>
        <w:rPr>
          <w:rFonts w:ascii="Arial" w:hAnsi="Arial" w:cs="Arial"/>
          <w:b/>
        </w:rPr>
      </w:pPr>
    </w:p>
    <w:p w14:paraId="72EC610D" w14:textId="7863B838" w:rsidR="00B644FC" w:rsidRPr="006F7304" w:rsidRDefault="00B644FC" w:rsidP="006F7304">
      <w:pPr>
        <w:spacing w:line="360" w:lineRule="auto"/>
        <w:jc w:val="both"/>
        <w:rPr>
          <w:rFonts w:ascii="Arial" w:hAnsi="Arial" w:cs="Arial"/>
        </w:rPr>
      </w:pPr>
      <w:r w:rsidRPr="00B644FC">
        <w:rPr>
          <w:rFonts w:ascii="Arial" w:hAnsi="Arial" w:cs="Arial"/>
        </w:rPr>
        <w:t>La pretensión final de</w:t>
      </w:r>
      <w:r w:rsidRPr="006F7304">
        <w:rPr>
          <w:rFonts w:ascii="Arial" w:hAnsi="Arial" w:cs="Arial"/>
        </w:rPr>
        <w:t xml:space="preserve"> </w:t>
      </w:r>
      <w:r w:rsidRPr="00B644FC">
        <w:rPr>
          <w:rFonts w:ascii="Arial" w:hAnsi="Arial" w:cs="Arial"/>
        </w:rPr>
        <w:t>l</w:t>
      </w:r>
      <w:r w:rsidRPr="006F7304">
        <w:rPr>
          <w:rFonts w:ascii="Arial" w:hAnsi="Arial" w:cs="Arial"/>
        </w:rPr>
        <w:t>os</w:t>
      </w:r>
      <w:r w:rsidRPr="00B644FC">
        <w:rPr>
          <w:rFonts w:ascii="Arial" w:hAnsi="Arial" w:cs="Arial"/>
        </w:rPr>
        <w:t xml:space="preserve"> </w:t>
      </w:r>
      <w:r w:rsidR="00D0195F" w:rsidRPr="00B644FC">
        <w:rPr>
          <w:rFonts w:ascii="Arial" w:hAnsi="Arial" w:cs="Arial"/>
        </w:rPr>
        <w:t>accionante</w:t>
      </w:r>
      <w:r w:rsidR="00D0195F" w:rsidRPr="006F7304">
        <w:rPr>
          <w:rFonts w:ascii="Arial" w:hAnsi="Arial" w:cs="Arial"/>
        </w:rPr>
        <w:t xml:space="preserve">s, </w:t>
      </w:r>
      <w:r w:rsidR="00D0195F" w:rsidRPr="00B644FC">
        <w:rPr>
          <w:rFonts w:ascii="Arial" w:hAnsi="Arial" w:cs="Arial"/>
        </w:rPr>
        <w:t>es</w:t>
      </w:r>
      <w:r w:rsidR="009968A9">
        <w:rPr>
          <w:rFonts w:ascii="Arial" w:hAnsi="Arial" w:cs="Arial"/>
        </w:rPr>
        <w:t xml:space="preserve"> que</w:t>
      </w:r>
      <w:r w:rsidRPr="00B644FC">
        <w:rPr>
          <w:rFonts w:ascii="Arial" w:hAnsi="Arial" w:cs="Arial"/>
        </w:rPr>
        <w:t xml:space="preserve"> se revoque la resolución CG-R-0</w:t>
      </w:r>
      <w:r w:rsidR="006F7304" w:rsidRPr="006F7304">
        <w:rPr>
          <w:rFonts w:ascii="Arial" w:hAnsi="Arial" w:cs="Arial"/>
        </w:rPr>
        <w:t>1</w:t>
      </w:r>
      <w:r w:rsidRPr="00B644FC">
        <w:rPr>
          <w:rFonts w:ascii="Arial" w:hAnsi="Arial" w:cs="Arial"/>
        </w:rPr>
        <w:t>/</w:t>
      </w:r>
      <w:r w:rsidR="006F7304" w:rsidRPr="006F7304">
        <w:rPr>
          <w:rFonts w:ascii="Arial" w:hAnsi="Arial" w:cs="Arial"/>
        </w:rPr>
        <w:t>2021</w:t>
      </w:r>
      <w:r w:rsidRPr="00B644FC">
        <w:rPr>
          <w:rFonts w:ascii="Arial" w:hAnsi="Arial" w:cs="Arial"/>
        </w:rPr>
        <w:t xml:space="preserve"> del C</w:t>
      </w:r>
      <w:r w:rsidR="009968A9">
        <w:rPr>
          <w:rFonts w:ascii="Arial" w:hAnsi="Arial" w:cs="Arial"/>
        </w:rPr>
        <w:t xml:space="preserve">G </w:t>
      </w:r>
      <w:r w:rsidRPr="00B644FC">
        <w:rPr>
          <w:rFonts w:ascii="Arial" w:hAnsi="Arial" w:cs="Arial"/>
        </w:rPr>
        <w:t>y</w:t>
      </w:r>
      <w:r w:rsidR="009968A9">
        <w:rPr>
          <w:rFonts w:ascii="Arial" w:hAnsi="Arial" w:cs="Arial"/>
        </w:rPr>
        <w:t>,</w:t>
      </w:r>
      <w:r w:rsidRPr="00B644FC">
        <w:rPr>
          <w:rFonts w:ascii="Arial" w:hAnsi="Arial" w:cs="Arial"/>
        </w:rPr>
        <w:t xml:space="preserve"> como consecuencia de ello, se declare nulo el registro del convenio de coalición</w:t>
      </w:r>
      <w:r w:rsidR="006F7304" w:rsidRPr="006F7304">
        <w:rPr>
          <w:rFonts w:ascii="Arial" w:hAnsi="Arial" w:cs="Arial"/>
        </w:rPr>
        <w:t xml:space="preserve"> “Juntos Haremos Historia en Aguascalientes”.</w:t>
      </w:r>
    </w:p>
    <w:p w14:paraId="41F9944C" w14:textId="77777777" w:rsidR="00B644FC" w:rsidRPr="006F7304" w:rsidRDefault="00B644FC" w:rsidP="006F7304">
      <w:pPr>
        <w:spacing w:line="360" w:lineRule="auto"/>
        <w:jc w:val="both"/>
        <w:rPr>
          <w:rFonts w:ascii="Arial" w:hAnsi="Arial" w:cs="Arial"/>
        </w:rPr>
      </w:pPr>
    </w:p>
    <w:p w14:paraId="2822C68D" w14:textId="41943098" w:rsidR="0023607F" w:rsidRDefault="00B644FC" w:rsidP="0023607F">
      <w:pPr>
        <w:spacing w:line="360" w:lineRule="auto"/>
        <w:jc w:val="both"/>
        <w:rPr>
          <w:rFonts w:ascii="Arial" w:hAnsi="Arial" w:cs="Arial"/>
        </w:rPr>
      </w:pPr>
      <w:r w:rsidRPr="00B644FC">
        <w:rPr>
          <w:rFonts w:ascii="Arial" w:hAnsi="Arial" w:cs="Arial"/>
        </w:rPr>
        <w:t>La causa de pedir de</w:t>
      </w:r>
      <w:r w:rsidR="006F7304" w:rsidRPr="006F7304">
        <w:rPr>
          <w:rFonts w:ascii="Arial" w:hAnsi="Arial" w:cs="Arial"/>
        </w:rPr>
        <w:t xml:space="preserve"> los </w:t>
      </w:r>
      <w:r w:rsidRPr="00B644FC">
        <w:rPr>
          <w:rFonts w:ascii="Arial" w:hAnsi="Arial" w:cs="Arial"/>
        </w:rPr>
        <w:t>promovente</w:t>
      </w:r>
      <w:r w:rsidR="006F7304" w:rsidRPr="006F7304">
        <w:rPr>
          <w:rFonts w:ascii="Arial" w:hAnsi="Arial" w:cs="Arial"/>
        </w:rPr>
        <w:t>s se</w:t>
      </w:r>
      <w:r w:rsidRPr="00B644FC">
        <w:rPr>
          <w:rFonts w:ascii="Arial" w:hAnsi="Arial" w:cs="Arial"/>
        </w:rPr>
        <w:t xml:space="preserve"> sustenta, esencialmente, en qu</w:t>
      </w:r>
      <w:r w:rsidR="008963D9">
        <w:rPr>
          <w:rFonts w:ascii="Arial" w:hAnsi="Arial" w:cs="Arial"/>
        </w:rPr>
        <w:t>e</w:t>
      </w:r>
      <w:r w:rsidRPr="00B644FC">
        <w:rPr>
          <w:rFonts w:ascii="Arial" w:hAnsi="Arial" w:cs="Arial"/>
        </w:rPr>
        <w:t xml:space="preserve"> no se cumplieron</w:t>
      </w:r>
      <w:r w:rsidR="008963D9">
        <w:rPr>
          <w:rFonts w:ascii="Arial" w:hAnsi="Arial" w:cs="Arial"/>
        </w:rPr>
        <w:t xml:space="preserve"> algunos de</w:t>
      </w:r>
      <w:r w:rsidRPr="00B644FC">
        <w:rPr>
          <w:rFonts w:ascii="Arial" w:hAnsi="Arial" w:cs="Arial"/>
        </w:rPr>
        <w:t xml:space="preserve"> los requisitos previstos por la LGPP y por el Reglamento</w:t>
      </w:r>
      <w:r w:rsidR="006F7304" w:rsidRPr="006F7304">
        <w:rPr>
          <w:rFonts w:ascii="Arial" w:hAnsi="Arial" w:cs="Arial"/>
        </w:rPr>
        <w:t xml:space="preserve"> de Elecciones</w:t>
      </w:r>
      <w:r w:rsidR="008963D9">
        <w:rPr>
          <w:rFonts w:ascii="Arial" w:hAnsi="Arial" w:cs="Arial"/>
        </w:rPr>
        <w:t xml:space="preserve"> para aprobar la coalición</w:t>
      </w:r>
      <w:r w:rsidR="006F7304" w:rsidRPr="006F7304">
        <w:rPr>
          <w:rFonts w:ascii="Arial" w:hAnsi="Arial" w:cs="Arial"/>
        </w:rPr>
        <w:t xml:space="preserve">. </w:t>
      </w:r>
    </w:p>
    <w:p w14:paraId="69B20D2A" w14:textId="6EAFFE8A" w:rsidR="0023607F" w:rsidRDefault="0023607F" w:rsidP="0023607F">
      <w:pPr>
        <w:spacing w:line="360" w:lineRule="auto"/>
        <w:jc w:val="both"/>
        <w:rPr>
          <w:rFonts w:ascii="Arial" w:hAnsi="Arial" w:cs="Arial"/>
        </w:rPr>
      </w:pPr>
    </w:p>
    <w:p w14:paraId="70C4DEC1" w14:textId="77777777" w:rsidR="0023607F" w:rsidRPr="0023607F" w:rsidRDefault="0023607F" w:rsidP="0023607F">
      <w:pPr>
        <w:spacing w:line="360" w:lineRule="auto"/>
        <w:jc w:val="both"/>
        <w:rPr>
          <w:rFonts w:ascii="Arial" w:hAnsi="Arial" w:cs="Arial"/>
        </w:rPr>
      </w:pPr>
    </w:p>
    <w:p w14:paraId="34F1376F" w14:textId="42FDABE8" w:rsidR="001E72D2" w:rsidRDefault="001E72D2" w:rsidP="0087383F">
      <w:pPr>
        <w:pStyle w:val="NormalWeb"/>
        <w:tabs>
          <w:tab w:val="right" w:pos="0"/>
        </w:tabs>
        <w:spacing w:before="0" w:beforeAutospacing="0" w:after="0" w:afterAutospacing="0" w:line="360" w:lineRule="auto"/>
        <w:ind w:right="49"/>
        <w:contextualSpacing/>
        <w:mirrorIndents/>
        <w:jc w:val="both"/>
        <w:rPr>
          <w:rFonts w:ascii="Arial" w:hAnsi="Arial" w:cs="Arial"/>
          <w:b/>
        </w:rPr>
      </w:pPr>
      <w:r>
        <w:rPr>
          <w:rFonts w:ascii="Arial" w:hAnsi="Arial" w:cs="Arial"/>
          <w:b/>
        </w:rPr>
        <w:t>6</w:t>
      </w:r>
      <w:r w:rsidR="002219EC">
        <w:rPr>
          <w:rFonts w:ascii="Arial" w:hAnsi="Arial" w:cs="Arial"/>
          <w:b/>
        </w:rPr>
        <w:t xml:space="preserve">. </w:t>
      </w:r>
      <w:r w:rsidR="00B224E5" w:rsidRPr="006E30FA">
        <w:rPr>
          <w:rFonts w:ascii="Arial" w:hAnsi="Arial" w:cs="Arial"/>
          <w:b/>
        </w:rPr>
        <w:t>ESTUDIO DE FONDO</w:t>
      </w:r>
    </w:p>
    <w:p w14:paraId="41F81BF2" w14:textId="6654E3D6" w:rsidR="00C5497B" w:rsidRDefault="00C5497B" w:rsidP="0087383F">
      <w:pPr>
        <w:pStyle w:val="NormalWeb"/>
        <w:tabs>
          <w:tab w:val="right" w:pos="0"/>
        </w:tabs>
        <w:spacing w:before="0" w:beforeAutospacing="0" w:after="0" w:afterAutospacing="0" w:line="360" w:lineRule="auto"/>
        <w:ind w:right="49"/>
        <w:contextualSpacing/>
        <w:mirrorIndents/>
        <w:jc w:val="both"/>
        <w:rPr>
          <w:rFonts w:ascii="Arial" w:hAnsi="Arial" w:cs="Arial"/>
          <w:b/>
          <w:bCs/>
        </w:rPr>
      </w:pPr>
    </w:p>
    <w:p w14:paraId="3F6A10B0" w14:textId="01A98689" w:rsidR="008963D9" w:rsidRPr="001A41EE" w:rsidRDefault="008963D9" w:rsidP="007676B7">
      <w:pPr>
        <w:spacing w:line="360" w:lineRule="auto"/>
        <w:ind w:right="49"/>
        <w:jc w:val="both"/>
        <w:rPr>
          <w:rFonts w:ascii="Arial" w:hAnsi="Arial" w:cs="Arial"/>
          <w:b/>
        </w:rPr>
      </w:pPr>
      <w:r w:rsidRPr="007676B7">
        <w:rPr>
          <w:rFonts w:ascii="Arial" w:hAnsi="Arial" w:cs="Arial"/>
          <w:b/>
        </w:rPr>
        <w:t xml:space="preserve">Marco Normativo de las </w:t>
      </w:r>
      <w:r w:rsidR="005E7236">
        <w:rPr>
          <w:rFonts w:ascii="Arial" w:hAnsi="Arial" w:cs="Arial"/>
          <w:b/>
        </w:rPr>
        <w:t>Coaliciones</w:t>
      </w:r>
    </w:p>
    <w:p w14:paraId="7853FFDE" w14:textId="64153046" w:rsidR="001F1082" w:rsidRPr="007676B7" w:rsidRDefault="008963D9" w:rsidP="007676B7">
      <w:pPr>
        <w:spacing w:line="360" w:lineRule="auto"/>
        <w:ind w:right="49"/>
        <w:jc w:val="both"/>
        <w:rPr>
          <w:rFonts w:ascii="Arial" w:hAnsi="Arial" w:cs="Arial"/>
        </w:rPr>
      </w:pPr>
      <w:r w:rsidRPr="007676B7">
        <w:rPr>
          <w:rFonts w:ascii="Arial" w:hAnsi="Arial" w:cs="Arial"/>
        </w:rPr>
        <w:t xml:space="preserve">El artículo 41, fracción I de la Constitución Federal, prevé que los partidos políticos son entidades de interés público y la ley determinará las formas específicas de su </w:t>
      </w:r>
      <w:r w:rsidRPr="007676B7">
        <w:rPr>
          <w:rFonts w:ascii="Arial" w:hAnsi="Arial" w:cs="Arial"/>
        </w:rPr>
        <w:lastRenderedPageBreak/>
        <w:t>intervención en el proceso</w:t>
      </w:r>
      <w:r w:rsidR="001F1082" w:rsidRPr="007676B7">
        <w:rPr>
          <w:rFonts w:ascii="Arial" w:hAnsi="Arial" w:cs="Arial"/>
        </w:rPr>
        <w:t xml:space="preserve"> electoral; que dichos partidos políticos tienen como fin promover la participación del pueblo en la vida democrática, contribuir a la integración de la representación nacional y como organizaciones de ciudadanos, hacer posible el acceso de éstos al ejercicio del poder público, de acuerdo con los programas, principios e ideas que postulan y mediante el sufragio libre secreto y directo. </w:t>
      </w:r>
    </w:p>
    <w:p w14:paraId="6C83E807" w14:textId="77777777" w:rsidR="007676B7" w:rsidRPr="007676B7" w:rsidRDefault="007676B7" w:rsidP="007676B7">
      <w:pPr>
        <w:spacing w:line="360" w:lineRule="auto"/>
        <w:ind w:right="49"/>
        <w:jc w:val="both"/>
        <w:rPr>
          <w:rFonts w:ascii="Arial" w:hAnsi="Arial" w:cs="Arial"/>
        </w:rPr>
      </w:pPr>
    </w:p>
    <w:p w14:paraId="1AF0F58F" w14:textId="5D9A441E" w:rsidR="001F1082" w:rsidRPr="007676B7" w:rsidRDefault="001F1082" w:rsidP="007676B7">
      <w:pPr>
        <w:spacing w:line="360" w:lineRule="auto"/>
        <w:ind w:right="49"/>
        <w:jc w:val="both"/>
        <w:rPr>
          <w:rFonts w:ascii="Arial" w:hAnsi="Arial" w:cs="Arial"/>
        </w:rPr>
      </w:pPr>
      <w:r w:rsidRPr="007676B7">
        <w:rPr>
          <w:rFonts w:ascii="Arial" w:hAnsi="Arial" w:cs="Arial"/>
        </w:rPr>
        <w:t xml:space="preserve">Así, </w:t>
      </w:r>
      <w:r w:rsidR="00776EED">
        <w:rPr>
          <w:rFonts w:ascii="Arial" w:hAnsi="Arial" w:cs="Arial"/>
        </w:rPr>
        <w:t xml:space="preserve">tal precepto constitucional sienta las bases de </w:t>
      </w:r>
      <w:r w:rsidRPr="007676B7">
        <w:rPr>
          <w:rFonts w:ascii="Arial" w:hAnsi="Arial" w:cs="Arial"/>
        </w:rPr>
        <w:t xml:space="preserve">la libertad de asociación política, </w:t>
      </w:r>
      <w:r w:rsidR="00776EED">
        <w:rPr>
          <w:rFonts w:ascii="Arial" w:hAnsi="Arial" w:cs="Arial"/>
        </w:rPr>
        <w:t xml:space="preserve">la cual incluye </w:t>
      </w:r>
      <w:r w:rsidRPr="007676B7">
        <w:rPr>
          <w:rFonts w:ascii="Arial" w:hAnsi="Arial" w:cs="Arial"/>
        </w:rPr>
        <w:t>la formación de asociaciones de diversas tendencias ideológicas</w:t>
      </w:r>
      <w:r w:rsidR="00776EED">
        <w:rPr>
          <w:rFonts w:ascii="Arial" w:hAnsi="Arial" w:cs="Arial"/>
        </w:rPr>
        <w:t xml:space="preserve">, a través de la conformación de coaliciones para participar en los comicios y, con ello, </w:t>
      </w:r>
      <w:r w:rsidRPr="007676B7">
        <w:rPr>
          <w:rFonts w:ascii="Arial" w:hAnsi="Arial" w:cs="Arial"/>
        </w:rPr>
        <w:t>fortalece</w:t>
      </w:r>
      <w:r w:rsidR="00776EED">
        <w:rPr>
          <w:rFonts w:ascii="Arial" w:hAnsi="Arial" w:cs="Arial"/>
        </w:rPr>
        <w:t>r</w:t>
      </w:r>
      <w:r w:rsidRPr="007676B7">
        <w:rPr>
          <w:rFonts w:ascii="Arial" w:hAnsi="Arial" w:cs="Arial"/>
        </w:rPr>
        <w:t xml:space="preserve"> la vida democrática del país. </w:t>
      </w:r>
    </w:p>
    <w:p w14:paraId="3160E685" w14:textId="6D784299" w:rsidR="007676B7" w:rsidRPr="007676B7" w:rsidRDefault="007676B7" w:rsidP="007676B7">
      <w:pPr>
        <w:spacing w:line="360" w:lineRule="auto"/>
        <w:ind w:right="49"/>
        <w:jc w:val="both"/>
        <w:rPr>
          <w:rFonts w:ascii="Arial" w:hAnsi="Arial" w:cs="Arial"/>
        </w:rPr>
      </w:pPr>
    </w:p>
    <w:p w14:paraId="260C8FF7" w14:textId="34376F4D" w:rsidR="00776EED" w:rsidRDefault="009E22D3" w:rsidP="007676B7">
      <w:pPr>
        <w:spacing w:line="360" w:lineRule="auto"/>
        <w:ind w:right="49"/>
        <w:jc w:val="both"/>
        <w:rPr>
          <w:rFonts w:ascii="Arial" w:hAnsi="Arial" w:cs="Arial"/>
        </w:rPr>
      </w:pPr>
      <w:r>
        <w:rPr>
          <w:rFonts w:ascii="Arial" w:hAnsi="Arial" w:cs="Arial"/>
        </w:rPr>
        <w:t>Es la</w:t>
      </w:r>
      <w:r w:rsidR="00776EED">
        <w:rPr>
          <w:rFonts w:ascii="Arial" w:hAnsi="Arial" w:cs="Arial"/>
        </w:rPr>
        <w:t xml:space="preserve"> LGPP </w:t>
      </w:r>
      <w:r w:rsidR="00E32835">
        <w:rPr>
          <w:rFonts w:ascii="Arial" w:hAnsi="Arial" w:cs="Arial"/>
        </w:rPr>
        <w:t xml:space="preserve">el ordenamiento que </w:t>
      </w:r>
      <w:r w:rsidR="00776EED">
        <w:rPr>
          <w:rFonts w:ascii="Arial" w:hAnsi="Arial" w:cs="Arial"/>
        </w:rPr>
        <w:t>establece los requisitos que deben cumplir los partidos políticos para que las coaliciones puedan ser válidas y aprobadas por las autoridades electorales locales y federal.</w:t>
      </w:r>
    </w:p>
    <w:p w14:paraId="38696621" w14:textId="77777777" w:rsidR="00776EED" w:rsidRDefault="00776EED" w:rsidP="007676B7">
      <w:pPr>
        <w:spacing w:line="360" w:lineRule="auto"/>
        <w:ind w:right="49"/>
        <w:jc w:val="both"/>
        <w:rPr>
          <w:rFonts w:ascii="Arial" w:hAnsi="Arial" w:cs="Arial"/>
        </w:rPr>
      </w:pPr>
    </w:p>
    <w:p w14:paraId="506C06CB" w14:textId="6F0D15EE" w:rsidR="007676B7" w:rsidRPr="007676B7" w:rsidRDefault="00E32835" w:rsidP="007676B7">
      <w:pPr>
        <w:spacing w:line="360" w:lineRule="auto"/>
        <w:ind w:right="49"/>
        <w:jc w:val="both"/>
        <w:rPr>
          <w:rFonts w:ascii="Arial" w:hAnsi="Arial" w:cs="Arial"/>
        </w:rPr>
      </w:pPr>
      <w:r>
        <w:rPr>
          <w:rFonts w:ascii="Arial" w:hAnsi="Arial" w:cs="Arial"/>
        </w:rPr>
        <w:t>En específico, el</w:t>
      </w:r>
      <w:r w:rsidR="007676B7" w:rsidRPr="007676B7">
        <w:rPr>
          <w:rFonts w:ascii="Arial" w:hAnsi="Arial" w:cs="Arial"/>
        </w:rPr>
        <w:t xml:space="preserve"> </w:t>
      </w:r>
      <w:r w:rsidR="007676B7">
        <w:rPr>
          <w:rFonts w:ascii="Arial" w:hAnsi="Arial" w:cs="Arial"/>
        </w:rPr>
        <w:t>artículo</w:t>
      </w:r>
      <w:r w:rsidR="007676B7" w:rsidRPr="007676B7">
        <w:rPr>
          <w:rFonts w:ascii="Arial" w:hAnsi="Arial" w:cs="Arial"/>
        </w:rPr>
        <w:t xml:space="preserve"> 8</w:t>
      </w:r>
      <w:r w:rsidR="007676B7">
        <w:rPr>
          <w:rFonts w:ascii="Arial" w:hAnsi="Arial" w:cs="Arial"/>
        </w:rPr>
        <w:t>9 de la LGPP</w:t>
      </w:r>
      <w:r>
        <w:rPr>
          <w:rFonts w:ascii="Arial" w:hAnsi="Arial" w:cs="Arial"/>
        </w:rPr>
        <w:t>,</w:t>
      </w:r>
      <w:r w:rsidR="007676B7" w:rsidRPr="007676B7">
        <w:rPr>
          <w:rFonts w:ascii="Arial" w:hAnsi="Arial" w:cs="Arial"/>
        </w:rPr>
        <w:t xml:space="preserve"> </w:t>
      </w:r>
      <w:r>
        <w:rPr>
          <w:rFonts w:ascii="Arial" w:hAnsi="Arial" w:cs="Arial"/>
        </w:rPr>
        <w:t>dispone</w:t>
      </w:r>
      <w:r w:rsidR="007676B7" w:rsidRPr="007676B7">
        <w:rPr>
          <w:rFonts w:ascii="Arial" w:hAnsi="Arial" w:cs="Arial"/>
        </w:rPr>
        <w:t xml:space="preserve"> que los partidos que pretendan coaligarse deberán</w:t>
      </w:r>
      <w:r>
        <w:rPr>
          <w:rFonts w:ascii="Arial" w:hAnsi="Arial" w:cs="Arial"/>
        </w:rPr>
        <w:t xml:space="preserve">, entre otros </w:t>
      </w:r>
      <w:r w:rsidR="009E22D3">
        <w:rPr>
          <w:rFonts w:ascii="Arial" w:hAnsi="Arial" w:cs="Arial"/>
        </w:rPr>
        <w:t xml:space="preserve">requisitos, </w:t>
      </w:r>
      <w:r w:rsidR="009E22D3" w:rsidRPr="007676B7">
        <w:rPr>
          <w:rFonts w:ascii="Arial" w:hAnsi="Arial" w:cs="Arial"/>
        </w:rPr>
        <w:t>acreditar</w:t>
      </w:r>
      <w:r w:rsidR="007676B7" w:rsidRPr="007676B7">
        <w:rPr>
          <w:rFonts w:ascii="Arial" w:hAnsi="Arial" w:cs="Arial"/>
        </w:rPr>
        <w:t xml:space="preserve"> que la coalición fue aprobada por el órgano de dirección estatal o nacional que establezcan los estatutos y que dichos órganos expresamente aprobaron la plataforma electoral, y en su caso, el programa de gobierno de la coalición o de uno de los partidos</w:t>
      </w:r>
      <w:r w:rsidR="007676B7">
        <w:rPr>
          <w:rFonts w:ascii="Arial" w:hAnsi="Arial" w:cs="Arial"/>
        </w:rPr>
        <w:t>.</w:t>
      </w:r>
      <w:r w:rsidR="007676B7" w:rsidRPr="007676B7">
        <w:rPr>
          <w:rFonts w:ascii="Arial" w:hAnsi="Arial" w:cs="Arial"/>
        </w:rPr>
        <w:t xml:space="preserve"> </w:t>
      </w:r>
    </w:p>
    <w:p w14:paraId="5D358157" w14:textId="68AFCB88" w:rsidR="007676B7" w:rsidRPr="007676B7" w:rsidRDefault="007676B7" w:rsidP="007676B7">
      <w:pPr>
        <w:spacing w:line="360" w:lineRule="auto"/>
        <w:ind w:right="49"/>
        <w:jc w:val="both"/>
        <w:rPr>
          <w:rFonts w:ascii="Arial" w:hAnsi="Arial" w:cs="Arial"/>
        </w:rPr>
      </w:pPr>
    </w:p>
    <w:p w14:paraId="6D4E04EA" w14:textId="6A91B7E3" w:rsidR="007676B7" w:rsidRDefault="007676B7" w:rsidP="007676B7">
      <w:pPr>
        <w:spacing w:line="360" w:lineRule="auto"/>
        <w:ind w:right="49"/>
        <w:jc w:val="both"/>
        <w:rPr>
          <w:rFonts w:ascii="Arial" w:hAnsi="Arial" w:cs="Arial"/>
        </w:rPr>
      </w:pPr>
      <w:r>
        <w:rPr>
          <w:rFonts w:ascii="Arial" w:hAnsi="Arial" w:cs="Arial"/>
        </w:rPr>
        <w:t>Por su parte</w:t>
      </w:r>
      <w:r w:rsidRPr="007676B7">
        <w:rPr>
          <w:rFonts w:ascii="Arial" w:hAnsi="Arial" w:cs="Arial"/>
        </w:rPr>
        <w:t>, en el numeral 9</w:t>
      </w:r>
      <w:r>
        <w:rPr>
          <w:rFonts w:ascii="Arial" w:hAnsi="Arial" w:cs="Arial"/>
        </w:rPr>
        <w:t>2 de la LGPP</w:t>
      </w:r>
      <w:r w:rsidRPr="007676B7">
        <w:rPr>
          <w:rFonts w:ascii="Arial" w:hAnsi="Arial" w:cs="Arial"/>
        </w:rPr>
        <w:t xml:space="preserve"> se establece que el convenio de coalición, según sea el caso, se presentará para su registro ante el </w:t>
      </w:r>
      <w:proofErr w:type="gramStart"/>
      <w:r w:rsidRPr="007676B7">
        <w:rPr>
          <w:rFonts w:ascii="Arial" w:hAnsi="Arial" w:cs="Arial"/>
        </w:rPr>
        <w:t>Presidente</w:t>
      </w:r>
      <w:proofErr w:type="gramEnd"/>
      <w:r w:rsidRPr="007676B7">
        <w:rPr>
          <w:rFonts w:ascii="Arial" w:hAnsi="Arial" w:cs="Arial"/>
        </w:rPr>
        <w:t xml:space="preserve"> del Consejo Estatal, acompañado de la documentación pertinente, a más tardar treinta días antes de que se inicie el período de precampaña de la elección de que se trate. </w:t>
      </w:r>
    </w:p>
    <w:p w14:paraId="016C46A7" w14:textId="77777777" w:rsidR="007676B7" w:rsidRDefault="007676B7" w:rsidP="007676B7">
      <w:pPr>
        <w:spacing w:line="360" w:lineRule="auto"/>
        <w:ind w:right="49"/>
        <w:jc w:val="both"/>
        <w:rPr>
          <w:rFonts w:ascii="Arial" w:hAnsi="Arial" w:cs="Arial"/>
        </w:rPr>
      </w:pPr>
    </w:p>
    <w:p w14:paraId="0F1134B6" w14:textId="30704F7A" w:rsidR="007676B7" w:rsidRPr="007676B7" w:rsidRDefault="007676B7" w:rsidP="007676B7">
      <w:pPr>
        <w:spacing w:line="360" w:lineRule="auto"/>
        <w:ind w:right="49"/>
        <w:jc w:val="both"/>
        <w:rPr>
          <w:rFonts w:ascii="Arial" w:hAnsi="Arial" w:cs="Arial"/>
        </w:rPr>
      </w:pPr>
      <w:r w:rsidRPr="007676B7">
        <w:rPr>
          <w:rFonts w:ascii="Arial" w:hAnsi="Arial" w:cs="Arial"/>
        </w:rPr>
        <w:t xml:space="preserve">En este caso, el </w:t>
      </w:r>
      <w:r>
        <w:rPr>
          <w:rFonts w:ascii="Arial" w:hAnsi="Arial" w:cs="Arial"/>
        </w:rPr>
        <w:t>CG</w:t>
      </w:r>
      <w:r w:rsidRPr="007676B7">
        <w:rPr>
          <w:rFonts w:ascii="Arial" w:hAnsi="Arial" w:cs="Arial"/>
        </w:rPr>
        <w:t xml:space="preserve"> resolverá a más tardar dentro de los diez días siguientes a la presentación del convenio. </w:t>
      </w:r>
    </w:p>
    <w:p w14:paraId="3A1AB230" w14:textId="77777777" w:rsidR="007676B7" w:rsidRPr="007676B7" w:rsidRDefault="007676B7" w:rsidP="007676B7">
      <w:pPr>
        <w:spacing w:line="360" w:lineRule="auto"/>
        <w:ind w:right="49"/>
        <w:jc w:val="both"/>
        <w:rPr>
          <w:rFonts w:ascii="Arial" w:hAnsi="Arial" w:cs="Arial"/>
        </w:rPr>
      </w:pPr>
    </w:p>
    <w:p w14:paraId="0CCE1D74" w14:textId="5F9AD4CA" w:rsidR="007676B7" w:rsidRPr="007676B7" w:rsidRDefault="007676B7" w:rsidP="007676B7">
      <w:pPr>
        <w:spacing w:line="360" w:lineRule="auto"/>
        <w:ind w:right="49"/>
        <w:jc w:val="both"/>
        <w:rPr>
          <w:rFonts w:ascii="Arial" w:hAnsi="Arial" w:cs="Arial"/>
        </w:rPr>
      </w:pPr>
      <w:r w:rsidRPr="007676B7">
        <w:rPr>
          <w:rFonts w:ascii="Arial" w:hAnsi="Arial" w:cs="Arial"/>
        </w:rPr>
        <w:t>Asimismo, el artículo 276 del Reglamento de Elecciones del INE, indica que la solicitud de registro del convenio deberá presentarse ante el Presidente del Consejo General o del Órgano Superior de Dirección del OPL y, en su ausencia, ante el respectivo Secretario Ejecutivo, hasta la fecha en que inicie la etapa de precampañas, acompañada de diversa documentación, entre la cual se encuentra:</w:t>
      </w:r>
      <w:r w:rsidRPr="007676B7">
        <w:rPr>
          <w:rFonts w:ascii="Arial" w:hAnsi="Arial" w:cs="Arial"/>
          <w:b/>
        </w:rPr>
        <w:t xml:space="preserve"> 1)</w:t>
      </w:r>
      <w:r w:rsidRPr="007676B7">
        <w:rPr>
          <w:rFonts w:ascii="Arial" w:hAnsi="Arial" w:cs="Arial"/>
        </w:rPr>
        <w:t xml:space="preserve"> el original del convenio de coalición en el cual conste la firma autógrafa de los presidentes de los partidos políticos integrantes o de sus órganos de dirección facultados para ello (en todo caso, se podrá presentar copia certificada por Notario Público)</w:t>
      </w:r>
      <w:r w:rsidR="005E7236">
        <w:rPr>
          <w:rFonts w:ascii="Arial" w:hAnsi="Arial" w:cs="Arial"/>
        </w:rPr>
        <w:t xml:space="preserve"> y</w:t>
      </w:r>
      <w:r w:rsidRPr="007676B7">
        <w:rPr>
          <w:rFonts w:ascii="Arial" w:hAnsi="Arial" w:cs="Arial"/>
        </w:rPr>
        <w:t xml:space="preserve">; </w:t>
      </w:r>
      <w:r w:rsidRPr="007676B7">
        <w:rPr>
          <w:rFonts w:ascii="Arial" w:hAnsi="Arial" w:cs="Arial"/>
          <w:b/>
        </w:rPr>
        <w:t>2)</w:t>
      </w:r>
      <w:r w:rsidRPr="007676B7">
        <w:rPr>
          <w:rFonts w:ascii="Arial" w:hAnsi="Arial" w:cs="Arial"/>
        </w:rPr>
        <w:t xml:space="preserve"> documentación que acredite que el órgano competente de cada partido político </w:t>
      </w:r>
      <w:r w:rsidRPr="007676B7">
        <w:rPr>
          <w:rFonts w:ascii="Arial" w:hAnsi="Arial" w:cs="Arial"/>
        </w:rPr>
        <w:lastRenderedPageBreak/>
        <w:t xml:space="preserve">integrante de la coalición, sesionó válidamente y aprobó participar en dicha coalición, entre otros. </w:t>
      </w:r>
    </w:p>
    <w:p w14:paraId="0AA3D606" w14:textId="4A565F4C" w:rsidR="007676B7" w:rsidRPr="007676B7" w:rsidRDefault="007676B7" w:rsidP="007676B7">
      <w:pPr>
        <w:spacing w:line="360" w:lineRule="auto"/>
        <w:ind w:right="49"/>
        <w:jc w:val="both"/>
        <w:rPr>
          <w:rFonts w:ascii="Arial" w:hAnsi="Arial" w:cs="Arial"/>
        </w:rPr>
      </w:pPr>
    </w:p>
    <w:p w14:paraId="5C86DA4A" w14:textId="0F8445D2" w:rsidR="007676B7" w:rsidRPr="007676B7" w:rsidRDefault="007676B7" w:rsidP="007676B7">
      <w:pPr>
        <w:spacing w:line="360" w:lineRule="auto"/>
        <w:ind w:right="49"/>
        <w:jc w:val="both"/>
        <w:rPr>
          <w:rFonts w:ascii="Arial" w:hAnsi="Arial" w:cs="Arial"/>
        </w:rPr>
      </w:pPr>
      <w:r w:rsidRPr="007676B7">
        <w:rPr>
          <w:rFonts w:ascii="Arial" w:hAnsi="Arial" w:cs="Arial"/>
        </w:rPr>
        <w:t xml:space="preserve">A fin de acreditar </w:t>
      </w:r>
      <w:r w:rsidR="005E7236">
        <w:rPr>
          <w:rFonts w:ascii="Arial" w:hAnsi="Arial" w:cs="Arial"/>
        </w:rPr>
        <w:t xml:space="preserve">que el órgano competente sesionó </w:t>
      </w:r>
      <w:r w:rsidRPr="007676B7">
        <w:rPr>
          <w:rFonts w:ascii="Arial" w:hAnsi="Arial" w:cs="Arial"/>
        </w:rPr>
        <w:t xml:space="preserve">válidamente el partido político deberá proporcionar original o copia certificada de lo siguiente: </w:t>
      </w:r>
    </w:p>
    <w:p w14:paraId="601C2D87" w14:textId="77777777" w:rsidR="007676B7" w:rsidRPr="007676B7" w:rsidRDefault="007676B7" w:rsidP="007676B7">
      <w:pPr>
        <w:spacing w:line="360" w:lineRule="auto"/>
        <w:ind w:right="49"/>
        <w:jc w:val="both"/>
        <w:rPr>
          <w:rFonts w:ascii="Arial" w:hAnsi="Arial" w:cs="Arial"/>
        </w:rPr>
      </w:pPr>
    </w:p>
    <w:p w14:paraId="35948800" w14:textId="6C9351A6" w:rsidR="007676B7" w:rsidRPr="007676B7" w:rsidRDefault="007676B7" w:rsidP="007676B7">
      <w:pPr>
        <w:spacing w:line="360" w:lineRule="auto"/>
        <w:ind w:right="49"/>
        <w:jc w:val="both"/>
        <w:rPr>
          <w:rFonts w:ascii="Arial" w:hAnsi="Arial" w:cs="Arial"/>
        </w:rPr>
      </w:pPr>
      <w:r w:rsidRPr="007676B7">
        <w:rPr>
          <w:rFonts w:ascii="Arial" w:hAnsi="Arial" w:cs="Arial"/>
          <w:b/>
        </w:rPr>
        <w:t>a)</w:t>
      </w:r>
      <w:r w:rsidRPr="007676B7">
        <w:rPr>
          <w:rFonts w:ascii="Arial" w:hAnsi="Arial" w:cs="Arial"/>
        </w:rPr>
        <w:t xml:space="preserve"> </w:t>
      </w:r>
      <w:r w:rsidR="005E7236">
        <w:rPr>
          <w:rFonts w:ascii="Arial" w:hAnsi="Arial" w:cs="Arial"/>
        </w:rPr>
        <w:t>A</w:t>
      </w:r>
      <w:r w:rsidRPr="007676B7">
        <w:rPr>
          <w:rFonts w:ascii="Arial" w:hAnsi="Arial" w:cs="Arial"/>
        </w:rPr>
        <w:t xml:space="preserve">cta de la sesión celebrada por los órganos de dirección nacional, en caso de partidos políticos nacionales y estatal en caso de partidos políticos estatales, que cuenten con las facultades estatutarias, a fin de aprobar que el partido político contienda en coalición, anexando la convocatoria respectiva, orden del día, acta o minuta de la sesión, o en su caso, versión estenográfica y lista de asistencia; </w:t>
      </w:r>
    </w:p>
    <w:p w14:paraId="054ED23C" w14:textId="77777777" w:rsidR="007676B7" w:rsidRPr="007676B7" w:rsidRDefault="007676B7" w:rsidP="007676B7">
      <w:pPr>
        <w:spacing w:line="360" w:lineRule="auto"/>
        <w:ind w:right="49"/>
        <w:jc w:val="both"/>
        <w:rPr>
          <w:rFonts w:ascii="Arial" w:hAnsi="Arial" w:cs="Arial"/>
        </w:rPr>
      </w:pPr>
    </w:p>
    <w:p w14:paraId="34A438AC" w14:textId="77777777" w:rsidR="007676B7" w:rsidRPr="007676B7" w:rsidRDefault="007676B7" w:rsidP="007676B7">
      <w:pPr>
        <w:spacing w:line="360" w:lineRule="auto"/>
        <w:ind w:right="49"/>
        <w:jc w:val="both"/>
        <w:rPr>
          <w:rFonts w:ascii="Arial" w:hAnsi="Arial" w:cs="Arial"/>
        </w:rPr>
      </w:pPr>
      <w:r w:rsidRPr="00BD7601">
        <w:rPr>
          <w:rFonts w:ascii="Arial" w:hAnsi="Arial" w:cs="Arial"/>
          <w:b/>
        </w:rPr>
        <w:t>b)</w:t>
      </w:r>
      <w:r w:rsidRPr="007676B7">
        <w:rPr>
          <w:rFonts w:ascii="Arial" w:hAnsi="Arial" w:cs="Arial"/>
        </w:rPr>
        <w:t xml:space="preserve"> En su caso, acta de la sesión del órgano competente del partido político, en el cual conste que se aprobó convocar a la instancia facultada para decidir la participación en una coalición, incluyendo convocatoria, orden del día, acta o minuta de la sesión, o en su caso, versión estenográfica y lista de asistencia, y </w:t>
      </w:r>
    </w:p>
    <w:p w14:paraId="22715B8B" w14:textId="77777777" w:rsidR="00BD7601" w:rsidRDefault="00BD7601" w:rsidP="007676B7">
      <w:pPr>
        <w:spacing w:line="360" w:lineRule="auto"/>
        <w:ind w:right="49"/>
        <w:jc w:val="both"/>
        <w:rPr>
          <w:rFonts w:ascii="Arial" w:hAnsi="Arial" w:cs="Arial"/>
        </w:rPr>
      </w:pPr>
    </w:p>
    <w:p w14:paraId="6B185F60" w14:textId="71D19D7D" w:rsidR="008963D9" w:rsidRPr="00BD7601" w:rsidRDefault="007676B7" w:rsidP="00BD7601">
      <w:pPr>
        <w:spacing w:line="360" w:lineRule="auto"/>
        <w:ind w:right="49"/>
        <w:jc w:val="both"/>
        <w:rPr>
          <w:rFonts w:ascii="Arial" w:hAnsi="Arial" w:cs="Arial"/>
        </w:rPr>
      </w:pPr>
      <w:r w:rsidRPr="00BD7601">
        <w:rPr>
          <w:rFonts w:ascii="Arial" w:hAnsi="Arial" w:cs="Arial"/>
          <w:b/>
        </w:rPr>
        <w:t>c)</w:t>
      </w:r>
      <w:r w:rsidRPr="007676B7">
        <w:rPr>
          <w:rFonts w:ascii="Arial" w:hAnsi="Arial" w:cs="Arial"/>
        </w:rPr>
        <w:t xml:space="preserve"> Toda la información y elementos de convicción adicionales que permitan al Instituto verificar que la decisión partidaria de conformar una coalición fue adoptada de conformidad con los estatutos de cada partido político integrante. </w:t>
      </w:r>
    </w:p>
    <w:p w14:paraId="777C3BB8" w14:textId="77777777" w:rsidR="008963D9" w:rsidRDefault="008963D9" w:rsidP="0087383F">
      <w:pPr>
        <w:pStyle w:val="NormalWeb"/>
        <w:tabs>
          <w:tab w:val="right" w:pos="0"/>
        </w:tabs>
        <w:spacing w:before="0" w:beforeAutospacing="0" w:after="0" w:afterAutospacing="0" w:line="360" w:lineRule="auto"/>
        <w:ind w:right="49"/>
        <w:contextualSpacing/>
        <w:mirrorIndents/>
        <w:jc w:val="both"/>
        <w:rPr>
          <w:rFonts w:ascii="Arial" w:hAnsi="Arial" w:cs="Arial"/>
          <w:b/>
          <w:bCs/>
        </w:rPr>
      </w:pPr>
    </w:p>
    <w:p w14:paraId="6871A515" w14:textId="6AD70F90" w:rsidR="001A41EE" w:rsidRPr="001A41EE" w:rsidRDefault="00C5497B" w:rsidP="001A41EE">
      <w:pPr>
        <w:pStyle w:val="NormalWeb"/>
        <w:tabs>
          <w:tab w:val="right" w:pos="0"/>
        </w:tabs>
        <w:spacing w:before="0" w:beforeAutospacing="0" w:after="0" w:afterAutospacing="0" w:line="360" w:lineRule="auto"/>
        <w:ind w:right="49"/>
        <w:contextualSpacing/>
        <w:mirrorIndents/>
        <w:jc w:val="both"/>
        <w:rPr>
          <w:rFonts w:ascii="Arial" w:hAnsi="Arial" w:cs="Arial"/>
          <w:b/>
          <w:bCs/>
        </w:rPr>
      </w:pPr>
      <w:r>
        <w:rPr>
          <w:rFonts w:ascii="Arial" w:hAnsi="Arial" w:cs="Arial"/>
          <w:b/>
          <w:bCs/>
        </w:rPr>
        <w:t>Marco Normativo</w:t>
      </w:r>
      <w:r w:rsidR="008963D9">
        <w:rPr>
          <w:rFonts w:ascii="Arial" w:hAnsi="Arial" w:cs="Arial"/>
          <w:b/>
          <w:bCs/>
        </w:rPr>
        <w:t xml:space="preserve"> de MORENA</w:t>
      </w:r>
      <w:r>
        <w:rPr>
          <w:rFonts w:ascii="Arial" w:hAnsi="Arial" w:cs="Arial"/>
          <w:b/>
          <w:bCs/>
        </w:rPr>
        <w:t xml:space="preserve">. </w:t>
      </w:r>
    </w:p>
    <w:p w14:paraId="0D5DCCBC" w14:textId="54EA1DD0" w:rsidR="00080AA8" w:rsidRPr="00080AA8" w:rsidRDefault="00080AA8" w:rsidP="0087383F">
      <w:pPr>
        <w:spacing w:line="360" w:lineRule="auto"/>
        <w:ind w:right="49"/>
        <w:jc w:val="both"/>
        <w:rPr>
          <w:rFonts w:ascii="Arial" w:hAnsi="Arial" w:cs="Arial"/>
        </w:rPr>
      </w:pPr>
      <w:r w:rsidRPr="00080AA8">
        <w:rPr>
          <w:rFonts w:ascii="Arial" w:hAnsi="Arial" w:cs="Arial"/>
        </w:rPr>
        <w:t>Ahora bien,</w:t>
      </w:r>
      <w:r w:rsidR="00BD7601">
        <w:rPr>
          <w:rFonts w:ascii="Arial" w:hAnsi="Arial" w:cs="Arial"/>
        </w:rPr>
        <w:t xml:space="preserve"> de acuerdo a los planteamientos hechos </w:t>
      </w:r>
      <w:r w:rsidRPr="00080AA8">
        <w:rPr>
          <w:rFonts w:ascii="Arial" w:hAnsi="Arial" w:cs="Arial"/>
        </w:rPr>
        <w:t xml:space="preserve">en </w:t>
      </w:r>
      <w:r w:rsidR="00E32835">
        <w:rPr>
          <w:rFonts w:ascii="Arial" w:hAnsi="Arial" w:cs="Arial"/>
        </w:rPr>
        <w:t>las demandas</w:t>
      </w:r>
      <w:r w:rsidRPr="00080AA8">
        <w:rPr>
          <w:rFonts w:ascii="Arial" w:hAnsi="Arial" w:cs="Arial"/>
        </w:rPr>
        <w:t>, es conveniente precisar el marco normativo que regula la actuación de M</w:t>
      </w:r>
      <w:r w:rsidR="009968A9">
        <w:rPr>
          <w:rFonts w:ascii="Arial" w:hAnsi="Arial" w:cs="Arial"/>
        </w:rPr>
        <w:t>ORENA</w:t>
      </w:r>
      <w:r w:rsidRPr="00080AA8">
        <w:rPr>
          <w:rFonts w:ascii="Arial" w:hAnsi="Arial" w:cs="Arial"/>
        </w:rPr>
        <w:t xml:space="preserve">, en relación con el tema </w:t>
      </w:r>
      <w:r w:rsidR="009968A9">
        <w:rPr>
          <w:rFonts w:ascii="Arial" w:hAnsi="Arial" w:cs="Arial"/>
        </w:rPr>
        <w:t>en estudio, que, en específico, se trata de su Estatuto.</w:t>
      </w:r>
    </w:p>
    <w:p w14:paraId="0866923B" w14:textId="49296FA1" w:rsidR="00C5497B" w:rsidRDefault="00C5497B" w:rsidP="001E72D2">
      <w:pPr>
        <w:pStyle w:val="NormalWeb"/>
        <w:tabs>
          <w:tab w:val="right" w:pos="0"/>
        </w:tabs>
        <w:spacing w:before="0" w:beforeAutospacing="0" w:after="0" w:afterAutospacing="0" w:line="360" w:lineRule="auto"/>
        <w:contextualSpacing/>
        <w:mirrorIndents/>
        <w:jc w:val="both"/>
        <w:rPr>
          <w:rFonts w:ascii="Arial" w:hAnsi="Arial" w:cs="Arial"/>
          <w:b/>
          <w:bCs/>
        </w:rPr>
      </w:pPr>
    </w:p>
    <w:p w14:paraId="32EA2A38" w14:textId="2794F413" w:rsidR="00080AA8" w:rsidRPr="0087383F" w:rsidRDefault="00080AA8" w:rsidP="0087383F">
      <w:pPr>
        <w:spacing w:line="360" w:lineRule="auto"/>
        <w:jc w:val="both"/>
        <w:rPr>
          <w:rFonts w:ascii="Arial" w:hAnsi="Arial" w:cs="Arial"/>
        </w:rPr>
      </w:pPr>
      <w:r w:rsidRPr="0087383F">
        <w:rPr>
          <w:rFonts w:ascii="Arial" w:hAnsi="Arial" w:cs="Arial"/>
        </w:rPr>
        <w:t>El</w:t>
      </w:r>
      <w:r w:rsidR="009968A9">
        <w:rPr>
          <w:rFonts w:ascii="Arial" w:hAnsi="Arial" w:cs="Arial"/>
        </w:rPr>
        <w:t xml:space="preserve"> </w:t>
      </w:r>
      <w:r w:rsidRPr="0087383F">
        <w:rPr>
          <w:rFonts w:ascii="Arial" w:hAnsi="Arial" w:cs="Arial"/>
        </w:rPr>
        <w:t>artículo 14 bis establece que M</w:t>
      </w:r>
      <w:r w:rsidR="009968A9">
        <w:rPr>
          <w:rFonts w:ascii="Arial" w:hAnsi="Arial" w:cs="Arial"/>
        </w:rPr>
        <w:t>ORENA</w:t>
      </w:r>
      <w:r w:rsidRPr="0087383F">
        <w:rPr>
          <w:rFonts w:ascii="Arial" w:hAnsi="Arial" w:cs="Arial"/>
        </w:rPr>
        <w:t xml:space="preserve"> se organizará </w:t>
      </w:r>
      <w:r w:rsidR="009968A9">
        <w:rPr>
          <w:rFonts w:ascii="Arial" w:hAnsi="Arial" w:cs="Arial"/>
        </w:rPr>
        <w:t xml:space="preserve">de la </w:t>
      </w:r>
      <w:proofErr w:type="spellStart"/>
      <w:r w:rsidR="009968A9">
        <w:rPr>
          <w:rFonts w:ascii="Arial" w:hAnsi="Arial" w:cs="Arial"/>
        </w:rPr>
        <w:t>siguente</w:t>
      </w:r>
      <w:proofErr w:type="spellEnd"/>
      <w:r w:rsidR="009968A9">
        <w:rPr>
          <w:rFonts w:ascii="Arial" w:hAnsi="Arial" w:cs="Arial"/>
        </w:rPr>
        <w:t xml:space="preserve"> forma</w:t>
      </w:r>
      <w:r w:rsidRPr="0087383F">
        <w:rPr>
          <w:rFonts w:ascii="Arial" w:hAnsi="Arial" w:cs="Arial"/>
        </w:rPr>
        <w:t xml:space="preserve">: </w:t>
      </w:r>
    </w:p>
    <w:p w14:paraId="45D46B2D" w14:textId="77777777" w:rsidR="00080AA8" w:rsidRPr="0087383F" w:rsidRDefault="00080AA8" w:rsidP="0087383F">
      <w:pPr>
        <w:spacing w:line="360" w:lineRule="auto"/>
        <w:jc w:val="both"/>
        <w:rPr>
          <w:rFonts w:ascii="Arial" w:hAnsi="Arial" w:cs="Arial"/>
        </w:rPr>
      </w:pPr>
    </w:p>
    <w:p w14:paraId="14477477" w14:textId="77777777" w:rsidR="00080AA8" w:rsidRPr="0087383F" w:rsidRDefault="00080AA8" w:rsidP="0087383F">
      <w:pPr>
        <w:spacing w:line="360" w:lineRule="auto"/>
        <w:jc w:val="both"/>
        <w:rPr>
          <w:rFonts w:ascii="Arial" w:hAnsi="Arial" w:cs="Arial"/>
          <w:b/>
        </w:rPr>
      </w:pPr>
      <w:r w:rsidRPr="0087383F">
        <w:rPr>
          <w:rFonts w:ascii="Arial" w:hAnsi="Arial" w:cs="Arial"/>
          <w:b/>
        </w:rPr>
        <w:t xml:space="preserve">A. Órgano constitutivo: </w:t>
      </w:r>
    </w:p>
    <w:p w14:paraId="52F6FBB9" w14:textId="3814E2A4" w:rsidR="00080AA8" w:rsidRPr="0087383F" w:rsidRDefault="00080AA8" w:rsidP="0087383F">
      <w:pPr>
        <w:spacing w:line="360" w:lineRule="auto"/>
        <w:jc w:val="both"/>
        <w:rPr>
          <w:rFonts w:ascii="Arial" w:hAnsi="Arial" w:cs="Arial"/>
        </w:rPr>
      </w:pPr>
      <w:r w:rsidRPr="0087383F">
        <w:rPr>
          <w:rFonts w:ascii="Arial" w:hAnsi="Arial" w:cs="Arial"/>
        </w:rPr>
        <w:t xml:space="preserve">1. Comités de Protagonistas del Cambio Verdadero </w:t>
      </w:r>
    </w:p>
    <w:p w14:paraId="42395C91" w14:textId="77777777" w:rsidR="00080AA8" w:rsidRPr="0087383F" w:rsidRDefault="00080AA8" w:rsidP="0087383F">
      <w:pPr>
        <w:spacing w:line="360" w:lineRule="auto"/>
        <w:jc w:val="both"/>
        <w:rPr>
          <w:rFonts w:ascii="Arial" w:hAnsi="Arial" w:cs="Arial"/>
        </w:rPr>
      </w:pPr>
    </w:p>
    <w:p w14:paraId="3536388C" w14:textId="77777777" w:rsidR="00080AA8" w:rsidRPr="0087383F" w:rsidRDefault="00080AA8" w:rsidP="0087383F">
      <w:pPr>
        <w:spacing w:line="360" w:lineRule="auto"/>
        <w:jc w:val="both"/>
        <w:rPr>
          <w:rFonts w:ascii="Arial" w:hAnsi="Arial" w:cs="Arial"/>
          <w:b/>
        </w:rPr>
      </w:pPr>
      <w:r w:rsidRPr="0087383F">
        <w:rPr>
          <w:rFonts w:ascii="Arial" w:hAnsi="Arial" w:cs="Arial"/>
          <w:b/>
        </w:rPr>
        <w:t xml:space="preserve">B. Órganos de conducción: </w:t>
      </w:r>
    </w:p>
    <w:p w14:paraId="142111B3"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1. Asambleas Municipales </w:t>
      </w:r>
    </w:p>
    <w:p w14:paraId="3FF10A5C"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2. Consejos Estatales </w:t>
      </w:r>
    </w:p>
    <w:p w14:paraId="172CFC24" w14:textId="53B0C7E2" w:rsidR="00080AA8" w:rsidRPr="009968A9" w:rsidRDefault="00080AA8" w:rsidP="0087383F">
      <w:pPr>
        <w:spacing w:line="360" w:lineRule="auto"/>
        <w:jc w:val="both"/>
        <w:rPr>
          <w:rFonts w:ascii="Arial" w:hAnsi="Arial" w:cs="Arial"/>
          <w:u w:val="single"/>
        </w:rPr>
      </w:pPr>
      <w:r w:rsidRPr="009968A9">
        <w:rPr>
          <w:rFonts w:ascii="Arial" w:hAnsi="Arial" w:cs="Arial"/>
          <w:u w:val="single"/>
        </w:rPr>
        <w:t xml:space="preserve">3. Consejo Nacional </w:t>
      </w:r>
    </w:p>
    <w:p w14:paraId="0F7CCC6A" w14:textId="0F1BB39E" w:rsidR="00080AA8" w:rsidRDefault="00080AA8" w:rsidP="0087383F">
      <w:pPr>
        <w:spacing w:line="360" w:lineRule="auto"/>
        <w:jc w:val="both"/>
        <w:rPr>
          <w:rFonts w:ascii="Arial" w:hAnsi="Arial" w:cs="Arial"/>
        </w:rPr>
      </w:pPr>
    </w:p>
    <w:p w14:paraId="34C673CA" w14:textId="3C54D97C" w:rsidR="000910BC" w:rsidRDefault="000910BC" w:rsidP="0087383F">
      <w:pPr>
        <w:spacing w:line="360" w:lineRule="auto"/>
        <w:jc w:val="both"/>
        <w:rPr>
          <w:rFonts w:ascii="Arial" w:hAnsi="Arial" w:cs="Arial"/>
        </w:rPr>
      </w:pPr>
    </w:p>
    <w:p w14:paraId="1E28405E" w14:textId="77777777" w:rsidR="000910BC" w:rsidRPr="0087383F" w:rsidRDefault="000910BC" w:rsidP="0087383F">
      <w:pPr>
        <w:spacing w:line="360" w:lineRule="auto"/>
        <w:jc w:val="both"/>
        <w:rPr>
          <w:rFonts w:ascii="Arial" w:hAnsi="Arial" w:cs="Arial"/>
        </w:rPr>
      </w:pPr>
    </w:p>
    <w:p w14:paraId="0545BC47" w14:textId="77777777" w:rsidR="00080AA8" w:rsidRPr="0087383F" w:rsidRDefault="00080AA8" w:rsidP="0087383F">
      <w:pPr>
        <w:spacing w:line="360" w:lineRule="auto"/>
        <w:jc w:val="both"/>
        <w:rPr>
          <w:rFonts w:ascii="Arial" w:hAnsi="Arial" w:cs="Arial"/>
        </w:rPr>
      </w:pPr>
      <w:r w:rsidRPr="0087383F">
        <w:rPr>
          <w:rFonts w:ascii="Arial" w:hAnsi="Arial" w:cs="Arial"/>
          <w:b/>
        </w:rPr>
        <w:lastRenderedPageBreak/>
        <w:t>C. Órganos de dirección:</w:t>
      </w:r>
    </w:p>
    <w:p w14:paraId="3DFE89DB"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1. Congresos Municipales </w:t>
      </w:r>
    </w:p>
    <w:p w14:paraId="112DA991"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2. Congresos Distritales </w:t>
      </w:r>
    </w:p>
    <w:p w14:paraId="5CA6EF6A"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3. Congresos Estatales </w:t>
      </w:r>
    </w:p>
    <w:p w14:paraId="3095F5E1" w14:textId="1FCED3FA" w:rsidR="00080AA8" w:rsidRPr="0087383F" w:rsidRDefault="00080AA8" w:rsidP="0087383F">
      <w:pPr>
        <w:spacing w:line="360" w:lineRule="auto"/>
        <w:jc w:val="both"/>
        <w:rPr>
          <w:rFonts w:ascii="Arial" w:hAnsi="Arial" w:cs="Arial"/>
        </w:rPr>
      </w:pPr>
      <w:r w:rsidRPr="0087383F">
        <w:rPr>
          <w:rFonts w:ascii="Arial" w:hAnsi="Arial" w:cs="Arial"/>
        </w:rPr>
        <w:t xml:space="preserve">4. Congreso Nacional </w:t>
      </w:r>
    </w:p>
    <w:p w14:paraId="0743F6B5" w14:textId="77777777" w:rsidR="00080AA8" w:rsidRPr="0087383F" w:rsidRDefault="00080AA8" w:rsidP="0087383F">
      <w:pPr>
        <w:spacing w:line="360" w:lineRule="auto"/>
        <w:jc w:val="both"/>
        <w:rPr>
          <w:rFonts w:ascii="Arial" w:hAnsi="Arial" w:cs="Arial"/>
        </w:rPr>
      </w:pPr>
    </w:p>
    <w:p w14:paraId="0B9A4599" w14:textId="77777777" w:rsidR="00080AA8" w:rsidRPr="0087383F" w:rsidRDefault="00080AA8" w:rsidP="0087383F">
      <w:pPr>
        <w:spacing w:line="360" w:lineRule="auto"/>
        <w:jc w:val="both"/>
        <w:rPr>
          <w:rFonts w:ascii="Arial" w:hAnsi="Arial" w:cs="Arial"/>
          <w:b/>
        </w:rPr>
      </w:pPr>
      <w:r w:rsidRPr="0087383F">
        <w:rPr>
          <w:rFonts w:ascii="Arial" w:hAnsi="Arial" w:cs="Arial"/>
          <w:b/>
        </w:rPr>
        <w:t xml:space="preserve">D. Órganos de ejecución: </w:t>
      </w:r>
    </w:p>
    <w:p w14:paraId="3ACCF415"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1. Comités Municipales </w:t>
      </w:r>
    </w:p>
    <w:p w14:paraId="553CF6C2"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2. Coordinaciones Distritales </w:t>
      </w:r>
    </w:p>
    <w:p w14:paraId="2CD95FF3"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3. Comités Ejecutivos Estatales </w:t>
      </w:r>
    </w:p>
    <w:p w14:paraId="4A781186" w14:textId="1ED357BB" w:rsidR="00080AA8" w:rsidRPr="009968A9" w:rsidRDefault="00080AA8" w:rsidP="0087383F">
      <w:pPr>
        <w:spacing w:line="360" w:lineRule="auto"/>
        <w:jc w:val="both"/>
        <w:rPr>
          <w:rFonts w:ascii="Arial" w:hAnsi="Arial" w:cs="Arial"/>
          <w:u w:val="single"/>
        </w:rPr>
      </w:pPr>
      <w:r w:rsidRPr="009968A9">
        <w:rPr>
          <w:rFonts w:ascii="Arial" w:hAnsi="Arial" w:cs="Arial"/>
          <w:u w:val="single"/>
        </w:rPr>
        <w:t xml:space="preserve">4. Comité Ejecutivo Nacional </w:t>
      </w:r>
    </w:p>
    <w:p w14:paraId="23DEDEC5" w14:textId="77777777" w:rsidR="00080AA8" w:rsidRPr="0087383F" w:rsidRDefault="00080AA8" w:rsidP="0087383F">
      <w:pPr>
        <w:spacing w:line="360" w:lineRule="auto"/>
        <w:jc w:val="both"/>
        <w:rPr>
          <w:rFonts w:ascii="Arial" w:hAnsi="Arial" w:cs="Arial"/>
        </w:rPr>
      </w:pPr>
    </w:p>
    <w:p w14:paraId="5D7C0B7A" w14:textId="77777777" w:rsidR="00080AA8" w:rsidRPr="0087383F" w:rsidRDefault="00080AA8" w:rsidP="0087383F">
      <w:pPr>
        <w:spacing w:line="360" w:lineRule="auto"/>
        <w:jc w:val="both"/>
        <w:rPr>
          <w:rFonts w:ascii="Arial" w:hAnsi="Arial" w:cs="Arial"/>
        </w:rPr>
      </w:pPr>
      <w:r w:rsidRPr="0087383F">
        <w:rPr>
          <w:rFonts w:ascii="Arial" w:hAnsi="Arial" w:cs="Arial"/>
          <w:b/>
        </w:rPr>
        <w:t>E. Órganos Electorales:</w:t>
      </w:r>
      <w:r w:rsidRPr="0087383F">
        <w:rPr>
          <w:rFonts w:ascii="Arial" w:hAnsi="Arial" w:cs="Arial"/>
        </w:rPr>
        <w:t xml:space="preserve"> </w:t>
      </w:r>
    </w:p>
    <w:p w14:paraId="451A063F"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1. Asamblea Municipal Electoral </w:t>
      </w:r>
    </w:p>
    <w:p w14:paraId="32AD0E28"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2. Asamblea Distrital Electoral </w:t>
      </w:r>
    </w:p>
    <w:p w14:paraId="3CA0FF87"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3. Asamblea Estatal Electoral </w:t>
      </w:r>
    </w:p>
    <w:p w14:paraId="178862C2" w14:textId="77777777" w:rsidR="00080AA8" w:rsidRPr="0087383F" w:rsidRDefault="00080AA8" w:rsidP="0087383F">
      <w:pPr>
        <w:spacing w:line="360" w:lineRule="auto"/>
        <w:jc w:val="both"/>
        <w:rPr>
          <w:rFonts w:ascii="Arial" w:hAnsi="Arial" w:cs="Arial"/>
        </w:rPr>
      </w:pPr>
      <w:r w:rsidRPr="0087383F">
        <w:rPr>
          <w:rFonts w:ascii="Arial" w:hAnsi="Arial" w:cs="Arial"/>
        </w:rPr>
        <w:t xml:space="preserve">4. Asamblea Nacional Electoral </w:t>
      </w:r>
    </w:p>
    <w:p w14:paraId="2A0A154C" w14:textId="66416C8A" w:rsidR="00080AA8" w:rsidRPr="0087383F" w:rsidRDefault="00080AA8" w:rsidP="0087383F">
      <w:pPr>
        <w:spacing w:line="360" w:lineRule="auto"/>
        <w:jc w:val="both"/>
        <w:rPr>
          <w:rFonts w:ascii="Arial" w:hAnsi="Arial" w:cs="Arial"/>
        </w:rPr>
      </w:pPr>
      <w:r w:rsidRPr="0087383F">
        <w:rPr>
          <w:rFonts w:ascii="Arial" w:hAnsi="Arial" w:cs="Arial"/>
        </w:rPr>
        <w:t xml:space="preserve">5. Comisión Nacional de Elecciones </w:t>
      </w:r>
    </w:p>
    <w:p w14:paraId="76EDCF95" w14:textId="1C418516" w:rsidR="00080AA8" w:rsidRPr="0087383F" w:rsidRDefault="00080AA8" w:rsidP="0087383F">
      <w:pPr>
        <w:spacing w:line="360" w:lineRule="auto"/>
        <w:jc w:val="both"/>
        <w:rPr>
          <w:rFonts w:ascii="Arial" w:hAnsi="Arial" w:cs="Arial"/>
        </w:rPr>
      </w:pPr>
    </w:p>
    <w:p w14:paraId="031B8BC9" w14:textId="77777777" w:rsidR="00F43661" w:rsidRPr="0087383F" w:rsidRDefault="00080AA8" w:rsidP="0087383F">
      <w:pPr>
        <w:spacing w:line="360" w:lineRule="auto"/>
        <w:jc w:val="both"/>
        <w:rPr>
          <w:rFonts w:ascii="Arial" w:hAnsi="Arial" w:cs="Arial"/>
          <w:b/>
        </w:rPr>
      </w:pPr>
      <w:r w:rsidRPr="0087383F">
        <w:rPr>
          <w:rFonts w:ascii="Arial" w:hAnsi="Arial" w:cs="Arial"/>
          <w:b/>
        </w:rPr>
        <w:t xml:space="preserve">F. Órganos Consultivos: </w:t>
      </w:r>
    </w:p>
    <w:p w14:paraId="52582CF2" w14:textId="77777777" w:rsidR="00F43661" w:rsidRPr="0087383F" w:rsidRDefault="00080AA8" w:rsidP="0087383F">
      <w:pPr>
        <w:spacing w:line="360" w:lineRule="auto"/>
        <w:jc w:val="both"/>
        <w:rPr>
          <w:rFonts w:ascii="Arial" w:hAnsi="Arial" w:cs="Arial"/>
        </w:rPr>
      </w:pPr>
      <w:r w:rsidRPr="0087383F">
        <w:rPr>
          <w:rFonts w:ascii="Arial" w:hAnsi="Arial" w:cs="Arial"/>
        </w:rPr>
        <w:t xml:space="preserve">1. Consejos Consultivos Estatales </w:t>
      </w:r>
    </w:p>
    <w:p w14:paraId="5A9E2BEE" w14:textId="77777777" w:rsidR="00F43661" w:rsidRPr="0087383F" w:rsidRDefault="00080AA8" w:rsidP="0087383F">
      <w:pPr>
        <w:spacing w:line="360" w:lineRule="auto"/>
        <w:jc w:val="both"/>
        <w:rPr>
          <w:rFonts w:ascii="Arial" w:hAnsi="Arial" w:cs="Arial"/>
        </w:rPr>
      </w:pPr>
      <w:r w:rsidRPr="0087383F">
        <w:rPr>
          <w:rFonts w:ascii="Arial" w:hAnsi="Arial" w:cs="Arial"/>
        </w:rPr>
        <w:t xml:space="preserve">2. Consejo Consultivo Nacional </w:t>
      </w:r>
    </w:p>
    <w:p w14:paraId="31F11F1E" w14:textId="77777777" w:rsidR="00F43661" w:rsidRPr="0087383F" w:rsidRDefault="00080AA8" w:rsidP="0087383F">
      <w:pPr>
        <w:spacing w:line="360" w:lineRule="auto"/>
        <w:jc w:val="both"/>
        <w:rPr>
          <w:rFonts w:ascii="Arial" w:hAnsi="Arial" w:cs="Arial"/>
        </w:rPr>
      </w:pPr>
      <w:r w:rsidRPr="0087383F">
        <w:rPr>
          <w:rFonts w:ascii="Arial" w:hAnsi="Arial" w:cs="Arial"/>
        </w:rPr>
        <w:t xml:space="preserve">3. Comisiones Estatales de Ética Partidaria </w:t>
      </w:r>
    </w:p>
    <w:p w14:paraId="5D646E39" w14:textId="77777777" w:rsidR="00F43661" w:rsidRPr="0087383F" w:rsidRDefault="00F43661" w:rsidP="0087383F">
      <w:pPr>
        <w:spacing w:line="360" w:lineRule="auto"/>
        <w:jc w:val="both"/>
        <w:rPr>
          <w:rFonts w:ascii="Arial" w:hAnsi="Arial" w:cs="Arial"/>
        </w:rPr>
      </w:pPr>
    </w:p>
    <w:p w14:paraId="2AB12458" w14:textId="77777777" w:rsidR="00F43661" w:rsidRPr="0087383F" w:rsidRDefault="00080AA8" w:rsidP="0087383F">
      <w:pPr>
        <w:spacing w:line="360" w:lineRule="auto"/>
        <w:jc w:val="both"/>
        <w:rPr>
          <w:rFonts w:ascii="Arial" w:hAnsi="Arial" w:cs="Arial"/>
          <w:b/>
        </w:rPr>
      </w:pPr>
      <w:r w:rsidRPr="0087383F">
        <w:rPr>
          <w:rFonts w:ascii="Arial" w:hAnsi="Arial" w:cs="Arial"/>
          <w:b/>
        </w:rPr>
        <w:t xml:space="preserve">G. Órgano Jurisdiccional: </w:t>
      </w:r>
    </w:p>
    <w:p w14:paraId="7692830B" w14:textId="77777777" w:rsidR="00F43661" w:rsidRPr="0087383F" w:rsidRDefault="00080AA8" w:rsidP="0087383F">
      <w:pPr>
        <w:spacing w:line="360" w:lineRule="auto"/>
        <w:jc w:val="both"/>
        <w:rPr>
          <w:rFonts w:ascii="Arial" w:hAnsi="Arial" w:cs="Arial"/>
        </w:rPr>
      </w:pPr>
      <w:r w:rsidRPr="0087383F">
        <w:rPr>
          <w:rFonts w:ascii="Arial" w:hAnsi="Arial" w:cs="Arial"/>
        </w:rPr>
        <w:t xml:space="preserve">1. Comisión Nacional de Honestidad y Justicia </w:t>
      </w:r>
    </w:p>
    <w:p w14:paraId="1DFB5191" w14:textId="22337B50" w:rsidR="00F43661" w:rsidRDefault="00F43661" w:rsidP="0087383F">
      <w:pPr>
        <w:spacing w:line="360" w:lineRule="auto"/>
        <w:jc w:val="both"/>
        <w:rPr>
          <w:rFonts w:ascii="Arial" w:hAnsi="Arial" w:cs="Arial"/>
        </w:rPr>
      </w:pPr>
    </w:p>
    <w:p w14:paraId="1B8BC4DA" w14:textId="7B8AAF89" w:rsidR="00F43661" w:rsidRPr="0087383F" w:rsidRDefault="009968A9" w:rsidP="0087383F">
      <w:pPr>
        <w:spacing w:line="360" w:lineRule="auto"/>
        <w:jc w:val="both"/>
        <w:rPr>
          <w:rFonts w:ascii="Arial" w:hAnsi="Arial" w:cs="Arial"/>
        </w:rPr>
      </w:pPr>
      <w:r>
        <w:rPr>
          <w:rFonts w:ascii="Arial" w:hAnsi="Arial" w:cs="Arial"/>
        </w:rPr>
        <w:t xml:space="preserve">Para el caso concreto, </w:t>
      </w:r>
      <w:r w:rsidR="00080AA8" w:rsidRPr="0087383F">
        <w:rPr>
          <w:rFonts w:ascii="Arial" w:hAnsi="Arial" w:cs="Arial"/>
        </w:rPr>
        <w:t xml:space="preserve">es pertinente tener presente que en atención al artículo </w:t>
      </w:r>
      <w:r w:rsidR="002F51C9">
        <w:rPr>
          <w:rFonts w:ascii="Arial" w:hAnsi="Arial" w:cs="Arial"/>
        </w:rPr>
        <w:t>34</w:t>
      </w:r>
      <w:r>
        <w:rPr>
          <w:rFonts w:ascii="Arial" w:hAnsi="Arial" w:cs="Arial"/>
        </w:rPr>
        <w:t xml:space="preserve"> del Estatuto, </w:t>
      </w:r>
      <w:r w:rsidR="00080AA8" w:rsidRPr="0087383F">
        <w:rPr>
          <w:rFonts w:ascii="Arial" w:hAnsi="Arial" w:cs="Arial"/>
        </w:rPr>
        <w:t xml:space="preserve">la autoridad superior del partido será el Congreso Nacional. </w:t>
      </w:r>
    </w:p>
    <w:p w14:paraId="47A6ECE0" w14:textId="77777777" w:rsidR="00F43661" w:rsidRPr="0087383F" w:rsidRDefault="00F43661" w:rsidP="0087383F">
      <w:pPr>
        <w:spacing w:line="360" w:lineRule="auto"/>
        <w:jc w:val="both"/>
        <w:rPr>
          <w:rFonts w:ascii="Arial" w:hAnsi="Arial" w:cs="Arial"/>
        </w:rPr>
      </w:pPr>
    </w:p>
    <w:p w14:paraId="6F928C7F" w14:textId="10A471E2" w:rsidR="00F43661" w:rsidRDefault="00080AA8" w:rsidP="0087383F">
      <w:pPr>
        <w:spacing w:line="360" w:lineRule="auto"/>
        <w:jc w:val="both"/>
        <w:rPr>
          <w:rFonts w:ascii="Arial" w:hAnsi="Arial" w:cs="Arial"/>
        </w:rPr>
      </w:pPr>
      <w:r w:rsidRPr="0087383F">
        <w:rPr>
          <w:rFonts w:ascii="Arial" w:hAnsi="Arial" w:cs="Arial"/>
        </w:rPr>
        <w:t xml:space="preserve">Por su parte, de conformidad con la estructura </w:t>
      </w:r>
      <w:r w:rsidR="009968A9">
        <w:rPr>
          <w:rFonts w:ascii="Arial" w:hAnsi="Arial" w:cs="Arial"/>
        </w:rPr>
        <w:t xml:space="preserve">ya </w:t>
      </w:r>
      <w:r w:rsidRPr="0087383F">
        <w:rPr>
          <w:rFonts w:ascii="Arial" w:hAnsi="Arial" w:cs="Arial"/>
        </w:rPr>
        <w:t>señalada</w:t>
      </w:r>
      <w:r w:rsidR="009968A9">
        <w:rPr>
          <w:rFonts w:ascii="Arial" w:hAnsi="Arial" w:cs="Arial"/>
        </w:rPr>
        <w:t>,</w:t>
      </w:r>
      <w:r w:rsidRPr="0087383F">
        <w:rPr>
          <w:rFonts w:ascii="Arial" w:hAnsi="Arial" w:cs="Arial"/>
        </w:rPr>
        <w:t xml:space="preserve"> el Consejo Nacional de </w:t>
      </w:r>
      <w:r w:rsidR="009968A9">
        <w:rPr>
          <w:rFonts w:ascii="Arial" w:hAnsi="Arial" w:cs="Arial"/>
        </w:rPr>
        <w:t>MORENA</w:t>
      </w:r>
      <w:r w:rsidRPr="0087383F">
        <w:rPr>
          <w:rFonts w:ascii="Arial" w:hAnsi="Arial" w:cs="Arial"/>
        </w:rPr>
        <w:t xml:space="preserve"> es un órgano de conducción y el </w:t>
      </w:r>
      <w:r w:rsidR="00E32835">
        <w:rPr>
          <w:rFonts w:ascii="Arial" w:hAnsi="Arial" w:cs="Arial"/>
        </w:rPr>
        <w:t>CEN</w:t>
      </w:r>
      <w:r w:rsidRPr="0087383F">
        <w:rPr>
          <w:rFonts w:ascii="Arial" w:hAnsi="Arial" w:cs="Arial"/>
        </w:rPr>
        <w:t xml:space="preserve"> es de ejecución. </w:t>
      </w:r>
    </w:p>
    <w:p w14:paraId="095DD93B" w14:textId="706357D0" w:rsidR="00F43661" w:rsidRPr="0087383F" w:rsidRDefault="00F43661" w:rsidP="0087383F">
      <w:pPr>
        <w:spacing w:line="360" w:lineRule="auto"/>
        <w:jc w:val="both"/>
        <w:rPr>
          <w:rFonts w:ascii="Arial" w:hAnsi="Arial" w:cs="Arial"/>
        </w:rPr>
      </w:pPr>
    </w:p>
    <w:p w14:paraId="71D80B55" w14:textId="69A36A46" w:rsidR="00F43661" w:rsidRPr="0087383F" w:rsidRDefault="009968A9" w:rsidP="0087383F">
      <w:pPr>
        <w:spacing w:line="360" w:lineRule="auto"/>
        <w:jc w:val="both"/>
        <w:rPr>
          <w:rFonts w:ascii="Arial" w:hAnsi="Arial" w:cs="Arial"/>
        </w:rPr>
      </w:pPr>
      <w:r>
        <w:rPr>
          <w:rFonts w:ascii="Arial" w:hAnsi="Arial" w:cs="Arial"/>
        </w:rPr>
        <w:t xml:space="preserve">Ahora, </w:t>
      </w:r>
      <w:r w:rsidR="00F43661" w:rsidRPr="0087383F">
        <w:rPr>
          <w:rFonts w:ascii="Arial" w:hAnsi="Arial" w:cs="Arial"/>
        </w:rPr>
        <w:t xml:space="preserve">el artículo 41 de los estatutos señala que el Consejo Nacional será la autoridad de Morena entre congresos nacionales. Sesionará de manera ordinaria cada tres meses, y de forma extraordinaria las veces que sean necesarias, con el quórum de la mitad más uno de sus integrantes. </w:t>
      </w:r>
    </w:p>
    <w:p w14:paraId="5C45CE3D" w14:textId="77777777" w:rsidR="00F43661" w:rsidRPr="0087383F" w:rsidRDefault="00F43661" w:rsidP="0087383F">
      <w:pPr>
        <w:spacing w:line="360" w:lineRule="auto"/>
        <w:jc w:val="both"/>
        <w:rPr>
          <w:rFonts w:ascii="Arial" w:hAnsi="Arial" w:cs="Arial"/>
        </w:rPr>
      </w:pPr>
    </w:p>
    <w:p w14:paraId="64BF68DE" w14:textId="1B2B598C" w:rsidR="00F43661" w:rsidRPr="0087383F" w:rsidRDefault="00F43661" w:rsidP="0087383F">
      <w:pPr>
        <w:spacing w:line="360" w:lineRule="auto"/>
        <w:jc w:val="both"/>
        <w:rPr>
          <w:rFonts w:ascii="Arial" w:hAnsi="Arial" w:cs="Arial"/>
        </w:rPr>
      </w:pPr>
      <w:r w:rsidRPr="0087383F">
        <w:rPr>
          <w:rFonts w:ascii="Arial" w:hAnsi="Arial" w:cs="Arial"/>
        </w:rPr>
        <w:lastRenderedPageBreak/>
        <w:t xml:space="preserve">Será convocado por su </w:t>
      </w:r>
      <w:proofErr w:type="gramStart"/>
      <w:r w:rsidRPr="0087383F">
        <w:rPr>
          <w:rFonts w:ascii="Arial" w:hAnsi="Arial" w:cs="Arial"/>
        </w:rPr>
        <w:t>Presidente</w:t>
      </w:r>
      <w:proofErr w:type="gramEnd"/>
      <w:r w:rsidRPr="0087383F">
        <w:rPr>
          <w:rFonts w:ascii="Arial" w:hAnsi="Arial" w:cs="Arial"/>
        </w:rPr>
        <w:t>/a, o de manera extraordinaria, a solicitud de la tercera parte de</w:t>
      </w:r>
      <w:r w:rsidR="00927BB1">
        <w:rPr>
          <w:rFonts w:ascii="Arial" w:hAnsi="Arial" w:cs="Arial"/>
        </w:rPr>
        <w:t xml:space="preserve"> las o</w:t>
      </w:r>
      <w:r w:rsidRPr="0087383F">
        <w:rPr>
          <w:rFonts w:ascii="Arial" w:hAnsi="Arial" w:cs="Arial"/>
        </w:rPr>
        <w:t xml:space="preserve"> los consejeros nacionales. </w:t>
      </w:r>
    </w:p>
    <w:p w14:paraId="5770438B" w14:textId="77777777" w:rsidR="00F43661" w:rsidRPr="0087383F" w:rsidRDefault="00F43661" w:rsidP="0087383F">
      <w:pPr>
        <w:spacing w:line="360" w:lineRule="auto"/>
        <w:jc w:val="both"/>
        <w:rPr>
          <w:rFonts w:ascii="Arial" w:hAnsi="Arial" w:cs="Arial"/>
        </w:rPr>
      </w:pPr>
    </w:p>
    <w:p w14:paraId="7E4968F1" w14:textId="75D01CFF" w:rsidR="00F43661" w:rsidRDefault="00F43661" w:rsidP="0087383F">
      <w:pPr>
        <w:spacing w:line="360" w:lineRule="auto"/>
        <w:jc w:val="both"/>
        <w:rPr>
          <w:rFonts w:ascii="Arial" w:hAnsi="Arial" w:cs="Arial"/>
        </w:rPr>
      </w:pPr>
      <w:r w:rsidRPr="0087383F">
        <w:rPr>
          <w:rFonts w:ascii="Arial" w:hAnsi="Arial" w:cs="Arial"/>
        </w:rPr>
        <w:t xml:space="preserve">Entre las atribuciones del Consejo Nacional están la de presentar, discutir y aprobar la Plataforma Electoral en cada uno de los procesos electorales federales en que participe; </w:t>
      </w:r>
      <w:r w:rsidRPr="005E7236">
        <w:rPr>
          <w:rFonts w:ascii="Arial" w:hAnsi="Arial" w:cs="Arial"/>
          <w:b/>
        </w:rPr>
        <w:t>proponer, discutir y aprobar</w:t>
      </w:r>
      <w:r w:rsidRPr="0087383F">
        <w:rPr>
          <w:rFonts w:ascii="Arial" w:hAnsi="Arial" w:cs="Arial"/>
        </w:rPr>
        <w:t xml:space="preserve">, en su caso, los acuerdos de participación con las Agrupaciones Políticas Nacionales o los frentes </w:t>
      </w:r>
      <w:r w:rsidRPr="005E7236">
        <w:rPr>
          <w:rFonts w:ascii="Arial" w:hAnsi="Arial" w:cs="Arial"/>
          <w:b/>
        </w:rPr>
        <w:t>o coaliciones con otros partidos políticos</w:t>
      </w:r>
      <w:r w:rsidRPr="0087383F">
        <w:rPr>
          <w:rFonts w:ascii="Arial" w:hAnsi="Arial" w:cs="Arial"/>
        </w:rPr>
        <w:t xml:space="preserve">, en los procesos electorales a nivel nacional, </w:t>
      </w:r>
      <w:r w:rsidRPr="005E7236">
        <w:rPr>
          <w:rFonts w:ascii="Arial" w:hAnsi="Arial" w:cs="Arial"/>
          <w:b/>
        </w:rPr>
        <w:t>estatal y municipal</w:t>
      </w:r>
      <w:r w:rsidRPr="0087383F">
        <w:rPr>
          <w:rFonts w:ascii="Arial" w:hAnsi="Arial" w:cs="Arial"/>
        </w:rPr>
        <w:t>.</w:t>
      </w:r>
    </w:p>
    <w:p w14:paraId="4BF5519B" w14:textId="1D48819A" w:rsidR="00F7429A" w:rsidRDefault="00F7429A" w:rsidP="0087383F">
      <w:pPr>
        <w:spacing w:line="360" w:lineRule="auto"/>
        <w:jc w:val="both"/>
        <w:rPr>
          <w:rFonts w:ascii="Arial" w:hAnsi="Arial" w:cs="Arial"/>
        </w:rPr>
      </w:pPr>
    </w:p>
    <w:p w14:paraId="01A09FB4" w14:textId="4E889C73" w:rsidR="00F7429A" w:rsidRPr="0087383F" w:rsidRDefault="00F7429A" w:rsidP="00F7429A">
      <w:pPr>
        <w:spacing w:line="360" w:lineRule="auto"/>
        <w:jc w:val="both"/>
        <w:rPr>
          <w:rFonts w:ascii="Arial" w:hAnsi="Arial" w:cs="Arial"/>
        </w:rPr>
      </w:pPr>
      <w:r>
        <w:rPr>
          <w:rFonts w:ascii="Arial" w:hAnsi="Arial" w:cs="Arial"/>
        </w:rPr>
        <w:t xml:space="preserve">Ahora, en el inciso i) del referido artículo 41, se establece que el Consejo Nacional </w:t>
      </w:r>
      <w:r w:rsidRPr="005E7236">
        <w:rPr>
          <w:rFonts w:ascii="Arial" w:hAnsi="Arial" w:cs="Arial"/>
          <w:b/>
        </w:rPr>
        <w:t xml:space="preserve">puede delegar </w:t>
      </w:r>
      <w:r w:rsidR="00BD7601" w:rsidRPr="005E7236">
        <w:rPr>
          <w:rFonts w:ascii="Arial" w:hAnsi="Arial" w:cs="Arial"/>
          <w:b/>
        </w:rPr>
        <w:t xml:space="preserve">sus </w:t>
      </w:r>
      <w:r w:rsidRPr="005E7236">
        <w:rPr>
          <w:rFonts w:ascii="Arial" w:hAnsi="Arial" w:cs="Arial"/>
          <w:b/>
        </w:rPr>
        <w:t xml:space="preserve">facultades al </w:t>
      </w:r>
      <w:r w:rsidR="00E32835" w:rsidRPr="005E7236">
        <w:rPr>
          <w:rFonts w:ascii="Arial" w:hAnsi="Arial" w:cs="Arial"/>
          <w:b/>
        </w:rPr>
        <w:t>CEN</w:t>
      </w:r>
      <w:r w:rsidRPr="00F7429A">
        <w:rPr>
          <w:rFonts w:ascii="Arial" w:hAnsi="Arial" w:cs="Arial"/>
        </w:rPr>
        <w:t>, para el correcto funcionamiento</w:t>
      </w:r>
      <w:r>
        <w:rPr>
          <w:rFonts w:ascii="Arial" w:hAnsi="Arial" w:cs="Arial"/>
        </w:rPr>
        <w:t xml:space="preserve"> </w:t>
      </w:r>
      <w:r w:rsidRPr="00F7429A">
        <w:rPr>
          <w:rFonts w:ascii="Arial" w:hAnsi="Arial" w:cs="Arial"/>
        </w:rPr>
        <w:t>del partido</w:t>
      </w:r>
      <w:r>
        <w:rPr>
          <w:rFonts w:ascii="Arial" w:hAnsi="Arial" w:cs="Arial"/>
        </w:rPr>
        <w:t>.</w:t>
      </w:r>
    </w:p>
    <w:p w14:paraId="374CB3C6" w14:textId="77777777" w:rsidR="00F43661" w:rsidRPr="0087383F" w:rsidRDefault="00F43661" w:rsidP="0087383F">
      <w:pPr>
        <w:spacing w:line="360" w:lineRule="auto"/>
        <w:jc w:val="both"/>
        <w:rPr>
          <w:rFonts w:ascii="Arial" w:hAnsi="Arial" w:cs="Arial"/>
        </w:rPr>
      </w:pPr>
    </w:p>
    <w:p w14:paraId="2E2CCD49" w14:textId="656BE82C" w:rsidR="00F43661" w:rsidRPr="0087383F" w:rsidRDefault="00F43661" w:rsidP="0087383F">
      <w:pPr>
        <w:spacing w:line="360" w:lineRule="auto"/>
        <w:jc w:val="both"/>
        <w:rPr>
          <w:rFonts w:ascii="Arial" w:hAnsi="Arial" w:cs="Arial"/>
        </w:rPr>
      </w:pPr>
      <w:r w:rsidRPr="0087383F">
        <w:rPr>
          <w:rFonts w:ascii="Arial" w:hAnsi="Arial" w:cs="Arial"/>
        </w:rPr>
        <w:t xml:space="preserve">En el caso del </w:t>
      </w:r>
      <w:r w:rsidR="002C0B78">
        <w:rPr>
          <w:rFonts w:ascii="Arial" w:hAnsi="Arial" w:cs="Arial"/>
        </w:rPr>
        <w:t>CEN</w:t>
      </w:r>
      <w:r w:rsidRPr="0087383F">
        <w:rPr>
          <w:rFonts w:ascii="Arial" w:hAnsi="Arial" w:cs="Arial"/>
        </w:rPr>
        <w:t xml:space="preserve">, </w:t>
      </w:r>
      <w:r w:rsidR="008721A8">
        <w:rPr>
          <w:rFonts w:ascii="Arial" w:hAnsi="Arial" w:cs="Arial"/>
        </w:rPr>
        <w:t>el artículo</w:t>
      </w:r>
      <w:r w:rsidRPr="0087383F">
        <w:rPr>
          <w:rFonts w:ascii="Arial" w:hAnsi="Arial" w:cs="Arial"/>
        </w:rPr>
        <w:t xml:space="preserve"> 38</w:t>
      </w:r>
      <w:r w:rsidR="002C0B78">
        <w:rPr>
          <w:rFonts w:ascii="Arial" w:hAnsi="Arial" w:cs="Arial"/>
        </w:rPr>
        <w:t xml:space="preserve"> del E</w:t>
      </w:r>
      <w:r w:rsidRPr="0087383F">
        <w:rPr>
          <w:rFonts w:ascii="Arial" w:hAnsi="Arial" w:cs="Arial"/>
        </w:rPr>
        <w:t>statuto refiere que será quien conducirá al partido en el país entre sesiones del Consejo Nacional</w:t>
      </w:r>
      <w:r w:rsidR="00927BB1">
        <w:rPr>
          <w:rFonts w:ascii="Arial" w:hAnsi="Arial" w:cs="Arial"/>
        </w:rPr>
        <w:t>,</w:t>
      </w:r>
      <w:r w:rsidR="00710842">
        <w:rPr>
          <w:rFonts w:ascii="Arial" w:hAnsi="Arial" w:cs="Arial"/>
        </w:rPr>
        <w:t xml:space="preserve"> y entre otras actividades, </w:t>
      </w:r>
      <w:r w:rsidR="00927BB1">
        <w:rPr>
          <w:rFonts w:ascii="Arial" w:hAnsi="Arial" w:cs="Arial"/>
        </w:rPr>
        <w:t xml:space="preserve">quien </w:t>
      </w:r>
      <w:r w:rsidR="00710842">
        <w:rPr>
          <w:rFonts w:ascii="Arial" w:hAnsi="Arial" w:cs="Arial"/>
        </w:rPr>
        <w:t xml:space="preserve">encabeza </w:t>
      </w:r>
      <w:r w:rsidRPr="0087383F">
        <w:rPr>
          <w:rFonts w:ascii="Arial" w:hAnsi="Arial" w:cs="Arial"/>
        </w:rPr>
        <w:t xml:space="preserve">la realización de los acuerdos del Congreso Nacional, así como la implementación del plan de acción acordado por el Consejo Nacional. </w:t>
      </w:r>
    </w:p>
    <w:p w14:paraId="79BFFB8F" w14:textId="77777777" w:rsidR="00710842" w:rsidRDefault="00710842" w:rsidP="0087383F">
      <w:pPr>
        <w:spacing w:line="360" w:lineRule="auto"/>
        <w:jc w:val="both"/>
        <w:rPr>
          <w:rFonts w:ascii="Arial" w:hAnsi="Arial" w:cs="Arial"/>
        </w:rPr>
      </w:pPr>
    </w:p>
    <w:p w14:paraId="755BEDE9" w14:textId="32B235A0" w:rsidR="00F43661" w:rsidRPr="0087383F" w:rsidRDefault="00F43661" w:rsidP="0087383F">
      <w:pPr>
        <w:spacing w:line="360" w:lineRule="auto"/>
        <w:jc w:val="both"/>
        <w:rPr>
          <w:rFonts w:ascii="Arial" w:hAnsi="Arial" w:cs="Arial"/>
        </w:rPr>
      </w:pPr>
      <w:r w:rsidRPr="0087383F">
        <w:rPr>
          <w:rFonts w:ascii="Arial" w:hAnsi="Arial" w:cs="Arial"/>
        </w:rPr>
        <w:t xml:space="preserve">Se reunirá de manera ordinaria una vez por semana, y de manera extraordinaria, cuando lo solicite la tercera parte de los y las consejeros y consejeras nacionales. </w:t>
      </w:r>
    </w:p>
    <w:p w14:paraId="6BB44D64" w14:textId="77777777" w:rsidR="00F43661" w:rsidRPr="0087383F" w:rsidRDefault="00F43661" w:rsidP="0087383F">
      <w:pPr>
        <w:spacing w:line="360" w:lineRule="auto"/>
        <w:jc w:val="both"/>
        <w:rPr>
          <w:rFonts w:ascii="Arial" w:hAnsi="Arial" w:cs="Arial"/>
        </w:rPr>
      </w:pPr>
    </w:p>
    <w:p w14:paraId="39CA2ED9" w14:textId="35673291" w:rsidR="00F43661" w:rsidRPr="0087383F" w:rsidRDefault="00F43661" w:rsidP="0087383F">
      <w:pPr>
        <w:spacing w:line="360" w:lineRule="auto"/>
        <w:jc w:val="both"/>
        <w:rPr>
          <w:rFonts w:ascii="Arial" w:hAnsi="Arial" w:cs="Arial"/>
        </w:rPr>
      </w:pPr>
      <w:r w:rsidRPr="0087383F">
        <w:rPr>
          <w:rFonts w:ascii="Arial" w:hAnsi="Arial" w:cs="Arial"/>
        </w:rPr>
        <w:t>Se instalará y sesionará con la presencia de la mitad más uno de sus integrantes, y tomará acuerdos por mayoría de los presentes. Estará conformado por veinti</w:t>
      </w:r>
      <w:r w:rsidR="00DE1FFC">
        <w:rPr>
          <w:rFonts w:ascii="Arial" w:hAnsi="Arial" w:cs="Arial"/>
        </w:rPr>
        <w:t>ú</w:t>
      </w:r>
      <w:r w:rsidRPr="0087383F">
        <w:rPr>
          <w:rFonts w:ascii="Arial" w:hAnsi="Arial" w:cs="Arial"/>
        </w:rPr>
        <w:t xml:space="preserve">n personas, de distinto cargos y funciones, entre cuyos cargos se encuentran el </w:t>
      </w:r>
      <w:proofErr w:type="gramStart"/>
      <w:r w:rsidRPr="0087383F">
        <w:rPr>
          <w:rFonts w:ascii="Arial" w:hAnsi="Arial" w:cs="Arial"/>
        </w:rPr>
        <w:t>Presidente</w:t>
      </w:r>
      <w:proofErr w:type="gramEnd"/>
      <w:r w:rsidRPr="0087383F">
        <w:rPr>
          <w:rFonts w:ascii="Arial" w:hAnsi="Arial" w:cs="Arial"/>
        </w:rPr>
        <w:t>/a, Secretario/a General, Secretario/a de Organización; Secretario/a de Finanzas, Secretario/a de Comunicación, Secretario/a de Educación, Formación y Capacitación Política, por mencionar algunos.</w:t>
      </w:r>
    </w:p>
    <w:p w14:paraId="2D974D28" w14:textId="77777777" w:rsidR="00F43661" w:rsidRPr="0087383F" w:rsidRDefault="00F43661" w:rsidP="0087383F">
      <w:pPr>
        <w:spacing w:line="360" w:lineRule="auto"/>
        <w:jc w:val="both"/>
        <w:rPr>
          <w:rFonts w:ascii="Arial" w:hAnsi="Arial" w:cs="Arial"/>
        </w:rPr>
      </w:pPr>
    </w:p>
    <w:p w14:paraId="1BCBF9ED" w14:textId="7B4B2CD7" w:rsidR="00F43661" w:rsidRPr="0087383F" w:rsidRDefault="00F43661" w:rsidP="0087383F">
      <w:pPr>
        <w:spacing w:line="360" w:lineRule="auto"/>
        <w:jc w:val="both"/>
        <w:rPr>
          <w:rFonts w:ascii="Arial" w:hAnsi="Arial" w:cs="Arial"/>
        </w:rPr>
      </w:pPr>
      <w:r w:rsidRPr="0087383F">
        <w:rPr>
          <w:rFonts w:ascii="Arial" w:hAnsi="Arial" w:cs="Arial"/>
        </w:rPr>
        <w:t>Se destaca que el</w:t>
      </w:r>
      <w:r w:rsidR="00927BB1">
        <w:rPr>
          <w:rFonts w:ascii="Arial" w:hAnsi="Arial" w:cs="Arial"/>
        </w:rPr>
        <w:t>/la</w:t>
      </w:r>
      <w:r w:rsidRPr="0087383F">
        <w:rPr>
          <w:rFonts w:ascii="Arial" w:hAnsi="Arial" w:cs="Arial"/>
        </w:rPr>
        <w:t xml:space="preserve"> </w:t>
      </w:r>
      <w:proofErr w:type="gramStart"/>
      <w:r w:rsidRPr="0087383F">
        <w:rPr>
          <w:rFonts w:ascii="Arial" w:hAnsi="Arial" w:cs="Arial"/>
        </w:rPr>
        <w:t>Presidente</w:t>
      </w:r>
      <w:proofErr w:type="gramEnd"/>
      <w:r w:rsidR="00927BB1">
        <w:rPr>
          <w:rFonts w:ascii="Arial" w:hAnsi="Arial" w:cs="Arial"/>
        </w:rPr>
        <w:t>/a</w:t>
      </w:r>
      <w:r w:rsidRPr="0087383F">
        <w:rPr>
          <w:rFonts w:ascii="Arial" w:hAnsi="Arial" w:cs="Arial"/>
        </w:rPr>
        <w:t xml:space="preserve"> es quien representará política y legalmente al partido en </w:t>
      </w:r>
      <w:r w:rsidR="002C0B78">
        <w:rPr>
          <w:rFonts w:ascii="Arial" w:hAnsi="Arial" w:cs="Arial"/>
        </w:rPr>
        <w:t>los E</w:t>
      </w:r>
      <w:r w:rsidRPr="0087383F">
        <w:rPr>
          <w:rFonts w:ascii="Arial" w:hAnsi="Arial" w:cs="Arial"/>
        </w:rPr>
        <w:t xml:space="preserve">stado. Asimismo, </w:t>
      </w:r>
      <w:r w:rsidR="00927BB1">
        <w:rPr>
          <w:rFonts w:ascii="Arial" w:hAnsi="Arial" w:cs="Arial"/>
        </w:rPr>
        <w:t>la</w:t>
      </w:r>
      <w:r w:rsidRPr="0087383F">
        <w:rPr>
          <w:rFonts w:ascii="Arial" w:hAnsi="Arial" w:cs="Arial"/>
        </w:rPr>
        <w:t xml:space="preserve"> Secretar</w:t>
      </w:r>
      <w:r w:rsidR="00927BB1">
        <w:rPr>
          <w:rFonts w:ascii="Arial" w:hAnsi="Arial" w:cs="Arial"/>
        </w:rPr>
        <w:t>í</w:t>
      </w:r>
      <w:r w:rsidRPr="0087383F">
        <w:rPr>
          <w:rFonts w:ascii="Arial" w:hAnsi="Arial" w:cs="Arial"/>
        </w:rPr>
        <w:t xml:space="preserve">a General se encargará de convocar a las reuniones del </w:t>
      </w:r>
      <w:r w:rsidR="002C0B78">
        <w:rPr>
          <w:rFonts w:ascii="Arial" w:hAnsi="Arial" w:cs="Arial"/>
        </w:rPr>
        <w:t>CEN</w:t>
      </w:r>
      <w:r w:rsidRPr="0087383F">
        <w:rPr>
          <w:rFonts w:ascii="Arial" w:hAnsi="Arial" w:cs="Arial"/>
        </w:rPr>
        <w:t xml:space="preserve"> y </w:t>
      </w:r>
      <w:r w:rsidR="002C0B78">
        <w:rPr>
          <w:rFonts w:ascii="Arial" w:hAnsi="Arial" w:cs="Arial"/>
        </w:rPr>
        <w:t xml:space="preserve">dará </w:t>
      </w:r>
      <w:r w:rsidRPr="0087383F">
        <w:rPr>
          <w:rFonts w:ascii="Arial" w:hAnsi="Arial" w:cs="Arial"/>
        </w:rPr>
        <w:t xml:space="preserve">seguimiento </w:t>
      </w:r>
      <w:r w:rsidR="002C0B78">
        <w:rPr>
          <w:rFonts w:ascii="Arial" w:hAnsi="Arial" w:cs="Arial"/>
        </w:rPr>
        <w:t>a</w:t>
      </w:r>
      <w:r w:rsidRPr="0087383F">
        <w:rPr>
          <w:rFonts w:ascii="Arial" w:hAnsi="Arial" w:cs="Arial"/>
        </w:rPr>
        <w:t xml:space="preserve"> los acuerdos; representará política y legalmente a Morena en ausencia de la o el presidenta/e. </w:t>
      </w:r>
    </w:p>
    <w:p w14:paraId="09116201" w14:textId="77777777" w:rsidR="00F43661" w:rsidRPr="0087383F" w:rsidRDefault="00F43661" w:rsidP="0087383F">
      <w:pPr>
        <w:spacing w:line="360" w:lineRule="auto"/>
        <w:jc w:val="both"/>
        <w:rPr>
          <w:rFonts w:ascii="Arial" w:hAnsi="Arial" w:cs="Arial"/>
        </w:rPr>
      </w:pPr>
    </w:p>
    <w:p w14:paraId="3AC016A4" w14:textId="5166174F" w:rsidR="00F43661" w:rsidRPr="0087383F" w:rsidRDefault="00F43661" w:rsidP="0087383F">
      <w:pPr>
        <w:spacing w:line="360" w:lineRule="auto"/>
        <w:jc w:val="both"/>
        <w:rPr>
          <w:rFonts w:ascii="Arial" w:hAnsi="Arial" w:cs="Arial"/>
        </w:rPr>
      </w:pPr>
      <w:r w:rsidRPr="0087383F">
        <w:rPr>
          <w:rFonts w:ascii="Arial" w:hAnsi="Arial" w:cs="Arial"/>
        </w:rPr>
        <w:t>El</w:t>
      </w:r>
      <w:r w:rsidR="00927BB1">
        <w:rPr>
          <w:rFonts w:ascii="Arial" w:hAnsi="Arial" w:cs="Arial"/>
        </w:rPr>
        <w:t>/la</w:t>
      </w:r>
      <w:r w:rsidRPr="0087383F">
        <w:rPr>
          <w:rFonts w:ascii="Arial" w:hAnsi="Arial" w:cs="Arial"/>
        </w:rPr>
        <w:t xml:space="preserve"> </w:t>
      </w:r>
      <w:proofErr w:type="gramStart"/>
      <w:r w:rsidRPr="0087383F">
        <w:rPr>
          <w:rFonts w:ascii="Arial" w:hAnsi="Arial" w:cs="Arial"/>
        </w:rPr>
        <w:t>Presidente</w:t>
      </w:r>
      <w:proofErr w:type="gramEnd"/>
      <w:r w:rsidR="00927BB1">
        <w:rPr>
          <w:rFonts w:ascii="Arial" w:hAnsi="Arial" w:cs="Arial"/>
        </w:rPr>
        <w:t>/a</w:t>
      </w:r>
      <w:r w:rsidRPr="0087383F">
        <w:rPr>
          <w:rFonts w:ascii="Arial" w:hAnsi="Arial" w:cs="Arial"/>
        </w:rPr>
        <w:t xml:space="preserve"> de la Mesa Directiva del órgano o el/la Secretario General del comité ejecutivo respectivo, declarará instalada la sesión, previa verificación de la existencia del quórum. Una vez instaladas la</w:t>
      </w:r>
      <w:r w:rsidR="00DE1FFC">
        <w:rPr>
          <w:rFonts w:ascii="Arial" w:hAnsi="Arial" w:cs="Arial"/>
        </w:rPr>
        <w:t>s</w:t>
      </w:r>
      <w:r w:rsidRPr="0087383F">
        <w:rPr>
          <w:rFonts w:ascii="Arial" w:hAnsi="Arial" w:cs="Arial"/>
        </w:rPr>
        <w:t xml:space="preserve"> sesiones, los acuerdos adoptados serán válidos con el voto de la mitad más uno de los presentes. </w:t>
      </w:r>
    </w:p>
    <w:p w14:paraId="5D63828A" w14:textId="77777777" w:rsidR="00F43661" w:rsidRPr="0087383F" w:rsidRDefault="00F43661" w:rsidP="0087383F">
      <w:pPr>
        <w:spacing w:line="360" w:lineRule="auto"/>
        <w:jc w:val="both"/>
        <w:rPr>
          <w:rFonts w:ascii="Arial" w:hAnsi="Arial" w:cs="Arial"/>
        </w:rPr>
      </w:pPr>
    </w:p>
    <w:p w14:paraId="76BAB0D2" w14:textId="549912F5" w:rsidR="002B536D" w:rsidRPr="00927BB1" w:rsidRDefault="00F43661" w:rsidP="0087383F">
      <w:pPr>
        <w:spacing w:line="360" w:lineRule="auto"/>
        <w:jc w:val="both"/>
        <w:rPr>
          <w:rFonts w:ascii="Arial" w:hAnsi="Arial" w:cs="Arial"/>
        </w:rPr>
      </w:pPr>
      <w:r w:rsidRPr="0087383F">
        <w:rPr>
          <w:rFonts w:ascii="Arial" w:hAnsi="Arial" w:cs="Arial"/>
        </w:rPr>
        <w:lastRenderedPageBreak/>
        <w:t xml:space="preserve">En cada sesión se elaborará un acta que será aprobada y entregada a los integrantes del órgano en la siguiente sesión. </w:t>
      </w:r>
    </w:p>
    <w:p w14:paraId="607735B8" w14:textId="77777777" w:rsidR="005E7236" w:rsidRDefault="005E7236" w:rsidP="0087383F">
      <w:pPr>
        <w:spacing w:line="360" w:lineRule="auto"/>
        <w:jc w:val="both"/>
        <w:rPr>
          <w:rFonts w:ascii="Arial" w:hAnsi="Arial" w:cs="Arial"/>
          <w:b/>
        </w:rPr>
      </w:pPr>
    </w:p>
    <w:p w14:paraId="07E91BB1" w14:textId="4690B207" w:rsidR="00F43661" w:rsidRDefault="00F43661" w:rsidP="0087383F">
      <w:pPr>
        <w:spacing w:line="360" w:lineRule="auto"/>
        <w:jc w:val="both"/>
        <w:rPr>
          <w:rFonts w:ascii="Arial" w:hAnsi="Arial" w:cs="Arial"/>
          <w:b/>
        </w:rPr>
      </w:pPr>
      <w:r w:rsidRPr="0087383F">
        <w:rPr>
          <w:rFonts w:ascii="Arial" w:hAnsi="Arial" w:cs="Arial"/>
          <w:b/>
        </w:rPr>
        <w:t>Co</w:t>
      </w:r>
      <w:r w:rsidR="005E7236">
        <w:rPr>
          <w:rFonts w:ascii="Arial" w:hAnsi="Arial" w:cs="Arial"/>
          <w:b/>
        </w:rPr>
        <w:t>nsideraciones de este Tribunal</w:t>
      </w:r>
    </w:p>
    <w:p w14:paraId="4F6F495E" w14:textId="77777777" w:rsidR="00927BB1" w:rsidRPr="00927BB1" w:rsidRDefault="00927BB1" w:rsidP="0087383F">
      <w:pPr>
        <w:spacing w:line="360" w:lineRule="auto"/>
        <w:jc w:val="both"/>
        <w:rPr>
          <w:rFonts w:ascii="Arial" w:hAnsi="Arial" w:cs="Arial"/>
          <w:b/>
        </w:rPr>
      </w:pPr>
    </w:p>
    <w:p w14:paraId="7E7B0937" w14:textId="77777777" w:rsidR="00710842" w:rsidRDefault="00F43661" w:rsidP="0087383F">
      <w:pPr>
        <w:spacing w:line="360" w:lineRule="auto"/>
        <w:jc w:val="both"/>
        <w:rPr>
          <w:rFonts w:ascii="Arial" w:hAnsi="Arial" w:cs="Arial"/>
        </w:rPr>
      </w:pPr>
      <w:r w:rsidRPr="0087383F">
        <w:rPr>
          <w:rFonts w:ascii="Arial" w:hAnsi="Arial" w:cs="Arial"/>
        </w:rPr>
        <w:t xml:space="preserve">Una vez </w:t>
      </w:r>
      <w:r w:rsidR="00710842">
        <w:rPr>
          <w:rFonts w:ascii="Arial" w:hAnsi="Arial" w:cs="Arial"/>
        </w:rPr>
        <w:t xml:space="preserve">que ha quedado </w:t>
      </w:r>
      <w:r w:rsidRPr="0087383F">
        <w:rPr>
          <w:rFonts w:ascii="Arial" w:hAnsi="Arial" w:cs="Arial"/>
        </w:rPr>
        <w:t>precisado el marco normativo y estatutario</w:t>
      </w:r>
      <w:r w:rsidR="00710842">
        <w:rPr>
          <w:rFonts w:ascii="Arial" w:hAnsi="Arial" w:cs="Arial"/>
        </w:rPr>
        <w:t>, se analizarán los agravios propuestos en la demanda.</w:t>
      </w:r>
    </w:p>
    <w:p w14:paraId="7A42B6B6" w14:textId="77777777" w:rsidR="00EB2276" w:rsidRDefault="00710842" w:rsidP="00EB2276">
      <w:pPr>
        <w:spacing w:line="360" w:lineRule="auto"/>
        <w:jc w:val="both"/>
        <w:rPr>
          <w:rFonts w:ascii="Arial" w:hAnsi="Arial" w:cs="Arial"/>
        </w:rPr>
      </w:pPr>
      <w:r w:rsidRPr="0087383F">
        <w:rPr>
          <w:rFonts w:ascii="Arial" w:hAnsi="Arial" w:cs="Arial"/>
        </w:rPr>
        <w:t xml:space="preserve"> </w:t>
      </w:r>
    </w:p>
    <w:p w14:paraId="0638CC68" w14:textId="47B1150B" w:rsidR="0023607F" w:rsidRPr="006D524F" w:rsidRDefault="00EB2276" w:rsidP="0023607F">
      <w:pPr>
        <w:spacing w:line="360" w:lineRule="auto"/>
        <w:jc w:val="both"/>
        <w:rPr>
          <w:rFonts w:ascii="Arial" w:hAnsi="Arial" w:cs="Arial"/>
          <w:b/>
          <w:bCs/>
        </w:rPr>
      </w:pPr>
      <w:r>
        <w:rPr>
          <w:rFonts w:ascii="Arial" w:hAnsi="Arial" w:cs="Arial"/>
          <w:b/>
          <w:bCs/>
        </w:rPr>
        <w:t xml:space="preserve">a) y b) </w:t>
      </w:r>
      <w:r w:rsidR="00710842" w:rsidRPr="00EB2276">
        <w:rPr>
          <w:rFonts w:ascii="Arial" w:hAnsi="Arial" w:cs="Arial"/>
          <w:b/>
          <w:bCs/>
        </w:rPr>
        <w:t>Agravio</w:t>
      </w:r>
      <w:r w:rsidRPr="00EB2276">
        <w:rPr>
          <w:rFonts w:ascii="Arial" w:hAnsi="Arial" w:cs="Arial"/>
          <w:b/>
          <w:bCs/>
        </w:rPr>
        <w:t>s</w:t>
      </w:r>
      <w:r w:rsidR="00710842" w:rsidRPr="00EB2276">
        <w:rPr>
          <w:rFonts w:ascii="Arial" w:hAnsi="Arial" w:cs="Arial"/>
          <w:b/>
          <w:bCs/>
        </w:rPr>
        <w:t xml:space="preserve"> relativo</w:t>
      </w:r>
      <w:r>
        <w:rPr>
          <w:rFonts w:ascii="Arial" w:hAnsi="Arial" w:cs="Arial"/>
          <w:b/>
          <w:bCs/>
        </w:rPr>
        <w:t>s</w:t>
      </w:r>
      <w:r w:rsidR="00710842" w:rsidRPr="00EB2276">
        <w:rPr>
          <w:rFonts w:ascii="Arial" w:hAnsi="Arial" w:cs="Arial"/>
          <w:b/>
          <w:bCs/>
        </w:rPr>
        <w:t xml:space="preserve"> a la falta de aprobación de la coalición</w:t>
      </w:r>
      <w:r w:rsidRPr="00EB2276">
        <w:rPr>
          <w:rFonts w:ascii="Arial" w:hAnsi="Arial" w:cs="Arial"/>
          <w:b/>
          <w:bCs/>
        </w:rPr>
        <w:t xml:space="preserve"> y la plataforma electoral</w:t>
      </w:r>
      <w:r w:rsidR="00710842" w:rsidRPr="00EB2276">
        <w:rPr>
          <w:rFonts w:ascii="Arial" w:hAnsi="Arial" w:cs="Arial"/>
          <w:b/>
          <w:bCs/>
        </w:rPr>
        <w:t xml:space="preserve">, por parte el órgano de </w:t>
      </w:r>
      <w:r w:rsidR="005E7236">
        <w:rPr>
          <w:rFonts w:ascii="Arial" w:hAnsi="Arial" w:cs="Arial"/>
          <w:b/>
          <w:bCs/>
        </w:rPr>
        <w:t>dirección partidista competente</w:t>
      </w:r>
      <w:r w:rsidR="00710842" w:rsidRPr="00EB2276">
        <w:rPr>
          <w:rFonts w:ascii="Arial" w:hAnsi="Arial" w:cs="Arial"/>
          <w:b/>
          <w:bCs/>
        </w:rPr>
        <w:t xml:space="preserve"> </w:t>
      </w:r>
    </w:p>
    <w:p w14:paraId="4C32DC20" w14:textId="4C0656F2" w:rsidR="00DD369D" w:rsidRDefault="00DD369D"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Los actores argumentan que el CG no realizó un estudio exhaustivo de la documentación ofrecida como anexo al Convenio de la Coalición “Juntos Haremos Historia en Aguascalientes”, ya que MORENA no cumplió con el requisito que exige a los institutos políticos, de acreditar que la coalición </w:t>
      </w:r>
      <w:r w:rsidR="00EB2276">
        <w:rPr>
          <w:rFonts w:ascii="Arial" w:hAnsi="Arial" w:cs="Arial"/>
          <w:bCs/>
        </w:rPr>
        <w:t xml:space="preserve">y la plataforma electoral </w:t>
      </w:r>
      <w:r>
        <w:rPr>
          <w:rFonts w:ascii="Arial" w:hAnsi="Arial" w:cs="Arial"/>
          <w:bCs/>
        </w:rPr>
        <w:t>fue</w:t>
      </w:r>
      <w:r w:rsidR="00EB2276">
        <w:rPr>
          <w:rFonts w:ascii="Arial" w:hAnsi="Arial" w:cs="Arial"/>
          <w:bCs/>
        </w:rPr>
        <w:t xml:space="preserve">ron </w:t>
      </w:r>
      <w:r>
        <w:rPr>
          <w:rFonts w:ascii="Arial" w:hAnsi="Arial" w:cs="Arial"/>
          <w:bCs/>
        </w:rPr>
        <w:t>aprobada</w:t>
      </w:r>
      <w:r w:rsidR="00EB2276">
        <w:rPr>
          <w:rFonts w:ascii="Arial" w:hAnsi="Arial" w:cs="Arial"/>
          <w:bCs/>
        </w:rPr>
        <w:t>s</w:t>
      </w:r>
      <w:r>
        <w:rPr>
          <w:rFonts w:ascii="Arial" w:hAnsi="Arial" w:cs="Arial"/>
          <w:bCs/>
        </w:rPr>
        <w:t xml:space="preserve"> por el órgano de dirección partidista facultado para ello.</w:t>
      </w:r>
    </w:p>
    <w:p w14:paraId="683B1C1C" w14:textId="77777777" w:rsidR="00DD369D" w:rsidRPr="00A421AB" w:rsidRDefault="00DD369D" w:rsidP="00710842">
      <w:pPr>
        <w:pBdr>
          <w:top w:val="nil"/>
          <w:left w:val="nil"/>
          <w:bottom w:val="nil"/>
          <w:right w:val="nil"/>
          <w:between w:val="nil"/>
        </w:pBdr>
        <w:tabs>
          <w:tab w:val="left" w:pos="0"/>
        </w:tabs>
        <w:spacing w:line="360" w:lineRule="auto"/>
        <w:jc w:val="both"/>
        <w:rPr>
          <w:rFonts w:ascii="Arial" w:hAnsi="Arial" w:cs="Arial"/>
          <w:b/>
          <w:bCs/>
        </w:rPr>
      </w:pPr>
    </w:p>
    <w:p w14:paraId="78E1293B" w14:textId="26319ED4" w:rsidR="00710842" w:rsidRDefault="00710842" w:rsidP="0087383F">
      <w:pPr>
        <w:spacing w:line="360" w:lineRule="auto"/>
        <w:jc w:val="both"/>
        <w:rPr>
          <w:rFonts w:ascii="Arial" w:hAnsi="Arial" w:cs="Arial"/>
        </w:rPr>
      </w:pPr>
      <w:r>
        <w:rPr>
          <w:rFonts w:ascii="Arial" w:hAnsi="Arial" w:cs="Arial"/>
        </w:rPr>
        <w:t>La parte actora refiere que el órgano competente para aprobar la coalición es el Consejo Nacional y no el CEN</w:t>
      </w:r>
      <w:r w:rsidR="00F7429A">
        <w:rPr>
          <w:rFonts w:ascii="Arial" w:hAnsi="Arial" w:cs="Arial"/>
        </w:rPr>
        <w:t>, por lo que no debió aprobarse el convenio de coalición.</w:t>
      </w:r>
    </w:p>
    <w:p w14:paraId="6C93795F" w14:textId="77777777" w:rsidR="00710842" w:rsidRDefault="00710842" w:rsidP="0087383F">
      <w:pPr>
        <w:spacing w:line="360" w:lineRule="auto"/>
        <w:jc w:val="both"/>
        <w:rPr>
          <w:rFonts w:ascii="Arial" w:hAnsi="Arial" w:cs="Arial"/>
        </w:rPr>
      </w:pPr>
    </w:p>
    <w:p w14:paraId="4BFFB20D" w14:textId="4C9466C3" w:rsidR="001E2ADB" w:rsidRDefault="00DD369D" w:rsidP="0087383F">
      <w:pPr>
        <w:spacing w:line="360" w:lineRule="auto"/>
        <w:jc w:val="both"/>
        <w:rPr>
          <w:rFonts w:ascii="Arial" w:hAnsi="Arial" w:cs="Arial"/>
        </w:rPr>
      </w:pPr>
      <w:r>
        <w:rPr>
          <w:rFonts w:ascii="Arial" w:hAnsi="Arial" w:cs="Arial"/>
        </w:rPr>
        <w:t xml:space="preserve">Para este Tribunal, este agravio es </w:t>
      </w:r>
      <w:r w:rsidRPr="002B536D">
        <w:rPr>
          <w:rFonts w:ascii="Arial" w:hAnsi="Arial" w:cs="Arial"/>
          <w:b/>
        </w:rPr>
        <w:t>infundado</w:t>
      </w:r>
      <w:r>
        <w:rPr>
          <w:rFonts w:ascii="Arial" w:hAnsi="Arial" w:cs="Arial"/>
        </w:rPr>
        <w:t>, ya que, contrario a lo</w:t>
      </w:r>
      <w:r w:rsidR="001E2ADB" w:rsidRPr="0087383F">
        <w:rPr>
          <w:rFonts w:ascii="Arial" w:hAnsi="Arial" w:cs="Arial"/>
        </w:rPr>
        <w:t xml:space="preserve"> señalado por </w:t>
      </w:r>
      <w:r w:rsidR="00710842">
        <w:rPr>
          <w:rFonts w:ascii="Arial" w:hAnsi="Arial" w:cs="Arial"/>
        </w:rPr>
        <w:t xml:space="preserve">la parte actora, </w:t>
      </w:r>
      <w:r w:rsidR="001E2ADB" w:rsidRPr="0087383F">
        <w:rPr>
          <w:rFonts w:ascii="Arial" w:hAnsi="Arial" w:cs="Arial"/>
        </w:rPr>
        <w:t>M</w:t>
      </w:r>
      <w:r w:rsidR="00710842">
        <w:rPr>
          <w:rFonts w:ascii="Arial" w:hAnsi="Arial" w:cs="Arial"/>
        </w:rPr>
        <w:t xml:space="preserve">ORENA </w:t>
      </w:r>
      <w:r w:rsidR="001E2ADB" w:rsidRPr="0087383F">
        <w:rPr>
          <w:rFonts w:ascii="Arial" w:hAnsi="Arial" w:cs="Arial"/>
        </w:rPr>
        <w:t>sí cumpl</w:t>
      </w:r>
      <w:r w:rsidR="00710842">
        <w:rPr>
          <w:rFonts w:ascii="Arial" w:hAnsi="Arial" w:cs="Arial"/>
        </w:rPr>
        <w:t xml:space="preserve">ió con el requisito de la aprobación </w:t>
      </w:r>
      <w:r>
        <w:rPr>
          <w:rFonts w:ascii="Arial" w:hAnsi="Arial" w:cs="Arial"/>
        </w:rPr>
        <w:t xml:space="preserve">por parte del órgano competente para ello, </w:t>
      </w:r>
      <w:r w:rsidR="00710842">
        <w:rPr>
          <w:rFonts w:ascii="Arial" w:hAnsi="Arial" w:cs="Arial"/>
        </w:rPr>
        <w:t>de la coalición “</w:t>
      </w:r>
      <w:r w:rsidR="001E2ADB" w:rsidRPr="0087383F">
        <w:rPr>
          <w:rFonts w:ascii="Arial" w:hAnsi="Arial" w:cs="Arial"/>
        </w:rPr>
        <w:t>Juntos Haremos Historia</w:t>
      </w:r>
      <w:r w:rsidR="00710842">
        <w:rPr>
          <w:rFonts w:ascii="Arial" w:hAnsi="Arial" w:cs="Arial"/>
        </w:rPr>
        <w:t xml:space="preserve"> en Aguascalientes</w:t>
      </w:r>
      <w:r w:rsidR="001E2ADB" w:rsidRPr="0087383F">
        <w:rPr>
          <w:rFonts w:ascii="Arial" w:hAnsi="Arial" w:cs="Arial"/>
        </w:rPr>
        <w:t>”, para contender en el proceso electoral local ordinario 20</w:t>
      </w:r>
      <w:r w:rsidR="00710842">
        <w:rPr>
          <w:rFonts w:ascii="Arial" w:hAnsi="Arial" w:cs="Arial"/>
        </w:rPr>
        <w:t>20</w:t>
      </w:r>
      <w:r w:rsidR="001E2ADB" w:rsidRPr="0087383F">
        <w:rPr>
          <w:rFonts w:ascii="Arial" w:hAnsi="Arial" w:cs="Arial"/>
        </w:rPr>
        <w:t>-20</w:t>
      </w:r>
      <w:r w:rsidR="00710842">
        <w:rPr>
          <w:rFonts w:ascii="Arial" w:hAnsi="Arial" w:cs="Arial"/>
        </w:rPr>
        <w:t>2</w:t>
      </w:r>
      <w:r w:rsidR="001E2ADB" w:rsidRPr="0087383F">
        <w:rPr>
          <w:rFonts w:ascii="Arial" w:hAnsi="Arial" w:cs="Arial"/>
        </w:rPr>
        <w:t xml:space="preserve">1, en el Estado de </w:t>
      </w:r>
      <w:r w:rsidR="00710842">
        <w:rPr>
          <w:rFonts w:ascii="Arial" w:hAnsi="Arial" w:cs="Arial"/>
        </w:rPr>
        <w:t>Aguascalientes</w:t>
      </w:r>
      <w:r w:rsidR="00DB2AE4">
        <w:rPr>
          <w:rFonts w:ascii="Arial" w:hAnsi="Arial" w:cs="Arial"/>
        </w:rPr>
        <w:t xml:space="preserve">. </w:t>
      </w:r>
    </w:p>
    <w:p w14:paraId="74372D6A" w14:textId="03D62EE7" w:rsidR="00EB2276" w:rsidRDefault="00EB2276" w:rsidP="0087383F">
      <w:pPr>
        <w:spacing w:line="360" w:lineRule="auto"/>
        <w:jc w:val="both"/>
        <w:rPr>
          <w:rFonts w:ascii="Arial" w:hAnsi="Arial" w:cs="Arial"/>
        </w:rPr>
      </w:pPr>
    </w:p>
    <w:p w14:paraId="4AD1FCE7" w14:textId="4070F569" w:rsidR="00EB2276" w:rsidRPr="0087383F" w:rsidRDefault="00EB2276" w:rsidP="0087383F">
      <w:pPr>
        <w:spacing w:line="360" w:lineRule="auto"/>
        <w:jc w:val="both"/>
        <w:rPr>
          <w:rFonts w:ascii="Arial" w:hAnsi="Arial" w:cs="Arial"/>
        </w:rPr>
      </w:pPr>
      <w:r>
        <w:rPr>
          <w:rFonts w:ascii="Arial" w:hAnsi="Arial" w:cs="Arial"/>
        </w:rPr>
        <w:t>De igual forma, la plataforma electoral fue aportada junto con la solicitud de registro del convenio de coalición</w:t>
      </w:r>
      <w:r>
        <w:rPr>
          <w:rStyle w:val="Refdenotaalpie"/>
          <w:rFonts w:ascii="Arial" w:hAnsi="Arial" w:cs="Arial"/>
        </w:rPr>
        <w:footnoteReference w:id="5"/>
      </w:r>
      <w:r>
        <w:rPr>
          <w:rFonts w:ascii="Arial" w:hAnsi="Arial" w:cs="Arial"/>
        </w:rPr>
        <w:t xml:space="preserve"> y ésta fue aprobada por órgano facultado para ello.</w:t>
      </w:r>
    </w:p>
    <w:p w14:paraId="7E1C8C31" w14:textId="283B3C79" w:rsidR="005A1FEE" w:rsidRPr="0087383F" w:rsidRDefault="005A1FEE" w:rsidP="0087383F">
      <w:pPr>
        <w:spacing w:line="360" w:lineRule="auto"/>
        <w:jc w:val="both"/>
        <w:rPr>
          <w:rFonts w:ascii="Arial" w:hAnsi="Arial" w:cs="Arial"/>
        </w:rPr>
      </w:pPr>
    </w:p>
    <w:p w14:paraId="59A11B8C" w14:textId="715CB114" w:rsidR="00DD369D" w:rsidRPr="0087383F" w:rsidRDefault="00DB2AE4" w:rsidP="00DD369D">
      <w:pPr>
        <w:spacing w:line="360" w:lineRule="auto"/>
        <w:jc w:val="both"/>
        <w:rPr>
          <w:rFonts w:ascii="Arial" w:hAnsi="Arial" w:cs="Arial"/>
        </w:rPr>
      </w:pPr>
      <w:r>
        <w:rPr>
          <w:rFonts w:ascii="Arial" w:hAnsi="Arial" w:cs="Arial"/>
        </w:rPr>
        <w:t xml:space="preserve">Se afirma lo anterior, ya que </w:t>
      </w:r>
      <w:r w:rsidR="002B536D">
        <w:rPr>
          <w:rFonts w:ascii="Arial" w:hAnsi="Arial" w:cs="Arial"/>
        </w:rPr>
        <w:t>el CG</w:t>
      </w:r>
      <w:r>
        <w:rPr>
          <w:rFonts w:ascii="Arial" w:hAnsi="Arial" w:cs="Arial"/>
        </w:rPr>
        <w:t>, para tener por acreditado</w:t>
      </w:r>
      <w:r w:rsidR="00097402">
        <w:rPr>
          <w:rFonts w:ascii="Arial" w:hAnsi="Arial" w:cs="Arial"/>
        </w:rPr>
        <w:t>s</w:t>
      </w:r>
      <w:r>
        <w:rPr>
          <w:rFonts w:ascii="Arial" w:hAnsi="Arial" w:cs="Arial"/>
        </w:rPr>
        <w:t xml:space="preserve"> est</w:t>
      </w:r>
      <w:r w:rsidR="00097402">
        <w:rPr>
          <w:rFonts w:ascii="Arial" w:hAnsi="Arial" w:cs="Arial"/>
        </w:rPr>
        <w:t xml:space="preserve">os </w:t>
      </w:r>
      <w:r>
        <w:rPr>
          <w:rFonts w:ascii="Arial" w:hAnsi="Arial" w:cs="Arial"/>
        </w:rPr>
        <w:t>requisito</w:t>
      </w:r>
      <w:r w:rsidR="00097402">
        <w:rPr>
          <w:rFonts w:ascii="Arial" w:hAnsi="Arial" w:cs="Arial"/>
        </w:rPr>
        <w:t>s</w:t>
      </w:r>
      <w:r>
        <w:rPr>
          <w:rFonts w:ascii="Arial" w:hAnsi="Arial" w:cs="Arial"/>
        </w:rPr>
        <w:t xml:space="preserve"> legal</w:t>
      </w:r>
      <w:r w:rsidR="00097402">
        <w:rPr>
          <w:rFonts w:ascii="Arial" w:hAnsi="Arial" w:cs="Arial"/>
        </w:rPr>
        <w:t>es</w:t>
      </w:r>
      <w:r>
        <w:rPr>
          <w:rFonts w:ascii="Arial" w:hAnsi="Arial" w:cs="Arial"/>
        </w:rPr>
        <w:t>, valoró los siguientes documentos</w:t>
      </w:r>
      <w:r w:rsidR="00DD369D" w:rsidRPr="0087383F">
        <w:rPr>
          <w:rFonts w:ascii="Arial" w:hAnsi="Arial" w:cs="Arial"/>
        </w:rPr>
        <w:t xml:space="preserve">: </w:t>
      </w:r>
    </w:p>
    <w:p w14:paraId="68BF1FB6" w14:textId="77777777" w:rsidR="00DB2AE4" w:rsidRDefault="00DB2AE4" w:rsidP="00DB2AE4">
      <w:pPr>
        <w:spacing w:line="360" w:lineRule="auto"/>
        <w:jc w:val="both"/>
        <w:rPr>
          <w:rFonts w:ascii="Arial" w:hAnsi="Arial" w:cs="Arial"/>
        </w:rPr>
      </w:pPr>
    </w:p>
    <w:p w14:paraId="17DDE0F7" w14:textId="1751B8F1" w:rsidR="00DD369D" w:rsidRDefault="00DB2AE4" w:rsidP="00DD369D">
      <w:pPr>
        <w:spacing w:line="360" w:lineRule="auto"/>
        <w:jc w:val="both"/>
        <w:rPr>
          <w:rFonts w:ascii="Arial" w:hAnsi="Arial" w:cs="Arial"/>
        </w:rPr>
      </w:pPr>
      <w:r w:rsidRPr="0087383F">
        <w:rPr>
          <w:rFonts w:ascii="Arial" w:hAnsi="Arial" w:cs="Arial"/>
        </w:rPr>
        <w:t xml:space="preserve">• </w:t>
      </w:r>
      <w:r w:rsidR="00DD369D">
        <w:rPr>
          <w:rFonts w:ascii="Arial" w:hAnsi="Arial" w:cs="Arial"/>
        </w:rPr>
        <w:t xml:space="preserve">Copia certificada del acta de la sesión extraordinaria </w:t>
      </w:r>
      <w:r w:rsidR="000B1E44">
        <w:rPr>
          <w:rFonts w:ascii="Arial" w:hAnsi="Arial" w:cs="Arial"/>
        </w:rPr>
        <w:t xml:space="preserve">del Consejo Nacional, </w:t>
      </w:r>
      <w:r w:rsidR="00DD369D">
        <w:rPr>
          <w:rFonts w:ascii="Arial" w:hAnsi="Arial" w:cs="Arial"/>
        </w:rPr>
        <w:t>efectuada del quince al diecisiete de noviembre de dos mil veinte</w:t>
      </w:r>
      <w:r>
        <w:rPr>
          <w:rFonts w:ascii="Arial" w:hAnsi="Arial" w:cs="Arial"/>
        </w:rPr>
        <w:t>.</w:t>
      </w:r>
    </w:p>
    <w:p w14:paraId="09E1999A" w14:textId="141642EE" w:rsidR="00DB2AE4" w:rsidRPr="0087383F" w:rsidRDefault="00DB2AE4" w:rsidP="00DB2AE4">
      <w:pPr>
        <w:spacing w:line="360" w:lineRule="auto"/>
        <w:jc w:val="both"/>
        <w:rPr>
          <w:rFonts w:ascii="Arial" w:hAnsi="Arial" w:cs="Arial"/>
        </w:rPr>
      </w:pPr>
      <w:r w:rsidRPr="0087383F">
        <w:rPr>
          <w:rFonts w:ascii="Arial" w:hAnsi="Arial" w:cs="Arial"/>
        </w:rPr>
        <w:t>• Copia certificada de la convocatoria a</w:t>
      </w:r>
      <w:r>
        <w:rPr>
          <w:rFonts w:ascii="Arial" w:hAnsi="Arial" w:cs="Arial"/>
        </w:rPr>
        <w:t xml:space="preserve"> </w:t>
      </w:r>
      <w:r w:rsidRPr="0087383F">
        <w:rPr>
          <w:rFonts w:ascii="Arial" w:hAnsi="Arial" w:cs="Arial"/>
        </w:rPr>
        <w:t xml:space="preserve">dicha sesión. </w:t>
      </w:r>
    </w:p>
    <w:p w14:paraId="5FCE56B7" w14:textId="2745BCC4" w:rsidR="00DB2AE4" w:rsidRDefault="00DB2AE4" w:rsidP="00DD369D">
      <w:pPr>
        <w:spacing w:line="360" w:lineRule="auto"/>
        <w:jc w:val="both"/>
        <w:rPr>
          <w:rFonts w:ascii="Arial" w:hAnsi="Arial" w:cs="Arial"/>
        </w:rPr>
      </w:pPr>
      <w:r w:rsidRPr="0087383F">
        <w:rPr>
          <w:rFonts w:ascii="Arial" w:hAnsi="Arial" w:cs="Arial"/>
        </w:rPr>
        <w:t>•</w:t>
      </w:r>
      <w:r>
        <w:rPr>
          <w:rFonts w:ascii="Arial" w:hAnsi="Arial" w:cs="Arial"/>
        </w:rPr>
        <w:t xml:space="preserve"> Copia certificada de la fe de hechos de la sesión del quince al diecisiete de noviembre de dos mil veinte</w:t>
      </w:r>
      <w:r w:rsidR="000B1E44">
        <w:rPr>
          <w:rFonts w:ascii="Arial" w:hAnsi="Arial" w:cs="Arial"/>
        </w:rPr>
        <w:t xml:space="preserve"> celebrada por el Consejo Nacional</w:t>
      </w:r>
      <w:r>
        <w:rPr>
          <w:rFonts w:ascii="Arial" w:hAnsi="Arial" w:cs="Arial"/>
        </w:rPr>
        <w:t>.</w:t>
      </w:r>
    </w:p>
    <w:p w14:paraId="194992FA" w14:textId="0A792585" w:rsidR="00DB2AE4" w:rsidRDefault="00DD369D" w:rsidP="00DD369D">
      <w:pPr>
        <w:spacing w:line="360" w:lineRule="auto"/>
        <w:jc w:val="both"/>
        <w:rPr>
          <w:rFonts w:ascii="Arial" w:hAnsi="Arial" w:cs="Arial"/>
        </w:rPr>
      </w:pPr>
      <w:r w:rsidRPr="0087383F">
        <w:rPr>
          <w:rFonts w:ascii="Arial" w:hAnsi="Arial" w:cs="Arial"/>
        </w:rPr>
        <w:lastRenderedPageBreak/>
        <w:t xml:space="preserve">• Copia certificada de la </w:t>
      </w:r>
      <w:r w:rsidR="00DB2AE4">
        <w:rPr>
          <w:rFonts w:ascii="Arial" w:hAnsi="Arial" w:cs="Arial"/>
        </w:rPr>
        <w:t xml:space="preserve">notificación </w:t>
      </w:r>
      <w:r w:rsidRPr="0087383F">
        <w:rPr>
          <w:rFonts w:ascii="Arial" w:hAnsi="Arial" w:cs="Arial"/>
        </w:rPr>
        <w:t xml:space="preserve">de la convocatoria </w:t>
      </w:r>
      <w:r w:rsidR="00DB2AE4">
        <w:rPr>
          <w:rFonts w:ascii="Arial" w:hAnsi="Arial" w:cs="Arial"/>
        </w:rPr>
        <w:t xml:space="preserve">a la XVII sesión urgente </w:t>
      </w:r>
      <w:r w:rsidR="00854BC6">
        <w:rPr>
          <w:rFonts w:ascii="Arial" w:hAnsi="Arial" w:cs="Arial"/>
        </w:rPr>
        <w:t xml:space="preserve">del </w:t>
      </w:r>
      <w:r w:rsidR="000B1E44">
        <w:rPr>
          <w:rFonts w:ascii="Arial" w:hAnsi="Arial" w:cs="Arial"/>
        </w:rPr>
        <w:t>CEN</w:t>
      </w:r>
      <w:r w:rsidR="00DB2AE4">
        <w:rPr>
          <w:rFonts w:ascii="Arial" w:hAnsi="Arial" w:cs="Arial"/>
        </w:rPr>
        <w:t>.</w:t>
      </w:r>
    </w:p>
    <w:p w14:paraId="1E0398C9" w14:textId="652B8FE0" w:rsidR="00854BC6" w:rsidRDefault="00DB2AE4" w:rsidP="00854BC6">
      <w:pPr>
        <w:spacing w:line="360" w:lineRule="auto"/>
        <w:jc w:val="both"/>
        <w:rPr>
          <w:rFonts w:ascii="Arial" w:hAnsi="Arial" w:cs="Arial"/>
        </w:rPr>
      </w:pPr>
      <w:r w:rsidRPr="0087383F">
        <w:rPr>
          <w:rFonts w:ascii="Arial" w:hAnsi="Arial" w:cs="Arial"/>
        </w:rPr>
        <w:t xml:space="preserve">• </w:t>
      </w:r>
      <w:r>
        <w:rPr>
          <w:rFonts w:ascii="Arial" w:hAnsi="Arial" w:cs="Arial"/>
        </w:rPr>
        <w:t xml:space="preserve">Copia certificada del </w:t>
      </w:r>
      <w:r w:rsidR="009C3B7C">
        <w:rPr>
          <w:rFonts w:ascii="Arial" w:hAnsi="Arial" w:cs="Arial"/>
        </w:rPr>
        <w:t>adendum</w:t>
      </w:r>
      <w:r>
        <w:rPr>
          <w:rFonts w:ascii="Arial" w:hAnsi="Arial" w:cs="Arial"/>
        </w:rPr>
        <w:t xml:space="preserve"> a la convocatoria </w:t>
      </w:r>
      <w:r w:rsidR="00854BC6">
        <w:rPr>
          <w:rFonts w:ascii="Arial" w:hAnsi="Arial" w:cs="Arial"/>
        </w:rPr>
        <w:t xml:space="preserve">a la XVII sesión urgente del </w:t>
      </w:r>
      <w:r w:rsidR="000B1E44">
        <w:rPr>
          <w:rFonts w:ascii="Arial" w:hAnsi="Arial" w:cs="Arial"/>
        </w:rPr>
        <w:t>CEN</w:t>
      </w:r>
      <w:r w:rsidR="00854BC6">
        <w:rPr>
          <w:rFonts w:ascii="Arial" w:hAnsi="Arial" w:cs="Arial"/>
        </w:rPr>
        <w:t>.</w:t>
      </w:r>
    </w:p>
    <w:p w14:paraId="5C49159E" w14:textId="126C7A96" w:rsidR="00854BC6" w:rsidRDefault="00854BC6" w:rsidP="00854BC6">
      <w:pPr>
        <w:spacing w:line="360" w:lineRule="auto"/>
        <w:jc w:val="both"/>
        <w:rPr>
          <w:rFonts w:ascii="Arial" w:hAnsi="Arial" w:cs="Arial"/>
        </w:rPr>
      </w:pPr>
      <w:r w:rsidRPr="0087383F">
        <w:rPr>
          <w:rFonts w:ascii="Arial" w:hAnsi="Arial" w:cs="Arial"/>
        </w:rPr>
        <w:t>•</w:t>
      </w:r>
      <w:r>
        <w:rPr>
          <w:rFonts w:ascii="Arial" w:hAnsi="Arial" w:cs="Arial"/>
        </w:rPr>
        <w:t xml:space="preserve"> Copia certificada de la convocatoria a la XVII sesión urgente del </w:t>
      </w:r>
      <w:r w:rsidR="000B1E44">
        <w:rPr>
          <w:rFonts w:ascii="Arial" w:hAnsi="Arial" w:cs="Arial"/>
        </w:rPr>
        <w:t>CEN.</w:t>
      </w:r>
    </w:p>
    <w:p w14:paraId="1EB2522D" w14:textId="6E01DD5E" w:rsidR="00854BC6" w:rsidRDefault="00854BC6" w:rsidP="00854BC6">
      <w:pPr>
        <w:spacing w:line="360" w:lineRule="auto"/>
        <w:jc w:val="both"/>
        <w:rPr>
          <w:rFonts w:ascii="Arial" w:hAnsi="Arial" w:cs="Arial"/>
        </w:rPr>
      </w:pPr>
      <w:r w:rsidRPr="0087383F">
        <w:rPr>
          <w:rFonts w:ascii="Arial" w:hAnsi="Arial" w:cs="Arial"/>
        </w:rPr>
        <w:t>•</w:t>
      </w:r>
      <w:r>
        <w:rPr>
          <w:rFonts w:ascii="Arial" w:hAnsi="Arial" w:cs="Arial"/>
        </w:rPr>
        <w:t xml:space="preserve"> Copia certificada del acta de la XVII sesión urgente del </w:t>
      </w:r>
      <w:r w:rsidR="000B1E44">
        <w:rPr>
          <w:rFonts w:ascii="Arial" w:hAnsi="Arial" w:cs="Arial"/>
        </w:rPr>
        <w:t>CEN</w:t>
      </w:r>
      <w:r>
        <w:rPr>
          <w:rFonts w:ascii="Arial" w:hAnsi="Arial" w:cs="Arial"/>
        </w:rPr>
        <w:t>, de fecha veinte de diciembre de dos mil veinte.</w:t>
      </w:r>
    </w:p>
    <w:p w14:paraId="146BA1CC" w14:textId="721159E3" w:rsidR="00DD369D" w:rsidRPr="0087383F" w:rsidRDefault="00DD369D" w:rsidP="00DD369D">
      <w:pPr>
        <w:spacing w:line="360" w:lineRule="auto"/>
        <w:jc w:val="both"/>
        <w:rPr>
          <w:rFonts w:ascii="Arial" w:hAnsi="Arial" w:cs="Arial"/>
        </w:rPr>
      </w:pPr>
    </w:p>
    <w:p w14:paraId="5B8F6CBE" w14:textId="1E961A39" w:rsidR="00330A15" w:rsidRDefault="002B536D" w:rsidP="0087383F">
      <w:pPr>
        <w:spacing w:line="360" w:lineRule="auto"/>
        <w:jc w:val="both"/>
        <w:rPr>
          <w:rFonts w:ascii="Arial" w:hAnsi="Arial" w:cs="Arial"/>
        </w:rPr>
      </w:pPr>
      <w:r w:rsidRPr="002B536D">
        <w:rPr>
          <w:rFonts w:ascii="Arial" w:hAnsi="Arial" w:cs="Arial"/>
        </w:rPr>
        <w:t>En específico,</w:t>
      </w:r>
      <w:r>
        <w:rPr>
          <w:rFonts w:ascii="Arial" w:hAnsi="Arial" w:cs="Arial"/>
          <w:b/>
        </w:rPr>
        <w:t xml:space="preserve"> de</w:t>
      </w:r>
      <w:r w:rsidR="00854BC6" w:rsidRPr="00097402">
        <w:rPr>
          <w:rFonts w:ascii="Arial" w:hAnsi="Arial" w:cs="Arial"/>
          <w:b/>
        </w:rPr>
        <w:t xml:space="preserve"> la copia certificada de</w:t>
      </w:r>
      <w:r w:rsidR="00330A15">
        <w:rPr>
          <w:rFonts w:ascii="Arial" w:hAnsi="Arial" w:cs="Arial"/>
          <w:b/>
        </w:rPr>
        <w:t>l acta de</w:t>
      </w:r>
      <w:r w:rsidR="00854BC6" w:rsidRPr="00097402">
        <w:rPr>
          <w:rFonts w:ascii="Arial" w:hAnsi="Arial" w:cs="Arial"/>
          <w:b/>
        </w:rPr>
        <w:t xml:space="preserve"> la </w:t>
      </w:r>
      <w:r w:rsidR="00F7429A" w:rsidRPr="00097402">
        <w:rPr>
          <w:rFonts w:ascii="Arial" w:hAnsi="Arial" w:cs="Arial"/>
          <w:b/>
        </w:rPr>
        <w:t>sesión extraordinaria efectuada del quince al diecisiete de noviembre de dos mil veinte</w:t>
      </w:r>
      <w:r w:rsidR="00854BC6">
        <w:rPr>
          <w:rStyle w:val="Refdenotaalpie"/>
          <w:rFonts w:ascii="Arial" w:hAnsi="Arial" w:cs="Arial"/>
        </w:rPr>
        <w:footnoteReference w:id="6"/>
      </w:r>
      <w:r w:rsidR="00854BC6">
        <w:rPr>
          <w:rFonts w:ascii="Arial" w:hAnsi="Arial" w:cs="Arial"/>
        </w:rPr>
        <w:t xml:space="preserve">, se desprende </w:t>
      </w:r>
      <w:r w:rsidR="00330A15">
        <w:rPr>
          <w:rFonts w:ascii="Arial" w:hAnsi="Arial" w:cs="Arial"/>
        </w:rPr>
        <w:t xml:space="preserve">lo siguiente: </w:t>
      </w:r>
    </w:p>
    <w:p w14:paraId="776F320A" w14:textId="77777777" w:rsidR="00330A15" w:rsidRDefault="00330A15" w:rsidP="0087383F">
      <w:pPr>
        <w:spacing w:line="360" w:lineRule="auto"/>
        <w:jc w:val="both"/>
        <w:rPr>
          <w:rFonts w:ascii="Arial" w:hAnsi="Arial" w:cs="Arial"/>
        </w:rPr>
      </w:pPr>
    </w:p>
    <w:p w14:paraId="7E1A0601" w14:textId="0C48DF51" w:rsidR="00330A15" w:rsidRDefault="00143B12" w:rsidP="0087383F">
      <w:pPr>
        <w:spacing w:line="360" w:lineRule="auto"/>
        <w:jc w:val="both"/>
        <w:rPr>
          <w:rFonts w:ascii="Arial" w:hAnsi="Arial" w:cs="Arial"/>
        </w:rPr>
      </w:pPr>
      <w:r>
        <w:rPr>
          <w:noProof/>
          <w:lang w:eastAsia="es-MX"/>
        </w:rPr>
        <w:drawing>
          <wp:inline distT="0" distB="0" distL="0" distR="0" wp14:anchorId="62ABE36A" wp14:editId="363BBD76">
            <wp:extent cx="5791835" cy="5845175"/>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5845175"/>
                    </a:xfrm>
                    <a:prstGeom prst="rect">
                      <a:avLst/>
                    </a:prstGeom>
                  </pic:spPr>
                </pic:pic>
              </a:graphicData>
            </a:graphic>
          </wp:inline>
        </w:drawing>
      </w:r>
    </w:p>
    <w:p w14:paraId="2F8C622D" w14:textId="77777777" w:rsidR="00143B12" w:rsidRDefault="00143B12" w:rsidP="0087383F">
      <w:pPr>
        <w:spacing w:line="360" w:lineRule="auto"/>
        <w:jc w:val="both"/>
        <w:rPr>
          <w:rFonts w:ascii="Arial" w:hAnsi="Arial" w:cs="Arial"/>
        </w:rPr>
      </w:pPr>
    </w:p>
    <w:p w14:paraId="735B7AD1" w14:textId="77777777" w:rsidR="005228C9" w:rsidRDefault="005228C9" w:rsidP="0087383F">
      <w:pPr>
        <w:spacing w:line="360" w:lineRule="auto"/>
        <w:jc w:val="both"/>
        <w:rPr>
          <w:rFonts w:ascii="Arial" w:hAnsi="Arial" w:cs="Arial"/>
        </w:rPr>
      </w:pPr>
    </w:p>
    <w:p w14:paraId="67D36BAD" w14:textId="3B612B9F" w:rsidR="00F7429A" w:rsidRDefault="00143B12" w:rsidP="0087383F">
      <w:pPr>
        <w:spacing w:line="360" w:lineRule="auto"/>
        <w:jc w:val="both"/>
        <w:rPr>
          <w:rFonts w:ascii="Arial" w:hAnsi="Arial" w:cs="Arial"/>
        </w:rPr>
      </w:pPr>
      <w:r>
        <w:rPr>
          <w:rFonts w:ascii="Arial" w:hAnsi="Arial" w:cs="Arial"/>
        </w:rPr>
        <w:lastRenderedPageBreak/>
        <w:t>D</w:t>
      </w:r>
      <w:r w:rsidR="00330A15">
        <w:rPr>
          <w:rFonts w:ascii="Arial" w:hAnsi="Arial" w:cs="Arial"/>
        </w:rPr>
        <w:t>el acta en comento</w:t>
      </w:r>
      <w:r>
        <w:rPr>
          <w:rFonts w:ascii="Arial" w:hAnsi="Arial" w:cs="Arial"/>
        </w:rPr>
        <w:t>,</w:t>
      </w:r>
      <w:r w:rsidR="00330A15">
        <w:rPr>
          <w:rFonts w:ascii="Arial" w:hAnsi="Arial" w:cs="Arial"/>
        </w:rPr>
        <w:t xml:space="preserve"> se desprende que </w:t>
      </w:r>
      <w:r w:rsidR="00854BC6">
        <w:rPr>
          <w:rFonts w:ascii="Arial" w:hAnsi="Arial" w:cs="Arial"/>
        </w:rPr>
        <w:t>el Consejo Nacional</w:t>
      </w:r>
      <w:r w:rsidR="00F7429A">
        <w:rPr>
          <w:rFonts w:ascii="Arial" w:hAnsi="Arial" w:cs="Arial"/>
        </w:rPr>
        <w:t>:</w:t>
      </w:r>
    </w:p>
    <w:p w14:paraId="2D7076A4" w14:textId="77777777" w:rsidR="00F7429A" w:rsidRDefault="00F7429A" w:rsidP="0087383F">
      <w:pPr>
        <w:spacing w:line="360" w:lineRule="auto"/>
        <w:jc w:val="both"/>
        <w:rPr>
          <w:rFonts w:ascii="Arial" w:hAnsi="Arial" w:cs="Arial"/>
        </w:rPr>
      </w:pPr>
    </w:p>
    <w:p w14:paraId="0E247F5A" w14:textId="16CF4E1D" w:rsidR="005A1FEE" w:rsidRDefault="007D13E1" w:rsidP="0087383F">
      <w:pPr>
        <w:spacing w:line="360" w:lineRule="auto"/>
        <w:jc w:val="both"/>
        <w:rPr>
          <w:rFonts w:ascii="Arial" w:hAnsi="Arial" w:cs="Arial"/>
        </w:rPr>
      </w:pPr>
      <w:r>
        <w:rPr>
          <w:rFonts w:ascii="Arial" w:hAnsi="Arial" w:cs="Arial"/>
          <w:b/>
        </w:rPr>
        <w:t xml:space="preserve">1. </w:t>
      </w:r>
      <w:r w:rsidR="000B1E44">
        <w:rPr>
          <w:rFonts w:ascii="Arial" w:hAnsi="Arial" w:cs="Arial"/>
        </w:rPr>
        <w:t>Dictó un acuerdo en el que a</w:t>
      </w:r>
      <w:r w:rsidR="00693F02">
        <w:rPr>
          <w:rFonts w:ascii="Arial" w:hAnsi="Arial" w:cs="Arial"/>
        </w:rPr>
        <w:t>probó</w:t>
      </w:r>
      <w:r>
        <w:rPr>
          <w:rFonts w:ascii="Arial" w:hAnsi="Arial" w:cs="Arial"/>
        </w:rPr>
        <w:t xml:space="preserve"> </w:t>
      </w:r>
      <w:r w:rsidR="00EB2276">
        <w:rPr>
          <w:rFonts w:ascii="Arial" w:hAnsi="Arial" w:cs="Arial"/>
        </w:rPr>
        <w:t>la</w:t>
      </w:r>
      <w:r w:rsidR="005A1FEE" w:rsidRPr="0087383F">
        <w:rPr>
          <w:rFonts w:ascii="Arial" w:hAnsi="Arial" w:cs="Arial"/>
        </w:rPr>
        <w:t xml:space="preserve"> coalición </w:t>
      </w:r>
      <w:r w:rsidR="00F7429A">
        <w:rPr>
          <w:rFonts w:ascii="Arial" w:hAnsi="Arial" w:cs="Arial"/>
        </w:rPr>
        <w:t xml:space="preserve">general </w:t>
      </w:r>
      <w:r w:rsidR="002B536D">
        <w:rPr>
          <w:rFonts w:ascii="Arial" w:hAnsi="Arial" w:cs="Arial"/>
        </w:rPr>
        <w:t xml:space="preserve">de MORENA </w:t>
      </w:r>
      <w:r w:rsidR="00F7429A">
        <w:rPr>
          <w:rFonts w:ascii="Arial" w:hAnsi="Arial" w:cs="Arial"/>
        </w:rPr>
        <w:t>con otro</w:t>
      </w:r>
      <w:r w:rsidR="000B1E44">
        <w:rPr>
          <w:rFonts w:ascii="Arial" w:hAnsi="Arial" w:cs="Arial"/>
        </w:rPr>
        <w:t>s</w:t>
      </w:r>
      <w:r w:rsidR="00F7429A">
        <w:rPr>
          <w:rFonts w:ascii="Arial" w:hAnsi="Arial" w:cs="Arial"/>
        </w:rPr>
        <w:t xml:space="preserve"> partidos políticos para el proceso electoral dos mil veintiuno</w:t>
      </w:r>
      <w:r w:rsidR="00854BC6">
        <w:rPr>
          <w:rFonts w:ascii="Arial" w:hAnsi="Arial" w:cs="Arial"/>
        </w:rPr>
        <w:t>.</w:t>
      </w:r>
    </w:p>
    <w:p w14:paraId="198865B5" w14:textId="20B2861B" w:rsidR="007D13E1" w:rsidRDefault="007D13E1" w:rsidP="0087383F">
      <w:pPr>
        <w:spacing w:line="360" w:lineRule="auto"/>
        <w:jc w:val="both"/>
        <w:rPr>
          <w:rFonts w:ascii="Arial" w:hAnsi="Arial" w:cs="Arial"/>
        </w:rPr>
      </w:pPr>
    </w:p>
    <w:p w14:paraId="4160BC7D" w14:textId="716EEDEA" w:rsidR="0087383F" w:rsidRDefault="007D13E1" w:rsidP="0087383F">
      <w:pPr>
        <w:spacing w:line="360" w:lineRule="auto"/>
        <w:jc w:val="both"/>
        <w:rPr>
          <w:rFonts w:ascii="Arial" w:hAnsi="Arial" w:cs="Arial"/>
        </w:rPr>
      </w:pPr>
      <w:r>
        <w:rPr>
          <w:rFonts w:ascii="Arial" w:hAnsi="Arial" w:cs="Arial"/>
          <w:b/>
        </w:rPr>
        <w:t xml:space="preserve">2. </w:t>
      </w:r>
      <w:r>
        <w:rPr>
          <w:rFonts w:ascii="Arial" w:hAnsi="Arial" w:cs="Arial"/>
        </w:rPr>
        <w:t>En el punto PRIMERO de los resolutivos de</w:t>
      </w:r>
      <w:r w:rsidR="00EB2276">
        <w:rPr>
          <w:rFonts w:ascii="Arial" w:hAnsi="Arial" w:cs="Arial"/>
        </w:rPr>
        <w:t xml:space="preserve"> dicho</w:t>
      </w:r>
      <w:r>
        <w:rPr>
          <w:rFonts w:ascii="Arial" w:hAnsi="Arial" w:cs="Arial"/>
        </w:rPr>
        <w:t xml:space="preserve"> acuerdo</w:t>
      </w:r>
      <w:r w:rsidR="00EB2276">
        <w:rPr>
          <w:rFonts w:ascii="Arial" w:hAnsi="Arial" w:cs="Arial"/>
        </w:rPr>
        <w:t>,</w:t>
      </w:r>
      <w:r>
        <w:rPr>
          <w:rFonts w:ascii="Arial" w:hAnsi="Arial" w:cs="Arial"/>
        </w:rPr>
        <w:t xml:space="preserve"> </w:t>
      </w:r>
      <w:r w:rsidRPr="005228C9">
        <w:rPr>
          <w:rFonts w:ascii="Arial" w:hAnsi="Arial" w:cs="Arial"/>
          <w:b/>
        </w:rPr>
        <w:t xml:space="preserve">estableció </w:t>
      </w:r>
      <w:r w:rsidR="00854BC6" w:rsidRPr="005228C9">
        <w:rPr>
          <w:rFonts w:ascii="Arial" w:hAnsi="Arial" w:cs="Arial"/>
          <w:b/>
        </w:rPr>
        <w:t xml:space="preserve">expresamente que se facultaba al </w:t>
      </w:r>
      <w:r w:rsidR="005A1FEE" w:rsidRPr="005228C9">
        <w:rPr>
          <w:rFonts w:ascii="Arial" w:hAnsi="Arial" w:cs="Arial"/>
          <w:b/>
        </w:rPr>
        <w:t>C</w:t>
      </w:r>
      <w:r w:rsidRPr="005228C9">
        <w:rPr>
          <w:rFonts w:ascii="Arial" w:hAnsi="Arial" w:cs="Arial"/>
          <w:b/>
        </w:rPr>
        <w:t>EN</w:t>
      </w:r>
      <w:r>
        <w:rPr>
          <w:rFonts w:ascii="Arial" w:hAnsi="Arial" w:cs="Arial"/>
        </w:rPr>
        <w:t xml:space="preserve">, a través de su </w:t>
      </w:r>
      <w:proofErr w:type="gramStart"/>
      <w:r>
        <w:rPr>
          <w:rFonts w:ascii="Arial" w:hAnsi="Arial" w:cs="Arial"/>
        </w:rPr>
        <w:t>Presidente</w:t>
      </w:r>
      <w:proofErr w:type="gramEnd"/>
      <w:r>
        <w:rPr>
          <w:rFonts w:ascii="Arial" w:hAnsi="Arial" w:cs="Arial"/>
        </w:rPr>
        <w:t xml:space="preserve"> y Secretaria General, para </w:t>
      </w:r>
      <w:r w:rsidRPr="005228C9">
        <w:rPr>
          <w:rFonts w:ascii="Arial" w:hAnsi="Arial" w:cs="Arial"/>
          <w:b/>
        </w:rPr>
        <w:t>acordar</w:t>
      </w:r>
      <w:r w:rsidR="00EB2276" w:rsidRPr="005228C9">
        <w:rPr>
          <w:rFonts w:ascii="Arial" w:hAnsi="Arial" w:cs="Arial"/>
          <w:b/>
        </w:rPr>
        <w:t>,</w:t>
      </w:r>
      <w:r w:rsidRPr="005228C9">
        <w:rPr>
          <w:rFonts w:ascii="Arial" w:hAnsi="Arial" w:cs="Arial"/>
          <w:b/>
        </w:rPr>
        <w:t xml:space="preserve"> concretar</w:t>
      </w:r>
      <w:r w:rsidRPr="005228C9">
        <w:rPr>
          <w:rFonts w:ascii="Arial" w:hAnsi="Arial" w:cs="Arial"/>
        </w:rPr>
        <w:t xml:space="preserve"> y, en su caso, </w:t>
      </w:r>
      <w:r w:rsidR="005A1FEE" w:rsidRPr="005228C9">
        <w:rPr>
          <w:rFonts w:ascii="Arial" w:hAnsi="Arial" w:cs="Arial"/>
          <w:b/>
        </w:rPr>
        <w:t xml:space="preserve">modificar </w:t>
      </w:r>
      <w:r w:rsidRPr="005228C9">
        <w:rPr>
          <w:rFonts w:ascii="Arial" w:hAnsi="Arial" w:cs="Arial"/>
          <w:b/>
        </w:rPr>
        <w:t>coaliciones, candidaturas comunes o cualquier otro medio de</w:t>
      </w:r>
      <w:r w:rsidR="005A1FEE" w:rsidRPr="005228C9">
        <w:rPr>
          <w:rFonts w:ascii="Arial" w:hAnsi="Arial" w:cs="Arial"/>
          <w:b/>
        </w:rPr>
        <w:t xml:space="preserve"> alianza partidaria</w:t>
      </w:r>
      <w:r w:rsidRPr="005228C9">
        <w:rPr>
          <w:rFonts w:ascii="Arial" w:hAnsi="Arial" w:cs="Arial"/>
        </w:rPr>
        <w:t>, en los ámbitos federal y local, con partidos políticos nacionales o locales; además de acordar, convenir y establecer los términos en que MORENA participará en dichas coaliciones</w:t>
      </w:r>
      <w:r>
        <w:rPr>
          <w:rStyle w:val="Refdenotaalpie"/>
          <w:rFonts w:ascii="Arial" w:hAnsi="Arial" w:cs="Arial"/>
        </w:rPr>
        <w:footnoteReference w:id="7"/>
      </w:r>
      <w:r>
        <w:rPr>
          <w:rFonts w:ascii="Arial" w:hAnsi="Arial" w:cs="Arial"/>
        </w:rPr>
        <w:t xml:space="preserve">. </w:t>
      </w:r>
    </w:p>
    <w:p w14:paraId="47AA0EDC" w14:textId="4C96ED61" w:rsidR="00097402" w:rsidRDefault="00097402" w:rsidP="0087383F">
      <w:pPr>
        <w:spacing w:line="360" w:lineRule="auto"/>
        <w:jc w:val="both"/>
        <w:rPr>
          <w:rFonts w:ascii="Arial" w:hAnsi="Arial" w:cs="Arial"/>
        </w:rPr>
      </w:pPr>
    </w:p>
    <w:p w14:paraId="551D92EE" w14:textId="06536CF4" w:rsidR="00097402" w:rsidRDefault="00097402" w:rsidP="0087383F">
      <w:pPr>
        <w:spacing w:line="360" w:lineRule="auto"/>
        <w:jc w:val="both"/>
        <w:rPr>
          <w:rFonts w:ascii="Arial" w:hAnsi="Arial" w:cs="Arial"/>
        </w:rPr>
      </w:pPr>
      <w:r w:rsidRPr="00097402">
        <w:rPr>
          <w:rFonts w:ascii="Arial" w:hAnsi="Arial" w:cs="Arial"/>
          <w:b/>
        </w:rPr>
        <w:t>3.</w:t>
      </w:r>
      <w:r>
        <w:rPr>
          <w:rFonts w:ascii="Arial" w:hAnsi="Arial" w:cs="Arial"/>
        </w:rPr>
        <w:t xml:space="preserve"> </w:t>
      </w:r>
      <w:r w:rsidR="000B1E44">
        <w:rPr>
          <w:rFonts w:ascii="Arial" w:hAnsi="Arial" w:cs="Arial"/>
        </w:rPr>
        <w:t>Además, e</w:t>
      </w:r>
      <w:r>
        <w:rPr>
          <w:rFonts w:ascii="Arial" w:hAnsi="Arial" w:cs="Arial"/>
        </w:rPr>
        <w:t>n el punto SEGUNDO de los resolutivos del referido acuerdo se determinó que, en tanto se inicia el proceso para la elaboración de las plataformas electorales federales y locales, el Consejo Nacional autoriza expresamente al CEN para aprobar plataformas y programas de gobierno para aquellas entidades federativas que, p</w:t>
      </w:r>
      <w:r w:rsidR="005228C9">
        <w:rPr>
          <w:rFonts w:ascii="Arial" w:hAnsi="Arial" w:cs="Arial"/>
        </w:rPr>
        <w:t xml:space="preserve">or la inminencia de los plazos, </w:t>
      </w:r>
      <w:r>
        <w:rPr>
          <w:rFonts w:ascii="Arial" w:hAnsi="Arial" w:cs="Arial"/>
        </w:rPr>
        <w:t>requieran de dichos documentos para acompañar la presentación de los convenios de coalición respectivos o, en su caso, candidaturas comunes o alianzas partidistas.</w:t>
      </w:r>
    </w:p>
    <w:p w14:paraId="744B869F" w14:textId="77777777" w:rsidR="00097402" w:rsidRDefault="00097402" w:rsidP="00097402">
      <w:pPr>
        <w:spacing w:line="360" w:lineRule="auto"/>
        <w:jc w:val="both"/>
        <w:rPr>
          <w:rFonts w:ascii="Arial" w:hAnsi="Arial" w:cs="Arial"/>
        </w:rPr>
      </w:pPr>
    </w:p>
    <w:p w14:paraId="11EFB58D" w14:textId="361F81EA" w:rsidR="00E91730" w:rsidRDefault="00097402" w:rsidP="0087383F">
      <w:pPr>
        <w:spacing w:line="360" w:lineRule="auto"/>
        <w:jc w:val="both"/>
        <w:rPr>
          <w:rFonts w:ascii="Arial" w:hAnsi="Arial" w:cs="Arial"/>
        </w:rPr>
      </w:pPr>
      <w:r>
        <w:rPr>
          <w:rFonts w:ascii="Arial" w:hAnsi="Arial" w:cs="Arial"/>
        </w:rPr>
        <w:t xml:space="preserve">Ahora bien, en relación a la delegación de facultades, es importante tener en cuenta que, </w:t>
      </w:r>
      <w:r w:rsidR="002B536D">
        <w:rPr>
          <w:rFonts w:ascii="Arial" w:hAnsi="Arial" w:cs="Arial"/>
        </w:rPr>
        <w:t xml:space="preserve">como ya se precisó en el apartado de marco estatutario de esta sentencia, </w:t>
      </w:r>
      <w:r>
        <w:rPr>
          <w:rFonts w:ascii="Arial" w:hAnsi="Arial" w:cs="Arial"/>
        </w:rPr>
        <w:t>de acuerdo con el artículo 41, inciso i) del Estatuto, el Consejo Nacional puede delegar sus facultades al CEN.</w:t>
      </w:r>
    </w:p>
    <w:p w14:paraId="1338D74A" w14:textId="77777777" w:rsidR="00E91730" w:rsidRDefault="00E91730" w:rsidP="0087383F">
      <w:pPr>
        <w:spacing w:line="360" w:lineRule="auto"/>
        <w:jc w:val="both"/>
        <w:rPr>
          <w:rFonts w:ascii="Arial" w:hAnsi="Arial" w:cs="Arial"/>
        </w:rPr>
      </w:pPr>
    </w:p>
    <w:p w14:paraId="09681BE1" w14:textId="71C7C79F" w:rsidR="008327AA" w:rsidRDefault="008327AA" w:rsidP="008327AA">
      <w:pPr>
        <w:spacing w:line="360" w:lineRule="auto"/>
        <w:jc w:val="both"/>
        <w:rPr>
          <w:rFonts w:ascii="Arial" w:hAnsi="Arial" w:cs="Arial"/>
        </w:rPr>
      </w:pPr>
      <w:r>
        <w:rPr>
          <w:rFonts w:ascii="Arial" w:hAnsi="Arial" w:cs="Arial"/>
        </w:rPr>
        <w:t xml:space="preserve">En tal orden, de conformidad con el contenido integral del </w:t>
      </w:r>
      <w:r w:rsidRPr="0087383F">
        <w:rPr>
          <w:rFonts w:ascii="Arial" w:hAnsi="Arial" w:cs="Arial"/>
        </w:rPr>
        <w:t xml:space="preserve">acuerdo del Consejo Nacional </w:t>
      </w:r>
      <w:r>
        <w:rPr>
          <w:rFonts w:ascii="Arial" w:hAnsi="Arial" w:cs="Arial"/>
        </w:rPr>
        <w:t xml:space="preserve">contenido en el acta de sesión del quince a diecisiete de noviembre de dos mil veinte, es posible concluir que </w:t>
      </w:r>
      <w:r w:rsidR="002D43F8">
        <w:rPr>
          <w:rFonts w:ascii="Arial" w:hAnsi="Arial" w:cs="Arial"/>
        </w:rPr>
        <w:t xml:space="preserve">dicha autoridad intrapartidista </w:t>
      </w:r>
      <w:r>
        <w:rPr>
          <w:rFonts w:ascii="Arial" w:hAnsi="Arial" w:cs="Arial"/>
        </w:rPr>
        <w:t xml:space="preserve">aprobó de </w:t>
      </w:r>
      <w:r w:rsidRPr="0087383F">
        <w:rPr>
          <w:rFonts w:ascii="Arial" w:hAnsi="Arial" w:cs="Arial"/>
        </w:rPr>
        <w:t>manera genérica la conformación de coaliciones en los diversos procesos electorales</w:t>
      </w:r>
      <w:r>
        <w:rPr>
          <w:rFonts w:ascii="Arial" w:hAnsi="Arial" w:cs="Arial"/>
        </w:rPr>
        <w:t>,</w:t>
      </w:r>
      <w:r w:rsidRPr="0087383F">
        <w:rPr>
          <w:rFonts w:ascii="Arial" w:hAnsi="Arial" w:cs="Arial"/>
        </w:rPr>
        <w:t xml:space="preserve"> no solo en el ámbito federal</w:t>
      </w:r>
      <w:r>
        <w:rPr>
          <w:rFonts w:ascii="Arial" w:hAnsi="Arial" w:cs="Arial"/>
        </w:rPr>
        <w:t>,</w:t>
      </w:r>
      <w:r w:rsidRPr="0087383F">
        <w:rPr>
          <w:rFonts w:ascii="Arial" w:hAnsi="Arial" w:cs="Arial"/>
        </w:rPr>
        <w:t xml:space="preserve"> sino también en el local. </w:t>
      </w:r>
    </w:p>
    <w:p w14:paraId="678F2FBC" w14:textId="7B2737A1" w:rsidR="008327AA" w:rsidRDefault="008327AA" w:rsidP="008327AA">
      <w:pPr>
        <w:spacing w:line="360" w:lineRule="auto"/>
        <w:jc w:val="both"/>
        <w:rPr>
          <w:rFonts w:ascii="Arial" w:hAnsi="Arial" w:cs="Arial"/>
        </w:rPr>
      </w:pPr>
    </w:p>
    <w:p w14:paraId="272579EE" w14:textId="66AF30E6" w:rsidR="008327AA" w:rsidRDefault="002B536D" w:rsidP="008327AA">
      <w:pPr>
        <w:spacing w:line="360" w:lineRule="auto"/>
        <w:jc w:val="both"/>
        <w:rPr>
          <w:rFonts w:ascii="Arial" w:hAnsi="Arial" w:cs="Arial"/>
        </w:rPr>
      </w:pPr>
      <w:r>
        <w:rPr>
          <w:rFonts w:ascii="Arial" w:hAnsi="Arial" w:cs="Arial"/>
        </w:rPr>
        <w:t>Es decir, t</w:t>
      </w:r>
      <w:r w:rsidR="005E655B">
        <w:rPr>
          <w:rFonts w:ascii="Arial" w:hAnsi="Arial" w:cs="Arial"/>
        </w:rPr>
        <w:t>omó</w:t>
      </w:r>
      <w:r w:rsidR="008327AA" w:rsidRPr="0087383F">
        <w:rPr>
          <w:rFonts w:ascii="Arial" w:hAnsi="Arial" w:cs="Arial"/>
        </w:rPr>
        <w:t xml:space="preserve"> un acuerdo general para que M</w:t>
      </w:r>
      <w:r w:rsidR="002D43F8">
        <w:rPr>
          <w:rFonts w:ascii="Arial" w:hAnsi="Arial" w:cs="Arial"/>
        </w:rPr>
        <w:t>ORENA</w:t>
      </w:r>
      <w:r w:rsidR="008327AA" w:rsidRPr="0087383F">
        <w:rPr>
          <w:rFonts w:ascii="Arial" w:hAnsi="Arial" w:cs="Arial"/>
        </w:rPr>
        <w:t xml:space="preserve"> suscribiera convenio</w:t>
      </w:r>
      <w:r w:rsidR="00260622">
        <w:rPr>
          <w:rFonts w:ascii="Arial" w:hAnsi="Arial" w:cs="Arial"/>
        </w:rPr>
        <w:t>s</w:t>
      </w:r>
      <w:r w:rsidR="008327AA" w:rsidRPr="0087383F">
        <w:rPr>
          <w:rFonts w:ascii="Arial" w:hAnsi="Arial" w:cs="Arial"/>
        </w:rPr>
        <w:t xml:space="preserve"> de coalición para el proceso electoral federal, así como los que se celebrar</w:t>
      </w:r>
      <w:r w:rsidR="009C3B7C">
        <w:rPr>
          <w:rFonts w:ascii="Arial" w:hAnsi="Arial" w:cs="Arial"/>
        </w:rPr>
        <w:t>a</w:t>
      </w:r>
      <w:r w:rsidR="008327AA" w:rsidRPr="0087383F">
        <w:rPr>
          <w:rFonts w:ascii="Arial" w:hAnsi="Arial" w:cs="Arial"/>
        </w:rPr>
        <w:t xml:space="preserve">n en las diversas entidades federativas. </w:t>
      </w:r>
    </w:p>
    <w:p w14:paraId="034801E6" w14:textId="77777777" w:rsidR="00F535D3" w:rsidRDefault="00F535D3" w:rsidP="0087383F">
      <w:pPr>
        <w:spacing w:line="360" w:lineRule="auto"/>
        <w:jc w:val="both"/>
        <w:rPr>
          <w:rFonts w:ascii="Arial" w:hAnsi="Arial" w:cs="Arial"/>
        </w:rPr>
      </w:pPr>
    </w:p>
    <w:p w14:paraId="53816D33" w14:textId="35C31960" w:rsidR="00DD369D" w:rsidRDefault="008922FB" w:rsidP="0087383F">
      <w:pPr>
        <w:spacing w:line="360" w:lineRule="auto"/>
        <w:jc w:val="both"/>
        <w:rPr>
          <w:rFonts w:ascii="Arial" w:hAnsi="Arial" w:cs="Arial"/>
        </w:rPr>
      </w:pPr>
      <w:r w:rsidRPr="008922FB">
        <w:rPr>
          <w:rFonts w:ascii="Arial" w:hAnsi="Arial" w:cs="Arial"/>
        </w:rPr>
        <w:lastRenderedPageBreak/>
        <w:t xml:space="preserve">Por lo anterior, es claro que </w:t>
      </w:r>
      <w:r w:rsidR="00260622">
        <w:rPr>
          <w:rFonts w:ascii="Arial" w:hAnsi="Arial" w:cs="Arial"/>
        </w:rPr>
        <w:t xml:space="preserve">el Consejo Nacional, que es la autoridad competente y facultada </w:t>
      </w:r>
      <w:r w:rsidR="00260622" w:rsidRPr="008922FB">
        <w:rPr>
          <w:rFonts w:ascii="Arial" w:hAnsi="Arial" w:cs="Arial"/>
        </w:rPr>
        <w:t xml:space="preserve">para aprobar </w:t>
      </w:r>
      <w:r w:rsidR="00260622">
        <w:rPr>
          <w:rFonts w:ascii="Arial" w:hAnsi="Arial" w:cs="Arial"/>
        </w:rPr>
        <w:t>coaliciones</w:t>
      </w:r>
      <w:r w:rsidR="00260622" w:rsidRPr="008922FB">
        <w:rPr>
          <w:rFonts w:ascii="Arial" w:hAnsi="Arial" w:cs="Arial"/>
        </w:rPr>
        <w:t xml:space="preserve"> </w:t>
      </w:r>
      <w:r w:rsidR="00260622">
        <w:rPr>
          <w:rFonts w:ascii="Arial" w:hAnsi="Arial" w:cs="Arial"/>
        </w:rPr>
        <w:t xml:space="preserve">por parte de MORENA </w:t>
      </w:r>
      <w:r w:rsidR="00260622" w:rsidRPr="008922FB">
        <w:rPr>
          <w:rFonts w:ascii="Arial" w:hAnsi="Arial" w:cs="Arial"/>
        </w:rPr>
        <w:t xml:space="preserve">y realizar </w:t>
      </w:r>
      <w:r w:rsidR="00260622">
        <w:rPr>
          <w:rFonts w:ascii="Arial" w:hAnsi="Arial" w:cs="Arial"/>
        </w:rPr>
        <w:t xml:space="preserve">las </w:t>
      </w:r>
      <w:r w:rsidR="00260622" w:rsidRPr="008922FB">
        <w:rPr>
          <w:rFonts w:ascii="Arial" w:hAnsi="Arial" w:cs="Arial"/>
        </w:rPr>
        <w:t xml:space="preserve">gestiones para que </w:t>
      </w:r>
      <w:r w:rsidR="00260622">
        <w:rPr>
          <w:rFonts w:ascii="Arial" w:hAnsi="Arial" w:cs="Arial"/>
        </w:rPr>
        <w:t>é</w:t>
      </w:r>
      <w:r w:rsidR="00260622" w:rsidRPr="008922FB">
        <w:rPr>
          <w:rFonts w:ascii="Arial" w:hAnsi="Arial" w:cs="Arial"/>
        </w:rPr>
        <w:t>sta</w:t>
      </w:r>
      <w:r w:rsidR="00260622">
        <w:rPr>
          <w:rFonts w:ascii="Arial" w:hAnsi="Arial" w:cs="Arial"/>
        </w:rPr>
        <w:t>s</w:t>
      </w:r>
      <w:r w:rsidR="00260622" w:rsidRPr="008922FB">
        <w:rPr>
          <w:rFonts w:ascii="Arial" w:hAnsi="Arial" w:cs="Arial"/>
        </w:rPr>
        <w:t xml:space="preserve"> se lleve</w:t>
      </w:r>
      <w:r w:rsidR="00260622">
        <w:rPr>
          <w:rFonts w:ascii="Arial" w:hAnsi="Arial" w:cs="Arial"/>
        </w:rPr>
        <w:t>n</w:t>
      </w:r>
      <w:r w:rsidR="00260622" w:rsidRPr="008922FB">
        <w:rPr>
          <w:rFonts w:ascii="Arial" w:hAnsi="Arial" w:cs="Arial"/>
        </w:rPr>
        <w:t xml:space="preserve"> a cabo</w:t>
      </w:r>
      <w:r w:rsidR="00260622">
        <w:rPr>
          <w:rFonts w:ascii="Arial" w:hAnsi="Arial" w:cs="Arial"/>
        </w:rPr>
        <w:t xml:space="preserve">, </w:t>
      </w:r>
      <w:r w:rsidRPr="008922FB">
        <w:rPr>
          <w:rFonts w:ascii="Arial" w:hAnsi="Arial" w:cs="Arial"/>
        </w:rPr>
        <w:t xml:space="preserve">autorizó </w:t>
      </w:r>
      <w:r w:rsidR="00260622">
        <w:rPr>
          <w:rFonts w:ascii="Arial" w:hAnsi="Arial" w:cs="Arial"/>
        </w:rPr>
        <w:t>la celebración d</w:t>
      </w:r>
      <w:r w:rsidRPr="008922FB">
        <w:rPr>
          <w:rFonts w:ascii="Arial" w:hAnsi="Arial" w:cs="Arial"/>
        </w:rPr>
        <w:t>e</w:t>
      </w:r>
      <w:r w:rsidR="00260622">
        <w:rPr>
          <w:rFonts w:ascii="Arial" w:hAnsi="Arial" w:cs="Arial"/>
        </w:rPr>
        <w:t xml:space="preserve"> convenios</w:t>
      </w:r>
      <w:r w:rsidRPr="008922FB">
        <w:rPr>
          <w:rFonts w:ascii="Arial" w:hAnsi="Arial" w:cs="Arial"/>
        </w:rPr>
        <w:t xml:space="preserve"> de coalición</w:t>
      </w:r>
      <w:r w:rsidR="00260622">
        <w:rPr>
          <w:rFonts w:ascii="Arial" w:hAnsi="Arial" w:cs="Arial"/>
        </w:rPr>
        <w:t xml:space="preserve"> en las entidades federativas en el acuerdo tomado en la sesión del quince al diecisiete de noviembre de dos mil </w:t>
      </w:r>
      <w:r w:rsidR="009E22D3">
        <w:rPr>
          <w:rFonts w:ascii="Arial" w:hAnsi="Arial" w:cs="Arial"/>
        </w:rPr>
        <w:t>veinte</w:t>
      </w:r>
      <w:r w:rsidR="00260622">
        <w:rPr>
          <w:rFonts w:ascii="Arial" w:hAnsi="Arial" w:cs="Arial"/>
        </w:rPr>
        <w:t xml:space="preserve"> y, </w:t>
      </w:r>
      <w:r w:rsidR="002B536D">
        <w:rPr>
          <w:rFonts w:ascii="Arial" w:hAnsi="Arial" w:cs="Arial"/>
        </w:rPr>
        <w:t>además,</w:t>
      </w:r>
      <w:r w:rsidRPr="008922FB">
        <w:rPr>
          <w:rFonts w:ascii="Arial" w:hAnsi="Arial" w:cs="Arial"/>
        </w:rPr>
        <w:t xml:space="preserve"> delegó al </w:t>
      </w:r>
      <w:r w:rsidRPr="00DB1274">
        <w:rPr>
          <w:rFonts w:ascii="Arial" w:hAnsi="Arial" w:cs="Arial"/>
        </w:rPr>
        <w:t xml:space="preserve">CEN </w:t>
      </w:r>
      <w:r w:rsidR="00EB2276">
        <w:rPr>
          <w:rFonts w:ascii="Arial" w:hAnsi="Arial" w:cs="Arial"/>
        </w:rPr>
        <w:t xml:space="preserve">su </w:t>
      </w:r>
      <w:r w:rsidR="008327AA">
        <w:rPr>
          <w:rFonts w:ascii="Arial" w:hAnsi="Arial" w:cs="Arial"/>
        </w:rPr>
        <w:t xml:space="preserve">potestad </w:t>
      </w:r>
      <w:r w:rsidR="00EB2276">
        <w:rPr>
          <w:rFonts w:ascii="Arial" w:hAnsi="Arial" w:cs="Arial"/>
        </w:rPr>
        <w:t>para concretar las coaliciones en el ámbito local y convenir los términos en que participará MORENA en dichas coaliciones</w:t>
      </w:r>
      <w:r w:rsidR="008327AA">
        <w:rPr>
          <w:rFonts w:ascii="Arial" w:hAnsi="Arial" w:cs="Arial"/>
        </w:rPr>
        <w:t xml:space="preserve">, </w:t>
      </w:r>
      <w:r w:rsidR="008159DE">
        <w:rPr>
          <w:rFonts w:ascii="Arial" w:hAnsi="Arial" w:cs="Arial"/>
        </w:rPr>
        <w:t xml:space="preserve">situación que </w:t>
      </w:r>
      <w:r w:rsidR="008327AA">
        <w:rPr>
          <w:rFonts w:ascii="Arial" w:hAnsi="Arial" w:cs="Arial"/>
        </w:rPr>
        <w:t>en el caso en estudio, aconteció.</w:t>
      </w:r>
    </w:p>
    <w:p w14:paraId="1C1C68B0" w14:textId="08E8D98B" w:rsidR="00FE152D" w:rsidRDefault="00FE152D" w:rsidP="0087383F">
      <w:pPr>
        <w:spacing w:line="360" w:lineRule="auto"/>
        <w:jc w:val="both"/>
        <w:rPr>
          <w:rFonts w:ascii="Arial" w:hAnsi="Arial" w:cs="Arial"/>
        </w:rPr>
      </w:pPr>
    </w:p>
    <w:p w14:paraId="67EE6669" w14:textId="1A6347D8" w:rsidR="00FE152D" w:rsidRDefault="00FE152D" w:rsidP="0087383F">
      <w:pPr>
        <w:spacing w:line="360" w:lineRule="auto"/>
        <w:jc w:val="both"/>
        <w:rPr>
          <w:rFonts w:ascii="Arial" w:hAnsi="Arial" w:cs="Arial"/>
        </w:rPr>
      </w:pPr>
      <w:r>
        <w:rPr>
          <w:rFonts w:ascii="Arial" w:hAnsi="Arial" w:cs="Arial"/>
        </w:rPr>
        <w:t xml:space="preserve">Por otra parte, </w:t>
      </w:r>
      <w:r>
        <w:rPr>
          <w:rFonts w:ascii="Arial" w:hAnsi="Arial" w:cs="Arial"/>
          <w:b/>
        </w:rPr>
        <w:t>de</w:t>
      </w:r>
      <w:r w:rsidRPr="00097402">
        <w:rPr>
          <w:rFonts w:ascii="Arial" w:hAnsi="Arial" w:cs="Arial"/>
          <w:b/>
        </w:rPr>
        <w:t xml:space="preserve"> la copia certificada de la </w:t>
      </w:r>
      <w:r>
        <w:rPr>
          <w:rFonts w:ascii="Arial" w:hAnsi="Arial" w:cs="Arial"/>
          <w:b/>
        </w:rPr>
        <w:t xml:space="preserve">XVII </w:t>
      </w:r>
      <w:r w:rsidRPr="00097402">
        <w:rPr>
          <w:rFonts w:ascii="Arial" w:hAnsi="Arial" w:cs="Arial"/>
          <w:b/>
        </w:rPr>
        <w:t>sesión</w:t>
      </w:r>
      <w:r>
        <w:rPr>
          <w:rFonts w:ascii="Arial" w:hAnsi="Arial" w:cs="Arial"/>
          <w:b/>
        </w:rPr>
        <w:t xml:space="preserve"> urgente del Comité Ejecutivo Nacional, celebrada el veinte de diciembre de dos mil veinte</w:t>
      </w:r>
      <w:r w:rsidR="00C0576D">
        <w:rPr>
          <w:rStyle w:val="Refdenotaalpie"/>
          <w:rFonts w:ascii="Arial" w:hAnsi="Arial" w:cs="Arial"/>
          <w:b/>
        </w:rPr>
        <w:footnoteReference w:id="8"/>
      </w:r>
      <w:r>
        <w:rPr>
          <w:rFonts w:ascii="Arial" w:hAnsi="Arial" w:cs="Arial"/>
          <w:b/>
        </w:rPr>
        <w:t xml:space="preserve">, </w:t>
      </w:r>
      <w:r w:rsidR="00C0576D">
        <w:rPr>
          <w:rFonts w:ascii="Arial" w:hAnsi="Arial" w:cs="Arial"/>
        </w:rPr>
        <w:t>al desahogar el punto 4 del orden del día, se advierte que el CEN, por unanimidad de los presentes, ratificó la Plataforma Electoral para el proceso electoral 2020-2021 presentada en el Estado de Aguascalientes.</w:t>
      </w:r>
    </w:p>
    <w:p w14:paraId="6DC7D84C" w14:textId="49C9171D" w:rsidR="006F1CAC" w:rsidRDefault="006F1CAC" w:rsidP="0087383F">
      <w:pPr>
        <w:spacing w:line="360" w:lineRule="auto"/>
        <w:jc w:val="both"/>
        <w:rPr>
          <w:rFonts w:ascii="Arial" w:hAnsi="Arial" w:cs="Arial"/>
        </w:rPr>
      </w:pPr>
    </w:p>
    <w:p w14:paraId="26F390FB" w14:textId="2EDB6FAF" w:rsidR="00097402" w:rsidRDefault="00143B12" w:rsidP="0087383F">
      <w:pPr>
        <w:spacing w:line="360" w:lineRule="auto"/>
        <w:jc w:val="both"/>
        <w:rPr>
          <w:rFonts w:ascii="Arial" w:hAnsi="Arial" w:cs="Arial"/>
        </w:rPr>
      </w:pPr>
      <w:r>
        <w:rPr>
          <w:noProof/>
          <w:lang w:eastAsia="es-MX"/>
        </w:rPr>
        <w:drawing>
          <wp:inline distT="0" distB="0" distL="0" distR="0" wp14:anchorId="3358533C" wp14:editId="1AFFE101">
            <wp:extent cx="5791835" cy="265811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91835" cy="2658110"/>
                    </a:xfrm>
                    <a:prstGeom prst="rect">
                      <a:avLst/>
                    </a:prstGeom>
                  </pic:spPr>
                </pic:pic>
              </a:graphicData>
            </a:graphic>
          </wp:inline>
        </w:drawing>
      </w:r>
    </w:p>
    <w:p w14:paraId="54966ACF" w14:textId="2B954C7F" w:rsidR="00143B12" w:rsidRDefault="00143B12" w:rsidP="00416FDD">
      <w:pPr>
        <w:spacing w:line="360" w:lineRule="auto"/>
        <w:jc w:val="center"/>
        <w:rPr>
          <w:rFonts w:ascii="Arial" w:hAnsi="Arial" w:cs="Arial"/>
        </w:rPr>
      </w:pPr>
      <w:r>
        <w:rPr>
          <w:noProof/>
          <w:lang w:eastAsia="es-MX"/>
        </w:rPr>
        <w:drawing>
          <wp:inline distT="0" distB="0" distL="0" distR="0" wp14:anchorId="19A45FB5" wp14:editId="18F8C710">
            <wp:extent cx="3713259" cy="3092009"/>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50035" cy="3122632"/>
                    </a:xfrm>
                    <a:prstGeom prst="rect">
                      <a:avLst/>
                    </a:prstGeom>
                  </pic:spPr>
                </pic:pic>
              </a:graphicData>
            </a:graphic>
          </wp:inline>
        </w:drawing>
      </w:r>
    </w:p>
    <w:p w14:paraId="21DE19AD" w14:textId="77777777" w:rsidR="00416FDD" w:rsidRDefault="00416FDD" w:rsidP="0087383F">
      <w:pPr>
        <w:spacing w:line="360" w:lineRule="auto"/>
        <w:jc w:val="both"/>
        <w:rPr>
          <w:rFonts w:ascii="Arial" w:hAnsi="Arial" w:cs="Arial"/>
        </w:rPr>
      </w:pPr>
    </w:p>
    <w:p w14:paraId="189891A8" w14:textId="0774AB59" w:rsidR="00C0576D" w:rsidRDefault="00C0576D" w:rsidP="0087383F">
      <w:pPr>
        <w:spacing w:line="360" w:lineRule="auto"/>
        <w:jc w:val="both"/>
        <w:rPr>
          <w:rFonts w:ascii="Arial" w:hAnsi="Arial" w:cs="Arial"/>
        </w:rPr>
      </w:pPr>
      <w:r>
        <w:rPr>
          <w:rFonts w:ascii="Arial" w:hAnsi="Arial" w:cs="Arial"/>
        </w:rPr>
        <w:t>Lo anterior,</w:t>
      </w:r>
      <w:r w:rsidR="00260622">
        <w:rPr>
          <w:rFonts w:ascii="Arial" w:hAnsi="Arial" w:cs="Arial"/>
        </w:rPr>
        <w:t xml:space="preserve"> lo realizó</w:t>
      </w:r>
      <w:r>
        <w:rPr>
          <w:rFonts w:ascii="Arial" w:hAnsi="Arial" w:cs="Arial"/>
        </w:rPr>
        <w:t xml:space="preserve"> </w:t>
      </w:r>
      <w:r w:rsidR="008327AA">
        <w:rPr>
          <w:rFonts w:ascii="Arial" w:hAnsi="Arial" w:cs="Arial"/>
        </w:rPr>
        <w:t>también</w:t>
      </w:r>
      <w:r w:rsidR="00260622">
        <w:rPr>
          <w:rFonts w:ascii="Arial" w:hAnsi="Arial" w:cs="Arial"/>
        </w:rPr>
        <w:t>,</w:t>
      </w:r>
      <w:r w:rsidR="008327AA">
        <w:rPr>
          <w:rFonts w:ascii="Arial" w:hAnsi="Arial" w:cs="Arial"/>
        </w:rPr>
        <w:t xml:space="preserve"> </w:t>
      </w:r>
      <w:r>
        <w:rPr>
          <w:rFonts w:ascii="Arial" w:hAnsi="Arial" w:cs="Arial"/>
        </w:rPr>
        <w:t>de acuerdo a la facultad que le fue delegada por el Consejo Nacional en la sesión del quince al diecisiete de noviembre de dos mil veinte.</w:t>
      </w:r>
    </w:p>
    <w:p w14:paraId="3BDF2488" w14:textId="77777777" w:rsidR="00C0576D" w:rsidRDefault="00C0576D" w:rsidP="0087383F">
      <w:pPr>
        <w:spacing w:line="360" w:lineRule="auto"/>
        <w:jc w:val="both"/>
        <w:rPr>
          <w:rFonts w:ascii="Arial" w:hAnsi="Arial" w:cs="Arial"/>
        </w:rPr>
      </w:pPr>
    </w:p>
    <w:p w14:paraId="08B3249E" w14:textId="6C1E4FDC" w:rsidR="005A1FEE" w:rsidRPr="0087383F" w:rsidRDefault="005A1FEE" w:rsidP="0087383F">
      <w:pPr>
        <w:spacing w:line="360" w:lineRule="auto"/>
        <w:jc w:val="both"/>
        <w:rPr>
          <w:rFonts w:ascii="Arial" w:hAnsi="Arial" w:cs="Arial"/>
        </w:rPr>
      </w:pPr>
      <w:r w:rsidRPr="0087383F">
        <w:rPr>
          <w:rFonts w:ascii="Arial" w:hAnsi="Arial" w:cs="Arial"/>
        </w:rPr>
        <w:t xml:space="preserve">De esta manera, contrariamente a lo argumentado por </w:t>
      </w:r>
      <w:r w:rsidR="00EB2276">
        <w:rPr>
          <w:rFonts w:ascii="Arial" w:hAnsi="Arial" w:cs="Arial"/>
        </w:rPr>
        <w:t>los</w:t>
      </w:r>
      <w:r w:rsidRPr="0087383F">
        <w:rPr>
          <w:rFonts w:ascii="Arial" w:hAnsi="Arial" w:cs="Arial"/>
        </w:rPr>
        <w:t xml:space="preserve"> promovente</w:t>
      </w:r>
      <w:r w:rsidR="00EB2276">
        <w:rPr>
          <w:rFonts w:ascii="Arial" w:hAnsi="Arial" w:cs="Arial"/>
        </w:rPr>
        <w:t>s</w:t>
      </w:r>
      <w:r w:rsidRPr="0087383F">
        <w:rPr>
          <w:rFonts w:ascii="Arial" w:hAnsi="Arial" w:cs="Arial"/>
        </w:rPr>
        <w:t xml:space="preserve">, </w:t>
      </w:r>
      <w:r w:rsidR="008327AA">
        <w:rPr>
          <w:rFonts w:ascii="Arial" w:hAnsi="Arial" w:cs="Arial"/>
        </w:rPr>
        <w:t xml:space="preserve">fue correcto que el CG tuviera por </w:t>
      </w:r>
      <w:r w:rsidRPr="0087383F">
        <w:rPr>
          <w:rFonts w:ascii="Arial" w:hAnsi="Arial" w:cs="Arial"/>
        </w:rPr>
        <w:t>acreditado</w:t>
      </w:r>
      <w:r w:rsidR="008327AA">
        <w:rPr>
          <w:rFonts w:ascii="Arial" w:hAnsi="Arial" w:cs="Arial"/>
        </w:rPr>
        <w:t>s</w:t>
      </w:r>
      <w:r w:rsidRPr="0087383F">
        <w:rPr>
          <w:rFonts w:ascii="Arial" w:hAnsi="Arial" w:cs="Arial"/>
        </w:rPr>
        <w:t xml:space="preserve"> l</w:t>
      </w:r>
      <w:r w:rsidR="008327AA">
        <w:rPr>
          <w:rFonts w:ascii="Arial" w:hAnsi="Arial" w:cs="Arial"/>
        </w:rPr>
        <w:t>os</w:t>
      </w:r>
      <w:r w:rsidRPr="0087383F">
        <w:rPr>
          <w:rFonts w:ascii="Arial" w:hAnsi="Arial" w:cs="Arial"/>
        </w:rPr>
        <w:t xml:space="preserve"> requisito</w:t>
      </w:r>
      <w:r w:rsidR="008327AA">
        <w:rPr>
          <w:rFonts w:ascii="Arial" w:hAnsi="Arial" w:cs="Arial"/>
        </w:rPr>
        <w:t>s</w:t>
      </w:r>
      <w:r w:rsidRPr="0087383F">
        <w:rPr>
          <w:rFonts w:ascii="Arial" w:hAnsi="Arial" w:cs="Arial"/>
        </w:rPr>
        <w:t xml:space="preserve"> consistente</w:t>
      </w:r>
      <w:r w:rsidR="008327AA">
        <w:rPr>
          <w:rFonts w:ascii="Arial" w:hAnsi="Arial" w:cs="Arial"/>
        </w:rPr>
        <w:t>s</w:t>
      </w:r>
      <w:r w:rsidRPr="0087383F">
        <w:rPr>
          <w:rFonts w:ascii="Arial" w:hAnsi="Arial" w:cs="Arial"/>
        </w:rPr>
        <w:t xml:space="preserve"> en la aprobación de la conformación de la coalición cuestionada</w:t>
      </w:r>
      <w:r w:rsidR="008327AA">
        <w:rPr>
          <w:rFonts w:ascii="Arial" w:hAnsi="Arial" w:cs="Arial"/>
        </w:rPr>
        <w:t>,</w:t>
      </w:r>
      <w:r w:rsidRPr="0087383F">
        <w:rPr>
          <w:rFonts w:ascii="Arial" w:hAnsi="Arial" w:cs="Arial"/>
        </w:rPr>
        <w:t xml:space="preserve"> por </w:t>
      </w:r>
      <w:r w:rsidR="008327AA">
        <w:rPr>
          <w:rFonts w:ascii="Arial" w:hAnsi="Arial" w:cs="Arial"/>
        </w:rPr>
        <w:t xml:space="preserve">parte de </w:t>
      </w:r>
      <w:r w:rsidRPr="0087383F">
        <w:rPr>
          <w:rFonts w:ascii="Arial" w:hAnsi="Arial" w:cs="Arial"/>
        </w:rPr>
        <w:t>quien tiene facultades para ello</w:t>
      </w:r>
      <w:r w:rsidR="008327AA">
        <w:rPr>
          <w:rFonts w:ascii="Arial" w:hAnsi="Arial" w:cs="Arial"/>
        </w:rPr>
        <w:t>, así como de la aprobación de la plataforma electoral</w:t>
      </w:r>
      <w:r w:rsidRPr="0087383F">
        <w:rPr>
          <w:rFonts w:ascii="Arial" w:hAnsi="Arial" w:cs="Arial"/>
        </w:rPr>
        <w:t>, sin que exista en autos prueba en contrario</w:t>
      </w:r>
      <w:r w:rsidR="008327AA">
        <w:rPr>
          <w:rFonts w:ascii="Arial" w:hAnsi="Arial" w:cs="Arial"/>
        </w:rPr>
        <w:t>,</w:t>
      </w:r>
      <w:r w:rsidRPr="0087383F">
        <w:rPr>
          <w:rFonts w:ascii="Arial" w:hAnsi="Arial" w:cs="Arial"/>
        </w:rPr>
        <w:t xml:space="preserve"> que cuestione la voluntad del instituto político de conformar </w:t>
      </w:r>
      <w:r w:rsidR="008159DE">
        <w:rPr>
          <w:rFonts w:ascii="Arial" w:hAnsi="Arial" w:cs="Arial"/>
        </w:rPr>
        <w:t>la</w:t>
      </w:r>
      <w:r w:rsidRPr="0087383F">
        <w:rPr>
          <w:rFonts w:ascii="Arial" w:hAnsi="Arial" w:cs="Arial"/>
        </w:rPr>
        <w:t xml:space="preserve"> coalición</w:t>
      </w:r>
      <w:r w:rsidR="008159DE">
        <w:rPr>
          <w:rFonts w:ascii="Arial" w:hAnsi="Arial" w:cs="Arial"/>
        </w:rPr>
        <w:t>,</w:t>
      </w:r>
      <w:r w:rsidRPr="0087383F">
        <w:rPr>
          <w:rFonts w:ascii="Arial" w:hAnsi="Arial" w:cs="Arial"/>
        </w:rPr>
        <w:t xml:space="preserve"> en términos de la normatividad tanto legal como estatutaria</w:t>
      </w:r>
      <w:r w:rsidR="00D229AA">
        <w:rPr>
          <w:rStyle w:val="Refdenotaalpie"/>
          <w:rFonts w:ascii="Arial" w:hAnsi="Arial" w:cs="Arial"/>
        </w:rPr>
        <w:footnoteReference w:id="9"/>
      </w:r>
      <w:r w:rsidRPr="0087383F">
        <w:rPr>
          <w:rFonts w:ascii="Arial" w:hAnsi="Arial" w:cs="Arial"/>
        </w:rPr>
        <w:t xml:space="preserve">. </w:t>
      </w:r>
    </w:p>
    <w:p w14:paraId="7D99D7B8" w14:textId="77777777" w:rsidR="00710842" w:rsidRDefault="00710842" w:rsidP="0087383F">
      <w:pPr>
        <w:spacing w:line="360" w:lineRule="auto"/>
        <w:jc w:val="both"/>
        <w:rPr>
          <w:rFonts w:ascii="Arial" w:hAnsi="Arial" w:cs="Arial"/>
        </w:rPr>
      </w:pPr>
    </w:p>
    <w:p w14:paraId="4EB4B5A6" w14:textId="05AB7351" w:rsidR="00DD369D" w:rsidRDefault="008159DE"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Por otra parte, los </w:t>
      </w:r>
      <w:r w:rsidR="005732B8">
        <w:rPr>
          <w:rFonts w:ascii="Arial" w:hAnsi="Arial" w:cs="Arial"/>
          <w:bCs/>
        </w:rPr>
        <w:t>promoventes</w:t>
      </w:r>
      <w:r>
        <w:rPr>
          <w:rFonts w:ascii="Arial" w:hAnsi="Arial" w:cs="Arial"/>
          <w:bCs/>
        </w:rPr>
        <w:t xml:space="preserve"> se duelen de </w:t>
      </w:r>
      <w:proofErr w:type="gramStart"/>
      <w:r>
        <w:rPr>
          <w:rFonts w:ascii="Arial" w:hAnsi="Arial" w:cs="Arial"/>
          <w:bCs/>
        </w:rPr>
        <w:t>que</w:t>
      </w:r>
      <w:proofErr w:type="gramEnd"/>
      <w:r w:rsidR="00DD369D">
        <w:rPr>
          <w:rFonts w:ascii="Arial" w:hAnsi="Arial" w:cs="Arial"/>
          <w:bCs/>
        </w:rPr>
        <w:t xml:space="preserve"> de los documentos aportados junto con la solicitud, no se advierte que se hubiese aprobado la plataforma electoral de la coalición </w:t>
      </w:r>
      <w:bookmarkStart w:id="3" w:name="_Hlk63243097"/>
      <w:r w:rsidR="00DD369D">
        <w:rPr>
          <w:rFonts w:ascii="Arial" w:hAnsi="Arial" w:cs="Arial"/>
          <w:bCs/>
        </w:rPr>
        <w:t xml:space="preserve">con el PT y NAA en Aguascalientes, sino que lo que se aprobó fue la plataforma electoral de MORENA </w:t>
      </w:r>
      <w:bookmarkEnd w:id="3"/>
      <w:r w:rsidR="00DD369D">
        <w:rPr>
          <w:rFonts w:ascii="Arial" w:hAnsi="Arial" w:cs="Arial"/>
          <w:bCs/>
        </w:rPr>
        <w:t xml:space="preserve">para el proceso electoral ordinario 2020-2021 y no se hace mención </w:t>
      </w:r>
      <w:r w:rsidR="00DD369D" w:rsidRPr="00BB02EE">
        <w:rPr>
          <w:rFonts w:ascii="Arial" w:hAnsi="Arial" w:cs="Arial"/>
          <w:bCs/>
        </w:rPr>
        <w:t>al programa de gobierno.</w:t>
      </w:r>
    </w:p>
    <w:p w14:paraId="61576B1E" w14:textId="71B53B08" w:rsidR="000E4094" w:rsidRDefault="000E4094" w:rsidP="00DD369D">
      <w:pPr>
        <w:pBdr>
          <w:top w:val="nil"/>
          <w:left w:val="nil"/>
          <w:bottom w:val="nil"/>
          <w:right w:val="nil"/>
          <w:between w:val="nil"/>
        </w:pBdr>
        <w:tabs>
          <w:tab w:val="left" w:pos="0"/>
        </w:tabs>
        <w:spacing w:line="360" w:lineRule="auto"/>
        <w:jc w:val="both"/>
        <w:rPr>
          <w:rFonts w:ascii="Arial" w:hAnsi="Arial" w:cs="Arial"/>
          <w:bCs/>
        </w:rPr>
      </w:pPr>
    </w:p>
    <w:p w14:paraId="2A667D0F" w14:textId="19C39762" w:rsidR="0087383F" w:rsidRDefault="000E4094" w:rsidP="0087383F">
      <w:pPr>
        <w:spacing w:line="360" w:lineRule="auto"/>
        <w:jc w:val="both"/>
        <w:rPr>
          <w:rFonts w:ascii="Arial" w:hAnsi="Arial" w:cs="Arial"/>
        </w:rPr>
      </w:pPr>
      <w:r>
        <w:rPr>
          <w:rFonts w:ascii="Arial" w:hAnsi="Arial" w:cs="Arial"/>
        </w:rPr>
        <w:t xml:space="preserve">Este agravio es </w:t>
      </w:r>
      <w:r w:rsidRPr="00893A11">
        <w:rPr>
          <w:rFonts w:ascii="Arial" w:hAnsi="Arial" w:cs="Arial"/>
          <w:b/>
        </w:rPr>
        <w:t>infundado</w:t>
      </w:r>
      <w:r w:rsidR="008159DE">
        <w:rPr>
          <w:rFonts w:ascii="Arial" w:hAnsi="Arial" w:cs="Arial"/>
          <w:b/>
        </w:rPr>
        <w:t>,</w:t>
      </w:r>
      <w:r>
        <w:rPr>
          <w:rFonts w:ascii="Arial" w:hAnsi="Arial" w:cs="Arial"/>
        </w:rPr>
        <w:t xml:space="preserve"> por</w:t>
      </w:r>
      <w:r w:rsidR="00893A11">
        <w:rPr>
          <w:rFonts w:ascii="Arial" w:hAnsi="Arial" w:cs="Arial"/>
        </w:rPr>
        <w:t xml:space="preserve">que del análisis de las constancias remitidas por la autoridad responsable, se advierte que sí se aprobaron las plataformas electorales </w:t>
      </w:r>
      <w:r w:rsidR="008159DE">
        <w:rPr>
          <w:rFonts w:ascii="Arial" w:hAnsi="Arial" w:cs="Arial"/>
        </w:rPr>
        <w:t xml:space="preserve">por parte del </w:t>
      </w:r>
      <w:r w:rsidR="00893A11">
        <w:rPr>
          <w:rFonts w:ascii="Arial" w:hAnsi="Arial" w:cs="Arial"/>
        </w:rPr>
        <w:t>PT y NAA.</w:t>
      </w:r>
    </w:p>
    <w:p w14:paraId="6F5C0697" w14:textId="3875BD9A" w:rsidR="00893A11" w:rsidRDefault="00893A11" w:rsidP="0087383F">
      <w:pPr>
        <w:spacing w:line="360" w:lineRule="auto"/>
        <w:jc w:val="both"/>
        <w:rPr>
          <w:rFonts w:ascii="Arial" w:hAnsi="Arial" w:cs="Arial"/>
        </w:rPr>
      </w:pPr>
    </w:p>
    <w:p w14:paraId="042820DF" w14:textId="721CEF72" w:rsidR="00893A11" w:rsidRPr="0087383F" w:rsidRDefault="00893A11" w:rsidP="0087383F">
      <w:pPr>
        <w:spacing w:line="360" w:lineRule="auto"/>
        <w:jc w:val="both"/>
        <w:rPr>
          <w:rFonts w:ascii="Arial" w:hAnsi="Arial" w:cs="Arial"/>
        </w:rPr>
      </w:pPr>
      <w:r>
        <w:rPr>
          <w:rFonts w:ascii="Arial" w:hAnsi="Arial" w:cs="Arial"/>
        </w:rPr>
        <w:t>En específico, tales aprobaciones se desprenden del acta de sesión de dieciséis de diciembre de dos mil veinte, celebrada por la Comisión Ejecutiva Nacional del PT</w:t>
      </w:r>
      <w:r w:rsidR="00BB02EE">
        <w:rPr>
          <w:rStyle w:val="Refdenotaalpie"/>
          <w:rFonts w:ascii="Arial" w:hAnsi="Arial" w:cs="Arial"/>
        </w:rPr>
        <w:footnoteReference w:id="10"/>
      </w:r>
      <w:r w:rsidR="00BB02EE">
        <w:rPr>
          <w:rFonts w:ascii="Arial" w:hAnsi="Arial" w:cs="Arial"/>
        </w:rPr>
        <w:t>, a</w:t>
      </w:r>
      <w:r>
        <w:rPr>
          <w:rFonts w:ascii="Arial" w:hAnsi="Arial" w:cs="Arial"/>
        </w:rPr>
        <w:t>sí como del acta de sesión del Comité Directivo Estatal de NAA</w:t>
      </w:r>
      <w:r w:rsidR="0043334B">
        <w:rPr>
          <w:rStyle w:val="Refdenotaalpie"/>
          <w:rFonts w:ascii="Arial" w:hAnsi="Arial" w:cs="Arial"/>
        </w:rPr>
        <w:footnoteReference w:id="11"/>
      </w:r>
      <w:r>
        <w:rPr>
          <w:rFonts w:ascii="Arial" w:hAnsi="Arial" w:cs="Arial"/>
        </w:rPr>
        <w:t xml:space="preserve">, </w:t>
      </w:r>
      <w:r w:rsidR="00553493">
        <w:rPr>
          <w:rFonts w:ascii="Arial" w:hAnsi="Arial" w:cs="Arial"/>
        </w:rPr>
        <w:t xml:space="preserve">de fecha veintiséis de diciembre de dos mil veinte, en cuyo punto 6 del orden del día, fue aprobada la plataforma electoral que sostendrán los candidatos y candidatas que postule la coalición. </w:t>
      </w:r>
    </w:p>
    <w:p w14:paraId="72F58CFF" w14:textId="77777777" w:rsidR="00DB1274" w:rsidRDefault="00DB1274" w:rsidP="0087383F">
      <w:pPr>
        <w:spacing w:line="360" w:lineRule="auto"/>
        <w:jc w:val="both"/>
        <w:rPr>
          <w:rFonts w:ascii="Arial" w:hAnsi="Arial" w:cs="Arial"/>
        </w:rPr>
      </w:pPr>
    </w:p>
    <w:p w14:paraId="68CD9D1A" w14:textId="6307E664" w:rsidR="0085432D" w:rsidRPr="0087383F" w:rsidRDefault="008159DE" w:rsidP="0087383F">
      <w:pPr>
        <w:spacing w:line="360" w:lineRule="auto"/>
        <w:jc w:val="both"/>
        <w:rPr>
          <w:rFonts w:ascii="Arial" w:hAnsi="Arial" w:cs="Arial"/>
        </w:rPr>
      </w:pPr>
      <w:r>
        <w:rPr>
          <w:rFonts w:ascii="Arial" w:hAnsi="Arial" w:cs="Arial"/>
        </w:rPr>
        <w:t xml:space="preserve">Es importante referir que </w:t>
      </w:r>
      <w:r w:rsidR="00BB02EE">
        <w:rPr>
          <w:rFonts w:ascii="Arial" w:hAnsi="Arial" w:cs="Arial"/>
        </w:rPr>
        <w:t xml:space="preserve">los actores </w:t>
      </w:r>
      <w:r>
        <w:rPr>
          <w:rFonts w:ascii="Arial" w:hAnsi="Arial" w:cs="Arial"/>
        </w:rPr>
        <w:t>no formularon</w:t>
      </w:r>
      <w:r w:rsidR="00BB02EE">
        <w:rPr>
          <w:rFonts w:ascii="Arial" w:hAnsi="Arial" w:cs="Arial"/>
        </w:rPr>
        <w:t xml:space="preserve"> algún agravio o argumento específico para cuestionar </w:t>
      </w:r>
      <w:r>
        <w:rPr>
          <w:rFonts w:ascii="Arial" w:hAnsi="Arial" w:cs="Arial"/>
        </w:rPr>
        <w:t xml:space="preserve">el acto propio de aprobación </w:t>
      </w:r>
      <w:r w:rsidR="00BB02EE">
        <w:rPr>
          <w:rFonts w:ascii="Arial" w:hAnsi="Arial" w:cs="Arial"/>
        </w:rPr>
        <w:t>de las plataformas, sino únicamente se limitaron a decir que no se efectuaron</w:t>
      </w:r>
      <w:r w:rsidR="00F535D3">
        <w:rPr>
          <w:rFonts w:ascii="Arial" w:hAnsi="Arial" w:cs="Arial"/>
        </w:rPr>
        <w:t>;</w:t>
      </w:r>
      <w:r w:rsidR="00BB02EE">
        <w:rPr>
          <w:rFonts w:ascii="Arial" w:hAnsi="Arial" w:cs="Arial"/>
        </w:rPr>
        <w:t xml:space="preserve"> sin embargo, tal afirmación ha quedado desestim</w:t>
      </w:r>
      <w:r w:rsidR="005228C9">
        <w:rPr>
          <w:rFonts w:ascii="Arial" w:hAnsi="Arial" w:cs="Arial"/>
        </w:rPr>
        <w:t>ada, puesto que, como ya se adelantó</w:t>
      </w:r>
      <w:r w:rsidR="00BB02EE">
        <w:rPr>
          <w:rFonts w:ascii="Arial" w:hAnsi="Arial" w:cs="Arial"/>
        </w:rPr>
        <w:t>, éstas s</w:t>
      </w:r>
      <w:r w:rsidR="00260622">
        <w:rPr>
          <w:rFonts w:ascii="Arial" w:hAnsi="Arial" w:cs="Arial"/>
        </w:rPr>
        <w:t>í</w:t>
      </w:r>
      <w:r w:rsidR="00BB02EE">
        <w:rPr>
          <w:rFonts w:ascii="Arial" w:hAnsi="Arial" w:cs="Arial"/>
        </w:rPr>
        <w:t xml:space="preserve"> se </w:t>
      </w:r>
      <w:r w:rsidR="00260622">
        <w:rPr>
          <w:rFonts w:ascii="Arial" w:hAnsi="Arial" w:cs="Arial"/>
        </w:rPr>
        <w:t>aprobaron</w:t>
      </w:r>
      <w:r w:rsidR="00BB02EE">
        <w:rPr>
          <w:rFonts w:ascii="Arial" w:hAnsi="Arial" w:cs="Arial"/>
        </w:rPr>
        <w:t xml:space="preserve"> en las sesiones en comento.</w:t>
      </w:r>
    </w:p>
    <w:p w14:paraId="0AAA8E32" w14:textId="77777777" w:rsidR="0085432D" w:rsidRPr="0087383F" w:rsidRDefault="0085432D" w:rsidP="0087383F">
      <w:pPr>
        <w:spacing w:line="360" w:lineRule="auto"/>
        <w:jc w:val="both"/>
        <w:rPr>
          <w:rFonts w:ascii="Arial" w:hAnsi="Arial" w:cs="Arial"/>
        </w:rPr>
      </w:pPr>
    </w:p>
    <w:p w14:paraId="55AC4D40" w14:textId="16ECD722" w:rsidR="00080AA8" w:rsidRDefault="008159DE" w:rsidP="001E72D2">
      <w:pPr>
        <w:pStyle w:val="NormalWeb"/>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lastRenderedPageBreak/>
        <w:t>Ahora bien, por</w:t>
      </w:r>
      <w:r w:rsidR="00BB02EE" w:rsidRPr="00BB02EE">
        <w:rPr>
          <w:rFonts w:ascii="Arial" w:hAnsi="Arial" w:cs="Arial"/>
          <w:bCs/>
        </w:rPr>
        <w:t xml:space="preserve"> lo que hace </w:t>
      </w:r>
      <w:r w:rsidR="00BB02EE">
        <w:rPr>
          <w:rFonts w:ascii="Arial" w:hAnsi="Arial" w:cs="Arial"/>
          <w:bCs/>
        </w:rPr>
        <w:t xml:space="preserve">a la afirmación de que </w:t>
      </w:r>
      <w:r w:rsidR="00B372C3">
        <w:rPr>
          <w:rFonts w:ascii="Arial" w:hAnsi="Arial" w:cs="Arial"/>
          <w:bCs/>
        </w:rPr>
        <w:t xml:space="preserve">en la aprobación de la plataforma electoral de MORENA </w:t>
      </w:r>
      <w:r w:rsidR="00BB02EE">
        <w:rPr>
          <w:rFonts w:ascii="Arial" w:hAnsi="Arial" w:cs="Arial"/>
          <w:bCs/>
        </w:rPr>
        <w:t>se no se h</w:t>
      </w:r>
      <w:r>
        <w:rPr>
          <w:rFonts w:ascii="Arial" w:hAnsi="Arial" w:cs="Arial"/>
          <w:bCs/>
        </w:rPr>
        <w:t>izo</w:t>
      </w:r>
      <w:r w:rsidR="00BB02EE">
        <w:rPr>
          <w:rFonts w:ascii="Arial" w:hAnsi="Arial" w:cs="Arial"/>
          <w:bCs/>
        </w:rPr>
        <w:t xml:space="preserve"> mención al programa de gobierno, </w:t>
      </w:r>
      <w:r w:rsidR="00D23FFE">
        <w:rPr>
          <w:rFonts w:ascii="Arial" w:hAnsi="Arial" w:cs="Arial"/>
          <w:bCs/>
        </w:rPr>
        <w:t xml:space="preserve">este tribunal considera </w:t>
      </w:r>
      <w:r w:rsidR="00D23FFE" w:rsidRPr="008159DE">
        <w:rPr>
          <w:rFonts w:ascii="Arial" w:hAnsi="Arial" w:cs="Arial"/>
          <w:bCs/>
        </w:rPr>
        <w:t xml:space="preserve">infundado </w:t>
      </w:r>
      <w:r w:rsidR="00D23FFE">
        <w:rPr>
          <w:rFonts w:ascii="Arial" w:hAnsi="Arial" w:cs="Arial"/>
          <w:bCs/>
        </w:rPr>
        <w:t>este motivo de agravio</w:t>
      </w:r>
      <w:r w:rsidR="00F535D3">
        <w:rPr>
          <w:rFonts w:ascii="Arial" w:hAnsi="Arial" w:cs="Arial"/>
          <w:bCs/>
        </w:rPr>
        <w:t xml:space="preserve"> por lo</w:t>
      </w:r>
      <w:r w:rsidR="00B372C3">
        <w:rPr>
          <w:rFonts w:ascii="Arial" w:hAnsi="Arial" w:cs="Arial"/>
          <w:bCs/>
        </w:rPr>
        <w:t>s</w:t>
      </w:r>
      <w:r w:rsidR="00F535D3">
        <w:rPr>
          <w:rFonts w:ascii="Arial" w:hAnsi="Arial" w:cs="Arial"/>
          <w:bCs/>
        </w:rPr>
        <w:t xml:space="preserve"> siguiente</w:t>
      </w:r>
      <w:r w:rsidR="00B372C3">
        <w:rPr>
          <w:rFonts w:ascii="Arial" w:hAnsi="Arial" w:cs="Arial"/>
          <w:bCs/>
        </w:rPr>
        <w:t>s motivos</w:t>
      </w:r>
      <w:r w:rsidR="00F535D3">
        <w:rPr>
          <w:rFonts w:ascii="Arial" w:hAnsi="Arial" w:cs="Arial"/>
          <w:bCs/>
        </w:rPr>
        <w:t>:</w:t>
      </w:r>
    </w:p>
    <w:p w14:paraId="773A282E" w14:textId="0D246A85" w:rsidR="00F535D3" w:rsidRDefault="00F535D3" w:rsidP="001E72D2">
      <w:pPr>
        <w:pStyle w:val="NormalWeb"/>
        <w:tabs>
          <w:tab w:val="right" w:pos="0"/>
        </w:tabs>
        <w:spacing w:before="0" w:beforeAutospacing="0" w:after="0" w:afterAutospacing="0" w:line="360" w:lineRule="auto"/>
        <w:contextualSpacing/>
        <w:mirrorIndents/>
        <w:jc w:val="both"/>
        <w:rPr>
          <w:rFonts w:ascii="Arial" w:hAnsi="Arial" w:cs="Arial"/>
          <w:bCs/>
        </w:rPr>
      </w:pPr>
    </w:p>
    <w:p w14:paraId="7F522F02" w14:textId="2E768292" w:rsidR="009F193A" w:rsidRPr="00F535D3" w:rsidRDefault="007E7C49" w:rsidP="00F535D3">
      <w:pPr>
        <w:pStyle w:val="NormalWeb"/>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El</w:t>
      </w:r>
      <w:r w:rsidR="00B372C3">
        <w:rPr>
          <w:rFonts w:ascii="Arial" w:hAnsi="Arial" w:cs="Arial"/>
          <w:bCs/>
        </w:rPr>
        <w:t xml:space="preserve"> </w:t>
      </w:r>
      <w:r w:rsidR="009F193A" w:rsidRPr="00F535D3">
        <w:rPr>
          <w:rFonts w:ascii="Arial" w:hAnsi="Arial" w:cs="Arial"/>
          <w:bCs/>
        </w:rPr>
        <w:t>artículo 89, párrafo 1, inciso a), de la L</w:t>
      </w:r>
      <w:r w:rsidR="00F535D3">
        <w:rPr>
          <w:rFonts w:ascii="Arial" w:hAnsi="Arial" w:cs="Arial"/>
          <w:bCs/>
        </w:rPr>
        <w:t>GPP</w:t>
      </w:r>
      <w:r w:rsidR="009F193A" w:rsidRPr="00F535D3">
        <w:rPr>
          <w:rFonts w:ascii="Arial" w:hAnsi="Arial" w:cs="Arial"/>
          <w:bCs/>
        </w:rPr>
        <w:t xml:space="preserve"> sostiene que, para el registro de la Coalición, los partidos políticos integrantes que pretendan coaligarse deberán, entre otras cuestiones, acreditar que los órganos partidistas competentes aprobaron, en su caso, el programa de gobierno de la coalición o de uno de los partidos coaligados. </w:t>
      </w:r>
    </w:p>
    <w:p w14:paraId="0656A633" w14:textId="45329C43" w:rsidR="009F193A" w:rsidRPr="00F535D3" w:rsidRDefault="009F193A" w:rsidP="00F535D3">
      <w:pPr>
        <w:pStyle w:val="NormalWeb"/>
        <w:tabs>
          <w:tab w:val="right" w:pos="0"/>
        </w:tabs>
        <w:spacing w:before="0" w:beforeAutospacing="0" w:after="0" w:afterAutospacing="0" w:line="360" w:lineRule="auto"/>
        <w:contextualSpacing/>
        <w:mirrorIndents/>
        <w:jc w:val="both"/>
        <w:rPr>
          <w:rFonts w:ascii="Arial" w:hAnsi="Arial" w:cs="Arial"/>
          <w:bCs/>
        </w:rPr>
      </w:pPr>
    </w:p>
    <w:p w14:paraId="37722629" w14:textId="77777777" w:rsidR="00F535D3" w:rsidRDefault="009F193A" w:rsidP="00F535D3">
      <w:pPr>
        <w:pStyle w:val="NormalWeb"/>
        <w:tabs>
          <w:tab w:val="right" w:pos="0"/>
        </w:tabs>
        <w:spacing w:before="0" w:beforeAutospacing="0" w:after="0" w:afterAutospacing="0" w:line="360" w:lineRule="auto"/>
        <w:contextualSpacing/>
        <w:mirrorIndents/>
        <w:jc w:val="both"/>
        <w:rPr>
          <w:rFonts w:ascii="Arial" w:hAnsi="Arial" w:cs="Arial"/>
          <w:bCs/>
        </w:rPr>
      </w:pPr>
      <w:r w:rsidRPr="00F535D3">
        <w:rPr>
          <w:rFonts w:ascii="Arial" w:hAnsi="Arial" w:cs="Arial"/>
          <w:bCs/>
        </w:rPr>
        <w:t xml:space="preserve">Por </w:t>
      </w:r>
      <w:r w:rsidR="00F535D3">
        <w:rPr>
          <w:rFonts w:ascii="Arial" w:hAnsi="Arial" w:cs="Arial"/>
          <w:bCs/>
        </w:rPr>
        <w:t>su parte</w:t>
      </w:r>
      <w:r w:rsidRPr="00F535D3">
        <w:rPr>
          <w:rFonts w:ascii="Arial" w:hAnsi="Arial" w:cs="Arial"/>
          <w:bCs/>
        </w:rPr>
        <w:t xml:space="preserve">, el artículo 91, párrafo 1, inciso d), de la </w:t>
      </w:r>
      <w:r w:rsidR="00F535D3">
        <w:rPr>
          <w:rFonts w:ascii="Arial" w:hAnsi="Arial" w:cs="Arial"/>
          <w:bCs/>
        </w:rPr>
        <w:t>referida l</w:t>
      </w:r>
      <w:r w:rsidRPr="00F535D3">
        <w:rPr>
          <w:rFonts w:ascii="Arial" w:hAnsi="Arial" w:cs="Arial"/>
          <w:bCs/>
        </w:rPr>
        <w:t>ey</w:t>
      </w:r>
      <w:r w:rsidR="00F535D3">
        <w:rPr>
          <w:rFonts w:ascii="Arial" w:hAnsi="Arial" w:cs="Arial"/>
          <w:bCs/>
        </w:rPr>
        <w:t>,</w:t>
      </w:r>
      <w:r w:rsidRPr="00F535D3">
        <w:rPr>
          <w:rFonts w:ascii="Arial" w:hAnsi="Arial" w:cs="Arial"/>
          <w:bCs/>
        </w:rPr>
        <w:t xml:space="preserve"> señala que se deberá acompañar la plataforma electoral y, en su caso, el programa de gobierno que sostendrá su candidato a </w:t>
      </w:r>
      <w:proofErr w:type="gramStart"/>
      <w:r w:rsidRPr="00F535D3">
        <w:rPr>
          <w:rFonts w:ascii="Arial" w:hAnsi="Arial" w:cs="Arial"/>
          <w:bCs/>
        </w:rPr>
        <w:t>Presidente</w:t>
      </w:r>
      <w:proofErr w:type="gramEnd"/>
      <w:r w:rsidRPr="00F535D3">
        <w:rPr>
          <w:rFonts w:ascii="Arial" w:hAnsi="Arial" w:cs="Arial"/>
          <w:bCs/>
        </w:rPr>
        <w:t xml:space="preserve"> de los Estados Unidos Mexicanos. </w:t>
      </w:r>
    </w:p>
    <w:p w14:paraId="6BD5B571" w14:textId="77777777" w:rsidR="00F535D3" w:rsidRDefault="00F535D3" w:rsidP="00F535D3">
      <w:pPr>
        <w:pStyle w:val="NormalWeb"/>
        <w:tabs>
          <w:tab w:val="right" w:pos="0"/>
        </w:tabs>
        <w:spacing w:before="0" w:beforeAutospacing="0" w:after="0" w:afterAutospacing="0" w:line="360" w:lineRule="auto"/>
        <w:contextualSpacing/>
        <w:mirrorIndents/>
        <w:jc w:val="both"/>
        <w:rPr>
          <w:rFonts w:ascii="Arial" w:hAnsi="Arial" w:cs="Arial"/>
          <w:bCs/>
        </w:rPr>
      </w:pPr>
    </w:p>
    <w:p w14:paraId="19668A1A" w14:textId="295FC5CF" w:rsidR="00F535D3" w:rsidRDefault="009F193A" w:rsidP="00F535D3">
      <w:pPr>
        <w:pStyle w:val="NormalWeb"/>
        <w:tabs>
          <w:tab w:val="right" w:pos="0"/>
        </w:tabs>
        <w:spacing w:before="0" w:beforeAutospacing="0" w:after="0" w:afterAutospacing="0" w:line="360" w:lineRule="auto"/>
        <w:contextualSpacing/>
        <w:mirrorIndents/>
        <w:jc w:val="both"/>
        <w:rPr>
          <w:rFonts w:ascii="Arial" w:hAnsi="Arial" w:cs="Arial"/>
          <w:bCs/>
        </w:rPr>
      </w:pPr>
      <w:r w:rsidRPr="00F535D3">
        <w:rPr>
          <w:rFonts w:ascii="Arial" w:hAnsi="Arial" w:cs="Arial"/>
          <w:bCs/>
        </w:rPr>
        <w:t>Ahora bien, el agravio resulta</w:t>
      </w:r>
      <w:r w:rsidRPr="00B372C3">
        <w:rPr>
          <w:rFonts w:ascii="Arial" w:hAnsi="Arial" w:cs="Arial"/>
          <w:b/>
          <w:bCs/>
        </w:rPr>
        <w:t xml:space="preserve"> infundado</w:t>
      </w:r>
      <w:r w:rsidR="00B372C3">
        <w:rPr>
          <w:rFonts w:ascii="Arial" w:hAnsi="Arial" w:cs="Arial"/>
          <w:bCs/>
        </w:rPr>
        <w:t>,</w:t>
      </w:r>
      <w:r w:rsidRPr="00F535D3">
        <w:rPr>
          <w:rFonts w:ascii="Arial" w:hAnsi="Arial" w:cs="Arial"/>
          <w:bCs/>
        </w:rPr>
        <w:t xml:space="preserve"> toda vez que, el </w:t>
      </w:r>
      <w:bookmarkStart w:id="4" w:name="_Hlk63243289"/>
      <w:r w:rsidRPr="00F535D3">
        <w:rPr>
          <w:rFonts w:ascii="Arial" w:hAnsi="Arial" w:cs="Arial"/>
          <w:bCs/>
        </w:rPr>
        <w:t xml:space="preserve">inciso a), párrafo 1, del artículo 89 de la Ley General de Partidos Políticos </w:t>
      </w:r>
      <w:bookmarkEnd w:id="4"/>
      <w:r w:rsidRPr="00F535D3">
        <w:rPr>
          <w:rFonts w:ascii="Arial" w:hAnsi="Arial" w:cs="Arial"/>
          <w:bCs/>
        </w:rPr>
        <w:t xml:space="preserve">establece </w:t>
      </w:r>
      <w:bookmarkStart w:id="5" w:name="_Hlk63243321"/>
      <w:r w:rsidRPr="00F535D3">
        <w:rPr>
          <w:rFonts w:ascii="Arial" w:hAnsi="Arial" w:cs="Arial"/>
          <w:bCs/>
        </w:rPr>
        <w:t xml:space="preserve">que la aprobación por parte de los órganos partidistas competentes de dicho programa de gobierno será "y en su caso", lo que implica que no es una exigencia concreta y para todos los casos, sino que está sujeta a situaciones específicas. </w:t>
      </w:r>
    </w:p>
    <w:bookmarkEnd w:id="5"/>
    <w:p w14:paraId="02F7D83A" w14:textId="77777777" w:rsidR="00F535D3" w:rsidRDefault="00F535D3" w:rsidP="00F535D3">
      <w:pPr>
        <w:pStyle w:val="NormalWeb"/>
        <w:tabs>
          <w:tab w:val="right" w:pos="0"/>
        </w:tabs>
        <w:spacing w:before="0" w:beforeAutospacing="0" w:after="0" w:afterAutospacing="0" w:line="360" w:lineRule="auto"/>
        <w:contextualSpacing/>
        <w:mirrorIndents/>
        <w:jc w:val="both"/>
        <w:rPr>
          <w:rFonts w:ascii="Arial" w:hAnsi="Arial" w:cs="Arial"/>
          <w:bCs/>
        </w:rPr>
      </w:pPr>
    </w:p>
    <w:p w14:paraId="0DC9AF93" w14:textId="581928D3" w:rsidR="00F535D3" w:rsidRDefault="00B372C3" w:rsidP="00F535D3">
      <w:pPr>
        <w:pStyle w:val="NormalWeb"/>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Es importante considera</w:t>
      </w:r>
      <w:r w:rsidR="009C3B7C">
        <w:rPr>
          <w:rFonts w:ascii="Arial" w:hAnsi="Arial" w:cs="Arial"/>
          <w:bCs/>
        </w:rPr>
        <w:t>r</w:t>
      </w:r>
      <w:r>
        <w:rPr>
          <w:rFonts w:ascii="Arial" w:hAnsi="Arial" w:cs="Arial"/>
          <w:bCs/>
        </w:rPr>
        <w:t xml:space="preserve"> que la</w:t>
      </w:r>
      <w:r w:rsidR="009F193A" w:rsidRPr="00F535D3">
        <w:rPr>
          <w:rFonts w:ascii="Arial" w:hAnsi="Arial" w:cs="Arial"/>
          <w:bCs/>
        </w:rPr>
        <w:t xml:space="preserve"> Real Academia Española de la Lengua</w:t>
      </w:r>
      <w:r>
        <w:rPr>
          <w:rFonts w:ascii="Arial" w:hAnsi="Arial" w:cs="Arial"/>
          <w:bCs/>
        </w:rPr>
        <w:t xml:space="preserve">, </w:t>
      </w:r>
      <w:r w:rsidR="009F193A" w:rsidRPr="00F535D3">
        <w:rPr>
          <w:rFonts w:ascii="Arial" w:hAnsi="Arial" w:cs="Arial"/>
          <w:bCs/>
        </w:rPr>
        <w:t xml:space="preserve">establece que la frase “en caso de” se refiere a “si se presenta el hecho o la posibilidad de”. </w:t>
      </w:r>
    </w:p>
    <w:p w14:paraId="6A7F50B1" w14:textId="77777777" w:rsidR="00F535D3" w:rsidRDefault="00F535D3" w:rsidP="00F535D3">
      <w:pPr>
        <w:pStyle w:val="NormalWeb"/>
        <w:tabs>
          <w:tab w:val="right" w:pos="0"/>
        </w:tabs>
        <w:spacing w:before="0" w:beforeAutospacing="0" w:after="0" w:afterAutospacing="0" w:line="360" w:lineRule="auto"/>
        <w:contextualSpacing/>
        <w:mirrorIndents/>
        <w:jc w:val="both"/>
        <w:rPr>
          <w:rFonts w:ascii="Arial" w:hAnsi="Arial" w:cs="Arial"/>
          <w:bCs/>
        </w:rPr>
      </w:pPr>
    </w:p>
    <w:p w14:paraId="1E3574C7" w14:textId="6FAE878E" w:rsidR="00F535D3" w:rsidRDefault="009F193A" w:rsidP="00F535D3">
      <w:pPr>
        <w:pStyle w:val="NormalWeb"/>
        <w:tabs>
          <w:tab w:val="right" w:pos="0"/>
        </w:tabs>
        <w:spacing w:before="0" w:beforeAutospacing="0" w:after="0" w:afterAutospacing="0" w:line="360" w:lineRule="auto"/>
        <w:contextualSpacing/>
        <w:mirrorIndents/>
        <w:jc w:val="both"/>
        <w:rPr>
          <w:rFonts w:ascii="Arial" w:hAnsi="Arial" w:cs="Arial"/>
          <w:bCs/>
        </w:rPr>
      </w:pPr>
      <w:r w:rsidRPr="00F535D3">
        <w:rPr>
          <w:rFonts w:ascii="Arial" w:hAnsi="Arial" w:cs="Arial"/>
          <w:bCs/>
        </w:rPr>
        <w:t>En ese sentido, la frase adverbial: "y en su caso", ahí contenida, desde el punto de vista semántico</w:t>
      </w:r>
      <w:r w:rsidR="00B372C3">
        <w:rPr>
          <w:rFonts w:ascii="Arial" w:hAnsi="Arial" w:cs="Arial"/>
          <w:bCs/>
        </w:rPr>
        <w:t>,</w:t>
      </w:r>
      <w:r w:rsidRPr="00F535D3">
        <w:rPr>
          <w:rFonts w:ascii="Arial" w:hAnsi="Arial" w:cs="Arial"/>
          <w:bCs/>
        </w:rPr>
        <w:t xml:space="preserve"> significa "por si se tuviera la certeza de algo o alguien"; por tanto, es evidente que tal locución adverbial, aplicada en específico a la aprobación y exhibición ante la autoridad electoral del programa de gobierno de una coalición, implica que sólo en caso de que fuera factible realizarlo dependiendo del caso concreto y que la propia ley así lo prevea, se debe solicitar dicho documento con las formalidades señaladas para ello. </w:t>
      </w:r>
    </w:p>
    <w:p w14:paraId="044A187E" w14:textId="77777777" w:rsidR="00F535D3" w:rsidRDefault="00F535D3" w:rsidP="00F535D3">
      <w:pPr>
        <w:pStyle w:val="NormalWeb"/>
        <w:tabs>
          <w:tab w:val="right" w:pos="0"/>
        </w:tabs>
        <w:spacing w:before="0" w:beforeAutospacing="0" w:after="0" w:afterAutospacing="0" w:line="360" w:lineRule="auto"/>
        <w:contextualSpacing/>
        <w:mirrorIndents/>
        <w:jc w:val="both"/>
        <w:rPr>
          <w:rFonts w:ascii="Arial" w:hAnsi="Arial" w:cs="Arial"/>
          <w:bCs/>
        </w:rPr>
      </w:pPr>
    </w:p>
    <w:p w14:paraId="1ED78A55" w14:textId="594A445B" w:rsidR="00F535D3" w:rsidRDefault="009F193A" w:rsidP="00F535D3">
      <w:pPr>
        <w:pStyle w:val="NormalWeb"/>
        <w:tabs>
          <w:tab w:val="right" w:pos="0"/>
        </w:tabs>
        <w:spacing w:before="0" w:beforeAutospacing="0" w:after="0" w:afterAutospacing="0" w:line="360" w:lineRule="auto"/>
        <w:contextualSpacing/>
        <w:mirrorIndents/>
        <w:jc w:val="both"/>
        <w:rPr>
          <w:rFonts w:ascii="Arial" w:hAnsi="Arial" w:cs="Arial"/>
          <w:bCs/>
        </w:rPr>
      </w:pPr>
      <w:r w:rsidRPr="00F535D3">
        <w:rPr>
          <w:rFonts w:ascii="Arial" w:hAnsi="Arial" w:cs="Arial"/>
          <w:bCs/>
        </w:rPr>
        <w:t xml:space="preserve">Luego entonces, no es obligatorio especificar y entregar en todos los casos el programa de gobierno al momento de registrar una coalición, máxime que en los aludidos artículos 89 y 91 de la </w:t>
      </w:r>
      <w:r w:rsidR="008159DE">
        <w:rPr>
          <w:rFonts w:ascii="Arial" w:hAnsi="Arial" w:cs="Arial"/>
          <w:bCs/>
        </w:rPr>
        <w:t>LGPP</w:t>
      </w:r>
      <w:r w:rsidRPr="00F535D3">
        <w:rPr>
          <w:rFonts w:ascii="Arial" w:hAnsi="Arial" w:cs="Arial"/>
          <w:bCs/>
        </w:rPr>
        <w:t xml:space="preserve"> no exige el </w:t>
      </w:r>
      <w:r w:rsidR="00B35DCD">
        <w:rPr>
          <w:rFonts w:ascii="Arial" w:hAnsi="Arial" w:cs="Arial"/>
          <w:bCs/>
        </w:rPr>
        <w:t xml:space="preserve">multicitado </w:t>
      </w:r>
      <w:r w:rsidRPr="00F535D3">
        <w:rPr>
          <w:rFonts w:ascii="Arial" w:hAnsi="Arial" w:cs="Arial"/>
          <w:bCs/>
        </w:rPr>
        <w:t>documento para una Coalición en específic</w:t>
      </w:r>
      <w:r w:rsidR="008159DE">
        <w:rPr>
          <w:rFonts w:ascii="Arial" w:hAnsi="Arial" w:cs="Arial"/>
          <w:bCs/>
        </w:rPr>
        <w:t>o</w:t>
      </w:r>
      <w:r w:rsidRPr="00F535D3">
        <w:rPr>
          <w:rFonts w:ascii="Arial" w:hAnsi="Arial" w:cs="Arial"/>
          <w:bCs/>
        </w:rPr>
        <w:t xml:space="preserve">, con excepción cuando se trate para </w:t>
      </w:r>
      <w:bookmarkStart w:id="6" w:name="_Hlk63243373"/>
      <w:r w:rsidRPr="00F535D3">
        <w:rPr>
          <w:rFonts w:ascii="Arial" w:hAnsi="Arial" w:cs="Arial"/>
          <w:bCs/>
        </w:rPr>
        <w:t>postular un candidato a la Presidencia de la República al estar en forma expresa en dicho ordenamiento</w:t>
      </w:r>
      <w:bookmarkEnd w:id="6"/>
      <w:r w:rsidRPr="00F535D3">
        <w:rPr>
          <w:rFonts w:ascii="Arial" w:hAnsi="Arial" w:cs="Arial"/>
          <w:bCs/>
        </w:rPr>
        <w:t xml:space="preserve">. </w:t>
      </w:r>
    </w:p>
    <w:p w14:paraId="32745BA8" w14:textId="77777777" w:rsidR="00F535D3" w:rsidRDefault="00F535D3" w:rsidP="00F535D3">
      <w:pPr>
        <w:pStyle w:val="NormalWeb"/>
        <w:tabs>
          <w:tab w:val="right" w:pos="0"/>
        </w:tabs>
        <w:spacing w:before="0" w:beforeAutospacing="0" w:after="0" w:afterAutospacing="0" w:line="360" w:lineRule="auto"/>
        <w:contextualSpacing/>
        <w:mirrorIndents/>
        <w:jc w:val="both"/>
        <w:rPr>
          <w:rFonts w:ascii="Arial" w:hAnsi="Arial" w:cs="Arial"/>
          <w:bCs/>
        </w:rPr>
      </w:pPr>
    </w:p>
    <w:p w14:paraId="7DF26419" w14:textId="14675D5D" w:rsidR="009F193A" w:rsidRDefault="009F193A" w:rsidP="00F535D3">
      <w:pPr>
        <w:pStyle w:val="NormalWeb"/>
        <w:tabs>
          <w:tab w:val="right" w:pos="0"/>
        </w:tabs>
        <w:spacing w:before="0" w:beforeAutospacing="0" w:after="0" w:afterAutospacing="0" w:line="360" w:lineRule="auto"/>
        <w:contextualSpacing/>
        <w:mirrorIndents/>
        <w:jc w:val="both"/>
        <w:rPr>
          <w:rFonts w:ascii="Arial" w:hAnsi="Arial" w:cs="Arial"/>
          <w:bCs/>
        </w:rPr>
      </w:pPr>
      <w:r w:rsidRPr="00F535D3">
        <w:rPr>
          <w:rFonts w:ascii="Arial" w:hAnsi="Arial" w:cs="Arial"/>
          <w:bCs/>
        </w:rPr>
        <w:t>Máxime que</w:t>
      </w:r>
      <w:r w:rsidR="007E7C49">
        <w:rPr>
          <w:rFonts w:ascii="Arial" w:hAnsi="Arial" w:cs="Arial"/>
          <w:bCs/>
        </w:rPr>
        <w:t>,</w:t>
      </w:r>
      <w:r w:rsidRPr="00F535D3">
        <w:rPr>
          <w:rFonts w:ascii="Arial" w:hAnsi="Arial" w:cs="Arial"/>
          <w:bCs/>
        </w:rPr>
        <w:t xml:space="preserve"> la redacción gramatical de la </w:t>
      </w:r>
      <w:r w:rsidR="007E7C49">
        <w:rPr>
          <w:rFonts w:ascii="Arial" w:hAnsi="Arial" w:cs="Arial"/>
          <w:bCs/>
        </w:rPr>
        <w:t>multicitada</w:t>
      </w:r>
      <w:r w:rsidRPr="00F535D3">
        <w:rPr>
          <w:rFonts w:ascii="Arial" w:hAnsi="Arial" w:cs="Arial"/>
          <w:bCs/>
        </w:rPr>
        <w:t xml:space="preserve"> fracción I del artículo 89 de la Ley General de Partidos Políticos, da pauta a considerar que existen excepciones a la </w:t>
      </w:r>
      <w:r w:rsidRPr="00F535D3">
        <w:rPr>
          <w:rFonts w:ascii="Arial" w:hAnsi="Arial" w:cs="Arial"/>
          <w:bCs/>
        </w:rPr>
        <w:lastRenderedPageBreak/>
        <w:t xml:space="preserve">regla general ahí contenida al insertar la frase: "en su caso", lo que deja entrever la posibilidad jurídica de que, en determinadas ocasiones, como cuando se trate de la suscripción de un Convenio de Coalición Total </w:t>
      </w:r>
      <w:r w:rsidR="007E7C49">
        <w:rPr>
          <w:rFonts w:ascii="Arial" w:hAnsi="Arial" w:cs="Arial"/>
          <w:bCs/>
        </w:rPr>
        <w:t>y</w:t>
      </w:r>
      <w:r w:rsidRPr="00F535D3">
        <w:rPr>
          <w:rFonts w:ascii="Arial" w:hAnsi="Arial" w:cs="Arial"/>
          <w:bCs/>
        </w:rPr>
        <w:t xml:space="preserve"> Parcial, el requisito de aprobar y anexar el </w:t>
      </w:r>
      <w:r w:rsidR="008159DE">
        <w:rPr>
          <w:rFonts w:ascii="Arial" w:hAnsi="Arial" w:cs="Arial"/>
          <w:bCs/>
        </w:rPr>
        <w:t>p</w:t>
      </w:r>
      <w:r w:rsidRPr="00F535D3">
        <w:rPr>
          <w:rFonts w:ascii="Arial" w:hAnsi="Arial" w:cs="Arial"/>
          <w:bCs/>
        </w:rPr>
        <w:t xml:space="preserve">rograma de </w:t>
      </w:r>
      <w:r w:rsidR="008159DE">
        <w:rPr>
          <w:rFonts w:ascii="Arial" w:hAnsi="Arial" w:cs="Arial"/>
          <w:bCs/>
        </w:rPr>
        <w:t>g</w:t>
      </w:r>
      <w:r w:rsidRPr="00F535D3">
        <w:rPr>
          <w:rFonts w:ascii="Arial" w:hAnsi="Arial" w:cs="Arial"/>
          <w:bCs/>
        </w:rPr>
        <w:t xml:space="preserve">obierno no resulta necesario para colmar la procedencia del registro; </w:t>
      </w:r>
      <w:r w:rsidR="00887D38">
        <w:rPr>
          <w:rFonts w:ascii="Arial" w:hAnsi="Arial" w:cs="Arial"/>
          <w:bCs/>
        </w:rPr>
        <w:t>no obstante</w:t>
      </w:r>
      <w:r w:rsidRPr="00F535D3">
        <w:rPr>
          <w:rFonts w:ascii="Arial" w:hAnsi="Arial" w:cs="Arial"/>
          <w:bCs/>
        </w:rPr>
        <w:t>, la autoridad podr</w:t>
      </w:r>
      <w:r w:rsidR="007E7C49">
        <w:rPr>
          <w:rFonts w:ascii="Arial" w:hAnsi="Arial" w:cs="Arial"/>
          <w:bCs/>
        </w:rPr>
        <w:t>ía</w:t>
      </w:r>
      <w:r w:rsidRPr="00F535D3">
        <w:rPr>
          <w:rFonts w:ascii="Arial" w:hAnsi="Arial" w:cs="Arial"/>
          <w:bCs/>
        </w:rPr>
        <w:t xml:space="preserve"> requerir tal documento</w:t>
      </w:r>
      <w:r w:rsidR="00887D38">
        <w:rPr>
          <w:rFonts w:ascii="Arial" w:hAnsi="Arial" w:cs="Arial"/>
          <w:bCs/>
        </w:rPr>
        <w:t>,</w:t>
      </w:r>
      <w:r w:rsidRPr="00F535D3">
        <w:rPr>
          <w:rFonts w:ascii="Arial" w:hAnsi="Arial" w:cs="Arial"/>
          <w:bCs/>
        </w:rPr>
        <w:t xml:space="preserve"> si de su revisión advierte que se debe justificar tal presentación. </w:t>
      </w:r>
    </w:p>
    <w:p w14:paraId="33D2C35B" w14:textId="379D56BF" w:rsidR="00260622" w:rsidRDefault="00260622" w:rsidP="00F535D3">
      <w:pPr>
        <w:pStyle w:val="NormalWeb"/>
        <w:tabs>
          <w:tab w:val="right" w:pos="0"/>
        </w:tabs>
        <w:spacing w:before="0" w:beforeAutospacing="0" w:after="0" w:afterAutospacing="0" w:line="360" w:lineRule="auto"/>
        <w:contextualSpacing/>
        <w:mirrorIndents/>
        <w:jc w:val="both"/>
        <w:rPr>
          <w:rFonts w:ascii="Arial" w:hAnsi="Arial" w:cs="Arial"/>
          <w:bCs/>
        </w:rPr>
      </w:pPr>
    </w:p>
    <w:p w14:paraId="2A15AB50" w14:textId="20629BAF" w:rsidR="00260622" w:rsidRDefault="00260622" w:rsidP="00F535D3">
      <w:pPr>
        <w:pStyle w:val="NormalWeb"/>
        <w:tabs>
          <w:tab w:val="right" w:pos="0"/>
        </w:tabs>
        <w:spacing w:before="0" w:beforeAutospacing="0" w:after="0" w:afterAutospacing="0" w:line="360" w:lineRule="auto"/>
        <w:contextualSpacing/>
        <w:mirrorIndents/>
        <w:jc w:val="both"/>
        <w:rPr>
          <w:rFonts w:ascii="Arial" w:hAnsi="Arial" w:cs="Arial"/>
          <w:bCs/>
        </w:rPr>
      </w:pPr>
      <w:r>
        <w:rPr>
          <w:rFonts w:ascii="Arial" w:hAnsi="Arial" w:cs="Arial"/>
          <w:bCs/>
        </w:rPr>
        <w:t>Lo anterior, es coincidente con lo resuelto por la Sala Superior en el expediente SUP-JRC-76/2016.</w:t>
      </w:r>
    </w:p>
    <w:p w14:paraId="6B3A5DCE" w14:textId="392D93F5" w:rsidR="00B372C3" w:rsidRDefault="00B372C3" w:rsidP="00F535D3">
      <w:pPr>
        <w:pStyle w:val="NormalWeb"/>
        <w:tabs>
          <w:tab w:val="right" w:pos="0"/>
        </w:tabs>
        <w:spacing w:before="0" w:beforeAutospacing="0" w:after="0" w:afterAutospacing="0" w:line="360" w:lineRule="auto"/>
        <w:contextualSpacing/>
        <w:mirrorIndents/>
        <w:jc w:val="both"/>
        <w:rPr>
          <w:rFonts w:ascii="Arial" w:hAnsi="Arial" w:cs="Arial"/>
          <w:bCs/>
        </w:rPr>
      </w:pPr>
    </w:p>
    <w:p w14:paraId="28BE34BA" w14:textId="1FB113C8" w:rsidR="009F193A" w:rsidRPr="00F535D3" w:rsidRDefault="00B372C3" w:rsidP="00F535D3">
      <w:pPr>
        <w:pStyle w:val="NormalWeb"/>
        <w:tabs>
          <w:tab w:val="right" w:pos="0"/>
        </w:tabs>
        <w:spacing w:before="0" w:beforeAutospacing="0" w:after="0" w:afterAutospacing="0" w:line="360" w:lineRule="auto"/>
        <w:contextualSpacing/>
        <w:mirrorIndents/>
        <w:jc w:val="both"/>
        <w:rPr>
          <w:rFonts w:ascii="Arial" w:hAnsi="Arial" w:cs="Arial"/>
          <w:bCs/>
        </w:rPr>
      </w:pPr>
      <w:r w:rsidRPr="00F409A3">
        <w:rPr>
          <w:rFonts w:ascii="Arial" w:hAnsi="Arial" w:cs="Arial"/>
          <w:bCs/>
        </w:rPr>
        <w:t xml:space="preserve">Sin embargo, la autoridad no requirió tal documento, </w:t>
      </w:r>
      <w:r w:rsidR="00B35DCD" w:rsidRPr="00F409A3">
        <w:rPr>
          <w:rFonts w:ascii="Arial" w:hAnsi="Arial" w:cs="Arial"/>
          <w:bCs/>
        </w:rPr>
        <w:t xml:space="preserve">ya </w:t>
      </w:r>
      <w:r w:rsidRPr="00F409A3">
        <w:rPr>
          <w:rFonts w:ascii="Arial" w:hAnsi="Arial" w:cs="Arial"/>
          <w:bCs/>
        </w:rPr>
        <w:t xml:space="preserve">que no se ubica en el supuesto del artículo 91, párrafo 1, inciso d), de la LGPP pero además, porque en la cláusula novena del Convenio de Coalición, se estableció que las partes convenían en que, conforme a la libre autodeterminación de los partidos políticos consagrada en el artículo 41 Constitucional y 23, párrafo 1, incisos e) y f) y 34, párrafo 2, incisos d), e) y f) de la LGPP, la plataforma electoral que se acompañó al convenio, sería la que tomen como base para su campaña </w:t>
      </w:r>
      <w:r w:rsidR="007E7C49" w:rsidRPr="00F409A3">
        <w:rPr>
          <w:rFonts w:ascii="Arial" w:hAnsi="Arial" w:cs="Arial"/>
          <w:bCs/>
        </w:rPr>
        <w:t xml:space="preserve">tanto </w:t>
      </w:r>
      <w:r w:rsidRPr="00F409A3">
        <w:rPr>
          <w:rFonts w:ascii="Arial" w:hAnsi="Arial" w:cs="Arial"/>
          <w:bCs/>
        </w:rPr>
        <w:t xml:space="preserve">las candidatas y candidatos a diputaciones locales por el principio de mayoría relativa, </w:t>
      </w:r>
      <w:r w:rsidR="007E7C49" w:rsidRPr="00F409A3">
        <w:rPr>
          <w:rFonts w:ascii="Arial" w:hAnsi="Arial" w:cs="Arial"/>
          <w:bCs/>
        </w:rPr>
        <w:t xml:space="preserve">como </w:t>
      </w:r>
      <w:r w:rsidRPr="00F409A3">
        <w:rPr>
          <w:rFonts w:ascii="Arial" w:hAnsi="Arial" w:cs="Arial"/>
          <w:bCs/>
        </w:rPr>
        <w:t xml:space="preserve">las </w:t>
      </w:r>
      <w:r w:rsidR="009E22D3" w:rsidRPr="00F409A3">
        <w:rPr>
          <w:rFonts w:ascii="Arial" w:hAnsi="Arial" w:cs="Arial"/>
          <w:bCs/>
        </w:rPr>
        <w:t>candidaturas</w:t>
      </w:r>
      <w:r w:rsidRPr="00F409A3">
        <w:rPr>
          <w:rFonts w:ascii="Arial" w:hAnsi="Arial" w:cs="Arial"/>
          <w:bCs/>
        </w:rPr>
        <w:t xml:space="preserve"> a los ayuntamientos, para el proceso electoral 2020-2021</w:t>
      </w:r>
      <w:r w:rsidR="007E7C49" w:rsidRPr="00F409A3">
        <w:rPr>
          <w:rFonts w:ascii="Arial" w:hAnsi="Arial" w:cs="Arial"/>
          <w:bCs/>
        </w:rPr>
        <w:t>.</w:t>
      </w:r>
    </w:p>
    <w:p w14:paraId="46306C4F" w14:textId="0ACE5A03" w:rsidR="00BB02EE" w:rsidRPr="008159DE" w:rsidRDefault="009F193A" w:rsidP="008159DE">
      <w:r>
        <w:t xml:space="preserve"> </w:t>
      </w:r>
    </w:p>
    <w:p w14:paraId="4DC6CBDE" w14:textId="1DF99F55" w:rsidR="00DD369D" w:rsidRDefault="00DD369D" w:rsidP="00DD369D">
      <w:pPr>
        <w:pBdr>
          <w:top w:val="nil"/>
          <w:left w:val="nil"/>
          <w:bottom w:val="nil"/>
          <w:right w:val="nil"/>
          <w:between w:val="nil"/>
        </w:pBdr>
        <w:tabs>
          <w:tab w:val="left" w:pos="0"/>
        </w:tabs>
        <w:spacing w:line="360" w:lineRule="auto"/>
        <w:jc w:val="both"/>
        <w:rPr>
          <w:rFonts w:ascii="Arial" w:hAnsi="Arial" w:cs="Arial"/>
          <w:b/>
          <w:bCs/>
        </w:rPr>
      </w:pPr>
      <w:r>
        <w:rPr>
          <w:rFonts w:ascii="Arial" w:hAnsi="Arial" w:cs="Arial"/>
          <w:b/>
          <w:bCs/>
        </w:rPr>
        <w:t>c) Que la plataforma electoral no cumple con el artículo 142 del Código Electoral, por no tener un plan de gobierno</w:t>
      </w:r>
      <w:r w:rsidR="00B35DCD">
        <w:rPr>
          <w:rFonts w:ascii="Arial" w:hAnsi="Arial" w:cs="Arial"/>
          <w:b/>
          <w:bCs/>
        </w:rPr>
        <w:t xml:space="preserve"> claro</w:t>
      </w:r>
    </w:p>
    <w:p w14:paraId="5E87E4AE" w14:textId="657ECC50" w:rsidR="00DD369D" w:rsidRDefault="004101DD"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Los actores r</w:t>
      </w:r>
      <w:r w:rsidR="00DD369D">
        <w:rPr>
          <w:rFonts w:ascii="Arial" w:hAnsi="Arial" w:cs="Arial"/>
          <w:bCs/>
        </w:rPr>
        <w:t xml:space="preserve">efieren que la responsable debió </w:t>
      </w:r>
      <w:r w:rsidR="009E22D3">
        <w:rPr>
          <w:rFonts w:ascii="Arial" w:hAnsi="Arial" w:cs="Arial"/>
          <w:bCs/>
        </w:rPr>
        <w:t>analizar</w:t>
      </w:r>
      <w:r w:rsidR="00DD369D">
        <w:rPr>
          <w:rFonts w:ascii="Arial" w:hAnsi="Arial" w:cs="Arial"/>
          <w:bCs/>
        </w:rPr>
        <w:t xml:space="preserve"> exhaustivamente la plataforma electoral y determinar la improcedencia del convenio de coalición ya que,</w:t>
      </w:r>
      <w:r w:rsidR="00DD369D">
        <w:rPr>
          <w:rFonts w:ascii="Arial" w:hAnsi="Arial" w:cs="Arial"/>
          <w:b/>
          <w:bCs/>
        </w:rPr>
        <w:t xml:space="preserve"> </w:t>
      </w:r>
      <w:r w:rsidR="00DD369D" w:rsidRPr="00100685">
        <w:rPr>
          <w:rFonts w:ascii="Arial" w:hAnsi="Arial" w:cs="Arial"/>
          <w:bCs/>
        </w:rPr>
        <w:t>con respecto a los planes de gobierno, se aprecia una nula visión de gobernanza.</w:t>
      </w:r>
    </w:p>
    <w:p w14:paraId="5DF518C2" w14:textId="1EC3C0B7" w:rsidR="006377C8" w:rsidRDefault="006377C8" w:rsidP="00DD369D">
      <w:pPr>
        <w:pBdr>
          <w:top w:val="nil"/>
          <w:left w:val="nil"/>
          <w:bottom w:val="nil"/>
          <w:right w:val="nil"/>
          <w:between w:val="nil"/>
        </w:pBdr>
        <w:tabs>
          <w:tab w:val="left" w:pos="0"/>
        </w:tabs>
        <w:spacing w:line="360" w:lineRule="auto"/>
        <w:jc w:val="both"/>
        <w:rPr>
          <w:rFonts w:ascii="Arial" w:hAnsi="Arial" w:cs="Arial"/>
          <w:bCs/>
        </w:rPr>
      </w:pPr>
    </w:p>
    <w:p w14:paraId="77697AFC" w14:textId="1FA6461D" w:rsidR="009A4286" w:rsidRDefault="009A4286"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Este motivo de agravio resulta </w:t>
      </w:r>
      <w:r w:rsidRPr="009A4286">
        <w:rPr>
          <w:rFonts w:ascii="Arial" w:hAnsi="Arial" w:cs="Arial"/>
          <w:b/>
          <w:bCs/>
        </w:rPr>
        <w:t>infundado</w:t>
      </w:r>
      <w:r>
        <w:rPr>
          <w:rFonts w:ascii="Arial" w:hAnsi="Arial" w:cs="Arial"/>
          <w:bCs/>
        </w:rPr>
        <w:t xml:space="preserve">, </w:t>
      </w:r>
      <w:proofErr w:type="gramStart"/>
      <w:r>
        <w:rPr>
          <w:rFonts w:ascii="Arial" w:hAnsi="Arial" w:cs="Arial"/>
          <w:bCs/>
        </w:rPr>
        <w:t>ya que</w:t>
      </w:r>
      <w:proofErr w:type="gramEnd"/>
      <w:r>
        <w:rPr>
          <w:rFonts w:ascii="Arial" w:hAnsi="Arial" w:cs="Arial"/>
          <w:bCs/>
        </w:rPr>
        <w:t xml:space="preserve"> de la interpretación </w:t>
      </w:r>
      <w:bookmarkStart w:id="7" w:name="_Hlk63243600"/>
      <w:r>
        <w:rPr>
          <w:rFonts w:ascii="Arial" w:hAnsi="Arial" w:cs="Arial"/>
          <w:bCs/>
        </w:rPr>
        <w:t>sistemática e integral de lo dispuesto por la LGPP</w:t>
      </w:r>
      <w:r w:rsidR="00302364">
        <w:rPr>
          <w:rFonts w:ascii="Arial" w:hAnsi="Arial" w:cs="Arial"/>
          <w:bCs/>
        </w:rPr>
        <w:t>,</w:t>
      </w:r>
      <w:r>
        <w:rPr>
          <w:rFonts w:ascii="Arial" w:hAnsi="Arial" w:cs="Arial"/>
          <w:bCs/>
        </w:rPr>
        <w:t xml:space="preserve"> el Reglamento de Elecciones</w:t>
      </w:r>
      <w:r w:rsidR="00302364">
        <w:rPr>
          <w:rFonts w:ascii="Arial" w:hAnsi="Arial" w:cs="Arial"/>
          <w:bCs/>
        </w:rPr>
        <w:t xml:space="preserve"> y el Código Electoral</w:t>
      </w:r>
      <w:r>
        <w:rPr>
          <w:rFonts w:ascii="Arial" w:hAnsi="Arial" w:cs="Arial"/>
          <w:bCs/>
        </w:rPr>
        <w:t xml:space="preserve">, </w:t>
      </w:r>
      <w:bookmarkEnd w:id="7"/>
      <w:r>
        <w:rPr>
          <w:rFonts w:ascii="Arial" w:hAnsi="Arial" w:cs="Arial"/>
          <w:bCs/>
        </w:rPr>
        <w:t xml:space="preserve">la obligación de la autoridad </w:t>
      </w:r>
      <w:r w:rsidR="009E22D3">
        <w:rPr>
          <w:rFonts w:ascii="Arial" w:hAnsi="Arial" w:cs="Arial"/>
          <w:bCs/>
        </w:rPr>
        <w:t>administrativa</w:t>
      </w:r>
      <w:r>
        <w:rPr>
          <w:rFonts w:ascii="Arial" w:hAnsi="Arial" w:cs="Arial"/>
          <w:bCs/>
        </w:rPr>
        <w:t xml:space="preserve"> electoral se circunscribe a verificar el cumplimiento de los requisitos legales para aprobar el registro de la coalición y que las disposiciones contenidas en la plataforma electoral no contravengan derechos fundamentales y prerrogativas de la ciudadanía.</w:t>
      </w:r>
    </w:p>
    <w:p w14:paraId="2CD6B3D8" w14:textId="77777777" w:rsidR="009A4286" w:rsidRDefault="009A4286" w:rsidP="00DD369D">
      <w:pPr>
        <w:pBdr>
          <w:top w:val="nil"/>
          <w:left w:val="nil"/>
          <w:bottom w:val="nil"/>
          <w:right w:val="nil"/>
          <w:between w:val="nil"/>
        </w:pBdr>
        <w:tabs>
          <w:tab w:val="left" w:pos="0"/>
        </w:tabs>
        <w:spacing w:line="360" w:lineRule="auto"/>
        <w:jc w:val="both"/>
        <w:rPr>
          <w:rFonts w:ascii="Arial" w:hAnsi="Arial" w:cs="Arial"/>
          <w:bCs/>
        </w:rPr>
      </w:pPr>
    </w:p>
    <w:p w14:paraId="56C4F815" w14:textId="1C84ABF2" w:rsidR="006377C8" w:rsidRDefault="00302364"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En tal orden</w:t>
      </w:r>
      <w:r w:rsidR="009A4286">
        <w:rPr>
          <w:rFonts w:ascii="Arial" w:hAnsi="Arial" w:cs="Arial"/>
          <w:bCs/>
        </w:rPr>
        <w:t xml:space="preserve">, la ley no le faculta a la autoridad electoral a ir más </w:t>
      </w:r>
      <w:r w:rsidR="009E22D3">
        <w:rPr>
          <w:rFonts w:ascii="Arial" w:hAnsi="Arial" w:cs="Arial"/>
          <w:bCs/>
        </w:rPr>
        <w:t>allá</w:t>
      </w:r>
      <w:r w:rsidR="009A4286">
        <w:rPr>
          <w:rFonts w:ascii="Arial" w:hAnsi="Arial" w:cs="Arial"/>
          <w:bCs/>
        </w:rPr>
        <w:t xml:space="preserve"> de ello, puesto que </w:t>
      </w:r>
      <w:bookmarkStart w:id="8" w:name="_Hlk63243746"/>
      <w:r w:rsidR="009A4286">
        <w:rPr>
          <w:rFonts w:ascii="Arial" w:hAnsi="Arial" w:cs="Arial"/>
          <w:bCs/>
        </w:rPr>
        <w:t xml:space="preserve">evaluar y calificar el contenido integral de las plataformas </w:t>
      </w:r>
      <w:r w:rsidR="009E22D3">
        <w:rPr>
          <w:rFonts w:ascii="Arial" w:hAnsi="Arial" w:cs="Arial"/>
          <w:bCs/>
        </w:rPr>
        <w:t>políticas</w:t>
      </w:r>
      <w:r w:rsidR="009A4286">
        <w:rPr>
          <w:rFonts w:ascii="Arial" w:hAnsi="Arial" w:cs="Arial"/>
          <w:bCs/>
        </w:rPr>
        <w:t xml:space="preserve"> o legislativas, atentaría contra la vida interna de los partidos políticos, </w:t>
      </w:r>
      <w:bookmarkEnd w:id="8"/>
      <w:r w:rsidR="009A4286">
        <w:rPr>
          <w:rFonts w:ascii="Arial" w:hAnsi="Arial" w:cs="Arial"/>
          <w:bCs/>
        </w:rPr>
        <w:t xml:space="preserve">su </w:t>
      </w:r>
      <w:r>
        <w:rPr>
          <w:rFonts w:ascii="Arial" w:hAnsi="Arial" w:cs="Arial"/>
          <w:bCs/>
        </w:rPr>
        <w:t xml:space="preserve">auto </w:t>
      </w:r>
      <w:r w:rsidR="009A4286">
        <w:rPr>
          <w:rFonts w:ascii="Arial" w:hAnsi="Arial" w:cs="Arial"/>
          <w:bCs/>
        </w:rPr>
        <w:t xml:space="preserve">organización y la libertad que tienen para establecer </w:t>
      </w:r>
      <w:r>
        <w:rPr>
          <w:rFonts w:ascii="Arial" w:hAnsi="Arial" w:cs="Arial"/>
          <w:bCs/>
        </w:rPr>
        <w:t>las</w:t>
      </w:r>
      <w:r w:rsidR="009A4286">
        <w:rPr>
          <w:rFonts w:ascii="Arial" w:hAnsi="Arial" w:cs="Arial"/>
          <w:bCs/>
        </w:rPr>
        <w:t xml:space="preserve"> políticas</w:t>
      </w:r>
      <w:r>
        <w:rPr>
          <w:rFonts w:ascii="Arial" w:hAnsi="Arial" w:cs="Arial"/>
          <w:bCs/>
        </w:rPr>
        <w:t xml:space="preserve"> de conducción de las candidaturas de la coalición</w:t>
      </w:r>
      <w:r w:rsidR="00887D38">
        <w:rPr>
          <w:rFonts w:ascii="Arial" w:hAnsi="Arial" w:cs="Arial"/>
          <w:bCs/>
        </w:rPr>
        <w:t>, lo cual se traduciría en una extralimitación de sus atribuciones.</w:t>
      </w:r>
    </w:p>
    <w:p w14:paraId="1E5CC9AB" w14:textId="77777777" w:rsidR="00DD369D" w:rsidRDefault="00DD369D" w:rsidP="00DD369D">
      <w:pPr>
        <w:pBdr>
          <w:top w:val="nil"/>
          <w:left w:val="nil"/>
          <w:bottom w:val="nil"/>
          <w:right w:val="nil"/>
          <w:between w:val="nil"/>
        </w:pBdr>
        <w:tabs>
          <w:tab w:val="left" w:pos="0"/>
        </w:tabs>
        <w:spacing w:line="360" w:lineRule="auto"/>
        <w:jc w:val="both"/>
        <w:rPr>
          <w:rFonts w:ascii="Arial" w:hAnsi="Arial" w:cs="Arial"/>
          <w:bCs/>
        </w:rPr>
      </w:pPr>
    </w:p>
    <w:p w14:paraId="7A834A81" w14:textId="60D8C1FA" w:rsidR="00DD369D" w:rsidRPr="0087383F" w:rsidRDefault="00DD369D" w:rsidP="00DD369D">
      <w:pPr>
        <w:pBdr>
          <w:top w:val="nil"/>
          <w:left w:val="nil"/>
          <w:bottom w:val="nil"/>
          <w:right w:val="nil"/>
          <w:between w:val="nil"/>
        </w:pBdr>
        <w:tabs>
          <w:tab w:val="left" w:pos="0"/>
        </w:tabs>
        <w:spacing w:line="360" w:lineRule="auto"/>
        <w:jc w:val="both"/>
        <w:rPr>
          <w:rFonts w:ascii="Arial" w:hAnsi="Arial" w:cs="Arial"/>
          <w:b/>
          <w:bCs/>
        </w:rPr>
      </w:pPr>
      <w:r w:rsidRPr="007C400C">
        <w:rPr>
          <w:rFonts w:ascii="Arial" w:hAnsi="Arial" w:cs="Arial"/>
          <w:b/>
          <w:bCs/>
        </w:rPr>
        <w:t>d) Que en el convenio de coalición no se precisa el método para la selección de las candidaturas.</w:t>
      </w:r>
    </w:p>
    <w:p w14:paraId="19CE302D" w14:textId="7F30FCF5" w:rsidR="00DD369D" w:rsidRDefault="00141BC2"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Los actores </w:t>
      </w:r>
      <w:r w:rsidR="004101DD">
        <w:rPr>
          <w:rFonts w:ascii="Arial" w:hAnsi="Arial" w:cs="Arial"/>
          <w:bCs/>
        </w:rPr>
        <w:t>afirman</w:t>
      </w:r>
      <w:r w:rsidR="00DD369D">
        <w:rPr>
          <w:rFonts w:ascii="Arial" w:hAnsi="Arial" w:cs="Arial"/>
          <w:bCs/>
        </w:rPr>
        <w:t xml:space="preserve"> que el convenio incumple con lo previsto por el artículo 91, numeral 1, inciso c) de la LGPP, ya que establece </w:t>
      </w:r>
      <w:r w:rsidR="00DD369D" w:rsidRPr="00887D38">
        <w:rPr>
          <w:rFonts w:ascii="Arial" w:hAnsi="Arial" w:cs="Arial"/>
          <w:b/>
          <w:bCs/>
        </w:rPr>
        <w:t>de manera genérica</w:t>
      </w:r>
      <w:r w:rsidR="004C0E05">
        <w:rPr>
          <w:rFonts w:ascii="Arial" w:hAnsi="Arial" w:cs="Arial"/>
          <w:bCs/>
        </w:rPr>
        <w:t>,</w:t>
      </w:r>
      <w:r w:rsidR="00DD369D">
        <w:rPr>
          <w:rFonts w:ascii="Arial" w:hAnsi="Arial" w:cs="Arial"/>
          <w:bCs/>
        </w:rPr>
        <w:t xml:space="preserve"> que el método de selección de </w:t>
      </w:r>
      <w:r w:rsidR="00302364">
        <w:rPr>
          <w:rFonts w:ascii="Arial" w:hAnsi="Arial" w:cs="Arial"/>
          <w:bCs/>
        </w:rPr>
        <w:t xml:space="preserve">las </w:t>
      </w:r>
      <w:r w:rsidR="00DD369D">
        <w:rPr>
          <w:rFonts w:ascii="Arial" w:hAnsi="Arial" w:cs="Arial"/>
          <w:bCs/>
        </w:rPr>
        <w:t>candidaturas bajo el amparo de la coalición, ser</w:t>
      </w:r>
      <w:r w:rsidR="004101DD">
        <w:rPr>
          <w:rFonts w:ascii="Arial" w:hAnsi="Arial" w:cs="Arial"/>
          <w:bCs/>
        </w:rPr>
        <w:t>á</w:t>
      </w:r>
      <w:r w:rsidR="00DD369D">
        <w:rPr>
          <w:rFonts w:ascii="Arial" w:hAnsi="Arial" w:cs="Arial"/>
          <w:bCs/>
        </w:rPr>
        <w:t xml:space="preserve"> conforme a las normas estatutarias internas y procesos electivos intrapartidarios que tenga cada uno de los partidos, sin precisar el procedimiento que se seguirá para tal efecto. </w:t>
      </w:r>
    </w:p>
    <w:p w14:paraId="18862635" w14:textId="6D748D40" w:rsidR="00141BC2" w:rsidRDefault="00141BC2" w:rsidP="00DD369D">
      <w:pPr>
        <w:pBdr>
          <w:top w:val="nil"/>
          <w:left w:val="nil"/>
          <w:bottom w:val="nil"/>
          <w:right w:val="nil"/>
          <w:between w:val="nil"/>
        </w:pBdr>
        <w:tabs>
          <w:tab w:val="left" w:pos="0"/>
        </w:tabs>
        <w:spacing w:line="360" w:lineRule="auto"/>
        <w:jc w:val="both"/>
        <w:rPr>
          <w:rFonts w:ascii="Arial" w:hAnsi="Arial" w:cs="Arial"/>
          <w:bCs/>
        </w:rPr>
      </w:pPr>
    </w:p>
    <w:p w14:paraId="05FC6FE6" w14:textId="5837D48C" w:rsidR="00D23F66" w:rsidRDefault="00141BC2"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Para este Tribunal, este agravio es </w:t>
      </w:r>
      <w:r w:rsidRPr="00141BC2">
        <w:rPr>
          <w:rFonts w:ascii="Arial" w:hAnsi="Arial" w:cs="Arial"/>
          <w:b/>
          <w:bCs/>
        </w:rPr>
        <w:t>infundado</w:t>
      </w:r>
      <w:r>
        <w:rPr>
          <w:rFonts w:ascii="Arial" w:hAnsi="Arial" w:cs="Arial"/>
          <w:bCs/>
        </w:rPr>
        <w:t xml:space="preserve">, ya que si bien en el convenio de coalición no se precisaron </w:t>
      </w:r>
      <w:r w:rsidR="00D23F66">
        <w:rPr>
          <w:rFonts w:ascii="Arial" w:hAnsi="Arial" w:cs="Arial"/>
          <w:bCs/>
        </w:rPr>
        <w:t xml:space="preserve">cada uno </w:t>
      </w:r>
      <w:r>
        <w:rPr>
          <w:rFonts w:ascii="Arial" w:hAnsi="Arial" w:cs="Arial"/>
          <w:bCs/>
        </w:rPr>
        <w:t xml:space="preserve">los procedimientos </w:t>
      </w:r>
      <w:r w:rsidR="00302364">
        <w:rPr>
          <w:rFonts w:ascii="Arial" w:hAnsi="Arial" w:cs="Arial"/>
          <w:bCs/>
        </w:rPr>
        <w:t xml:space="preserve">internos </w:t>
      </w:r>
      <w:r>
        <w:rPr>
          <w:rFonts w:ascii="Arial" w:hAnsi="Arial" w:cs="Arial"/>
          <w:bCs/>
        </w:rPr>
        <w:t>de selección de candidaturas</w:t>
      </w:r>
      <w:r w:rsidR="00302364">
        <w:rPr>
          <w:rFonts w:ascii="Arial" w:hAnsi="Arial" w:cs="Arial"/>
          <w:bCs/>
        </w:rPr>
        <w:t xml:space="preserve"> de cada </w:t>
      </w:r>
      <w:r>
        <w:rPr>
          <w:rFonts w:ascii="Arial" w:hAnsi="Arial" w:cs="Arial"/>
          <w:bCs/>
        </w:rPr>
        <w:t xml:space="preserve">partido político </w:t>
      </w:r>
      <w:r w:rsidR="004101DD">
        <w:rPr>
          <w:rFonts w:ascii="Arial" w:hAnsi="Arial" w:cs="Arial"/>
          <w:bCs/>
        </w:rPr>
        <w:t xml:space="preserve">que conforma </w:t>
      </w:r>
      <w:r>
        <w:rPr>
          <w:rFonts w:ascii="Arial" w:hAnsi="Arial" w:cs="Arial"/>
          <w:bCs/>
        </w:rPr>
        <w:t>la coalición</w:t>
      </w:r>
      <w:r w:rsidR="00D23F66">
        <w:rPr>
          <w:rFonts w:ascii="Arial" w:hAnsi="Arial" w:cs="Arial"/>
          <w:bCs/>
        </w:rPr>
        <w:t>,</w:t>
      </w:r>
      <w:r>
        <w:rPr>
          <w:rFonts w:ascii="Arial" w:hAnsi="Arial" w:cs="Arial"/>
          <w:bCs/>
        </w:rPr>
        <w:t xml:space="preserve"> ello no </w:t>
      </w:r>
      <w:r w:rsidR="00D23F66">
        <w:rPr>
          <w:rFonts w:ascii="Arial" w:hAnsi="Arial" w:cs="Arial"/>
          <w:bCs/>
        </w:rPr>
        <w:t>deja de observar</w:t>
      </w:r>
      <w:r>
        <w:rPr>
          <w:rFonts w:ascii="Arial" w:hAnsi="Arial" w:cs="Arial"/>
          <w:bCs/>
        </w:rPr>
        <w:t xml:space="preserve"> lo dispuesto por el artículo 91, numeral 1, inciso c) de la LGPP</w:t>
      </w:r>
      <w:r w:rsidR="00D23F66">
        <w:rPr>
          <w:rFonts w:ascii="Arial" w:hAnsi="Arial" w:cs="Arial"/>
          <w:bCs/>
        </w:rPr>
        <w:t xml:space="preserve">, ya que, </w:t>
      </w:r>
      <w:r>
        <w:rPr>
          <w:rFonts w:ascii="Arial" w:hAnsi="Arial" w:cs="Arial"/>
          <w:bCs/>
        </w:rPr>
        <w:t>como se desprende de la cláusula Quinta del Convenio de Coalición</w:t>
      </w:r>
      <w:r w:rsidR="00D23F66">
        <w:rPr>
          <w:rFonts w:ascii="Arial" w:hAnsi="Arial" w:cs="Arial"/>
          <w:bCs/>
        </w:rPr>
        <w:t xml:space="preserve">, las partes expresaron su voluntad de </w:t>
      </w:r>
      <w:bookmarkStart w:id="9" w:name="_Hlk63244029"/>
      <w:r w:rsidR="00D23F66">
        <w:rPr>
          <w:rFonts w:ascii="Arial" w:hAnsi="Arial" w:cs="Arial"/>
          <w:bCs/>
        </w:rPr>
        <w:t xml:space="preserve">que la selección </w:t>
      </w:r>
      <w:r w:rsidR="00302364">
        <w:rPr>
          <w:rFonts w:ascii="Arial" w:hAnsi="Arial" w:cs="Arial"/>
          <w:bCs/>
        </w:rPr>
        <w:t xml:space="preserve">de </w:t>
      </w:r>
      <w:r w:rsidR="00D23F66">
        <w:rPr>
          <w:rFonts w:ascii="Arial" w:hAnsi="Arial" w:cs="Arial"/>
          <w:bCs/>
        </w:rPr>
        <w:t>cada una de las candidaturas que les corresponden, se sujetará a la normativa interna de cada partido.</w:t>
      </w:r>
    </w:p>
    <w:bookmarkEnd w:id="9"/>
    <w:p w14:paraId="7FF25302" w14:textId="0E6763BF" w:rsidR="00D23F66" w:rsidRDefault="00D23F66" w:rsidP="00DD369D">
      <w:pPr>
        <w:pBdr>
          <w:top w:val="nil"/>
          <w:left w:val="nil"/>
          <w:bottom w:val="nil"/>
          <w:right w:val="nil"/>
          <w:between w:val="nil"/>
        </w:pBdr>
        <w:tabs>
          <w:tab w:val="left" w:pos="0"/>
        </w:tabs>
        <w:spacing w:line="360" w:lineRule="auto"/>
        <w:jc w:val="both"/>
        <w:rPr>
          <w:rFonts w:ascii="Arial" w:hAnsi="Arial" w:cs="Arial"/>
          <w:bCs/>
        </w:rPr>
      </w:pPr>
    </w:p>
    <w:p w14:paraId="2F6A5F25" w14:textId="0E9F4097" w:rsidR="00D23F66" w:rsidRDefault="00D23F66"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De lo anterior, se desprende que cada partido político se comprometió a utilizar alguno de los métodos de selección de candidaturas conforme a su normativa</w:t>
      </w:r>
      <w:r w:rsidR="00302364">
        <w:rPr>
          <w:rFonts w:ascii="Arial" w:hAnsi="Arial" w:cs="Arial"/>
          <w:bCs/>
        </w:rPr>
        <w:t>, lo que genera certeza tanto a los aspirantes como a los otros partidos de la coalición, de la forma en la cual se elegirán a las candidatas y candidatos</w:t>
      </w:r>
      <w:r w:rsidR="00776EED">
        <w:rPr>
          <w:rFonts w:ascii="Arial" w:hAnsi="Arial" w:cs="Arial"/>
          <w:bCs/>
        </w:rPr>
        <w:t xml:space="preserve">, </w:t>
      </w:r>
      <w:r w:rsidR="00887D38">
        <w:rPr>
          <w:rFonts w:ascii="Arial" w:hAnsi="Arial" w:cs="Arial"/>
          <w:bCs/>
        </w:rPr>
        <w:t xml:space="preserve">y </w:t>
      </w:r>
      <w:r w:rsidR="00776EED">
        <w:rPr>
          <w:rFonts w:ascii="Arial" w:hAnsi="Arial" w:cs="Arial"/>
          <w:bCs/>
        </w:rPr>
        <w:t xml:space="preserve">bastará </w:t>
      </w:r>
      <w:r w:rsidR="00887D38">
        <w:rPr>
          <w:rFonts w:ascii="Arial" w:hAnsi="Arial" w:cs="Arial"/>
          <w:bCs/>
        </w:rPr>
        <w:t xml:space="preserve">con </w:t>
      </w:r>
      <w:r w:rsidR="00776EED">
        <w:rPr>
          <w:rFonts w:ascii="Arial" w:hAnsi="Arial" w:cs="Arial"/>
          <w:bCs/>
        </w:rPr>
        <w:t>remitirse a su marco legal interno</w:t>
      </w:r>
      <w:r w:rsidR="00887D38">
        <w:rPr>
          <w:rFonts w:ascii="Arial" w:hAnsi="Arial" w:cs="Arial"/>
          <w:bCs/>
        </w:rPr>
        <w:t>,</w:t>
      </w:r>
      <w:r w:rsidR="00776EED">
        <w:rPr>
          <w:rFonts w:ascii="Arial" w:hAnsi="Arial" w:cs="Arial"/>
          <w:bCs/>
        </w:rPr>
        <w:t xml:space="preserve"> para conocer los procesos de elección que se seguirán.</w:t>
      </w:r>
    </w:p>
    <w:p w14:paraId="47C8CC91" w14:textId="7D5C9FCD" w:rsidR="00547886" w:rsidRDefault="00547886" w:rsidP="00DD369D">
      <w:pPr>
        <w:pBdr>
          <w:top w:val="nil"/>
          <w:left w:val="nil"/>
          <w:bottom w:val="nil"/>
          <w:right w:val="nil"/>
          <w:between w:val="nil"/>
        </w:pBdr>
        <w:tabs>
          <w:tab w:val="left" w:pos="0"/>
        </w:tabs>
        <w:spacing w:line="360" w:lineRule="auto"/>
        <w:jc w:val="both"/>
        <w:rPr>
          <w:rFonts w:ascii="Arial" w:hAnsi="Arial" w:cs="Arial"/>
          <w:bCs/>
        </w:rPr>
      </w:pPr>
    </w:p>
    <w:p w14:paraId="656B8676" w14:textId="08E68D28" w:rsidR="00547886" w:rsidRDefault="00547886"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Por tanto,</w:t>
      </w:r>
      <w:r w:rsidR="00776EED">
        <w:rPr>
          <w:rFonts w:ascii="Arial" w:hAnsi="Arial" w:cs="Arial"/>
          <w:bCs/>
        </w:rPr>
        <w:t xml:space="preserve"> es posible concluir </w:t>
      </w:r>
      <w:proofErr w:type="gramStart"/>
      <w:r w:rsidR="00776EED">
        <w:rPr>
          <w:rFonts w:ascii="Arial" w:hAnsi="Arial" w:cs="Arial"/>
          <w:bCs/>
        </w:rPr>
        <w:t>que</w:t>
      </w:r>
      <w:proofErr w:type="gramEnd"/>
      <w:r>
        <w:rPr>
          <w:rFonts w:ascii="Arial" w:hAnsi="Arial" w:cs="Arial"/>
          <w:bCs/>
        </w:rPr>
        <w:t xml:space="preserve"> </w:t>
      </w:r>
      <w:r w:rsidR="00776EED">
        <w:rPr>
          <w:rFonts w:ascii="Arial" w:hAnsi="Arial" w:cs="Arial"/>
          <w:bCs/>
        </w:rPr>
        <w:t xml:space="preserve">en el Convenio de Coalición, </w:t>
      </w:r>
      <w:r>
        <w:rPr>
          <w:rFonts w:ascii="Arial" w:hAnsi="Arial" w:cs="Arial"/>
          <w:bCs/>
        </w:rPr>
        <w:t>sí quedó precisada la forma en la cual cada partido seleccionaría a sus candidatas y candidatos.</w:t>
      </w:r>
    </w:p>
    <w:p w14:paraId="1844BF0E" w14:textId="77777777" w:rsidR="003D6A2F" w:rsidRDefault="003D6A2F" w:rsidP="00DD369D">
      <w:pPr>
        <w:pBdr>
          <w:top w:val="nil"/>
          <w:left w:val="nil"/>
          <w:bottom w:val="nil"/>
          <w:right w:val="nil"/>
          <w:between w:val="nil"/>
        </w:pBdr>
        <w:tabs>
          <w:tab w:val="left" w:pos="0"/>
        </w:tabs>
        <w:spacing w:line="360" w:lineRule="auto"/>
        <w:jc w:val="both"/>
        <w:rPr>
          <w:rFonts w:ascii="Arial" w:hAnsi="Arial" w:cs="Arial"/>
          <w:bCs/>
        </w:rPr>
      </w:pPr>
    </w:p>
    <w:p w14:paraId="20624598" w14:textId="62D597EC" w:rsidR="003D6A2F" w:rsidRDefault="003D6A2F"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Lo resuelto es acorde a lo sostenido por la Sala Superior al resolver </w:t>
      </w:r>
      <w:r w:rsidR="00BE16CA">
        <w:rPr>
          <w:rFonts w:ascii="Arial" w:hAnsi="Arial" w:cs="Arial"/>
          <w:bCs/>
        </w:rPr>
        <w:t xml:space="preserve">el asunto: </w:t>
      </w:r>
      <w:bookmarkStart w:id="10" w:name="_Hlk63245082"/>
      <w:r w:rsidR="00BE16CA">
        <w:rPr>
          <w:rFonts w:ascii="Arial" w:hAnsi="Arial" w:cs="Arial"/>
          <w:bCs/>
        </w:rPr>
        <w:t>SUP-JDC-1185/2016 y SUP-JRC-108/2018, acumulados</w:t>
      </w:r>
      <w:bookmarkEnd w:id="10"/>
      <w:r w:rsidR="00BE16CA">
        <w:rPr>
          <w:rFonts w:ascii="Arial" w:hAnsi="Arial" w:cs="Arial"/>
          <w:bCs/>
        </w:rPr>
        <w:t xml:space="preserve">; </w:t>
      </w:r>
      <w:r>
        <w:rPr>
          <w:rFonts w:ascii="Arial" w:hAnsi="Arial" w:cs="Arial"/>
          <w:bCs/>
        </w:rPr>
        <w:t>en el cual sostuvo, en entre otros temas, que el requisito en cuestión se cumple con el hecho de que los partidos político</w:t>
      </w:r>
      <w:r w:rsidR="00BE16CA">
        <w:rPr>
          <w:rFonts w:ascii="Arial" w:hAnsi="Arial" w:cs="Arial"/>
          <w:bCs/>
        </w:rPr>
        <w:t>s</w:t>
      </w:r>
      <w:r>
        <w:rPr>
          <w:rFonts w:ascii="Arial" w:hAnsi="Arial" w:cs="Arial"/>
          <w:bCs/>
        </w:rPr>
        <w:t xml:space="preserve"> coaligados establezcan</w:t>
      </w:r>
      <w:r w:rsidR="00BE16CA">
        <w:rPr>
          <w:rFonts w:ascii="Arial" w:hAnsi="Arial" w:cs="Arial"/>
          <w:bCs/>
        </w:rPr>
        <w:t xml:space="preserve"> en el convenio</w:t>
      </w:r>
      <w:r>
        <w:rPr>
          <w:rFonts w:ascii="Arial" w:hAnsi="Arial" w:cs="Arial"/>
          <w:bCs/>
        </w:rPr>
        <w:t xml:space="preserve"> que </w:t>
      </w:r>
      <w:r w:rsidR="00BE16CA">
        <w:rPr>
          <w:rFonts w:ascii="Arial" w:hAnsi="Arial" w:cs="Arial"/>
          <w:bCs/>
        </w:rPr>
        <w:t xml:space="preserve">el cargo de elección a postural, se obtendrá de acuerdo a los procesos de selección interna que realicen los institutos políticos. </w:t>
      </w:r>
      <w:r>
        <w:rPr>
          <w:rFonts w:ascii="Arial" w:hAnsi="Arial" w:cs="Arial"/>
          <w:bCs/>
        </w:rPr>
        <w:t xml:space="preserve">  </w:t>
      </w:r>
    </w:p>
    <w:p w14:paraId="1EA733A7" w14:textId="77777777" w:rsidR="00D23F66" w:rsidRDefault="00D23F66" w:rsidP="00DD369D">
      <w:pPr>
        <w:pBdr>
          <w:top w:val="nil"/>
          <w:left w:val="nil"/>
          <w:bottom w:val="nil"/>
          <w:right w:val="nil"/>
          <w:between w:val="nil"/>
        </w:pBdr>
        <w:tabs>
          <w:tab w:val="left" w:pos="0"/>
        </w:tabs>
        <w:spacing w:line="360" w:lineRule="auto"/>
        <w:jc w:val="both"/>
        <w:rPr>
          <w:rFonts w:ascii="Arial" w:hAnsi="Arial" w:cs="Arial"/>
          <w:bCs/>
        </w:rPr>
      </w:pPr>
    </w:p>
    <w:p w14:paraId="2B5BD3D3" w14:textId="1B8FA754" w:rsidR="00141BC2" w:rsidRDefault="00D23F66"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 xml:space="preserve">Pero, además, </w:t>
      </w:r>
      <w:r w:rsidR="00887D38">
        <w:rPr>
          <w:rFonts w:ascii="Arial" w:hAnsi="Arial" w:cs="Arial"/>
          <w:bCs/>
        </w:rPr>
        <w:t xml:space="preserve">el dicho acuerdo de </w:t>
      </w:r>
      <w:r w:rsidR="00FE1FCC">
        <w:rPr>
          <w:rFonts w:ascii="Arial" w:hAnsi="Arial" w:cs="Arial"/>
          <w:bCs/>
        </w:rPr>
        <w:t>voluntades</w:t>
      </w:r>
      <w:r w:rsidR="00887D38">
        <w:rPr>
          <w:rFonts w:ascii="Arial" w:hAnsi="Arial" w:cs="Arial"/>
          <w:bCs/>
        </w:rPr>
        <w:t xml:space="preserve"> </w:t>
      </w:r>
      <w:r>
        <w:rPr>
          <w:rFonts w:ascii="Arial" w:hAnsi="Arial" w:cs="Arial"/>
          <w:bCs/>
        </w:rPr>
        <w:t xml:space="preserve">se especificó que </w:t>
      </w:r>
      <w:r w:rsidR="009E22D3">
        <w:rPr>
          <w:rFonts w:ascii="Arial" w:hAnsi="Arial" w:cs="Arial"/>
          <w:bCs/>
        </w:rPr>
        <w:t>las candidaturas</w:t>
      </w:r>
      <w:r>
        <w:rPr>
          <w:rFonts w:ascii="Arial" w:hAnsi="Arial" w:cs="Arial"/>
          <w:bCs/>
        </w:rPr>
        <w:t xml:space="preserve"> serían definidas conforme a la distribución que se establece en los anexos del convenio y que el nombramiento final sería determinado por la Comisión Coordinadora de la Coalición, tomando en cuenta los perfiles que propongan los partidos coaligados y que, de no alcanzarse consenso, la decisión final la tomará la Comisión Coordinadora de la Coalición conforme a su mecanismo de decisión.</w:t>
      </w:r>
    </w:p>
    <w:p w14:paraId="5CD3911E" w14:textId="3B7321FC" w:rsidR="00547886" w:rsidRDefault="00547886" w:rsidP="00DD369D">
      <w:pPr>
        <w:pBdr>
          <w:top w:val="nil"/>
          <w:left w:val="nil"/>
          <w:bottom w:val="nil"/>
          <w:right w:val="nil"/>
          <w:between w:val="nil"/>
        </w:pBdr>
        <w:tabs>
          <w:tab w:val="left" w:pos="0"/>
        </w:tabs>
        <w:spacing w:line="360" w:lineRule="auto"/>
        <w:jc w:val="both"/>
        <w:rPr>
          <w:rFonts w:ascii="Arial" w:hAnsi="Arial" w:cs="Arial"/>
          <w:bCs/>
        </w:rPr>
      </w:pPr>
    </w:p>
    <w:p w14:paraId="4AEBA493" w14:textId="6ED532AE" w:rsidR="00547886" w:rsidRPr="00100685" w:rsidRDefault="00547886" w:rsidP="00DD369D">
      <w:pPr>
        <w:pBdr>
          <w:top w:val="nil"/>
          <w:left w:val="nil"/>
          <w:bottom w:val="nil"/>
          <w:right w:val="nil"/>
          <w:between w:val="nil"/>
        </w:pBdr>
        <w:tabs>
          <w:tab w:val="left" w:pos="0"/>
        </w:tabs>
        <w:spacing w:line="360" w:lineRule="auto"/>
        <w:jc w:val="both"/>
        <w:rPr>
          <w:rFonts w:ascii="Arial" w:hAnsi="Arial" w:cs="Arial"/>
          <w:bCs/>
        </w:rPr>
      </w:pPr>
      <w:r>
        <w:rPr>
          <w:rFonts w:ascii="Arial" w:hAnsi="Arial" w:cs="Arial"/>
          <w:bCs/>
        </w:rPr>
        <w:t>Por tanto, para este Tribunal qued</w:t>
      </w:r>
      <w:r w:rsidR="004101DD">
        <w:rPr>
          <w:rFonts w:ascii="Arial" w:hAnsi="Arial" w:cs="Arial"/>
          <w:bCs/>
        </w:rPr>
        <w:t xml:space="preserve">ó </w:t>
      </w:r>
      <w:r>
        <w:rPr>
          <w:rFonts w:ascii="Arial" w:hAnsi="Arial" w:cs="Arial"/>
          <w:bCs/>
        </w:rPr>
        <w:t xml:space="preserve">colmado el requisito previsto el artículo 91, numeral 1, inciso c) de la LGPP, ya que las partes se </w:t>
      </w:r>
      <w:r w:rsidR="004101DD">
        <w:rPr>
          <w:rFonts w:ascii="Arial" w:hAnsi="Arial" w:cs="Arial"/>
          <w:bCs/>
        </w:rPr>
        <w:t xml:space="preserve">comprometieron a seguir </w:t>
      </w:r>
      <w:r>
        <w:rPr>
          <w:rFonts w:ascii="Arial" w:hAnsi="Arial" w:cs="Arial"/>
          <w:bCs/>
        </w:rPr>
        <w:t xml:space="preserve">los procedimientos internos de selección, por lo que, </w:t>
      </w:r>
      <w:r w:rsidR="00887D38">
        <w:rPr>
          <w:rFonts w:ascii="Arial" w:hAnsi="Arial" w:cs="Arial"/>
          <w:bCs/>
        </w:rPr>
        <w:t xml:space="preserve">se insiste, </w:t>
      </w:r>
      <w:r>
        <w:rPr>
          <w:rFonts w:ascii="Arial" w:hAnsi="Arial" w:cs="Arial"/>
          <w:bCs/>
        </w:rPr>
        <w:t>basta con remitirse a la normativa que rige a cada partido político, para estar en aptitud de conocer los métodos de elección que se utilizarán.</w:t>
      </w:r>
    </w:p>
    <w:p w14:paraId="3B5A4231" w14:textId="10AA2A4B" w:rsidR="00C5497B" w:rsidRDefault="00C5497B" w:rsidP="001E72D2">
      <w:pPr>
        <w:pStyle w:val="NormalWeb"/>
        <w:tabs>
          <w:tab w:val="right" w:pos="0"/>
        </w:tabs>
        <w:spacing w:before="0" w:beforeAutospacing="0" w:after="0" w:afterAutospacing="0" w:line="360" w:lineRule="auto"/>
        <w:contextualSpacing/>
        <w:mirrorIndents/>
        <w:jc w:val="both"/>
        <w:rPr>
          <w:rFonts w:ascii="Arial" w:hAnsi="Arial" w:cs="Arial"/>
          <w:b/>
          <w:bCs/>
        </w:rPr>
      </w:pPr>
    </w:p>
    <w:p w14:paraId="75FAFAC1" w14:textId="562B2E7E" w:rsidR="00326487" w:rsidRPr="006D524F" w:rsidRDefault="002D43F8" w:rsidP="006D524F">
      <w:pPr>
        <w:spacing w:line="360" w:lineRule="auto"/>
        <w:jc w:val="both"/>
        <w:rPr>
          <w:rFonts w:ascii="Arial" w:hAnsi="Arial" w:cs="Arial"/>
        </w:rPr>
      </w:pPr>
      <w:r w:rsidRPr="0087383F">
        <w:rPr>
          <w:rFonts w:ascii="Arial" w:hAnsi="Arial" w:cs="Arial"/>
        </w:rPr>
        <w:t xml:space="preserve">De conformidad con </w:t>
      </w:r>
      <w:r>
        <w:rPr>
          <w:rFonts w:ascii="Arial" w:hAnsi="Arial" w:cs="Arial"/>
        </w:rPr>
        <w:t xml:space="preserve">todo lo antes expuesto, es posible concluir que </w:t>
      </w:r>
      <w:r w:rsidRPr="0087383F">
        <w:rPr>
          <w:rFonts w:ascii="Arial" w:hAnsi="Arial" w:cs="Arial"/>
        </w:rPr>
        <w:t xml:space="preserve">el CG sí corroboró debidamente el cumplimiento de los requisitos exigidos por la norma, para declarar procedente el registro de la coalición </w:t>
      </w:r>
      <w:r>
        <w:rPr>
          <w:rFonts w:ascii="Arial" w:hAnsi="Arial" w:cs="Arial"/>
        </w:rPr>
        <w:t>controvertida</w:t>
      </w:r>
      <w:r w:rsidR="00776EED">
        <w:rPr>
          <w:rFonts w:ascii="Arial" w:hAnsi="Arial" w:cs="Arial"/>
        </w:rPr>
        <w:t xml:space="preserve"> y, al ser infundados los agravios contenidos en las demandas, </w:t>
      </w:r>
      <w:r w:rsidRPr="0087383F">
        <w:rPr>
          <w:rFonts w:ascii="Arial" w:hAnsi="Arial" w:cs="Arial"/>
        </w:rPr>
        <w:t>est</w:t>
      </w:r>
      <w:r>
        <w:rPr>
          <w:rFonts w:ascii="Arial" w:hAnsi="Arial" w:cs="Arial"/>
        </w:rPr>
        <w:t xml:space="preserve">e Tribunal </w:t>
      </w:r>
      <w:r w:rsidRPr="0087383F">
        <w:rPr>
          <w:rFonts w:ascii="Arial" w:hAnsi="Arial" w:cs="Arial"/>
        </w:rPr>
        <w:t xml:space="preserve">determina confirmar la resolución impugnada. </w:t>
      </w:r>
    </w:p>
    <w:p w14:paraId="301C1709" w14:textId="37D57913" w:rsidR="00BE71B9" w:rsidRDefault="00BE71B9" w:rsidP="00BE71B9">
      <w:pPr>
        <w:pStyle w:val="NormalWeb"/>
        <w:tabs>
          <w:tab w:val="left" w:pos="284"/>
          <w:tab w:val="center" w:pos="4419"/>
          <w:tab w:val="right" w:pos="8838"/>
        </w:tabs>
        <w:spacing w:before="0" w:beforeAutospacing="0" w:after="0" w:afterAutospacing="0" w:line="360" w:lineRule="auto"/>
        <w:contextualSpacing/>
        <w:mirrorIndents/>
        <w:jc w:val="center"/>
        <w:rPr>
          <w:rFonts w:ascii="Arial" w:hAnsi="Arial" w:cs="Arial"/>
          <w:b/>
        </w:rPr>
      </w:pPr>
      <w:r>
        <w:rPr>
          <w:rFonts w:ascii="Arial" w:hAnsi="Arial" w:cs="Arial"/>
          <w:b/>
        </w:rPr>
        <w:t>RESOLUTIVOS.</w:t>
      </w:r>
    </w:p>
    <w:p w14:paraId="2CC28EE7" w14:textId="77777777" w:rsidR="00BE71B9" w:rsidRDefault="00BE71B9" w:rsidP="00056383">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b/>
        </w:rPr>
      </w:pPr>
    </w:p>
    <w:p w14:paraId="6BDFF784" w14:textId="323FC082" w:rsidR="004919E9" w:rsidRPr="004919E9" w:rsidRDefault="004919E9" w:rsidP="004919E9">
      <w:pPr>
        <w:tabs>
          <w:tab w:val="left" w:pos="4495"/>
        </w:tabs>
        <w:spacing w:line="360" w:lineRule="auto"/>
        <w:ind w:right="49"/>
        <w:jc w:val="both"/>
        <w:rPr>
          <w:rFonts w:ascii="Arial" w:eastAsia="Arial" w:hAnsi="Arial" w:cs="Arial"/>
        </w:rPr>
      </w:pPr>
      <w:r w:rsidRPr="006A267E">
        <w:rPr>
          <w:rFonts w:ascii="Arial" w:eastAsia="Arial" w:hAnsi="Arial" w:cs="Arial"/>
          <w:b/>
        </w:rPr>
        <w:t xml:space="preserve">PRIMERO. - </w:t>
      </w:r>
      <w:r w:rsidRPr="006A267E">
        <w:rPr>
          <w:rFonts w:ascii="Arial" w:eastAsia="Arial" w:hAnsi="Arial" w:cs="Arial"/>
        </w:rPr>
        <w:t xml:space="preserve">Se </w:t>
      </w:r>
      <w:r w:rsidRPr="006A267E">
        <w:rPr>
          <w:rFonts w:ascii="Arial" w:eastAsia="Arial" w:hAnsi="Arial" w:cs="Arial"/>
          <w:b/>
        </w:rPr>
        <w:t>acumula</w:t>
      </w:r>
      <w:r>
        <w:rPr>
          <w:rFonts w:ascii="Arial" w:eastAsia="Arial" w:hAnsi="Arial" w:cs="Arial"/>
          <w:b/>
        </w:rPr>
        <w:t xml:space="preserve">n </w:t>
      </w:r>
      <w:r w:rsidRPr="004919E9">
        <w:rPr>
          <w:rFonts w:ascii="Arial" w:eastAsia="Arial" w:hAnsi="Arial" w:cs="Arial"/>
        </w:rPr>
        <w:t>los recursos de apelación</w:t>
      </w:r>
      <w:r>
        <w:rPr>
          <w:rFonts w:ascii="Arial" w:eastAsia="Arial" w:hAnsi="Arial" w:cs="Arial"/>
          <w:b/>
        </w:rPr>
        <w:t xml:space="preserve"> </w:t>
      </w:r>
      <w:r w:rsidRPr="00862FAB">
        <w:rPr>
          <w:rFonts w:ascii="Arial" w:eastAsia="Arial" w:hAnsi="Arial" w:cs="Arial"/>
        </w:rPr>
        <w:t>TEEA-RAP-004/2021 y TEEA-RAP-005/2021 al diverso TEEA-RAP-003/2021</w:t>
      </w:r>
      <w:r>
        <w:rPr>
          <w:rFonts w:ascii="Arial" w:eastAsia="Arial" w:hAnsi="Arial" w:cs="Arial"/>
        </w:rPr>
        <w:t xml:space="preserve">, </w:t>
      </w:r>
      <w:r w:rsidRPr="006A267E">
        <w:rPr>
          <w:rFonts w:ascii="Arial" w:eastAsia="Arial" w:hAnsi="Arial" w:cs="Arial"/>
        </w:rPr>
        <w:t>por ser éste el primero que se recibió y, en consecuencia, se ordena glosar copia certificada de los puntos resolutivos de esta sentencia a</w:t>
      </w:r>
      <w:r w:rsidR="00326487">
        <w:rPr>
          <w:rFonts w:ascii="Arial" w:eastAsia="Arial" w:hAnsi="Arial" w:cs="Arial"/>
        </w:rPr>
        <w:t xml:space="preserve"> los</w:t>
      </w:r>
      <w:r w:rsidRPr="006A267E">
        <w:rPr>
          <w:rFonts w:ascii="Arial" w:eastAsia="Arial" w:hAnsi="Arial" w:cs="Arial"/>
        </w:rPr>
        <w:t xml:space="preserve"> expediente</w:t>
      </w:r>
      <w:r w:rsidR="00326487">
        <w:rPr>
          <w:rFonts w:ascii="Arial" w:eastAsia="Arial" w:hAnsi="Arial" w:cs="Arial"/>
        </w:rPr>
        <w:t>s</w:t>
      </w:r>
      <w:r w:rsidRPr="006A267E">
        <w:rPr>
          <w:rFonts w:ascii="Arial" w:eastAsia="Arial" w:hAnsi="Arial" w:cs="Arial"/>
        </w:rPr>
        <w:t xml:space="preserve"> acumulado</w:t>
      </w:r>
      <w:r w:rsidR="00326487">
        <w:rPr>
          <w:rFonts w:ascii="Arial" w:eastAsia="Arial" w:hAnsi="Arial" w:cs="Arial"/>
        </w:rPr>
        <w:t>s</w:t>
      </w:r>
      <w:r w:rsidRPr="006A267E">
        <w:rPr>
          <w:rFonts w:ascii="Arial" w:eastAsia="Arial" w:hAnsi="Arial" w:cs="Arial"/>
        </w:rPr>
        <w:t>.</w:t>
      </w:r>
    </w:p>
    <w:p w14:paraId="4C22BE01" w14:textId="77777777" w:rsidR="004919E9" w:rsidRDefault="004919E9" w:rsidP="00BE71B9">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b/>
        </w:rPr>
      </w:pPr>
    </w:p>
    <w:p w14:paraId="5569151F" w14:textId="28E6C33E" w:rsidR="007417F7" w:rsidRPr="006E30FA" w:rsidRDefault="004919E9" w:rsidP="00BE71B9">
      <w:pPr>
        <w:pStyle w:val="NormalWeb"/>
        <w:tabs>
          <w:tab w:val="left" w:pos="284"/>
          <w:tab w:val="center" w:pos="4419"/>
          <w:tab w:val="right" w:pos="8838"/>
        </w:tabs>
        <w:spacing w:before="0" w:beforeAutospacing="0" w:after="0" w:afterAutospacing="0" w:line="360" w:lineRule="auto"/>
        <w:contextualSpacing/>
        <w:mirrorIndents/>
        <w:jc w:val="both"/>
        <w:rPr>
          <w:rFonts w:ascii="Arial" w:hAnsi="Arial" w:cs="Arial"/>
        </w:rPr>
      </w:pPr>
      <w:r>
        <w:rPr>
          <w:rFonts w:ascii="Arial" w:hAnsi="Arial" w:cs="Arial"/>
          <w:b/>
        </w:rPr>
        <w:t>SEGUNDO</w:t>
      </w:r>
      <w:r w:rsidR="00B224E5" w:rsidRPr="006E30FA">
        <w:rPr>
          <w:rFonts w:ascii="Arial" w:hAnsi="Arial" w:cs="Arial"/>
          <w:b/>
        </w:rPr>
        <w:t>.</w:t>
      </w:r>
      <w:r w:rsidR="00B224E5" w:rsidRPr="006E30FA">
        <w:rPr>
          <w:rFonts w:ascii="Arial" w:hAnsi="Arial" w:cs="Arial"/>
        </w:rPr>
        <w:t xml:space="preserve"> Se </w:t>
      </w:r>
      <w:r w:rsidR="00BE71B9" w:rsidRPr="00776EED">
        <w:rPr>
          <w:rFonts w:ascii="Arial" w:hAnsi="Arial" w:cs="Arial"/>
          <w:b/>
          <w:bCs/>
        </w:rPr>
        <w:t>confirma</w:t>
      </w:r>
      <w:r w:rsidR="00BE71B9">
        <w:rPr>
          <w:rFonts w:ascii="Arial" w:hAnsi="Arial" w:cs="Arial"/>
          <w:b/>
          <w:bCs/>
        </w:rPr>
        <w:t xml:space="preserve"> </w:t>
      </w:r>
      <w:r w:rsidR="001E72D2">
        <w:rPr>
          <w:rFonts w:ascii="Arial" w:hAnsi="Arial" w:cs="Arial"/>
        </w:rPr>
        <w:t>la</w:t>
      </w:r>
      <w:r w:rsidR="00275C6F">
        <w:rPr>
          <w:rFonts w:ascii="Arial" w:hAnsi="Arial" w:cs="Arial"/>
        </w:rPr>
        <w:t xml:space="preserve"> </w:t>
      </w:r>
      <w:r w:rsidR="001E72D2">
        <w:rPr>
          <w:rFonts w:ascii="Arial" w:hAnsi="Arial" w:cs="Arial"/>
        </w:rPr>
        <w:t>resolución</w:t>
      </w:r>
      <w:r w:rsidR="00BE71B9">
        <w:rPr>
          <w:rFonts w:ascii="Arial" w:hAnsi="Arial" w:cs="Arial"/>
        </w:rPr>
        <w:t xml:space="preserve"> impugnad</w:t>
      </w:r>
      <w:r w:rsidR="001E72D2">
        <w:rPr>
          <w:rFonts w:ascii="Arial" w:hAnsi="Arial" w:cs="Arial"/>
        </w:rPr>
        <w:t>a</w:t>
      </w:r>
      <w:r w:rsidR="00BE71B9">
        <w:rPr>
          <w:rFonts w:ascii="Arial" w:hAnsi="Arial" w:cs="Arial"/>
        </w:rPr>
        <w:t xml:space="preserve">. </w:t>
      </w:r>
    </w:p>
    <w:p w14:paraId="68395C82" w14:textId="77777777" w:rsidR="00B73F99" w:rsidRPr="006E30FA" w:rsidRDefault="00B73F99" w:rsidP="00056383">
      <w:pPr>
        <w:pStyle w:val="NormalWeb"/>
        <w:spacing w:before="0" w:beforeAutospacing="0" w:after="0" w:afterAutospacing="0" w:line="360" w:lineRule="auto"/>
        <w:mirrorIndents/>
        <w:jc w:val="both"/>
        <w:rPr>
          <w:rFonts w:ascii="Arial" w:hAnsi="Arial" w:cs="Arial"/>
          <w:b/>
        </w:rPr>
      </w:pPr>
    </w:p>
    <w:p w14:paraId="549B9757" w14:textId="51A37296" w:rsidR="00BE71B9" w:rsidRDefault="00B224E5" w:rsidP="00056383">
      <w:pPr>
        <w:pStyle w:val="NormalWeb"/>
        <w:spacing w:before="0" w:beforeAutospacing="0" w:after="0" w:afterAutospacing="0" w:line="360" w:lineRule="auto"/>
        <w:mirrorIndents/>
        <w:jc w:val="both"/>
        <w:rPr>
          <w:rFonts w:ascii="Arial" w:hAnsi="Arial" w:cs="Arial"/>
        </w:rPr>
      </w:pPr>
      <w:r w:rsidRPr="006E30FA">
        <w:rPr>
          <w:rFonts w:ascii="Arial" w:hAnsi="Arial" w:cs="Arial"/>
          <w:b/>
        </w:rPr>
        <w:t xml:space="preserve">NOTIFIQUESE </w:t>
      </w:r>
      <w:r w:rsidRPr="006E30FA">
        <w:rPr>
          <w:rFonts w:ascii="Arial" w:hAnsi="Arial" w:cs="Arial"/>
        </w:rPr>
        <w:t xml:space="preserve">y en su oportunidad, archívese el presente expediente como asunto concluido. </w:t>
      </w:r>
    </w:p>
    <w:p w14:paraId="40EBB3C1" w14:textId="0B5F2AA9" w:rsidR="00B224E5" w:rsidRPr="006E30FA" w:rsidRDefault="00B224E5" w:rsidP="00056383">
      <w:pPr>
        <w:pStyle w:val="NormalWeb"/>
        <w:spacing w:before="0" w:beforeAutospacing="0" w:after="0" w:afterAutospacing="0" w:line="360" w:lineRule="auto"/>
        <w:contextualSpacing/>
        <w:mirrorIndents/>
        <w:jc w:val="both"/>
        <w:rPr>
          <w:rFonts w:ascii="Arial" w:hAnsi="Arial" w:cs="Arial"/>
        </w:rPr>
      </w:pPr>
      <w:r w:rsidRPr="006E30FA">
        <w:rPr>
          <w:rFonts w:ascii="Arial" w:hAnsi="Arial" w:cs="Arial"/>
        </w:rPr>
        <w:t xml:space="preserve">Así lo resolvió el Tribunal Electoral del Estado de Aguascalientes, por </w:t>
      </w:r>
      <w:r w:rsidR="00326487">
        <w:rPr>
          <w:rFonts w:ascii="Arial" w:hAnsi="Arial" w:cs="Arial"/>
          <w:bCs/>
        </w:rPr>
        <w:t>unanimidad</w:t>
      </w:r>
      <w:r w:rsidRPr="006E30FA">
        <w:rPr>
          <w:rFonts w:ascii="Arial" w:hAnsi="Arial" w:cs="Arial"/>
        </w:rPr>
        <w:t xml:space="preserve"> de votos de la</w:t>
      </w:r>
      <w:r w:rsidR="001E72D2">
        <w:rPr>
          <w:rFonts w:ascii="Arial" w:hAnsi="Arial" w:cs="Arial"/>
        </w:rPr>
        <w:t>s</w:t>
      </w:r>
      <w:r w:rsidRPr="006E30FA">
        <w:rPr>
          <w:rFonts w:ascii="Arial" w:hAnsi="Arial" w:cs="Arial"/>
        </w:rPr>
        <w:t xml:space="preserve"> Magistrada</w:t>
      </w:r>
      <w:r w:rsidR="001E72D2">
        <w:rPr>
          <w:rFonts w:ascii="Arial" w:hAnsi="Arial" w:cs="Arial"/>
        </w:rPr>
        <w:t>s</w:t>
      </w:r>
      <w:r w:rsidRPr="006E30FA">
        <w:rPr>
          <w:rFonts w:ascii="Arial" w:hAnsi="Arial" w:cs="Arial"/>
        </w:rPr>
        <w:t xml:space="preserve"> y </w:t>
      </w:r>
      <w:r w:rsidR="001E72D2">
        <w:rPr>
          <w:rFonts w:ascii="Arial" w:hAnsi="Arial" w:cs="Arial"/>
        </w:rPr>
        <w:t xml:space="preserve">el </w:t>
      </w:r>
      <w:r w:rsidRPr="006E30FA">
        <w:rPr>
          <w:rFonts w:ascii="Arial" w:hAnsi="Arial" w:cs="Arial"/>
        </w:rPr>
        <w:t xml:space="preserve">Magistrado que lo integran, ante el Secretario General </w:t>
      </w:r>
      <w:r w:rsidR="001E72D2">
        <w:rPr>
          <w:rFonts w:ascii="Arial" w:hAnsi="Arial" w:cs="Arial"/>
        </w:rPr>
        <w:t>de Acuerdos</w:t>
      </w:r>
      <w:r w:rsidRPr="006E30FA">
        <w:rPr>
          <w:rFonts w:ascii="Arial" w:hAnsi="Arial" w:cs="Arial"/>
        </w:rPr>
        <w:t>, quien autoriza y da fe.</w:t>
      </w:r>
    </w:p>
    <w:tbl>
      <w:tblPr>
        <w:tblW w:w="8789" w:type="dxa"/>
        <w:tblInd w:w="345" w:type="dxa"/>
        <w:tblLayout w:type="fixed"/>
        <w:tblLook w:val="0400" w:firstRow="0" w:lastRow="0" w:firstColumn="0" w:lastColumn="0" w:noHBand="0" w:noVBand="1"/>
      </w:tblPr>
      <w:tblGrid>
        <w:gridCol w:w="4112"/>
        <w:gridCol w:w="4677"/>
      </w:tblGrid>
      <w:tr w:rsidR="001E72D2" w:rsidRPr="000910BC" w14:paraId="5961A108" w14:textId="77777777" w:rsidTr="006D524F">
        <w:trPr>
          <w:trHeight w:val="1597"/>
        </w:trPr>
        <w:tc>
          <w:tcPr>
            <w:tcW w:w="8789" w:type="dxa"/>
            <w:gridSpan w:val="2"/>
          </w:tcPr>
          <w:p w14:paraId="7A0684D7" w14:textId="77777777" w:rsidR="001E72D2" w:rsidRPr="000910BC" w:rsidRDefault="001E72D2" w:rsidP="0068391C">
            <w:pPr>
              <w:pBdr>
                <w:top w:val="nil"/>
                <w:left w:val="nil"/>
                <w:bottom w:val="nil"/>
                <w:right w:val="nil"/>
                <w:between w:val="nil"/>
              </w:pBdr>
              <w:ind w:left="142" w:right="840"/>
              <w:jc w:val="center"/>
              <w:rPr>
                <w:rFonts w:ascii="Arial" w:eastAsia="Arial Nova" w:hAnsi="Arial" w:cs="Arial"/>
                <w:b/>
                <w:iCs/>
                <w:sz w:val="22"/>
                <w:szCs w:val="22"/>
              </w:rPr>
            </w:pPr>
          </w:p>
          <w:p w14:paraId="672312FB" w14:textId="77777777" w:rsidR="001E72D2" w:rsidRPr="000910BC" w:rsidRDefault="001E72D2" w:rsidP="0068391C">
            <w:pPr>
              <w:pBdr>
                <w:top w:val="nil"/>
                <w:left w:val="nil"/>
                <w:bottom w:val="nil"/>
                <w:right w:val="nil"/>
                <w:between w:val="nil"/>
              </w:pBdr>
              <w:ind w:left="142" w:right="840"/>
              <w:jc w:val="center"/>
              <w:rPr>
                <w:rFonts w:ascii="Arial" w:eastAsia="Arial Nova" w:hAnsi="Arial" w:cs="Arial"/>
                <w:b/>
                <w:iCs/>
                <w:sz w:val="22"/>
                <w:szCs w:val="22"/>
              </w:rPr>
            </w:pPr>
            <w:r w:rsidRPr="000910BC">
              <w:rPr>
                <w:rFonts w:ascii="Arial" w:eastAsia="Arial Nova" w:hAnsi="Arial" w:cs="Arial"/>
                <w:b/>
                <w:iCs/>
                <w:sz w:val="22"/>
                <w:szCs w:val="22"/>
              </w:rPr>
              <w:t>MAGISTRADA PRESIDENTA</w:t>
            </w:r>
          </w:p>
          <w:p w14:paraId="28821716" w14:textId="499783B9" w:rsidR="006D524F" w:rsidRPr="000910BC" w:rsidRDefault="006D524F" w:rsidP="0068391C">
            <w:pPr>
              <w:pBdr>
                <w:top w:val="nil"/>
                <w:left w:val="nil"/>
                <w:bottom w:val="nil"/>
                <w:right w:val="nil"/>
                <w:between w:val="nil"/>
              </w:pBdr>
              <w:ind w:right="840"/>
              <w:rPr>
                <w:rFonts w:ascii="Arial" w:eastAsia="Arial Nova" w:hAnsi="Arial" w:cs="Arial"/>
                <w:b/>
                <w:iCs/>
                <w:sz w:val="22"/>
                <w:szCs w:val="22"/>
              </w:rPr>
            </w:pPr>
          </w:p>
          <w:p w14:paraId="54A51C1C" w14:textId="77777777" w:rsidR="00143B12" w:rsidRPr="000910BC" w:rsidRDefault="00143B12" w:rsidP="0068391C">
            <w:pPr>
              <w:pBdr>
                <w:top w:val="nil"/>
                <w:left w:val="nil"/>
                <w:bottom w:val="nil"/>
                <w:right w:val="nil"/>
                <w:between w:val="nil"/>
              </w:pBdr>
              <w:ind w:right="840"/>
              <w:rPr>
                <w:rFonts w:ascii="Arial" w:eastAsia="Arial Nova" w:hAnsi="Arial" w:cs="Arial"/>
                <w:b/>
                <w:iCs/>
                <w:sz w:val="22"/>
                <w:szCs w:val="22"/>
              </w:rPr>
            </w:pPr>
          </w:p>
          <w:p w14:paraId="124E1AAA" w14:textId="0B762AB5" w:rsidR="001E72D2" w:rsidRPr="000910BC" w:rsidRDefault="001E72D2" w:rsidP="006D524F">
            <w:pPr>
              <w:pBdr>
                <w:top w:val="nil"/>
                <w:left w:val="nil"/>
                <w:bottom w:val="nil"/>
                <w:right w:val="nil"/>
                <w:between w:val="nil"/>
              </w:pBdr>
              <w:ind w:left="142" w:right="840"/>
              <w:jc w:val="center"/>
              <w:rPr>
                <w:rFonts w:ascii="Arial" w:eastAsia="Arial Nova" w:hAnsi="Arial" w:cs="Arial"/>
                <w:b/>
                <w:iCs/>
                <w:sz w:val="22"/>
                <w:szCs w:val="22"/>
              </w:rPr>
            </w:pPr>
            <w:r w:rsidRPr="000910BC">
              <w:rPr>
                <w:rFonts w:ascii="Arial" w:eastAsia="Arial Nova" w:hAnsi="Arial" w:cs="Arial"/>
                <w:b/>
                <w:iCs/>
                <w:sz w:val="22"/>
                <w:szCs w:val="22"/>
              </w:rPr>
              <w:t>CLAUDIA ELOISA DÍA</w:t>
            </w:r>
            <w:r w:rsidR="006D524F" w:rsidRPr="000910BC">
              <w:rPr>
                <w:rFonts w:ascii="Arial" w:eastAsia="Arial Nova" w:hAnsi="Arial" w:cs="Arial"/>
                <w:b/>
                <w:iCs/>
                <w:sz w:val="22"/>
                <w:szCs w:val="22"/>
              </w:rPr>
              <w:t>Z</w:t>
            </w:r>
            <w:r w:rsidRPr="000910BC">
              <w:rPr>
                <w:rFonts w:ascii="Arial" w:eastAsia="Arial Nova" w:hAnsi="Arial" w:cs="Arial"/>
                <w:b/>
                <w:iCs/>
                <w:sz w:val="22"/>
                <w:szCs w:val="22"/>
              </w:rPr>
              <w:t xml:space="preserve"> DE LEÓN GONZÁLEZ</w:t>
            </w:r>
          </w:p>
        </w:tc>
      </w:tr>
      <w:tr w:rsidR="001E72D2" w:rsidRPr="000910BC" w14:paraId="38E75F89" w14:textId="77777777" w:rsidTr="006D524F">
        <w:trPr>
          <w:trHeight w:val="1547"/>
        </w:trPr>
        <w:tc>
          <w:tcPr>
            <w:tcW w:w="4112" w:type="dxa"/>
          </w:tcPr>
          <w:p w14:paraId="116B8F5E" w14:textId="77777777" w:rsidR="001E72D2" w:rsidRPr="000910BC" w:rsidRDefault="001E72D2" w:rsidP="007E0A3B">
            <w:pPr>
              <w:pBdr>
                <w:top w:val="nil"/>
                <w:left w:val="nil"/>
                <w:bottom w:val="nil"/>
                <w:right w:val="nil"/>
                <w:between w:val="nil"/>
              </w:pBdr>
              <w:ind w:left="142" w:right="840"/>
              <w:jc w:val="center"/>
              <w:rPr>
                <w:rFonts w:ascii="Arial" w:eastAsia="Arial Nova" w:hAnsi="Arial" w:cs="Arial"/>
                <w:b/>
                <w:iCs/>
                <w:sz w:val="22"/>
                <w:szCs w:val="22"/>
              </w:rPr>
            </w:pPr>
          </w:p>
          <w:p w14:paraId="3717BCA4" w14:textId="09C49690" w:rsidR="001E72D2" w:rsidRPr="000910BC" w:rsidRDefault="001E72D2" w:rsidP="007E0A3B">
            <w:pPr>
              <w:pBdr>
                <w:top w:val="nil"/>
                <w:left w:val="nil"/>
                <w:bottom w:val="nil"/>
                <w:right w:val="nil"/>
                <w:between w:val="nil"/>
              </w:pBdr>
              <w:ind w:left="142" w:right="840"/>
              <w:jc w:val="center"/>
              <w:rPr>
                <w:rFonts w:ascii="Arial" w:eastAsia="Arial Nova" w:hAnsi="Arial" w:cs="Arial"/>
                <w:b/>
                <w:iCs/>
                <w:sz w:val="22"/>
                <w:szCs w:val="22"/>
              </w:rPr>
            </w:pPr>
            <w:r w:rsidRPr="000910BC">
              <w:rPr>
                <w:rFonts w:ascii="Arial" w:eastAsia="Arial Nova" w:hAnsi="Arial" w:cs="Arial"/>
                <w:b/>
                <w:iCs/>
                <w:sz w:val="22"/>
                <w:szCs w:val="22"/>
              </w:rPr>
              <w:t>MAGISTRADA</w:t>
            </w:r>
          </w:p>
          <w:p w14:paraId="189DC393" w14:textId="5D343816" w:rsidR="007E0A3B" w:rsidRPr="000910BC" w:rsidRDefault="007E0A3B" w:rsidP="006D524F">
            <w:pPr>
              <w:pBdr>
                <w:top w:val="nil"/>
                <w:left w:val="nil"/>
                <w:bottom w:val="nil"/>
                <w:right w:val="nil"/>
                <w:between w:val="nil"/>
              </w:pBdr>
              <w:ind w:right="840"/>
              <w:rPr>
                <w:rFonts w:ascii="Arial" w:eastAsia="Arial Nova" w:hAnsi="Arial" w:cs="Arial"/>
                <w:b/>
                <w:iCs/>
                <w:sz w:val="22"/>
                <w:szCs w:val="22"/>
              </w:rPr>
            </w:pPr>
          </w:p>
          <w:p w14:paraId="37587CA2" w14:textId="77777777" w:rsidR="00143B12" w:rsidRPr="000910BC" w:rsidRDefault="00143B12" w:rsidP="006D524F">
            <w:pPr>
              <w:pBdr>
                <w:top w:val="nil"/>
                <w:left w:val="nil"/>
                <w:bottom w:val="nil"/>
                <w:right w:val="nil"/>
                <w:between w:val="nil"/>
              </w:pBdr>
              <w:ind w:right="840"/>
              <w:rPr>
                <w:rFonts w:ascii="Arial" w:eastAsia="Arial Nova" w:hAnsi="Arial" w:cs="Arial"/>
                <w:b/>
                <w:iCs/>
                <w:sz w:val="22"/>
                <w:szCs w:val="22"/>
              </w:rPr>
            </w:pPr>
          </w:p>
          <w:p w14:paraId="0E0AB54F" w14:textId="77777777" w:rsidR="001E72D2" w:rsidRPr="000910BC" w:rsidRDefault="001E72D2" w:rsidP="007E0A3B">
            <w:pPr>
              <w:pBdr>
                <w:top w:val="nil"/>
                <w:left w:val="nil"/>
                <w:bottom w:val="nil"/>
                <w:right w:val="nil"/>
                <w:between w:val="nil"/>
              </w:pBdr>
              <w:ind w:left="142" w:right="840"/>
              <w:jc w:val="center"/>
              <w:rPr>
                <w:rFonts w:ascii="Arial" w:eastAsia="Arial Nova" w:hAnsi="Arial" w:cs="Arial"/>
                <w:b/>
                <w:iCs/>
                <w:sz w:val="22"/>
                <w:szCs w:val="22"/>
              </w:rPr>
            </w:pPr>
            <w:r w:rsidRPr="000910BC">
              <w:rPr>
                <w:rFonts w:ascii="Arial" w:eastAsia="Arial Nova" w:hAnsi="Arial" w:cs="Arial"/>
                <w:b/>
                <w:iCs/>
                <w:sz w:val="22"/>
                <w:szCs w:val="22"/>
              </w:rPr>
              <w:t xml:space="preserve">LAURA HORTENSIA LLAMAS HERNÁNDEZ </w:t>
            </w:r>
          </w:p>
        </w:tc>
        <w:tc>
          <w:tcPr>
            <w:tcW w:w="4677" w:type="dxa"/>
          </w:tcPr>
          <w:p w14:paraId="4BDA58D0" w14:textId="77777777" w:rsidR="001E72D2" w:rsidRPr="000910BC" w:rsidRDefault="001E72D2" w:rsidP="007E0A3B">
            <w:pPr>
              <w:pBdr>
                <w:top w:val="nil"/>
                <w:left w:val="nil"/>
                <w:bottom w:val="nil"/>
                <w:right w:val="nil"/>
                <w:between w:val="nil"/>
              </w:pBdr>
              <w:ind w:left="142" w:right="840"/>
              <w:jc w:val="center"/>
              <w:rPr>
                <w:rFonts w:ascii="Arial" w:eastAsia="Arial Nova" w:hAnsi="Arial" w:cs="Arial"/>
                <w:b/>
                <w:iCs/>
                <w:sz w:val="22"/>
                <w:szCs w:val="22"/>
              </w:rPr>
            </w:pPr>
          </w:p>
          <w:p w14:paraId="6B5C144E" w14:textId="197A7419" w:rsidR="001E72D2" w:rsidRPr="000910BC" w:rsidRDefault="001E72D2" w:rsidP="007E0A3B">
            <w:pPr>
              <w:pBdr>
                <w:top w:val="nil"/>
                <w:left w:val="nil"/>
                <w:bottom w:val="nil"/>
                <w:right w:val="nil"/>
                <w:between w:val="nil"/>
              </w:pBdr>
              <w:ind w:left="142" w:right="840"/>
              <w:jc w:val="center"/>
              <w:rPr>
                <w:rFonts w:ascii="Arial" w:eastAsia="Arial Nova" w:hAnsi="Arial" w:cs="Arial"/>
                <w:b/>
                <w:iCs/>
                <w:sz w:val="22"/>
                <w:szCs w:val="22"/>
              </w:rPr>
            </w:pPr>
            <w:r w:rsidRPr="000910BC">
              <w:rPr>
                <w:rFonts w:ascii="Arial" w:eastAsia="Arial Nova" w:hAnsi="Arial" w:cs="Arial"/>
                <w:b/>
                <w:iCs/>
                <w:sz w:val="22"/>
                <w:szCs w:val="22"/>
              </w:rPr>
              <w:t>MAGISTRADO</w:t>
            </w:r>
          </w:p>
          <w:p w14:paraId="09872405" w14:textId="58B2281E" w:rsidR="007E0A3B" w:rsidRPr="000910BC" w:rsidRDefault="007E0A3B" w:rsidP="006D524F">
            <w:pPr>
              <w:pBdr>
                <w:top w:val="nil"/>
                <w:left w:val="nil"/>
                <w:bottom w:val="nil"/>
                <w:right w:val="nil"/>
                <w:between w:val="nil"/>
              </w:pBdr>
              <w:ind w:right="840"/>
              <w:rPr>
                <w:rFonts w:ascii="Arial" w:eastAsia="Arial Nova" w:hAnsi="Arial" w:cs="Arial"/>
                <w:b/>
                <w:iCs/>
                <w:sz w:val="22"/>
                <w:szCs w:val="22"/>
              </w:rPr>
            </w:pPr>
          </w:p>
          <w:p w14:paraId="45B9FBDD" w14:textId="77777777" w:rsidR="00143B12" w:rsidRPr="000910BC" w:rsidRDefault="00143B12" w:rsidP="006D524F">
            <w:pPr>
              <w:pBdr>
                <w:top w:val="nil"/>
                <w:left w:val="nil"/>
                <w:bottom w:val="nil"/>
                <w:right w:val="nil"/>
                <w:between w:val="nil"/>
              </w:pBdr>
              <w:ind w:right="840"/>
              <w:rPr>
                <w:rFonts w:ascii="Arial" w:eastAsia="Arial Nova" w:hAnsi="Arial" w:cs="Arial"/>
                <w:b/>
                <w:iCs/>
                <w:sz w:val="22"/>
                <w:szCs w:val="22"/>
              </w:rPr>
            </w:pPr>
          </w:p>
          <w:p w14:paraId="4C43E6BE" w14:textId="6BB61164" w:rsidR="001E72D2" w:rsidRPr="000910BC" w:rsidRDefault="001E72D2" w:rsidP="007E0A3B">
            <w:pPr>
              <w:pBdr>
                <w:top w:val="nil"/>
                <w:left w:val="nil"/>
                <w:bottom w:val="nil"/>
                <w:right w:val="nil"/>
                <w:between w:val="nil"/>
              </w:pBdr>
              <w:ind w:left="142" w:right="840"/>
              <w:jc w:val="center"/>
              <w:rPr>
                <w:rFonts w:ascii="Arial" w:eastAsia="Arial Nova" w:hAnsi="Arial" w:cs="Arial"/>
                <w:b/>
                <w:iCs/>
                <w:sz w:val="22"/>
                <w:szCs w:val="22"/>
              </w:rPr>
            </w:pPr>
            <w:r w:rsidRPr="000910BC">
              <w:rPr>
                <w:rFonts w:ascii="Arial" w:eastAsia="Arial Nova" w:hAnsi="Arial" w:cs="Arial"/>
                <w:b/>
                <w:iCs/>
                <w:sz w:val="22"/>
                <w:szCs w:val="22"/>
              </w:rPr>
              <w:t xml:space="preserve">HÉCTOR SALVADOR </w:t>
            </w:r>
          </w:p>
          <w:p w14:paraId="63F7EA60" w14:textId="77777777" w:rsidR="001E72D2" w:rsidRPr="000910BC" w:rsidRDefault="001E72D2" w:rsidP="007E0A3B">
            <w:pPr>
              <w:pBdr>
                <w:top w:val="nil"/>
                <w:left w:val="nil"/>
                <w:bottom w:val="nil"/>
                <w:right w:val="nil"/>
                <w:between w:val="nil"/>
              </w:pBdr>
              <w:ind w:left="142" w:right="840"/>
              <w:jc w:val="center"/>
              <w:rPr>
                <w:rFonts w:ascii="Arial" w:eastAsia="Arial Nova" w:hAnsi="Arial" w:cs="Arial"/>
                <w:b/>
                <w:iCs/>
                <w:sz w:val="22"/>
                <w:szCs w:val="22"/>
              </w:rPr>
            </w:pPr>
            <w:r w:rsidRPr="000910BC">
              <w:rPr>
                <w:rFonts w:ascii="Arial" w:eastAsia="Arial Nova" w:hAnsi="Arial" w:cs="Arial"/>
                <w:b/>
                <w:iCs/>
                <w:sz w:val="22"/>
                <w:szCs w:val="22"/>
              </w:rPr>
              <w:t>HERNÁNDEZ GALLEGOS</w:t>
            </w:r>
          </w:p>
        </w:tc>
      </w:tr>
      <w:tr w:rsidR="001E72D2" w:rsidRPr="000910BC" w14:paraId="5388E188" w14:textId="77777777" w:rsidTr="001E72D2">
        <w:trPr>
          <w:trHeight w:val="1442"/>
        </w:trPr>
        <w:tc>
          <w:tcPr>
            <w:tcW w:w="8789" w:type="dxa"/>
            <w:gridSpan w:val="2"/>
          </w:tcPr>
          <w:p w14:paraId="0516A5FD" w14:textId="55D0BD9F" w:rsidR="001E72D2" w:rsidRPr="000910BC" w:rsidRDefault="001E72D2" w:rsidP="001E72D2">
            <w:pPr>
              <w:pBdr>
                <w:top w:val="nil"/>
                <w:left w:val="nil"/>
                <w:bottom w:val="nil"/>
                <w:right w:val="nil"/>
                <w:between w:val="nil"/>
              </w:pBdr>
              <w:ind w:right="840"/>
              <w:rPr>
                <w:rFonts w:ascii="Arial" w:eastAsia="Arial Nova" w:hAnsi="Arial" w:cs="Arial"/>
                <w:b/>
                <w:iCs/>
                <w:sz w:val="22"/>
                <w:szCs w:val="22"/>
              </w:rPr>
            </w:pPr>
          </w:p>
          <w:p w14:paraId="44075627" w14:textId="77777777" w:rsidR="001E72D2" w:rsidRPr="000910BC" w:rsidRDefault="001E72D2" w:rsidP="001E72D2">
            <w:pPr>
              <w:pBdr>
                <w:top w:val="nil"/>
                <w:left w:val="nil"/>
                <w:bottom w:val="nil"/>
                <w:right w:val="nil"/>
                <w:between w:val="nil"/>
              </w:pBdr>
              <w:ind w:right="840"/>
              <w:rPr>
                <w:rFonts w:ascii="Arial" w:eastAsia="Arial Nova" w:hAnsi="Arial" w:cs="Arial"/>
                <w:b/>
                <w:iCs/>
                <w:sz w:val="22"/>
                <w:szCs w:val="22"/>
              </w:rPr>
            </w:pPr>
          </w:p>
          <w:p w14:paraId="50EA9EB8" w14:textId="77777777" w:rsidR="001E72D2" w:rsidRPr="000910BC" w:rsidRDefault="001E72D2" w:rsidP="0068391C">
            <w:pPr>
              <w:pBdr>
                <w:top w:val="nil"/>
                <w:left w:val="nil"/>
                <w:bottom w:val="nil"/>
                <w:right w:val="nil"/>
                <w:between w:val="nil"/>
              </w:pBdr>
              <w:ind w:left="142" w:right="840"/>
              <w:jc w:val="center"/>
              <w:rPr>
                <w:rFonts w:ascii="Arial" w:eastAsia="Arial Nova" w:hAnsi="Arial" w:cs="Arial"/>
                <w:b/>
                <w:iCs/>
                <w:sz w:val="22"/>
                <w:szCs w:val="22"/>
              </w:rPr>
            </w:pPr>
            <w:r w:rsidRPr="000910BC">
              <w:rPr>
                <w:rFonts w:ascii="Arial" w:eastAsia="Arial Nova" w:hAnsi="Arial" w:cs="Arial"/>
                <w:b/>
                <w:iCs/>
                <w:sz w:val="22"/>
                <w:szCs w:val="22"/>
              </w:rPr>
              <w:t>SECRETARIO GENERAL DE ACUERDOS</w:t>
            </w:r>
          </w:p>
          <w:p w14:paraId="1BF09BC5" w14:textId="0B001585" w:rsidR="001E72D2" w:rsidRPr="000910BC" w:rsidRDefault="001E72D2" w:rsidP="001E72D2">
            <w:pPr>
              <w:pBdr>
                <w:top w:val="nil"/>
                <w:left w:val="nil"/>
                <w:bottom w:val="nil"/>
                <w:right w:val="nil"/>
                <w:between w:val="nil"/>
              </w:pBdr>
              <w:ind w:right="840"/>
              <w:rPr>
                <w:rFonts w:ascii="Arial" w:eastAsia="Arial Nova" w:hAnsi="Arial" w:cs="Arial"/>
                <w:b/>
                <w:iCs/>
                <w:sz w:val="22"/>
                <w:szCs w:val="22"/>
              </w:rPr>
            </w:pPr>
          </w:p>
          <w:p w14:paraId="1D4646B1" w14:textId="77777777" w:rsidR="00143B12" w:rsidRPr="000910BC" w:rsidRDefault="00143B12" w:rsidP="001E72D2">
            <w:pPr>
              <w:pBdr>
                <w:top w:val="nil"/>
                <w:left w:val="nil"/>
                <w:bottom w:val="nil"/>
                <w:right w:val="nil"/>
                <w:between w:val="nil"/>
              </w:pBdr>
              <w:ind w:right="840"/>
              <w:rPr>
                <w:rFonts w:ascii="Arial" w:eastAsia="Arial Nova" w:hAnsi="Arial" w:cs="Arial"/>
                <w:b/>
                <w:iCs/>
                <w:sz w:val="22"/>
                <w:szCs w:val="22"/>
              </w:rPr>
            </w:pPr>
          </w:p>
          <w:p w14:paraId="18717457" w14:textId="0A6E2830" w:rsidR="001E72D2" w:rsidRPr="000910BC" w:rsidRDefault="001E72D2" w:rsidP="006D524F">
            <w:pPr>
              <w:pBdr>
                <w:top w:val="nil"/>
                <w:left w:val="nil"/>
                <w:bottom w:val="nil"/>
                <w:right w:val="nil"/>
                <w:between w:val="nil"/>
              </w:pBdr>
              <w:ind w:left="142" w:right="840"/>
              <w:jc w:val="center"/>
              <w:rPr>
                <w:rFonts w:ascii="Arial" w:eastAsia="Arial Nova" w:hAnsi="Arial" w:cs="Arial"/>
                <w:b/>
                <w:iCs/>
                <w:sz w:val="22"/>
                <w:szCs w:val="22"/>
              </w:rPr>
            </w:pPr>
            <w:r w:rsidRPr="000910BC">
              <w:rPr>
                <w:rFonts w:ascii="Arial" w:eastAsia="Arial Nova" w:hAnsi="Arial" w:cs="Arial"/>
                <w:b/>
                <w:iCs/>
                <w:sz w:val="22"/>
                <w:szCs w:val="22"/>
              </w:rPr>
              <w:t>JESÚS OCIEL BAENA SAUCEDO</w:t>
            </w:r>
          </w:p>
        </w:tc>
      </w:tr>
    </w:tbl>
    <w:p w14:paraId="1D43D555" w14:textId="6880E464" w:rsidR="00D42224" w:rsidRPr="006E30FA" w:rsidRDefault="00D42224" w:rsidP="00056383">
      <w:pPr>
        <w:jc w:val="both"/>
        <w:rPr>
          <w:rFonts w:ascii="Arial" w:hAnsi="Arial" w:cs="Arial"/>
        </w:rPr>
      </w:pPr>
    </w:p>
    <w:sectPr w:rsidR="00D42224" w:rsidRPr="006E30FA" w:rsidSect="00416FDD">
      <w:headerReference w:type="even" r:id="rId11"/>
      <w:headerReference w:type="default" r:id="rId12"/>
      <w:footerReference w:type="even" r:id="rId13"/>
      <w:footerReference w:type="default" r:id="rId14"/>
      <w:headerReference w:type="first" r:id="rId15"/>
      <w:footerReference w:type="first" r:id="rId16"/>
      <w:pgSz w:w="12240" w:h="20160" w:code="5"/>
      <w:pgMar w:top="2977"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222A0" w14:textId="77777777" w:rsidR="00077D8D" w:rsidRDefault="00077D8D" w:rsidP="00B224E5">
      <w:r>
        <w:separator/>
      </w:r>
    </w:p>
  </w:endnote>
  <w:endnote w:type="continuationSeparator" w:id="0">
    <w:p w14:paraId="4C63605D" w14:textId="77777777" w:rsidR="00077D8D" w:rsidRDefault="00077D8D" w:rsidP="00B22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74112" w14:textId="77777777" w:rsidR="00E76129" w:rsidRDefault="00E7612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8ABBB" w14:textId="77777777" w:rsidR="00E76129" w:rsidRDefault="00E7612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2AF1B" w14:textId="77777777" w:rsidR="00E76129" w:rsidRDefault="00E761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A29FA" w14:textId="77777777" w:rsidR="00077D8D" w:rsidRDefault="00077D8D" w:rsidP="00B224E5">
      <w:r>
        <w:separator/>
      </w:r>
    </w:p>
  </w:footnote>
  <w:footnote w:type="continuationSeparator" w:id="0">
    <w:p w14:paraId="4B31314D" w14:textId="77777777" w:rsidR="00077D8D" w:rsidRDefault="00077D8D" w:rsidP="00B224E5">
      <w:r>
        <w:continuationSeparator/>
      </w:r>
    </w:p>
  </w:footnote>
  <w:footnote w:id="1">
    <w:p w14:paraId="61063F5A" w14:textId="77777777" w:rsidR="00FC79A8" w:rsidRDefault="00FC79A8" w:rsidP="00FC79A8">
      <w:pPr>
        <w:pStyle w:val="Textonotapie"/>
        <w:jc w:val="both"/>
        <w:rPr>
          <w:rFonts w:ascii="Arial" w:hAnsi="Arial" w:cs="Arial"/>
        </w:rPr>
      </w:pPr>
      <w:r w:rsidRPr="00FC79A8">
        <w:rPr>
          <w:rStyle w:val="Refdenotaalpie"/>
          <w:rFonts w:ascii="Arial" w:hAnsi="Arial" w:cs="Arial"/>
        </w:rPr>
        <w:footnoteRef/>
      </w:r>
      <w:r w:rsidRPr="00FC79A8">
        <w:rPr>
          <w:rFonts w:ascii="Arial" w:hAnsi="Arial" w:cs="Arial"/>
        </w:rPr>
        <w:t xml:space="preserve"> </w:t>
      </w:r>
      <w:r w:rsidRPr="00FC79A8">
        <w:rPr>
          <w:rFonts w:ascii="Arial" w:hAnsi="Arial" w:cs="Arial"/>
          <w:b/>
        </w:rPr>
        <w:t>Artículo 89</w:t>
      </w:r>
      <w:r w:rsidRPr="00FC79A8">
        <w:rPr>
          <w:rFonts w:ascii="Arial" w:hAnsi="Arial" w:cs="Arial"/>
        </w:rPr>
        <w:t xml:space="preserve">. </w:t>
      </w:r>
    </w:p>
    <w:p w14:paraId="2B7BC4EE" w14:textId="589BAA02" w:rsidR="00FC79A8" w:rsidRPr="00FC79A8" w:rsidRDefault="00FC79A8" w:rsidP="00FC79A8">
      <w:pPr>
        <w:pStyle w:val="Textonotapie"/>
        <w:jc w:val="both"/>
        <w:rPr>
          <w:rFonts w:ascii="Arial" w:hAnsi="Arial" w:cs="Arial"/>
        </w:rPr>
      </w:pPr>
      <w:r w:rsidRPr="00FC79A8">
        <w:rPr>
          <w:rFonts w:ascii="Arial" w:hAnsi="Arial" w:cs="Arial"/>
        </w:rPr>
        <w:t>1. En todo caso, para el registro de la coalición los partidos políticos que pretendan coaligarse deberán: a) Acreditar que la coalición fue aprobada por el órgano de dirección nacional que establezcan los estatutos de cada uno de los partidos políticos coaligados y que dichos órganos expresamente aprobaron la plataforma electoral, y en su caso, el programa de gobierno de la coalición o de</w:t>
      </w:r>
      <w:r>
        <w:rPr>
          <w:rFonts w:ascii="Arial" w:hAnsi="Arial" w:cs="Arial"/>
        </w:rPr>
        <w:t xml:space="preserve"> uno de los partidos coaligados. (…)</w:t>
      </w:r>
    </w:p>
  </w:footnote>
  <w:footnote w:id="2">
    <w:p w14:paraId="31704091" w14:textId="77777777" w:rsidR="00AB1315" w:rsidRPr="00F1688E" w:rsidRDefault="00AB1315" w:rsidP="00AB1315">
      <w:pPr>
        <w:jc w:val="both"/>
        <w:rPr>
          <w:rFonts w:ascii="Arial" w:hAnsi="Arial" w:cs="Arial"/>
          <w:sz w:val="20"/>
          <w:szCs w:val="20"/>
        </w:rPr>
      </w:pPr>
      <w:r>
        <w:rPr>
          <w:rStyle w:val="Refdenotaalpie"/>
        </w:rPr>
        <w:footnoteRef/>
      </w:r>
      <w:r>
        <w:t xml:space="preserve"> </w:t>
      </w:r>
      <w:r w:rsidRPr="00F1688E">
        <w:rPr>
          <w:rFonts w:ascii="Arial" w:hAnsi="Arial" w:cs="Arial"/>
          <w:sz w:val="20"/>
          <w:szCs w:val="20"/>
        </w:rPr>
        <w:t xml:space="preserve">Artículo 276. </w:t>
      </w:r>
    </w:p>
    <w:p w14:paraId="3A69BDD0" w14:textId="77777777" w:rsidR="00AB1315" w:rsidRPr="00F1688E" w:rsidRDefault="00AB1315" w:rsidP="00AB1315">
      <w:pPr>
        <w:jc w:val="both"/>
        <w:rPr>
          <w:rFonts w:ascii="Arial" w:hAnsi="Arial" w:cs="Arial"/>
          <w:sz w:val="20"/>
          <w:szCs w:val="20"/>
        </w:rPr>
      </w:pPr>
      <w:r w:rsidRPr="00F1688E">
        <w:rPr>
          <w:rFonts w:ascii="Arial" w:hAnsi="Arial" w:cs="Arial"/>
          <w:sz w:val="20"/>
          <w:szCs w:val="20"/>
        </w:rPr>
        <w:t xml:space="preserve">1. La solicitud de registro del convenio deberá presentarse ante el </w:t>
      </w:r>
      <w:proofErr w:type="gramStart"/>
      <w:r w:rsidRPr="00F1688E">
        <w:rPr>
          <w:rFonts w:ascii="Arial" w:hAnsi="Arial" w:cs="Arial"/>
          <w:sz w:val="20"/>
          <w:szCs w:val="20"/>
        </w:rPr>
        <w:t>Presidente</w:t>
      </w:r>
      <w:proofErr w:type="gramEnd"/>
      <w:r w:rsidRPr="00F1688E">
        <w:rPr>
          <w:rFonts w:ascii="Arial" w:hAnsi="Arial" w:cs="Arial"/>
          <w:sz w:val="20"/>
          <w:szCs w:val="20"/>
        </w:rPr>
        <w:t xml:space="preserve"> del Consejo General o del Órgano Superior de Dirección del </w:t>
      </w:r>
      <w:proofErr w:type="spellStart"/>
      <w:r w:rsidRPr="00F1688E">
        <w:rPr>
          <w:rFonts w:ascii="Arial" w:hAnsi="Arial" w:cs="Arial"/>
          <w:sz w:val="20"/>
          <w:szCs w:val="20"/>
        </w:rPr>
        <w:t>opl</w:t>
      </w:r>
      <w:proofErr w:type="spellEnd"/>
      <w:r w:rsidRPr="00F1688E">
        <w:rPr>
          <w:rFonts w:ascii="Arial" w:hAnsi="Arial" w:cs="Arial"/>
          <w:sz w:val="20"/>
          <w:szCs w:val="20"/>
        </w:rPr>
        <w:t xml:space="preserve"> y, en su ausencia, ante el respectivo Secretario Ejecutivo, hasta la fecha en que inicie la etapa de precampañas, acompañada de lo siguiente: </w:t>
      </w:r>
    </w:p>
    <w:p w14:paraId="05A3A4D1" w14:textId="77777777" w:rsidR="00AB1315" w:rsidRPr="00F1688E" w:rsidRDefault="00AB1315" w:rsidP="00AB1315">
      <w:pPr>
        <w:jc w:val="both"/>
        <w:rPr>
          <w:rFonts w:ascii="Arial" w:hAnsi="Arial" w:cs="Arial"/>
          <w:sz w:val="20"/>
          <w:szCs w:val="20"/>
        </w:rPr>
      </w:pPr>
      <w:r w:rsidRPr="00F1688E">
        <w:rPr>
          <w:rFonts w:ascii="Arial" w:hAnsi="Arial" w:cs="Arial"/>
          <w:sz w:val="20"/>
          <w:szCs w:val="20"/>
        </w:rPr>
        <w:t xml:space="preserve">a) Original del convenio de coalición en el cual conste la firma autógrafa de los presidentes de los partidos políticos integrantes o de sus órganos de dirección facultados para ello. En todo caso, se podrá presentar copia certificada por Notario Público; </w:t>
      </w:r>
    </w:p>
    <w:p w14:paraId="71F687A4" w14:textId="77777777" w:rsidR="00AB1315" w:rsidRPr="00F1688E" w:rsidRDefault="00AB1315" w:rsidP="00AB1315">
      <w:pPr>
        <w:jc w:val="both"/>
        <w:rPr>
          <w:rFonts w:ascii="Arial" w:hAnsi="Arial" w:cs="Arial"/>
          <w:sz w:val="20"/>
          <w:szCs w:val="20"/>
        </w:rPr>
      </w:pPr>
      <w:r w:rsidRPr="00F1688E">
        <w:rPr>
          <w:rFonts w:ascii="Arial" w:hAnsi="Arial" w:cs="Arial"/>
          <w:sz w:val="20"/>
          <w:szCs w:val="20"/>
        </w:rPr>
        <w:t>b) Convenio de coalición en formato digital con extensión .</w:t>
      </w:r>
      <w:proofErr w:type="spellStart"/>
      <w:r w:rsidRPr="00F1688E">
        <w:rPr>
          <w:rFonts w:ascii="Arial" w:hAnsi="Arial" w:cs="Arial"/>
          <w:sz w:val="20"/>
          <w:szCs w:val="20"/>
        </w:rPr>
        <w:t>doc</w:t>
      </w:r>
      <w:proofErr w:type="spellEnd"/>
      <w:r w:rsidRPr="00F1688E">
        <w:rPr>
          <w:rFonts w:ascii="Arial" w:hAnsi="Arial" w:cs="Arial"/>
          <w:sz w:val="20"/>
          <w:szCs w:val="20"/>
        </w:rPr>
        <w:t xml:space="preserve">; </w:t>
      </w:r>
    </w:p>
    <w:p w14:paraId="19BE94BE" w14:textId="77777777" w:rsidR="00AB1315" w:rsidRPr="00F1688E" w:rsidRDefault="00AB1315" w:rsidP="00AB1315">
      <w:pPr>
        <w:jc w:val="both"/>
        <w:rPr>
          <w:rFonts w:ascii="Arial" w:hAnsi="Arial" w:cs="Arial"/>
          <w:sz w:val="20"/>
          <w:szCs w:val="20"/>
        </w:rPr>
      </w:pPr>
      <w:r w:rsidRPr="00F1688E">
        <w:rPr>
          <w:rFonts w:ascii="Arial" w:hAnsi="Arial" w:cs="Arial"/>
          <w:sz w:val="20"/>
          <w:szCs w:val="20"/>
        </w:rPr>
        <w:t>c) Documentación que acredite que el órgano competente de cada partido político integrante de la coalición, sesionó válidamente y aprobó:</w:t>
      </w:r>
    </w:p>
    <w:p w14:paraId="3F5D01BC" w14:textId="77777777" w:rsidR="00AB1315" w:rsidRPr="00F1688E" w:rsidRDefault="00AB1315" w:rsidP="00AB1315">
      <w:pPr>
        <w:jc w:val="both"/>
        <w:rPr>
          <w:rFonts w:ascii="Arial" w:hAnsi="Arial" w:cs="Arial"/>
          <w:sz w:val="20"/>
          <w:szCs w:val="20"/>
        </w:rPr>
      </w:pPr>
      <w:r w:rsidRPr="00F1688E">
        <w:rPr>
          <w:rFonts w:ascii="Arial" w:hAnsi="Arial" w:cs="Arial"/>
          <w:sz w:val="20"/>
          <w:szCs w:val="20"/>
        </w:rPr>
        <w:t xml:space="preserve">I. Participar en la coalición respectiva; </w:t>
      </w:r>
    </w:p>
    <w:p w14:paraId="6E18526D" w14:textId="77777777" w:rsidR="00AB1315" w:rsidRPr="00F1688E" w:rsidRDefault="00AB1315" w:rsidP="00AB1315">
      <w:pPr>
        <w:jc w:val="both"/>
        <w:rPr>
          <w:rFonts w:ascii="Arial" w:hAnsi="Arial" w:cs="Arial"/>
          <w:sz w:val="20"/>
          <w:szCs w:val="20"/>
        </w:rPr>
      </w:pPr>
      <w:r w:rsidRPr="00F1688E">
        <w:rPr>
          <w:rFonts w:ascii="Arial" w:hAnsi="Arial" w:cs="Arial"/>
          <w:sz w:val="20"/>
          <w:szCs w:val="20"/>
        </w:rPr>
        <w:t xml:space="preserve">II. La plataforma electoral, y </w:t>
      </w:r>
    </w:p>
    <w:p w14:paraId="361F043A" w14:textId="77777777" w:rsidR="00AB1315" w:rsidRPr="00F1688E" w:rsidRDefault="00AB1315" w:rsidP="00AB1315">
      <w:pPr>
        <w:jc w:val="both"/>
        <w:rPr>
          <w:rFonts w:ascii="Arial" w:hAnsi="Arial" w:cs="Arial"/>
          <w:sz w:val="20"/>
          <w:szCs w:val="20"/>
        </w:rPr>
      </w:pPr>
      <w:r w:rsidRPr="00F1688E">
        <w:rPr>
          <w:rFonts w:ascii="Arial" w:hAnsi="Arial" w:cs="Arial"/>
          <w:sz w:val="20"/>
          <w:szCs w:val="20"/>
        </w:rPr>
        <w:t xml:space="preserve">III. Postular y registrar, como coalición, a los candidatos a los puestos de elección popular. </w:t>
      </w:r>
    </w:p>
    <w:p w14:paraId="5EF1FCCF" w14:textId="77777777" w:rsidR="00AB1315" w:rsidRPr="00F1688E" w:rsidRDefault="00AB1315" w:rsidP="00AB1315">
      <w:pPr>
        <w:jc w:val="both"/>
        <w:rPr>
          <w:rFonts w:ascii="Arial" w:hAnsi="Arial" w:cs="Arial"/>
          <w:sz w:val="20"/>
          <w:szCs w:val="20"/>
        </w:rPr>
      </w:pPr>
      <w:r w:rsidRPr="00F1688E">
        <w:rPr>
          <w:rFonts w:ascii="Arial" w:hAnsi="Arial" w:cs="Arial"/>
          <w:sz w:val="20"/>
          <w:szCs w:val="20"/>
        </w:rPr>
        <w:t xml:space="preserve">d) Plataforma electoral de la coalición y, en su caso, el programa de gobierno que sostendrá el candidato a </w:t>
      </w:r>
      <w:proofErr w:type="gramStart"/>
      <w:r w:rsidRPr="00F1688E">
        <w:rPr>
          <w:rFonts w:ascii="Arial" w:hAnsi="Arial" w:cs="Arial"/>
          <w:sz w:val="20"/>
          <w:szCs w:val="20"/>
        </w:rPr>
        <w:t>Presidente</w:t>
      </w:r>
      <w:proofErr w:type="gramEnd"/>
      <w:r w:rsidRPr="00F1688E">
        <w:rPr>
          <w:rFonts w:ascii="Arial" w:hAnsi="Arial" w:cs="Arial"/>
          <w:sz w:val="20"/>
          <w:szCs w:val="20"/>
        </w:rPr>
        <w:t xml:space="preserve"> de la República, Gobernador o Presidente Municipal, en medio impreso y en formato digital con extensión .doc.</w:t>
      </w:r>
    </w:p>
    <w:p w14:paraId="40D2C2A1" w14:textId="382B21E1" w:rsidR="00AB1315" w:rsidRDefault="00AB1315" w:rsidP="00AB1315">
      <w:pPr>
        <w:jc w:val="both"/>
      </w:pPr>
      <w:r w:rsidRPr="00F1688E">
        <w:rPr>
          <w:rFonts w:ascii="Arial" w:hAnsi="Arial" w:cs="Arial"/>
          <w:sz w:val="20"/>
          <w:szCs w:val="20"/>
        </w:rPr>
        <w:t>(…)</w:t>
      </w:r>
    </w:p>
  </w:footnote>
  <w:footnote w:id="3">
    <w:p w14:paraId="0AA32A95" w14:textId="532E4C29" w:rsidR="008159DE" w:rsidRPr="004D0B09" w:rsidRDefault="008159DE" w:rsidP="004D0B09">
      <w:pPr>
        <w:jc w:val="both"/>
      </w:pPr>
      <w:r>
        <w:rPr>
          <w:rStyle w:val="Refdenotaalpie"/>
        </w:rPr>
        <w:footnoteRef/>
      </w:r>
      <w:r>
        <w:t xml:space="preserve"> </w:t>
      </w:r>
      <w:r w:rsidRPr="004D0B09">
        <w:rPr>
          <w:rFonts w:ascii="Arial" w:eastAsia="Arial" w:hAnsi="Arial" w:cs="Arial"/>
          <w:sz w:val="20"/>
          <w:szCs w:val="20"/>
        </w:rPr>
        <w:t xml:space="preserve">La Sala Superior ha establecido la jurisprudencia 21/2014 de rubro: </w:t>
      </w:r>
      <w:r w:rsidRPr="004D0B09">
        <w:rPr>
          <w:rFonts w:ascii="Arial" w:eastAsia="Arial" w:hAnsi="Arial" w:cs="Arial"/>
          <w:i/>
          <w:sz w:val="20"/>
          <w:szCs w:val="20"/>
        </w:rPr>
        <w:t>CONVENIO DE COALICIÓN. PUEDE SER IMPUGNADO POR UN PARTIDO POLÍTICO DISTINTO A LOS SIGNANTES CUANDO SE ADUZCA INCUMPLIMIENTO DE REQUISITOS LEGALES PARA SU REGISTRO</w:t>
      </w:r>
      <w:r>
        <w:rPr>
          <w:rFonts w:ascii="Arial" w:eastAsia="Arial" w:hAnsi="Arial" w:cs="Arial"/>
          <w:sz w:val="20"/>
          <w:szCs w:val="20"/>
        </w:rPr>
        <w:t xml:space="preserve"> y en la </w:t>
      </w:r>
      <w:r w:rsidRPr="004D0B09">
        <w:rPr>
          <w:rFonts w:ascii="Arial" w:eastAsia="Arial" w:hAnsi="Arial" w:cs="Arial"/>
          <w:sz w:val="20"/>
          <w:szCs w:val="20"/>
        </w:rPr>
        <w:t>jurisprudencia 31/2010</w:t>
      </w:r>
      <w:r>
        <w:rPr>
          <w:rFonts w:ascii="Arial" w:eastAsia="Arial" w:hAnsi="Arial" w:cs="Arial"/>
          <w:sz w:val="20"/>
          <w:szCs w:val="20"/>
        </w:rPr>
        <w:t xml:space="preserve"> </w:t>
      </w:r>
      <w:r w:rsidRPr="004D0B09">
        <w:rPr>
          <w:rFonts w:ascii="Arial" w:eastAsia="Arial" w:hAnsi="Arial" w:cs="Arial"/>
          <w:sz w:val="20"/>
          <w:szCs w:val="20"/>
        </w:rPr>
        <w:t xml:space="preserve">de rubro: </w:t>
      </w:r>
      <w:r w:rsidRPr="004D0B09">
        <w:rPr>
          <w:rFonts w:ascii="Arial" w:eastAsia="Arial" w:hAnsi="Arial" w:cs="Arial"/>
          <w:i/>
          <w:sz w:val="20"/>
          <w:szCs w:val="20"/>
        </w:rPr>
        <w:t>CONVENIO DE COALICIÓN. NO PUEDE SER IMPUGNADO POR UN PARTIDO POLÍTICO DIVERSO, POR VIOLACIÓN A LAS NORMAS INTERNAS DE UNO DE LOS COALIGADOS</w:t>
      </w:r>
      <w:r w:rsidRPr="004D0B09">
        <w:rPr>
          <w:rFonts w:ascii="Arial" w:eastAsia="Arial" w:hAnsi="Arial" w:cs="Arial"/>
          <w:sz w:val="20"/>
          <w:szCs w:val="20"/>
        </w:rPr>
        <w:t xml:space="preserve">, </w:t>
      </w:r>
      <w:r>
        <w:rPr>
          <w:rFonts w:ascii="Arial" w:eastAsia="Arial" w:hAnsi="Arial" w:cs="Arial"/>
          <w:sz w:val="20"/>
          <w:szCs w:val="20"/>
        </w:rPr>
        <w:t xml:space="preserve">que </w:t>
      </w:r>
      <w:r w:rsidRPr="004D0B09">
        <w:rPr>
          <w:rFonts w:ascii="Arial" w:eastAsia="Arial" w:hAnsi="Arial" w:cs="Arial"/>
          <w:sz w:val="20"/>
          <w:szCs w:val="20"/>
        </w:rPr>
        <w:t>un convenio de coalición no puede ser controvertido por un partido político distinto a los signantes, cuando la inconformidad se sustenta en violación a disposiciones estatutarias. Sin embargo, tal limitación en forma alguna puede regir cuando se aduzca transgresión a los requisitos legales que debe cumplir la coalición para su registro, en cuyo caso, cualquier partido político cuenta con interés jurídico para impugnar ese acto de autoridad, dado que tiene la calidad de entidad de interés público.</w:t>
      </w:r>
    </w:p>
    <w:p w14:paraId="24853C4C" w14:textId="55F9FF74" w:rsidR="008159DE" w:rsidRPr="00735B1B" w:rsidRDefault="008159DE">
      <w:pPr>
        <w:pStyle w:val="Textonotapie"/>
        <w:rPr>
          <w:lang w:val="es-ES"/>
        </w:rPr>
      </w:pPr>
    </w:p>
  </w:footnote>
  <w:footnote w:id="4">
    <w:p w14:paraId="71A6134C" w14:textId="77777777" w:rsidR="00AB1315" w:rsidRDefault="00AB1315" w:rsidP="00AB1315">
      <w:r>
        <w:rPr>
          <w:rStyle w:val="Refdenotaalpie"/>
        </w:rPr>
        <w:footnoteRef/>
      </w:r>
      <w:r>
        <w:t xml:space="preserve"> </w:t>
      </w:r>
    </w:p>
    <w:p w14:paraId="270ECC6D" w14:textId="0B3F4B0A" w:rsidR="00AB1315" w:rsidRPr="00F1688E" w:rsidRDefault="00AB1315" w:rsidP="00AB1315">
      <w:pPr>
        <w:rPr>
          <w:rFonts w:ascii="Arial" w:hAnsi="Arial" w:cs="Arial"/>
        </w:rPr>
      </w:pPr>
      <w:r w:rsidRPr="00AB1315">
        <w:rPr>
          <w:rFonts w:ascii="Arial" w:hAnsi="Arial" w:cs="Arial"/>
          <w:b/>
          <w:sz w:val="20"/>
          <w:szCs w:val="20"/>
        </w:rPr>
        <w:t>Artículo 91.</w:t>
      </w:r>
      <w:r w:rsidRPr="00F1688E">
        <w:rPr>
          <w:rFonts w:ascii="Arial" w:hAnsi="Arial" w:cs="Arial"/>
        </w:rPr>
        <w:t xml:space="preserve"> </w:t>
      </w:r>
    </w:p>
    <w:p w14:paraId="7DC5285E" w14:textId="77777777" w:rsidR="00AB1315" w:rsidRPr="00AB1315" w:rsidRDefault="00AB1315" w:rsidP="00AB1315">
      <w:pPr>
        <w:jc w:val="both"/>
        <w:rPr>
          <w:rFonts w:ascii="Arial" w:hAnsi="Arial" w:cs="Arial"/>
          <w:sz w:val="20"/>
          <w:szCs w:val="20"/>
        </w:rPr>
      </w:pPr>
      <w:r w:rsidRPr="00AB1315">
        <w:rPr>
          <w:rFonts w:ascii="Arial" w:hAnsi="Arial" w:cs="Arial"/>
          <w:sz w:val="20"/>
          <w:szCs w:val="20"/>
        </w:rPr>
        <w:t xml:space="preserve">1. El convenio de coalición contendrá en todos los casos: </w:t>
      </w:r>
    </w:p>
    <w:p w14:paraId="0FAA95E3" w14:textId="77777777" w:rsidR="00AB1315" w:rsidRPr="00AB1315" w:rsidRDefault="00AB1315" w:rsidP="00AB1315">
      <w:pPr>
        <w:jc w:val="both"/>
        <w:rPr>
          <w:rFonts w:ascii="Arial" w:hAnsi="Arial" w:cs="Arial"/>
          <w:sz w:val="20"/>
          <w:szCs w:val="20"/>
        </w:rPr>
      </w:pPr>
      <w:r w:rsidRPr="00AB1315">
        <w:rPr>
          <w:rFonts w:ascii="Arial" w:hAnsi="Arial" w:cs="Arial"/>
          <w:sz w:val="20"/>
          <w:szCs w:val="20"/>
        </w:rPr>
        <w:t xml:space="preserve">a) Los partidos políticos que la forman; </w:t>
      </w:r>
    </w:p>
    <w:p w14:paraId="1E44E322" w14:textId="77777777" w:rsidR="00AB1315" w:rsidRPr="00AB1315" w:rsidRDefault="00AB1315" w:rsidP="00AB1315">
      <w:pPr>
        <w:jc w:val="both"/>
        <w:rPr>
          <w:rFonts w:ascii="Arial" w:hAnsi="Arial" w:cs="Arial"/>
          <w:sz w:val="20"/>
          <w:szCs w:val="20"/>
        </w:rPr>
      </w:pPr>
      <w:r w:rsidRPr="00AB1315">
        <w:rPr>
          <w:rFonts w:ascii="Arial" w:hAnsi="Arial" w:cs="Arial"/>
          <w:sz w:val="20"/>
          <w:szCs w:val="20"/>
        </w:rPr>
        <w:t xml:space="preserve">b) El proceso electoral federal o local que le da origen; </w:t>
      </w:r>
    </w:p>
    <w:p w14:paraId="53CA55A2" w14:textId="0D8B5366" w:rsidR="00AB1315" w:rsidRPr="00AB1315" w:rsidRDefault="00AB1315" w:rsidP="00AB1315">
      <w:pPr>
        <w:jc w:val="both"/>
        <w:rPr>
          <w:rFonts w:ascii="Arial" w:hAnsi="Arial" w:cs="Arial"/>
          <w:sz w:val="20"/>
          <w:szCs w:val="20"/>
        </w:rPr>
      </w:pPr>
      <w:r w:rsidRPr="00AB1315">
        <w:rPr>
          <w:rFonts w:ascii="Arial" w:hAnsi="Arial" w:cs="Arial"/>
          <w:sz w:val="20"/>
          <w:szCs w:val="20"/>
        </w:rPr>
        <w:t>c) El procedimiento que seguirá cada partido para la selección de los candidatos que serán postulados por la coalición; (…)</w:t>
      </w:r>
    </w:p>
    <w:p w14:paraId="58C54B92" w14:textId="6DF9E68E" w:rsidR="00AB1315" w:rsidRDefault="00AB1315">
      <w:pPr>
        <w:pStyle w:val="Textonotapie"/>
      </w:pPr>
    </w:p>
  </w:footnote>
  <w:footnote w:id="5">
    <w:p w14:paraId="6289450A" w14:textId="25D4A090" w:rsidR="008159DE" w:rsidRPr="0023607F" w:rsidRDefault="008159DE">
      <w:pPr>
        <w:pStyle w:val="Textonotapie"/>
        <w:rPr>
          <w:rFonts w:ascii="Arial" w:hAnsi="Arial" w:cs="Arial"/>
          <w:lang w:val="es-ES"/>
        </w:rPr>
      </w:pPr>
      <w:r w:rsidRPr="0023607F">
        <w:rPr>
          <w:rStyle w:val="Refdenotaalpie"/>
          <w:rFonts w:ascii="Arial" w:hAnsi="Arial" w:cs="Arial"/>
        </w:rPr>
        <w:footnoteRef/>
      </w:r>
      <w:r w:rsidRPr="0023607F">
        <w:rPr>
          <w:rFonts w:ascii="Arial" w:hAnsi="Arial" w:cs="Arial"/>
        </w:rPr>
        <w:t xml:space="preserve"> </w:t>
      </w:r>
      <w:r w:rsidRPr="0023607F">
        <w:rPr>
          <w:rFonts w:ascii="Arial" w:hAnsi="Arial" w:cs="Arial"/>
          <w:lang w:val="es-ES"/>
        </w:rPr>
        <w:t>Y que obra a foja</w:t>
      </w:r>
      <w:r w:rsidR="0043334B">
        <w:rPr>
          <w:rFonts w:ascii="Arial" w:hAnsi="Arial" w:cs="Arial"/>
          <w:lang w:val="es-ES"/>
        </w:rPr>
        <w:t xml:space="preserve"> 203</w:t>
      </w:r>
      <w:r w:rsidRPr="0023607F">
        <w:rPr>
          <w:rFonts w:ascii="Arial" w:hAnsi="Arial" w:cs="Arial"/>
          <w:lang w:val="es-ES"/>
        </w:rPr>
        <w:t xml:space="preserve"> del expediente.</w:t>
      </w:r>
    </w:p>
  </w:footnote>
  <w:footnote w:id="6">
    <w:p w14:paraId="583C3C31" w14:textId="7E266DB7" w:rsidR="008159DE" w:rsidRPr="009C3B7C" w:rsidRDefault="008159DE" w:rsidP="00854BC6">
      <w:pPr>
        <w:pStyle w:val="Textonotapie"/>
        <w:rPr>
          <w:rFonts w:ascii="Arial" w:hAnsi="Arial" w:cs="Arial"/>
          <w:lang w:val="es-ES"/>
        </w:rPr>
      </w:pPr>
      <w:r w:rsidRPr="009C3B7C">
        <w:rPr>
          <w:rStyle w:val="Refdenotaalpie"/>
          <w:rFonts w:ascii="Arial" w:hAnsi="Arial" w:cs="Arial"/>
        </w:rPr>
        <w:footnoteRef/>
      </w:r>
      <w:r w:rsidRPr="009C3B7C">
        <w:rPr>
          <w:rFonts w:ascii="Arial" w:hAnsi="Arial" w:cs="Arial"/>
        </w:rPr>
        <w:t xml:space="preserve"> </w:t>
      </w:r>
      <w:r w:rsidRPr="009C3B7C">
        <w:rPr>
          <w:rFonts w:ascii="Arial" w:hAnsi="Arial" w:cs="Arial"/>
          <w:lang w:val="es-ES"/>
        </w:rPr>
        <w:t>Constancia que en copia certificada remitió la autoridad responsable y que obra a fojas</w:t>
      </w:r>
      <w:r w:rsidR="0043334B">
        <w:rPr>
          <w:rFonts w:ascii="Arial" w:hAnsi="Arial" w:cs="Arial"/>
          <w:lang w:val="es-ES"/>
        </w:rPr>
        <w:t xml:space="preserve"> 168 a 173</w:t>
      </w:r>
      <w:r w:rsidRPr="009C3B7C">
        <w:rPr>
          <w:rFonts w:ascii="Arial" w:hAnsi="Arial" w:cs="Arial"/>
          <w:lang w:val="es-ES"/>
        </w:rPr>
        <w:t xml:space="preserve"> del expediente.</w:t>
      </w:r>
    </w:p>
  </w:footnote>
  <w:footnote w:id="7">
    <w:p w14:paraId="548FCB97" w14:textId="4AD78606" w:rsidR="008159DE" w:rsidRPr="007D13E1" w:rsidRDefault="008159DE">
      <w:pPr>
        <w:pStyle w:val="Textonotapie"/>
        <w:rPr>
          <w:lang w:val="es-ES"/>
        </w:rPr>
      </w:pPr>
      <w:r w:rsidRPr="009C3B7C">
        <w:rPr>
          <w:rStyle w:val="Refdenotaalpie"/>
          <w:rFonts w:ascii="Arial" w:hAnsi="Arial" w:cs="Arial"/>
        </w:rPr>
        <w:footnoteRef/>
      </w:r>
      <w:r w:rsidRPr="009C3B7C">
        <w:rPr>
          <w:rFonts w:ascii="Arial" w:hAnsi="Arial" w:cs="Arial"/>
        </w:rPr>
        <w:t xml:space="preserve"> </w:t>
      </w:r>
      <w:r w:rsidRPr="009C3B7C">
        <w:rPr>
          <w:rFonts w:ascii="Arial" w:hAnsi="Arial" w:cs="Arial"/>
          <w:lang w:val="es-ES"/>
        </w:rPr>
        <w:t>Parte del acuerdo que se advierte a foja</w:t>
      </w:r>
      <w:r w:rsidR="0043334B">
        <w:rPr>
          <w:rFonts w:ascii="Arial" w:hAnsi="Arial" w:cs="Arial"/>
          <w:lang w:val="es-ES"/>
        </w:rPr>
        <w:t xml:space="preserve"> 172</w:t>
      </w:r>
      <w:r w:rsidRPr="009C3B7C">
        <w:rPr>
          <w:rFonts w:ascii="Arial" w:hAnsi="Arial" w:cs="Arial"/>
          <w:lang w:val="es-ES"/>
        </w:rPr>
        <w:t xml:space="preserve"> de autos.</w:t>
      </w:r>
    </w:p>
  </w:footnote>
  <w:footnote w:id="8">
    <w:p w14:paraId="6AC1D73D" w14:textId="1202023F" w:rsidR="008159DE" w:rsidRPr="00C0576D" w:rsidRDefault="008159DE">
      <w:pPr>
        <w:pStyle w:val="Textonotapie"/>
        <w:rPr>
          <w:lang w:val="es-ES"/>
        </w:rPr>
      </w:pPr>
      <w:r>
        <w:rPr>
          <w:rStyle w:val="Refdenotaalpie"/>
        </w:rPr>
        <w:footnoteRef/>
      </w:r>
      <w:r>
        <w:t xml:space="preserve"> </w:t>
      </w:r>
      <w:r w:rsidRPr="009C3B7C">
        <w:rPr>
          <w:rFonts w:ascii="Arial" w:hAnsi="Arial" w:cs="Arial"/>
        </w:rPr>
        <w:t xml:space="preserve">Que obra a </w:t>
      </w:r>
      <w:r w:rsidRPr="009C3B7C">
        <w:rPr>
          <w:rFonts w:ascii="Arial" w:hAnsi="Arial" w:cs="Arial"/>
          <w:lang w:val="es-ES"/>
        </w:rPr>
        <w:t xml:space="preserve">fojas </w:t>
      </w:r>
      <w:r w:rsidR="0043334B">
        <w:rPr>
          <w:rFonts w:ascii="Arial" w:hAnsi="Arial" w:cs="Arial"/>
          <w:lang w:val="es-ES"/>
        </w:rPr>
        <w:t>192 a 199</w:t>
      </w:r>
      <w:r w:rsidRPr="009C3B7C">
        <w:rPr>
          <w:rFonts w:ascii="Arial" w:hAnsi="Arial" w:cs="Arial"/>
          <w:lang w:val="es-ES"/>
        </w:rPr>
        <w:t xml:space="preserve"> del expediente.</w:t>
      </w:r>
    </w:p>
  </w:footnote>
  <w:footnote w:id="9">
    <w:p w14:paraId="61EA95C5" w14:textId="7617571B" w:rsidR="00D229AA" w:rsidRDefault="00D229AA" w:rsidP="00D229AA">
      <w:pPr>
        <w:pStyle w:val="Textonotapie"/>
        <w:jc w:val="both"/>
      </w:pPr>
      <w:r>
        <w:rPr>
          <w:rStyle w:val="Refdenotaalpie"/>
        </w:rPr>
        <w:footnoteRef/>
      </w:r>
      <w:r>
        <w:t xml:space="preserve"> </w:t>
      </w:r>
      <w:proofErr w:type="gramStart"/>
      <w:r w:rsidRPr="00D229AA">
        <w:rPr>
          <w:rFonts w:ascii="Arial" w:hAnsi="Arial" w:cs="Arial"/>
        </w:rPr>
        <w:t>Similares consideraciones siguió</w:t>
      </w:r>
      <w:proofErr w:type="gramEnd"/>
      <w:r w:rsidRPr="00D229AA">
        <w:rPr>
          <w:rFonts w:ascii="Arial" w:hAnsi="Arial" w:cs="Arial"/>
        </w:rPr>
        <w:t xml:space="preserve"> la Sala Regional Xalapa al resolver el expediente SX-JRC-1/2019 y SX-JDC-38/2019, acumulado.</w:t>
      </w:r>
    </w:p>
  </w:footnote>
  <w:footnote w:id="10">
    <w:p w14:paraId="6AE79B83" w14:textId="2DD7FFC5" w:rsidR="008159DE" w:rsidRPr="0043334B" w:rsidRDefault="008159DE">
      <w:pPr>
        <w:pStyle w:val="Textonotapie"/>
        <w:rPr>
          <w:rFonts w:ascii="Arial" w:hAnsi="Arial" w:cs="Arial"/>
          <w:lang w:val="es-ES"/>
        </w:rPr>
      </w:pPr>
      <w:r w:rsidRPr="0043334B">
        <w:rPr>
          <w:rStyle w:val="Refdenotaalpie"/>
          <w:rFonts w:ascii="Arial" w:hAnsi="Arial" w:cs="Arial"/>
        </w:rPr>
        <w:footnoteRef/>
      </w:r>
      <w:r w:rsidRPr="0043334B">
        <w:rPr>
          <w:rFonts w:ascii="Arial" w:hAnsi="Arial" w:cs="Arial"/>
        </w:rPr>
        <w:t xml:space="preserve"> En específico, a foja </w:t>
      </w:r>
      <w:r w:rsidR="0043334B" w:rsidRPr="0043334B">
        <w:rPr>
          <w:rFonts w:ascii="Arial" w:hAnsi="Arial" w:cs="Arial"/>
        </w:rPr>
        <w:t>548</w:t>
      </w:r>
      <w:r w:rsidRPr="0043334B">
        <w:rPr>
          <w:rFonts w:ascii="Arial" w:hAnsi="Arial" w:cs="Arial"/>
        </w:rPr>
        <w:t xml:space="preserve"> de autos.</w:t>
      </w:r>
    </w:p>
  </w:footnote>
  <w:footnote w:id="11">
    <w:p w14:paraId="5B1AC9F8" w14:textId="1577EABF" w:rsidR="0043334B" w:rsidRDefault="0043334B" w:rsidP="0043334B">
      <w:pPr>
        <w:pStyle w:val="Textonotapie"/>
        <w:jc w:val="both"/>
      </w:pPr>
      <w:r w:rsidRPr="0043334B">
        <w:rPr>
          <w:rStyle w:val="Refdenotaalpie"/>
          <w:rFonts w:ascii="Arial" w:hAnsi="Arial" w:cs="Arial"/>
        </w:rPr>
        <w:footnoteRef/>
      </w:r>
      <w:r w:rsidRPr="0043334B">
        <w:rPr>
          <w:rFonts w:ascii="Arial" w:hAnsi="Arial" w:cs="Arial"/>
        </w:rPr>
        <w:t xml:space="preserve"> Que obra a foja 105 del expediente.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49A81" w14:textId="2B5CF7D8" w:rsidR="00E76129" w:rsidRDefault="00E76129">
    <w:pPr>
      <w:pStyle w:val="Encabezado"/>
    </w:pPr>
    <w:r>
      <w:rPr>
        <w:noProof/>
      </w:rPr>
      <w:pict w14:anchorId="71963A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75985" o:spid="_x0000_s2050" type="#_x0000_t136" style="position:absolute;margin-left:0;margin-top:0;width:557.2pt;height:85.7pt;rotation:315;z-index:-25165363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AC158" w14:textId="705FE5DA" w:rsidR="000910BC" w:rsidRPr="00FE1099" w:rsidRDefault="00E76129" w:rsidP="001E72D2">
    <w:pPr>
      <w:pStyle w:val="Encabezado"/>
      <w:rPr>
        <w:rFonts w:ascii="Arial Nova" w:hAnsi="Arial Nova" w:cs="Arial"/>
        <w:b/>
        <w:sz w:val="16"/>
        <w:szCs w:val="16"/>
      </w:rPr>
    </w:pPr>
    <w:r>
      <w:rPr>
        <w:noProof/>
      </w:rPr>
      <w:pict w14:anchorId="40935C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75986" o:spid="_x0000_s2051" type="#_x0000_t136" style="position:absolute;margin-left:0;margin-top:0;width:557.2pt;height:85.7pt;rotation:315;z-index:-251651584;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159DE">
      <w:rPr>
        <w:rFonts w:ascii="Arial Nova" w:hAnsi="Arial Nova" w:cs="Arial"/>
        <w:b/>
        <w:noProof/>
        <w:sz w:val="16"/>
        <w:szCs w:val="16"/>
      </w:rPr>
      <w:drawing>
        <wp:anchor distT="0" distB="0" distL="114300" distR="114300" simplePos="0" relativeHeight="251658752" behindDoc="1" locked="0" layoutInCell="1" allowOverlap="1" wp14:anchorId="743EE10E" wp14:editId="3F6D394A">
          <wp:simplePos x="0" y="0"/>
          <wp:positionH relativeFrom="page">
            <wp:posOffset>1042035</wp:posOffset>
          </wp:positionH>
          <wp:positionV relativeFrom="page">
            <wp:posOffset>431800</wp:posOffset>
          </wp:positionV>
          <wp:extent cx="1179830" cy="1404620"/>
          <wp:effectExtent l="0" t="0" r="1270" b="508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Arial Nova" w:hAnsi="Arial Nova" w:cs="Arial"/>
          <w:b/>
          <w:sz w:val="16"/>
          <w:szCs w:val="16"/>
        </w:rPr>
        <w:id w:val="1396700570"/>
        <w:docPartObj>
          <w:docPartGallery w:val="Page Numbers (Margins)"/>
          <w:docPartUnique/>
        </w:docPartObj>
      </w:sdtPr>
      <w:sdtEndPr/>
      <w:sdtContent>
        <w:r w:rsidR="008159DE" w:rsidRPr="00C91517">
          <w:rPr>
            <w:rFonts w:ascii="Arial Nova" w:hAnsi="Arial Nova" w:cs="Arial"/>
            <w:b/>
            <w:noProof/>
            <w:sz w:val="16"/>
            <w:szCs w:val="16"/>
          </w:rPr>
          <mc:AlternateContent>
            <mc:Choice Requires="wps">
              <w:drawing>
                <wp:anchor distT="0" distB="0" distL="114300" distR="114300" simplePos="0" relativeHeight="251657728" behindDoc="0" locked="0" layoutInCell="0" allowOverlap="1" wp14:anchorId="1CB22E53" wp14:editId="7AA7E04B">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71EE9" w14:textId="650CC755" w:rsidR="008159DE" w:rsidRDefault="008159DE">
                                  <w:pPr>
                                    <w:jc w:val="center"/>
                                    <w:rPr>
                                      <w:rFonts w:asciiTheme="majorHAnsi" w:eastAsiaTheme="majorEastAsia" w:hAnsiTheme="majorHAnsi" w:cstheme="majorBidi"/>
                                      <w:sz w:val="72"/>
                                      <w:szCs w:val="72"/>
                                    </w:rPr>
                                  </w:pPr>
                                  <w:r>
                                    <w:fldChar w:fldCharType="begin"/>
                                  </w:r>
                                  <w:r>
                                    <w:instrText>PAGE  \* MERGEFORMAT</w:instrText>
                                  </w:r>
                                  <w:r>
                                    <w:fldChar w:fldCharType="separate"/>
                                  </w:r>
                                  <w:r w:rsidR="00BE16CA" w:rsidRPr="00BE16CA">
                                    <w:rPr>
                                      <w:rFonts w:asciiTheme="majorHAnsi" w:eastAsiaTheme="majorEastAsia" w:hAnsiTheme="majorHAnsi" w:cstheme="majorBidi"/>
                                      <w:noProof/>
                                      <w:sz w:val="48"/>
                                      <w:szCs w:val="48"/>
                                      <w:lang w:val="es-ES"/>
                                    </w:rPr>
                                    <w:t>20</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22E53" id="Rectángulo 1" o:spid="_x0000_s1026" style="position:absolute;margin-left:0;margin-top:0;width:60pt;height:70.5pt;z-index:25165772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71EE9" w14:textId="650CC755" w:rsidR="008159DE" w:rsidRDefault="008159DE">
                            <w:pPr>
                              <w:jc w:val="center"/>
                              <w:rPr>
                                <w:rFonts w:asciiTheme="majorHAnsi" w:eastAsiaTheme="majorEastAsia" w:hAnsiTheme="majorHAnsi" w:cstheme="majorBidi"/>
                                <w:sz w:val="72"/>
                                <w:szCs w:val="72"/>
                              </w:rPr>
                            </w:pPr>
                            <w:r>
                              <w:fldChar w:fldCharType="begin"/>
                            </w:r>
                            <w:r>
                              <w:instrText>PAGE  \* MERGEFORMAT</w:instrText>
                            </w:r>
                            <w:r>
                              <w:fldChar w:fldCharType="separate"/>
                            </w:r>
                            <w:r w:rsidR="00BE16CA" w:rsidRPr="00BE16CA">
                              <w:rPr>
                                <w:rFonts w:asciiTheme="majorHAnsi" w:eastAsiaTheme="majorEastAsia" w:hAnsiTheme="majorHAnsi" w:cstheme="majorBidi"/>
                                <w:noProof/>
                                <w:sz w:val="48"/>
                                <w:szCs w:val="48"/>
                                <w:lang w:val="es-ES"/>
                              </w:rPr>
                              <w:t>20</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159DE" w:rsidRPr="00FE1099">
      <w:rPr>
        <w:rFonts w:ascii="Arial Nova" w:hAnsi="Arial Nova" w:cs="Arial"/>
        <w:b/>
        <w:sz w:val="16"/>
        <w:szCs w:val="16"/>
      </w:rPr>
      <w:t xml:space="preserve"> </w:t>
    </w:r>
  </w:p>
  <w:p w14:paraId="6120E2E2" w14:textId="77777777" w:rsidR="008159DE" w:rsidRDefault="008159DE" w:rsidP="00447370">
    <w:pPr>
      <w:pStyle w:val="Encabezado"/>
      <w:jc w:val="center"/>
      <w:rPr>
        <w:rFonts w:ascii="Arial" w:hAnsi="Arial" w:cs="Arial"/>
        <w:b/>
        <w:sz w:val="18"/>
        <w:szCs w:val="18"/>
      </w:rPr>
    </w:pPr>
  </w:p>
  <w:p w14:paraId="33A49D7D" w14:textId="77777777" w:rsidR="00416FDD" w:rsidRDefault="008159DE" w:rsidP="001E72D2">
    <w:pPr>
      <w:pStyle w:val="Encabezado"/>
      <w:jc w:val="right"/>
      <w:rPr>
        <w:rFonts w:ascii="Century Gothic" w:hAnsi="Century Gothic"/>
      </w:rPr>
    </w:pPr>
    <w:r>
      <w:rPr>
        <w:rFonts w:ascii="Century Gothic" w:hAnsi="Century Gothic"/>
      </w:rPr>
      <w:tab/>
    </w:r>
    <w:r>
      <w:rPr>
        <w:rFonts w:ascii="Century Gothic" w:hAnsi="Century Gothic"/>
      </w:rPr>
      <w:tab/>
    </w:r>
  </w:p>
  <w:p w14:paraId="45ACD251" w14:textId="2849D607" w:rsidR="008159DE" w:rsidRPr="001E72D2" w:rsidRDefault="008159DE" w:rsidP="001E72D2">
    <w:pPr>
      <w:pStyle w:val="Encabezado"/>
      <w:jc w:val="right"/>
      <w:rPr>
        <w:rFonts w:ascii="Arial" w:hAnsi="Arial" w:cs="Arial"/>
        <w:b/>
        <w:bCs/>
      </w:rPr>
    </w:pPr>
    <w:r w:rsidRPr="001E72D2">
      <w:rPr>
        <w:rFonts w:ascii="Arial" w:hAnsi="Arial" w:cs="Arial"/>
        <w:b/>
        <w:bCs/>
      </w:rPr>
      <w:t>TEEA-RAP-003/2021 Y ACUMULADO</w:t>
    </w:r>
    <w:r>
      <w:rPr>
        <w:rFonts w:ascii="Arial" w:hAnsi="Arial" w:cs="Arial"/>
        <w:b/>
        <w:bCs/>
      </w:rPr>
      <w: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DB234" w14:textId="03CEEEDB" w:rsidR="00E76129" w:rsidRDefault="00E76129">
    <w:pPr>
      <w:pStyle w:val="Encabezado"/>
    </w:pPr>
    <w:r>
      <w:rPr>
        <w:noProof/>
      </w:rPr>
      <w:pict w14:anchorId="0CFA92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75984" o:spid="_x0000_s2049" type="#_x0000_t136" style="position:absolute;margin-left:0;margin-top:0;width:557.2pt;height:85.7pt;rotation:315;z-index:-25165568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158C4"/>
    <w:multiLevelType w:val="hybridMultilevel"/>
    <w:tmpl w:val="340C087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5356F1"/>
    <w:multiLevelType w:val="hybridMultilevel"/>
    <w:tmpl w:val="8820BC62"/>
    <w:lvl w:ilvl="0" w:tplc="7FEAA93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65218F"/>
    <w:multiLevelType w:val="hybridMultilevel"/>
    <w:tmpl w:val="3BD6F6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827EDB"/>
    <w:multiLevelType w:val="multilevel"/>
    <w:tmpl w:val="FAA6600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020C18"/>
    <w:multiLevelType w:val="hybridMultilevel"/>
    <w:tmpl w:val="8904D69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E356800"/>
    <w:multiLevelType w:val="multilevel"/>
    <w:tmpl w:val="863ACD5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14311B9"/>
    <w:multiLevelType w:val="hybridMultilevel"/>
    <w:tmpl w:val="9B324ED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DCA2528"/>
    <w:multiLevelType w:val="hybridMultilevel"/>
    <w:tmpl w:val="AB5C6826"/>
    <w:lvl w:ilvl="0" w:tplc="05665C6A">
      <w:start w:val="1"/>
      <w:numFmt w:val="lowerLetter"/>
      <w:lvlText w:val="%1."/>
      <w:lvlJc w:val="left"/>
      <w:pPr>
        <w:ind w:left="720" w:hanging="360"/>
      </w:pPr>
      <w:rPr>
        <w:rFonts w:hint="default"/>
        <w:b/>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F776A21"/>
    <w:multiLevelType w:val="hybridMultilevel"/>
    <w:tmpl w:val="97FAF5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4675988"/>
    <w:multiLevelType w:val="hybridMultilevel"/>
    <w:tmpl w:val="552856BC"/>
    <w:lvl w:ilvl="0" w:tplc="C24C7DAC">
      <w:start w:val="1"/>
      <w:numFmt w:val="lowerLetter"/>
      <w:lvlText w:val="%1)"/>
      <w:lvlJc w:val="left"/>
      <w:pPr>
        <w:ind w:left="862" w:hanging="360"/>
      </w:pPr>
      <w:rPr>
        <w:rFonts w:hint="default"/>
        <w:b/>
      </w:rPr>
    </w:lvl>
    <w:lvl w:ilvl="1" w:tplc="080A0019">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0" w15:restartNumberingAfterBreak="0">
    <w:nsid w:val="4E804BB1"/>
    <w:multiLevelType w:val="hybridMultilevel"/>
    <w:tmpl w:val="280A70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13A5DA5"/>
    <w:multiLevelType w:val="hybridMultilevel"/>
    <w:tmpl w:val="1D745530"/>
    <w:lvl w:ilvl="0" w:tplc="8E70ECD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A565D71"/>
    <w:multiLevelType w:val="hybridMultilevel"/>
    <w:tmpl w:val="F80A4672"/>
    <w:lvl w:ilvl="0" w:tplc="070CC82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2965B7A"/>
    <w:multiLevelType w:val="hybridMultilevel"/>
    <w:tmpl w:val="0688CE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7723AF0"/>
    <w:multiLevelType w:val="multilevel"/>
    <w:tmpl w:val="9AD207C0"/>
    <w:lvl w:ilvl="0">
      <w:start w:val="1"/>
      <w:numFmt w:val="decimal"/>
      <w:lvlText w:val="%1."/>
      <w:lvlJc w:val="left"/>
      <w:pPr>
        <w:ind w:left="502" w:hanging="360"/>
      </w:pPr>
      <w:rPr>
        <w:rFonts w:hint="default"/>
        <w:b/>
      </w:rPr>
    </w:lvl>
    <w:lvl w:ilvl="1">
      <w:start w:val="1"/>
      <w:numFmt w:val="decimal"/>
      <w:isLgl/>
      <w:lvlText w:val="%1.%2."/>
      <w:lvlJc w:val="left"/>
      <w:pPr>
        <w:ind w:left="720" w:hanging="720"/>
      </w:pPr>
      <w:rPr>
        <w:rFonts w:eastAsia="Arial" w:hint="default"/>
        <w:b/>
      </w:rPr>
    </w:lvl>
    <w:lvl w:ilvl="2">
      <w:start w:val="1"/>
      <w:numFmt w:val="decimal"/>
      <w:isLgl/>
      <w:lvlText w:val="%1.%2.%3."/>
      <w:lvlJc w:val="left"/>
      <w:pPr>
        <w:ind w:left="1080" w:hanging="720"/>
      </w:pPr>
      <w:rPr>
        <w:rFonts w:eastAsia="Arial" w:hint="default"/>
        <w:b/>
      </w:rPr>
    </w:lvl>
    <w:lvl w:ilvl="3">
      <w:start w:val="1"/>
      <w:numFmt w:val="decimal"/>
      <w:isLgl/>
      <w:lvlText w:val="%1.%2.%3.%4."/>
      <w:lvlJc w:val="left"/>
      <w:pPr>
        <w:ind w:left="1440" w:hanging="1080"/>
      </w:pPr>
      <w:rPr>
        <w:rFonts w:eastAsia="Arial" w:hint="default"/>
        <w:b/>
      </w:rPr>
    </w:lvl>
    <w:lvl w:ilvl="4">
      <w:start w:val="1"/>
      <w:numFmt w:val="decimal"/>
      <w:isLgl/>
      <w:lvlText w:val="%1.%2.%3.%4.%5."/>
      <w:lvlJc w:val="left"/>
      <w:pPr>
        <w:ind w:left="1440" w:hanging="1080"/>
      </w:pPr>
      <w:rPr>
        <w:rFonts w:eastAsia="Arial" w:hint="default"/>
        <w:b/>
      </w:rPr>
    </w:lvl>
    <w:lvl w:ilvl="5">
      <w:start w:val="1"/>
      <w:numFmt w:val="decimal"/>
      <w:isLgl/>
      <w:lvlText w:val="%1.%2.%3.%4.%5.%6."/>
      <w:lvlJc w:val="left"/>
      <w:pPr>
        <w:ind w:left="1800" w:hanging="1440"/>
      </w:pPr>
      <w:rPr>
        <w:rFonts w:eastAsia="Arial" w:hint="default"/>
        <w:b/>
      </w:rPr>
    </w:lvl>
    <w:lvl w:ilvl="6">
      <w:start w:val="1"/>
      <w:numFmt w:val="decimal"/>
      <w:isLgl/>
      <w:lvlText w:val="%1.%2.%3.%4.%5.%6.%7."/>
      <w:lvlJc w:val="left"/>
      <w:pPr>
        <w:ind w:left="1800" w:hanging="1440"/>
      </w:pPr>
      <w:rPr>
        <w:rFonts w:eastAsia="Arial" w:hint="default"/>
        <w:b/>
      </w:rPr>
    </w:lvl>
    <w:lvl w:ilvl="7">
      <w:start w:val="1"/>
      <w:numFmt w:val="decimal"/>
      <w:isLgl/>
      <w:lvlText w:val="%1.%2.%3.%4.%5.%6.%7.%8."/>
      <w:lvlJc w:val="left"/>
      <w:pPr>
        <w:ind w:left="2160" w:hanging="1800"/>
      </w:pPr>
      <w:rPr>
        <w:rFonts w:eastAsia="Arial" w:hint="default"/>
        <w:b/>
      </w:rPr>
    </w:lvl>
    <w:lvl w:ilvl="8">
      <w:start w:val="1"/>
      <w:numFmt w:val="decimal"/>
      <w:isLgl/>
      <w:lvlText w:val="%1.%2.%3.%4.%5.%6.%7.%8.%9."/>
      <w:lvlJc w:val="left"/>
      <w:pPr>
        <w:ind w:left="2160" w:hanging="1800"/>
      </w:pPr>
      <w:rPr>
        <w:rFonts w:eastAsia="Arial" w:hint="default"/>
        <w:b/>
      </w:rPr>
    </w:lvl>
  </w:abstractNum>
  <w:abstractNum w:abstractNumId="15" w15:restartNumberingAfterBreak="0">
    <w:nsid w:val="74C043AA"/>
    <w:multiLevelType w:val="hybridMultilevel"/>
    <w:tmpl w:val="9D22B24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9120CA3"/>
    <w:multiLevelType w:val="hybridMultilevel"/>
    <w:tmpl w:val="DB8044A4"/>
    <w:lvl w:ilvl="0" w:tplc="D50E1B72">
      <w:start w:val="1"/>
      <w:numFmt w:val="upperLetter"/>
      <w:lvlText w:val="%1."/>
      <w:lvlJc w:val="left"/>
      <w:pPr>
        <w:ind w:left="1068" w:hanging="360"/>
      </w:pPr>
      <w:rPr>
        <w:rFonts w:ascii="Arial Nova" w:eastAsia="Times New Roman" w:hAnsi="Arial Nova" w:cs="Arial"/>
        <w:b/>
        <w:bCs w:val="0"/>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7" w15:restartNumberingAfterBreak="0">
    <w:nsid w:val="7A7E12F6"/>
    <w:multiLevelType w:val="hybridMultilevel"/>
    <w:tmpl w:val="26BA1B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10"/>
  </w:num>
  <w:num w:numId="3">
    <w:abstractNumId w:val="17"/>
  </w:num>
  <w:num w:numId="4">
    <w:abstractNumId w:val="0"/>
  </w:num>
  <w:num w:numId="5">
    <w:abstractNumId w:val="12"/>
  </w:num>
  <w:num w:numId="6">
    <w:abstractNumId w:val="8"/>
  </w:num>
  <w:num w:numId="7">
    <w:abstractNumId w:val="15"/>
  </w:num>
  <w:num w:numId="8">
    <w:abstractNumId w:val="9"/>
  </w:num>
  <w:num w:numId="9">
    <w:abstractNumId w:val="7"/>
  </w:num>
  <w:num w:numId="10">
    <w:abstractNumId w:val="11"/>
  </w:num>
  <w:num w:numId="11">
    <w:abstractNumId w:val="1"/>
  </w:num>
  <w:num w:numId="12">
    <w:abstractNumId w:val="16"/>
  </w:num>
  <w:num w:numId="13">
    <w:abstractNumId w:val="13"/>
  </w:num>
  <w:num w:numId="14">
    <w:abstractNumId w:val="6"/>
  </w:num>
  <w:num w:numId="15">
    <w:abstractNumId w:val="2"/>
  </w:num>
  <w:num w:numId="16">
    <w:abstractNumId w:val="5"/>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206"/>
    <w:rsid w:val="000009C6"/>
    <w:rsid w:val="0000259E"/>
    <w:rsid w:val="00003B21"/>
    <w:rsid w:val="000060DD"/>
    <w:rsid w:val="00011642"/>
    <w:rsid w:val="00013630"/>
    <w:rsid w:val="0001560E"/>
    <w:rsid w:val="00015CFE"/>
    <w:rsid w:val="0002200D"/>
    <w:rsid w:val="00024087"/>
    <w:rsid w:val="00025D11"/>
    <w:rsid w:val="000276E8"/>
    <w:rsid w:val="00030430"/>
    <w:rsid w:val="0003490F"/>
    <w:rsid w:val="00036942"/>
    <w:rsid w:val="00041508"/>
    <w:rsid w:val="0004152C"/>
    <w:rsid w:val="00041C44"/>
    <w:rsid w:val="000440B5"/>
    <w:rsid w:val="00044C37"/>
    <w:rsid w:val="00044FE5"/>
    <w:rsid w:val="0004784C"/>
    <w:rsid w:val="00056383"/>
    <w:rsid w:val="00056FD9"/>
    <w:rsid w:val="000572B0"/>
    <w:rsid w:val="00060C3C"/>
    <w:rsid w:val="0006328A"/>
    <w:rsid w:val="00065B16"/>
    <w:rsid w:val="00072D59"/>
    <w:rsid w:val="00075034"/>
    <w:rsid w:val="000762F8"/>
    <w:rsid w:val="00076963"/>
    <w:rsid w:val="0007703E"/>
    <w:rsid w:val="00077D8D"/>
    <w:rsid w:val="00080AA8"/>
    <w:rsid w:val="00081CDA"/>
    <w:rsid w:val="00083A21"/>
    <w:rsid w:val="00085CEF"/>
    <w:rsid w:val="00085E2F"/>
    <w:rsid w:val="00085F13"/>
    <w:rsid w:val="00090E8B"/>
    <w:rsid w:val="000910BC"/>
    <w:rsid w:val="00091F4E"/>
    <w:rsid w:val="00092B58"/>
    <w:rsid w:val="00097402"/>
    <w:rsid w:val="00097672"/>
    <w:rsid w:val="000A1937"/>
    <w:rsid w:val="000A2A4F"/>
    <w:rsid w:val="000A58EB"/>
    <w:rsid w:val="000B1A87"/>
    <w:rsid w:val="000B1E44"/>
    <w:rsid w:val="000B6646"/>
    <w:rsid w:val="000B7EDD"/>
    <w:rsid w:val="000C6270"/>
    <w:rsid w:val="000D4ADC"/>
    <w:rsid w:val="000D4B6F"/>
    <w:rsid w:val="000E4094"/>
    <w:rsid w:val="000E4C54"/>
    <w:rsid w:val="000E5EF3"/>
    <w:rsid w:val="000F01DA"/>
    <w:rsid w:val="000F0E0A"/>
    <w:rsid w:val="000F29B1"/>
    <w:rsid w:val="000F412B"/>
    <w:rsid w:val="000F47FA"/>
    <w:rsid w:val="000F54A3"/>
    <w:rsid w:val="000F69E8"/>
    <w:rsid w:val="000F75E1"/>
    <w:rsid w:val="000F7A49"/>
    <w:rsid w:val="00100685"/>
    <w:rsid w:val="00104A9B"/>
    <w:rsid w:val="0010661B"/>
    <w:rsid w:val="00106FFA"/>
    <w:rsid w:val="00112029"/>
    <w:rsid w:val="00115E51"/>
    <w:rsid w:val="00116025"/>
    <w:rsid w:val="00123E40"/>
    <w:rsid w:val="001244B1"/>
    <w:rsid w:val="00133D48"/>
    <w:rsid w:val="00141BC2"/>
    <w:rsid w:val="00142E99"/>
    <w:rsid w:val="00143B12"/>
    <w:rsid w:val="00146D39"/>
    <w:rsid w:val="00147FCF"/>
    <w:rsid w:val="00153159"/>
    <w:rsid w:val="00155A24"/>
    <w:rsid w:val="0015635A"/>
    <w:rsid w:val="001567F1"/>
    <w:rsid w:val="00164EAE"/>
    <w:rsid w:val="001659F0"/>
    <w:rsid w:val="00167D2C"/>
    <w:rsid w:val="001715E3"/>
    <w:rsid w:val="001718F2"/>
    <w:rsid w:val="00171AEA"/>
    <w:rsid w:val="00174AB5"/>
    <w:rsid w:val="00175013"/>
    <w:rsid w:val="001753B0"/>
    <w:rsid w:val="00175BE1"/>
    <w:rsid w:val="00175FD2"/>
    <w:rsid w:val="00180EDA"/>
    <w:rsid w:val="001821FB"/>
    <w:rsid w:val="00183F1D"/>
    <w:rsid w:val="001903B3"/>
    <w:rsid w:val="001934E7"/>
    <w:rsid w:val="00193CE6"/>
    <w:rsid w:val="001A252B"/>
    <w:rsid w:val="001A41EE"/>
    <w:rsid w:val="001A46D4"/>
    <w:rsid w:val="001A474F"/>
    <w:rsid w:val="001B326B"/>
    <w:rsid w:val="001B36DC"/>
    <w:rsid w:val="001B6B2B"/>
    <w:rsid w:val="001B70CD"/>
    <w:rsid w:val="001C11F1"/>
    <w:rsid w:val="001C42F3"/>
    <w:rsid w:val="001C4388"/>
    <w:rsid w:val="001C4BAA"/>
    <w:rsid w:val="001C646A"/>
    <w:rsid w:val="001D2506"/>
    <w:rsid w:val="001D75E0"/>
    <w:rsid w:val="001E0E48"/>
    <w:rsid w:val="001E1021"/>
    <w:rsid w:val="001E2ADB"/>
    <w:rsid w:val="001E56AC"/>
    <w:rsid w:val="001E72D2"/>
    <w:rsid w:val="001F1082"/>
    <w:rsid w:val="001F756B"/>
    <w:rsid w:val="001F7677"/>
    <w:rsid w:val="00206783"/>
    <w:rsid w:val="00211C67"/>
    <w:rsid w:val="00212C6A"/>
    <w:rsid w:val="00213E73"/>
    <w:rsid w:val="002219EC"/>
    <w:rsid w:val="00221EAD"/>
    <w:rsid w:val="0022436F"/>
    <w:rsid w:val="00226D18"/>
    <w:rsid w:val="00233AF9"/>
    <w:rsid w:val="00235D82"/>
    <w:rsid w:val="0023607F"/>
    <w:rsid w:val="00237494"/>
    <w:rsid w:val="00241A3A"/>
    <w:rsid w:val="00242D4C"/>
    <w:rsid w:val="0025374D"/>
    <w:rsid w:val="002558B0"/>
    <w:rsid w:val="0025706C"/>
    <w:rsid w:val="00260622"/>
    <w:rsid w:val="00261315"/>
    <w:rsid w:val="00271C5F"/>
    <w:rsid w:val="0027277C"/>
    <w:rsid w:val="00275C6F"/>
    <w:rsid w:val="00276E89"/>
    <w:rsid w:val="002873D2"/>
    <w:rsid w:val="002918B8"/>
    <w:rsid w:val="0029732B"/>
    <w:rsid w:val="00297DAC"/>
    <w:rsid w:val="002A0109"/>
    <w:rsid w:val="002A0986"/>
    <w:rsid w:val="002A1E5E"/>
    <w:rsid w:val="002A7AD7"/>
    <w:rsid w:val="002B4170"/>
    <w:rsid w:val="002B536D"/>
    <w:rsid w:val="002C0B78"/>
    <w:rsid w:val="002C4EB6"/>
    <w:rsid w:val="002C68B3"/>
    <w:rsid w:val="002D20D6"/>
    <w:rsid w:val="002D43F8"/>
    <w:rsid w:val="002D4B8A"/>
    <w:rsid w:val="002D4F12"/>
    <w:rsid w:val="002E2FA2"/>
    <w:rsid w:val="002F2D39"/>
    <w:rsid w:val="002F4A40"/>
    <w:rsid w:val="002F51C9"/>
    <w:rsid w:val="002F5E72"/>
    <w:rsid w:val="002F64EE"/>
    <w:rsid w:val="00302364"/>
    <w:rsid w:val="003026AA"/>
    <w:rsid w:val="0030290C"/>
    <w:rsid w:val="00307D98"/>
    <w:rsid w:val="003146B4"/>
    <w:rsid w:val="00322923"/>
    <w:rsid w:val="00322925"/>
    <w:rsid w:val="00326472"/>
    <w:rsid w:val="00326487"/>
    <w:rsid w:val="00327206"/>
    <w:rsid w:val="00330A15"/>
    <w:rsid w:val="00331B8A"/>
    <w:rsid w:val="00332781"/>
    <w:rsid w:val="00340F08"/>
    <w:rsid w:val="003415A2"/>
    <w:rsid w:val="00345B3F"/>
    <w:rsid w:val="00350546"/>
    <w:rsid w:val="00351046"/>
    <w:rsid w:val="0036302D"/>
    <w:rsid w:val="00367216"/>
    <w:rsid w:val="003770FD"/>
    <w:rsid w:val="003777C8"/>
    <w:rsid w:val="003834AC"/>
    <w:rsid w:val="00384B25"/>
    <w:rsid w:val="003851E2"/>
    <w:rsid w:val="0038788A"/>
    <w:rsid w:val="003909C0"/>
    <w:rsid w:val="00391640"/>
    <w:rsid w:val="00391B96"/>
    <w:rsid w:val="003A0F88"/>
    <w:rsid w:val="003A15FF"/>
    <w:rsid w:val="003A431D"/>
    <w:rsid w:val="003A6F0E"/>
    <w:rsid w:val="003B0788"/>
    <w:rsid w:val="003B40D3"/>
    <w:rsid w:val="003B7B08"/>
    <w:rsid w:val="003B7EF2"/>
    <w:rsid w:val="003C1D04"/>
    <w:rsid w:val="003C6547"/>
    <w:rsid w:val="003D25F1"/>
    <w:rsid w:val="003D4290"/>
    <w:rsid w:val="003D48B2"/>
    <w:rsid w:val="003D4EA4"/>
    <w:rsid w:val="003D4F2A"/>
    <w:rsid w:val="003D6A2F"/>
    <w:rsid w:val="003E2435"/>
    <w:rsid w:val="003E34D0"/>
    <w:rsid w:val="003E443B"/>
    <w:rsid w:val="003F1443"/>
    <w:rsid w:val="00405645"/>
    <w:rsid w:val="004101DD"/>
    <w:rsid w:val="0041262B"/>
    <w:rsid w:val="0041341A"/>
    <w:rsid w:val="00416FDD"/>
    <w:rsid w:val="00417FAA"/>
    <w:rsid w:val="0042107B"/>
    <w:rsid w:val="00431A99"/>
    <w:rsid w:val="004330B5"/>
    <w:rsid w:val="0043334B"/>
    <w:rsid w:val="00434CB9"/>
    <w:rsid w:val="004365F0"/>
    <w:rsid w:val="00436E7D"/>
    <w:rsid w:val="00447370"/>
    <w:rsid w:val="0045009C"/>
    <w:rsid w:val="00452882"/>
    <w:rsid w:val="00452FD5"/>
    <w:rsid w:val="004533B4"/>
    <w:rsid w:val="00461C57"/>
    <w:rsid w:val="004641B4"/>
    <w:rsid w:val="004667DD"/>
    <w:rsid w:val="004749A2"/>
    <w:rsid w:val="00476B74"/>
    <w:rsid w:val="00482855"/>
    <w:rsid w:val="004918AB"/>
    <w:rsid w:val="004919E9"/>
    <w:rsid w:val="004924AD"/>
    <w:rsid w:val="00495E3D"/>
    <w:rsid w:val="004A1BFF"/>
    <w:rsid w:val="004A2255"/>
    <w:rsid w:val="004A444D"/>
    <w:rsid w:val="004A5683"/>
    <w:rsid w:val="004B2341"/>
    <w:rsid w:val="004B4EF5"/>
    <w:rsid w:val="004B656C"/>
    <w:rsid w:val="004C0363"/>
    <w:rsid w:val="004C0E05"/>
    <w:rsid w:val="004C2FFE"/>
    <w:rsid w:val="004C3652"/>
    <w:rsid w:val="004C6C3C"/>
    <w:rsid w:val="004C7DDD"/>
    <w:rsid w:val="004D0B09"/>
    <w:rsid w:val="004D4204"/>
    <w:rsid w:val="004D6341"/>
    <w:rsid w:val="004E29C7"/>
    <w:rsid w:val="004E5820"/>
    <w:rsid w:val="004E5D48"/>
    <w:rsid w:val="004E6DA4"/>
    <w:rsid w:val="004E768A"/>
    <w:rsid w:val="004F3372"/>
    <w:rsid w:val="004F51FC"/>
    <w:rsid w:val="004F61F5"/>
    <w:rsid w:val="004F71CE"/>
    <w:rsid w:val="00501595"/>
    <w:rsid w:val="00502512"/>
    <w:rsid w:val="00502AF7"/>
    <w:rsid w:val="00506391"/>
    <w:rsid w:val="00506924"/>
    <w:rsid w:val="00506E67"/>
    <w:rsid w:val="005127B7"/>
    <w:rsid w:val="005228C9"/>
    <w:rsid w:val="00530155"/>
    <w:rsid w:val="00534A9A"/>
    <w:rsid w:val="00536BE3"/>
    <w:rsid w:val="0054082D"/>
    <w:rsid w:val="00540FF9"/>
    <w:rsid w:val="00542F78"/>
    <w:rsid w:val="00547886"/>
    <w:rsid w:val="00551DDA"/>
    <w:rsid w:val="00553493"/>
    <w:rsid w:val="0055727A"/>
    <w:rsid w:val="00557633"/>
    <w:rsid w:val="0056173C"/>
    <w:rsid w:val="005661CE"/>
    <w:rsid w:val="00571A95"/>
    <w:rsid w:val="005720EC"/>
    <w:rsid w:val="00572B62"/>
    <w:rsid w:val="005732B8"/>
    <w:rsid w:val="00573686"/>
    <w:rsid w:val="00575B62"/>
    <w:rsid w:val="005762E1"/>
    <w:rsid w:val="005764BA"/>
    <w:rsid w:val="00582800"/>
    <w:rsid w:val="00597A61"/>
    <w:rsid w:val="005A110E"/>
    <w:rsid w:val="005A1B4C"/>
    <w:rsid w:val="005A1FEE"/>
    <w:rsid w:val="005A4323"/>
    <w:rsid w:val="005A5622"/>
    <w:rsid w:val="005A5946"/>
    <w:rsid w:val="005A7B25"/>
    <w:rsid w:val="005B4DF3"/>
    <w:rsid w:val="005B6621"/>
    <w:rsid w:val="005C14EC"/>
    <w:rsid w:val="005C359E"/>
    <w:rsid w:val="005C3F29"/>
    <w:rsid w:val="005C4744"/>
    <w:rsid w:val="005C5F97"/>
    <w:rsid w:val="005C6E84"/>
    <w:rsid w:val="005C7B4F"/>
    <w:rsid w:val="005D1C3A"/>
    <w:rsid w:val="005D5AA1"/>
    <w:rsid w:val="005D7865"/>
    <w:rsid w:val="005E0BC8"/>
    <w:rsid w:val="005E1F0C"/>
    <w:rsid w:val="005E4D17"/>
    <w:rsid w:val="005E58E0"/>
    <w:rsid w:val="005E655B"/>
    <w:rsid w:val="005E7236"/>
    <w:rsid w:val="005E7AA1"/>
    <w:rsid w:val="005F32B9"/>
    <w:rsid w:val="005F678D"/>
    <w:rsid w:val="005F76EF"/>
    <w:rsid w:val="005F7BA8"/>
    <w:rsid w:val="00600443"/>
    <w:rsid w:val="006106DE"/>
    <w:rsid w:val="00610C95"/>
    <w:rsid w:val="006163A1"/>
    <w:rsid w:val="00620AFD"/>
    <w:rsid w:val="006219B5"/>
    <w:rsid w:val="0062283C"/>
    <w:rsid w:val="006240A1"/>
    <w:rsid w:val="006302AE"/>
    <w:rsid w:val="0063220F"/>
    <w:rsid w:val="00633938"/>
    <w:rsid w:val="00634D5D"/>
    <w:rsid w:val="00636488"/>
    <w:rsid w:val="00637524"/>
    <w:rsid w:val="006377C8"/>
    <w:rsid w:val="00641AB2"/>
    <w:rsid w:val="00641D79"/>
    <w:rsid w:val="00643C0C"/>
    <w:rsid w:val="00646A58"/>
    <w:rsid w:val="00646DEB"/>
    <w:rsid w:val="006639A7"/>
    <w:rsid w:val="0066531A"/>
    <w:rsid w:val="00665836"/>
    <w:rsid w:val="00674C49"/>
    <w:rsid w:val="00674EE8"/>
    <w:rsid w:val="0068391C"/>
    <w:rsid w:val="00683B57"/>
    <w:rsid w:val="00684438"/>
    <w:rsid w:val="00686C77"/>
    <w:rsid w:val="00687A2B"/>
    <w:rsid w:val="006902F9"/>
    <w:rsid w:val="00690EF0"/>
    <w:rsid w:val="00691FF3"/>
    <w:rsid w:val="00692529"/>
    <w:rsid w:val="00693F02"/>
    <w:rsid w:val="00695755"/>
    <w:rsid w:val="006963CC"/>
    <w:rsid w:val="00697875"/>
    <w:rsid w:val="006A2D94"/>
    <w:rsid w:val="006A5CDE"/>
    <w:rsid w:val="006A5D2B"/>
    <w:rsid w:val="006B0421"/>
    <w:rsid w:val="006C04A0"/>
    <w:rsid w:val="006C54A0"/>
    <w:rsid w:val="006C5DE9"/>
    <w:rsid w:val="006D0DE5"/>
    <w:rsid w:val="006D524F"/>
    <w:rsid w:val="006D7028"/>
    <w:rsid w:val="006E1664"/>
    <w:rsid w:val="006E30FA"/>
    <w:rsid w:val="006E65BB"/>
    <w:rsid w:val="006F0552"/>
    <w:rsid w:val="006F1CAC"/>
    <w:rsid w:val="006F41F6"/>
    <w:rsid w:val="006F49E1"/>
    <w:rsid w:val="006F7304"/>
    <w:rsid w:val="00702125"/>
    <w:rsid w:val="00702DC7"/>
    <w:rsid w:val="00704ED3"/>
    <w:rsid w:val="0070547B"/>
    <w:rsid w:val="00710842"/>
    <w:rsid w:val="00711430"/>
    <w:rsid w:val="007160BB"/>
    <w:rsid w:val="007169AC"/>
    <w:rsid w:val="0071781D"/>
    <w:rsid w:val="0072513E"/>
    <w:rsid w:val="00726F98"/>
    <w:rsid w:val="00730641"/>
    <w:rsid w:val="00735B1B"/>
    <w:rsid w:val="007374E4"/>
    <w:rsid w:val="00737AFF"/>
    <w:rsid w:val="007417F7"/>
    <w:rsid w:val="00744698"/>
    <w:rsid w:val="00745099"/>
    <w:rsid w:val="00745351"/>
    <w:rsid w:val="007527C1"/>
    <w:rsid w:val="00754CD7"/>
    <w:rsid w:val="00754DD2"/>
    <w:rsid w:val="00760DE7"/>
    <w:rsid w:val="007617BF"/>
    <w:rsid w:val="00764747"/>
    <w:rsid w:val="007676B7"/>
    <w:rsid w:val="007701CE"/>
    <w:rsid w:val="007738C9"/>
    <w:rsid w:val="00776EED"/>
    <w:rsid w:val="00783168"/>
    <w:rsid w:val="00783A8B"/>
    <w:rsid w:val="00786FC2"/>
    <w:rsid w:val="00790C5F"/>
    <w:rsid w:val="007915F8"/>
    <w:rsid w:val="007919BB"/>
    <w:rsid w:val="007944F4"/>
    <w:rsid w:val="00794902"/>
    <w:rsid w:val="007A2CF2"/>
    <w:rsid w:val="007A4720"/>
    <w:rsid w:val="007A4EDD"/>
    <w:rsid w:val="007A6505"/>
    <w:rsid w:val="007A6BA9"/>
    <w:rsid w:val="007C2571"/>
    <w:rsid w:val="007C3405"/>
    <w:rsid w:val="007C400C"/>
    <w:rsid w:val="007C421C"/>
    <w:rsid w:val="007C5D06"/>
    <w:rsid w:val="007D13E1"/>
    <w:rsid w:val="007D14AB"/>
    <w:rsid w:val="007D7135"/>
    <w:rsid w:val="007E0A3B"/>
    <w:rsid w:val="007E190D"/>
    <w:rsid w:val="007E59A4"/>
    <w:rsid w:val="007E642F"/>
    <w:rsid w:val="007E7C49"/>
    <w:rsid w:val="007E7E3C"/>
    <w:rsid w:val="007F161C"/>
    <w:rsid w:val="007F2216"/>
    <w:rsid w:val="007F22A4"/>
    <w:rsid w:val="007F27B8"/>
    <w:rsid w:val="007F294F"/>
    <w:rsid w:val="007F3165"/>
    <w:rsid w:val="0080232B"/>
    <w:rsid w:val="00803751"/>
    <w:rsid w:val="0080405A"/>
    <w:rsid w:val="008055A6"/>
    <w:rsid w:val="00806266"/>
    <w:rsid w:val="00807374"/>
    <w:rsid w:val="0081431B"/>
    <w:rsid w:val="008159DE"/>
    <w:rsid w:val="00816392"/>
    <w:rsid w:val="008229CF"/>
    <w:rsid w:val="008327AA"/>
    <w:rsid w:val="008355FE"/>
    <w:rsid w:val="00835A02"/>
    <w:rsid w:val="0084011F"/>
    <w:rsid w:val="008409B7"/>
    <w:rsid w:val="008427D6"/>
    <w:rsid w:val="00843271"/>
    <w:rsid w:val="00845058"/>
    <w:rsid w:val="00847D6C"/>
    <w:rsid w:val="008510C1"/>
    <w:rsid w:val="00852218"/>
    <w:rsid w:val="0085432D"/>
    <w:rsid w:val="00854BC6"/>
    <w:rsid w:val="008558A1"/>
    <w:rsid w:val="008562C9"/>
    <w:rsid w:val="008571BA"/>
    <w:rsid w:val="0086036A"/>
    <w:rsid w:val="008605FD"/>
    <w:rsid w:val="00862FAB"/>
    <w:rsid w:val="00863866"/>
    <w:rsid w:val="008652CB"/>
    <w:rsid w:val="00867841"/>
    <w:rsid w:val="008721A8"/>
    <w:rsid w:val="00872A4F"/>
    <w:rsid w:val="00872B91"/>
    <w:rsid w:val="00873004"/>
    <w:rsid w:val="0087383F"/>
    <w:rsid w:val="00875E7F"/>
    <w:rsid w:val="00881F29"/>
    <w:rsid w:val="008830FC"/>
    <w:rsid w:val="008842DD"/>
    <w:rsid w:val="00884ECF"/>
    <w:rsid w:val="00887D38"/>
    <w:rsid w:val="008922FB"/>
    <w:rsid w:val="00892FC8"/>
    <w:rsid w:val="00893A11"/>
    <w:rsid w:val="00894129"/>
    <w:rsid w:val="008963D9"/>
    <w:rsid w:val="008969E7"/>
    <w:rsid w:val="00897F4E"/>
    <w:rsid w:val="008A009C"/>
    <w:rsid w:val="008A1325"/>
    <w:rsid w:val="008A21B3"/>
    <w:rsid w:val="008A2F25"/>
    <w:rsid w:val="008A38B2"/>
    <w:rsid w:val="008A39DD"/>
    <w:rsid w:val="008A7455"/>
    <w:rsid w:val="008A7DD3"/>
    <w:rsid w:val="008B10F0"/>
    <w:rsid w:val="008B263E"/>
    <w:rsid w:val="008C7262"/>
    <w:rsid w:val="008D0A63"/>
    <w:rsid w:val="008D1133"/>
    <w:rsid w:val="008D3181"/>
    <w:rsid w:val="008D59AC"/>
    <w:rsid w:val="008D73CF"/>
    <w:rsid w:val="008E093F"/>
    <w:rsid w:val="008E1373"/>
    <w:rsid w:val="008E1A9E"/>
    <w:rsid w:val="008E4543"/>
    <w:rsid w:val="008F4362"/>
    <w:rsid w:val="008F4A10"/>
    <w:rsid w:val="008F68FC"/>
    <w:rsid w:val="008F6970"/>
    <w:rsid w:val="008F74FE"/>
    <w:rsid w:val="008F7647"/>
    <w:rsid w:val="00900FA5"/>
    <w:rsid w:val="00911C76"/>
    <w:rsid w:val="009138E5"/>
    <w:rsid w:val="00917F26"/>
    <w:rsid w:val="00923C4D"/>
    <w:rsid w:val="009258AF"/>
    <w:rsid w:val="009267D9"/>
    <w:rsid w:val="00927BB1"/>
    <w:rsid w:val="00927EFC"/>
    <w:rsid w:val="009327E2"/>
    <w:rsid w:val="009335A4"/>
    <w:rsid w:val="009361A7"/>
    <w:rsid w:val="0094033F"/>
    <w:rsid w:val="0094208A"/>
    <w:rsid w:val="00945BB7"/>
    <w:rsid w:val="0094670F"/>
    <w:rsid w:val="00947F1D"/>
    <w:rsid w:val="00950B10"/>
    <w:rsid w:val="00954F76"/>
    <w:rsid w:val="009555F3"/>
    <w:rsid w:val="0096156D"/>
    <w:rsid w:val="009700E0"/>
    <w:rsid w:val="009735B8"/>
    <w:rsid w:val="00975F22"/>
    <w:rsid w:val="00977611"/>
    <w:rsid w:val="00977CA7"/>
    <w:rsid w:val="00981D2D"/>
    <w:rsid w:val="009867AB"/>
    <w:rsid w:val="0099556A"/>
    <w:rsid w:val="009966A7"/>
    <w:rsid w:val="00996816"/>
    <w:rsid w:val="009968A9"/>
    <w:rsid w:val="009A1B3E"/>
    <w:rsid w:val="009A3279"/>
    <w:rsid w:val="009A4286"/>
    <w:rsid w:val="009A5CAC"/>
    <w:rsid w:val="009A789A"/>
    <w:rsid w:val="009B2A12"/>
    <w:rsid w:val="009B311F"/>
    <w:rsid w:val="009B39AF"/>
    <w:rsid w:val="009C1FFD"/>
    <w:rsid w:val="009C3B7C"/>
    <w:rsid w:val="009C7176"/>
    <w:rsid w:val="009D38B7"/>
    <w:rsid w:val="009D5CE0"/>
    <w:rsid w:val="009D6B78"/>
    <w:rsid w:val="009D6D04"/>
    <w:rsid w:val="009E22D3"/>
    <w:rsid w:val="009E2DED"/>
    <w:rsid w:val="009E3324"/>
    <w:rsid w:val="009E5922"/>
    <w:rsid w:val="009E7D99"/>
    <w:rsid w:val="009F193A"/>
    <w:rsid w:val="009F5328"/>
    <w:rsid w:val="009F5ACC"/>
    <w:rsid w:val="009F79A9"/>
    <w:rsid w:val="00A0218A"/>
    <w:rsid w:val="00A10097"/>
    <w:rsid w:val="00A15598"/>
    <w:rsid w:val="00A15F6B"/>
    <w:rsid w:val="00A16519"/>
    <w:rsid w:val="00A209F7"/>
    <w:rsid w:val="00A20C95"/>
    <w:rsid w:val="00A221B7"/>
    <w:rsid w:val="00A22CB9"/>
    <w:rsid w:val="00A246E3"/>
    <w:rsid w:val="00A27C7E"/>
    <w:rsid w:val="00A35511"/>
    <w:rsid w:val="00A3788F"/>
    <w:rsid w:val="00A421AB"/>
    <w:rsid w:val="00A45700"/>
    <w:rsid w:val="00A5039A"/>
    <w:rsid w:val="00A504B0"/>
    <w:rsid w:val="00A53747"/>
    <w:rsid w:val="00A55EE9"/>
    <w:rsid w:val="00A57594"/>
    <w:rsid w:val="00A61261"/>
    <w:rsid w:val="00A6460A"/>
    <w:rsid w:val="00A64696"/>
    <w:rsid w:val="00A65D5E"/>
    <w:rsid w:val="00A65F0E"/>
    <w:rsid w:val="00A67AB1"/>
    <w:rsid w:val="00A720A4"/>
    <w:rsid w:val="00A72F36"/>
    <w:rsid w:val="00A76D1C"/>
    <w:rsid w:val="00A816E2"/>
    <w:rsid w:val="00A81D71"/>
    <w:rsid w:val="00A843AB"/>
    <w:rsid w:val="00A845A9"/>
    <w:rsid w:val="00A84890"/>
    <w:rsid w:val="00A87B41"/>
    <w:rsid w:val="00A909EC"/>
    <w:rsid w:val="00A9117F"/>
    <w:rsid w:val="00A91F31"/>
    <w:rsid w:val="00A93DB0"/>
    <w:rsid w:val="00A93E17"/>
    <w:rsid w:val="00A9624F"/>
    <w:rsid w:val="00AA1868"/>
    <w:rsid w:val="00AA25A0"/>
    <w:rsid w:val="00AA27FF"/>
    <w:rsid w:val="00AA2813"/>
    <w:rsid w:val="00AA38B1"/>
    <w:rsid w:val="00AB0A27"/>
    <w:rsid w:val="00AB1315"/>
    <w:rsid w:val="00AB34E8"/>
    <w:rsid w:val="00AB4317"/>
    <w:rsid w:val="00AB44C2"/>
    <w:rsid w:val="00AB4F03"/>
    <w:rsid w:val="00AB5392"/>
    <w:rsid w:val="00AC1A81"/>
    <w:rsid w:val="00AC2134"/>
    <w:rsid w:val="00AC3D1D"/>
    <w:rsid w:val="00AC56A9"/>
    <w:rsid w:val="00AC686D"/>
    <w:rsid w:val="00AD09B8"/>
    <w:rsid w:val="00AD19FC"/>
    <w:rsid w:val="00AD28B0"/>
    <w:rsid w:val="00AD2B87"/>
    <w:rsid w:val="00AD4E51"/>
    <w:rsid w:val="00AD72AA"/>
    <w:rsid w:val="00AE0D56"/>
    <w:rsid w:val="00AE1C8A"/>
    <w:rsid w:val="00AE368B"/>
    <w:rsid w:val="00AE3B3C"/>
    <w:rsid w:val="00AE3C97"/>
    <w:rsid w:val="00AF0AE6"/>
    <w:rsid w:val="00AF1570"/>
    <w:rsid w:val="00AF1D24"/>
    <w:rsid w:val="00B00E4B"/>
    <w:rsid w:val="00B02C37"/>
    <w:rsid w:val="00B04A81"/>
    <w:rsid w:val="00B05591"/>
    <w:rsid w:val="00B10C55"/>
    <w:rsid w:val="00B118E7"/>
    <w:rsid w:val="00B12DEA"/>
    <w:rsid w:val="00B12F72"/>
    <w:rsid w:val="00B224E5"/>
    <w:rsid w:val="00B26E26"/>
    <w:rsid w:val="00B273D2"/>
    <w:rsid w:val="00B35DCD"/>
    <w:rsid w:val="00B372C3"/>
    <w:rsid w:val="00B3791A"/>
    <w:rsid w:val="00B41A20"/>
    <w:rsid w:val="00B45312"/>
    <w:rsid w:val="00B46182"/>
    <w:rsid w:val="00B471B9"/>
    <w:rsid w:val="00B51B79"/>
    <w:rsid w:val="00B51C5F"/>
    <w:rsid w:val="00B51E76"/>
    <w:rsid w:val="00B539AA"/>
    <w:rsid w:val="00B574B8"/>
    <w:rsid w:val="00B61C62"/>
    <w:rsid w:val="00B62E1F"/>
    <w:rsid w:val="00B644FC"/>
    <w:rsid w:val="00B64E39"/>
    <w:rsid w:val="00B662D0"/>
    <w:rsid w:val="00B7009F"/>
    <w:rsid w:val="00B73F99"/>
    <w:rsid w:val="00B75696"/>
    <w:rsid w:val="00B8186C"/>
    <w:rsid w:val="00B81B81"/>
    <w:rsid w:val="00B83F08"/>
    <w:rsid w:val="00B85F76"/>
    <w:rsid w:val="00B86D91"/>
    <w:rsid w:val="00B92610"/>
    <w:rsid w:val="00B926BA"/>
    <w:rsid w:val="00B9298A"/>
    <w:rsid w:val="00B940D2"/>
    <w:rsid w:val="00B960CB"/>
    <w:rsid w:val="00BA0D02"/>
    <w:rsid w:val="00BA4E1F"/>
    <w:rsid w:val="00BA5D9C"/>
    <w:rsid w:val="00BA78BE"/>
    <w:rsid w:val="00BB02EE"/>
    <w:rsid w:val="00BB1D52"/>
    <w:rsid w:val="00BD1BAD"/>
    <w:rsid w:val="00BD4C32"/>
    <w:rsid w:val="00BD5540"/>
    <w:rsid w:val="00BD7601"/>
    <w:rsid w:val="00BE018D"/>
    <w:rsid w:val="00BE16CA"/>
    <w:rsid w:val="00BE19EB"/>
    <w:rsid w:val="00BE3F1D"/>
    <w:rsid w:val="00BE45D8"/>
    <w:rsid w:val="00BE4C74"/>
    <w:rsid w:val="00BE6D07"/>
    <w:rsid w:val="00BE71B9"/>
    <w:rsid w:val="00BF2FC8"/>
    <w:rsid w:val="00BF772B"/>
    <w:rsid w:val="00C0056F"/>
    <w:rsid w:val="00C03775"/>
    <w:rsid w:val="00C03B7E"/>
    <w:rsid w:val="00C0428F"/>
    <w:rsid w:val="00C05588"/>
    <w:rsid w:val="00C0576D"/>
    <w:rsid w:val="00C1146B"/>
    <w:rsid w:val="00C158CB"/>
    <w:rsid w:val="00C15EE5"/>
    <w:rsid w:val="00C17575"/>
    <w:rsid w:val="00C1789C"/>
    <w:rsid w:val="00C2030D"/>
    <w:rsid w:val="00C23EBC"/>
    <w:rsid w:val="00C32BF9"/>
    <w:rsid w:val="00C34CE7"/>
    <w:rsid w:val="00C35416"/>
    <w:rsid w:val="00C40D8F"/>
    <w:rsid w:val="00C42341"/>
    <w:rsid w:val="00C434A4"/>
    <w:rsid w:val="00C4638A"/>
    <w:rsid w:val="00C46BA8"/>
    <w:rsid w:val="00C52EC1"/>
    <w:rsid w:val="00C53513"/>
    <w:rsid w:val="00C547DF"/>
    <w:rsid w:val="00C5497B"/>
    <w:rsid w:val="00C550A4"/>
    <w:rsid w:val="00C60FC7"/>
    <w:rsid w:val="00C61B5B"/>
    <w:rsid w:val="00C6467F"/>
    <w:rsid w:val="00C66BE6"/>
    <w:rsid w:val="00C710DC"/>
    <w:rsid w:val="00C7187F"/>
    <w:rsid w:val="00C75E28"/>
    <w:rsid w:val="00C76146"/>
    <w:rsid w:val="00C76866"/>
    <w:rsid w:val="00C76878"/>
    <w:rsid w:val="00C85E84"/>
    <w:rsid w:val="00C9728B"/>
    <w:rsid w:val="00C97987"/>
    <w:rsid w:val="00CA03ED"/>
    <w:rsid w:val="00CA1049"/>
    <w:rsid w:val="00CA43E3"/>
    <w:rsid w:val="00CA4E99"/>
    <w:rsid w:val="00CA4EA1"/>
    <w:rsid w:val="00CA7667"/>
    <w:rsid w:val="00CB205C"/>
    <w:rsid w:val="00CB209A"/>
    <w:rsid w:val="00CB417D"/>
    <w:rsid w:val="00CB4492"/>
    <w:rsid w:val="00CB4786"/>
    <w:rsid w:val="00CB7D75"/>
    <w:rsid w:val="00CC1C14"/>
    <w:rsid w:val="00CC20EB"/>
    <w:rsid w:val="00CC5180"/>
    <w:rsid w:val="00CC6EAC"/>
    <w:rsid w:val="00CD6CD3"/>
    <w:rsid w:val="00CE0430"/>
    <w:rsid w:val="00CE1119"/>
    <w:rsid w:val="00CE294C"/>
    <w:rsid w:val="00CE380C"/>
    <w:rsid w:val="00CE63B8"/>
    <w:rsid w:val="00CF61B5"/>
    <w:rsid w:val="00D0195F"/>
    <w:rsid w:val="00D05E09"/>
    <w:rsid w:val="00D05FF9"/>
    <w:rsid w:val="00D07526"/>
    <w:rsid w:val="00D11D78"/>
    <w:rsid w:val="00D14189"/>
    <w:rsid w:val="00D229AA"/>
    <w:rsid w:val="00D23F66"/>
    <w:rsid w:val="00D23FFE"/>
    <w:rsid w:val="00D26CDA"/>
    <w:rsid w:val="00D26EF0"/>
    <w:rsid w:val="00D33AB2"/>
    <w:rsid w:val="00D371C8"/>
    <w:rsid w:val="00D42224"/>
    <w:rsid w:val="00D442CF"/>
    <w:rsid w:val="00D4771C"/>
    <w:rsid w:val="00D510BD"/>
    <w:rsid w:val="00D56FF3"/>
    <w:rsid w:val="00D577A5"/>
    <w:rsid w:val="00D635E1"/>
    <w:rsid w:val="00D665F6"/>
    <w:rsid w:val="00D824DE"/>
    <w:rsid w:val="00D83E78"/>
    <w:rsid w:val="00D8450E"/>
    <w:rsid w:val="00D849A1"/>
    <w:rsid w:val="00D852EB"/>
    <w:rsid w:val="00D864AF"/>
    <w:rsid w:val="00D8659D"/>
    <w:rsid w:val="00D90E74"/>
    <w:rsid w:val="00DA1BAD"/>
    <w:rsid w:val="00DA1C64"/>
    <w:rsid w:val="00DA401A"/>
    <w:rsid w:val="00DA6FF7"/>
    <w:rsid w:val="00DB1274"/>
    <w:rsid w:val="00DB2AE4"/>
    <w:rsid w:val="00DB515E"/>
    <w:rsid w:val="00DB63C9"/>
    <w:rsid w:val="00DC147D"/>
    <w:rsid w:val="00DC7296"/>
    <w:rsid w:val="00DC7AFD"/>
    <w:rsid w:val="00DD0712"/>
    <w:rsid w:val="00DD369D"/>
    <w:rsid w:val="00DE1FFC"/>
    <w:rsid w:val="00DE6712"/>
    <w:rsid w:val="00DF5777"/>
    <w:rsid w:val="00DF62E4"/>
    <w:rsid w:val="00E033CC"/>
    <w:rsid w:val="00E051FD"/>
    <w:rsid w:val="00E07C03"/>
    <w:rsid w:val="00E1062C"/>
    <w:rsid w:val="00E15AF7"/>
    <w:rsid w:val="00E20289"/>
    <w:rsid w:val="00E277C7"/>
    <w:rsid w:val="00E30E8C"/>
    <w:rsid w:val="00E32835"/>
    <w:rsid w:val="00E3318A"/>
    <w:rsid w:val="00E34109"/>
    <w:rsid w:val="00E34C26"/>
    <w:rsid w:val="00E518D0"/>
    <w:rsid w:val="00E65228"/>
    <w:rsid w:val="00E66EA1"/>
    <w:rsid w:val="00E67333"/>
    <w:rsid w:val="00E7280D"/>
    <w:rsid w:val="00E73C1F"/>
    <w:rsid w:val="00E76129"/>
    <w:rsid w:val="00E84979"/>
    <w:rsid w:val="00E87E46"/>
    <w:rsid w:val="00E9009A"/>
    <w:rsid w:val="00E90CA7"/>
    <w:rsid w:val="00E91500"/>
    <w:rsid w:val="00E91730"/>
    <w:rsid w:val="00E935C9"/>
    <w:rsid w:val="00E9365B"/>
    <w:rsid w:val="00E957AB"/>
    <w:rsid w:val="00E95E8E"/>
    <w:rsid w:val="00E971D1"/>
    <w:rsid w:val="00EA6712"/>
    <w:rsid w:val="00EA73EB"/>
    <w:rsid w:val="00EB0FAC"/>
    <w:rsid w:val="00EB1AC6"/>
    <w:rsid w:val="00EB1B1C"/>
    <w:rsid w:val="00EB2276"/>
    <w:rsid w:val="00EB567A"/>
    <w:rsid w:val="00EC0C4F"/>
    <w:rsid w:val="00EC55AA"/>
    <w:rsid w:val="00EC6E18"/>
    <w:rsid w:val="00EC7F00"/>
    <w:rsid w:val="00ED3954"/>
    <w:rsid w:val="00ED50E3"/>
    <w:rsid w:val="00ED781D"/>
    <w:rsid w:val="00EE06F0"/>
    <w:rsid w:val="00EE1067"/>
    <w:rsid w:val="00EE267B"/>
    <w:rsid w:val="00EE2E9B"/>
    <w:rsid w:val="00EE3291"/>
    <w:rsid w:val="00EE45D4"/>
    <w:rsid w:val="00EF120D"/>
    <w:rsid w:val="00EF2A5E"/>
    <w:rsid w:val="00EF3500"/>
    <w:rsid w:val="00EF3894"/>
    <w:rsid w:val="00EF545D"/>
    <w:rsid w:val="00EF5E13"/>
    <w:rsid w:val="00F001D2"/>
    <w:rsid w:val="00F00FCE"/>
    <w:rsid w:val="00F0352C"/>
    <w:rsid w:val="00F047FD"/>
    <w:rsid w:val="00F063B6"/>
    <w:rsid w:val="00F07A0C"/>
    <w:rsid w:val="00F236DC"/>
    <w:rsid w:val="00F26A8D"/>
    <w:rsid w:val="00F26DD7"/>
    <w:rsid w:val="00F318AE"/>
    <w:rsid w:val="00F409A3"/>
    <w:rsid w:val="00F41205"/>
    <w:rsid w:val="00F42418"/>
    <w:rsid w:val="00F43661"/>
    <w:rsid w:val="00F50A0C"/>
    <w:rsid w:val="00F51B2F"/>
    <w:rsid w:val="00F53534"/>
    <w:rsid w:val="00F535D3"/>
    <w:rsid w:val="00F56FE3"/>
    <w:rsid w:val="00F705F6"/>
    <w:rsid w:val="00F7215D"/>
    <w:rsid w:val="00F7429A"/>
    <w:rsid w:val="00F74C44"/>
    <w:rsid w:val="00F7567D"/>
    <w:rsid w:val="00F75E6B"/>
    <w:rsid w:val="00F8192E"/>
    <w:rsid w:val="00F952D9"/>
    <w:rsid w:val="00F9615B"/>
    <w:rsid w:val="00F96CDA"/>
    <w:rsid w:val="00F9733F"/>
    <w:rsid w:val="00FA0934"/>
    <w:rsid w:val="00FA0D02"/>
    <w:rsid w:val="00FA4D0A"/>
    <w:rsid w:val="00FB2216"/>
    <w:rsid w:val="00FB3B51"/>
    <w:rsid w:val="00FC06FD"/>
    <w:rsid w:val="00FC2A0D"/>
    <w:rsid w:val="00FC5BA0"/>
    <w:rsid w:val="00FC6D0B"/>
    <w:rsid w:val="00FC79A8"/>
    <w:rsid w:val="00FD0ECD"/>
    <w:rsid w:val="00FD0F32"/>
    <w:rsid w:val="00FD2800"/>
    <w:rsid w:val="00FD5949"/>
    <w:rsid w:val="00FD6011"/>
    <w:rsid w:val="00FD6CC2"/>
    <w:rsid w:val="00FE0281"/>
    <w:rsid w:val="00FE152D"/>
    <w:rsid w:val="00FE1FCC"/>
    <w:rsid w:val="00FE42E4"/>
    <w:rsid w:val="00FE5CFC"/>
    <w:rsid w:val="00FF02AB"/>
    <w:rsid w:val="00FF2B22"/>
    <w:rsid w:val="00FF510E"/>
    <w:rsid w:val="00FF5D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82C8283"/>
  <w15:chartTrackingRefBased/>
  <w15:docId w15:val="{93EECFF4-6543-4181-BF7B-F1847F77F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93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224E5"/>
    <w:pPr>
      <w:tabs>
        <w:tab w:val="center" w:pos="4419"/>
        <w:tab w:val="right" w:pos="8838"/>
      </w:tabs>
    </w:pPr>
    <w:rPr>
      <w:rFonts w:asciiTheme="minorHAnsi" w:eastAsiaTheme="minorEastAsia" w:hAnsiTheme="minorHAnsi" w:cstheme="minorBidi"/>
      <w:sz w:val="22"/>
      <w:szCs w:val="22"/>
      <w:lang w:eastAsia="es-MX"/>
    </w:rPr>
  </w:style>
  <w:style w:type="character" w:customStyle="1" w:styleId="EncabezadoCar">
    <w:name w:val="Encabezado Car"/>
    <w:basedOn w:val="Fuentedeprrafopredeter"/>
    <w:link w:val="Encabezado"/>
    <w:uiPriority w:val="99"/>
    <w:rsid w:val="00B224E5"/>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B224E5"/>
    <w:pPr>
      <w:spacing w:after="200" w:line="276" w:lineRule="auto"/>
      <w:ind w:left="720"/>
      <w:contextualSpacing/>
    </w:pPr>
    <w:rPr>
      <w:rFonts w:asciiTheme="minorHAnsi" w:eastAsiaTheme="minorEastAsia" w:hAnsiTheme="minorHAnsi" w:cstheme="minorBidi"/>
      <w:sz w:val="22"/>
      <w:szCs w:val="22"/>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B224E5"/>
    <w:rPr>
      <w:rFonts w:eastAsiaTheme="minorEastAsia"/>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224E5"/>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224E5"/>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B224E5"/>
    <w:rPr>
      <w:color w:val="9454C3" w:themeColor="hyperlink"/>
      <w:u w:val="single"/>
    </w:rPr>
  </w:style>
  <w:style w:type="table" w:styleId="Tablaconcuadrcula">
    <w:name w:val="Table Grid"/>
    <w:basedOn w:val="Tablanormal"/>
    <w:uiPriority w:val="39"/>
    <w:rsid w:val="00B22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Ca1,FA Fu?notente"/>
    <w:basedOn w:val="Normal"/>
    <w:link w:val="TextonotapieCar"/>
    <w:uiPriority w:val="99"/>
    <w:unhideWhenUsed/>
    <w:qFormat/>
    <w:rsid w:val="00B224E5"/>
    <w:rPr>
      <w:rFonts w:asciiTheme="minorHAnsi" w:eastAsiaTheme="minorEastAsia" w:hAnsiTheme="minorHAnsi" w:cstheme="minorBidi"/>
      <w:sz w:val="20"/>
      <w:szCs w:val="20"/>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B224E5"/>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B224E5"/>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224E5"/>
    <w:pPr>
      <w:jc w:val="both"/>
    </w:pPr>
    <w:rPr>
      <w:rFonts w:asciiTheme="minorHAnsi" w:eastAsiaTheme="minorHAnsi" w:hAnsiTheme="minorHAnsi" w:cstheme="minorBidi"/>
      <w:sz w:val="22"/>
      <w:szCs w:val="22"/>
      <w:vertAlign w:val="superscript"/>
      <w:lang w:eastAsia="en-US"/>
    </w:rPr>
  </w:style>
  <w:style w:type="paragraph" w:customStyle="1" w:styleId="texto">
    <w:name w:val="texto"/>
    <w:basedOn w:val="Normal"/>
    <w:rsid w:val="00DA401A"/>
    <w:pPr>
      <w:snapToGrid w:val="0"/>
      <w:spacing w:after="101" w:line="216" w:lineRule="exact"/>
      <w:ind w:firstLine="288"/>
      <w:jc w:val="both"/>
    </w:pPr>
    <w:rPr>
      <w:rFonts w:ascii="Arial" w:hAnsi="Arial" w:cs="Arial"/>
      <w:sz w:val="18"/>
      <w:szCs w:val="18"/>
      <w:lang w:eastAsia="es-ES"/>
    </w:rPr>
  </w:style>
  <w:style w:type="character" w:customStyle="1" w:styleId="Mencinsinresolver1">
    <w:name w:val="Mención sin resolver1"/>
    <w:basedOn w:val="Fuentedeprrafopredeter"/>
    <w:uiPriority w:val="99"/>
    <w:semiHidden/>
    <w:unhideWhenUsed/>
    <w:rsid w:val="00730641"/>
    <w:rPr>
      <w:color w:val="605E5C"/>
      <w:shd w:val="clear" w:color="auto" w:fill="E1DFDD"/>
    </w:rPr>
  </w:style>
  <w:style w:type="paragraph" w:styleId="Piedepgina">
    <w:name w:val="footer"/>
    <w:basedOn w:val="Normal"/>
    <w:link w:val="PiedepginaCar"/>
    <w:uiPriority w:val="99"/>
    <w:unhideWhenUsed/>
    <w:rsid w:val="00702DC7"/>
    <w:pPr>
      <w:tabs>
        <w:tab w:val="center" w:pos="4419"/>
        <w:tab w:val="right" w:pos="8838"/>
      </w:tabs>
    </w:pPr>
    <w:rPr>
      <w:rFonts w:asciiTheme="minorHAnsi" w:eastAsiaTheme="minorEastAsia" w:hAnsiTheme="minorHAnsi" w:cstheme="minorBidi"/>
      <w:sz w:val="22"/>
      <w:szCs w:val="22"/>
      <w:lang w:eastAsia="es-MX"/>
    </w:rPr>
  </w:style>
  <w:style w:type="character" w:customStyle="1" w:styleId="PiedepginaCar">
    <w:name w:val="Pie de página Car"/>
    <w:basedOn w:val="Fuentedeprrafopredeter"/>
    <w:link w:val="Piedepgina"/>
    <w:uiPriority w:val="99"/>
    <w:rsid w:val="00702DC7"/>
    <w:rPr>
      <w:rFonts w:eastAsiaTheme="minorEastAsia"/>
      <w:lang w:eastAsia="es-MX"/>
    </w:rPr>
  </w:style>
  <w:style w:type="paragraph" w:styleId="Textonotaalfinal">
    <w:name w:val="endnote text"/>
    <w:basedOn w:val="Normal"/>
    <w:link w:val="TextonotaalfinalCar"/>
    <w:uiPriority w:val="99"/>
    <w:semiHidden/>
    <w:unhideWhenUsed/>
    <w:rsid w:val="00CE0430"/>
    <w:rPr>
      <w:sz w:val="20"/>
      <w:szCs w:val="20"/>
    </w:rPr>
  </w:style>
  <w:style w:type="character" w:customStyle="1" w:styleId="TextonotaalfinalCar">
    <w:name w:val="Texto nota al final Car"/>
    <w:basedOn w:val="Fuentedeprrafopredeter"/>
    <w:link w:val="Textonotaalfinal"/>
    <w:uiPriority w:val="99"/>
    <w:semiHidden/>
    <w:rsid w:val="00CE0430"/>
    <w:rPr>
      <w:rFonts w:eastAsiaTheme="minorEastAsia"/>
      <w:sz w:val="20"/>
      <w:szCs w:val="20"/>
      <w:lang w:eastAsia="es-MX"/>
    </w:rPr>
  </w:style>
  <w:style w:type="character" w:styleId="Refdenotaalfinal">
    <w:name w:val="endnote reference"/>
    <w:basedOn w:val="Fuentedeprrafopredeter"/>
    <w:uiPriority w:val="99"/>
    <w:semiHidden/>
    <w:unhideWhenUsed/>
    <w:rsid w:val="00CE0430"/>
    <w:rPr>
      <w:vertAlign w:val="superscript"/>
    </w:rPr>
  </w:style>
  <w:style w:type="character" w:styleId="Hipervnculovisitado">
    <w:name w:val="FollowedHyperlink"/>
    <w:basedOn w:val="Fuentedeprrafopredeter"/>
    <w:uiPriority w:val="99"/>
    <w:semiHidden/>
    <w:unhideWhenUsed/>
    <w:rsid w:val="00DF62E4"/>
    <w:rPr>
      <w:color w:val="3EBBF0" w:themeColor="followedHyperlink"/>
      <w:u w:val="single"/>
    </w:rPr>
  </w:style>
  <w:style w:type="paragraph" w:styleId="Textodeglobo">
    <w:name w:val="Balloon Text"/>
    <w:basedOn w:val="Normal"/>
    <w:link w:val="TextodegloboCar"/>
    <w:uiPriority w:val="99"/>
    <w:semiHidden/>
    <w:unhideWhenUsed/>
    <w:rsid w:val="003C654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6547"/>
    <w:rPr>
      <w:rFonts w:ascii="Segoe UI" w:eastAsiaTheme="minorEastAsia" w:hAnsi="Segoe UI" w:cs="Segoe UI"/>
      <w:sz w:val="18"/>
      <w:szCs w:val="18"/>
      <w:lang w:eastAsia="es-MX"/>
    </w:rPr>
  </w:style>
  <w:style w:type="paragraph" w:customStyle="1" w:styleId="Default">
    <w:name w:val="Default"/>
    <w:rsid w:val="005762E1"/>
    <w:pPr>
      <w:autoSpaceDE w:val="0"/>
      <w:autoSpaceDN w:val="0"/>
      <w:adjustRightInd w:val="0"/>
      <w:spacing w:after="0" w:line="240" w:lineRule="auto"/>
    </w:pPr>
    <w:rPr>
      <w:rFonts w:ascii="Calibri" w:hAnsi="Calibri" w:cs="Calibri"/>
      <w:color w:val="000000"/>
      <w:sz w:val="24"/>
      <w:szCs w:val="24"/>
    </w:rPr>
  </w:style>
  <w:style w:type="paragraph" w:customStyle="1" w:styleId="Estilo">
    <w:name w:val="Estilo"/>
    <w:basedOn w:val="Sinespaciado"/>
    <w:link w:val="EstiloCar"/>
    <w:qFormat/>
    <w:rsid w:val="00A64696"/>
    <w:pPr>
      <w:jc w:val="both"/>
    </w:pPr>
    <w:rPr>
      <w:rFonts w:ascii="Arial" w:eastAsiaTheme="minorHAnsi" w:hAnsi="Arial"/>
      <w:sz w:val="24"/>
      <w:lang w:eastAsia="en-US"/>
    </w:rPr>
  </w:style>
  <w:style w:type="character" w:customStyle="1" w:styleId="EstiloCar">
    <w:name w:val="Estilo Car"/>
    <w:basedOn w:val="Fuentedeprrafopredeter"/>
    <w:link w:val="Estilo"/>
    <w:rsid w:val="00A64696"/>
    <w:rPr>
      <w:rFonts w:ascii="Arial" w:hAnsi="Arial"/>
      <w:sz w:val="24"/>
    </w:rPr>
  </w:style>
  <w:style w:type="paragraph" w:styleId="Sinespaciado">
    <w:name w:val="No Spacing"/>
    <w:uiPriority w:val="1"/>
    <w:qFormat/>
    <w:rsid w:val="00A64696"/>
    <w:pPr>
      <w:spacing w:after="0" w:line="240" w:lineRule="auto"/>
    </w:pPr>
    <w:rPr>
      <w:rFonts w:eastAsiaTheme="minorEastAsia"/>
      <w:lang w:eastAsia="es-MX"/>
    </w:rPr>
  </w:style>
  <w:style w:type="character" w:customStyle="1" w:styleId="Mencinsinresolver2">
    <w:name w:val="Mención sin resolver2"/>
    <w:basedOn w:val="Fuentedeprrafopredeter"/>
    <w:uiPriority w:val="99"/>
    <w:semiHidden/>
    <w:unhideWhenUsed/>
    <w:rsid w:val="00BE6D07"/>
    <w:rPr>
      <w:color w:val="605E5C"/>
      <w:shd w:val="clear" w:color="auto" w:fill="E1DFDD"/>
    </w:rPr>
  </w:style>
  <w:style w:type="table" w:styleId="Tablaconcuadrcula4-nfasis2">
    <w:name w:val="Grid Table 4 Accent 2"/>
    <w:basedOn w:val="Tablanormal"/>
    <w:uiPriority w:val="49"/>
    <w:rsid w:val="001E56AC"/>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43879">
      <w:bodyDiv w:val="1"/>
      <w:marLeft w:val="0"/>
      <w:marRight w:val="0"/>
      <w:marTop w:val="0"/>
      <w:marBottom w:val="0"/>
      <w:divBdr>
        <w:top w:val="none" w:sz="0" w:space="0" w:color="auto"/>
        <w:left w:val="none" w:sz="0" w:space="0" w:color="auto"/>
        <w:bottom w:val="none" w:sz="0" w:space="0" w:color="auto"/>
        <w:right w:val="none" w:sz="0" w:space="0" w:color="auto"/>
      </w:divBdr>
    </w:div>
    <w:div w:id="61831078">
      <w:bodyDiv w:val="1"/>
      <w:marLeft w:val="0"/>
      <w:marRight w:val="0"/>
      <w:marTop w:val="0"/>
      <w:marBottom w:val="0"/>
      <w:divBdr>
        <w:top w:val="none" w:sz="0" w:space="0" w:color="auto"/>
        <w:left w:val="none" w:sz="0" w:space="0" w:color="auto"/>
        <w:bottom w:val="none" w:sz="0" w:space="0" w:color="auto"/>
        <w:right w:val="none" w:sz="0" w:space="0" w:color="auto"/>
      </w:divBdr>
    </w:div>
    <w:div w:id="87695607">
      <w:bodyDiv w:val="1"/>
      <w:marLeft w:val="0"/>
      <w:marRight w:val="0"/>
      <w:marTop w:val="0"/>
      <w:marBottom w:val="0"/>
      <w:divBdr>
        <w:top w:val="none" w:sz="0" w:space="0" w:color="auto"/>
        <w:left w:val="none" w:sz="0" w:space="0" w:color="auto"/>
        <w:bottom w:val="none" w:sz="0" w:space="0" w:color="auto"/>
        <w:right w:val="none" w:sz="0" w:space="0" w:color="auto"/>
      </w:divBdr>
    </w:div>
    <w:div w:id="136727167">
      <w:bodyDiv w:val="1"/>
      <w:marLeft w:val="0"/>
      <w:marRight w:val="0"/>
      <w:marTop w:val="0"/>
      <w:marBottom w:val="0"/>
      <w:divBdr>
        <w:top w:val="none" w:sz="0" w:space="0" w:color="auto"/>
        <w:left w:val="none" w:sz="0" w:space="0" w:color="auto"/>
        <w:bottom w:val="none" w:sz="0" w:space="0" w:color="auto"/>
        <w:right w:val="none" w:sz="0" w:space="0" w:color="auto"/>
      </w:divBdr>
    </w:div>
    <w:div w:id="156844716">
      <w:bodyDiv w:val="1"/>
      <w:marLeft w:val="0"/>
      <w:marRight w:val="0"/>
      <w:marTop w:val="0"/>
      <w:marBottom w:val="0"/>
      <w:divBdr>
        <w:top w:val="none" w:sz="0" w:space="0" w:color="auto"/>
        <w:left w:val="none" w:sz="0" w:space="0" w:color="auto"/>
        <w:bottom w:val="none" w:sz="0" w:space="0" w:color="auto"/>
        <w:right w:val="none" w:sz="0" w:space="0" w:color="auto"/>
      </w:divBdr>
    </w:div>
    <w:div w:id="223413189">
      <w:bodyDiv w:val="1"/>
      <w:marLeft w:val="0"/>
      <w:marRight w:val="0"/>
      <w:marTop w:val="0"/>
      <w:marBottom w:val="0"/>
      <w:divBdr>
        <w:top w:val="none" w:sz="0" w:space="0" w:color="auto"/>
        <w:left w:val="none" w:sz="0" w:space="0" w:color="auto"/>
        <w:bottom w:val="none" w:sz="0" w:space="0" w:color="auto"/>
        <w:right w:val="none" w:sz="0" w:space="0" w:color="auto"/>
      </w:divBdr>
    </w:div>
    <w:div w:id="232548431">
      <w:bodyDiv w:val="1"/>
      <w:marLeft w:val="0"/>
      <w:marRight w:val="0"/>
      <w:marTop w:val="0"/>
      <w:marBottom w:val="0"/>
      <w:divBdr>
        <w:top w:val="none" w:sz="0" w:space="0" w:color="auto"/>
        <w:left w:val="none" w:sz="0" w:space="0" w:color="auto"/>
        <w:bottom w:val="none" w:sz="0" w:space="0" w:color="auto"/>
        <w:right w:val="none" w:sz="0" w:space="0" w:color="auto"/>
      </w:divBdr>
    </w:div>
    <w:div w:id="311834628">
      <w:bodyDiv w:val="1"/>
      <w:marLeft w:val="0"/>
      <w:marRight w:val="0"/>
      <w:marTop w:val="0"/>
      <w:marBottom w:val="0"/>
      <w:divBdr>
        <w:top w:val="none" w:sz="0" w:space="0" w:color="auto"/>
        <w:left w:val="none" w:sz="0" w:space="0" w:color="auto"/>
        <w:bottom w:val="none" w:sz="0" w:space="0" w:color="auto"/>
        <w:right w:val="none" w:sz="0" w:space="0" w:color="auto"/>
      </w:divBdr>
    </w:div>
    <w:div w:id="365906627">
      <w:bodyDiv w:val="1"/>
      <w:marLeft w:val="0"/>
      <w:marRight w:val="0"/>
      <w:marTop w:val="0"/>
      <w:marBottom w:val="0"/>
      <w:divBdr>
        <w:top w:val="none" w:sz="0" w:space="0" w:color="auto"/>
        <w:left w:val="none" w:sz="0" w:space="0" w:color="auto"/>
        <w:bottom w:val="none" w:sz="0" w:space="0" w:color="auto"/>
        <w:right w:val="none" w:sz="0" w:space="0" w:color="auto"/>
      </w:divBdr>
    </w:div>
    <w:div w:id="368183211">
      <w:bodyDiv w:val="1"/>
      <w:marLeft w:val="0"/>
      <w:marRight w:val="0"/>
      <w:marTop w:val="0"/>
      <w:marBottom w:val="0"/>
      <w:divBdr>
        <w:top w:val="none" w:sz="0" w:space="0" w:color="auto"/>
        <w:left w:val="none" w:sz="0" w:space="0" w:color="auto"/>
        <w:bottom w:val="none" w:sz="0" w:space="0" w:color="auto"/>
        <w:right w:val="none" w:sz="0" w:space="0" w:color="auto"/>
      </w:divBdr>
    </w:div>
    <w:div w:id="444232703">
      <w:bodyDiv w:val="1"/>
      <w:marLeft w:val="0"/>
      <w:marRight w:val="0"/>
      <w:marTop w:val="0"/>
      <w:marBottom w:val="0"/>
      <w:divBdr>
        <w:top w:val="none" w:sz="0" w:space="0" w:color="auto"/>
        <w:left w:val="none" w:sz="0" w:space="0" w:color="auto"/>
        <w:bottom w:val="none" w:sz="0" w:space="0" w:color="auto"/>
        <w:right w:val="none" w:sz="0" w:space="0" w:color="auto"/>
      </w:divBdr>
    </w:div>
    <w:div w:id="510994653">
      <w:bodyDiv w:val="1"/>
      <w:marLeft w:val="0"/>
      <w:marRight w:val="0"/>
      <w:marTop w:val="0"/>
      <w:marBottom w:val="0"/>
      <w:divBdr>
        <w:top w:val="none" w:sz="0" w:space="0" w:color="auto"/>
        <w:left w:val="none" w:sz="0" w:space="0" w:color="auto"/>
        <w:bottom w:val="none" w:sz="0" w:space="0" w:color="auto"/>
        <w:right w:val="none" w:sz="0" w:space="0" w:color="auto"/>
      </w:divBdr>
    </w:div>
    <w:div w:id="578172457">
      <w:bodyDiv w:val="1"/>
      <w:marLeft w:val="0"/>
      <w:marRight w:val="0"/>
      <w:marTop w:val="0"/>
      <w:marBottom w:val="0"/>
      <w:divBdr>
        <w:top w:val="none" w:sz="0" w:space="0" w:color="auto"/>
        <w:left w:val="none" w:sz="0" w:space="0" w:color="auto"/>
        <w:bottom w:val="none" w:sz="0" w:space="0" w:color="auto"/>
        <w:right w:val="none" w:sz="0" w:space="0" w:color="auto"/>
      </w:divBdr>
    </w:div>
    <w:div w:id="595674040">
      <w:bodyDiv w:val="1"/>
      <w:marLeft w:val="0"/>
      <w:marRight w:val="0"/>
      <w:marTop w:val="0"/>
      <w:marBottom w:val="0"/>
      <w:divBdr>
        <w:top w:val="none" w:sz="0" w:space="0" w:color="auto"/>
        <w:left w:val="none" w:sz="0" w:space="0" w:color="auto"/>
        <w:bottom w:val="none" w:sz="0" w:space="0" w:color="auto"/>
        <w:right w:val="none" w:sz="0" w:space="0" w:color="auto"/>
      </w:divBdr>
    </w:div>
    <w:div w:id="640581096">
      <w:bodyDiv w:val="1"/>
      <w:marLeft w:val="0"/>
      <w:marRight w:val="0"/>
      <w:marTop w:val="0"/>
      <w:marBottom w:val="0"/>
      <w:divBdr>
        <w:top w:val="none" w:sz="0" w:space="0" w:color="auto"/>
        <w:left w:val="none" w:sz="0" w:space="0" w:color="auto"/>
        <w:bottom w:val="none" w:sz="0" w:space="0" w:color="auto"/>
        <w:right w:val="none" w:sz="0" w:space="0" w:color="auto"/>
      </w:divBdr>
    </w:div>
    <w:div w:id="797409091">
      <w:bodyDiv w:val="1"/>
      <w:marLeft w:val="0"/>
      <w:marRight w:val="0"/>
      <w:marTop w:val="0"/>
      <w:marBottom w:val="0"/>
      <w:divBdr>
        <w:top w:val="none" w:sz="0" w:space="0" w:color="auto"/>
        <w:left w:val="none" w:sz="0" w:space="0" w:color="auto"/>
        <w:bottom w:val="none" w:sz="0" w:space="0" w:color="auto"/>
        <w:right w:val="none" w:sz="0" w:space="0" w:color="auto"/>
      </w:divBdr>
    </w:div>
    <w:div w:id="928856221">
      <w:bodyDiv w:val="1"/>
      <w:marLeft w:val="0"/>
      <w:marRight w:val="0"/>
      <w:marTop w:val="0"/>
      <w:marBottom w:val="0"/>
      <w:divBdr>
        <w:top w:val="none" w:sz="0" w:space="0" w:color="auto"/>
        <w:left w:val="none" w:sz="0" w:space="0" w:color="auto"/>
        <w:bottom w:val="none" w:sz="0" w:space="0" w:color="auto"/>
        <w:right w:val="none" w:sz="0" w:space="0" w:color="auto"/>
      </w:divBdr>
    </w:div>
    <w:div w:id="938442015">
      <w:bodyDiv w:val="1"/>
      <w:marLeft w:val="0"/>
      <w:marRight w:val="0"/>
      <w:marTop w:val="0"/>
      <w:marBottom w:val="0"/>
      <w:divBdr>
        <w:top w:val="none" w:sz="0" w:space="0" w:color="auto"/>
        <w:left w:val="none" w:sz="0" w:space="0" w:color="auto"/>
        <w:bottom w:val="none" w:sz="0" w:space="0" w:color="auto"/>
        <w:right w:val="none" w:sz="0" w:space="0" w:color="auto"/>
      </w:divBdr>
    </w:div>
    <w:div w:id="992877280">
      <w:bodyDiv w:val="1"/>
      <w:marLeft w:val="0"/>
      <w:marRight w:val="0"/>
      <w:marTop w:val="0"/>
      <w:marBottom w:val="0"/>
      <w:divBdr>
        <w:top w:val="none" w:sz="0" w:space="0" w:color="auto"/>
        <w:left w:val="none" w:sz="0" w:space="0" w:color="auto"/>
        <w:bottom w:val="none" w:sz="0" w:space="0" w:color="auto"/>
        <w:right w:val="none" w:sz="0" w:space="0" w:color="auto"/>
      </w:divBdr>
    </w:div>
    <w:div w:id="1024214218">
      <w:bodyDiv w:val="1"/>
      <w:marLeft w:val="0"/>
      <w:marRight w:val="0"/>
      <w:marTop w:val="0"/>
      <w:marBottom w:val="0"/>
      <w:divBdr>
        <w:top w:val="none" w:sz="0" w:space="0" w:color="auto"/>
        <w:left w:val="none" w:sz="0" w:space="0" w:color="auto"/>
        <w:bottom w:val="none" w:sz="0" w:space="0" w:color="auto"/>
        <w:right w:val="none" w:sz="0" w:space="0" w:color="auto"/>
      </w:divBdr>
    </w:div>
    <w:div w:id="1025592842">
      <w:bodyDiv w:val="1"/>
      <w:marLeft w:val="0"/>
      <w:marRight w:val="0"/>
      <w:marTop w:val="0"/>
      <w:marBottom w:val="0"/>
      <w:divBdr>
        <w:top w:val="none" w:sz="0" w:space="0" w:color="auto"/>
        <w:left w:val="none" w:sz="0" w:space="0" w:color="auto"/>
        <w:bottom w:val="none" w:sz="0" w:space="0" w:color="auto"/>
        <w:right w:val="none" w:sz="0" w:space="0" w:color="auto"/>
      </w:divBdr>
    </w:div>
    <w:div w:id="1163617797">
      <w:bodyDiv w:val="1"/>
      <w:marLeft w:val="0"/>
      <w:marRight w:val="0"/>
      <w:marTop w:val="0"/>
      <w:marBottom w:val="0"/>
      <w:divBdr>
        <w:top w:val="none" w:sz="0" w:space="0" w:color="auto"/>
        <w:left w:val="none" w:sz="0" w:space="0" w:color="auto"/>
        <w:bottom w:val="none" w:sz="0" w:space="0" w:color="auto"/>
        <w:right w:val="none" w:sz="0" w:space="0" w:color="auto"/>
      </w:divBdr>
    </w:div>
    <w:div w:id="1206063868">
      <w:bodyDiv w:val="1"/>
      <w:marLeft w:val="0"/>
      <w:marRight w:val="0"/>
      <w:marTop w:val="0"/>
      <w:marBottom w:val="0"/>
      <w:divBdr>
        <w:top w:val="none" w:sz="0" w:space="0" w:color="auto"/>
        <w:left w:val="none" w:sz="0" w:space="0" w:color="auto"/>
        <w:bottom w:val="none" w:sz="0" w:space="0" w:color="auto"/>
        <w:right w:val="none" w:sz="0" w:space="0" w:color="auto"/>
      </w:divBdr>
    </w:div>
    <w:div w:id="1207450806">
      <w:bodyDiv w:val="1"/>
      <w:marLeft w:val="0"/>
      <w:marRight w:val="0"/>
      <w:marTop w:val="0"/>
      <w:marBottom w:val="0"/>
      <w:divBdr>
        <w:top w:val="none" w:sz="0" w:space="0" w:color="auto"/>
        <w:left w:val="none" w:sz="0" w:space="0" w:color="auto"/>
        <w:bottom w:val="none" w:sz="0" w:space="0" w:color="auto"/>
        <w:right w:val="none" w:sz="0" w:space="0" w:color="auto"/>
      </w:divBdr>
    </w:div>
    <w:div w:id="1239442847">
      <w:bodyDiv w:val="1"/>
      <w:marLeft w:val="0"/>
      <w:marRight w:val="0"/>
      <w:marTop w:val="0"/>
      <w:marBottom w:val="0"/>
      <w:divBdr>
        <w:top w:val="none" w:sz="0" w:space="0" w:color="auto"/>
        <w:left w:val="none" w:sz="0" w:space="0" w:color="auto"/>
        <w:bottom w:val="none" w:sz="0" w:space="0" w:color="auto"/>
        <w:right w:val="none" w:sz="0" w:space="0" w:color="auto"/>
      </w:divBdr>
    </w:div>
    <w:div w:id="1249193302">
      <w:bodyDiv w:val="1"/>
      <w:marLeft w:val="0"/>
      <w:marRight w:val="0"/>
      <w:marTop w:val="0"/>
      <w:marBottom w:val="0"/>
      <w:divBdr>
        <w:top w:val="none" w:sz="0" w:space="0" w:color="auto"/>
        <w:left w:val="none" w:sz="0" w:space="0" w:color="auto"/>
        <w:bottom w:val="none" w:sz="0" w:space="0" w:color="auto"/>
        <w:right w:val="none" w:sz="0" w:space="0" w:color="auto"/>
      </w:divBdr>
    </w:div>
    <w:div w:id="1257053151">
      <w:bodyDiv w:val="1"/>
      <w:marLeft w:val="0"/>
      <w:marRight w:val="0"/>
      <w:marTop w:val="0"/>
      <w:marBottom w:val="0"/>
      <w:divBdr>
        <w:top w:val="none" w:sz="0" w:space="0" w:color="auto"/>
        <w:left w:val="none" w:sz="0" w:space="0" w:color="auto"/>
        <w:bottom w:val="none" w:sz="0" w:space="0" w:color="auto"/>
        <w:right w:val="none" w:sz="0" w:space="0" w:color="auto"/>
      </w:divBdr>
    </w:div>
    <w:div w:id="1259631563">
      <w:bodyDiv w:val="1"/>
      <w:marLeft w:val="0"/>
      <w:marRight w:val="0"/>
      <w:marTop w:val="0"/>
      <w:marBottom w:val="0"/>
      <w:divBdr>
        <w:top w:val="none" w:sz="0" w:space="0" w:color="auto"/>
        <w:left w:val="none" w:sz="0" w:space="0" w:color="auto"/>
        <w:bottom w:val="none" w:sz="0" w:space="0" w:color="auto"/>
        <w:right w:val="none" w:sz="0" w:space="0" w:color="auto"/>
      </w:divBdr>
    </w:div>
    <w:div w:id="1375890323">
      <w:bodyDiv w:val="1"/>
      <w:marLeft w:val="0"/>
      <w:marRight w:val="0"/>
      <w:marTop w:val="0"/>
      <w:marBottom w:val="0"/>
      <w:divBdr>
        <w:top w:val="none" w:sz="0" w:space="0" w:color="auto"/>
        <w:left w:val="none" w:sz="0" w:space="0" w:color="auto"/>
        <w:bottom w:val="none" w:sz="0" w:space="0" w:color="auto"/>
        <w:right w:val="none" w:sz="0" w:space="0" w:color="auto"/>
      </w:divBdr>
    </w:div>
    <w:div w:id="1397778875">
      <w:bodyDiv w:val="1"/>
      <w:marLeft w:val="0"/>
      <w:marRight w:val="0"/>
      <w:marTop w:val="0"/>
      <w:marBottom w:val="0"/>
      <w:divBdr>
        <w:top w:val="none" w:sz="0" w:space="0" w:color="auto"/>
        <w:left w:val="none" w:sz="0" w:space="0" w:color="auto"/>
        <w:bottom w:val="none" w:sz="0" w:space="0" w:color="auto"/>
        <w:right w:val="none" w:sz="0" w:space="0" w:color="auto"/>
      </w:divBdr>
    </w:div>
    <w:div w:id="1470441975">
      <w:bodyDiv w:val="1"/>
      <w:marLeft w:val="0"/>
      <w:marRight w:val="0"/>
      <w:marTop w:val="0"/>
      <w:marBottom w:val="0"/>
      <w:divBdr>
        <w:top w:val="none" w:sz="0" w:space="0" w:color="auto"/>
        <w:left w:val="none" w:sz="0" w:space="0" w:color="auto"/>
        <w:bottom w:val="none" w:sz="0" w:space="0" w:color="auto"/>
        <w:right w:val="none" w:sz="0" w:space="0" w:color="auto"/>
      </w:divBdr>
    </w:div>
    <w:div w:id="1490632916">
      <w:bodyDiv w:val="1"/>
      <w:marLeft w:val="0"/>
      <w:marRight w:val="0"/>
      <w:marTop w:val="0"/>
      <w:marBottom w:val="0"/>
      <w:divBdr>
        <w:top w:val="none" w:sz="0" w:space="0" w:color="auto"/>
        <w:left w:val="none" w:sz="0" w:space="0" w:color="auto"/>
        <w:bottom w:val="none" w:sz="0" w:space="0" w:color="auto"/>
        <w:right w:val="none" w:sz="0" w:space="0" w:color="auto"/>
      </w:divBdr>
    </w:div>
    <w:div w:id="1491601794">
      <w:bodyDiv w:val="1"/>
      <w:marLeft w:val="0"/>
      <w:marRight w:val="0"/>
      <w:marTop w:val="0"/>
      <w:marBottom w:val="0"/>
      <w:divBdr>
        <w:top w:val="none" w:sz="0" w:space="0" w:color="auto"/>
        <w:left w:val="none" w:sz="0" w:space="0" w:color="auto"/>
        <w:bottom w:val="none" w:sz="0" w:space="0" w:color="auto"/>
        <w:right w:val="none" w:sz="0" w:space="0" w:color="auto"/>
      </w:divBdr>
    </w:div>
    <w:div w:id="1550797063">
      <w:bodyDiv w:val="1"/>
      <w:marLeft w:val="0"/>
      <w:marRight w:val="0"/>
      <w:marTop w:val="0"/>
      <w:marBottom w:val="0"/>
      <w:divBdr>
        <w:top w:val="none" w:sz="0" w:space="0" w:color="auto"/>
        <w:left w:val="none" w:sz="0" w:space="0" w:color="auto"/>
        <w:bottom w:val="none" w:sz="0" w:space="0" w:color="auto"/>
        <w:right w:val="none" w:sz="0" w:space="0" w:color="auto"/>
      </w:divBdr>
    </w:div>
    <w:div w:id="1649937052">
      <w:bodyDiv w:val="1"/>
      <w:marLeft w:val="0"/>
      <w:marRight w:val="0"/>
      <w:marTop w:val="0"/>
      <w:marBottom w:val="0"/>
      <w:divBdr>
        <w:top w:val="none" w:sz="0" w:space="0" w:color="auto"/>
        <w:left w:val="none" w:sz="0" w:space="0" w:color="auto"/>
        <w:bottom w:val="none" w:sz="0" w:space="0" w:color="auto"/>
        <w:right w:val="none" w:sz="0" w:space="0" w:color="auto"/>
      </w:divBdr>
    </w:div>
    <w:div w:id="1686395710">
      <w:bodyDiv w:val="1"/>
      <w:marLeft w:val="0"/>
      <w:marRight w:val="0"/>
      <w:marTop w:val="0"/>
      <w:marBottom w:val="0"/>
      <w:divBdr>
        <w:top w:val="none" w:sz="0" w:space="0" w:color="auto"/>
        <w:left w:val="none" w:sz="0" w:space="0" w:color="auto"/>
        <w:bottom w:val="none" w:sz="0" w:space="0" w:color="auto"/>
        <w:right w:val="none" w:sz="0" w:space="0" w:color="auto"/>
      </w:divBdr>
    </w:div>
    <w:div w:id="1708991248">
      <w:bodyDiv w:val="1"/>
      <w:marLeft w:val="0"/>
      <w:marRight w:val="0"/>
      <w:marTop w:val="0"/>
      <w:marBottom w:val="0"/>
      <w:divBdr>
        <w:top w:val="none" w:sz="0" w:space="0" w:color="auto"/>
        <w:left w:val="none" w:sz="0" w:space="0" w:color="auto"/>
        <w:bottom w:val="none" w:sz="0" w:space="0" w:color="auto"/>
        <w:right w:val="none" w:sz="0" w:space="0" w:color="auto"/>
      </w:divBdr>
    </w:div>
    <w:div w:id="1939480596">
      <w:bodyDiv w:val="1"/>
      <w:marLeft w:val="0"/>
      <w:marRight w:val="0"/>
      <w:marTop w:val="0"/>
      <w:marBottom w:val="0"/>
      <w:divBdr>
        <w:top w:val="none" w:sz="0" w:space="0" w:color="auto"/>
        <w:left w:val="none" w:sz="0" w:space="0" w:color="auto"/>
        <w:bottom w:val="none" w:sz="0" w:space="0" w:color="auto"/>
        <w:right w:val="none" w:sz="0" w:space="0" w:color="auto"/>
      </w:divBdr>
    </w:div>
    <w:div w:id="1974602672">
      <w:bodyDiv w:val="1"/>
      <w:marLeft w:val="0"/>
      <w:marRight w:val="0"/>
      <w:marTop w:val="0"/>
      <w:marBottom w:val="0"/>
      <w:divBdr>
        <w:top w:val="none" w:sz="0" w:space="0" w:color="auto"/>
        <w:left w:val="none" w:sz="0" w:space="0" w:color="auto"/>
        <w:bottom w:val="none" w:sz="0" w:space="0" w:color="auto"/>
        <w:right w:val="none" w:sz="0" w:space="0" w:color="auto"/>
      </w:divBdr>
    </w:div>
    <w:div w:id="2032026595">
      <w:bodyDiv w:val="1"/>
      <w:marLeft w:val="0"/>
      <w:marRight w:val="0"/>
      <w:marTop w:val="0"/>
      <w:marBottom w:val="0"/>
      <w:divBdr>
        <w:top w:val="none" w:sz="0" w:space="0" w:color="auto"/>
        <w:left w:val="none" w:sz="0" w:space="0" w:color="auto"/>
        <w:bottom w:val="none" w:sz="0" w:space="0" w:color="auto"/>
        <w:right w:val="none" w:sz="0" w:space="0" w:color="auto"/>
      </w:divBdr>
    </w:div>
    <w:div w:id="2048334532">
      <w:bodyDiv w:val="1"/>
      <w:marLeft w:val="0"/>
      <w:marRight w:val="0"/>
      <w:marTop w:val="0"/>
      <w:marBottom w:val="0"/>
      <w:divBdr>
        <w:top w:val="none" w:sz="0" w:space="0" w:color="auto"/>
        <w:left w:val="none" w:sz="0" w:space="0" w:color="auto"/>
        <w:bottom w:val="none" w:sz="0" w:space="0" w:color="auto"/>
        <w:right w:val="none" w:sz="0" w:space="0" w:color="auto"/>
      </w:divBdr>
    </w:div>
    <w:div w:id="2053730542">
      <w:bodyDiv w:val="1"/>
      <w:marLeft w:val="0"/>
      <w:marRight w:val="0"/>
      <w:marTop w:val="0"/>
      <w:marBottom w:val="0"/>
      <w:divBdr>
        <w:top w:val="none" w:sz="0" w:space="0" w:color="auto"/>
        <w:left w:val="none" w:sz="0" w:space="0" w:color="auto"/>
        <w:bottom w:val="none" w:sz="0" w:space="0" w:color="auto"/>
        <w:right w:val="none" w:sz="0" w:space="0" w:color="auto"/>
      </w:divBdr>
    </w:div>
    <w:div w:id="2106611360">
      <w:bodyDiv w:val="1"/>
      <w:marLeft w:val="0"/>
      <w:marRight w:val="0"/>
      <w:marTop w:val="0"/>
      <w:marBottom w:val="0"/>
      <w:divBdr>
        <w:top w:val="none" w:sz="0" w:space="0" w:color="auto"/>
        <w:left w:val="none" w:sz="0" w:space="0" w:color="auto"/>
        <w:bottom w:val="none" w:sz="0" w:space="0" w:color="auto"/>
        <w:right w:val="none" w:sz="0" w:space="0" w:color="auto"/>
      </w:divBdr>
    </w:div>
    <w:div w:id="212507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552F2-B99B-424D-BE19-95C1A960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5921</Words>
  <Characters>32569</Characters>
  <Application>Microsoft Office Word</Application>
  <DocSecurity>0</DocSecurity>
  <Lines>271</Lines>
  <Paragraphs>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3</cp:revision>
  <cp:lastPrinted>2021-02-03T19:54:00Z</cp:lastPrinted>
  <dcterms:created xsi:type="dcterms:W3CDTF">2021-02-03T20:11:00Z</dcterms:created>
  <dcterms:modified xsi:type="dcterms:W3CDTF">2021-02-03T20:15:00Z</dcterms:modified>
</cp:coreProperties>
</file>