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2114" w:rsidRDefault="006B0818" w:rsidP="00B5147C">
      <w:pPr>
        <w:tabs>
          <w:tab w:val="right" w:leader="hyphen" w:pos="8931"/>
        </w:tabs>
        <w:spacing w:after="0" w:line="240" w:lineRule="auto"/>
        <w:ind w:right="-91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E52776"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08EECBB" wp14:editId="361CB28D">
                <wp:simplePos x="0" y="0"/>
                <wp:positionH relativeFrom="margin">
                  <wp:align>right</wp:align>
                </wp:positionH>
                <wp:positionV relativeFrom="paragraph">
                  <wp:posOffset>171450</wp:posOffset>
                </wp:positionV>
                <wp:extent cx="2673985" cy="2943225"/>
                <wp:effectExtent l="0" t="0" r="0" b="9525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3985" cy="2943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2BAC" w:rsidRPr="00C041C9" w:rsidRDefault="000D2BAC" w:rsidP="000D2BAC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C041C9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RECURSO DE APELACIÓN</w:t>
                            </w:r>
                          </w:p>
                          <w:p w:rsidR="000D2BAC" w:rsidRPr="00C041C9" w:rsidRDefault="000D2BAC" w:rsidP="000D2BAC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C041C9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EXPEDIENTE:</w:t>
                            </w:r>
                            <w:r w:rsidRPr="00C041C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041C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  <w:t>TEEA-RAP-00</w:t>
                            </w:r>
                            <w:r w:rsidR="00780D52" w:rsidRPr="00C041C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5</w:t>
                            </w:r>
                            <w:r w:rsidRPr="00C041C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/2019</w:t>
                            </w:r>
                          </w:p>
                          <w:p w:rsidR="00450138" w:rsidRPr="00C041C9" w:rsidRDefault="000D2BAC" w:rsidP="00450138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C041C9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PROMOVENTE:</w:t>
                            </w:r>
                            <w:r w:rsidRPr="00C041C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bookmarkStart w:id="0" w:name="_Hlk7012476"/>
                            <w:r w:rsidR="00450138" w:rsidRPr="00C041C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C. </w:t>
                            </w:r>
                            <w:r w:rsidR="00780D52" w:rsidRPr="00C041C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Luis Enrique González Aguilar</w:t>
                            </w:r>
                            <w:r w:rsidR="00450138" w:rsidRPr="00C041C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, en su carácter de Representante Propietari</w:t>
                            </w:r>
                            <w:r w:rsidR="00780D52" w:rsidRPr="00C041C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o</w:t>
                            </w:r>
                            <w:r w:rsidR="00450138" w:rsidRPr="00C041C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del Partido </w:t>
                            </w:r>
                            <w:r w:rsidR="00780D52" w:rsidRPr="00C041C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Verde Ecologista de México en Aguascalientes</w:t>
                            </w:r>
                            <w:r w:rsidR="00450138" w:rsidRPr="00C041C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, ante el Consejo General del Instituto Estatal Electoral del Estado de Aguascalientes.</w:t>
                            </w:r>
                            <w:r w:rsidR="00780D52" w:rsidRPr="00C041C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(IEE)</w:t>
                            </w:r>
                            <w:r w:rsidR="00450138" w:rsidRPr="00C041C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450138" w:rsidRPr="002110A5" w:rsidRDefault="00450138" w:rsidP="00450138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C041C9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RESPONSABLE:</w:t>
                            </w:r>
                            <w:r w:rsidRPr="00C041C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bookmarkStart w:id="1" w:name="_Hlk7013894"/>
                            <w:r w:rsidRPr="00C041C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Consejo General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0391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del </w:t>
                            </w:r>
                            <w:bookmarkEnd w:id="1"/>
                            <w:r w:rsidR="00780D52" w:rsidRPr="00E0391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IEE</w:t>
                            </w:r>
                          </w:p>
                          <w:p w:rsidR="000D2BAC" w:rsidRDefault="000D2BAC" w:rsidP="00450138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bookmarkEnd w:id="0"/>
                          <w:p w:rsidR="00B5147C" w:rsidRPr="00BA791C" w:rsidRDefault="00B5147C" w:rsidP="00B5147C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8EECBB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59.35pt;margin-top:13.5pt;width:210.55pt;height:231.7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" stroked="f">
                <v:textbox>
                  <w:txbxContent>
                    <w:p w:rsidR="000D2BAC" w:rsidRPr="00C041C9" w:rsidRDefault="000D2BAC" w:rsidP="000D2BAC">
                      <w:pPr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C041C9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RECURSO DE APELACIÓN</w:t>
                      </w:r>
                    </w:p>
                    <w:p w:rsidR="000D2BAC" w:rsidRPr="00C041C9" w:rsidRDefault="000D2BAC" w:rsidP="000D2BAC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C041C9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EXPEDIENTE:</w:t>
                      </w:r>
                      <w:r w:rsidRPr="00C041C9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C041C9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  <w:t>TEEA-RAP-00</w:t>
                      </w:r>
                      <w:r w:rsidR="00780D52" w:rsidRPr="00C041C9">
                        <w:rPr>
                          <w:rFonts w:ascii="Arial" w:hAnsi="Arial" w:cs="Arial"/>
                          <w:sz w:val="24"/>
                          <w:szCs w:val="24"/>
                        </w:rPr>
                        <w:t>5</w:t>
                      </w:r>
                      <w:r w:rsidRPr="00C041C9">
                        <w:rPr>
                          <w:rFonts w:ascii="Arial" w:hAnsi="Arial" w:cs="Arial"/>
                          <w:sz w:val="24"/>
                          <w:szCs w:val="24"/>
                        </w:rPr>
                        <w:t>/2019</w:t>
                      </w:r>
                    </w:p>
                    <w:p w:rsidR="00450138" w:rsidRPr="00C041C9" w:rsidRDefault="000D2BAC" w:rsidP="00450138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C041C9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PROMOVENTE:</w:t>
                      </w:r>
                      <w:r w:rsidRPr="00C041C9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bookmarkStart w:id="2" w:name="_Hlk7012476"/>
                      <w:r w:rsidR="00450138" w:rsidRPr="00C041C9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C. </w:t>
                      </w:r>
                      <w:r w:rsidR="00780D52" w:rsidRPr="00C041C9">
                        <w:rPr>
                          <w:rFonts w:ascii="Arial" w:hAnsi="Arial" w:cs="Arial"/>
                          <w:sz w:val="24"/>
                          <w:szCs w:val="24"/>
                        </w:rPr>
                        <w:t>Luis Enrique González Aguilar</w:t>
                      </w:r>
                      <w:r w:rsidR="00450138" w:rsidRPr="00C041C9">
                        <w:rPr>
                          <w:rFonts w:ascii="Arial" w:hAnsi="Arial" w:cs="Arial"/>
                          <w:sz w:val="24"/>
                          <w:szCs w:val="24"/>
                        </w:rPr>
                        <w:t>, en su carácter de Representante Propietari</w:t>
                      </w:r>
                      <w:r w:rsidR="00780D52" w:rsidRPr="00C041C9">
                        <w:rPr>
                          <w:rFonts w:ascii="Arial" w:hAnsi="Arial" w:cs="Arial"/>
                          <w:sz w:val="24"/>
                          <w:szCs w:val="24"/>
                        </w:rPr>
                        <w:t>o</w:t>
                      </w:r>
                      <w:r w:rsidR="00450138" w:rsidRPr="00C041C9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del Partido </w:t>
                      </w:r>
                      <w:r w:rsidR="00780D52" w:rsidRPr="00C041C9">
                        <w:rPr>
                          <w:rFonts w:ascii="Arial" w:hAnsi="Arial" w:cs="Arial"/>
                          <w:sz w:val="24"/>
                          <w:szCs w:val="24"/>
                        </w:rPr>
                        <w:t>Verde Ecologista de México en Aguascalientes</w:t>
                      </w:r>
                      <w:r w:rsidR="00450138" w:rsidRPr="00C041C9">
                        <w:rPr>
                          <w:rFonts w:ascii="Arial" w:hAnsi="Arial" w:cs="Arial"/>
                          <w:sz w:val="24"/>
                          <w:szCs w:val="24"/>
                        </w:rPr>
                        <w:t>, ante el Consejo General del Instituto Estatal Electoral del Estado de Aguascalientes.</w:t>
                      </w:r>
                      <w:r w:rsidR="00780D52" w:rsidRPr="00C041C9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(IEE)</w:t>
                      </w:r>
                      <w:r w:rsidR="00450138" w:rsidRPr="00C041C9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:rsidR="00450138" w:rsidRPr="002110A5" w:rsidRDefault="00450138" w:rsidP="00450138">
                      <w:pPr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C041C9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RESPONSABLE:</w:t>
                      </w:r>
                      <w:r w:rsidRPr="00C041C9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bookmarkStart w:id="3" w:name="_Hlk7013894"/>
                      <w:r w:rsidRPr="00C041C9">
                        <w:rPr>
                          <w:rFonts w:ascii="Arial" w:hAnsi="Arial" w:cs="Arial"/>
                          <w:sz w:val="24"/>
                          <w:szCs w:val="24"/>
                        </w:rPr>
                        <w:t>Consejo General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Pr="00E03911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del </w:t>
                      </w:r>
                      <w:bookmarkEnd w:id="3"/>
                      <w:r w:rsidR="00780D52" w:rsidRPr="00E03911">
                        <w:rPr>
                          <w:rFonts w:ascii="Arial" w:hAnsi="Arial" w:cs="Arial"/>
                          <w:sz w:val="24"/>
                          <w:szCs w:val="24"/>
                        </w:rPr>
                        <w:t>IEE</w:t>
                      </w:r>
                    </w:p>
                    <w:p w:rsidR="000D2BAC" w:rsidRDefault="000D2BAC" w:rsidP="00450138">
                      <w:pPr>
                        <w:jc w:val="both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  <w:bookmarkEnd w:id="2"/>
                    <w:p w:rsidR="00B5147C" w:rsidRPr="00BA791C" w:rsidRDefault="00B5147C" w:rsidP="00B5147C">
                      <w:pPr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B5147C" w:rsidRPr="00E52776" w:rsidRDefault="00B5147C" w:rsidP="00B5147C">
      <w:pPr>
        <w:tabs>
          <w:tab w:val="right" w:leader="hyphen" w:pos="8931"/>
        </w:tabs>
        <w:spacing w:after="0" w:line="240" w:lineRule="auto"/>
        <w:ind w:right="-91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</w:p>
    <w:p w:rsidR="00B5147C" w:rsidRPr="00E52776" w:rsidRDefault="00B5147C" w:rsidP="00B5147C">
      <w:pPr>
        <w:spacing w:after="0" w:line="24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B5147C" w:rsidRPr="00E52776" w:rsidRDefault="00B5147C" w:rsidP="00B5147C">
      <w:pPr>
        <w:spacing w:after="0" w:line="24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B5147C" w:rsidRPr="00E52776" w:rsidRDefault="00B5147C" w:rsidP="00B5147C">
      <w:pPr>
        <w:spacing w:after="0" w:line="24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B5147C" w:rsidRPr="00E52776" w:rsidRDefault="00B5147C" w:rsidP="00B5147C">
      <w:pPr>
        <w:spacing w:after="0" w:line="24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B5147C" w:rsidRPr="00E52776" w:rsidRDefault="00B5147C" w:rsidP="00B5147C">
      <w:pPr>
        <w:spacing w:after="0" w:line="24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B5147C" w:rsidRPr="00E52776" w:rsidRDefault="00B5147C" w:rsidP="00B5147C">
      <w:pPr>
        <w:spacing w:after="0" w:line="240" w:lineRule="auto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B5147C" w:rsidRPr="00E52776" w:rsidRDefault="00B5147C" w:rsidP="00B5147C">
      <w:pPr>
        <w:spacing w:after="0" w:line="240" w:lineRule="auto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B5147C" w:rsidRPr="00E52776" w:rsidRDefault="00B5147C" w:rsidP="00B5147C">
      <w:pPr>
        <w:spacing w:after="0" w:line="240" w:lineRule="auto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B5147C" w:rsidRPr="00E52776" w:rsidRDefault="00B5147C" w:rsidP="00B5147C">
      <w:pPr>
        <w:ind w:firstLine="708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</w:p>
    <w:p w:rsidR="00E87C65" w:rsidRDefault="00E87C65" w:rsidP="00716C01">
      <w:pPr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:rsidR="00854D24" w:rsidRDefault="00854D24" w:rsidP="0028679B">
      <w:pPr>
        <w:ind w:firstLine="708"/>
        <w:jc w:val="both"/>
        <w:rPr>
          <w:rFonts w:ascii="Arial" w:eastAsia="Times New Roman" w:hAnsi="Arial" w:cs="Arial"/>
          <w:bCs/>
          <w:lang w:eastAsia="es-MX"/>
        </w:rPr>
      </w:pPr>
    </w:p>
    <w:p w:rsidR="00780D52" w:rsidRDefault="00780D52" w:rsidP="0028679B">
      <w:pPr>
        <w:ind w:firstLine="708"/>
        <w:jc w:val="both"/>
        <w:rPr>
          <w:rFonts w:ascii="Arial" w:eastAsia="Times New Roman" w:hAnsi="Arial" w:cs="Arial"/>
          <w:bCs/>
          <w:lang w:eastAsia="es-MX"/>
        </w:rPr>
      </w:pPr>
    </w:p>
    <w:p w:rsidR="00780D52" w:rsidRDefault="00780D52" w:rsidP="0028679B">
      <w:pPr>
        <w:ind w:firstLine="708"/>
        <w:jc w:val="both"/>
        <w:rPr>
          <w:rFonts w:ascii="Arial" w:eastAsia="Times New Roman" w:hAnsi="Arial" w:cs="Arial"/>
          <w:bCs/>
          <w:lang w:eastAsia="es-MX"/>
        </w:rPr>
      </w:pPr>
    </w:p>
    <w:p w:rsidR="00C041C9" w:rsidRPr="00564416" w:rsidRDefault="00C041C9" w:rsidP="0028679B">
      <w:pPr>
        <w:ind w:firstLine="708"/>
        <w:jc w:val="both"/>
        <w:rPr>
          <w:rFonts w:ascii="Arial" w:eastAsia="Times New Roman" w:hAnsi="Arial" w:cs="Arial"/>
          <w:bCs/>
          <w:lang w:eastAsia="es-MX"/>
        </w:rPr>
      </w:pPr>
    </w:p>
    <w:p w:rsidR="005D1C0D" w:rsidRPr="00C041C9" w:rsidRDefault="005D1C0D" w:rsidP="006B0818">
      <w:pPr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C041C9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El Secretario General de Acuerdos, Jesús Ociel Baena Saucedo, da cuenta al Magistrado Héctor Salvador Hernández Gallegos, Presidente de este órgano jurisdiccional electoral, con la siguiente documentación, recibida mediante Oficio </w:t>
      </w:r>
      <w:r w:rsidR="00450138" w:rsidRPr="00C041C9">
        <w:rPr>
          <w:rFonts w:ascii="Arial" w:eastAsia="Times New Roman" w:hAnsi="Arial" w:cs="Arial"/>
          <w:bCs/>
          <w:sz w:val="24"/>
          <w:szCs w:val="24"/>
          <w:lang w:eastAsia="es-MX"/>
        </w:rPr>
        <w:t>número TEEA-OP-031</w:t>
      </w:r>
      <w:r w:rsidR="00780D52" w:rsidRPr="00C041C9">
        <w:rPr>
          <w:rFonts w:ascii="Arial" w:eastAsia="Times New Roman" w:hAnsi="Arial" w:cs="Arial"/>
          <w:bCs/>
          <w:sz w:val="24"/>
          <w:szCs w:val="24"/>
          <w:lang w:eastAsia="es-MX"/>
        </w:rPr>
        <w:t>4</w:t>
      </w:r>
      <w:r w:rsidR="00450138" w:rsidRPr="00C041C9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/2019, con fecha veinticuatro de abril de dos mil diecinueve por parte de la Oficialía de Partes de este Tribunal Electoral, por el cual se remite el Acuerdo Plenario de Acumulación y Reencauzamiento que emite el Pleno </w:t>
      </w:r>
      <w:r w:rsidR="00867D3B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de la </w:t>
      </w:r>
      <w:r w:rsidR="00867D3B" w:rsidRPr="00C041C9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Sala </w:t>
      </w:r>
      <w:r w:rsidR="00867D3B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Regional </w:t>
      </w:r>
      <w:r w:rsidR="00867D3B" w:rsidRPr="00C041C9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Monterrey </w:t>
      </w:r>
      <w:r w:rsidR="00450138" w:rsidRPr="00C041C9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del Tribunal Electoral del Poder Judicial de la Federación, referente al Juicio de Revisión Constitucional que promueve </w:t>
      </w:r>
      <w:r w:rsidR="00780D52" w:rsidRPr="00C041C9">
        <w:rPr>
          <w:rFonts w:ascii="Arial" w:eastAsia="Times New Roman" w:hAnsi="Arial" w:cs="Arial"/>
          <w:bCs/>
          <w:sz w:val="24"/>
          <w:szCs w:val="24"/>
          <w:lang w:eastAsia="es-MX"/>
        </w:rPr>
        <w:t>el</w:t>
      </w:r>
      <w:r w:rsidR="00450138" w:rsidRPr="00C041C9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C. </w:t>
      </w:r>
      <w:r w:rsidR="00780D52" w:rsidRPr="00C041C9">
        <w:rPr>
          <w:rFonts w:ascii="Arial" w:eastAsia="Times New Roman" w:hAnsi="Arial" w:cs="Arial"/>
          <w:bCs/>
          <w:sz w:val="24"/>
          <w:szCs w:val="24"/>
          <w:lang w:eastAsia="es-MX"/>
        </w:rPr>
        <w:t>Luis Enrique González Aguilar, en su carácter de Representante Propietario del Partido Verde Ecologista de México en Aguascalientes, ante el Consejo General del Instituto Estatal Electoral del Estado de Aguascalientes</w:t>
      </w:r>
      <w:r w:rsidR="00450138" w:rsidRPr="00C041C9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en contra del Acuerdo CG-R-29/19 emitido por el Consejo General del Instituto Estatal Electoral del Estado de Aguascalientes,  consistente en la documentación que en el </w:t>
      </w:r>
      <w:r w:rsidR="00780D52" w:rsidRPr="00C041C9">
        <w:rPr>
          <w:rFonts w:ascii="Arial" w:eastAsia="Times New Roman" w:hAnsi="Arial" w:cs="Arial"/>
          <w:bCs/>
          <w:sz w:val="24"/>
          <w:szCs w:val="24"/>
          <w:lang w:eastAsia="es-MX"/>
        </w:rPr>
        <w:t>oficio</w:t>
      </w:r>
      <w:r w:rsidR="00450138" w:rsidRPr="00C041C9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se describe.</w:t>
      </w:r>
    </w:p>
    <w:p w:rsidR="005D1C0D" w:rsidRPr="00C041C9" w:rsidRDefault="005D1C0D" w:rsidP="005D1C0D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041C9">
        <w:rPr>
          <w:rFonts w:ascii="Arial" w:hAnsi="Arial" w:cs="Arial"/>
          <w:sz w:val="24"/>
          <w:szCs w:val="24"/>
        </w:rPr>
        <w:t xml:space="preserve">Aguascalientes, Aguascalientes, a </w:t>
      </w:r>
      <w:r w:rsidR="00454A18" w:rsidRPr="00C041C9">
        <w:rPr>
          <w:rFonts w:ascii="Arial" w:eastAsia="Times New Roman" w:hAnsi="Arial" w:cs="Arial"/>
          <w:bCs/>
          <w:sz w:val="24"/>
          <w:szCs w:val="24"/>
          <w:lang w:eastAsia="es-MX"/>
        </w:rPr>
        <w:t>veinticuatro de abril</w:t>
      </w:r>
      <w:r w:rsidR="00454A18" w:rsidRPr="00C041C9">
        <w:rPr>
          <w:rFonts w:ascii="Arial" w:hAnsi="Arial" w:cs="Arial"/>
          <w:sz w:val="24"/>
          <w:szCs w:val="24"/>
        </w:rPr>
        <w:t xml:space="preserve"> </w:t>
      </w:r>
      <w:r w:rsidRPr="00C041C9">
        <w:rPr>
          <w:rFonts w:ascii="Arial" w:hAnsi="Arial" w:cs="Arial"/>
          <w:sz w:val="24"/>
          <w:szCs w:val="24"/>
        </w:rPr>
        <w:t xml:space="preserve">de dos mil diecinueve. </w:t>
      </w:r>
    </w:p>
    <w:p w:rsidR="005D1C0D" w:rsidRPr="00C041C9" w:rsidRDefault="005D1C0D" w:rsidP="005D1C0D">
      <w:pPr>
        <w:ind w:firstLine="708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 w:rsidRPr="00C041C9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Por lo anterior, con fundamento en los artículos 298, 299, 300, 301, 311, 312, 313, 354, 355 y 356 del Código Electoral del Estado de Aguascalientes; 28, fracción VII, </w:t>
      </w:r>
      <w:r w:rsidR="00454A18" w:rsidRPr="00C041C9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VIII, 101 y 102 </w:t>
      </w:r>
      <w:r w:rsidRPr="00C041C9">
        <w:rPr>
          <w:rFonts w:ascii="Arial" w:eastAsia="Times New Roman" w:hAnsi="Arial" w:cs="Arial"/>
          <w:bCs/>
          <w:sz w:val="24"/>
          <w:szCs w:val="24"/>
          <w:lang w:eastAsia="es-MX"/>
        </w:rPr>
        <w:t>del Reglamento Interior del Tribunal Electoral del Estado de Aguascalientes,</w:t>
      </w:r>
      <w:r w:rsidRPr="00C041C9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SE ACUERDA:</w:t>
      </w:r>
    </w:p>
    <w:p w:rsidR="005D1C0D" w:rsidRPr="00C041C9" w:rsidRDefault="005D1C0D" w:rsidP="000F7805">
      <w:pPr>
        <w:ind w:firstLine="708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 w:rsidRPr="00C041C9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PRIMERO.</w:t>
      </w:r>
      <w:r w:rsidRPr="00C041C9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="00867D3B" w:rsidRPr="00867D3B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Con el escrito de cuenta, el Acuerdo Plenario de Acumulación y Reencauzamiento que emite el Pleno de la Sala Monterrey del Tribunal Electoral del Poder Judicial de la Federación, y sus anexos, intégrese el expediente respectivo y regístrese en el Libro de Gobierno con la clave </w:t>
      </w:r>
      <w:r w:rsidRPr="00C041C9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TEEA-RAP-00</w:t>
      </w:r>
      <w:r w:rsidR="00C041C9" w:rsidRPr="00C041C9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5</w:t>
      </w:r>
      <w:r w:rsidRPr="00C041C9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/2019</w:t>
      </w:r>
      <w:r w:rsidRPr="00C041C9">
        <w:rPr>
          <w:rFonts w:ascii="Arial" w:eastAsia="Times New Roman" w:hAnsi="Arial" w:cs="Arial"/>
          <w:bCs/>
          <w:sz w:val="24"/>
          <w:szCs w:val="24"/>
          <w:lang w:eastAsia="es-MX"/>
        </w:rPr>
        <w:t>.</w:t>
      </w:r>
    </w:p>
    <w:p w:rsidR="005D1C0D" w:rsidRPr="00C041C9" w:rsidRDefault="005D1C0D" w:rsidP="005D1C0D">
      <w:pPr>
        <w:ind w:firstLine="708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 w:rsidRPr="00C041C9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SEGUNDO. </w:t>
      </w:r>
      <w:r w:rsidRPr="00C041C9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Para los efectos previstos en el artículo 357, fracción VIII, inciso e), del Código Electoral; 104 y 105 del Reglamento Interior del Tribunal Electoral del Estado de Aguascalientes, túrnese los autos a la Ponencia del </w:t>
      </w:r>
      <w:r w:rsidR="00C041C9" w:rsidRPr="00C041C9">
        <w:rPr>
          <w:rFonts w:ascii="Arial" w:eastAsia="Times New Roman" w:hAnsi="Arial" w:cs="Arial"/>
          <w:bCs/>
          <w:sz w:val="24"/>
          <w:szCs w:val="24"/>
          <w:lang w:eastAsia="es-MX"/>
        </w:rPr>
        <w:t>Magistrado que suscribe</w:t>
      </w:r>
      <w:r w:rsidRPr="00C041C9">
        <w:rPr>
          <w:rFonts w:ascii="Arial" w:eastAsia="Times New Roman" w:hAnsi="Arial" w:cs="Arial"/>
          <w:bCs/>
          <w:sz w:val="24"/>
          <w:szCs w:val="24"/>
          <w:lang w:eastAsia="es-MX"/>
        </w:rPr>
        <w:t>.</w:t>
      </w:r>
    </w:p>
    <w:p w:rsidR="005D1C0D" w:rsidRPr="00C041C9" w:rsidRDefault="005D1C0D" w:rsidP="005D1C0D">
      <w:pPr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C041C9">
        <w:rPr>
          <w:rFonts w:ascii="Arial" w:eastAsia="Times New Roman" w:hAnsi="Arial" w:cs="Arial"/>
          <w:bCs/>
          <w:sz w:val="24"/>
          <w:szCs w:val="24"/>
          <w:lang w:eastAsia="es-MX"/>
        </w:rPr>
        <w:t>Hágase del conocimiento a través de los Estrados de este Tribunal;</w:t>
      </w:r>
    </w:p>
    <w:p w:rsidR="005D1C0D" w:rsidRPr="00C041C9" w:rsidRDefault="005D1C0D" w:rsidP="005D1C0D">
      <w:pPr>
        <w:spacing w:after="0" w:line="240" w:lineRule="auto"/>
        <w:ind w:left="284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C041C9">
        <w:rPr>
          <w:rFonts w:ascii="Arial" w:eastAsia="Times New Roman" w:hAnsi="Arial" w:cs="Arial"/>
          <w:bCs/>
          <w:sz w:val="24"/>
          <w:szCs w:val="24"/>
          <w:lang w:eastAsia="es-MX"/>
        </w:rPr>
        <w:lastRenderedPageBreak/>
        <w:t>Así lo acordó y firma el Magistrado Presidente de este Tribunal Electoral, ante el Secretario General de Acuerdos, que autoriza y da fe.</w:t>
      </w:r>
    </w:p>
    <w:p w:rsidR="005D1C0D" w:rsidRPr="00C041C9" w:rsidRDefault="005D1C0D" w:rsidP="005D1C0D">
      <w:pPr>
        <w:spacing w:after="0" w:line="240" w:lineRule="auto"/>
        <w:ind w:left="284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:rsidR="005D1C0D" w:rsidRPr="00C041C9" w:rsidRDefault="005D1C0D" w:rsidP="005D1C0D">
      <w:pPr>
        <w:spacing w:after="0" w:line="240" w:lineRule="auto"/>
        <w:ind w:left="284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:rsidR="00454A18" w:rsidRPr="00C041C9" w:rsidRDefault="00454A18" w:rsidP="00306745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:rsidR="005D1C0D" w:rsidRDefault="00564416" w:rsidP="00454A18">
      <w:pPr>
        <w:spacing w:after="0" w:line="240" w:lineRule="auto"/>
        <w:ind w:left="284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C041C9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 xml:space="preserve">           </w:t>
      </w:r>
      <w:r w:rsidR="005D1C0D" w:rsidRPr="00C041C9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 xml:space="preserve">Magistrado </w:t>
      </w:r>
      <w:proofErr w:type="gramStart"/>
      <w:r w:rsidR="005D1C0D" w:rsidRPr="00C041C9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Presidente</w:t>
      </w:r>
      <w:proofErr w:type="gramEnd"/>
    </w:p>
    <w:p w:rsidR="00E03911" w:rsidRPr="00C041C9" w:rsidRDefault="00E03911" w:rsidP="00454A18">
      <w:pPr>
        <w:spacing w:after="0" w:line="240" w:lineRule="auto"/>
        <w:ind w:left="284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:rsidR="00E03911" w:rsidRDefault="005D1C0D" w:rsidP="00564416">
      <w:pPr>
        <w:spacing w:after="0" w:line="240" w:lineRule="auto"/>
        <w:ind w:left="284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C041C9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Héctor Salvador Hernández Gallegos</w:t>
      </w:r>
      <w:r w:rsidR="00564416" w:rsidRPr="00C041C9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ab/>
      </w:r>
    </w:p>
    <w:p w:rsidR="00E03911" w:rsidRDefault="00E03911" w:rsidP="00564416">
      <w:pPr>
        <w:spacing w:after="0" w:line="240" w:lineRule="auto"/>
        <w:ind w:left="284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:rsidR="005D1C0D" w:rsidRPr="00C041C9" w:rsidRDefault="005D1C0D" w:rsidP="00E03911">
      <w:pPr>
        <w:spacing w:after="0" w:line="240" w:lineRule="auto"/>
        <w:ind w:left="284"/>
        <w:jc w:val="right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C041C9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 xml:space="preserve">Secretario General de Acuerdos </w:t>
      </w:r>
    </w:p>
    <w:p w:rsidR="005D1C0D" w:rsidRPr="00C041C9" w:rsidRDefault="005D1C0D" w:rsidP="005D1C0D">
      <w:pPr>
        <w:spacing w:after="0" w:line="240" w:lineRule="auto"/>
        <w:ind w:left="284"/>
        <w:jc w:val="right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:rsidR="00676D1A" w:rsidRPr="00C041C9" w:rsidRDefault="00564416" w:rsidP="00564416">
      <w:pPr>
        <w:spacing w:after="0" w:line="240" w:lineRule="auto"/>
        <w:ind w:left="382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C041C9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 xml:space="preserve">          </w:t>
      </w:r>
      <w:r w:rsidR="005D1C0D" w:rsidRPr="00C041C9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Jes</w:t>
      </w:r>
      <w:bookmarkStart w:id="4" w:name="_GoBack"/>
      <w:bookmarkEnd w:id="4"/>
      <w:r w:rsidR="005D1C0D" w:rsidRPr="00C041C9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ús Ociel Baena Saucedo</w:t>
      </w:r>
    </w:p>
    <w:sectPr w:rsidR="00676D1A" w:rsidRPr="00C041C9" w:rsidSect="00C252C8">
      <w:headerReference w:type="default" r:id="rId8"/>
      <w:footerReference w:type="default" r:id="rId9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1C90" w:rsidRDefault="00301C90">
      <w:pPr>
        <w:spacing w:after="0" w:line="240" w:lineRule="auto"/>
      </w:pPr>
      <w:r>
        <w:separator/>
      </w:r>
    </w:p>
  </w:endnote>
  <w:endnote w:type="continuationSeparator" w:id="0">
    <w:p w:rsidR="00301C90" w:rsidRDefault="00301C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1849" w:rsidRDefault="00E03911">
    <w:pPr>
      <w:pStyle w:val="Piedepgina"/>
      <w:jc w:val="right"/>
    </w:pPr>
  </w:p>
  <w:p w:rsidR="00F71849" w:rsidRDefault="00E0391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1C90" w:rsidRDefault="00301C90">
      <w:pPr>
        <w:spacing w:after="0" w:line="240" w:lineRule="auto"/>
      </w:pPr>
      <w:r>
        <w:separator/>
      </w:r>
    </w:p>
  </w:footnote>
  <w:footnote w:type="continuationSeparator" w:id="0">
    <w:p w:rsidR="00301C90" w:rsidRDefault="00301C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65DA" w:rsidRDefault="00E03911" w:rsidP="00C252C8">
    <w:pPr>
      <w:pStyle w:val="Encabezado"/>
      <w:tabs>
        <w:tab w:val="left" w:pos="5103"/>
      </w:tabs>
      <w:rPr>
        <w:rFonts w:ascii="Century Gothic" w:hAnsi="Century Gothic"/>
        <w:noProof/>
        <w:lang w:eastAsia="es-MX"/>
      </w:rPr>
    </w:pPr>
    <w:sdt>
      <w:sdtPr>
        <w:rPr>
          <w:rFonts w:ascii="Century Gothic" w:hAnsi="Century Gothic"/>
        </w:rPr>
        <w:id w:val="-582839684"/>
        <w:docPartObj>
          <w:docPartGallery w:val="Page Numbers (Margins)"/>
          <w:docPartUnique/>
        </w:docPartObj>
      </w:sdtPr>
      <w:sdtEndPr/>
      <w:sdtContent>
        <w:r w:rsidR="00BE65DA" w:rsidRPr="00BE65DA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2" name="Rectángulo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BE65DA" w:rsidRDefault="00BE65DA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="0058764C" w:rsidRPr="0058764C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4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ángulo 2" o:spid="_x0000_s1027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BE65DA" w:rsidRDefault="00BE65DA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="0058764C" w:rsidRPr="0058764C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4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:rsidR="00BE65DA" w:rsidRDefault="00BE65DA" w:rsidP="00C252C8">
    <w:pPr>
      <w:pStyle w:val="Encabezado"/>
      <w:tabs>
        <w:tab w:val="left" w:pos="5103"/>
      </w:tabs>
      <w:rPr>
        <w:rFonts w:ascii="Century Gothic" w:hAnsi="Century Gothic"/>
      </w:rPr>
    </w:pPr>
  </w:p>
  <w:p w:rsidR="00BE65DA" w:rsidRDefault="00BE65DA" w:rsidP="00C252C8">
    <w:pPr>
      <w:pStyle w:val="Encabezado"/>
      <w:tabs>
        <w:tab w:val="left" w:pos="5103"/>
      </w:tabs>
      <w:rPr>
        <w:rFonts w:ascii="Century Gothic" w:hAnsi="Century Gothic"/>
      </w:rPr>
    </w:pPr>
  </w:p>
  <w:p w:rsidR="00F71849" w:rsidRDefault="00FA5F85" w:rsidP="00C252C8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7B4F32C7" wp14:editId="285BED96">
          <wp:simplePos x="0" y="0"/>
          <wp:positionH relativeFrom="margin">
            <wp:posOffset>-513261</wp:posOffset>
          </wp:positionH>
          <wp:positionV relativeFrom="paragraph">
            <wp:posOffset>-304800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:rsidR="00F71849" w:rsidRPr="00A46BD3" w:rsidRDefault="00FA5F85" w:rsidP="00C252C8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:rsidR="00F71849" w:rsidRDefault="00FA5F85" w:rsidP="00286141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            </w:t>
    </w:r>
    <w:r>
      <w:rPr>
        <w:rFonts w:ascii="Century Gothic" w:hAnsi="Century Gothic"/>
        <w:b/>
      </w:rPr>
      <w:t>Acuerdo de Turno de Presidencia</w:t>
    </w:r>
  </w:p>
  <w:p w:rsidR="00BE65DA" w:rsidRDefault="00BE65DA" w:rsidP="00286141">
    <w:pPr>
      <w:pStyle w:val="Encabezado"/>
      <w:jc w:val="right"/>
      <w:rPr>
        <w:rFonts w:ascii="Century Gothic" w:hAnsi="Century Gothic"/>
      </w:rPr>
    </w:pPr>
  </w:p>
  <w:p w:rsidR="00BE65DA" w:rsidRDefault="00BE65DA" w:rsidP="00286141">
    <w:pPr>
      <w:pStyle w:val="Encabezado"/>
      <w:jc w:val="right"/>
      <w:rPr>
        <w:rFonts w:ascii="Century Gothic" w:hAnsi="Century Gothic"/>
      </w:rPr>
    </w:pPr>
  </w:p>
  <w:p w:rsidR="00BE65DA" w:rsidRDefault="00BE65DA" w:rsidP="00286141">
    <w:pPr>
      <w:pStyle w:val="Encabezado"/>
      <w:jc w:val="right"/>
      <w:rPr>
        <w:rFonts w:ascii="Century Gothic" w:hAnsi="Century Gothic"/>
      </w:rPr>
    </w:pPr>
  </w:p>
  <w:p w:rsidR="00BE65DA" w:rsidRPr="00A46BD3" w:rsidRDefault="00BE65DA" w:rsidP="00286141">
    <w:pPr>
      <w:pStyle w:val="Encabezado"/>
      <w:jc w:val="right"/>
      <w:rPr>
        <w:rFonts w:ascii="Century Gothic" w:hAnsi="Century Gothic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8A7E5A"/>
    <w:multiLevelType w:val="hybridMultilevel"/>
    <w:tmpl w:val="24AC4BAA"/>
    <w:lvl w:ilvl="0" w:tplc="ED743AB4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60C07170"/>
    <w:multiLevelType w:val="hybridMultilevel"/>
    <w:tmpl w:val="7A1E5F30"/>
    <w:lvl w:ilvl="0" w:tplc="A9969040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883F24"/>
    <w:multiLevelType w:val="hybridMultilevel"/>
    <w:tmpl w:val="3F806B2A"/>
    <w:lvl w:ilvl="0" w:tplc="BF62B5CE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720872B6"/>
    <w:multiLevelType w:val="hybridMultilevel"/>
    <w:tmpl w:val="13C6D196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E833A5"/>
    <w:multiLevelType w:val="hybridMultilevel"/>
    <w:tmpl w:val="13A29868"/>
    <w:lvl w:ilvl="0" w:tplc="080A0013">
      <w:start w:val="1"/>
      <w:numFmt w:val="upperRoman"/>
      <w:lvlText w:val="%1."/>
      <w:lvlJc w:val="right"/>
      <w:pPr>
        <w:ind w:left="1428" w:hanging="360"/>
      </w:p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47C"/>
    <w:rsid w:val="000817D9"/>
    <w:rsid w:val="00090F2E"/>
    <w:rsid w:val="00091705"/>
    <w:rsid w:val="000A64C2"/>
    <w:rsid w:val="000D2BAC"/>
    <w:rsid w:val="000E2D19"/>
    <w:rsid w:val="000F7805"/>
    <w:rsid w:val="00140E93"/>
    <w:rsid w:val="00155C10"/>
    <w:rsid w:val="00242114"/>
    <w:rsid w:val="0028679B"/>
    <w:rsid w:val="002D7870"/>
    <w:rsid w:val="002F340F"/>
    <w:rsid w:val="00301C90"/>
    <w:rsid w:val="00306745"/>
    <w:rsid w:val="0037568D"/>
    <w:rsid w:val="003B0497"/>
    <w:rsid w:val="00426C3E"/>
    <w:rsid w:val="00450138"/>
    <w:rsid w:val="00454A18"/>
    <w:rsid w:val="00466D6A"/>
    <w:rsid w:val="00493231"/>
    <w:rsid w:val="00497720"/>
    <w:rsid w:val="004A291B"/>
    <w:rsid w:val="00564416"/>
    <w:rsid w:val="0058764C"/>
    <w:rsid w:val="005901EF"/>
    <w:rsid w:val="00594AC9"/>
    <w:rsid w:val="005C5DC5"/>
    <w:rsid w:val="005D1C0D"/>
    <w:rsid w:val="00602AE3"/>
    <w:rsid w:val="00603086"/>
    <w:rsid w:val="0061073E"/>
    <w:rsid w:val="006156E0"/>
    <w:rsid w:val="00652670"/>
    <w:rsid w:val="006622AC"/>
    <w:rsid w:val="00676D1A"/>
    <w:rsid w:val="006B0818"/>
    <w:rsid w:val="006C7181"/>
    <w:rsid w:val="006D5128"/>
    <w:rsid w:val="00702F75"/>
    <w:rsid w:val="00716C01"/>
    <w:rsid w:val="00722519"/>
    <w:rsid w:val="007367AC"/>
    <w:rsid w:val="007729BD"/>
    <w:rsid w:val="00780D52"/>
    <w:rsid w:val="00782B8F"/>
    <w:rsid w:val="007E71DD"/>
    <w:rsid w:val="00840142"/>
    <w:rsid w:val="00854D24"/>
    <w:rsid w:val="00867D3B"/>
    <w:rsid w:val="008C4385"/>
    <w:rsid w:val="00911B33"/>
    <w:rsid w:val="00974172"/>
    <w:rsid w:val="009814D7"/>
    <w:rsid w:val="009A3A62"/>
    <w:rsid w:val="009F6F17"/>
    <w:rsid w:val="00A148A3"/>
    <w:rsid w:val="00AA7971"/>
    <w:rsid w:val="00AF73B8"/>
    <w:rsid w:val="00B5147C"/>
    <w:rsid w:val="00B82C4B"/>
    <w:rsid w:val="00BA791C"/>
    <w:rsid w:val="00BC2D7A"/>
    <w:rsid w:val="00BD4738"/>
    <w:rsid w:val="00BE65DA"/>
    <w:rsid w:val="00C041C9"/>
    <w:rsid w:val="00CD3479"/>
    <w:rsid w:val="00D32AAC"/>
    <w:rsid w:val="00D56EFB"/>
    <w:rsid w:val="00D80F82"/>
    <w:rsid w:val="00E03911"/>
    <w:rsid w:val="00E44495"/>
    <w:rsid w:val="00E87C65"/>
    <w:rsid w:val="00E9474E"/>
    <w:rsid w:val="00E96762"/>
    <w:rsid w:val="00EB6FFF"/>
    <w:rsid w:val="00F37E67"/>
    <w:rsid w:val="00F63C79"/>
    <w:rsid w:val="00F658EC"/>
    <w:rsid w:val="00FA30F3"/>
    <w:rsid w:val="00FA5F85"/>
    <w:rsid w:val="00FC2B30"/>
    <w:rsid w:val="00FD061C"/>
    <w:rsid w:val="00FF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428DE5B3"/>
  <w15:chartTrackingRefBased/>
  <w15:docId w15:val="{3B91F228-49AA-4CD1-A2B4-CCDA2ED00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147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514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5147C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B514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5147C"/>
    <w:rPr>
      <w:rFonts w:ascii="Calibri" w:eastAsia="Calibri" w:hAnsi="Calibri" w:cs="Times New Roman"/>
    </w:rPr>
  </w:style>
  <w:style w:type="paragraph" w:styleId="Prrafodelista">
    <w:name w:val="List Paragraph"/>
    <w:basedOn w:val="Normal"/>
    <w:uiPriority w:val="34"/>
    <w:qFormat/>
    <w:rsid w:val="00B5147C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D51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5128"/>
    <w:rPr>
      <w:rFonts w:ascii="Segoe UI" w:eastAsia="Calibri" w:hAnsi="Segoe UI" w:cs="Segoe UI"/>
      <w:sz w:val="18"/>
      <w:szCs w:val="18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148A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148A3"/>
    <w:rPr>
      <w:rFonts w:ascii="Calibri" w:eastAsia="Calibri" w:hAnsi="Calibri" w:cs="Times New Roman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A148A3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A148A3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148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371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FF1459-13F1-4398-8791-4052CDDFC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355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Secretario Gral</dc:creator>
  <cp:keywords/>
  <dc:description/>
  <cp:lastModifiedBy>JESUS OCIEL BAENA SAUCEDO</cp:lastModifiedBy>
  <cp:revision>5</cp:revision>
  <cp:lastPrinted>2019-04-25T00:02:00Z</cp:lastPrinted>
  <dcterms:created xsi:type="dcterms:W3CDTF">2019-04-24T23:05:00Z</dcterms:created>
  <dcterms:modified xsi:type="dcterms:W3CDTF">2019-04-25T00:02:00Z</dcterms:modified>
</cp:coreProperties>
</file>