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CC390" w14:textId="77777777" w:rsidR="00E90F1E" w:rsidRPr="00893ACF" w:rsidRDefault="00E90F1E" w:rsidP="00D71A25">
      <w:pPr>
        <w:spacing w:line="240" w:lineRule="atLeast"/>
        <w:ind w:left="5103" w:right="51"/>
        <w:jc w:val="both"/>
        <w:rPr>
          <w:rFonts w:ascii="Arial Nova" w:eastAsia="Arial" w:hAnsi="Arial Nova" w:cs="Arial"/>
          <w:sz w:val="22"/>
          <w:szCs w:val="22"/>
        </w:rPr>
      </w:pPr>
      <w:bookmarkStart w:id="0" w:name="_Hlk56271825"/>
      <w:r w:rsidRPr="00893ACF">
        <w:rPr>
          <w:rFonts w:ascii="Arial Nova" w:eastAsia="Arial" w:hAnsi="Arial Nova" w:cs="Arial"/>
          <w:b/>
          <w:spacing w:val="1"/>
          <w:sz w:val="22"/>
          <w:szCs w:val="22"/>
        </w:rPr>
        <w:t>PROCEDIMIENTO ESPECIAL SANCIONADOR.</w:t>
      </w:r>
    </w:p>
    <w:p w14:paraId="5E072C33" w14:textId="77777777" w:rsidR="00E90F1E" w:rsidRPr="00893ACF" w:rsidRDefault="00E90F1E" w:rsidP="00D71A25">
      <w:pPr>
        <w:spacing w:before="7" w:line="240" w:lineRule="atLeast"/>
        <w:ind w:left="5103" w:right="51"/>
        <w:jc w:val="both"/>
        <w:rPr>
          <w:rFonts w:ascii="Arial Nova" w:hAnsi="Arial Nova" w:cs="Arial"/>
          <w:sz w:val="22"/>
          <w:szCs w:val="22"/>
        </w:rPr>
      </w:pPr>
    </w:p>
    <w:p w14:paraId="543785E8" w14:textId="3C3CCDDE" w:rsidR="00E90F1E" w:rsidRPr="00893ACF" w:rsidRDefault="00E90F1E" w:rsidP="00D71A25">
      <w:pPr>
        <w:spacing w:before="29" w:line="240" w:lineRule="atLeast"/>
        <w:ind w:left="5103" w:right="51"/>
        <w:jc w:val="both"/>
        <w:rPr>
          <w:rFonts w:ascii="Arial Nova" w:eastAsia="Arial" w:hAnsi="Arial Nova" w:cs="Arial"/>
          <w:spacing w:val="1"/>
          <w:sz w:val="22"/>
          <w:szCs w:val="22"/>
        </w:rPr>
      </w:pPr>
      <w:r w:rsidRPr="00893ACF">
        <w:rPr>
          <w:rFonts w:ascii="Arial Nova" w:eastAsia="Arial" w:hAnsi="Arial Nova" w:cs="Arial"/>
          <w:b/>
          <w:sz w:val="22"/>
          <w:szCs w:val="22"/>
        </w:rPr>
        <w:t>EXPEDIEN</w:t>
      </w:r>
      <w:r w:rsidRPr="00893ACF">
        <w:rPr>
          <w:rFonts w:ascii="Arial Nova" w:eastAsia="Arial" w:hAnsi="Arial Nova" w:cs="Arial"/>
          <w:b/>
          <w:spacing w:val="-1"/>
          <w:sz w:val="22"/>
          <w:szCs w:val="22"/>
        </w:rPr>
        <w:t>T</w:t>
      </w:r>
      <w:r w:rsidRPr="00893ACF">
        <w:rPr>
          <w:rFonts w:ascii="Arial Nova" w:eastAsia="Arial" w:hAnsi="Arial Nova" w:cs="Arial"/>
          <w:b/>
          <w:spacing w:val="-2"/>
          <w:sz w:val="22"/>
          <w:szCs w:val="22"/>
        </w:rPr>
        <w:t>E</w:t>
      </w:r>
      <w:r w:rsidRPr="00893ACF">
        <w:rPr>
          <w:rFonts w:ascii="Arial Nova" w:eastAsia="Arial" w:hAnsi="Arial Nova" w:cs="Arial"/>
          <w:b/>
          <w:sz w:val="22"/>
          <w:szCs w:val="22"/>
        </w:rPr>
        <w:t xml:space="preserve">: </w:t>
      </w:r>
      <w:r w:rsidRPr="00893ACF">
        <w:rPr>
          <w:rFonts w:ascii="Arial Nova" w:eastAsia="Arial" w:hAnsi="Arial Nova" w:cs="Arial"/>
          <w:sz w:val="22"/>
          <w:szCs w:val="22"/>
        </w:rPr>
        <w:t>T</w:t>
      </w:r>
      <w:r w:rsidRPr="00893ACF">
        <w:rPr>
          <w:rFonts w:ascii="Arial Nova" w:eastAsia="Arial" w:hAnsi="Arial Nova" w:cs="Arial"/>
          <w:spacing w:val="-2"/>
          <w:sz w:val="22"/>
          <w:szCs w:val="22"/>
        </w:rPr>
        <w:t>EE</w:t>
      </w:r>
      <w:r w:rsidRPr="00893ACF">
        <w:rPr>
          <w:rFonts w:ascii="Arial Nova" w:eastAsia="Arial" w:hAnsi="Arial Nova" w:cs="Arial"/>
          <w:spacing w:val="-1"/>
          <w:sz w:val="22"/>
          <w:szCs w:val="22"/>
        </w:rPr>
        <w:t>A-</w:t>
      </w:r>
      <w:r w:rsidRPr="00893ACF">
        <w:rPr>
          <w:rFonts w:ascii="Arial Nova" w:eastAsia="Arial" w:hAnsi="Arial Nova" w:cs="Arial"/>
          <w:spacing w:val="1"/>
          <w:sz w:val="22"/>
          <w:szCs w:val="22"/>
        </w:rPr>
        <w:t>PES</w:t>
      </w:r>
      <w:r w:rsidRPr="00893ACF">
        <w:rPr>
          <w:rFonts w:ascii="Arial Nova" w:eastAsia="Arial" w:hAnsi="Arial Nova" w:cs="Arial"/>
          <w:sz w:val="22"/>
          <w:szCs w:val="22"/>
        </w:rPr>
        <w:t>-</w:t>
      </w:r>
      <w:r w:rsidRPr="00893ACF">
        <w:rPr>
          <w:rFonts w:ascii="Arial Nova" w:eastAsia="Arial" w:hAnsi="Arial Nova" w:cs="Arial"/>
          <w:spacing w:val="1"/>
          <w:sz w:val="22"/>
          <w:szCs w:val="22"/>
        </w:rPr>
        <w:t>075/2022.</w:t>
      </w:r>
    </w:p>
    <w:p w14:paraId="7118E5E7" w14:textId="77777777" w:rsidR="00E90F1E" w:rsidRPr="00893ACF" w:rsidRDefault="00E90F1E" w:rsidP="00D71A25">
      <w:pPr>
        <w:spacing w:before="29" w:line="240" w:lineRule="atLeast"/>
        <w:ind w:left="5103" w:right="51"/>
        <w:jc w:val="both"/>
        <w:rPr>
          <w:rFonts w:ascii="Arial Nova" w:eastAsia="Arial" w:hAnsi="Arial Nova" w:cs="Arial"/>
          <w:b/>
          <w:sz w:val="22"/>
          <w:szCs w:val="22"/>
        </w:rPr>
      </w:pPr>
    </w:p>
    <w:p w14:paraId="6338B9D7" w14:textId="77777777" w:rsidR="00E90F1E" w:rsidRPr="00893ACF" w:rsidRDefault="00E90F1E" w:rsidP="00D71A25">
      <w:pPr>
        <w:spacing w:before="29" w:line="240" w:lineRule="atLeast"/>
        <w:ind w:left="5103" w:right="51"/>
        <w:jc w:val="both"/>
        <w:rPr>
          <w:rFonts w:ascii="Arial Nova" w:eastAsia="Arial" w:hAnsi="Arial Nova" w:cs="Arial"/>
          <w:spacing w:val="1"/>
          <w:sz w:val="22"/>
          <w:szCs w:val="22"/>
        </w:rPr>
      </w:pPr>
      <w:r w:rsidRPr="00893ACF">
        <w:rPr>
          <w:rFonts w:ascii="Arial Nova" w:eastAsia="Arial" w:hAnsi="Arial Nova" w:cs="Arial"/>
          <w:b/>
          <w:sz w:val="22"/>
          <w:szCs w:val="22"/>
        </w:rPr>
        <w:t xml:space="preserve">DENUNCIANTE: </w:t>
      </w:r>
      <w:r w:rsidRPr="00893ACF">
        <w:rPr>
          <w:rFonts w:ascii="Arial Nova" w:eastAsia="Arial" w:hAnsi="Arial Nova" w:cs="Arial"/>
          <w:bCs/>
          <w:sz w:val="22"/>
          <w:szCs w:val="22"/>
        </w:rPr>
        <w:t>C.</w:t>
      </w:r>
      <w:r w:rsidRPr="00893ACF">
        <w:rPr>
          <w:rFonts w:ascii="Arial Nova" w:eastAsia="Arial" w:hAnsi="Arial Nova" w:cs="Arial"/>
          <w:b/>
          <w:sz w:val="22"/>
          <w:szCs w:val="22"/>
        </w:rPr>
        <w:t xml:space="preserve"> </w:t>
      </w:r>
      <w:r w:rsidRPr="00893ACF">
        <w:rPr>
          <w:rFonts w:ascii="Arial Nova" w:hAnsi="Arial Nova" w:cs="Arial"/>
          <w:color w:val="FFFFFF" w:themeColor="background1"/>
          <w:sz w:val="22"/>
          <w:szCs w:val="22"/>
          <w:highlight w:val="black"/>
          <w:lang w:val="es-US"/>
        </w:rPr>
        <w:t>ELIMINADO: DATO PERSONAL CONFIDENCIAL</w:t>
      </w:r>
      <w:r w:rsidRPr="00893ACF">
        <w:rPr>
          <w:rStyle w:val="Refdenotaalpie"/>
          <w:rFonts w:ascii="Arial Nova" w:hAnsi="Arial Nova" w:cs="Arial"/>
          <w:color w:val="FFFFFF" w:themeColor="background1"/>
          <w:sz w:val="22"/>
          <w:szCs w:val="22"/>
          <w:highlight w:val="black"/>
          <w:lang w:val="es-US"/>
        </w:rPr>
        <w:footnoteReference w:id="1"/>
      </w:r>
      <w:r w:rsidRPr="00893ACF">
        <w:rPr>
          <w:rFonts w:ascii="Arial Nova" w:eastAsia="Arial" w:hAnsi="Arial Nova" w:cs="Arial"/>
          <w:spacing w:val="19"/>
          <w:sz w:val="22"/>
          <w:szCs w:val="22"/>
        </w:rPr>
        <w:t>.</w:t>
      </w:r>
    </w:p>
    <w:p w14:paraId="123E4EBD" w14:textId="77777777" w:rsidR="00E90F1E" w:rsidRPr="00893ACF" w:rsidRDefault="00E90F1E" w:rsidP="00D71A25">
      <w:pPr>
        <w:spacing w:line="240" w:lineRule="atLeast"/>
        <w:ind w:left="5103" w:right="51"/>
        <w:jc w:val="both"/>
        <w:rPr>
          <w:rFonts w:ascii="Arial Nova" w:eastAsia="Arial" w:hAnsi="Arial Nova" w:cs="Arial"/>
          <w:bCs/>
          <w:sz w:val="22"/>
          <w:szCs w:val="22"/>
        </w:rPr>
      </w:pPr>
    </w:p>
    <w:p w14:paraId="7B5F7622" w14:textId="5012BAC0" w:rsidR="00E90F1E" w:rsidRPr="00893ACF" w:rsidRDefault="00E90F1E" w:rsidP="00D71A25">
      <w:pPr>
        <w:spacing w:line="240" w:lineRule="atLeast"/>
        <w:ind w:left="5103" w:right="51"/>
        <w:jc w:val="both"/>
        <w:rPr>
          <w:rFonts w:ascii="Arial Nova" w:eastAsia="Arial" w:hAnsi="Arial Nova" w:cs="Arial"/>
          <w:spacing w:val="19"/>
          <w:sz w:val="22"/>
          <w:szCs w:val="22"/>
        </w:rPr>
      </w:pPr>
      <w:r w:rsidRPr="00893ACF">
        <w:rPr>
          <w:rFonts w:ascii="Arial Nova" w:eastAsia="Arial" w:hAnsi="Arial Nova" w:cs="Arial"/>
          <w:b/>
          <w:spacing w:val="-5"/>
          <w:sz w:val="22"/>
          <w:szCs w:val="22"/>
        </w:rPr>
        <w:t>DENUNCIADOS</w:t>
      </w:r>
      <w:r w:rsidRPr="00893ACF">
        <w:rPr>
          <w:rFonts w:ascii="Arial Nova" w:eastAsia="Arial" w:hAnsi="Arial Nova" w:cs="Arial"/>
          <w:b/>
          <w:sz w:val="22"/>
          <w:szCs w:val="22"/>
        </w:rPr>
        <w:t xml:space="preserve">: </w:t>
      </w:r>
      <w:bookmarkStart w:id="1" w:name="_Hlk71990071"/>
      <w:r w:rsidRPr="00893ACF">
        <w:rPr>
          <w:rFonts w:ascii="Arial Nova" w:eastAsia="Arial" w:hAnsi="Arial Nova" w:cs="Arial"/>
          <w:sz w:val="22"/>
          <w:szCs w:val="22"/>
        </w:rPr>
        <w:t>Periódico digital “EL SOBERANO. LA VOZ DEL PUEBLO” y/o EL SOBERANO RAFTH S.A. de C.V.</w:t>
      </w:r>
    </w:p>
    <w:bookmarkEnd w:id="1"/>
    <w:p w14:paraId="1843EF83" w14:textId="77777777" w:rsidR="00E90F1E" w:rsidRPr="00893ACF" w:rsidRDefault="00E90F1E" w:rsidP="00D71A25">
      <w:pPr>
        <w:spacing w:line="240" w:lineRule="atLeast"/>
        <w:ind w:left="5103" w:right="51"/>
        <w:jc w:val="both"/>
        <w:rPr>
          <w:rFonts w:ascii="Arial Nova" w:eastAsia="Arial" w:hAnsi="Arial Nova" w:cs="Arial"/>
          <w:sz w:val="22"/>
          <w:szCs w:val="22"/>
        </w:rPr>
      </w:pPr>
    </w:p>
    <w:p w14:paraId="0148437E" w14:textId="77777777" w:rsidR="00E90F1E" w:rsidRPr="00893ACF" w:rsidRDefault="00E90F1E" w:rsidP="00D71A25">
      <w:pPr>
        <w:spacing w:line="240" w:lineRule="atLeast"/>
        <w:ind w:left="5103" w:right="51"/>
        <w:jc w:val="both"/>
        <w:rPr>
          <w:rFonts w:ascii="Arial Nova" w:eastAsia="Arial" w:hAnsi="Arial Nova" w:cs="Arial"/>
          <w:sz w:val="22"/>
          <w:szCs w:val="22"/>
        </w:rPr>
      </w:pPr>
      <w:r w:rsidRPr="00893ACF">
        <w:rPr>
          <w:rFonts w:ascii="Arial Nova" w:eastAsia="Arial" w:hAnsi="Arial Nova" w:cs="Arial"/>
          <w:b/>
          <w:spacing w:val="4"/>
          <w:sz w:val="22"/>
          <w:szCs w:val="22"/>
        </w:rPr>
        <w:t>M</w:t>
      </w:r>
      <w:r w:rsidRPr="00893ACF">
        <w:rPr>
          <w:rFonts w:ascii="Arial Nova" w:eastAsia="Arial" w:hAnsi="Arial Nova" w:cs="Arial"/>
          <w:b/>
          <w:spacing w:val="-8"/>
          <w:sz w:val="22"/>
          <w:szCs w:val="22"/>
        </w:rPr>
        <w:t>A</w:t>
      </w:r>
      <w:r w:rsidRPr="00893ACF">
        <w:rPr>
          <w:rFonts w:ascii="Arial Nova" w:eastAsia="Arial" w:hAnsi="Arial Nova" w:cs="Arial"/>
          <w:b/>
          <w:sz w:val="22"/>
          <w:szCs w:val="22"/>
        </w:rPr>
        <w:t>G</w:t>
      </w:r>
      <w:r w:rsidRPr="00893ACF">
        <w:rPr>
          <w:rFonts w:ascii="Arial Nova" w:eastAsia="Arial" w:hAnsi="Arial Nova" w:cs="Arial"/>
          <w:b/>
          <w:spacing w:val="1"/>
          <w:sz w:val="22"/>
          <w:szCs w:val="22"/>
        </w:rPr>
        <w:t>I</w:t>
      </w:r>
      <w:r w:rsidRPr="00893ACF">
        <w:rPr>
          <w:rFonts w:ascii="Arial Nova" w:eastAsia="Arial" w:hAnsi="Arial Nova" w:cs="Arial"/>
          <w:b/>
          <w:sz w:val="22"/>
          <w:szCs w:val="22"/>
        </w:rPr>
        <w:t>ST</w:t>
      </w:r>
      <w:r w:rsidRPr="00893ACF">
        <w:rPr>
          <w:rFonts w:ascii="Arial Nova" w:eastAsia="Arial" w:hAnsi="Arial Nova" w:cs="Arial"/>
          <w:b/>
          <w:spacing w:val="4"/>
          <w:sz w:val="22"/>
          <w:szCs w:val="22"/>
        </w:rPr>
        <w:t>R</w:t>
      </w:r>
      <w:r w:rsidRPr="00893ACF">
        <w:rPr>
          <w:rFonts w:ascii="Arial Nova" w:eastAsia="Arial" w:hAnsi="Arial Nova" w:cs="Arial"/>
          <w:b/>
          <w:spacing w:val="-5"/>
          <w:sz w:val="22"/>
          <w:szCs w:val="22"/>
        </w:rPr>
        <w:t>A</w:t>
      </w:r>
      <w:r w:rsidRPr="00893ACF">
        <w:rPr>
          <w:rFonts w:ascii="Arial Nova" w:eastAsia="Arial" w:hAnsi="Arial Nova" w:cs="Arial"/>
          <w:b/>
          <w:sz w:val="22"/>
          <w:szCs w:val="22"/>
        </w:rPr>
        <w:t>DO P</w:t>
      </w:r>
      <w:r w:rsidRPr="00893ACF">
        <w:rPr>
          <w:rFonts w:ascii="Arial Nova" w:eastAsia="Arial" w:hAnsi="Arial Nova" w:cs="Arial"/>
          <w:b/>
          <w:spacing w:val="3"/>
          <w:sz w:val="22"/>
          <w:szCs w:val="22"/>
        </w:rPr>
        <w:t>O</w:t>
      </w:r>
      <w:r w:rsidRPr="00893ACF">
        <w:rPr>
          <w:rFonts w:ascii="Arial Nova" w:eastAsia="Arial" w:hAnsi="Arial Nova" w:cs="Arial"/>
          <w:b/>
          <w:sz w:val="22"/>
          <w:szCs w:val="22"/>
        </w:rPr>
        <w:t xml:space="preserve">NENTE: </w:t>
      </w:r>
      <w:r w:rsidRPr="00893ACF">
        <w:rPr>
          <w:rFonts w:ascii="Arial Nova" w:eastAsia="Arial" w:hAnsi="Arial Nova" w:cs="Arial"/>
          <w:sz w:val="22"/>
          <w:szCs w:val="22"/>
        </w:rPr>
        <w:t>Héctor Salvador Hernández Gallegos.</w:t>
      </w:r>
    </w:p>
    <w:p w14:paraId="4C51F684" w14:textId="77777777" w:rsidR="00E90F1E" w:rsidRPr="00893ACF" w:rsidRDefault="00E90F1E" w:rsidP="00D71A25">
      <w:pPr>
        <w:spacing w:line="240" w:lineRule="atLeast"/>
        <w:ind w:left="5103" w:right="51"/>
        <w:jc w:val="both"/>
        <w:rPr>
          <w:rFonts w:ascii="Arial Nova" w:eastAsia="Arial" w:hAnsi="Arial Nova" w:cs="Arial"/>
          <w:sz w:val="22"/>
          <w:szCs w:val="22"/>
        </w:rPr>
      </w:pPr>
    </w:p>
    <w:bookmarkEnd w:id="0"/>
    <w:p w14:paraId="7F6AF334" w14:textId="77777777" w:rsidR="00E90F1E" w:rsidRPr="00893ACF" w:rsidRDefault="00E90F1E" w:rsidP="00D71A25">
      <w:pPr>
        <w:spacing w:line="240" w:lineRule="atLeast"/>
        <w:ind w:left="5103" w:right="51"/>
        <w:jc w:val="both"/>
        <w:rPr>
          <w:rFonts w:ascii="Arial Nova" w:eastAsia="Arial" w:hAnsi="Arial Nova" w:cs="Arial"/>
          <w:sz w:val="22"/>
          <w:szCs w:val="22"/>
        </w:rPr>
      </w:pPr>
      <w:r w:rsidRPr="00893ACF">
        <w:rPr>
          <w:rFonts w:ascii="Arial Nova" w:eastAsia="Arial" w:hAnsi="Arial Nova" w:cs="Arial"/>
          <w:b/>
          <w:sz w:val="22"/>
          <w:szCs w:val="22"/>
        </w:rPr>
        <w:t>SEC</w:t>
      </w:r>
      <w:r w:rsidRPr="00893ACF">
        <w:rPr>
          <w:rFonts w:ascii="Arial Nova" w:eastAsia="Arial" w:hAnsi="Arial Nova" w:cs="Arial"/>
          <w:b/>
          <w:spacing w:val="-1"/>
          <w:sz w:val="22"/>
          <w:szCs w:val="22"/>
        </w:rPr>
        <w:t>R</w:t>
      </w:r>
      <w:r w:rsidRPr="00893ACF">
        <w:rPr>
          <w:rFonts w:ascii="Arial Nova" w:eastAsia="Arial" w:hAnsi="Arial Nova" w:cs="Arial"/>
          <w:b/>
          <w:sz w:val="22"/>
          <w:szCs w:val="22"/>
        </w:rPr>
        <w:t>E</w:t>
      </w:r>
      <w:r w:rsidRPr="00893ACF">
        <w:rPr>
          <w:rFonts w:ascii="Arial Nova" w:eastAsia="Arial" w:hAnsi="Arial Nova" w:cs="Arial"/>
          <w:b/>
          <w:spacing w:val="2"/>
          <w:sz w:val="22"/>
          <w:szCs w:val="22"/>
        </w:rPr>
        <w:t>T</w:t>
      </w:r>
      <w:r w:rsidRPr="00893ACF">
        <w:rPr>
          <w:rFonts w:ascii="Arial Nova" w:eastAsia="Arial" w:hAnsi="Arial Nova" w:cs="Arial"/>
          <w:b/>
          <w:spacing w:val="-5"/>
          <w:sz w:val="22"/>
          <w:szCs w:val="22"/>
        </w:rPr>
        <w:t>A</w:t>
      </w:r>
      <w:r w:rsidRPr="00893ACF">
        <w:rPr>
          <w:rFonts w:ascii="Arial Nova" w:eastAsia="Arial" w:hAnsi="Arial Nova" w:cs="Arial"/>
          <w:b/>
          <w:sz w:val="22"/>
          <w:szCs w:val="22"/>
        </w:rPr>
        <w:t xml:space="preserve">RIO DE ESTUDIO: </w:t>
      </w:r>
      <w:r w:rsidRPr="00893ACF">
        <w:rPr>
          <w:rFonts w:ascii="Arial Nova" w:eastAsia="Arial" w:hAnsi="Arial Nova" w:cs="Arial"/>
          <w:sz w:val="22"/>
          <w:szCs w:val="22"/>
        </w:rPr>
        <w:t>David Antonio Chávez Rosales.</w:t>
      </w:r>
    </w:p>
    <w:p w14:paraId="4501019C" w14:textId="77777777" w:rsidR="00E90F1E" w:rsidRPr="00893ACF" w:rsidRDefault="00E90F1E" w:rsidP="00D71A25">
      <w:pPr>
        <w:spacing w:line="240" w:lineRule="atLeast"/>
        <w:ind w:left="5103" w:right="51"/>
        <w:jc w:val="both"/>
        <w:rPr>
          <w:rFonts w:ascii="Arial Nova" w:eastAsia="Arial" w:hAnsi="Arial Nova" w:cs="Arial"/>
          <w:sz w:val="22"/>
          <w:szCs w:val="22"/>
        </w:rPr>
      </w:pPr>
    </w:p>
    <w:p w14:paraId="52A790EB" w14:textId="77777777" w:rsidR="00E90F1E" w:rsidRPr="00893ACF" w:rsidRDefault="00E90F1E" w:rsidP="00D71A25">
      <w:pPr>
        <w:spacing w:line="240" w:lineRule="atLeast"/>
        <w:ind w:left="5103" w:right="51"/>
        <w:jc w:val="both"/>
        <w:rPr>
          <w:rFonts w:ascii="Arial Nova" w:eastAsia="Arial" w:hAnsi="Arial Nova" w:cs="Arial"/>
          <w:sz w:val="22"/>
          <w:szCs w:val="22"/>
        </w:rPr>
      </w:pPr>
      <w:r w:rsidRPr="00893ACF">
        <w:rPr>
          <w:rFonts w:ascii="Arial Nova" w:eastAsia="Arial" w:hAnsi="Arial Nova" w:cs="Arial"/>
          <w:b/>
          <w:bCs/>
          <w:sz w:val="22"/>
          <w:szCs w:val="22"/>
        </w:rPr>
        <w:t>SECRETARIADO JURÍDICO:</w:t>
      </w:r>
      <w:r w:rsidRPr="00893ACF">
        <w:rPr>
          <w:rFonts w:ascii="Arial Nova" w:eastAsia="Arial" w:hAnsi="Arial Nova" w:cs="Arial"/>
          <w:sz w:val="22"/>
          <w:szCs w:val="22"/>
        </w:rPr>
        <w:t xml:space="preserve"> Tomás Huizar Jiménez y Marco Antonio Romo Hernández.</w:t>
      </w:r>
    </w:p>
    <w:p w14:paraId="016F59A6" w14:textId="77777777" w:rsidR="00E90F1E" w:rsidRPr="00893ACF" w:rsidRDefault="00E90F1E" w:rsidP="00E90F1E">
      <w:pPr>
        <w:spacing w:before="29" w:line="360" w:lineRule="auto"/>
        <w:ind w:left="1560" w:right="36"/>
        <w:jc w:val="both"/>
        <w:rPr>
          <w:rFonts w:ascii="Arial Nova" w:eastAsia="Arial Nova" w:hAnsi="Arial Nova" w:cs="Arial"/>
          <w:b/>
          <w:sz w:val="22"/>
          <w:szCs w:val="22"/>
        </w:rPr>
      </w:pPr>
    </w:p>
    <w:p w14:paraId="27CED35A" w14:textId="639D661C" w:rsidR="00E90F1E" w:rsidRPr="00893ACF" w:rsidRDefault="00E90F1E" w:rsidP="00E90F1E">
      <w:pPr>
        <w:pBdr>
          <w:top w:val="nil"/>
          <w:left w:val="nil"/>
          <w:bottom w:val="nil"/>
          <w:right w:val="nil"/>
          <w:between w:val="nil"/>
        </w:pBdr>
        <w:spacing w:line="360" w:lineRule="auto"/>
        <w:ind w:right="36"/>
        <w:rPr>
          <w:rFonts w:ascii="Arial Nova" w:eastAsia="Arial Nova" w:hAnsi="Arial Nova" w:cs="Arial"/>
          <w:sz w:val="22"/>
          <w:szCs w:val="22"/>
        </w:rPr>
      </w:pPr>
      <w:r w:rsidRPr="00893ACF">
        <w:rPr>
          <w:rFonts w:ascii="Arial Nova" w:eastAsia="Arial Nova" w:hAnsi="Arial Nova" w:cs="Arial"/>
          <w:i/>
          <w:sz w:val="22"/>
          <w:szCs w:val="22"/>
        </w:rPr>
        <w:t>Aguascalientes, Aguascalientes, a treinta de junio de dos mil veintidós</w:t>
      </w:r>
      <w:r w:rsidRPr="00893ACF">
        <w:rPr>
          <w:rFonts w:ascii="Arial Nova" w:eastAsia="Arial Nova" w:hAnsi="Arial Nova" w:cs="Arial"/>
          <w:sz w:val="22"/>
          <w:szCs w:val="22"/>
        </w:rPr>
        <w:t>.</w:t>
      </w:r>
    </w:p>
    <w:p w14:paraId="448EF751" w14:textId="77777777" w:rsidR="00E90F1E" w:rsidRPr="00893ACF" w:rsidRDefault="00E90F1E" w:rsidP="00E90F1E">
      <w:pPr>
        <w:spacing w:line="360" w:lineRule="auto"/>
        <w:ind w:right="36"/>
        <w:jc w:val="both"/>
        <w:rPr>
          <w:rFonts w:ascii="Arial Nova" w:eastAsia="Arial Nova" w:hAnsi="Arial Nova" w:cs="Arial"/>
          <w:b/>
          <w:sz w:val="22"/>
          <w:szCs w:val="22"/>
        </w:rPr>
      </w:pPr>
      <w:bookmarkStart w:id="2" w:name="_30j0zll" w:colFirst="0" w:colLast="0"/>
      <w:bookmarkEnd w:id="2"/>
    </w:p>
    <w:p w14:paraId="3BB2B8AD" w14:textId="5E4C5BD9" w:rsidR="00E90F1E" w:rsidRPr="00893ACF" w:rsidRDefault="00E90F1E" w:rsidP="00E90F1E">
      <w:pPr>
        <w:spacing w:line="360" w:lineRule="auto"/>
        <w:ind w:right="36"/>
        <w:jc w:val="both"/>
        <w:rPr>
          <w:rFonts w:ascii="Arial Nova" w:eastAsia="Arial Nova" w:hAnsi="Arial Nova" w:cs="Arial"/>
          <w:bCs/>
          <w:sz w:val="22"/>
          <w:szCs w:val="22"/>
        </w:rPr>
      </w:pPr>
      <w:r w:rsidRPr="00893ACF">
        <w:rPr>
          <w:rFonts w:ascii="Arial Nova" w:eastAsia="Arial Nova" w:hAnsi="Arial Nova" w:cs="Arial"/>
          <w:b/>
          <w:sz w:val="22"/>
          <w:szCs w:val="22"/>
        </w:rPr>
        <w:t xml:space="preserve">Sentencia definitiva, </w:t>
      </w:r>
      <w:r w:rsidRPr="00893ACF">
        <w:rPr>
          <w:rFonts w:ascii="Arial Nova" w:eastAsia="Arial Nova" w:hAnsi="Arial Nova" w:cs="Arial"/>
          <w:bCs/>
          <w:sz w:val="22"/>
          <w:szCs w:val="22"/>
        </w:rPr>
        <w:t xml:space="preserve">que declara </w:t>
      </w:r>
      <w:r w:rsidRPr="00893ACF">
        <w:rPr>
          <w:rFonts w:ascii="Arial Nova" w:eastAsia="Arial Nova" w:hAnsi="Arial Nova" w:cs="Arial"/>
          <w:b/>
          <w:sz w:val="22"/>
          <w:szCs w:val="22"/>
        </w:rPr>
        <w:t>existente</w:t>
      </w:r>
      <w:r w:rsidRPr="00893ACF">
        <w:rPr>
          <w:rFonts w:ascii="Arial Nova" w:eastAsia="Arial Nova" w:hAnsi="Arial Nova" w:cs="Arial"/>
          <w:bCs/>
          <w:sz w:val="22"/>
          <w:szCs w:val="22"/>
        </w:rPr>
        <w:t xml:space="preserve"> la infracción relativa a violencia política contra la mujer en razón de género</w:t>
      </w:r>
      <w:r w:rsidR="009345AE" w:rsidRPr="00893ACF">
        <w:rPr>
          <w:rFonts w:ascii="Arial Nova" w:eastAsia="Arial Nova" w:hAnsi="Arial Nova" w:cs="Arial"/>
          <w:bCs/>
          <w:sz w:val="22"/>
          <w:szCs w:val="22"/>
        </w:rPr>
        <w:t>.</w:t>
      </w:r>
    </w:p>
    <w:p w14:paraId="5263A9B3" w14:textId="77777777" w:rsidR="00E90F1E" w:rsidRPr="00893ACF" w:rsidRDefault="00E90F1E" w:rsidP="00E90F1E">
      <w:pPr>
        <w:spacing w:line="360" w:lineRule="auto"/>
        <w:ind w:right="36"/>
        <w:jc w:val="center"/>
        <w:rPr>
          <w:rFonts w:ascii="Arial Nova" w:eastAsia="Arial Nova" w:hAnsi="Arial Nova" w:cs="Arial"/>
          <w:b/>
        </w:rPr>
      </w:pPr>
    </w:p>
    <w:p w14:paraId="54722499" w14:textId="77777777" w:rsidR="00E90F1E" w:rsidRPr="00893ACF" w:rsidRDefault="00E90F1E" w:rsidP="00E90F1E">
      <w:pPr>
        <w:spacing w:line="360" w:lineRule="auto"/>
        <w:ind w:right="36"/>
        <w:jc w:val="center"/>
        <w:rPr>
          <w:rFonts w:ascii="Arial Nova" w:eastAsia="Arial Nova" w:hAnsi="Arial Nova" w:cs="Arial"/>
          <w:b/>
        </w:rPr>
      </w:pPr>
      <w:r w:rsidRPr="00893ACF">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2366"/>
        <w:gridCol w:w="5648"/>
      </w:tblGrid>
      <w:tr w:rsidR="00E90F1E" w:rsidRPr="00893ACF" w14:paraId="74DD57A0" w14:textId="77777777" w:rsidTr="00FA53E6">
        <w:trPr>
          <w:trHeight w:val="164"/>
          <w:jc w:val="center"/>
        </w:trPr>
        <w:tc>
          <w:tcPr>
            <w:tcW w:w="2366" w:type="dxa"/>
          </w:tcPr>
          <w:p w14:paraId="39F2E2FD" w14:textId="77777777" w:rsidR="00E90F1E" w:rsidRPr="00893ACF" w:rsidRDefault="00E90F1E" w:rsidP="00FA53E6">
            <w:pPr>
              <w:spacing w:line="240" w:lineRule="atLeast"/>
              <w:jc w:val="both"/>
              <w:rPr>
                <w:rFonts w:ascii="Arial Nova" w:eastAsia="Arial" w:hAnsi="Arial Nova" w:cs="Arial"/>
              </w:rPr>
            </w:pPr>
            <w:r w:rsidRPr="00893ACF">
              <w:rPr>
                <w:rFonts w:ascii="Arial Nova" w:eastAsia="Arial" w:hAnsi="Arial Nova" w:cs="Arial"/>
                <w:b/>
              </w:rPr>
              <w:t>Denunciante:</w:t>
            </w:r>
          </w:p>
        </w:tc>
        <w:tc>
          <w:tcPr>
            <w:tcW w:w="5648" w:type="dxa"/>
          </w:tcPr>
          <w:p w14:paraId="35FAE2D8" w14:textId="16779F10" w:rsidR="00E90F1E" w:rsidRPr="00893ACF" w:rsidRDefault="00E90F1E" w:rsidP="00FA53E6">
            <w:pPr>
              <w:spacing w:line="240" w:lineRule="atLeast"/>
              <w:ind w:right="178"/>
              <w:jc w:val="both"/>
              <w:rPr>
                <w:rFonts w:ascii="Arial Nova" w:eastAsia="Arial" w:hAnsi="Arial Nova" w:cs="Arial"/>
              </w:rPr>
            </w:pPr>
            <w:r w:rsidRPr="00893ACF">
              <w:rPr>
                <w:rFonts w:ascii="Arial Nova" w:eastAsia="Arial" w:hAnsi="Arial Nova" w:cs="Arial"/>
                <w:bCs/>
              </w:rPr>
              <w:t>C.</w:t>
            </w:r>
            <w:r w:rsidRPr="00893ACF">
              <w:rPr>
                <w:rFonts w:ascii="Arial Nova" w:eastAsia="Arial" w:hAnsi="Arial Nova" w:cs="Arial"/>
                <w:b/>
              </w:rPr>
              <w:t xml:space="preserve"> </w:t>
            </w:r>
            <w:r w:rsidRPr="00893ACF">
              <w:rPr>
                <w:rFonts w:ascii="Arial Nova" w:hAnsi="Arial Nova" w:cs="Arial"/>
                <w:color w:val="FFFFFF" w:themeColor="background1"/>
                <w:highlight w:val="black"/>
                <w:lang w:val="es-US"/>
              </w:rPr>
              <w:t>ELIMINADO: DATO PERSONAL CONFIDENCIAL</w:t>
            </w:r>
            <w:r w:rsidRPr="00893ACF">
              <w:rPr>
                <w:rFonts w:ascii="Arial Nova" w:hAnsi="Arial Nova" w:cs="Arial"/>
                <w:lang w:val="es-US"/>
              </w:rPr>
              <w:t>, en su calidad de candidata a la gubernatura del estado por la coalición “Va por Aguascalientes”.</w:t>
            </w:r>
          </w:p>
        </w:tc>
      </w:tr>
      <w:tr w:rsidR="00E90F1E" w:rsidRPr="00893ACF" w14:paraId="33646F49" w14:textId="77777777" w:rsidTr="00FA53E6">
        <w:trPr>
          <w:trHeight w:val="338"/>
          <w:jc w:val="center"/>
        </w:trPr>
        <w:tc>
          <w:tcPr>
            <w:tcW w:w="2366" w:type="dxa"/>
          </w:tcPr>
          <w:p w14:paraId="6A778930" w14:textId="77777777" w:rsidR="00E90F1E" w:rsidRPr="00893ACF" w:rsidRDefault="00E90F1E" w:rsidP="00FA53E6">
            <w:pPr>
              <w:spacing w:line="240" w:lineRule="atLeast"/>
              <w:jc w:val="both"/>
              <w:rPr>
                <w:rFonts w:ascii="Arial Nova" w:eastAsia="Arial" w:hAnsi="Arial Nova" w:cs="Arial"/>
                <w:b/>
                <w:bCs/>
              </w:rPr>
            </w:pPr>
            <w:r w:rsidRPr="00893ACF">
              <w:rPr>
                <w:rFonts w:ascii="Arial Nova" w:eastAsia="Arial" w:hAnsi="Arial Nova" w:cs="Arial"/>
                <w:b/>
                <w:bCs/>
              </w:rPr>
              <w:t>Denunciado:</w:t>
            </w:r>
          </w:p>
          <w:p w14:paraId="06D6DE38" w14:textId="77777777" w:rsidR="00E90F1E" w:rsidRPr="00893ACF" w:rsidRDefault="00E90F1E" w:rsidP="00FA53E6">
            <w:pPr>
              <w:spacing w:line="240" w:lineRule="atLeast"/>
              <w:jc w:val="both"/>
              <w:rPr>
                <w:rFonts w:ascii="Arial Nova" w:eastAsia="Arial" w:hAnsi="Arial Nova" w:cs="Arial"/>
                <w:b/>
                <w:bCs/>
              </w:rPr>
            </w:pPr>
          </w:p>
        </w:tc>
        <w:tc>
          <w:tcPr>
            <w:tcW w:w="5648" w:type="dxa"/>
          </w:tcPr>
          <w:p w14:paraId="7C17AD68" w14:textId="705AD3D4" w:rsidR="00E90F1E" w:rsidRPr="00893ACF" w:rsidRDefault="00E90F1E" w:rsidP="00FA53E6">
            <w:pPr>
              <w:tabs>
                <w:tab w:val="left" w:pos="9923"/>
              </w:tabs>
              <w:spacing w:line="240" w:lineRule="atLeast"/>
              <w:jc w:val="both"/>
              <w:rPr>
                <w:rFonts w:ascii="Arial Nova" w:eastAsia="Arial" w:hAnsi="Arial Nova" w:cs="Arial"/>
              </w:rPr>
            </w:pPr>
            <w:r w:rsidRPr="00893ACF">
              <w:rPr>
                <w:rFonts w:ascii="Arial Nova" w:eastAsia="Arial" w:hAnsi="Arial Nova" w:cs="Arial"/>
                <w:spacing w:val="1"/>
              </w:rPr>
              <w:t>Periódico digital “EL SOBERANO. LA VOZ DEL PUEBLO” y/o EL SOBERANO RAFTH S.A. de C.V.</w:t>
            </w:r>
          </w:p>
        </w:tc>
      </w:tr>
      <w:tr w:rsidR="00E90F1E" w:rsidRPr="00893ACF" w14:paraId="2555EDDB" w14:textId="77777777" w:rsidTr="00FA53E6">
        <w:trPr>
          <w:trHeight w:val="338"/>
          <w:jc w:val="center"/>
        </w:trPr>
        <w:tc>
          <w:tcPr>
            <w:tcW w:w="2366" w:type="dxa"/>
          </w:tcPr>
          <w:p w14:paraId="661B524F" w14:textId="7DAA58DC" w:rsidR="00E90F1E" w:rsidRPr="00893ACF" w:rsidRDefault="00E90F1E" w:rsidP="00FA53E6">
            <w:pPr>
              <w:spacing w:line="240" w:lineRule="atLeast"/>
              <w:jc w:val="both"/>
              <w:rPr>
                <w:rFonts w:ascii="Arial Nova" w:eastAsia="Arial" w:hAnsi="Arial Nova" w:cs="Arial"/>
                <w:b/>
                <w:bCs/>
              </w:rPr>
            </w:pPr>
            <w:r w:rsidRPr="00893ACF">
              <w:rPr>
                <w:rFonts w:ascii="Arial Nova" w:eastAsia="Arial" w:hAnsi="Arial Nova" w:cs="Arial"/>
                <w:b/>
                <w:bCs/>
              </w:rPr>
              <w:t>“Va por Aguascalientes”</w:t>
            </w:r>
          </w:p>
        </w:tc>
        <w:tc>
          <w:tcPr>
            <w:tcW w:w="5648" w:type="dxa"/>
          </w:tcPr>
          <w:p w14:paraId="41318F5E" w14:textId="3CD48584" w:rsidR="00E90F1E" w:rsidRPr="00893ACF" w:rsidRDefault="00E90F1E" w:rsidP="00FA53E6">
            <w:pPr>
              <w:tabs>
                <w:tab w:val="left" w:pos="9923"/>
              </w:tabs>
              <w:spacing w:line="240" w:lineRule="atLeast"/>
              <w:jc w:val="both"/>
              <w:rPr>
                <w:rFonts w:ascii="Arial Nova" w:eastAsia="Arial" w:hAnsi="Arial Nova" w:cs="Arial"/>
                <w:spacing w:val="1"/>
              </w:rPr>
            </w:pPr>
            <w:r w:rsidRPr="00893ACF">
              <w:rPr>
                <w:rFonts w:ascii="Arial Nova" w:eastAsia="Arial" w:hAnsi="Arial Nova" w:cs="Arial"/>
                <w:spacing w:val="1"/>
              </w:rPr>
              <w:t>Coalición conformada por los partidos políticos PAN, PRI y PRD.</w:t>
            </w:r>
          </w:p>
        </w:tc>
      </w:tr>
      <w:tr w:rsidR="00E90F1E" w:rsidRPr="00893ACF" w14:paraId="3B23E94F" w14:textId="77777777" w:rsidTr="00FA53E6">
        <w:trPr>
          <w:trHeight w:val="338"/>
          <w:jc w:val="center"/>
        </w:trPr>
        <w:tc>
          <w:tcPr>
            <w:tcW w:w="2366" w:type="dxa"/>
          </w:tcPr>
          <w:p w14:paraId="2828C42E" w14:textId="784AF685" w:rsidR="00E90F1E" w:rsidRPr="00893ACF" w:rsidRDefault="00E90F1E" w:rsidP="00FA53E6">
            <w:pPr>
              <w:spacing w:line="240" w:lineRule="atLeast"/>
              <w:jc w:val="both"/>
              <w:rPr>
                <w:rFonts w:ascii="Arial Nova" w:eastAsia="Arial" w:hAnsi="Arial Nova" w:cs="Arial"/>
                <w:b/>
                <w:bCs/>
              </w:rPr>
            </w:pPr>
            <w:r w:rsidRPr="00893ACF">
              <w:rPr>
                <w:rFonts w:ascii="Arial Nova" w:eastAsia="Arial" w:hAnsi="Arial Nova" w:cs="Arial"/>
                <w:b/>
                <w:bCs/>
              </w:rPr>
              <w:t>PAN:</w:t>
            </w:r>
          </w:p>
        </w:tc>
        <w:tc>
          <w:tcPr>
            <w:tcW w:w="5648" w:type="dxa"/>
          </w:tcPr>
          <w:p w14:paraId="3EFAEB5B" w14:textId="0B5532E3" w:rsidR="00E90F1E" w:rsidRPr="00893ACF" w:rsidRDefault="00E90F1E" w:rsidP="00FA53E6">
            <w:pPr>
              <w:tabs>
                <w:tab w:val="left" w:pos="9923"/>
              </w:tabs>
              <w:spacing w:line="240" w:lineRule="atLeast"/>
              <w:jc w:val="both"/>
              <w:rPr>
                <w:rFonts w:ascii="Arial Nova" w:eastAsia="Arial" w:hAnsi="Arial Nova" w:cs="Arial"/>
                <w:spacing w:val="1"/>
              </w:rPr>
            </w:pPr>
            <w:r w:rsidRPr="00893ACF">
              <w:rPr>
                <w:rFonts w:ascii="Arial Nova" w:eastAsia="Arial" w:hAnsi="Arial Nova" w:cs="Arial"/>
                <w:spacing w:val="1"/>
              </w:rPr>
              <w:t>Partido Acción Nacional.</w:t>
            </w:r>
          </w:p>
        </w:tc>
      </w:tr>
      <w:tr w:rsidR="00E90F1E" w:rsidRPr="00893ACF" w14:paraId="1303F13A" w14:textId="77777777" w:rsidTr="00FA53E6">
        <w:trPr>
          <w:trHeight w:val="338"/>
          <w:jc w:val="center"/>
        </w:trPr>
        <w:tc>
          <w:tcPr>
            <w:tcW w:w="2366" w:type="dxa"/>
          </w:tcPr>
          <w:p w14:paraId="2F0E0AC7" w14:textId="255617A6" w:rsidR="00E90F1E" w:rsidRPr="00893ACF" w:rsidRDefault="00E90F1E" w:rsidP="00FA53E6">
            <w:pPr>
              <w:spacing w:line="240" w:lineRule="atLeast"/>
              <w:jc w:val="both"/>
              <w:rPr>
                <w:rFonts w:ascii="Arial Nova" w:eastAsia="Arial" w:hAnsi="Arial Nova" w:cs="Arial"/>
                <w:b/>
              </w:rPr>
            </w:pPr>
            <w:r w:rsidRPr="00893ACF">
              <w:rPr>
                <w:rFonts w:ascii="Arial Nova" w:eastAsia="Arial" w:hAnsi="Arial Nova" w:cs="Arial"/>
                <w:b/>
              </w:rPr>
              <w:t>PRI:</w:t>
            </w:r>
          </w:p>
        </w:tc>
        <w:tc>
          <w:tcPr>
            <w:tcW w:w="5648" w:type="dxa"/>
          </w:tcPr>
          <w:p w14:paraId="48C0442B" w14:textId="7B9DE888" w:rsidR="00E90F1E" w:rsidRPr="00893ACF" w:rsidRDefault="00E90F1E" w:rsidP="00FA53E6">
            <w:pPr>
              <w:tabs>
                <w:tab w:val="left" w:pos="9923"/>
              </w:tabs>
              <w:spacing w:line="240" w:lineRule="atLeast"/>
              <w:jc w:val="both"/>
              <w:rPr>
                <w:rFonts w:ascii="Arial Nova" w:eastAsia="Arial" w:hAnsi="Arial Nova" w:cs="Arial"/>
                <w:spacing w:val="1"/>
              </w:rPr>
            </w:pPr>
            <w:r w:rsidRPr="00893ACF">
              <w:rPr>
                <w:rFonts w:ascii="Arial Nova" w:eastAsia="Arial" w:hAnsi="Arial Nova" w:cs="Arial"/>
                <w:spacing w:val="1"/>
              </w:rPr>
              <w:t>Partido Revolucionario Institucional.</w:t>
            </w:r>
          </w:p>
        </w:tc>
      </w:tr>
      <w:tr w:rsidR="00E90F1E" w:rsidRPr="00893ACF" w14:paraId="7873E260" w14:textId="77777777" w:rsidTr="00FA53E6">
        <w:trPr>
          <w:trHeight w:val="338"/>
          <w:jc w:val="center"/>
        </w:trPr>
        <w:tc>
          <w:tcPr>
            <w:tcW w:w="2366" w:type="dxa"/>
          </w:tcPr>
          <w:p w14:paraId="1949FC1D" w14:textId="5727FBF5" w:rsidR="00E90F1E" w:rsidRPr="00893ACF" w:rsidRDefault="00E90F1E" w:rsidP="00FA53E6">
            <w:pPr>
              <w:spacing w:line="240" w:lineRule="atLeast"/>
              <w:jc w:val="both"/>
              <w:rPr>
                <w:rFonts w:ascii="Arial Nova" w:eastAsia="Arial" w:hAnsi="Arial Nova" w:cs="Arial"/>
                <w:b/>
              </w:rPr>
            </w:pPr>
            <w:r w:rsidRPr="00893ACF">
              <w:rPr>
                <w:rFonts w:ascii="Arial Nova" w:eastAsia="Arial" w:hAnsi="Arial Nova" w:cs="Arial"/>
                <w:b/>
              </w:rPr>
              <w:t>PRD:</w:t>
            </w:r>
          </w:p>
        </w:tc>
        <w:tc>
          <w:tcPr>
            <w:tcW w:w="5648" w:type="dxa"/>
          </w:tcPr>
          <w:p w14:paraId="4659A74C" w14:textId="3B440DDC" w:rsidR="00E90F1E" w:rsidRPr="00893ACF" w:rsidRDefault="00E90F1E" w:rsidP="00FA53E6">
            <w:pPr>
              <w:spacing w:line="240" w:lineRule="atLeast"/>
              <w:ind w:right="178"/>
              <w:jc w:val="both"/>
              <w:rPr>
                <w:rFonts w:ascii="Arial Nova" w:eastAsia="Arial" w:hAnsi="Arial Nova" w:cs="Arial"/>
              </w:rPr>
            </w:pPr>
            <w:r w:rsidRPr="00893ACF">
              <w:rPr>
                <w:rFonts w:ascii="Arial Nova" w:eastAsia="Arial" w:hAnsi="Arial Nova" w:cs="Arial"/>
              </w:rPr>
              <w:t>Partido de la Revolución Democrática.</w:t>
            </w:r>
          </w:p>
        </w:tc>
      </w:tr>
      <w:tr w:rsidR="00E90F1E" w:rsidRPr="00893ACF" w14:paraId="2DB11D4B" w14:textId="77777777" w:rsidTr="00FA53E6">
        <w:trPr>
          <w:trHeight w:val="338"/>
          <w:jc w:val="center"/>
        </w:trPr>
        <w:tc>
          <w:tcPr>
            <w:tcW w:w="2366" w:type="dxa"/>
          </w:tcPr>
          <w:p w14:paraId="10C07FEE" w14:textId="77777777" w:rsidR="00E90F1E" w:rsidRPr="00893ACF" w:rsidRDefault="00E90F1E" w:rsidP="00FA53E6">
            <w:pPr>
              <w:spacing w:line="240" w:lineRule="atLeast"/>
              <w:jc w:val="both"/>
              <w:rPr>
                <w:rFonts w:ascii="Arial Nova" w:eastAsia="Arial" w:hAnsi="Arial Nova" w:cs="Arial"/>
                <w:b/>
              </w:rPr>
            </w:pPr>
            <w:r w:rsidRPr="00893ACF">
              <w:rPr>
                <w:rFonts w:ascii="Arial Nova" w:eastAsia="Arial" w:hAnsi="Arial Nova" w:cs="Arial"/>
                <w:b/>
              </w:rPr>
              <w:t>IEE:</w:t>
            </w:r>
          </w:p>
        </w:tc>
        <w:tc>
          <w:tcPr>
            <w:tcW w:w="5648" w:type="dxa"/>
          </w:tcPr>
          <w:p w14:paraId="43F87519" w14:textId="77777777" w:rsidR="00E90F1E" w:rsidRPr="00893ACF" w:rsidRDefault="00E90F1E" w:rsidP="00FA53E6">
            <w:pPr>
              <w:spacing w:line="240" w:lineRule="atLeast"/>
              <w:ind w:right="178"/>
              <w:jc w:val="both"/>
              <w:rPr>
                <w:rFonts w:ascii="Arial Nova" w:eastAsia="Arial" w:hAnsi="Arial Nova" w:cs="Arial"/>
              </w:rPr>
            </w:pPr>
            <w:r w:rsidRPr="00893ACF">
              <w:rPr>
                <w:rFonts w:ascii="Arial Nova" w:eastAsia="Arial" w:hAnsi="Arial Nova" w:cs="Arial"/>
              </w:rPr>
              <w:t>Instituto Estatal Electoral.</w:t>
            </w:r>
          </w:p>
        </w:tc>
      </w:tr>
      <w:tr w:rsidR="00E90F1E" w:rsidRPr="00893ACF" w14:paraId="18D1367D" w14:textId="77777777" w:rsidTr="00FA53E6">
        <w:trPr>
          <w:trHeight w:val="338"/>
          <w:jc w:val="center"/>
        </w:trPr>
        <w:tc>
          <w:tcPr>
            <w:tcW w:w="2366" w:type="dxa"/>
          </w:tcPr>
          <w:p w14:paraId="7EBD9E95" w14:textId="77777777" w:rsidR="00E90F1E" w:rsidRPr="00893ACF" w:rsidRDefault="00E90F1E" w:rsidP="00FA53E6">
            <w:pPr>
              <w:spacing w:line="240" w:lineRule="atLeast"/>
              <w:jc w:val="both"/>
              <w:rPr>
                <w:rFonts w:ascii="Arial Nova" w:eastAsia="Arial" w:hAnsi="Arial Nova" w:cs="Arial"/>
                <w:b/>
              </w:rPr>
            </w:pPr>
            <w:r w:rsidRPr="00893ACF">
              <w:rPr>
                <w:rFonts w:ascii="Arial Nova" w:eastAsia="Arial" w:hAnsi="Arial Nova" w:cs="Arial"/>
                <w:b/>
              </w:rPr>
              <w:t>Secretario Ejecutivo:</w:t>
            </w:r>
          </w:p>
        </w:tc>
        <w:tc>
          <w:tcPr>
            <w:tcW w:w="5648" w:type="dxa"/>
          </w:tcPr>
          <w:p w14:paraId="4B79C040" w14:textId="77777777" w:rsidR="00E90F1E" w:rsidRPr="00893ACF" w:rsidRDefault="00E90F1E" w:rsidP="00FA53E6">
            <w:pPr>
              <w:spacing w:line="240" w:lineRule="atLeast"/>
              <w:ind w:right="178"/>
              <w:jc w:val="both"/>
              <w:rPr>
                <w:rFonts w:ascii="Arial Nova" w:eastAsia="Arial" w:hAnsi="Arial Nova" w:cs="Arial"/>
              </w:rPr>
            </w:pPr>
            <w:r w:rsidRPr="00893ACF">
              <w:rPr>
                <w:rFonts w:ascii="Arial Nova" w:eastAsia="Arial" w:hAnsi="Arial Nova" w:cs="Arial"/>
              </w:rPr>
              <w:t xml:space="preserve">Secretario Ejecutivo del Consejo General del Instituto Estatal Electoral. </w:t>
            </w:r>
          </w:p>
        </w:tc>
      </w:tr>
      <w:tr w:rsidR="00E90F1E" w:rsidRPr="00893ACF" w14:paraId="3808B7A6" w14:textId="77777777" w:rsidTr="00FA53E6">
        <w:trPr>
          <w:trHeight w:val="283"/>
          <w:jc w:val="center"/>
        </w:trPr>
        <w:tc>
          <w:tcPr>
            <w:tcW w:w="2366" w:type="dxa"/>
          </w:tcPr>
          <w:p w14:paraId="2D2407B8" w14:textId="77777777" w:rsidR="00E90F1E" w:rsidRPr="00893ACF" w:rsidRDefault="00E90F1E" w:rsidP="00FA53E6">
            <w:pPr>
              <w:spacing w:line="240" w:lineRule="atLeast"/>
              <w:jc w:val="both"/>
              <w:rPr>
                <w:rFonts w:ascii="Arial Nova" w:eastAsia="Arial" w:hAnsi="Arial Nova" w:cs="Arial"/>
              </w:rPr>
            </w:pPr>
            <w:r w:rsidRPr="00893ACF">
              <w:rPr>
                <w:rFonts w:ascii="Arial Nova" w:eastAsia="Arial" w:hAnsi="Arial Nova" w:cs="Arial"/>
                <w:b/>
              </w:rPr>
              <w:t>Tribunal Electoral:</w:t>
            </w:r>
          </w:p>
        </w:tc>
        <w:tc>
          <w:tcPr>
            <w:tcW w:w="5648" w:type="dxa"/>
          </w:tcPr>
          <w:p w14:paraId="5A48DB0F" w14:textId="77777777" w:rsidR="00E90F1E" w:rsidRPr="00893ACF" w:rsidRDefault="00E90F1E" w:rsidP="00FA53E6">
            <w:pPr>
              <w:spacing w:line="240" w:lineRule="atLeast"/>
              <w:ind w:right="36"/>
              <w:jc w:val="both"/>
              <w:rPr>
                <w:rFonts w:ascii="Arial Nova" w:eastAsia="Arial" w:hAnsi="Arial Nova" w:cs="Arial"/>
              </w:rPr>
            </w:pPr>
            <w:r w:rsidRPr="00893ACF">
              <w:rPr>
                <w:rFonts w:ascii="Arial Nova" w:eastAsia="Arial" w:hAnsi="Arial Nova" w:cs="Arial"/>
              </w:rPr>
              <w:t>Tribunal Electoral del Estado de Aguascalientes.</w:t>
            </w:r>
          </w:p>
        </w:tc>
      </w:tr>
    </w:tbl>
    <w:p w14:paraId="417A360B"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2EC8E9E"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93ACF">
        <w:rPr>
          <w:rFonts w:ascii="Arial Nova" w:eastAsia="Arial Nova" w:hAnsi="Arial Nova" w:cs="Arial"/>
          <w:b/>
          <w:sz w:val="22"/>
          <w:szCs w:val="22"/>
        </w:rPr>
        <w:t>1. ANTECEDENTES</w:t>
      </w:r>
    </w:p>
    <w:p w14:paraId="4827EFC1"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F25AD56" w14:textId="77777777" w:rsidR="00E90F1E" w:rsidRPr="00893ACF" w:rsidRDefault="00E90F1E" w:rsidP="00E90F1E">
      <w:pPr>
        <w:spacing w:line="360" w:lineRule="auto"/>
        <w:jc w:val="both"/>
        <w:rPr>
          <w:rFonts w:ascii="Arial Nova" w:hAnsi="Arial Nova" w:cs="Arial"/>
          <w:sz w:val="22"/>
          <w:szCs w:val="22"/>
          <w:shd w:val="clear" w:color="auto" w:fill="FFFFFF"/>
        </w:rPr>
      </w:pPr>
      <w:r w:rsidRPr="00893ACF">
        <w:rPr>
          <w:rFonts w:ascii="Arial Nova" w:hAnsi="Arial Nova" w:cs="Arial"/>
          <w:sz w:val="22"/>
          <w:szCs w:val="22"/>
          <w:shd w:val="clear" w:color="auto" w:fill="FFFFFF"/>
        </w:rPr>
        <w:t>Los hechos sucedieron en el año dos mil veintidós, salvo precisión en contrario.</w:t>
      </w:r>
    </w:p>
    <w:p w14:paraId="09417CEA" w14:textId="77777777" w:rsidR="009345AE" w:rsidRPr="00893ACF" w:rsidRDefault="009345A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C94C303" w14:textId="326C8BF1"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93ACF">
        <w:rPr>
          <w:rFonts w:ascii="Arial Nova" w:eastAsia="Arial Nova" w:hAnsi="Arial Nova" w:cs="Arial"/>
          <w:b/>
          <w:sz w:val="22"/>
          <w:szCs w:val="22"/>
        </w:rPr>
        <w:t xml:space="preserve">1.1. Proceso Electoral. </w:t>
      </w:r>
      <w:r w:rsidRPr="00893ACF">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893ACF">
        <w:rPr>
          <w:rFonts w:ascii="Arial Nova" w:eastAsia="Arial Nova" w:hAnsi="Arial Nova" w:cs="Arial"/>
          <w:b/>
          <w:sz w:val="22"/>
          <w:szCs w:val="22"/>
        </w:rPr>
        <w:t xml:space="preserve"> </w:t>
      </w:r>
    </w:p>
    <w:p w14:paraId="320A0BF4"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D36FD57"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b/>
          <w:sz w:val="22"/>
          <w:szCs w:val="22"/>
        </w:rPr>
        <w:lastRenderedPageBreak/>
        <w:t xml:space="preserve">1.2. Registro de candidaturas. </w:t>
      </w:r>
      <w:r w:rsidRPr="00893ACF">
        <w:rPr>
          <w:rFonts w:ascii="Arial Nova" w:eastAsia="Arial Nova" w:hAnsi="Arial Nova" w:cs="Arial"/>
          <w:sz w:val="22"/>
          <w:szCs w:val="22"/>
        </w:rPr>
        <w:t>El veinticinco de marzo, el Consejo General del IEE atendió las solicitudes de registro de las candidatas a la Gubernatura del Estado de Aguascalientes.</w:t>
      </w:r>
    </w:p>
    <w:p w14:paraId="38DF1BBB"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2379E5D" w14:textId="2E250F16"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893ACF">
        <w:rPr>
          <w:rFonts w:ascii="Arial Nova" w:eastAsia="Arial Nova" w:hAnsi="Arial Nova" w:cs="Arial"/>
          <w:b/>
          <w:sz w:val="22"/>
          <w:szCs w:val="22"/>
        </w:rPr>
        <w:t>1.3. Presentación d</w:t>
      </w:r>
      <w:r w:rsidR="00BD6200" w:rsidRPr="00893ACF">
        <w:rPr>
          <w:rFonts w:ascii="Arial Nova" w:eastAsia="Arial Nova" w:hAnsi="Arial Nova" w:cs="Arial"/>
          <w:b/>
          <w:sz w:val="22"/>
          <w:szCs w:val="22"/>
        </w:rPr>
        <w:t xml:space="preserve">e </w:t>
      </w:r>
      <w:r w:rsidR="00414D18" w:rsidRPr="00893ACF">
        <w:rPr>
          <w:rFonts w:ascii="Arial Nova" w:eastAsia="Arial Nova" w:hAnsi="Arial Nova" w:cs="Arial"/>
          <w:b/>
          <w:sz w:val="22"/>
          <w:szCs w:val="22"/>
        </w:rPr>
        <w:t>demanda</w:t>
      </w:r>
      <w:r w:rsidRPr="00893ACF">
        <w:rPr>
          <w:rFonts w:ascii="Arial Nova" w:eastAsia="Arial Nova" w:hAnsi="Arial Nova" w:cs="Arial"/>
          <w:b/>
          <w:sz w:val="22"/>
          <w:szCs w:val="22"/>
        </w:rPr>
        <w:t xml:space="preserve">. </w:t>
      </w:r>
      <w:r w:rsidRPr="00893ACF">
        <w:rPr>
          <w:rFonts w:ascii="Arial Nova" w:eastAsia="Arial Nova" w:hAnsi="Arial Nova" w:cs="Arial"/>
          <w:bCs/>
          <w:sz w:val="22"/>
          <w:szCs w:val="22"/>
        </w:rPr>
        <w:t xml:space="preserve">El </w:t>
      </w:r>
      <w:r w:rsidR="00BD6200" w:rsidRPr="00893ACF">
        <w:rPr>
          <w:rFonts w:ascii="Arial Nova" w:eastAsia="Arial Nova" w:hAnsi="Arial Nova" w:cs="Arial"/>
          <w:bCs/>
          <w:sz w:val="22"/>
          <w:szCs w:val="22"/>
        </w:rPr>
        <w:t>dieciséis de mayo</w:t>
      </w:r>
      <w:r w:rsidRPr="00893ACF">
        <w:rPr>
          <w:rFonts w:ascii="Arial Nova" w:eastAsia="Arial Nova" w:hAnsi="Arial Nova" w:cs="Arial"/>
          <w:bCs/>
          <w:sz w:val="22"/>
          <w:szCs w:val="22"/>
        </w:rPr>
        <w:t>, la denunciante presentó</w:t>
      </w:r>
      <w:r w:rsidR="00BD6200" w:rsidRPr="00893ACF">
        <w:rPr>
          <w:rFonts w:ascii="Arial Nova" w:eastAsia="Arial Nova" w:hAnsi="Arial Nova" w:cs="Arial"/>
          <w:bCs/>
          <w:sz w:val="22"/>
          <w:szCs w:val="22"/>
        </w:rPr>
        <w:t xml:space="preserve"> ante este Tribunal Electoral local un</w:t>
      </w:r>
      <w:r w:rsidRPr="00893ACF">
        <w:rPr>
          <w:rFonts w:ascii="Arial Nova" w:eastAsia="Arial Nova" w:hAnsi="Arial Nova" w:cs="Arial"/>
          <w:bCs/>
          <w:sz w:val="22"/>
          <w:szCs w:val="22"/>
        </w:rPr>
        <w:t xml:space="preserve"> </w:t>
      </w:r>
      <w:r w:rsidR="00BD6200" w:rsidRPr="00893ACF">
        <w:rPr>
          <w:rFonts w:ascii="Arial Nova" w:eastAsia="Arial Nova" w:hAnsi="Arial Nova" w:cs="Arial"/>
          <w:bCs/>
          <w:sz w:val="22"/>
          <w:szCs w:val="22"/>
        </w:rPr>
        <w:t>juicio para la protección de los derechos político-electorales de la ciudadanía</w:t>
      </w:r>
      <w:r w:rsidRPr="00893ACF">
        <w:rPr>
          <w:rFonts w:ascii="Arial Nova" w:eastAsia="Arial Nova" w:hAnsi="Arial Nova" w:cs="Arial"/>
          <w:bCs/>
          <w:sz w:val="22"/>
          <w:szCs w:val="22"/>
        </w:rPr>
        <w:t>, por la presunta comisión de actos que actualizan VPMG</w:t>
      </w:r>
      <w:r w:rsidRPr="00893ACF">
        <w:rPr>
          <w:rStyle w:val="Refdenotaalpie"/>
          <w:rFonts w:ascii="Arial Nova" w:eastAsia="Arial Nova" w:hAnsi="Arial Nova" w:cs="Arial"/>
          <w:bCs/>
          <w:sz w:val="22"/>
          <w:szCs w:val="22"/>
        </w:rPr>
        <w:footnoteReference w:id="2"/>
      </w:r>
      <w:r w:rsidRPr="00893ACF">
        <w:rPr>
          <w:rFonts w:ascii="Arial Nova" w:eastAsia="Arial Nova" w:hAnsi="Arial Nova" w:cs="Arial"/>
          <w:bCs/>
          <w:sz w:val="22"/>
          <w:szCs w:val="22"/>
        </w:rPr>
        <w:t>.</w:t>
      </w:r>
    </w:p>
    <w:p w14:paraId="5EC07D7B" w14:textId="199AC442" w:rsidR="00AA527B" w:rsidRPr="00893ACF" w:rsidRDefault="00AA527B" w:rsidP="00E90F1E">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6167D305" w14:textId="53A17BD8" w:rsidR="00AA527B" w:rsidRPr="00893ACF" w:rsidRDefault="00AA527B" w:rsidP="00E90F1E">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893ACF">
        <w:rPr>
          <w:rFonts w:ascii="Arial Nova" w:eastAsia="Arial Nova" w:hAnsi="Arial Nova" w:cs="Arial"/>
          <w:b/>
          <w:sz w:val="22"/>
          <w:szCs w:val="22"/>
        </w:rPr>
        <w:t>1.4. Turno.</w:t>
      </w:r>
      <w:r w:rsidRPr="00893ACF">
        <w:rPr>
          <w:rFonts w:ascii="Arial Nova" w:eastAsia="Arial Nova" w:hAnsi="Arial Nova" w:cs="Arial"/>
          <w:bCs/>
          <w:sz w:val="22"/>
          <w:szCs w:val="22"/>
        </w:rPr>
        <w:t xml:space="preserve"> El dieciséis de mayo, mediante un Acuerdo suscrito por la Magistrada </w:t>
      </w:r>
      <w:proofErr w:type="gramStart"/>
      <w:r w:rsidRPr="00893ACF">
        <w:rPr>
          <w:rFonts w:ascii="Arial Nova" w:eastAsia="Arial Nova" w:hAnsi="Arial Nova" w:cs="Arial"/>
          <w:bCs/>
          <w:sz w:val="22"/>
          <w:szCs w:val="22"/>
        </w:rPr>
        <w:t>Presidenta</w:t>
      </w:r>
      <w:proofErr w:type="gramEnd"/>
      <w:r w:rsidRPr="00893ACF">
        <w:rPr>
          <w:rFonts w:ascii="Arial Nova" w:eastAsia="Arial Nova" w:hAnsi="Arial Nova" w:cs="Arial"/>
          <w:bCs/>
          <w:sz w:val="22"/>
          <w:szCs w:val="22"/>
        </w:rPr>
        <w:t xml:space="preserve"> de este Tribunal Electoral, turnó el asunto precisado en el numeral anterior a la ponencia a su cargo.</w:t>
      </w:r>
    </w:p>
    <w:p w14:paraId="6C8D865E" w14:textId="0C68AAE1" w:rsidR="002D7D0D" w:rsidRPr="00893ACF" w:rsidRDefault="002D7D0D" w:rsidP="00E90F1E">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38B16695" w14:textId="5AA1CE83" w:rsidR="002D7D0D" w:rsidRPr="00893ACF" w:rsidRDefault="002D7D0D" w:rsidP="002D7D0D">
      <w:pPr>
        <w:spacing w:line="360" w:lineRule="auto"/>
        <w:jc w:val="both"/>
        <w:rPr>
          <w:rFonts w:ascii="Arial Nova" w:eastAsia="Arial Nova" w:hAnsi="Arial Nova" w:cs="Arial"/>
          <w:sz w:val="22"/>
          <w:szCs w:val="22"/>
        </w:rPr>
      </w:pPr>
      <w:r w:rsidRPr="00893ACF">
        <w:rPr>
          <w:rFonts w:ascii="Arial Nova" w:eastAsia="Arial Nova" w:hAnsi="Arial Nova" w:cs="Arial"/>
          <w:b/>
          <w:sz w:val="22"/>
          <w:szCs w:val="22"/>
        </w:rPr>
        <w:t>1.</w:t>
      </w:r>
      <w:r w:rsidR="00AA527B" w:rsidRPr="00893ACF">
        <w:rPr>
          <w:rFonts w:ascii="Arial Nova" w:eastAsia="Arial Nova" w:hAnsi="Arial Nova" w:cs="Arial"/>
          <w:b/>
          <w:sz w:val="22"/>
          <w:szCs w:val="22"/>
        </w:rPr>
        <w:t>5</w:t>
      </w:r>
      <w:r w:rsidRPr="00893ACF">
        <w:rPr>
          <w:rFonts w:ascii="Arial Nova" w:eastAsia="Arial Nova" w:hAnsi="Arial Nova" w:cs="Arial"/>
          <w:b/>
          <w:sz w:val="22"/>
          <w:szCs w:val="22"/>
        </w:rPr>
        <w:t>. Medidas cautelares.</w:t>
      </w:r>
      <w:r w:rsidRPr="00893ACF">
        <w:rPr>
          <w:rFonts w:ascii="Arial Nova" w:eastAsia="Arial Nova" w:hAnsi="Arial Nova" w:cs="Arial"/>
          <w:sz w:val="22"/>
          <w:szCs w:val="22"/>
        </w:rPr>
        <w:t xml:space="preserve"> El dieciocho de mayo, -mediante Acuerdo Plenario- este órgano de justicia electoral determinó la adopción de medidas cautelares solicitadas por la promovente.</w:t>
      </w:r>
    </w:p>
    <w:p w14:paraId="0BD8856D" w14:textId="0C834DA4" w:rsidR="002D7D0D" w:rsidRPr="00893ACF" w:rsidRDefault="002D7D0D" w:rsidP="002D7D0D">
      <w:pPr>
        <w:spacing w:line="360" w:lineRule="auto"/>
        <w:jc w:val="both"/>
        <w:rPr>
          <w:rFonts w:ascii="Arial Nova" w:eastAsia="Arial Nova" w:hAnsi="Arial Nova" w:cs="Arial"/>
          <w:sz w:val="22"/>
          <w:szCs w:val="22"/>
        </w:rPr>
      </w:pPr>
    </w:p>
    <w:p w14:paraId="2446320B" w14:textId="1A74A1CE" w:rsidR="002D7D0D" w:rsidRPr="00893ACF" w:rsidRDefault="002D7D0D" w:rsidP="002D7D0D">
      <w:pPr>
        <w:spacing w:line="360" w:lineRule="auto"/>
        <w:jc w:val="both"/>
        <w:rPr>
          <w:rFonts w:ascii="Arial Nova" w:hAnsi="Arial Nova"/>
          <w:sz w:val="22"/>
          <w:szCs w:val="22"/>
        </w:rPr>
      </w:pPr>
      <w:r w:rsidRPr="00893ACF">
        <w:rPr>
          <w:rFonts w:ascii="Arial Nova" w:eastAsia="Arial Nova" w:hAnsi="Arial Nova" w:cs="Arial"/>
          <w:b/>
          <w:bCs/>
          <w:sz w:val="22"/>
          <w:szCs w:val="22"/>
        </w:rPr>
        <w:t>1.</w:t>
      </w:r>
      <w:r w:rsidR="00AA527B" w:rsidRPr="00893ACF">
        <w:rPr>
          <w:rFonts w:ascii="Arial Nova" w:eastAsia="Arial Nova" w:hAnsi="Arial Nova" w:cs="Arial"/>
          <w:b/>
          <w:bCs/>
          <w:sz w:val="22"/>
          <w:szCs w:val="22"/>
        </w:rPr>
        <w:t>6</w:t>
      </w:r>
      <w:r w:rsidRPr="00893ACF">
        <w:rPr>
          <w:rFonts w:ascii="Arial Nova" w:eastAsia="Arial Nova" w:hAnsi="Arial Nova" w:cs="Arial"/>
          <w:b/>
          <w:bCs/>
          <w:sz w:val="22"/>
          <w:szCs w:val="22"/>
        </w:rPr>
        <w:t>. Reencauzamiento.</w:t>
      </w:r>
      <w:r w:rsidRPr="00893ACF">
        <w:rPr>
          <w:rFonts w:ascii="Arial Nova" w:eastAsia="Arial Nova" w:hAnsi="Arial Nova" w:cs="Arial"/>
          <w:sz w:val="22"/>
          <w:szCs w:val="22"/>
        </w:rPr>
        <w:t xml:space="preserve"> El dieciocho de mayo, -mediante Acuerdo Plenario- este órgano jurisdiccional local </w:t>
      </w:r>
      <w:r w:rsidR="00414D18" w:rsidRPr="00893ACF">
        <w:rPr>
          <w:rFonts w:ascii="Arial Nova" w:eastAsia="Arial Nova" w:hAnsi="Arial Nova" w:cs="Arial"/>
          <w:sz w:val="22"/>
          <w:szCs w:val="22"/>
        </w:rPr>
        <w:t>determinó reencauzar el juicio de mérito y lo remitió al IEE para que a través del procedimiento especial sancionador cono</w:t>
      </w:r>
      <w:r w:rsidR="00AD3AC5" w:rsidRPr="00893ACF">
        <w:rPr>
          <w:rFonts w:ascii="Arial Nova" w:eastAsia="Arial Nova" w:hAnsi="Arial Nova" w:cs="Arial"/>
          <w:sz w:val="22"/>
          <w:szCs w:val="22"/>
        </w:rPr>
        <w:t>ciera</w:t>
      </w:r>
      <w:r w:rsidR="00414D18" w:rsidRPr="00893ACF">
        <w:rPr>
          <w:rFonts w:ascii="Arial Nova" w:eastAsia="Arial Nova" w:hAnsi="Arial Nova" w:cs="Arial"/>
          <w:sz w:val="22"/>
          <w:szCs w:val="22"/>
        </w:rPr>
        <w:t xml:space="preserve"> la conducta de violencia política en razón de género, por ser la autoridad competente para su instrucción.</w:t>
      </w:r>
    </w:p>
    <w:p w14:paraId="0AC32FED"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400085C2" w14:textId="731EE9AD" w:rsidR="00AD3AC5"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b/>
          <w:sz w:val="22"/>
          <w:szCs w:val="22"/>
        </w:rPr>
        <w:t>1.</w:t>
      </w:r>
      <w:r w:rsidR="00AA527B" w:rsidRPr="00893ACF">
        <w:rPr>
          <w:rFonts w:ascii="Arial Nova" w:eastAsia="Arial Nova" w:hAnsi="Arial Nova" w:cs="Arial"/>
          <w:b/>
          <w:sz w:val="22"/>
          <w:szCs w:val="22"/>
        </w:rPr>
        <w:t>7</w:t>
      </w:r>
      <w:r w:rsidRPr="00893ACF">
        <w:rPr>
          <w:rFonts w:ascii="Arial Nova" w:eastAsia="Arial Nova" w:hAnsi="Arial Nova" w:cs="Arial"/>
          <w:b/>
          <w:sz w:val="22"/>
          <w:szCs w:val="22"/>
        </w:rPr>
        <w:t xml:space="preserve">. Radicación de la denuncia y diligencia para mejor proveer. </w:t>
      </w:r>
      <w:r w:rsidRPr="00893ACF">
        <w:rPr>
          <w:rFonts w:ascii="Arial Nova" w:eastAsia="Arial Nova" w:hAnsi="Arial Nova" w:cs="Arial"/>
          <w:bCs/>
          <w:sz w:val="22"/>
          <w:szCs w:val="22"/>
        </w:rPr>
        <w:t xml:space="preserve">El </w:t>
      </w:r>
      <w:r w:rsidR="00AD3AC5" w:rsidRPr="00893ACF">
        <w:rPr>
          <w:rFonts w:ascii="Arial Nova" w:eastAsia="Arial Nova" w:hAnsi="Arial Nova" w:cs="Arial"/>
          <w:bCs/>
          <w:sz w:val="22"/>
          <w:szCs w:val="22"/>
        </w:rPr>
        <w:t>veinte de mayo</w:t>
      </w:r>
      <w:r w:rsidRPr="00893ACF">
        <w:rPr>
          <w:rFonts w:ascii="Arial Nova" w:eastAsia="Arial Nova" w:hAnsi="Arial Nova" w:cs="Arial"/>
          <w:bCs/>
          <w:sz w:val="22"/>
          <w:szCs w:val="22"/>
        </w:rPr>
        <w:t xml:space="preserve">, el </w:t>
      </w:r>
      <w:proofErr w:type="gramStart"/>
      <w:r w:rsidRPr="00893ACF">
        <w:rPr>
          <w:rFonts w:ascii="Arial Nova" w:eastAsia="Arial Nova" w:hAnsi="Arial Nova" w:cs="Arial"/>
          <w:bCs/>
          <w:sz w:val="22"/>
          <w:szCs w:val="22"/>
        </w:rPr>
        <w:t>Secretario Ejecutivo</w:t>
      </w:r>
      <w:proofErr w:type="gramEnd"/>
      <w:r w:rsidRPr="00893ACF">
        <w:rPr>
          <w:rFonts w:ascii="Arial Nova" w:eastAsia="Arial Nova" w:hAnsi="Arial Nova" w:cs="Arial"/>
          <w:bCs/>
          <w:sz w:val="22"/>
          <w:szCs w:val="22"/>
        </w:rPr>
        <w:t xml:space="preserve"> radicó la denuncia de mérito bajo la vía del procedimiento especial sancionador y le asignó el número de expediente </w:t>
      </w:r>
      <w:r w:rsidRPr="00893ACF">
        <w:rPr>
          <w:rFonts w:ascii="Arial Nova" w:eastAsia="Arial Nova" w:hAnsi="Arial Nova" w:cs="Arial"/>
          <w:sz w:val="22"/>
          <w:szCs w:val="22"/>
        </w:rPr>
        <w:t>IEE/PES/0</w:t>
      </w:r>
      <w:r w:rsidR="00AD3AC5" w:rsidRPr="00893ACF">
        <w:rPr>
          <w:rFonts w:ascii="Arial Nova" w:eastAsia="Arial Nova" w:hAnsi="Arial Nova" w:cs="Arial"/>
          <w:sz w:val="22"/>
          <w:szCs w:val="22"/>
        </w:rPr>
        <w:t>56</w:t>
      </w:r>
      <w:r w:rsidRPr="00893ACF">
        <w:rPr>
          <w:rFonts w:ascii="Arial Nova" w:eastAsia="Arial Nova" w:hAnsi="Arial Nova" w:cs="Arial"/>
          <w:sz w:val="22"/>
          <w:szCs w:val="22"/>
        </w:rPr>
        <w:t xml:space="preserve">/2022; además, </w:t>
      </w:r>
      <w:r w:rsidR="00AD3AC5" w:rsidRPr="00893ACF">
        <w:rPr>
          <w:rFonts w:ascii="Arial Nova" w:eastAsia="Arial Nova" w:hAnsi="Arial Nova" w:cs="Arial"/>
          <w:sz w:val="22"/>
          <w:szCs w:val="22"/>
        </w:rPr>
        <w:t>ordenó notificar a los denunciados el Acuerdo Plenario de imposición de medidas cautelares.</w:t>
      </w:r>
    </w:p>
    <w:p w14:paraId="0D7CBA8E" w14:textId="77777777" w:rsidR="00AD3AC5" w:rsidRPr="00893ACF" w:rsidRDefault="00AD3AC5"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D125E47" w14:textId="76DA7AC0" w:rsidR="00E90F1E" w:rsidRPr="00893ACF" w:rsidRDefault="00AD3AC5" w:rsidP="00E90F1E">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893ACF">
        <w:rPr>
          <w:rFonts w:ascii="Arial Nova" w:eastAsia="Arial Nova" w:hAnsi="Arial Nova" w:cs="Arial"/>
          <w:sz w:val="22"/>
          <w:szCs w:val="22"/>
        </w:rPr>
        <w:t xml:space="preserve">Finalmente, </w:t>
      </w:r>
      <w:r w:rsidR="00E90F1E" w:rsidRPr="00893ACF">
        <w:rPr>
          <w:rFonts w:ascii="Arial Nova" w:eastAsia="Arial Nova" w:hAnsi="Arial Nova" w:cs="Arial"/>
          <w:sz w:val="22"/>
          <w:szCs w:val="22"/>
        </w:rPr>
        <w:t>ordenó certificar, la existencia y contenido de la</w:t>
      </w:r>
      <w:r w:rsidR="00F84FB1" w:rsidRPr="00893ACF">
        <w:rPr>
          <w:rFonts w:ascii="Arial Nova" w:eastAsia="Arial Nova" w:hAnsi="Arial Nova" w:cs="Arial"/>
          <w:sz w:val="22"/>
          <w:szCs w:val="22"/>
        </w:rPr>
        <w:t xml:space="preserve">s </w:t>
      </w:r>
      <w:r w:rsidR="00E90F1E" w:rsidRPr="00893ACF">
        <w:rPr>
          <w:rFonts w:ascii="Arial Nova" w:eastAsia="Arial Nova" w:hAnsi="Arial Nova" w:cs="Arial"/>
          <w:sz w:val="22"/>
          <w:szCs w:val="22"/>
        </w:rPr>
        <w:t>publicaci</w:t>
      </w:r>
      <w:r w:rsidRPr="00893ACF">
        <w:rPr>
          <w:rFonts w:ascii="Arial Nova" w:eastAsia="Arial Nova" w:hAnsi="Arial Nova" w:cs="Arial"/>
          <w:sz w:val="22"/>
          <w:szCs w:val="22"/>
        </w:rPr>
        <w:t xml:space="preserve">ones </w:t>
      </w:r>
      <w:r w:rsidR="00E90F1E" w:rsidRPr="00893ACF">
        <w:rPr>
          <w:rFonts w:ascii="Arial Nova" w:eastAsia="Arial Nova" w:hAnsi="Arial Nova" w:cs="Arial"/>
          <w:sz w:val="22"/>
          <w:szCs w:val="22"/>
        </w:rPr>
        <w:t>denunciada</w:t>
      </w:r>
      <w:r w:rsidRPr="00893ACF">
        <w:rPr>
          <w:rFonts w:ascii="Arial Nova" w:eastAsia="Arial Nova" w:hAnsi="Arial Nova" w:cs="Arial"/>
          <w:sz w:val="22"/>
          <w:szCs w:val="22"/>
        </w:rPr>
        <w:t>s</w:t>
      </w:r>
      <w:r w:rsidR="00E90F1E" w:rsidRPr="00893ACF">
        <w:rPr>
          <w:rFonts w:ascii="Arial Nova" w:eastAsia="Arial Nova" w:hAnsi="Arial Nova" w:cs="Arial"/>
          <w:sz w:val="22"/>
          <w:szCs w:val="22"/>
        </w:rPr>
        <w:t>.</w:t>
      </w:r>
    </w:p>
    <w:p w14:paraId="44B7B910"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7436A9C" w14:textId="4BB64DF4"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b/>
          <w:sz w:val="22"/>
          <w:szCs w:val="22"/>
        </w:rPr>
        <w:t>1.</w:t>
      </w:r>
      <w:r w:rsidR="00AA527B" w:rsidRPr="00893ACF">
        <w:rPr>
          <w:rFonts w:ascii="Arial Nova" w:eastAsia="Arial Nova" w:hAnsi="Arial Nova" w:cs="Arial"/>
          <w:b/>
          <w:sz w:val="22"/>
          <w:szCs w:val="22"/>
        </w:rPr>
        <w:t>8</w:t>
      </w:r>
      <w:r w:rsidRPr="00893ACF">
        <w:rPr>
          <w:rFonts w:ascii="Arial Nova" w:eastAsia="Arial Nova" w:hAnsi="Arial Nova" w:cs="Arial"/>
          <w:b/>
          <w:sz w:val="22"/>
          <w:szCs w:val="22"/>
        </w:rPr>
        <w:t>. Admisión y emplazamiento.</w:t>
      </w:r>
      <w:r w:rsidRPr="00893ACF">
        <w:rPr>
          <w:rFonts w:ascii="Arial Nova" w:eastAsia="Arial Nova" w:hAnsi="Arial Nova" w:cs="Arial"/>
          <w:sz w:val="22"/>
          <w:szCs w:val="22"/>
        </w:rPr>
        <w:t xml:space="preserve"> El </w:t>
      </w:r>
      <w:r w:rsidR="00AD3AC5" w:rsidRPr="00893ACF">
        <w:rPr>
          <w:rFonts w:ascii="Arial Nova" w:eastAsia="Arial Nova" w:hAnsi="Arial Nova" w:cs="Arial"/>
          <w:sz w:val="22"/>
          <w:szCs w:val="22"/>
        </w:rPr>
        <w:t>veinticuatro de mayo</w:t>
      </w:r>
      <w:r w:rsidRPr="00893ACF">
        <w:rPr>
          <w:rFonts w:ascii="Arial Nova" w:eastAsia="Arial Nova" w:hAnsi="Arial Nova" w:cs="Arial"/>
          <w:sz w:val="22"/>
          <w:szCs w:val="22"/>
        </w:rPr>
        <w:t xml:space="preserve">, el </w:t>
      </w:r>
      <w:proofErr w:type="gramStart"/>
      <w:r w:rsidRPr="00893ACF">
        <w:rPr>
          <w:rFonts w:ascii="Arial Nova" w:eastAsia="Arial Nova" w:hAnsi="Arial Nova" w:cs="Arial"/>
          <w:sz w:val="22"/>
          <w:szCs w:val="22"/>
        </w:rPr>
        <w:t>Secretario Ejecutivo</w:t>
      </w:r>
      <w:proofErr w:type="gramEnd"/>
      <w:r w:rsidRPr="00893ACF">
        <w:rPr>
          <w:rFonts w:ascii="Arial Nova" w:eastAsia="Arial Nova" w:hAnsi="Arial Nova" w:cs="Arial"/>
          <w:sz w:val="22"/>
          <w:szCs w:val="22"/>
        </w:rPr>
        <w:t xml:space="preserve"> procedió a determinar la admisión de la denuncia interpuesta por la </w:t>
      </w:r>
      <w:bookmarkStart w:id="3" w:name="_Hlk96588873"/>
      <w:r w:rsidRPr="00893ACF">
        <w:rPr>
          <w:rFonts w:ascii="Arial Nova" w:eastAsia="Arial Nova" w:hAnsi="Arial Nova" w:cs="Arial"/>
          <w:sz w:val="22"/>
          <w:szCs w:val="22"/>
        </w:rPr>
        <w:t xml:space="preserve">posible </w:t>
      </w:r>
      <w:bookmarkEnd w:id="3"/>
      <w:r w:rsidRPr="00893ACF">
        <w:rPr>
          <w:rFonts w:ascii="Arial Nova" w:eastAsia="Arial Nova" w:hAnsi="Arial Nova" w:cs="Arial"/>
          <w:sz w:val="22"/>
          <w:szCs w:val="22"/>
        </w:rPr>
        <w:t xml:space="preserve">comisión de actos que actualizan VPMG; además, señaló fecha para la celebración de la Audiencia de Pruebas y Alegatos. </w:t>
      </w:r>
    </w:p>
    <w:p w14:paraId="505DCDAB"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A850098" w14:textId="4C4BE88E"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b/>
          <w:sz w:val="22"/>
          <w:szCs w:val="22"/>
        </w:rPr>
        <w:t>1.</w:t>
      </w:r>
      <w:r w:rsidR="00AA527B" w:rsidRPr="00893ACF">
        <w:rPr>
          <w:rFonts w:ascii="Arial Nova" w:eastAsia="Arial Nova" w:hAnsi="Arial Nova" w:cs="Arial"/>
          <w:b/>
          <w:sz w:val="22"/>
          <w:szCs w:val="22"/>
        </w:rPr>
        <w:t>9</w:t>
      </w:r>
      <w:r w:rsidRPr="00893ACF">
        <w:rPr>
          <w:rFonts w:ascii="Arial Nova" w:eastAsia="Arial Nova" w:hAnsi="Arial Nova" w:cs="Arial"/>
          <w:b/>
          <w:sz w:val="22"/>
          <w:szCs w:val="22"/>
        </w:rPr>
        <w:t xml:space="preserve">. </w:t>
      </w:r>
      <w:r w:rsidR="00220AF5" w:rsidRPr="00893ACF">
        <w:rPr>
          <w:rFonts w:ascii="Arial Nova" w:eastAsia="Arial Nova" w:hAnsi="Arial Nova" w:cs="Arial"/>
          <w:b/>
          <w:sz w:val="22"/>
          <w:szCs w:val="22"/>
        </w:rPr>
        <w:t>Primera a</w:t>
      </w:r>
      <w:r w:rsidRPr="00893ACF">
        <w:rPr>
          <w:rFonts w:ascii="Arial Nova" w:eastAsia="Arial Nova" w:hAnsi="Arial Nova" w:cs="Arial"/>
          <w:b/>
          <w:sz w:val="22"/>
          <w:szCs w:val="22"/>
        </w:rPr>
        <w:t>udiencia de Pruebas y Alegatos.</w:t>
      </w:r>
      <w:r w:rsidRPr="00893ACF">
        <w:rPr>
          <w:rFonts w:ascii="Arial Nova" w:eastAsia="Arial Nova" w:hAnsi="Arial Nova" w:cs="Arial"/>
          <w:sz w:val="22"/>
          <w:szCs w:val="22"/>
        </w:rPr>
        <w:t xml:space="preserve"> El </w:t>
      </w:r>
      <w:r w:rsidR="00F84FB1" w:rsidRPr="00893ACF">
        <w:rPr>
          <w:rFonts w:ascii="Arial Nova" w:eastAsia="Arial Nova" w:hAnsi="Arial Nova" w:cs="Arial"/>
          <w:sz w:val="22"/>
          <w:szCs w:val="22"/>
        </w:rPr>
        <w:t>siete de junio</w:t>
      </w:r>
      <w:r w:rsidRPr="00893ACF">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3F0B0BFA" w14:textId="25D74985" w:rsidR="00220AF5" w:rsidRPr="00893ACF" w:rsidRDefault="00220AF5"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F2C39AC" w14:textId="27251F0B" w:rsidR="00220AF5" w:rsidRPr="00893ACF" w:rsidRDefault="00220AF5"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b/>
          <w:bCs/>
          <w:sz w:val="22"/>
          <w:szCs w:val="22"/>
        </w:rPr>
        <w:t>1.</w:t>
      </w:r>
      <w:r w:rsidR="00AA527B" w:rsidRPr="00893ACF">
        <w:rPr>
          <w:rFonts w:ascii="Arial Nova" w:eastAsia="Arial Nova" w:hAnsi="Arial Nova" w:cs="Arial"/>
          <w:b/>
          <w:bCs/>
          <w:sz w:val="22"/>
          <w:szCs w:val="22"/>
        </w:rPr>
        <w:t>10</w:t>
      </w:r>
      <w:r w:rsidRPr="00893ACF">
        <w:rPr>
          <w:rFonts w:ascii="Arial Nova" w:eastAsia="Arial Nova" w:hAnsi="Arial Nova" w:cs="Arial"/>
          <w:b/>
          <w:bCs/>
          <w:sz w:val="22"/>
          <w:szCs w:val="22"/>
        </w:rPr>
        <w:t>. Diligencias para mejor proveer.</w:t>
      </w:r>
      <w:r w:rsidRPr="00893ACF">
        <w:rPr>
          <w:rFonts w:ascii="Arial Nova" w:eastAsia="Arial Nova" w:hAnsi="Arial Nova" w:cs="Arial"/>
          <w:sz w:val="22"/>
          <w:szCs w:val="22"/>
        </w:rPr>
        <w:t xml:space="preserve"> El ocho de junio, el </w:t>
      </w:r>
      <w:proofErr w:type="gramStart"/>
      <w:r w:rsidRPr="00893ACF">
        <w:rPr>
          <w:rFonts w:ascii="Arial Nova" w:eastAsia="Arial Nova" w:hAnsi="Arial Nova" w:cs="Arial"/>
          <w:sz w:val="22"/>
          <w:szCs w:val="22"/>
        </w:rPr>
        <w:t>Secretario Ejecutivo</w:t>
      </w:r>
      <w:proofErr w:type="gramEnd"/>
      <w:r w:rsidRPr="00893ACF">
        <w:rPr>
          <w:rFonts w:ascii="Arial Nova" w:eastAsia="Arial Nova" w:hAnsi="Arial Nova" w:cs="Arial"/>
          <w:sz w:val="22"/>
          <w:szCs w:val="22"/>
        </w:rPr>
        <w:t xml:space="preserve"> ordenó notificar debidamente a Twitter la adopción de medidas cautelares determinadas por este Tribunal Electoral; además, vista la imposibilidad de notificación efectuada a los denunciados, se ubicó otro domicilio dentro </w:t>
      </w:r>
      <w:r w:rsidRPr="00893ACF">
        <w:rPr>
          <w:rFonts w:ascii="Arial Nova" w:eastAsia="Arial Nova" w:hAnsi="Arial Nova" w:cs="Arial"/>
          <w:sz w:val="22"/>
          <w:szCs w:val="22"/>
        </w:rPr>
        <w:lastRenderedPageBreak/>
        <w:t>del expediente IEE/PES/011/2021, por lo tanto, se ordenó la integración de constancias y efectuar un nuevo emplazamiento.</w:t>
      </w:r>
    </w:p>
    <w:p w14:paraId="0F3898F3" w14:textId="09506797" w:rsidR="00220AF5" w:rsidRPr="00893ACF" w:rsidRDefault="00220AF5"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334637E" w14:textId="5600DAB7" w:rsidR="00220AF5" w:rsidRPr="00893ACF" w:rsidRDefault="00220AF5" w:rsidP="00220AF5">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b/>
          <w:bCs/>
          <w:sz w:val="22"/>
          <w:szCs w:val="22"/>
        </w:rPr>
        <w:t>1.1</w:t>
      </w:r>
      <w:r w:rsidR="00AA527B" w:rsidRPr="00893ACF">
        <w:rPr>
          <w:rFonts w:ascii="Arial Nova" w:eastAsia="Arial Nova" w:hAnsi="Arial Nova" w:cs="Arial"/>
          <w:b/>
          <w:bCs/>
          <w:sz w:val="22"/>
          <w:szCs w:val="22"/>
        </w:rPr>
        <w:t>1</w:t>
      </w:r>
      <w:r w:rsidRPr="00893ACF">
        <w:rPr>
          <w:rFonts w:ascii="Arial Nova" w:eastAsia="Arial Nova" w:hAnsi="Arial Nova" w:cs="Arial"/>
          <w:b/>
          <w:bCs/>
          <w:sz w:val="22"/>
          <w:szCs w:val="22"/>
        </w:rPr>
        <w:t>. Segunda audiencia de pruebas y alegatos.</w:t>
      </w:r>
      <w:r w:rsidRPr="00893ACF">
        <w:rPr>
          <w:rFonts w:ascii="Arial Nova" w:eastAsia="Arial Nova" w:hAnsi="Arial Nova" w:cs="Arial"/>
          <w:sz w:val="22"/>
          <w:szCs w:val="22"/>
        </w:rPr>
        <w:t xml:space="preserve"> El veinticuatro de junio,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7B749238"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21A67BA" w14:textId="4EACB4A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b/>
          <w:sz w:val="22"/>
          <w:szCs w:val="22"/>
        </w:rPr>
        <w:t>1.</w:t>
      </w:r>
      <w:r w:rsidR="00AA527B" w:rsidRPr="00893ACF">
        <w:rPr>
          <w:rFonts w:ascii="Arial Nova" w:eastAsia="Arial Nova" w:hAnsi="Arial Nova" w:cs="Arial"/>
          <w:b/>
          <w:sz w:val="22"/>
          <w:szCs w:val="22"/>
        </w:rPr>
        <w:t>12</w:t>
      </w:r>
      <w:r w:rsidRPr="00893ACF">
        <w:rPr>
          <w:rFonts w:ascii="Arial Nova" w:eastAsia="Arial Nova" w:hAnsi="Arial Nova" w:cs="Arial"/>
          <w:b/>
          <w:sz w:val="22"/>
          <w:szCs w:val="22"/>
        </w:rPr>
        <w:t>. Turno del expediente.</w:t>
      </w:r>
      <w:r w:rsidRPr="00893ACF">
        <w:rPr>
          <w:rFonts w:ascii="Arial Nova" w:eastAsia="Arial Nova" w:hAnsi="Arial Nova" w:cs="Arial"/>
          <w:sz w:val="22"/>
          <w:szCs w:val="22"/>
        </w:rPr>
        <w:t xml:space="preserve"> El </w:t>
      </w:r>
      <w:r w:rsidR="00AA527B" w:rsidRPr="00893ACF">
        <w:rPr>
          <w:rFonts w:ascii="Arial Nova" w:eastAsia="Arial Nova" w:hAnsi="Arial Nova" w:cs="Arial"/>
          <w:sz w:val="22"/>
          <w:szCs w:val="22"/>
        </w:rPr>
        <w:t>veinticinco de junio</w:t>
      </w:r>
      <w:r w:rsidRPr="00893ACF">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AA527B" w:rsidRPr="00893ACF">
        <w:rPr>
          <w:rFonts w:ascii="Arial Nova" w:eastAsia="Arial Nova" w:hAnsi="Arial Nova" w:cs="Arial"/>
          <w:sz w:val="22"/>
          <w:szCs w:val="22"/>
        </w:rPr>
        <w:t>75</w:t>
      </w:r>
      <w:r w:rsidRPr="00893ACF">
        <w:rPr>
          <w:rFonts w:ascii="Arial Nova" w:eastAsia="Arial Nova" w:hAnsi="Arial Nova" w:cs="Arial"/>
          <w:sz w:val="22"/>
          <w:szCs w:val="22"/>
        </w:rPr>
        <w:t>/2022 y se turnó a la Ponencia del Magistrado Héctor Salvador Hernández Gallegos.</w:t>
      </w:r>
    </w:p>
    <w:p w14:paraId="0A0A2E4E"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39F10BF" w14:textId="7FA6A5D0"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b/>
          <w:sz w:val="22"/>
          <w:szCs w:val="22"/>
        </w:rPr>
        <w:t>1.</w:t>
      </w:r>
      <w:r w:rsidR="00AA527B" w:rsidRPr="00893ACF">
        <w:rPr>
          <w:rFonts w:ascii="Arial Nova" w:eastAsia="Arial Nova" w:hAnsi="Arial Nova" w:cs="Arial"/>
          <w:b/>
          <w:sz w:val="22"/>
          <w:szCs w:val="22"/>
        </w:rPr>
        <w:t>13</w:t>
      </w:r>
      <w:r w:rsidRPr="00893ACF">
        <w:rPr>
          <w:rFonts w:ascii="Arial Nova" w:eastAsia="Arial Nova" w:hAnsi="Arial Nova" w:cs="Arial"/>
          <w:b/>
          <w:sz w:val="22"/>
          <w:szCs w:val="22"/>
        </w:rPr>
        <w:t>. Formulación del proyecto de resolución.</w:t>
      </w:r>
      <w:r w:rsidRPr="00893ACF">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485241E2"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6B6546B"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93ACF">
        <w:rPr>
          <w:rFonts w:ascii="Arial Nova" w:eastAsia="Arial Nova" w:hAnsi="Arial Nova" w:cs="Arial"/>
          <w:b/>
          <w:sz w:val="22"/>
          <w:szCs w:val="22"/>
        </w:rPr>
        <w:t xml:space="preserve">2. COMPETENCIA. </w:t>
      </w:r>
    </w:p>
    <w:p w14:paraId="6BD15420"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89545DC"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71A5FB09"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79C7A9D"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sz w:val="22"/>
          <w:szCs w:val="22"/>
        </w:rPr>
        <w:t>Lo anterior, en virtud de que la denuncia bajo estudio tiene relación con la supuesta comisión de actos que actualizan VPMG.</w:t>
      </w:r>
    </w:p>
    <w:p w14:paraId="191893B5"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EE742D8"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893ACF">
        <w:rPr>
          <w:rFonts w:ascii="Arial Nova" w:eastAsia="Arial Nova" w:hAnsi="Arial Nova" w:cs="Arial"/>
          <w:sz w:val="22"/>
          <w:szCs w:val="22"/>
        </w:rPr>
        <w:t xml:space="preserve">Además, lo precisado encuentra sustento en la Jurisprudencia 25/2015, de rubro: </w:t>
      </w:r>
      <w:r w:rsidRPr="00893ACF">
        <w:rPr>
          <w:rFonts w:ascii="Arial Nova" w:eastAsia="Arial Nova" w:hAnsi="Arial Nova" w:cs="Arial"/>
          <w:b/>
          <w:bCs/>
          <w:sz w:val="22"/>
          <w:szCs w:val="22"/>
        </w:rPr>
        <w:t>COMPETENCIA. SISTEMA DE DISTRIBUCIÓN PARA CONOCER, SUSTANCIAR Y RESOLVER PROCEDIMIENTOS SANCIONADORES.</w:t>
      </w:r>
    </w:p>
    <w:p w14:paraId="68FC4C3B"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20565A0"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sz w:val="22"/>
          <w:szCs w:val="22"/>
        </w:rPr>
        <w:t>En ese sentido, el Tribunal Electoral del Poder Judicial de la Federación</w:t>
      </w:r>
      <w:r w:rsidRPr="00893ACF">
        <w:rPr>
          <w:rStyle w:val="Refdenotaalpie"/>
          <w:rFonts w:ascii="Arial Nova" w:eastAsia="Arial Nova" w:hAnsi="Arial Nova" w:cs="Arial"/>
          <w:sz w:val="22"/>
          <w:szCs w:val="22"/>
        </w:rPr>
        <w:footnoteReference w:id="3"/>
      </w:r>
      <w:r w:rsidRPr="00893ACF">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187E13"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AA9554E"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sz w:val="22"/>
          <w:szCs w:val="22"/>
        </w:rPr>
        <w:t>De ahí que, este Tribunal es competente para resolver el presente asunto.</w:t>
      </w:r>
    </w:p>
    <w:p w14:paraId="1D3A3FDE"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EB0F9C5"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b/>
          <w:bCs/>
          <w:sz w:val="22"/>
          <w:szCs w:val="22"/>
        </w:rPr>
        <w:t>3. OPORTUNIDAD.</w:t>
      </w:r>
      <w:r w:rsidRPr="00893ACF">
        <w:rPr>
          <w:rFonts w:ascii="Arial Nova" w:eastAsia="Arial Nova" w:hAnsi="Arial Nova" w:cs="Arial"/>
          <w:sz w:val="22"/>
          <w:szCs w:val="22"/>
        </w:rPr>
        <w:t xml:space="preserve"> </w:t>
      </w:r>
    </w:p>
    <w:p w14:paraId="466AD767"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BD66649"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893ACF">
        <w:rPr>
          <w:rFonts w:ascii="Arial Nova" w:eastAsia="Arial Nova" w:hAnsi="Arial Nova" w:cs="Arial"/>
          <w:b/>
          <w:bCs/>
          <w:sz w:val="22"/>
          <w:szCs w:val="22"/>
        </w:rPr>
        <w:t>PLAZOS LEGALES.</w:t>
      </w:r>
      <w:r w:rsidRPr="00893ACF">
        <w:rPr>
          <w:rFonts w:ascii="Arial Nova" w:eastAsia="Arial Nova" w:hAnsi="Arial Nova" w:cs="Arial"/>
          <w:sz w:val="22"/>
          <w:szCs w:val="22"/>
        </w:rPr>
        <w:t xml:space="preserve"> </w:t>
      </w:r>
      <w:r w:rsidRPr="00893ACF">
        <w:rPr>
          <w:rFonts w:ascii="Arial Nova" w:eastAsia="Arial Nova" w:hAnsi="Arial Nova" w:cs="Arial"/>
          <w:b/>
          <w:bCs/>
          <w:sz w:val="22"/>
          <w:szCs w:val="22"/>
        </w:rPr>
        <w:t>CÓMPUTO PARA EL EJERCICIO DE UN DERECHO O LA LIBERACIÓN DE UNA OBLIGACIÓN, CUANDO SE TRATA DE ACTOS DE TRACTO SUCESIVO</w:t>
      </w:r>
      <w:r w:rsidRPr="00893ACF">
        <w:rPr>
          <w:rFonts w:ascii="Arial Nova" w:eastAsia="Arial Nova" w:hAnsi="Arial Nova" w:cs="Arial"/>
          <w:sz w:val="22"/>
          <w:szCs w:val="22"/>
        </w:rPr>
        <w:t>. Por lo tanto, es oportuna la presentación de la denuncia.</w:t>
      </w:r>
    </w:p>
    <w:p w14:paraId="3B1EA628"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1D929BF"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93ACF">
        <w:rPr>
          <w:rFonts w:ascii="Arial Nova" w:eastAsia="Arial Nova" w:hAnsi="Arial Nova" w:cs="Arial"/>
          <w:b/>
          <w:sz w:val="22"/>
          <w:szCs w:val="22"/>
        </w:rPr>
        <w:t>4. PERSONERÍA.</w:t>
      </w:r>
    </w:p>
    <w:p w14:paraId="2323365E"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8E96D8C" w14:textId="18C4620B"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893ACF">
        <w:rPr>
          <w:rFonts w:ascii="Arial Nova" w:hAnsi="Arial Nova" w:cs="Arial"/>
          <w:sz w:val="22"/>
          <w:szCs w:val="22"/>
        </w:rPr>
        <w:t>La autoridad instructora tuvo por acreditada la personería de la denunciante</w:t>
      </w:r>
      <w:r w:rsidR="00C97F34" w:rsidRPr="00893ACF">
        <w:rPr>
          <w:rFonts w:ascii="Arial Nova" w:hAnsi="Arial Nova" w:cs="Arial"/>
          <w:sz w:val="22"/>
          <w:szCs w:val="22"/>
        </w:rPr>
        <w:t>.</w:t>
      </w:r>
    </w:p>
    <w:p w14:paraId="4E1C4C94"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EB2B6DD"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93ACF">
        <w:rPr>
          <w:rFonts w:ascii="Arial Nova" w:eastAsia="Arial Nova" w:hAnsi="Arial Nova" w:cs="Arial"/>
          <w:b/>
          <w:sz w:val="22"/>
          <w:szCs w:val="22"/>
        </w:rPr>
        <w:t>5. HECHOS DENUNCIADOS Y DEFENSAS.</w:t>
      </w:r>
    </w:p>
    <w:p w14:paraId="191E01BF"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F35BE7A"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3BD909BD"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0577313"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93ACF">
        <w:rPr>
          <w:rFonts w:ascii="Arial Nova" w:eastAsia="Arial Nova" w:hAnsi="Arial Nova" w:cs="Arial"/>
          <w:b/>
          <w:sz w:val="22"/>
          <w:szCs w:val="22"/>
        </w:rPr>
        <w:t>5.1. Hechos denunciados.</w:t>
      </w:r>
    </w:p>
    <w:p w14:paraId="05E66A76" w14:textId="4FDDF46C"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hAnsi="Arial Nova" w:cs="Arial"/>
          <w:bCs/>
          <w:sz w:val="22"/>
          <w:szCs w:val="22"/>
        </w:rPr>
        <w:t>Atendiendo a lo razonado anteriormente, los hechos denunciados en el presente asunto que se desprenden del escrito de queja, se hacen consistir sustancialmente en l</w:t>
      </w:r>
      <w:r w:rsidRPr="00893ACF">
        <w:rPr>
          <w:rFonts w:ascii="Arial Nova" w:eastAsia="Arial Nova" w:hAnsi="Arial Nova" w:cs="Arial"/>
          <w:sz w:val="22"/>
          <w:szCs w:val="22"/>
          <w:highlight w:val="white"/>
        </w:rPr>
        <w:t xml:space="preserve">a probable </w:t>
      </w:r>
      <w:r w:rsidRPr="00893ACF">
        <w:rPr>
          <w:rFonts w:ascii="Arial Nova" w:eastAsia="Arial Nova" w:hAnsi="Arial Nova" w:cs="Arial"/>
          <w:sz w:val="22"/>
          <w:szCs w:val="22"/>
        </w:rPr>
        <w:t xml:space="preserve">posible comisión de actos que actualizan VPMG, derivado de </w:t>
      </w:r>
      <w:r w:rsidR="00C97F34" w:rsidRPr="00893ACF">
        <w:rPr>
          <w:rFonts w:ascii="Arial Nova" w:eastAsia="Arial Nova" w:hAnsi="Arial Nova" w:cs="Arial"/>
          <w:sz w:val="22"/>
          <w:szCs w:val="22"/>
        </w:rPr>
        <w:t>diversas publicaciones realizadas en redes sociales.</w:t>
      </w:r>
    </w:p>
    <w:p w14:paraId="18B87C7F"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88CD70B" w14:textId="653A62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b/>
          <w:sz w:val="22"/>
          <w:szCs w:val="22"/>
        </w:rPr>
        <w:t>5.</w:t>
      </w:r>
      <w:r w:rsidR="00C97F34" w:rsidRPr="00893ACF">
        <w:rPr>
          <w:rFonts w:ascii="Arial Nova" w:eastAsia="Arial Nova" w:hAnsi="Arial Nova" w:cs="Arial"/>
          <w:b/>
          <w:sz w:val="22"/>
          <w:szCs w:val="22"/>
        </w:rPr>
        <w:t>2</w:t>
      </w:r>
      <w:r w:rsidRPr="00893ACF">
        <w:rPr>
          <w:rFonts w:ascii="Arial Nova" w:eastAsia="Arial Nova" w:hAnsi="Arial Nova" w:cs="Arial"/>
          <w:b/>
          <w:sz w:val="22"/>
          <w:szCs w:val="22"/>
        </w:rPr>
        <w:t>. ALEGATOS.</w:t>
      </w:r>
    </w:p>
    <w:p w14:paraId="4E22C911" w14:textId="77777777" w:rsidR="00E90F1E" w:rsidRPr="00893ACF" w:rsidRDefault="00E90F1E" w:rsidP="00E90F1E">
      <w:pPr>
        <w:spacing w:line="360" w:lineRule="auto"/>
        <w:jc w:val="both"/>
        <w:rPr>
          <w:rFonts w:ascii="Arial Nova" w:hAnsi="Arial Nova" w:cs="Arial"/>
          <w:b/>
          <w:sz w:val="22"/>
          <w:szCs w:val="22"/>
        </w:rPr>
      </w:pPr>
      <w:r w:rsidRPr="00893ACF">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893ACF">
        <w:rPr>
          <w:rFonts w:ascii="Arial Nova" w:hAnsi="Arial Nova" w:cs="Arial"/>
          <w:b/>
          <w:sz w:val="22"/>
          <w:szCs w:val="22"/>
        </w:rPr>
        <w:t>“ALEGATOS. LA AUTORIDAD ADMINISTRATIVA ELECTORAL DEBE TOMARLOS EN CONSIDERACIÓN AL RESOLVER EL PROCECIDIMIENTO ESPECIAL SANCIONADOR”.</w:t>
      </w:r>
      <w:r w:rsidRPr="00893ACF">
        <w:rPr>
          <w:rStyle w:val="Refdenotaalpie"/>
          <w:rFonts w:ascii="Arial Nova" w:eastAsiaTheme="minorEastAsia" w:hAnsi="Arial Nova" w:cs="Arial"/>
          <w:b/>
          <w:sz w:val="22"/>
          <w:szCs w:val="22"/>
        </w:rPr>
        <w:footnoteReference w:id="4"/>
      </w:r>
    </w:p>
    <w:p w14:paraId="2788659F" w14:textId="77777777" w:rsidR="00E90F1E" w:rsidRPr="00893ACF" w:rsidRDefault="00E90F1E" w:rsidP="00E90F1E">
      <w:pPr>
        <w:spacing w:line="360" w:lineRule="auto"/>
        <w:jc w:val="both"/>
        <w:rPr>
          <w:rFonts w:ascii="Arial Nova" w:hAnsi="Arial Nova" w:cs="Arial"/>
          <w:b/>
          <w:sz w:val="22"/>
          <w:szCs w:val="22"/>
        </w:rPr>
      </w:pPr>
    </w:p>
    <w:p w14:paraId="36AF5370" w14:textId="01B17FCF" w:rsidR="00E90F1E" w:rsidRPr="00893ACF" w:rsidRDefault="00E90F1E" w:rsidP="00E90F1E">
      <w:pPr>
        <w:spacing w:line="360" w:lineRule="auto"/>
        <w:jc w:val="both"/>
        <w:rPr>
          <w:rFonts w:ascii="Arial Nova" w:hAnsi="Arial Nova" w:cs="Arial"/>
          <w:bCs/>
          <w:sz w:val="22"/>
          <w:szCs w:val="22"/>
        </w:rPr>
      </w:pPr>
      <w:r w:rsidRPr="00893ACF">
        <w:rPr>
          <w:rFonts w:ascii="Arial Nova" w:hAnsi="Arial Nova" w:cs="Arial"/>
          <w:bCs/>
          <w:sz w:val="22"/>
          <w:szCs w:val="22"/>
        </w:rPr>
        <w:t xml:space="preserve">En la audiencia de pruebas y alegatos, no compareció </w:t>
      </w:r>
      <w:r w:rsidR="00C97F34" w:rsidRPr="00893ACF">
        <w:rPr>
          <w:rFonts w:ascii="Arial Nova" w:hAnsi="Arial Nova" w:cs="Arial"/>
          <w:bCs/>
          <w:sz w:val="22"/>
          <w:szCs w:val="22"/>
        </w:rPr>
        <w:t>ninguna de las partes.</w:t>
      </w:r>
    </w:p>
    <w:p w14:paraId="7F20BEE2" w14:textId="77777777" w:rsidR="00E90F1E" w:rsidRPr="00893ACF" w:rsidRDefault="00E90F1E" w:rsidP="00E90F1E">
      <w:pPr>
        <w:spacing w:line="360" w:lineRule="auto"/>
        <w:jc w:val="both"/>
        <w:rPr>
          <w:rFonts w:ascii="Arial Nova" w:hAnsi="Arial Nova" w:cs="Arial"/>
          <w:bCs/>
          <w:sz w:val="22"/>
          <w:szCs w:val="22"/>
        </w:rPr>
      </w:pPr>
    </w:p>
    <w:p w14:paraId="2647E415"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893ACF">
        <w:rPr>
          <w:rFonts w:ascii="Arial Nova" w:eastAsia="Arial Nova" w:hAnsi="Arial Nova" w:cs="Arial"/>
          <w:b/>
          <w:sz w:val="22"/>
          <w:szCs w:val="22"/>
        </w:rPr>
        <w:t>6. VALORACIÓN DE PRUEBAS.</w:t>
      </w:r>
      <w:r w:rsidRPr="00893ACF">
        <w:rPr>
          <w:rFonts w:ascii="Arial Nova" w:hAnsi="Arial Nova" w:cs="Arial"/>
          <w:sz w:val="22"/>
          <w:szCs w:val="22"/>
        </w:rPr>
        <w:t xml:space="preserve"> </w:t>
      </w:r>
    </w:p>
    <w:p w14:paraId="2F05B666"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09332673"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893ACF">
        <w:rPr>
          <w:rFonts w:ascii="Arial Nova" w:hAnsi="Arial Nova" w:cs="Arial"/>
          <w:sz w:val="22"/>
          <w:szCs w:val="22"/>
        </w:rPr>
        <w:t>De las pruebas aportadas por las partes, y admitidas por la autoridad instructora, se advierten las siguientes:</w:t>
      </w:r>
    </w:p>
    <w:p w14:paraId="0A56B085" w14:textId="1180E319"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tbl>
      <w:tblPr>
        <w:tblStyle w:val="Tablaconcuadrcula"/>
        <w:tblW w:w="10223" w:type="dxa"/>
        <w:jc w:val="center"/>
        <w:tblLayout w:type="fixed"/>
        <w:tblLook w:val="04A0" w:firstRow="1" w:lastRow="0" w:firstColumn="1" w:lastColumn="0" w:noHBand="0" w:noVBand="1"/>
      </w:tblPr>
      <w:tblGrid>
        <w:gridCol w:w="1627"/>
        <w:gridCol w:w="1345"/>
        <w:gridCol w:w="4552"/>
        <w:gridCol w:w="2699"/>
      </w:tblGrid>
      <w:tr w:rsidR="005F472A" w:rsidRPr="00893ACF" w14:paraId="52AA1D22" w14:textId="77777777" w:rsidTr="004E5D7A">
        <w:trPr>
          <w:jc w:val="center"/>
        </w:trPr>
        <w:tc>
          <w:tcPr>
            <w:tcW w:w="1627" w:type="dxa"/>
            <w:hideMark/>
          </w:tcPr>
          <w:p w14:paraId="5D5597B7" w14:textId="77777777" w:rsidR="005F472A" w:rsidRPr="00893ACF" w:rsidRDefault="005F472A" w:rsidP="006D1CDF">
            <w:pPr>
              <w:jc w:val="both"/>
              <w:rPr>
                <w:rFonts w:ascii="Arial Nova" w:hAnsi="Arial Nova" w:cs="Arial"/>
                <w:b/>
                <w:bCs/>
              </w:rPr>
            </w:pPr>
            <w:r w:rsidRPr="00893ACF">
              <w:rPr>
                <w:rFonts w:ascii="Arial Nova" w:hAnsi="Arial Nova" w:cs="Arial"/>
                <w:b/>
                <w:bCs/>
              </w:rPr>
              <w:t>OFERENTE.</w:t>
            </w:r>
          </w:p>
        </w:tc>
        <w:tc>
          <w:tcPr>
            <w:tcW w:w="1345" w:type="dxa"/>
            <w:hideMark/>
          </w:tcPr>
          <w:p w14:paraId="37AA1F72" w14:textId="77777777" w:rsidR="005F472A" w:rsidRPr="00893ACF" w:rsidRDefault="005F472A" w:rsidP="006D1CDF">
            <w:pPr>
              <w:jc w:val="both"/>
              <w:rPr>
                <w:rFonts w:ascii="Arial Nova" w:hAnsi="Arial Nova" w:cs="Arial"/>
                <w:b/>
                <w:bCs/>
              </w:rPr>
            </w:pPr>
            <w:r w:rsidRPr="00893ACF">
              <w:rPr>
                <w:rFonts w:ascii="Arial Nova" w:hAnsi="Arial Nova" w:cs="Arial"/>
                <w:b/>
                <w:bCs/>
              </w:rPr>
              <w:t>PRUEBA.</w:t>
            </w:r>
          </w:p>
        </w:tc>
        <w:tc>
          <w:tcPr>
            <w:tcW w:w="4552" w:type="dxa"/>
            <w:hideMark/>
          </w:tcPr>
          <w:p w14:paraId="14853BB2" w14:textId="77777777" w:rsidR="005F472A" w:rsidRPr="00893ACF" w:rsidRDefault="005F472A" w:rsidP="006D1CDF">
            <w:pPr>
              <w:jc w:val="both"/>
              <w:rPr>
                <w:rFonts w:ascii="Arial Nova" w:hAnsi="Arial Nova" w:cs="Arial"/>
                <w:b/>
                <w:bCs/>
              </w:rPr>
            </w:pPr>
            <w:r w:rsidRPr="00893ACF">
              <w:rPr>
                <w:rFonts w:ascii="Arial Nova" w:hAnsi="Arial Nova" w:cs="Arial"/>
                <w:b/>
                <w:bCs/>
              </w:rPr>
              <w:t>CONSISTENTE EN:</w:t>
            </w:r>
          </w:p>
        </w:tc>
        <w:tc>
          <w:tcPr>
            <w:tcW w:w="2699" w:type="dxa"/>
            <w:hideMark/>
          </w:tcPr>
          <w:p w14:paraId="564FE8FD" w14:textId="77777777" w:rsidR="005F472A" w:rsidRPr="00893ACF" w:rsidRDefault="005F472A" w:rsidP="006D1CDF">
            <w:pPr>
              <w:jc w:val="both"/>
              <w:rPr>
                <w:rFonts w:ascii="Arial Nova" w:hAnsi="Arial Nova" w:cs="Arial"/>
                <w:b/>
                <w:bCs/>
              </w:rPr>
            </w:pPr>
            <w:r w:rsidRPr="00893ACF">
              <w:rPr>
                <w:rFonts w:ascii="Arial Nova" w:hAnsi="Arial Nova" w:cs="Arial"/>
                <w:b/>
                <w:bCs/>
              </w:rPr>
              <w:t>VALORACIÓN.</w:t>
            </w:r>
          </w:p>
        </w:tc>
      </w:tr>
      <w:tr w:rsidR="005F472A" w:rsidRPr="00893ACF" w14:paraId="44DEE601" w14:textId="77777777" w:rsidTr="004E5D7A">
        <w:trPr>
          <w:jc w:val="center"/>
        </w:trPr>
        <w:tc>
          <w:tcPr>
            <w:tcW w:w="1627" w:type="dxa"/>
          </w:tcPr>
          <w:p w14:paraId="632C786B" w14:textId="10C40C63" w:rsidR="005F472A" w:rsidRPr="00893ACF" w:rsidRDefault="005F472A" w:rsidP="006D1CDF">
            <w:pPr>
              <w:jc w:val="both"/>
              <w:rPr>
                <w:rFonts w:ascii="Arial Nova" w:hAnsi="Arial Nova" w:cs="Arial"/>
              </w:rPr>
            </w:pPr>
            <w:r w:rsidRPr="00893ACF">
              <w:rPr>
                <w:rFonts w:ascii="Arial Nova" w:hAnsi="Arial Nova" w:cs="Arial"/>
                <w:b/>
                <w:bCs/>
              </w:rPr>
              <w:t xml:space="preserve">Denunciante: </w:t>
            </w:r>
            <w:r w:rsidRPr="00893ACF">
              <w:rPr>
                <w:rFonts w:ascii="Arial Nova" w:hAnsi="Arial Nova" w:cs="Arial"/>
              </w:rPr>
              <w:t xml:space="preserve">C. </w:t>
            </w:r>
            <w:r w:rsidR="00D81E03" w:rsidRPr="001E10A7">
              <w:rPr>
                <w:rFonts w:ascii="Arial Nova" w:hAnsi="Arial Nova" w:cs="Arial"/>
                <w:color w:val="FFFFFF" w:themeColor="background1"/>
                <w:highlight w:val="black"/>
              </w:rPr>
              <w:t>ELIMINADO: DATO PERSONAL CONFIDENCIAL</w:t>
            </w:r>
          </w:p>
        </w:tc>
        <w:tc>
          <w:tcPr>
            <w:tcW w:w="1345" w:type="dxa"/>
          </w:tcPr>
          <w:p w14:paraId="3C147D42" w14:textId="77777777" w:rsidR="005F472A" w:rsidRPr="00893ACF" w:rsidRDefault="005F472A" w:rsidP="006D1CDF">
            <w:pPr>
              <w:jc w:val="both"/>
              <w:rPr>
                <w:rFonts w:ascii="Arial Nova" w:hAnsi="Arial Nova" w:cs="Arial"/>
              </w:rPr>
            </w:pPr>
            <w:r w:rsidRPr="00893ACF">
              <w:rPr>
                <w:rFonts w:ascii="Arial Nova" w:hAnsi="Arial Nova" w:cs="Arial"/>
              </w:rPr>
              <w:t>Prueba técnica.</w:t>
            </w:r>
          </w:p>
        </w:tc>
        <w:tc>
          <w:tcPr>
            <w:tcW w:w="4552" w:type="dxa"/>
          </w:tcPr>
          <w:p w14:paraId="79162564" w14:textId="77777777" w:rsidR="005F472A" w:rsidRPr="00893ACF" w:rsidRDefault="005F472A" w:rsidP="006D1CDF">
            <w:pPr>
              <w:jc w:val="both"/>
              <w:rPr>
                <w:rFonts w:ascii="Arial Nova" w:hAnsi="Arial Nova" w:cs="Arial"/>
                <w:i/>
                <w:iCs/>
              </w:rPr>
            </w:pPr>
            <w:r w:rsidRPr="00893ACF">
              <w:rPr>
                <w:rFonts w:ascii="Arial Nova" w:hAnsi="Arial Nova" w:cs="Arial"/>
                <w:i/>
                <w:iCs/>
              </w:rPr>
              <w:t>“… la placa fotográfica, del material denunciado y la INSPECCIÓN OCULAR que esa autoridad realice respecto de las URL:</w:t>
            </w:r>
          </w:p>
          <w:p w14:paraId="61A5540E" w14:textId="77777777" w:rsidR="005F472A" w:rsidRPr="00893ACF" w:rsidRDefault="000F3534" w:rsidP="005F472A">
            <w:pPr>
              <w:pStyle w:val="Prrafodelista"/>
              <w:numPr>
                <w:ilvl w:val="0"/>
                <w:numId w:val="6"/>
              </w:numPr>
              <w:spacing w:line="256" w:lineRule="auto"/>
              <w:jc w:val="both"/>
              <w:rPr>
                <w:rFonts w:ascii="Arial Nova" w:hAnsi="Arial Nova" w:cs="Arial"/>
              </w:rPr>
            </w:pPr>
            <w:hyperlink r:id="rId7" w:history="1">
              <w:r w:rsidR="005F472A" w:rsidRPr="00893ACF">
                <w:rPr>
                  <w:rStyle w:val="Hipervnculo"/>
                  <w:rFonts w:ascii="Arial Nova" w:hAnsi="Arial Nova" w:cs="Arial"/>
                </w:rPr>
                <w:t>https://elsoberano.mx/2022/05/13/tere-jimenez-y-su-turbia-complicidad-con-luis-alberto-villareal/</w:t>
              </w:r>
            </w:hyperlink>
            <w:r w:rsidR="005F472A" w:rsidRPr="00893ACF">
              <w:rPr>
                <w:rFonts w:ascii="Arial Nova" w:hAnsi="Arial Nova" w:cs="Arial"/>
              </w:rPr>
              <w:t xml:space="preserve"> </w:t>
            </w:r>
          </w:p>
          <w:p w14:paraId="1E967820" w14:textId="77777777" w:rsidR="005F472A" w:rsidRPr="00893ACF" w:rsidRDefault="005F472A" w:rsidP="006D1CDF">
            <w:pPr>
              <w:jc w:val="both"/>
              <w:rPr>
                <w:rFonts w:ascii="Arial Nova" w:hAnsi="Arial Nova" w:cs="Arial"/>
              </w:rPr>
            </w:pPr>
          </w:p>
          <w:p w14:paraId="0D8B31B4" w14:textId="77777777" w:rsidR="005F472A" w:rsidRPr="00893ACF" w:rsidRDefault="000F3534" w:rsidP="005F472A">
            <w:pPr>
              <w:pStyle w:val="Prrafodelista"/>
              <w:numPr>
                <w:ilvl w:val="0"/>
                <w:numId w:val="6"/>
              </w:numPr>
              <w:jc w:val="both"/>
              <w:rPr>
                <w:rFonts w:ascii="Arial Nova" w:hAnsi="Arial Nova" w:cs="Arial"/>
              </w:rPr>
            </w:pPr>
            <w:hyperlink r:id="rId8" w:history="1">
              <w:r w:rsidR="005F472A" w:rsidRPr="00893ACF">
                <w:rPr>
                  <w:rStyle w:val="Hipervnculo"/>
                  <w:rFonts w:ascii="Arial Nova" w:hAnsi="Arial Nova" w:cs="Arial"/>
                </w:rPr>
                <w:t>https://twitter.com/ElSoberanoMX/status/</w:t>
              </w:r>
            </w:hyperlink>
          </w:p>
          <w:p w14:paraId="2FFE8435" w14:textId="77777777" w:rsidR="005F472A" w:rsidRPr="00893ACF" w:rsidRDefault="005F472A" w:rsidP="006D1CDF">
            <w:pPr>
              <w:jc w:val="both"/>
              <w:rPr>
                <w:rFonts w:ascii="Arial Nova" w:hAnsi="Arial Nova" w:cs="Arial"/>
              </w:rPr>
            </w:pPr>
            <w:r w:rsidRPr="00893ACF">
              <w:rPr>
                <w:rFonts w:ascii="Arial Nova" w:hAnsi="Arial Nova" w:cs="Arial"/>
              </w:rPr>
              <w:t>1525271545903554560?s=20&amp;t=KKbf1ZTaJpxgLSkM1ftApw</w:t>
            </w:r>
          </w:p>
          <w:p w14:paraId="5222B979" w14:textId="77777777" w:rsidR="005F472A" w:rsidRPr="00893ACF" w:rsidRDefault="005F472A" w:rsidP="006D1CDF">
            <w:pPr>
              <w:jc w:val="both"/>
              <w:rPr>
                <w:rFonts w:ascii="Arial Nova" w:hAnsi="Arial Nova" w:cs="Arial"/>
              </w:rPr>
            </w:pPr>
          </w:p>
          <w:p w14:paraId="19323718" w14:textId="77777777" w:rsidR="005F472A" w:rsidRPr="00893ACF" w:rsidRDefault="000F3534" w:rsidP="005F472A">
            <w:pPr>
              <w:pStyle w:val="Prrafodelista"/>
              <w:numPr>
                <w:ilvl w:val="0"/>
                <w:numId w:val="6"/>
              </w:numPr>
              <w:jc w:val="both"/>
              <w:rPr>
                <w:rFonts w:ascii="Arial Nova" w:hAnsi="Arial Nova" w:cs="Arial"/>
              </w:rPr>
            </w:pPr>
            <w:hyperlink r:id="rId9" w:history="1">
              <w:r w:rsidR="005F472A" w:rsidRPr="00893ACF">
                <w:rPr>
                  <w:rStyle w:val="Hipervnculo"/>
                  <w:rFonts w:ascii="Arial Nova" w:hAnsi="Arial Nova" w:cs="Arial"/>
                </w:rPr>
                <w:t>https://www.facebook.com/2011285802526787/</w:t>
              </w:r>
            </w:hyperlink>
          </w:p>
          <w:p w14:paraId="367848EB" w14:textId="77777777" w:rsidR="005F472A" w:rsidRPr="00893ACF" w:rsidRDefault="005F472A" w:rsidP="006D1CDF">
            <w:pPr>
              <w:jc w:val="both"/>
              <w:rPr>
                <w:rFonts w:ascii="Arial Nova" w:hAnsi="Arial Nova" w:cs="Arial"/>
              </w:rPr>
            </w:pPr>
            <w:r w:rsidRPr="00893ACF">
              <w:rPr>
                <w:rFonts w:ascii="Arial Nova" w:hAnsi="Arial Nova" w:cs="Arial"/>
              </w:rPr>
              <w:t xml:space="preserve">post/3300104283644926/?d=n </w:t>
            </w:r>
          </w:p>
          <w:p w14:paraId="3F9237DD" w14:textId="77777777" w:rsidR="005F472A" w:rsidRPr="00893ACF" w:rsidRDefault="005F472A" w:rsidP="006D1CDF">
            <w:pPr>
              <w:jc w:val="both"/>
              <w:rPr>
                <w:rFonts w:ascii="Arial Nova" w:hAnsi="Arial Nova" w:cs="Arial"/>
              </w:rPr>
            </w:pPr>
          </w:p>
          <w:p w14:paraId="6775E09D" w14:textId="77777777" w:rsidR="005F472A" w:rsidRPr="00893ACF" w:rsidRDefault="005F472A" w:rsidP="006D1CDF">
            <w:pPr>
              <w:jc w:val="both"/>
              <w:rPr>
                <w:rFonts w:ascii="Arial Nova" w:hAnsi="Arial Nova" w:cs="Arial"/>
              </w:rPr>
            </w:pPr>
          </w:p>
        </w:tc>
        <w:tc>
          <w:tcPr>
            <w:tcW w:w="2699" w:type="dxa"/>
          </w:tcPr>
          <w:p w14:paraId="3036E43E" w14:textId="77777777" w:rsidR="005F472A" w:rsidRPr="00893ACF" w:rsidRDefault="005F472A" w:rsidP="006D1CDF">
            <w:pPr>
              <w:jc w:val="both"/>
              <w:rPr>
                <w:rFonts w:ascii="Arial Nova" w:hAnsi="Arial Nova" w:cs="Arial"/>
              </w:rPr>
            </w:pPr>
            <w:r w:rsidRPr="00893ACF">
              <w:rPr>
                <w:rFonts w:ascii="Arial Nova" w:hAnsi="Arial Nova" w:cs="Arial"/>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5F472A" w:rsidRPr="00893ACF" w14:paraId="00842707" w14:textId="77777777" w:rsidTr="004E5D7A">
        <w:trPr>
          <w:jc w:val="center"/>
        </w:trPr>
        <w:tc>
          <w:tcPr>
            <w:tcW w:w="1627" w:type="dxa"/>
          </w:tcPr>
          <w:p w14:paraId="362A9925" w14:textId="640D3F6E" w:rsidR="005F472A" w:rsidRPr="00893ACF" w:rsidRDefault="005F472A" w:rsidP="006D1CDF">
            <w:pPr>
              <w:jc w:val="both"/>
              <w:rPr>
                <w:rFonts w:ascii="Arial Nova" w:hAnsi="Arial Nova" w:cs="Arial"/>
              </w:rPr>
            </w:pPr>
            <w:r w:rsidRPr="00893ACF">
              <w:rPr>
                <w:rFonts w:ascii="Arial Nova" w:hAnsi="Arial Nova" w:cs="Arial"/>
                <w:b/>
                <w:bCs/>
              </w:rPr>
              <w:t xml:space="preserve">Denunciante: </w:t>
            </w:r>
            <w:r w:rsidRPr="00893ACF">
              <w:rPr>
                <w:rFonts w:ascii="Arial Nova" w:hAnsi="Arial Nova" w:cs="Arial"/>
              </w:rPr>
              <w:t xml:space="preserve">C. </w:t>
            </w:r>
            <w:r w:rsidR="00D81E03" w:rsidRPr="001E10A7">
              <w:rPr>
                <w:rFonts w:ascii="Arial Nova" w:hAnsi="Arial Nova" w:cs="Arial"/>
                <w:color w:val="FFFFFF" w:themeColor="background1"/>
                <w:highlight w:val="black"/>
              </w:rPr>
              <w:t>ELIMINADO: DATO PERSONAL CONFIDENCIAL</w:t>
            </w:r>
          </w:p>
        </w:tc>
        <w:tc>
          <w:tcPr>
            <w:tcW w:w="1345" w:type="dxa"/>
          </w:tcPr>
          <w:p w14:paraId="1B41DFAF" w14:textId="77777777" w:rsidR="005F472A" w:rsidRPr="00893ACF" w:rsidRDefault="005F472A" w:rsidP="006D1CDF">
            <w:pPr>
              <w:jc w:val="both"/>
              <w:rPr>
                <w:rFonts w:ascii="Arial Nova" w:hAnsi="Arial Nova" w:cs="Arial"/>
              </w:rPr>
            </w:pPr>
            <w:r w:rsidRPr="00893ACF">
              <w:rPr>
                <w:rFonts w:ascii="Arial Nova" w:hAnsi="Arial Nova" w:cs="Arial"/>
              </w:rPr>
              <w:t>Instrumental de actuaciones.</w:t>
            </w:r>
          </w:p>
        </w:tc>
        <w:tc>
          <w:tcPr>
            <w:tcW w:w="4552" w:type="dxa"/>
          </w:tcPr>
          <w:p w14:paraId="492EFBBD" w14:textId="77777777" w:rsidR="005F472A" w:rsidRPr="00893ACF" w:rsidRDefault="005F472A" w:rsidP="006D1CDF">
            <w:pPr>
              <w:jc w:val="both"/>
              <w:rPr>
                <w:rFonts w:ascii="Arial Nova" w:hAnsi="Arial Nova" w:cs="Arial"/>
              </w:rPr>
            </w:pPr>
            <w:r w:rsidRPr="00893ACF">
              <w:rPr>
                <w:rFonts w:ascii="Arial Nova" w:hAnsi="Arial Nova" w:cs="Arial"/>
                <w:i/>
              </w:rPr>
              <w:t>“…todas y cada una de las pruebas, constancias y acuerdos que obren en el expediente formado con motivo del inicio del presente procedimiento administrativo sancionador en lo que favorezcan a mis intereses…”</w:t>
            </w:r>
          </w:p>
        </w:tc>
        <w:tc>
          <w:tcPr>
            <w:tcW w:w="2699" w:type="dxa"/>
          </w:tcPr>
          <w:p w14:paraId="2A7C6039" w14:textId="77777777" w:rsidR="005F472A" w:rsidRPr="00893ACF" w:rsidRDefault="005F472A" w:rsidP="006D1CDF">
            <w:pPr>
              <w:jc w:val="both"/>
              <w:rPr>
                <w:rFonts w:ascii="Arial Nova" w:hAnsi="Arial Nova" w:cs="Arial"/>
              </w:rPr>
            </w:pPr>
            <w:r w:rsidRPr="00893ACF">
              <w:rPr>
                <w:rFonts w:ascii="Arial Nova" w:hAnsi="Arial Nova" w:cs="Arial"/>
              </w:rPr>
              <w:t xml:space="preserve">En relación con las pruebas ofrecidas como </w:t>
            </w:r>
            <w:proofErr w:type="spellStart"/>
            <w:r w:rsidRPr="00893ACF">
              <w:rPr>
                <w:rFonts w:ascii="Arial Nova" w:hAnsi="Arial Nova" w:cs="Arial"/>
              </w:rPr>
              <w:t>presuncional</w:t>
            </w:r>
            <w:proofErr w:type="spellEnd"/>
            <w:r w:rsidRPr="00893ACF">
              <w:rPr>
                <w:rFonts w:ascii="Arial Nova" w:hAnsi="Arial Nova"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F472A" w:rsidRPr="00893ACF" w14:paraId="18008AC0" w14:textId="77777777" w:rsidTr="004E5D7A">
        <w:trPr>
          <w:jc w:val="center"/>
        </w:trPr>
        <w:tc>
          <w:tcPr>
            <w:tcW w:w="1627" w:type="dxa"/>
          </w:tcPr>
          <w:p w14:paraId="68D9F37C" w14:textId="3C71E9FD" w:rsidR="005F472A" w:rsidRPr="00893ACF" w:rsidRDefault="005F472A" w:rsidP="006D1CDF">
            <w:pPr>
              <w:jc w:val="both"/>
              <w:rPr>
                <w:rFonts w:ascii="Arial Nova" w:hAnsi="Arial Nova" w:cs="Arial"/>
              </w:rPr>
            </w:pPr>
            <w:r w:rsidRPr="00893ACF">
              <w:rPr>
                <w:rFonts w:ascii="Arial Nova" w:hAnsi="Arial Nova" w:cs="Arial"/>
                <w:b/>
                <w:bCs/>
              </w:rPr>
              <w:t xml:space="preserve">Denunciante: </w:t>
            </w:r>
            <w:r w:rsidRPr="00893ACF">
              <w:rPr>
                <w:rFonts w:ascii="Arial Nova" w:hAnsi="Arial Nova" w:cs="Arial"/>
              </w:rPr>
              <w:t>C</w:t>
            </w:r>
            <w:r w:rsidR="00D81E03" w:rsidRPr="001E10A7">
              <w:rPr>
                <w:rFonts w:ascii="Arial Nova" w:hAnsi="Arial Nova" w:cs="Arial"/>
                <w:color w:val="FFFFFF" w:themeColor="background1"/>
                <w:highlight w:val="black"/>
              </w:rPr>
              <w:t xml:space="preserve"> ELIMINADO: DATO PERSONAL CONFIDENCIAL</w:t>
            </w:r>
          </w:p>
        </w:tc>
        <w:tc>
          <w:tcPr>
            <w:tcW w:w="1345" w:type="dxa"/>
          </w:tcPr>
          <w:p w14:paraId="0C5EC1E1" w14:textId="77777777" w:rsidR="005F472A" w:rsidRPr="00893ACF" w:rsidRDefault="005F472A" w:rsidP="004E5D7A">
            <w:pPr>
              <w:ind w:right="-127"/>
              <w:jc w:val="both"/>
              <w:rPr>
                <w:rFonts w:ascii="Arial Nova" w:hAnsi="Arial Nova" w:cs="Arial"/>
              </w:rPr>
            </w:pPr>
            <w:r w:rsidRPr="00893ACF">
              <w:rPr>
                <w:rFonts w:ascii="Arial Nova" w:hAnsi="Arial Nova" w:cs="Arial"/>
              </w:rPr>
              <w:t>Presuncional legal y humana.</w:t>
            </w:r>
          </w:p>
        </w:tc>
        <w:tc>
          <w:tcPr>
            <w:tcW w:w="4552" w:type="dxa"/>
          </w:tcPr>
          <w:p w14:paraId="2A408DE9" w14:textId="77777777" w:rsidR="005F472A" w:rsidRPr="00893ACF" w:rsidRDefault="005F472A" w:rsidP="006D1CDF">
            <w:pPr>
              <w:jc w:val="both"/>
              <w:rPr>
                <w:rFonts w:ascii="Arial Nova" w:hAnsi="Arial Nova" w:cs="Arial"/>
              </w:rPr>
            </w:pPr>
            <w:r w:rsidRPr="00893ACF">
              <w:rPr>
                <w:rFonts w:ascii="Arial Nova" w:hAnsi="Arial Nova" w:cs="Arial"/>
                <w:i/>
              </w:rPr>
              <w:t>“…demostrar la veracidad de todos y cada uno de los argumentos esgrimidos en la presente…”</w:t>
            </w:r>
          </w:p>
        </w:tc>
        <w:tc>
          <w:tcPr>
            <w:tcW w:w="2699" w:type="dxa"/>
          </w:tcPr>
          <w:p w14:paraId="0990EDD4" w14:textId="77777777" w:rsidR="005F472A" w:rsidRPr="00893ACF" w:rsidRDefault="005F472A" w:rsidP="006D1CDF">
            <w:pPr>
              <w:jc w:val="both"/>
              <w:rPr>
                <w:rFonts w:ascii="Arial Nova" w:hAnsi="Arial Nova" w:cs="Arial"/>
              </w:rPr>
            </w:pPr>
            <w:r w:rsidRPr="00893ACF">
              <w:rPr>
                <w:rFonts w:ascii="Arial Nova" w:hAnsi="Arial Nova" w:cs="Arial"/>
              </w:rPr>
              <w:t xml:space="preserve">En relación con las pruebas ofrecidas como </w:t>
            </w:r>
            <w:proofErr w:type="spellStart"/>
            <w:r w:rsidRPr="00893ACF">
              <w:rPr>
                <w:rFonts w:ascii="Arial Nova" w:hAnsi="Arial Nova" w:cs="Arial"/>
              </w:rPr>
              <w:t>presuncional</w:t>
            </w:r>
            <w:proofErr w:type="spellEnd"/>
            <w:r w:rsidRPr="00893ACF">
              <w:rPr>
                <w:rFonts w:ascii="Arial Nova" w:hAnsi="Arial Nova"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28AD0A61" w14:textId="45E5DD7B"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tbl>
      <w:tblPr>
        <w:tblStyle w:val="Tablaconcuadrcula"/>
        <w:tblW w:w="10201" w:type="dxa"/>
        <w:jc w:val="center"/>
        <w:tblLook w:val="04A0" w:firstRow="1" w:lastRow="0" w:firstColumn="1" w:lastColumn="0" w:noHBand="0" w:noVBand="1"/>
      </w:tblPr>
      <w:tblGrid>
        <w:gridCol w:w="2689"/>
        <w:gridCol w:w="7512"/>
      </w:tblGrid>
      <w:tr w:rsidR="005F472A" w:rsidRPr="00893ACF" w14:paraId="69F8E82F" w14:textId="77777777" w:rsidTr="005F472A">
        <w:trPr>
          <w:jc w:val="center"/>
        </w:trPr>
        <w:tc>
          <w:tcPr>
            <w:tcW w:w="10201" w:type="dxa"/>
            <w:gridSpan w:val="2"/>
          </w:tcPr>
          <w:p w14:paraId="10A6CC51" w14:textId="77777777" w:rsidR="005F472A" w:rsidRPr="00893ACF" w:rsidRDefault="005F472A" w:rsidP="006D1CDF">
            <w:pPr>
              <w:jc w:val="both"/>
              <w:rPr>
                <w:rFonts w:ascii="Arial Nova" w:hAnsi="Arial Nova"/>
              </w:rPr>
            </w:pPr>
            <w:r w:rsidRPr="00893ACF">
              <w:rPr>
                <w:rFonts w:ascii="Arial Nova" w:hAnsi="Arial Nova"/>
              </w:rPr>
              <w:t>Para el desahogo de la prueba admitida bajo el numeral 2, identificada como prueba técnica, se procede a ingresar en el navegador las direcciones electrónicas señaladas, pues este órgano cuenta con los instrumentos necesarios para su reproducción, apreciando lo siguiente:</w:t>
            </w:r>
          </w:p>
        </w:tc>
      </w:tr>
      <w:tr w:rsidR="005F472A" w:rsidRPr="00893ACF" w14:paraId="1692A51E" w14:textId="77777777" w:rsidTr="005F472A">
        <w:trPr>
          <w:trHeight w:val="500"/>
          <w:jc w:val="center"/>
        </w:trPr>
        <w:tc>
          <w:tcPr>
            <w:tcW w:w="2689" w:type="dxa"/>
          </w:tcPr>
          <w:p w14:paraId="0CF04C16" w14:textId="77777777" w:rsidR="005F472A" w:rsidRPr="00893ACF" w:rsidRDefault="005F472A" w:rsidP="006D1CDF">
            <w:pPr>
              <w:rPr>
                <w:rFonts w:ascii="Arial Nova" w:hAnsi="Arial Nova"/>
                <w:b/>
                <w:bCs/>
              </w:rPr>
            </w:pPr>
            <w:r w:rsidRPr="00893ACF">
              <w:rPr>
                <w:rFonts w:ascii="Arial Nova" w:hAnsi="Arial Nova"/>
                <w:b/>
                <w:bCs/>
              </w:rPr>
              <w:t>Prueba.</w:t>
            </w:r>
          </w:p>
        </w:tc>
        <w:tc>
          <w:tcPr>
            <w:tcW w:w="7512" w:type="dxa"/>
          </w:tcPr>
          <w:p w14:paraId="79A3A8E0" w14:textId="77777777" w:rsidR="005F472A" w:rsidRPr="00893ACF" w:rsidRDefault="005F472A" w:rsidP="006D1CDF">
            <w:pPr>
              <w:rPr>
                <w:rFonts w:ascii="Arial Nova" w:hAnsi="Arial Nova"/>
                <w:b/>
                <w:bCs/>
              </w:rPr>
            </w:pPr>
            <w:r w:rsidRPr="00893ACF">
              <w:rPr>
                <w:rFonts w:ascii="Arial Nova" w:hAnsi="Arial Nova"/>
                <w:b/>
                <w:bCs/>
              </w:rPr>
              <w:t xml:space="preserve">Desahogo. </w:t>
            </w:r>
          </w:p>
        </w:tc>
      </w:tr>
      <w:tr w:rsidR="005F472A" w:rsidRPr="00893ACF" w14:paraId="3E30849C" w14:textId="77777777" w:rsidTr="005F472A">
        <w:trPr>
          <w:jc w:val="center"/>
        </w:trPr>
        <w:tc>
          <w:tcPr>
            <w:tcW w:w="2689" w:type="dxa"/>
          </w:tcPr>
          <w:p w14:paraId="12D54099" w14:textId="77777777" w:rsidR="005F472A" w:rsidRPr="00893ACF" w:rsidRDefault="005F472A" w:rsidP="006D1CDF">
            <w:pPr>
              <w:rPr>
                <w:rFonts w:ascii="Arial Nova" w:hAnsi="Arial Nova"/>
              </w:rPr>
            </w:pPr>
            <w:r w:rsidRPr="00893ACF">
              <w:rPr>
                <w:rFonts w:ascii="Arial Nova" w:hAnsi="Arial Nova"/>
              </w:rPr>
              <w:t xml:space="preserve">Prueba técnica admitida bajo el numeral </w:t>
            </w:r>
            <w:r w:rsidRPr="00893ACF">
              <w:rPr>
                <w:rFonts w:ascii="Arial Nova" w:hAnsi="Arial Nova"/>
                <w:b/>
                <w:bCs/>
              </w:rPr>
              <w:t>2 inciso a)</w:t>
            </w:r>
            <w:r w:rsidRPr="00893ACF">
              <w:rPr>
                <w:rFonts w:ascii="Arial Nova" w:hAnsi="Arial Nova"/>
              </w:rPr>
              <w:t xml:space="preserve"> </w:t>
            </w:r>
          </w:p>
        </w:tc>
        <w:tc>
          <w:tcPr>
            <w:tcW w:w="7512" w:type="dxa"/>
          </w:tcPr>
          <w:p w14:paraId="1A1BF91D" w14:textId="77777777" w:rsidR="005F472A" w:rsidRPr="00893ACF" w:rsidRDefault="005F472A" w:rsidP="006D1CDF">
            <w:pPr>
              <w:jc w:val="both"/>
              <w:rPr>
                <w:rFonts w:ascii="Arial Nova" w:hAnsi="Arial Nova"/>
              </w:rPr>
            </w:pPr>
            <w:r w:rsidRPr="00893ACF">
              <w:rPr>
                <w:rFonts w:ascii="Arial Nova" w:hAnsi="Arial Nova"/>
              </w:rPr>
              <w:t>En la esquina superior izquierda se leen las leyendas: “</w:t>
            </w:r>
            <w:r w:rsidRPr="00893ACF">
              <w:rPr>
                <w:rFonts w:ascii="Arial Nova" w:hAnsi="Arial Nova"/>
                <w:b/>
                <w:bCs/>
                <w:i/>
                <w:iCs/>
              </w:rPr>
              <w:t>EL SOBERANO</w:t>
            </w:r>
            <w:r w:rsidRPr="00893ACF">
              <w:rPr>
                <w:rFonts w:ascii="Arial Nova" w:hAnsi="Arial Nova"/>
                <w:i/>
                <w:iCs/>
              </w:rPr>
              <w:t xml:space="preserve">” </w:t>
            </w:r>
            <w:r w:rsidRPr="00893ACF">
              <w:rPr>
                <w:rFonts w:ascii="Arial Nova" w:hAnsi="Arial Nova"/>
              </w:rPr>
              <w:t xml:space="preserve">y </w:t>
            </w:r>
            <w:r w:rsidRPr="00893ACF">
              <w:rPr>
                <w:rFonts w:ascii="Arial Nova" w:hAnsi="Arial Nova"/>
                <w:b/>
                <w:bCs/>
                <w:i/>
                <w:iCs/>
              </w:rPr>
              <w:t>“LA VOZ DEL PUEBLO”</w:t>
            </w:r>
            <w:r w:rsidRPr="00893ACF">
              <w:rPr>
                <w:rFonts w:ascii="Arial Nova" w:hAnsi="Arial Nova"/>
              </w:rPr>
              <w:t xml:space="preserve">; al centro de la página se lee la leyenda </w:t>
            </w:r>
            <w:r w:rsidRPr="00893ACF">
              <w:rPr>
                <w:rFonts w:ascii="Arial Nova" w:hAnsi="Arial Nova"/>
                <w:b/>
                <w:bCs/>
                <w:i/>
                <w:iCs/>
              </w:rPr>
              <w:t xml:space="preserve">“No se ha podido encontrar la página”. </w:t>
            </w:r>
            <w:r w:rsidRPr="00893ACF">
              <w:rPr>
                <w:rFonts w:ascii="Arial Nova" w:hAnsi="Arial Nova"/>
              </w:rPr>
              <w:t>Siendo todo lo que se aprecia para el desahogo de la presente probanza.</w:t>
            </w:r>
          </w:p>
        </w:tc>
      </w:tr>
      <w:tr w:rsidR="005F472A" w:rsidRPr="00893ACF" w14:paraId="25D518F4" w14:textId="77777777" w:rsidTr="005F472A">
        <w:trPr>
          <w:jc w:val="center"/>
        </w:trPr>
        <w:tc>
          <w:tcPr>
            <w:tcW w:w="2689" w:type="dxa"/>
          </w:tcPr>
          <w:p w14:paraId="665C1B8D" w14:textId="77777777" w:rsidR="005F472A" w:rsidRPr="00893ACF" w:rsidRDefault="005F472A" w:rsidP="006D1CDF">
            <w:pPr>
              <w:rPr>
                <w:rFonts w:ascii="Arial Nova" w:hAnsi="Arial Nova"/>
              </w:rPr>
            </w:pPr>
            <w:r w:rsidRPr="00893ACF">
              <w:rPr>
                <w:rFonts w:ascii="Arial Nova" w:hAnsi="Arial Nova"/>
              </w:rPr>
              <w:t xml:space="preserve">Prueba técnica admitida bajo el numeral </w:t>
            </w:r>
            <w:r w:rsidRPr="00893ACF">
              <w:rPr>
                <w:rFonts w:ascii="Arial Nova" w:hAnsi="Arial Nova"/>
                <w:b/>
                <w:bCs/>
              </w:rPr>
              <w:t>2 inciso b)</w:t>
            </w:r>
          </w:p>
          <w:p w14:paraId="11DE38DD" w14:textId="77777777" w:rsidR="005F472A" w:rsidRPr="00893ACF" w:rsidRDefault="005F472A" w:rsidP="006D1CDF">
            <w:pPr>
              <w:rPr>
                <w:rFonts w:ascii="Arial Nova" w:hAnsi="Arial Nova"/>
              </w:rPr>
            </w:pPr>
          </w:p>
        </w:tc>
        <w:tc>
          <w:tcPr>
            <w:tcW w:w="7512" w:type="dxa"/>
          </w:tcPr>
          <w:p w14:paraId="1538244B" w14:textId="77777777" w:rsidR="005F472A" w:rsidRPr="00893ACF" w:rsidRDefault="005F472A" w:rsidP="006D1CDF">
            <w:pPr>
              <w:jc w:val="both"/>
              <w:rPr>
                <w:rFonts w:ascii="Arial Nova" w:hAnsi="Arial Nova"/>
              </w:rPr>
            </w:pPr>
            <w:r w:rsidRPr="00893ACF">
              <w:rPr>
                <w:rFonts w:ascii="Arial Nova" w:hAnsi="Arial Nova"/>
              </w:rPr>
              <w:t xml:space="preserve">En la parte central de la página SE LEEN LAS LEYENDAS: </w:t>
            </w:r>
            <w:r w:rsidRPr="00893ACF">
              <w:rPr>
                <w:rFonts w:ascii="Arial Nova" w:hAnsi="Arial Nova"/>
                <w:b/>
                <w:bCs/>
                <w:i/>
                <w:iCs/>
              </w:rPr>
              <w:t xml:space="preserve">“Esta página no existe. Intenta hacer otra búsqueda” </w:t>
            </w:r>
            <w:r w:rsidRPr="00893ACF">
              <w:rPr>
                <w:rFonts w:ascii="Arial Nova" w:hAnsi="Arial Nova"/>
              </w:rPr>
              <w:t xml:space="preserve">y </w:t>
            </w:r>
            <w:r w:rsidRPr="00893ACF">
              <w:rPr>
                <w:rFonts w:ascii="Arial Nova" w:hAnsi="Arial Nova"/>
                <w:b/>
                <w:bCs/>
                <w:i/>
                <w:iCs/>
              </w:rPr>
              <w:t>“Buscar”</w:t>
            </w:r>
            <w:r w:rsidRPr="00893ACF">
              <w:rPr>
                <w:rFonts w:ascii="Arial Nova" w:hAnsi="Arial Nova"/>
              </w:rPr>
              <w:t>. Siendo todo lo que se aprecia para el desahogo de la presente probanza,</w:t>
            </w:r>
          </w:p>
        </w:tc>
      </w:tr>
      <w:tr w:rsidR="005F472A" w:rsidRPr="00893ACF" w14:paraId="5F87EBA7" w14:textId="77777777" w:rsidTr="005F472A">
        <w:trPr>
          <w:jc w:val="center"/>
        </w:trPr>
        <w:tc>
          <w:tcPr>
            <w:tcW w:w="2689" w:type="dxa"/>
          </w:tcPr>
          <w:p w14:paraId="7B2B1BF5" w14:textId="77777777" w:rsidR="005F472A" w:rsidRPr="00893ACF" w:rsidRDefault="005F472A" w:rsidP="006D1CDF">
            <w:pPr>
              <w:rPr>
                <w:rFonts w:ascii="Arial Nova" w:hAnsi="Arial Nova"/>
              </w:rPr>
            </w:pPr>
            <w:r w:rsidRPr="00893ACF">
              <w:rPr>
                <w:rFonts w:ascii="Arial Nova" w:hAnsi="Arial Nova"/>
              </w:rPr>
              <w:lastRenderedPageBreak/>
              <w:t xml:space="preserve">Prueba técnica admitida bajo el numeral </w:t>
            </w:r>
            <w:r w:rsidRPr="00893ACF">
              <w:rPr>
                <w:rFonts w:ascii="Arial Nova" w:hAnsi="Arial Nova"/>
                <w:b/>
                <w:bCs/>
              </w:rPr>
              <w:t>2 inciso c)</w:t>
            </w:r>
          </w:p>
          <w:p w14:paraId="01699E3D" w14:textId="77777777" w:rsidR="005F472A" w:rsidRPr="00893ACF" w:rsidRDefault="005F472A" w:rsidP="006D1CDF">
            <w:pPr>
              <w:rPr>
                <w:rFonts w:ascii="Arial Nova" w:hAnsi="Arial Nova"/>
              </w:rPr>
            </w:pPr>
          </w:p>
          <w:p w14:paraId="4BE82AE7" w14:textId="77777777" w:rsidR="005F472A" w:rsidRPr="00893ACF" w:rsidRDefault="005F472A" w:rsidP="006D1CDF">
            <w:pPr>
              <w:rPr>
                <w:rFonts w:ascii="Arial Nova" w:hAnsi="Arial Nova"/>
              </w:rPr>
            </w:pPr>
          </w:p>
        </w:tc>
        <w:tc>
          <w:tcPr>
            <w:tcW w:w="7512" w:type="dxa"/>
          </w:tcPr>
          <w:p w14:paraId="24C2C839" w14:textId="77777777" w:rsidR="005F472A" w:rsidRPr="00893ACF" w:rsidRDefault="005F472A" w:rsidP="006D1CDF">
            <w:pPr>
              <w:jc w:val="both"/>
              <w:rPr>
                <w:rFonts w:ascii="Arial Nova" w:hAnsi="Arial Nova"/>
              </w:rPr>
            </w:pPr>
            <w:r w:rsidRPr="00893ACF">
              <w:rPr>
                <w:rFonts w:ascii="Arial Nova" w:hAnsi="Arial Nova"/>
              </w:rPr>
              <w:t xml:space="preserve">En la parte central de la página se leen las leyendas: </w:t>
            </w:r>
            <w:r w:rsidRPr="00893ACF">
              <w:rPr>
                <w:rFonts w:ascii="Arial Nova" w:hAnsi="Arial Nova"/>
                <w:b/>
                <w:bCs/>
                <w:i/>
                <w:iCs/>
              </w:rPr>
              <w:t xml:space="preserve">“Este contenido no está disponible en este momento” </w:t>
            </w:r>
            <w:r w:rsidRPr="00893ACF">
              <w:rPr>
                <w:rFonts w:ascii="Arial Nova" w:hAnsi="Arial Nova"/>
                <w:i/>
                <w:iCs/>
              </w:rPr>
              <w:t xml:space="preserve">y </w:t>
            </w:r>
            <w:r w:rsidRPr="00893ACF">
              <w:rPr>
                <w:rFonts w:ascii="Arial Nova" w:hAnsi="Arial Nova"/>
                <w:b/>
                <w:bCs/>
                <w:i/>
                <w:iCs/>
              </w:rPr>
              <w:t xml:space="preserve">“Por lo general, esto sucede porque el propietario solo compartió el contenido con un grupo reducido de personas, cambió quién puede verlo o este se eliminó”. </w:t>
            </w:r>
            <w:r w:rsidRPr="00893ACF">
              <w:rPr>
                <w:rFonts w:ascii="Arial Nova" w:hAnsi="Arial Nova"/>
              </w:rPr>
              <w:t>Siendo todo lo que se aprecia para el desahogo de la presente probanza.</w:t>
            </w:r>
          </w:p>
        </w:tc>
      </w:tr>
    </w:tbl>
    <w:p w14:paraId="1E6E8310" w14:textId="77777777" w:rsidR="005F472A" w:rsidRPr="00893ACF" w:rsidRDefault="005F472A" w:rsidP="00E90F1E">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1173EFCD"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93ACF">
        <w:rPr>
          <w:rFonts w:ascii="Arial Nova" w:eastAsia="Arial Nova" w:hAnsi="Arial Nova" w:cs="Arial"/>
          <w:b/>
          <w:bCs/>
          <w:sz w:val="22"/>
          <w:szCs w:val="22"/>
        </w:rPr>
        <w:t>7.</w:t>
      </w:r>
      <w:r w:rsidRPr="00893ACF">
        <w:rPr>
          <w:rFonts w:ascii="Arial Nova" w:eastAsia="Arial Nova" w:hAnsi="Arial Nova" w:cs="Arial"/>
          <w:sz w:val="22"/>
          <w:szCs w:val="22"/>
        </w:rPr>
        <w:t xml:space="preserve"> </w:t>
      </w:r>
      <w:r w:rsidRPr="00893ACF">
        <w:rPr>
          <w:rFonts w:ascii="Arial Nova" w:eastAsia="Arial Nova" w:hAnsi="Arial Nova" w:cs="Arial"/>
          <w:b/>
          <w:sz w:val="22"/>
          <w:szCs w:val="22"/>
        </w:rPr>
        <w:t>HECHOS ACREDITADOS</w:t>
      </w:r>
    </w:p>
    <w:p w14:paraId="27C346AB"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97AD4A2"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483BFB68"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028933B"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6FA51F17" w14:textId="77777777" w:rsidR="00E90F1E" w:rsidRPr="00893ACF" w:rsidRDefault="00E90F1E" w:rsidP="00E90F1E">
      <w:pPr>
        <w:spacing w:line="360" w:lineRule="auto"/>
        <w:jc w:val="both"/>
        <w:rPr>
          <w:rFonts w:ascii="Arial Nova" w:hAnsi="Arial Nova" w:cs="Arial"/>
          <w:bCs/>
          <w:sz w:val="22"/>
          <w:szCs w:val="22"/>
        </w:rPr>
      </w:pPr>
    </w:p>
    <w:p w14:paraId="2CA69B56" w14:textId="77777777" w:rsidR="00E90F1E" w:rsidRPr="00893ACF" w:rsidRDefault="00E90F1E" w:rsidP="00E90F1E">
      <w:pPr>
        <w:spacing w:line="360" w:lineRule="auto"/>
        <w:jc w:val="both"/>
        <w:rPr>
          <w:rFonts w:ascii="Arial Nova" w:hAnsi="Arial Nova" w:cs="Arial"/>
          <w:b/>
          <w:bCs/>
          <w:sz w:val="22"/>
          <w:szCs w:val="22"/>
        </w:rPr>
      </w:pPr>
      <w:r w:rsidRPr="00893ACF">
        <w:rPr>
          <w:rFonts w:ascii="Arial Nova" w:hAnsi="Arial Nova" w:cs="Arial"/>
          <w:b/>
          <w:bCs/>
          <w:sz w:val="22"/>
          <w:szCs w:val="22"/>
        </w:rPr>
        <w:t>7.1. Calidad de las partes.</w:t>
      </w:r>
    </w:p>
    <w:p w14:paraId="0EA1EDF7" w14:textId="0CA37FA8"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Este Tribunal Electoral advierte que la denunciante, al momento de la comisión de las conductas que acusa, tenía la calidad de candidata a la gubernatura de Aguascalientes por </w:t>
      </w:r>
      <w:r w:rsidR="00C97F34" w:rsidRPr="00893ACF">
        <w:rPr>
          <w:rFonts w:ascii="Arial Nova" w:hAnsi="Arial Nova" w:cs="Arial"/>
          <w:sz w:val="22"/>
          <w:szCs w:val="22"/>
        </w:rPr>
        <w:t>la coalición “Va por Aguascalientes”.</w:t>
      </w:r>
    </w:p>
    <w:p w14:paraId="7532C749" w14:textId="77777777" w:rsidR="00E90F1E" w:rsidRPr="00893ACF" w:rsidRDefault="00E90F1E" w:rsidP="00E90F1E">
      <w:pPr>
        <w:spacing w:line="360" w:lineRule="auto"/>
        <w:jc w:val="both"/>
        <w:rPr>
          <w:rFonts w:ascii="Arial Nova" w:hAnsi="Arial Nova" w:cs="Arial"/>
          <w:sz w:val="22"/>
          <w:szCs w:val="22"/>
        </w:rPr>
      </w:pPr>
    </w:p>
    <w:p w14:paraId="38144251" w14:textId="3FEE8809"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En cuanto al denunciado, esta autoridad electoral concluye que </w:t>
      </w:r>
      <w:r w:rsidR="00703068" w:rsidRPr="00893ACF">
        <w:rPr>
          <w:rFonts w:ascii="Arial Nova" w:hAnsi="Arial Nova" w:cs="Arial"/>
          <w:sz w:val="22"/>
          <w:szCs w:val="22"/>
        </w:rPr>
        <w:t>“EL SOBERANO” es un periódico digital.</w:t>
      </w:r>
    </w:p>
    <w:p w14:paraId="0E837813" w14:textId="77777777" w:rsidR="00C97F34" w:rsidRPr="00893ACF" w:rsidRDefault="00C97F34" w:rsidP="00E90F1E">
      <w:pPr>
        <w:spacing w:line="360" w:lineRule="auto"/>
        <w:jc w:val="both"/>
        <w:rPr>
          <w:rFonts w:ascii="Arial Nova" w:hAnsi="Arial Nova" w:cs="Arial"/>
          <w:sz w:val="22"/>
          <w:szCs w:val="22"/>
        </w:rPr>
      </w:pPr>
    </w:p>
    <w:p w14:paraId="7C40EE92" w14:textId="77777777" w:rsidR="00E90F1E" w:rsidRPr="00893ACF" w:rsidRDefault="00E90F1E" w:rsidP="00E90F1E">
      <w:pPr>
        <w:spacing w:line="360" w:lineRule="auto"/>
        <w:jc w:val="both"/>
        <w:rPr>
          <w:rFonts w:ascii="Arial Nova" w:hAnsi="Arial Nova" w:cs="Arial"/>
          <w:b/>
          <w:bCs/>
          <w:sz w:val="22"/>
          <w:szCs w:val="22"/>
        </w:rPr>
      </w:pPr>
      <w:r w:rsidRPr="00893ACF">
        <w:rPr>
          <w:rFonts w:ascii="Arial Nova" w:hAnsi="Arial Nova" w:cs="Arial"/>
          <w:b/>
          <w:bCs/>
          <w:sz w:val="22"/>
          <w:szCs w:val="22"/>
        </w:rPr>
        <w:t>7.2. Existencia del contenido denunciado.</w:t>
      </w:r>
    </w:p>
    <w:p w14:paraId="620D4C60" w14:textId="77777777" w:rsidR="00E90F1E" w:rsidRPr="00893ACF" w:rsidRDefault="00E90F1E" w:rsidP="00E90F1E">
      <w:pPr>
        <w:spacing w:line="360" w:lineRule="auto"/>
        <w:jc w:val="both"/>
        <w:rPr>
          <w:rFonts w:ascii="Arial Nova" w:hAnsi="Arial Nova" w:cs="Arial"/>
          <w:bCs/>
          <w:sz w:val="22"/>
          <w:szCs w:val="22"/>
          <w:lang w:val="es-ES"/>
        </w:rPr>
      </w:pPr>
      <w:r w:rsidRPr="00893ACF">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3337EA19" w14:textId="77777777" w:rsidR="00E90F1E" w:rsidRPr="00893ACF" w:rsidRDefault="00E90F1E" w:rsidP="00E90F1E">
      <w:pPr>
        <w:spacing w:line="360" w:lineRule="auto"/>
        <w:jc w:val="both"/>
        <w:rPr>
          <w:rFonts w:ascii="Arial Nova" w:hAnsi="Arial Nova" w:cs="Arial"/>
          <w:bCs/>
          <w:sz w:val="22"/>
          <w:szCs w:val="22"/>
          <w:lang w:val="es-ES"/>
        </w:rPr>
      </w:pPr>
    </w:p>
    <w:p w14:paraId="031C9827" w14:textId="712583C8" w:rsidR="00E90F1E" w:rsidRPr="00893ACF" w:rsidRDefault="00E90F1E" w:rsidP="00E90F1E">
      <w:pPr>
        <w:spacing w:line="360" w:lineRule="auto"/>
        <w:jc w:val="both"/>
        <w:rPr>
          <w:rFonts w:ascii="Arial Nova" w:hAnsi="Arial Nova" w:cs="Arial"/>
          <w:bCs/>
          <w:sz w:val="22"/>
          <w:szCs w:val="22"/>
          <w:lang w:val="es-ES"/>
        </w:rPr>
      </w:pPr>
      <w:r w:rsidRPr="00893ACF">
        <w:rPr>
          <w:rFonts w:ascii="Arial Nova" w:hAnsi="Arial Nova" w:cs="Arial"/>
          <w:bCs/>
          <w:sz w:val="22"/>
          <w:szCs w:val="22"/>
          <w:lang w:val="es-ES"/>
        </w:rPr>
        <w:t xml:space="preserve">Como ha sido precisado, la accionante señala violencia política en su contra por razón de género, cometida por el </w:t>
      </w:r>
      <w:r w:rsidR="00C97F34" w:rsidRPr="00893ACF">
        <w:rPr>
          <w:rFonts w:ascii="Arial Nova" w:hAnsi="Arial Nova" w:cs="Arial"/>
          <w:bCs/>
          <w:sz w:val="22"/>
          <w:szCs w:val="22"/>
          <w:lang w:val="es-ES"/>
        </w:rPr>
        <w:t>periódico digital “EL SOBE</w:t>
      </w:r>
      <w:r w:rsidR="00226D26" w:rsidRPr="00893ACF">
        <w:rPr>
          <w:rFonts w:ascii="Arial Nova" w:hAnsi="Arial Nova" w:cs="Arial"/>
          <w:bCs/>
          <w:sz w:val="22"/>
          <w:szCs w:val="22"/>
          <w:lang w:val="es-ES"/>
        </w:rPr>
        <w:t>R</w:t>
      </w:r>
      <w:r w:rsidR="00C97F34" w:rsidRPr="00893ACF">
        <w:rPr>
          <w:rFonts w:ascii="Arial Nova" w:hAnsi="Arial Nova" w:cs="Arial"/>
          <w:bCs/>
          <w:sz w:val="22"/>
          <w:szCs w:val="22"/>
          <w:lang w:val="es-ES"/>
        </w:rPr>
        <w:t>ANO”</w:t>
      </w:r>
      <w:r w:rsidRPr="00893ACF">
        <w:rPr>
          <w:rFonts w:ascii="Arial Nova" w:hAnsi="Arial Nova" w:cs="Arial"/>
          <w:bCs/>
          <w:sz w:val="22"/>
          <w:szCs w:val="22"/>
          <w:lang w:val="es-ES"/>
        </w:rPr>
        <w:t xml:space="preserve">, derivado de una serie </w:t>
      </w:r>
      <w:r w:rsidR="00C97F34" w:rsidRPr="00893ACF">
        <w:rPr>
          <w:rFonts w:ascii="Arial Nova" w:hAnsi="Arial Nova" w:cs="Arial"/>
          <w:bCs/>
          <w:sz w:val="22"/>
          <w:szCs w:val="22"/>
          <w:lang w:val="es-ES"/>
        </w:rPr>
        <w:t>publicaciones realizadas en redes sociales</w:t>
      </w:r>
      <w:r w:rsidRPr="00893ACF">
        <w:rPr>
          <w:rFonts w:ascii="Arial Nova" w:hAnsi="Arial Nova" w:cs="Arial"/>
          <w:bCs/>
          <w:sz w:val="22"/>
          <w:szCs w:val="22"/>
          <w:lang w:val="es-ES"/>
        </w:rPr>
        <w:t>; por lo tanto, esta autoridad jurisdiccional realiza una inspección del contenido certificado en la oficialía electoral, con la finalidad de precisarlo, establecer y analizar de manera integral las acciones denunciadas.</w:t>
      </w:r>
    </w:p>
    <w:p w14:paraId="7B05C630" w14:textId="77777777" w:rsidR="00E90F1E" w:rsidRPr="00893ACF" w:rsidRDefault="00E90F1E" w:rsidP="00E90F1E">
      <w:pPr>
        <w:spacing w:line="360" w:lineRule="auto"/>
        <w:jc w:val="both"/>
        <w:rPr>
          <w:rFonts w:ascii="Arial Nova" w:hAnsi="Arial Nova" w:cs="Arial"/>
          <w:bCs/>
          <w:sz w:val="22"/>
          <w:szCs w:val="22"/>
          <w:lang w:val="es-ES"/>
        </w:rPr>
      </w:pPr>
    </w:p>
    <w:tbl>
      <w:tblPr>
        <w:tblStyle w:val="Tablaconcuadrcula"/>
        <w:tblW w:w="10201" w:type="dxa"/>
        <w:jc w:val="center"/>
        <w:tblLayout w:type="fixed"/>
        <w:tblLook w:val="04A0" w:firstRow="1" w:lastRow="0" w:firstColumn="1" w:lastColumn="0" w:noHBand="0" w:noVBand="1"/>
      </w:tblPr>
      <w:tblGrid>
        <w:gridCol w:w="3256"/>
        <w:gridCol w:w="6945"/>
      </w:tblGrid>
      <w:tr w:rsidR="00226D26" w:rsidRPr="00893ACF" w14:paraId="31220241" w14:textId="77777777" w:rsidTr="006D1CDF">
        <w:trPr>
          <w:jc w:val="center"/>
        </w:trPr>
        <w:tc>
          <w:tcPr>
            <w:tcW w:w="10201" w:type="dxa"/>
            <w:gridSpan w:val="2"/>
          </w:tcPr>
          <w:p w14:paraId="5FA0A68B" w14:textId="77777777" w:rsidR="00226D26" w:rsidRPr="00893ACF" w:rsidRDefault="00226D26" w:rsidP="006D1CDF">
            <w:pPr>
              <w:ind w:left="885"/>
              <w:jc w:val="center"/>
              <w:rPr>
                <w:rFonts w:ascii="Arial Nova" w:hAnsi="Arial Nova" w:cs="Arial"/>
                <w:b/>
                <w:bCs/>
              </w:rPr>
            </w:pPr>
            <w:r w:rsidRPr="00893ACF">
              <w:rPr>
                <w:rFonts w:ascii="Arial Nova" w:hAnsi="Arial Nova" w:cs="Arial"/>
                <w:b/>
                <w:bCs/>
              </w:rPr>
              <w:t>Oficialía Electoral IEE/OE/091/2022</w:t>
            </w:r>
          </w:p>
        </w:tc>
      </w:tr>
      <w:tr w:rsidR="00226D26" w:rsidRPr="00893ACF" w14:paraId="6069194C" w14:textId="77777777" w:rsidTr="006D1CDF">
        <w:trPr>
          <w:jc w:val="center"/>
        </w:trPr>
        <w:tc>
          <w:tcPr>
            <w:tcW w:w="3256" w:type="dxa"/>
          </w:tcPr>
          <w:p w14:paraId="00BD56B4" w14:textId="77777777" w:rsidR="00226D26" w:rsidRPr="00893ACF" w:rsidRDefault="00226D26" w:rsidP="006D1CDF">
            <w:pPr>
              <w:jc w:val="both"/>
              <w:rPr>
                <w:rFonts w:ascii="Arial Nova" w:hAnsi="Arial Nova" w:cs="Arial"/>
                <w:b/>
                <w:bCs/>
              </w:rPr>
            </w:pPr>
            <w:r w:rsidRPr="00893ACF">
              <w:rPr>
                <w:rFonts w:ascii="Arial Nova" w:hAnsi="Arial Nova" w:cs="Arial"/>
                <w:b/>
                <w:bCs/>
              </w:rPr>
              <w:t>Link:</w:t>
            </w:r>
          </w:p>
        </w:tc>
        <w:tc>
          <w:tcPr>
            <w:tcW w:w="6945" w:type="dxa"/>
          </w:tcPr>
          <w:p w14:paraId="7AB3D7C2" w14:textId="77777777" w:rsidR="00226D26" w:rsidRPr="00893ACF" w:rsidRDefault="00226D26" w:rsidP="006D1CDF">
            <w:pPr>
              <w:jc w:val="both"/>
              <w:rPr>
                <w:rFonts w:ascii="Arial Nova" w:hAnsi="Arial Nova" w:cs="Arial"/>
                <w:b/>
                <w:bCs/>
              </w:rPr>
            </w:pPr>
            <w:r w:rsidRPr="00893ACF">
              <w:rPr>
                <w:rFonts w:ascii="Arial Nova" w:hAnsi="Arial Nova" w:cs="Arial"/>
                <w:b/>
                <w:bCs/>
              </w:rPr>
              <w:t>Descripción:</w:t>
            </w:r>
          </w:p>
        </w:tc>
      </w:tr>
      <w:tr w:rsidR="00226D26" w:rsidRPr="00893ACF" w14:paraId="1AA785E9" w14:textId="77777777" w:rsidTr="006D1CDF">
        <w:trPr>
          <w:trHeight w:val="141"/>
          <w:jc w:val="center"/>
        </w:trPr>
        <w:tc>
          <w:tcPr>
            <w:tcW w:w="3256" w:type="dxa"/>
          </w:tcPr>
          <w:p w14:paraId="3AFC6CAD" w14:textId="77777777" w:rsidR="00226D26" w:rsidRPr="00893ACF" w:rsidRDefault="000F3534" w:rsidP="006D1CDF">
            <w:pPr>
              <w:jc w:val="both"/>
              <w:rPr>
                <w:rFonts w:ascii="Arial Nova" w:hAnsi="Arial Nova" w:cs="Arial"/>
                <w:b/>
                <w:bCs/>
              </w:rPr>
            </w:pPr>
            <w:hyperlink r:id="rId10" w:history="1">
              <w:r w:rsidR="00226D26" w:rsidRPr="00893ACF">
                <w:rPr>
                  <w:rStyle w:val="Hipervnculo"/>
                  <w:rFonts w:ascii="Arial Nova" w:hAnsi="Arial Nova" w:cs="Arial"/>
                  <w:b/>
                  <w:bCs/>
                </w:rPr>
                <w:t>https://elsoberano.mx/2022/05/13/tere-jimenez-y-su-turbia-complicidad-con-luis-alberto-villareal/</w:t>
              </w:r>
            </w:hyperlink>
            <w:r w:rsidR="00226D26" w:rsidRPr="00893ACF">
              <w:rPr>
                <w:rFonts w:ascii="Arial Nova" w:hAnsi="Arial Nova" w:cs="Arial"/>
                <w:b/>
                <w:bCs/>
              </w:rPr>
              <w:t xml:space="preserve"> </w:t>
            </w:r>
          </w:p>
          <w:p w14:paraId="00E1EA30" w14:textId="77777777" w:rsidR="00226D26" w:rsidRPr="00893ACF" w:rsidRDefault="00226D26" w:rsidP="006D1CDF">
            <w:pPr>
              <w:jc w:val="both"/>
              <w:rPr>
                <w:rFonts w:ascii="Arial Nova" w:hAnsi="Arial Nova" w:cs="Arial"/>
                <w:b/>
                <w:bCs/>
              </w:rPr>
            </w:pPr>
          </w:p>
          <w:p w14:paraId="75E1F5E5" w14:textId="77777777" w:rsidR="00226D26" w:rsidRPr="00893ACF" w:rsidRDefault="00226D26" w:rsidP="006D1CDF">
            <w:pPr>
              <w:jc w:val="both"/>
              <w:rPr>
                <w:rFonts w:ascii="Arial Nova" w:hAnsi="Arial Nova" w:cs="Arial"/>
                <w:b/>
                <w:bCs/>
              </w:rPr>
            </w:pPr>
          </w:p>
          <w:p w14:paraId="78A356D0" w14:textId="77777777" w:rsidR="00226D26" w:rsidRPr="00893ACF" w:rsidRDefault="00226D26" w:rsidP="006D1CDF">
            <w:pPr>
              <w:jc w:val="both"/>
              <w:rPr>
                <w:rFonts w:ascii="Arial Nova" w:hAnsi="Arial Nova" w:cs="Arial"/>
                <w:b/>
                <w:bCs/>
              </w:rPr>
            </w:pPr>
          </w:p>
          <w:p w14:paraId="2D466246" w14:textId="77777777" w:rsidR="00226D26" w:rsidRPr="00893ACF" w:rsidRDefault="00226D26" w:rsidP="006D1CDF">
            <w:pPr>
              <w:jc w:val="both"/>
              <w:rPr>
                <w:rFonts w:ascii="Arial Nova" w:hAnsi="Arial Nova" w:cs="Arial"/>
              </w:rPr>
            </w:pPr>
          </w:p>
          <w:p w14:paraId="0034E2E3" w14:textId="77777777" w:rsidR="00226D26" w:rsidRPr="00893ACF" w:rsidRDefault="00226D26" w:rsidP="006D1CDF">
            <w:pPr>
              <w:jc w:val="both"/>
              <w:rPr>
                <w:rFonts w:ascii="Arial Nova" w:hAnsi="Arial Nova" w:cs="Arial"/>
                <w:b/>
                <w:bCs/>
              </w:rPr>
            </w:pPr>
          </w:p>
          <w:p w14:paraId="07F0CE93" w14:textId="77777777" w:rsidR="00226D26" w:rsidRPr="00893ACF" w:rsidRDefault="00226D26" w:rsidP="006D1CDF">
            <w:pPr>
              <w:jc w:val="both"/>
              <w:rPr>
                <w:rFonts w:ascii="Arial Nova" w:hAnsi="Arial Nova" w:cs="Arial"/>
                <w:b/>
                <w:bCs/>
              </w:rPr>
            </w:pPr>
          </w:p>
          <w:p w14:paraId="3C31820B" w14:textId="77777777" w:rsidR="00226D26" w:rsidRPr="00893ACF" w:rsidRDefault="00226D26" w:rsidP="006D1CDF">
            <w:pPr>
              <w:jc w:val="both"/>
              <w:rPr>
                <w:rFonts w:ascii="Arial Nova" w:hAnsi="Arial Nova" w:cs="Arial"/>
                <w:b/>
                <w:bCs/>
              </w:rPr>
            </w:pPr>
          </w:p>
          <w:p w14:paraId="5256C165" w14:textId="77777777" w:rsidR="00226D26" w:rsidRPr="00893ACF" w:rsidRDefault="00226D26" w:rsidP="006D1CDF">
            <w:pPr>
              <w:jc w:val="both"/>
              <w:rPr>
                <w:rFonts w:ascii="Arial Nova" w:hAnsi="Arial Nova" w:cs="Arial"/>
                <w:b/>
                <w:bCs/>
              </w:rPr>
            </w:pPr>
          </w:p>
          <w:p w14:paraId="65460F57" w14:textId="77777777" w:rsidR="00226D26" w:rsidRPr="00893ACF" w:rsidRDefault="00226D26" w:rsidP="006D1CDF">
            <w:pPr>
              <w:jc w:val="both"/>
              <w:rPr>
                <w:rFonts w:ascii="Arial Nova" w:hAnsi="Arial Nova" w:cs="Arial"/>
                <w:b/>
                <w:bCs/>
              </w:rPr>
            </w:pPr>
          </w:p>
          <w:p w14:paraId="4BC759AA" w14:textId="77777777" w:rsidR="00226D26" w:rsidRPr="00893ACF" w:rsidRDefault="00226D26" w:rsidP="006D1CDF">
            <w:pPr>
              <w:jc w:val="both"/>
              <w:rPr>
                <w:rFonts w:ascii="Arial Nova" w:hAnsi="Arial Nova" w:cs="Arial"/>
                <w:b/>
                <w:bCs/>
              </w:rPr>
            </w:pPr>
          </w:p>
          <w:p w14:paraId="39C7BF87" w14:textId="77777777" w:rsidR="00226D26" w:rsidRPr="00893ACF" w:rsidRDefault="00226D26" w:rsidP="006D1CDF">
            <w:pPr>
              <w:jc w:val="both"/>
              <w:rPr>
                <w:rFonts w:ascii="Arial Nova" w:hAnsi="Arial Nova" w:cs="Arial"/>
                <w:b/>
                <w:bCs/>
              </w:rPr>
            </w:pPr>
          </w:p>
          <w:p w14:paraId="3F0B5FAE" w14:textId="77777777" w:rsidR="00226D26" w:rsidRPr="00893ACF" w:rsidRDefault="00226D26" w:rsidP="006D1CDF">
            <w:pPr>
              <w:jc w:val="both"/>
              <w:rPr>
                <w:rFonts w:ascii="Arial Nova" w:hAnsi="Arial Nova" w:cs="Arial"/>
              </w:rPr>
            </w:pPr>
          </w:p>
          <w:p w14:paraId="3262748C" w14:textId="77777777" w:rsidR="00226D26" w:rsidRPr="00893ACF" w:rsidRDefault="00226D26" w:rsidP="006D1CDF">
            <w:pPr>
              <w:jc w:val="both"/>
              <w:rPr>
                <w:rFonts w:ascii="Arial Nova" w:hAnsi="Arial Nova" w:cs="Arial"/>
              </w:rPr>
            </w:pPr>
          </w:p>
          <w:p w14:paraId="061DECA4" w14:textId="77777777" w:rsidR="00226D26" w:rsidRPr="00893ACF" w:rsidRDefault="00226D26" w:rsidP="006D1CDF">
            <w:pPr>
              <w:jc w:val="both"/>
              <w:rPr>
                <w:rFonts w:ascii="Arial Nova" w:hAnsi="Arial Nova" w:cs="Arial"/>
              </w:rPr>
            </w:pPr>
          </w:p>
          <w:p w14:paraId="450BF185" w14:textId="77777777" w:rsidR="00226D26" w:rsidRPr="00893ACF" w:rsidRDefault="00226D26" w:rsidP="006D1CDF">
            <w:pPr>
              <w:jc w:val="both"/>
              <w:rPr>
                <w:rFonts w:ascii="Arial Nova" w:hAnsi="Arial Nova" w:cs="Arial"/>
              </w:rPr>
            </w:pPr>
          </w:p>
          <w:p w14:paraId="763D6004" w14:textId="77777777" w:rsidR="00226D26" w:rsidRPr="00893ACF" w:rsidRDefault="00226D26" w:rsidP="006D1CDF">
            <w:pPr>
              <w:jc w:val="both"/>
              <w:rPr>
                <w:rFonts w:ascii="Arial Nova" w:hAnsi="Arial Nova" w:cs="Arial"/>
              </w:rPr>
            </w:pPr>
          </w:p>
          <w:p w14:paraId="2B997E74" w14:textId="77777777" w:rsidR="00226D26" w:rsidRPr="00893ACF" w:rsidRDefault="00226D26" w:rsidP="006D1CDF">
            <w:pPr>
              <w:jc w:val="both"/>
              <w:rPr>
                <w:rFonts w:ascii="Arial Nova" w:hAnsi="Arial Nova" w:cs="Arial"/>
              </w:rPr>
            </w:pPr>
          </w:p>
          <w:p w14:paraId="3A94EB80" w14:textId="77777777" w:rsidR="00226D26" w:rsidRPr="00893ACF" w:rsidRDefault="00226D26" w:rsidP="006D1CDF">
            <w:pPr>
              <w:jc w:val="both"/>
              <w:rPr>
                <w:rFonts w:ascii="Arial Nova" w:hAnsi="Arial Nova" w:cs="Arial"/>
              </w:rPr>
            </w:pPr>
          </w:p>
          <w:p w14:paraId="7E1B72A6" w14:textId="77777777" w:rsidR="00226D26" w:rsidRPr="00893ACF" w:rsidRDefault="00226D26" w:rsidP="006D1CDF">
            <w:pPr>
              <w:jc w:val="both"/>
              <w:rPr>
                <w:rFonts w:ascii="Arial Nova" w:hAnsi="Arial Nova" w:cs="Arial"/>
              </w:rPr>
            </w:pPr>
          </w:p>
          <w:p w14:paraId="7E0A52BF" w14:textId="77777777" w:rsidR="00226D26" w:rsidRPr="00893ACF" w:rsidRDefault="00226D26" w:rsidP="006D1CDF">
            <w:pPr>
              <w:jc w:val="both"/>
              <w:rPr>
                <w:rFonts w:ascii="Arial Nova" w:hAnsi="Arial Nova" w:cs="Arial"/>
                <w:b/>
                <w:bCs/>
              </w:rPr>
            </w:pPr>
          </w:p>
          <w:p w14:paraId="6D1560BF" w14:textId="77777777" w:rsidR="00226D26" w:rsidRPr="00893ACF" w:rsidRDefault="00226D26" w:rsidP="006D1CDF">
            <w:pPr>
              <w:jc w:val="both"/>
              <w:rPr>
                <w:rFonts w:ascii="Arial Nova" w:hAnsi="Arial Nova" w:cs="Arial"/>
              </w:rPr>
            </w:pPr>
          </w:p>
          <w:p w14:paraId="682D66DC" w14:textId="77777777" w:rsidR="00226D26" w:rsidRPr="00893ACF" w:rsidRDefault="00226D26" w:rsidP="006D1CDF">
            <w:pPr>
              <w:jc w:val="both"/>
              <w:rPr>
                <w:rFonts w:ascii="Arial Nova" w:hAnsi="Arial Nova" w:cs="Arial"/>
              </w:rPr>
            </w:pPr>
          </w:p>
          <w:p w14:paraId="30D00048" w14:textId="77777777" w:rsidR="00226D26" w:rsidRPr="00893ACF" w:rsidRDefault="00226D26" w:rsidP="006D1CDF">
            <w:pPr>
              <w:jc w:val="both"/>
              <w:rPr>
                <w:rFonts w:ascii="Arial Nova" w:hAnsi="Arial Nova" w:cs="Arial"/>
              </w:rPr>
            </w:pPr>
          </w:p>
          <w:p w14:paraId="36A79563" w14:textId="77777777" w:rsidR="00226D26" w:rsidRPr="00893ACF" w:rsidRDefault="00226D26" w:rsidP="006D1CDF">
            <w:pPr>
              <w:jc w:val="both"/>
              <w:rPr>
                <w:rFonts w:ascii="Arial Nova" w:hAnsi="Arial Nova" w:cs="Arial"/>
              </w:rPr>
            </w:pPr>
          </w:p>
          <w:p w14:paraId="561AB887" w14:textId="77777777" w:rsidR="00226D26" w:rsidRPr="00893ACF" w:rsidRDefault="00226D26" w:rsidP="006D1CDF">
            <w:pPr>
              <w:jc w:val="both"/>
              <w:rPr>
                <w:rFonts w:ascii="Arial Nova" w:hAnsi="Arial Nova" w:cs="Arial"/>
              </w:rPr>
            </w:pPr>
          </w:p>
          <w:p w14:paraId="5A25EA68" w14:textId="77777777" w:rsidR="00226D26" w:rsidRPr="00893ACF" w:rsidRDefault="00226D26" w:rsidP="006D1CDF">
            <w:pPr>
              <w:jc w:val="both"/>
              <w:rPr>
                <w:rFonts w:ascii="Arial Nova" w:hAnsi="Arial Nova" w:cs="Arial"/>
              </w:rPr>
            </w:pPr>
          </w:p>
          <w:p w14:paraId="7B9E900A" w14:textId="77777777" w:rsidR="00226D26" w:rsidRPr="00893ACF" w:rsidRDefault="00226D26" w:rsidP="006D1CDF">
            <w:pPr>
              <w:jc w:val="both"/>
              <w:rPr>
                <w:rFonts w:ascii="Arial Nova" w:hAnsi="Arial Nova" w:cs="Arial"/>
              </w:rPr>
            </w:pPr>
          </w:p>
          <w:p w14:paraId="0D08BDEE" w14:textId="77777777" w:rsidR="00226D26" w:rsidRPr="00893ACF" w:rsidRDefault="00226D26" w:rsidP="006D1CDF">
            <w:pPr>
              <w:jc w:val="both"/>
              <w:rPr>
                <w:rFonts w:ascii="Arial Nova" w:hAnsi="Arial Nova" w:cs="Arial"/>
              </w:rPr>
            </w:pPr>
          </w:p>
          <w:p w14:paraId="236B1553" w14:textId="77777777" w:rsidR="00226D26" w:rsidRPr="00893ACF" w:rsidRDefault="00226D26" w:rsidP="006D1CDF">
            <w:pPr>
              <w:jc w:val="both"/>
              <w:rPr>
                <w:rFonts w:ascii="Arial Nova" w:hAnsi="Arial Nova" w:cs="Arial"/>
              </w:rPr>
            </w:pPr>
          </w:p>
          <w:p w14:paraId="5E1DDE07" w14:textId="77777777" w:rsidR="00226D26" w:rsidRPr="00893ACF" w:rsidRDefault="00226D26" w:rsidP="006D1CDF">
            <w:pPr>
              <w:jc w:val="both"/>
              <w:rPr>
                <w:rFonts w:ascii="Arial Nova" w:hAnsi="Arial Nova" w:cs="Arial"/>
              </w:rPr>
            </w:pPr>
          </w:p>
          <w:p w14:paraId="3ADB9A52" w14:textId="77777777" w:rsidR="00226D26" w:rsidRPr="00893ACF" w:rsidRDefault="00226D26" w:rsidP="006D1CDF">
            <w:pPr>
              <w:jc w:val="both"/>
              <w:rPr>
                <w:rFonts w:ascii="Arial Nova" w:hAnsi="Arial Nova" w:cs="Arial"/>
              </w:rPr>
            </w:pPr>
          </w:p>
          <w:p w14:paraId="15BC0539" w14:textId="77777777" w:rsidR="00226D26" w:rsidRPr="00893ACF" w:rsidRDefault="00226D26" w:rsidP="006D1CDF">
            <w:pPr>
              <w:jc w:val="both"/>
              <w:rPr>
                <w:rFonts w:ascii="Arial Nova" w:hAnsi="Arial Nova" w:cs="Arial"/>
              </w:rPr>
            </w:pPr>
          </w:p>
          <w:p w14:paraId="69210F7B" w14:textId="77777777" w:rsidR="00226D26" w:rsidRPr="00893ACF" w:rsidRDefault="00226D26" w:rsidP="006D1CDF">
            <w:pPr>
              <w:jc w:val="both"/>
              <w:rPr>
                <w:rFonts w:ascii="Arial Nova" w:hAnsi="Arial Nova" w:cs="Arial"/>
              </w:rPr>
            </w:pPr>
          </w:p>
          <w:p w14:paraId="345BCF3B" w14:textId="77777777" w:rsidR="00226D26" w:rsidRPr="00893ACF" w:rsidRDefault="00226D26" w:rsidP="006D1CDF">
            <w:pPr>
              <w:jc w:val="both"/>
              <w:rPr>
                <w:rFonts w:ascii="Arial Nova" w:hAnsi="Arial Nova" w:cs="Arial"/>
              </w:rPr>
            </w:pPr>
          </w:p>
          <w:p w14:paraId="4129D357" w14:textId="77777777" w:rsidR="00226D26" w:rsidRPr="00893ACF" w:rsidRDefault="00226D26" w:rsidP="006D1CDF">
            <w:pPr>
              <w:jc w:val="both"/>
              <w:rPr>
                <w:rFonts w:ascii="Arial Nova" w:hAnsi="Arial Nova" w:cs="Arial"/>
              </w:rPr>
            </w:pPr>
          </w:p>
          <w:p w14:paraId="7C9D8053" w14:textId="77777777" w:rsidR="00226D26" w:rsidRPr="00893ACF" w:rsidRDefault="00226D26" w:rsidP="006D1CDF">
            <w:pPr>
              <w:jc w:val="both"/>
              <w:rPr>
                <w:rFonts w:ascii="Arial Nova" w:hAnsi="Arial Nova" w:cs="Arial"/>
              </w:rPr>
            </w:pPr>
          </w:p>
          <w:p w14:paraId="4150FA8C" w14:textId="77777777" w:rsidR="00226D26" w:rsidRPr="00893ACF" w:rsidRDefault="00226D26" w:rsidP="006D1CDF">
            <w:pPr>
              <w:jc w:val="both"/>
              <w:rPr>
                <w:rFonts w:ascii="Arial Nova" w:hAnsi="Arial Nova" w:cs="Arial"/>
              </w:rPr>
            </w:pPr>
          </w:p>
          <w:p w14:paraId="5AA89337" w14:textId="77777777" w:rsidR="00226D26" w:rsidRPr="00893ACF" w:rsidRDefault="00226D26" w:rsidP="006D1CDF">
            <w:pPr>
              <w:jc w:val="both"/>
              <w:rPr>
                <w:rFonts w:ascii="Arial Nova" w:hAnsi="Arial Nova" w:cs="Arial"/>
              </w:rPr>
            </w:pPr>
          </w:p>
          <w:p w14:paraId="10249454" w14:textId="77777777" w:rsidR="00226D26" w:rsidRPr="00893ACF" w:rsidRDefault="00226D26" w:rsidP="006D1CDF">
            <w:pPr>
              <w:jc w:val="both"/>
              <w:rPr>
                <w:rFonts w:ascii="Arial Nova" w:hAnsi="Arial Nova" w:cs="Arial"/>
              </w:rPr>
            </w:pPr>
          </w:p>
          <w:p w14:paraId="665B0AD8" w14:textId="77777777" w:rsidR="00226D26" w:rsidRPr="00893ACF" w:rsidRDefault="00226D26" w:rsidP="006D1CDF">
            <w:pPr>
              <w:jc w:val="both"/>
              <w:rPr>
                <w:rFonts w:ascii="Arial Nova" w:hAnsi="Arial Nova" w:cs="Arial"/>
              </w:rPr>
            </w:pPr>
          </w:p>
          <w:p w14:paraId="4DBBE060" w14:textId="77777777" w:rsidR="00226D26" w:rsidRPr="00893ACF" w:rsidRDefault="00226D26" w:rsidP="006D1CDF">
            <w:pPr>
              <w:jc w:val="both"/>
              <w:rPr>
                <w:rFonts w:ascii="Arial Nova" w:hAnsi="Arial Nova" w:cs="Arial"/>
              </w:rPr>
            </w:pPr>
          </w:p>
          <w:p w14:paraId="3B9BAFE5" w14:textId="77777777" w:rsidR="00226D26" w:rsidRPr="00893ACF" w:rsidRDefault="00226D26" w:rsidP="006D1CDF">
            <w:pPr>
              <w:jc w:val="both"/>
              <w:rPr>
                <w:rFonts w:ascii="Arial Nova" w:hAnsi="Arial Nova" w:cs="Arial"/>
              </w:rPr>
            </w:pPr>
          </w:p>
          <w:p w14:paraId="5EB7C90B" w14:textId="77777777" w:rsidR="00226D26" w:rsidRPr="00893ACF" w:rsidRDefault="00226D26" w:rsidP="006D1CDF">
            <w:pPr>
              <w:jc w:val="both"/>
              <w:rPr>
                <w:rFonts w:ascii="Arial Nova" w:hAnsi="Arial Nova" w:cs="Arial"/>
              </w:rPr>
            </w:pPr>
          </w:p>
          <w:p w14:paraId="4BA89791" w14:textId="77777777" w:rsidR="00226D26" w:rsidRPr="00893ACF" w:rsidRDefault="00226D26" w:rsidP="006D1CDF">
            <w:pPr>
              <w:jc w:val="both"/>
              <w:rPr>
                <w:rFonts w:ascii="Arial Nova" w:hAnsi="Arial Nova" w:cs="Arial"/>
              </w:rPr>
            </w:pPr>
          </w:p>
          <w:p w14:paraId="1DCB7716" w14:textId="77777777" w:rsidR="00226D26" w:rsidRPr="00893ACF" w:rsidRDefault="00226D26" w:rsidP="006D1CDF">
            <w:pPr>
              <w:jc w:val="both"/>
              <w:rPr>
                <w:rFonts w:ascii="Arial Nova" w:hAnsi="Arial Nova" w:cs="Arial"/>
              </w:rPr>
            </w:pPr>
          </w:p>
          <w:p w14:paraId="21A43F91" w14:textId="77777777" w:rsidR="00226D26" w:rsidRPr="00893ACF" w:rsidRDefault="00226D26" w:rsidP="006D1CDF">
            <w:pPr>
              <w:jc w:val="both"/>
              <w:rPr>
                <w:rFonts w:ascii="Arial Nova" w:hAnsi="Arial Nova" w:cs="Arial"/>
              </w:rPr>
            </w:pPr>
          </w:p>
          <w:p w14:paraId="35275679" w14:textId="77777777" w:rsidR="00226D26" w:rsidRPr="00893ACF" w:rsidRDefault="00226D26" w:rsidP="006D1CDF">
            <w:pPr>
              <w:jc w:val="both"/>
              <w:rPr>
                <w:rFonts w:ascii="Arial Nova" w:hAnsi="Arial Nova" w:cs="Arial"/>
              </w:rPr>
            </w:pPr>
          </w:p>
          <w:p w14:paraId="412D2DA8" w14:textId="77777777" w:rsidR="00226D26" w:rsidRPr="00893ACF" w:rsidRDefault="00226D26" w:rsidP="006D1CDF">
            <w:pPr>
              <w:jc w:val="both"/>
              <w:rPr>
                <w:rFonts w:ascii="Arial Nova" w:hAnsi="Arial Nova" w:cs="Arial"/>
              </w:rPr>
            </w:pPr>
          </w:p>
          <w:p w14:paraId="7D3D6DBB" w14:textId="77777777" w:rsidR="00226D26" w:rsidRPr="00893ACF" w:rsidRDefault="00226D26" w:rsidP="006D1CDF">
            <w:pPr>
              <w:jc w:val="both"/>
              <w:rPr>
                <w:rFonts w:ascii="Arial Nova" w:hAnsi="Arial Nova" w:cs="Arial"/>
              </w:rPr>
            </w:pPr>
          </w:p>
          <w:p w14:paraId="38A787C2" w14:textId="77777777" w:rsidR="00226D26" w:rsidRPr="00893ACF" w:rsidRDefault="00226D26" w:rsidP="006D1CDF">
            <w:pPr>
              <w:jc w:val="both"/>
              <w:rPr>
                <w:rFonts w:ascii="Arial Nova" w:hAnsi="Arial Nova" w:cs="Arial"/>
              </w:rPr>
            </w:pPr>
          </w:p>
          <w:p w14:paraId="0E0FFBD1" w14:textId="77777777" w:rsidR="00226D26" w:rsidRPr="00893ACF" w:rsidRDefault="00226D26" w:rsidP="006D1CDF">
            <w:pPr>
              <w:jc w:val="both"/>
              <w:rPr>
                <w:rFonts w:ascii="Arial Nova" w:hAnsi="Arial Nova" w:cs="Arial"/>
              </w:rPr>
            </w:pPr>
          </w:p>
          <w:p w14:paraId="163C2857" w14:textId="77777777" w:rsidR="00226D26" w:rsidRPr="00893ACF" w:rsidRDefault="00226D26" w:rsidP="006D1CDF">
            <w:pPr>
              <w:jc w:val="both"/>
              <w:rPr>
                <w:rFonts w:ascii="Arial Nova" w:hAnsi="Arial Nova" w:cs="Arial"/>
              </w:rPr>
            </w:pPr>
          </w:p>
          <w:p w14:paraId="1CE459EA" w14:textId="77777777" w:rsidR="00226D26" w:rsidRPr="00893ACF" w:rsidRDefault="00226D26" w:rsidP="006D1CDF">
            <w:pPr>
              <w:jc w:val="both"/>
              <w:rPr>
                <w:rFonts w:ascii="Arial Nova" w:hAnsi="Arial Nova" w:cs="Arial"/>
              </w:rPr>
            </w:pPr>
          </w:p>
          <w:p w14:paraId="7F5A2458" w14:textId="77777777" w:rsidR="00226D26" w:rsidRPr="00893ACF" w:rsidRDefault="00226D26" w:rsidP="006D1CDF">
            <w:pPr>
              <w:jc w:val="both"/>
              <w:rPr>
                <w:rFonts w:ascii="Arial Nova" w:hAnsi="Arial Nova" w:cs="Arial"/>
              </w:rPr>
            </w:pPr>
          </w:p>
          <w:p w14:paraId="403148F7" w14:textId="77777777" w:rsidR="00226D26" w:rsidRPr="00893ACF" w:rsidRDefault="00226D26" w:rsidP="006D1CDF">
            <w:pPr>
              <w:jc w:val="both"/>
              <w:rPr>
                <w:rFonts w:ascii="Arial Nova" w:hAnsi="Arial Nova" w:cs="Arial"/>
              </w:rPr>
            </w:pPr>
          </w:p>
          <w:p w14:paraId="3DC91574" w14:textId="77777777" w:rsidR="00226D26" w:rsidRPr="00893ACF" w:rsidRDefault="00226D26" w:rsidP="006D1CDF">
            <w:pPr>
              <w:jc w:val="both"/>
              <w:rPr>
                <w:rFonts w:ascii="Arial Nova" w:hAnsi="Arial Nova" w:cs="Arial"/>
              </w:rPr>
            </w:pPr>
          </w:p>
          <w:p w14:paraId="6648E84B" w14:textId="77777777" w:rsidR="00226D26" w:rsidRPr="00893ACF" w:rsidRDefault="00226D26" w:rsidP="006D1CDF">
            <w:pPr>
              <w:jc w:val="both"/>
              <w:rPr>
                <w:rFonts w:ascii="Arial Nova" w:hAnsi="Arial Nova" w:cs="Arial"/>
              </w:rPr>
            </w:pPr>
          </w:p>
          <w:p w14:paraId="16046755" w14:textId="77777777" w:rsidR="00226D26" w:rsidRPr="00893ACF" w:rsidRDefault="00226D26" w:rsidP="006D1CDF">
            <w:pPr>
              <w:jc w:val="both"/>
              <w:rPr>
                <w:rFonts w:ascii="Arial Nova" w:hAnsi="Arial Nova" w:cs="Arial"/>
              </w:rPr>
            </w:pPr>
          </w:p>
          <w:p w14:paraId="41FCD270" w14:textId="77777777" w:rsidR="00226D26" w:rsidRPr="00893ACF" w:rsidRDefault="00226D26" w:rsidP="006D1CDF">
            <w:pPr>
              <w:jc w:val="both"/>
              <w:rPr>
                <w:rFonts w:ascii="Arial Nova" w:hAnsi="Arial Nova" w:cs="Arial"/>
              </w:rPr>
            </w:pPr>
          </w:p>
          <w:p w14:paraId="1B21F31F" w14:textId="77777777" w:rsidR="00226D26" w:rsidRPr="00893ACF" w:rsidRDefault="00226D26" w:rsidP="006D1CDF">
            <w:pPr>
              <w:jc w:val="both"/>
              <w:rPr>
                <w:rFonts w:ascii="Arial Nova" w:hAnsi="Arial Nova" w:cs="Arial"/>
              </w:rPr>
            </w:pPr>
          </w:p>
          <w:p w14:paraId="0078BD57" w14:textId="77777777" w:rsidR="00226D26" w:rsidRPr="00893ACF" w:rsidRDefault="00226D26" w:rsidP="006D1CDF">
            <w:pPr>
              <w:jc w:val="both"/>
              <w:rPr>
                <w:rFonts w:ascii="Arial Nova" w:hAnsi="Arial Nova" w:cs="Arial"/>
              </w:rPr>
            </w:pPr>
          </w:p>
          <w:p w14:paraId="33045440" w14:textId="77777777" w:rsidR="00226D26" w:rsidRPr="00893ACF" w:rsidRDefault="00226D26" w:rsidP="006D1CDF">
            <w:pPr>
              <w:jc w:val="both"/>
              <w:rPr>
                <w:rFonts w:ascii="Arial Nova" w:hAnsi="Arial Nova" w:cs="Arial"/>
              </w:rPr>
            </w:pPr>
          </w:p>
          <w:p w14:paraId="4820E415" w14:textId="77777777" w:rsidR="00226D26" w:rsidRPr="00893ACF" w:rsidRDefault="00226D26" w:rsidP="006D1CDF">
            <w:pPr>
              <w:jc w:val="both"/>
              <w:rPr>
                <w:rFonts w:ascii="Arial Nova" w:hAnsi="Arial Nova" w:cs="Arial"/>
              </w:rPr>
            </w:pPr>
          </w:p>
          <w:p w14:paraId="30DACDE3" w14:textId="77777777" w:rsidR="00226D26" w:rsidRPr="00893ACF" w:rsidRDefault="00226D26" w:rsidP="006D1CDF">
            <w:pPr>
              <w:jc w:val="both"/>
              <w:rPr>
                <w:rFonts w:ascii="Arial Nova" w:hAnsi="Arial Nova" w:cs="Arial"/>
              </w:rPr>
            </w:pPr>
          </w:p>
          <w:p w14:paraId="55194DF0" w14:textId="77777777" w:rsidR="00226D26" w:rsidRPr="00893ACF" w:rsidRDefault="00226D26" w:rsidP="006D1CDF">
            <w:pPr>
              <w:jc w:val="both"/>
              <w:rPr>
                <w:rFonts w:ascii="Arial Nova" w:hAnsi="Arial Nova" w:cs="Arial"/>
              </w:rPr>
            </w:pPr>
          </w:p>
          <w:p w14:paraId="46CFCD2C" w14:textId="77777777" w:rsidR="00226D26" w:rsidRPr="00893ACF" w:rsidRDefault="00226D26" w:rsidP="006D1CDF">
            <w:pPr>
              <w:jc w:val="both"/>
              <w:rPr>
                <w:rFonts w:ascii="Arial Nova" w:hAnsi="Arial Nova" w:cs="Arial"/>
              </w:rPr>
            </w:pPr>
          </w:p>
          <w:p w14:paraId="2CFEFAC9" w14:textId="77777777" w:rsidR="00226D26" w:rsidRPr="00893ACF" w:rsidRDefault="00226D26" w:rsidP="006D1CDF">
            <w:pPr>
              <w:jc w:val="both"/>
              <w:rPr>
                <w:rFonts w:ascii="Arial Nova" w:hAnsi="Arial Nova" w:cs="Arial"/>
              </w:rPr>
            </w:pPr>
          </w:p>
          <w:p w14:paraId="4CE7B6C7" w14:textId="77777777" w:rsidR="00226D26" w:rsidRPr="00893ACF" w:rsidRDefault="00226D26" w:rsidP="006D1CDF">
            <w:pPr>
              <w:jc w:val="both"/>
              <w:rPr>
                <w:rFonts w:ascii="Arial Nova" w:hAnsi="Arial Nova" w:cs="Arial"/>
              </w:rPr>
            </w:pPr>
          </w:p>
          <w:p w14:paraId="705BCE40" w14:textId="77777777" w:rsidR="00226D26" w:rsidRPr="00893ACF" w:rsidRDefault="00226D26" w:rsidP="006D1CDF">
            <w:pPr>
              <w:jc w:val="both"/>
              <w:rPr>
                <w:rFonts w:ascii="Arial Nova" w:hAnsi="Arial Nova" w:cs="Arial"/>
              </w:rPr>
            </w:pPr>
          </w:p>
          <w:p w14:paraId="0D0464EA" w14:textId="77777777" w:rsidR="00226D26" w:rsidRPr="00893ACF" w:rsidRDefault="00226D26" w:rsidP="006D1CDF">
            <w:pPr>
              <w:jc w:val="both"/>
              <w:rPr>
                <w:rFonts w:ascii="Arial Nova" w:hAnsi="Arial Nova" w:cs="Arial"/>
              </w:rPr>
            </w:pPr>
          </w:p>
          <w:p w14:paraId="7CA01BA1" w14:textId="77777777" w:rsidR="00226D26" w:rsidRPr="00893ACF" w:rsidRDefault="00226D26" w:rsidP="006D1CDF">
            <w:pPr>
              <w:jc w:val="both"/>
              <w:rPr>
                <w:rFonts w:ascii="Arial Nova" w:hAnsi="Arial Nova" w:cs="Arial"/>
              </w:rPr>
            </w:pPr>
          </w:p>
          <w:p w14:paraId="2550D94A" w14:textId="77777777" w:rsidR="00226D26" w:rsidRPr="00893ACF" w:rsidRDefault="00226D26" w:rsidP="006D1CDF">
            <w:pPr>
              <w:jc w:val="both"/>
              <w:rPr>
                <w:rFonts w:ascii="Arial Nova" w:hAnsi="Arial Nova" w:cs="Arial"/>
              </w:rPr>
            </w:pPr>
          </w:p>
          <w:p w14:paraId="29ACB1A5" w14:textId="77777777" w:rsidR="00226D26" w:rsidRPr="00893ACF" w:rsidRDefault="00226D26" w:rsidP="006D1CDF">
            <w:pPr>
              <w:jc w:val="both"/>
              <w:rPr>
                <w:rFonts w:ascii="Arial Nova" w:hAnsi="Arial Nova" w:cs="Arial"/>
              </w:rPr>
            </w:pPr>
          </w:p>
          <w:p w14:paraId="6127BE89" w14:textId="77777777" w:rsidR="00226D26" w:rsidRPr="00893ACF" w:rsidRDefault="00226D26" w:rsidP="006D1CDF">
            <w:pPr>
              <w:jc w:val="both"/>
              <w:rPr>
                <w:rFonts w:ascii="Arial Nova" w:hAnsi="Arial Nova" w:cs="Arial"/>
              </w:rPr>
            </w:pPr>
          </w:p>
          <w:p w14:paraId="4CC5856E" w14:textId="77777777" w:rsidR="00226D26" w:rsidRPr="00893ACF" w:rsidRDefault="00226D26" w:rsidP="006D1CDF">
            <w:pPr>
              <w:jc w:val="both"/>
              <w:rPr>
                <w:rFonts w:ascii="Arial Nova" w:hAnsi="Arial Nova" w:cs="Arial"/>
              </w:rPr>
            </w:pPr>
          </w:p>
          <w:p w14:paraId="509CA9DF" w14:textId="77777777" w:rsidR="00226D26" w:rsidRPr="00893ACF" w:rsidRDefault="00226D26" w:rsidP="006D1CDF">
            <w:pPr>
              <w:jc w:val="both"/>
              <w:rPr>
                <w:rFonts w:ascii="Arial Nova" w:hAnsi="Arial Nova" w:cs="Arial"/>
              </w:rPr>
            </w:pPr>
          </w:p>
          <w:p w14:paraId="252DB2D8" w14:textId="77777777" w:rsidR="00226D26" w:rsidRPr="00893ACF" w:rsidRDefault="00226D26" w:rsidP="006D1CDF">
            <w:pPr>
              <w:jc w:val="both"/>
              <w:rPr>
                <w:rFonts w:ascii="Arial Nova" w:hAnsi="Arial Nova" w:cs="Arial"/>
              </w:rPr>
            </w:pPr>
          </w:p>
          <w:p w14:paraId="6532D259" w14:textId="77777777" w:rsidR="00226D26" w:rsidRPr="00893ACF" w:rsidRDefault="00226D26" w:rsidP="006D1CDF">
            <w:pPr>
              <w:jc w:val="both"/>
              <w:rPr>
                <w:rFonts w:ascii="Arial Nova" w:hAnsi="Arial Nova" w:cs="Arial"/>
              </w:rPr>
            </w:pPr>
          </w:p>
          <w:p w14:paraId="69BC7DEA" w14:textId="77777777" w:rsidR="00226D26" w:rsidRPr="00893ACF" w:rsidRDefault="00226D26" w:rsidP="006D1CDF">
            <w:pPr>
              <w:jc w:val="both"/>
              <w:rPr>
                <w:rFonts w:ascii="Arial Nova" w:hAnsi="Arial Nova" w:cs="Arial"/>
              </w:rPr>
            </w:pPr>
          </w:p>
          <w:p w14:paraId="7F377530" w14:textId="77777777" w:rsidR="00226D26" w:rsidRPr="00893ACF" w:rsidRDefault="00226D26" w:rsidP="006D1CDF">
            <w:pPr>
              <w:jc w:val="both"/>
              <w:rPr>
                <w:rFonts w:ascii="Arial Nova" w:hAnsi="Arial Nova" w:cs="Arial"/>
              </w:rPr>
            </w:pPr>
          </w:p>
          <w:p w14:paraId="0D97A3F5" w14:textId="77777777" w:rsidR="00226D26" w:rsidRPr="00893ACF" w:rsidRDefault="00226D26" w:rsidP="006D1CDF">
            <w:pPr>
              <w:jc w:val="both"/>
              <w:rPr>
                <w:rFonts w:ascii="Arial Nova" w:hAnsi="Arial Nova" w:cs="Arial"/>
              </w:rPr>
            </w:pPr>
          </w:p>
          <w:p w14:paraId="0D79A8AD" w14:textId="77777777" w:rsidR="00226D26" w:rsidRPr="00893ACF" w:rsidRDefault="00226D26" w:rsidP="006D1CDF">
            <w:pPr>
              <w:jc w:val="both"/>
              <w:rPr>
                <w:rFonts w:ascii="Arial Nova" w:hAnsi="Arial Nova" w:cs="Arial"/>
              </w:rPr>
            </w:pPr>
          </w:p>
          <w:p w14:paraId="0F48B0F2" w14:textId="77777777" w:rsidR="00226D26" w:rsidRPr="00893ACF" w:rsidRDefault="00226D26" w:rsidP="006D1CDF">
            <w:pPr>
              <w:jc w:val="both"/>
              <w:rPr>
                <w:rFonts w:ascii="Arial Nova" w:hAnsi="Arial Nova" w:cs="Arial"/>
              </w:rPr>
            </w:pPr>
          </w:p>
          <w:p w14:paraId="72B8DAF3" w14:textId="77777777" w:rsidR="00226D26" w:rsidRPr="00893ACF" w:rsidRDefault="00226D26" w:rsidP="006D1CDF">
            <w:pPr>
              <w:jc w:val="both"/>
              <w:rPr>
                <w:rFonts w:ascii="Arial Nova" w:hAnsi="Arial Nova" w:cs="Arial"/>
              </w:rPr>
            </w:pPr>
          </w:p>
          <w:p w14:paraId="38B48E78" w14:textId="77777777" w:rsidR="00226D26" w:rsidRPr="00893ACF" w:rsidRDefault="00226D26" w:rsidP="006D1CDF">
            <w:pPr>
              <w:jc w:val="both"/>
              <w:rPr>
                <w:rFonts w:ascii="Arial Nova" w:hAnsi="Arial Nova" w:cs="Arial"/>
              </w:rPr>
            </w:pPr>
          </w:p>
          <w:p w14:paraId="01CA648B" w14:textId="77777777" w:rsidR="00226D26" w:rsidRPr="00893ACF" w:rsidRDefault="00226D26" w:rsidP="006D1CDF">
            <w:pPr>
              <w:jc w:val="both"/>
              <w:rPr>
                <w:rFonts w:ascii="Arial Nova" w:hAnsi="Arial Nova" w:cs="Arial"/>
              </w:rPr>
            </w:pPr>
          </w:p>
          <w:p w14:paraId="4C7FDEE5" w14:textId="77777777" w:rsidR="00226D26" w:rsidRPr="00893ACF" w:rsidRDefault="00226D26" w:rsidP="006D1CDF">
            <w:pPr>
              <w:jc w:val="both"/>
              <w:rPr>
                <w:rFonts w:ascii="Arial Nova" w:hAnsi="Arial Nova" w:cs="Arial"/>
              </w:rPr>
            </w:pPr>
          </w:p>
          <w:p w14:paraId="6096CC16" w14:textId="77777777" w:rsidR="00226D26" w:rsidRPr="00893ACF" w:rsidRDefault="00226D26" w:rsidP="006D1CDF">
            <w:pPr>
              <w:jc w:val="both"/>
              <w:rPr>
                <w:rFonts w:ascii="Arial Nova" w:hAnsi="Arial Nova" w:cs="Arial"/>
              </w:rPr>
            </w:pPr>
          </w:p>
          <w:p w14:paraId="1420511F" w14:textId="77777777" w:rsidR="00226D26" w:rsidRPr="00893ACF" w:rsidRDefault="00226D26" w:rsidP="006D1CDF">
            <w:pPr>
              <w:jc w:val="both"/>
              <w:rPr>
                <w:rFonts w:ascii="Arial Nova" w:hAnsi="Arial Nova" w:cs="Arial"/>
              </w:rPr>
            </w:pPr>
          </w:p>
          <w:p w14:paraId="36D4BFAB" w14:textId="77777777" w:rsidR="00226D26" w:rsidRPr="00893ACF" w:rsidRDefault="00226D26" w:rsidP="006D1CDF">
            <w:pPr>
              <w:jc w:val="both"/>
              <w:rPr>
                <w:rFonts w:ascii="Arial Nova" w:hAnsi="Arial Nova" w:cs="Arial"/>
              </w:rPr>
            </w:pPr>
          </w:p>
          <w:p w14:paraId="1AC9DFCF" w14:textId="77777777" w:rsidR="00226D26" w:rsidRPr="00893ACF" w:rsidRDefault="00226D26" w:rsidP="006D1CDF">
            <w:pPr>
              <w:jc w:val="both"/>
              <w:rPr>
                <w:rFonts w:ascii="Arial Nova" w:hAnsi="Arial Nova" w:cs="Arial"/>
              </w:rPr>
            </w:pPr>
          </w:p>
          <w:p w14:paraId="4D9BD620" w14:textId="77777777" w:rsidR="00226D26" w:rsidRPr="00893ACF" w:rsidRDefault="00226D26" w:rsidP="006D1CDF">
            <w:pPr>
              <w:jc w:val="both"/>
              <w:rPr>
                <w:rFonts w:ascii="Arial Nova" w:hAnsi="Arial Nova" w:cs="Arial"/>
              </w:rPr>
            </w:pPr>
          </w:p>
          <w:p w14:paraId="6E725FDD" w14:textId="77777777" w:rsidR="00226D26" w:rsidRPr="00893ACF" w:rsidRDefault="00226D26" w:rsidP="006D1CDF">
            <w:pPr>
              <w:jc w:val="both"/>
              <w:rPr>
                <w:rFonts w:ascii="Arial Nova" w:hAnsi="Arial Nova" w:cs="Arial"/>
              </w:rPr>
            </w:pPr>
          </w:p>
          <w:p w14:paraId="34D4A41C" w14:textId="77777777" w:rsidR="00226D26" w:rsidRPr="00893ACF" w:rsidRDefault="00226D26" w:rsidP="006D1CDF">
            <w:pPr>
              <w:jc w:val="both"/>
              <w:rPr>
                <w:rFonts w:ascii="Arial Nova" w:hAnsi="Arial Nova" w:cs="Arial"/>
              </w:rPr>
            </w:pPr>
          </w:p>
          <w:p w14:paraId="5CA8A5B4" w14:textId="77777777" w:rsidR="00226D26" w:rsidRPr="00893ACF" w:rsidRDefault="00226D26" w:rsidP="006D1CDF">
            <w:pPr>
              <w:jc w:val="both"/>
              <w:rPr>
                <w:rFonts w:ascii="Arial Nova" w:hAnsi="Arial Nova" w:cs="Arial"/>
              </w:rPr>
            </w:pPr>
          </w:p>
          <w:p w14:paraId="4CE9DAEF" w14:textId="77777777" w:rsidR="00226D26" w:rsidRPr="00893ACF" w:rsidRDefault="00226D26" w:rsidP="006D1CDF">
            <w:pPr>
              <w:jc w:val="both"/>
              <w:rPr>
                <w:rFonts w:ascii="Arial Nova" w:hAnsi="Arial Nova" w:cs="Arial"/>
              </w:rPr>
            </w:pPr>
          </w:p>
          <w:p w14:paraId="4280D5EB" w14:textId="77777777" w:rsidR="00226D26" w:rsidRPr="00893ACF" w:rsidRDefault="00226D26" w:rsidP="006D1CDF">
            <w:pPr>
              <w:jc w:val="both"/>
              <w:rPr>
                <w:rFonts w:ascii="Arial Nova" w:hAnsi="Arial Nova" w:cs="Arial"/>
              </w:rPr>
            </w:pPr>
          </w:p>
          <w:p w14:paraId="639B8311" w14:textId="77777777" w:rsidR="00226D26" w:rsidRPr="00893ACF" w:rsidRDefault="00226D26" w:rsidP="006D1CDF">
            <w:pPr>
              <w:jc w:val="both"/>
              <w:rPr>
                <w:rFonts w:ascii="Arial Nova" w:hAnsi="Arial Nova" w:cs="Arial"/>
              </w:rPr>
            </w:pPr>
          </w:p>
          <w:p w14:paraId="60001630" w14:textId="77777777" w:rsidR="00226D26" w:rsidRPr="00893ACF" w:rsidRDefault="00226D26" w:rsidP="006D1CDF">
            <w:pPr>
              <w:jc w:val="both"/>
              <w:rPr>
                <w:rFonts w:ascii="Arial Nova" w:hAnsi="Arial Nova" w:cs="Arial"/>
              </w:rPr>
            </w:pPr>
          </w:p>
          <w:p w14:paraId="7E6028AB" w14:textId="77777777" w:rsidR="00226D26" w:rsidRPr="00893ACF" w:rsidRDefault="00226D26" w:rsidP="006D1CDF">
            <w:pPr>
              <w:jc w:val="both"/>
              <w:rPr>
                <w:rFonts w:ascii="Arial Nova" w:hAnsi="Arial Nova" w:cs="Arial"/>
              </w:rPr>
            </w:pPr>
          </w:p>
          <w:p w14:paraId="4A052447" w14:textId="77777777" w:rsidR="00226D26" w:rsidRPr="00893ACF" w:rsidRDefault="00226D26" w:rsidP="006D1CDF">
            <w:pPr>
              <w:jc w:val="both"/>
              <w:rPr>
                <w:rFonts w:ascii="Arial Nova" w:hAnsi="Arial Nova" w:cs="Arial"/>
              </w:rPr>
            </w:pPr>
          </w:p>
          <w:p w14:paraId="424D90E2" w14:textId="77777777" w:rsidR="00226D26" w:rsidRPr="00893ACF" w:rsidRDefault="00226D26" w:rsidP="006D1CDF">
            <w:pPr>
              <w:jc w:val="both"/>
              <w:rPr>
                <w:rFonts w:ascii="Arial Nova" w:hAnsi="Arial Nova" w:cs="Arial"/>
              </w:rPr>
            </w:pPr>
          </w:p>
          <w:p w14:paraId="34BC06D1" w14:textId="77777777" w:rsidR="00226D26" w:rsidRPr="00893ACF" w:rsidRDefault="00226D26" w:rsidP="006D1CDF">
            <w:pPr>
              <w:jc w:val="both"/>
              <w:rPr>
                <w:rFonts w:ascii="Arial Nova" w:hAnsi="Arial Nova" w:cs="Arial"/>
              </w:rPr>
            </w:pPr>
          </w:p>
          <w:p w14:paraId="2C5E5C2A" w14:textId="77777777" w:rsidR="00226D26" w:rsidRPr="00893ACF" w:rsidRDefault="00226D26" w:rsidP="006D1CDF">
            <w:pPr>
              <w:jc w:val="both"/>
              <w:rPr>
                <w:rFonts w:ascii="Arial Nova" w:hAnsi="Arial Nova" w:cs="Arial"/>
              </w:rPr>
            </w:pPr>
          </w:p>
          <w:p w14:paraId="3B0281BD" w14:textId="77777777" w:rsidR="00226D26" w:rsidRPr="00893ACF" w:rsidRDefault="00226D26" w:rsidP="006D1CDF">
            <w:pPr>
              <w:jc w:val="both"/>
              <w:rPr>
                <w:rFonts w:ascii="Arial Nova" w:hAnsi="Arial Nova" w:cs="Arial"/>
              </w:rPr>
            </w:pPr>
          </w:p>
          <w:p w14:paraId="6A37F843" w14:textId="77777777" w:rsidR="00226D26" w:rsidRPr="00893ACF" w:rsidRDefault="00226D26" w:rsidP="006D1CDF">
            <w:pPr>
              <w:jc w:val="both"/>
              <w:rPr>
                <w:rFonts w:ascii="Arial Nova" w:hAnsi="Arial Nova" w:cs="Arial"/>
              </w:rPr>
            </w:pPr>
          </w:p>
          <w:p w14:paraId="003C22EC" w14:textId="77777777" w:rsidR="00226D26" w:rsidRPr="00893ACF" w:rsidRDefault="00226D26" w:rsidP="006D1CDF">
            <w:pPr>
              <w:jc w:val="both"/>
              <w:rPr>
                <w:rFonts w:ascii="Arial Nova" w:hAnsi="Arial Nova" w:cs="Arial"/>
              </w:rPr>
            </w:pPr>
          </w:p>
          <w:p w14:paraId="1E145F86" w14:textId="77777777" w:rsidR="00226D26" w:rsidRPr="00893ACF" w:rsidRDefault="00226D26" w:rsidP="006D1CDF">
            <w:pPr>
              <w:jc w:val="both"/>
              <w:rPr>
                <w:rFonts w:ascii="Arial Nova" w:hAnsi="Arial Nova" w:cs="Arial"/>
              </w:rPr>
            </w:pPr>
          </w:p>
          <w:p w14:paraId="0EA15C78" w14:textId="77777777" w:rsidR="00226D26" w:rsidRPr="00893ACF" w:rsidRDefault="00226D26" w:rsidP="006D1CDF">
            <w:pPr>
              <w:jc w:val="both"/>
              <w:rPr>
                <w:rFonts w:ascii="Arial Nova" w:hAnsi="Arial Nova" w:cs="Arial"/>
              </w:rPr>
            </w:pPr>
          </w:p>
          <w:p w14:paraId="5F651FB7" w14:textId="77777777" w:rsidR="00226D26" w:rsidRPr="00893ACF" w:rsidRDefault="00226D26" w:rsidP="006D1CDF">
            <w:pPr>
              <w:jc w:val="both"/>
              <w:rPr>
                <w:rFonts w:ascii="Arial Nova" w:hAnsi="Arial Nova" w:cs="Arial"/>
              </w:rPr>
            </w:pPr>
          </w:p>
          <w:p w14:paraId="457E8B31" w14:textId="77777777" w:rsidR="00226D26" w:rsidRPr="00893ACF" w:rsidRDefault="00226D26" w:rsidP="006D1CDF">
            <w:pPr>
              <w:jc w:val="both"/>
              <w:rPr>
                <w:rFonts w:ascii="Arial Nova" w:hAnsi="Arial Nova" w:cs="Arial"/>
              </w:rPr>
            </w:pPr>
          </w:p>
          <w:p w14:paraId="22AEBD3B" w14:textId="77777777" w:rsidR="00226D26" w:rsidRPr="00893ACF" w:rsidRDefault="00226D26" w:rsidP="006D1CDF">
            <w:pPr>
              <w:jc w:val="both"/>
              <w:rPr>
                <w:rFonts w:ascii="Arial Nova" w:hAnsi="Arial Nova" w:cs="Arial"/>
              </w:rPr>
            </w:pPr>
            <w:r w:rsidRPr="00893ACF">
              <w:rPr>
                <w:rFonts w:ascii="Arial Nova" w:hAnsi="Arial Nova" w:cs="Arial"/>
              </w:rPr>
              <w:t>Capturas.</w:t>
            </w:r>
          </w:p>
        </w:tc>
        <w:tc>
          <w:tcPr>
            <w:tcW w:w="6945" w:type="dxa"/>
          </w:tcPr>
          <w:p w14:paraId="249E3F86" w14:textId="77777777" w:rsidR="00226D26" w:rsidRPr="00893ACF" w:rsidRDefault="00226D26" w:rsidP="006D1CDF">
            <w:pPr>
              <w:jc w:val="both"/>
              <w:rPr>
                <w:rFonts w:ascii="Arial Nova" w:hAnsi="Arial Nova"/>
              </w:rPr>
            </w:pPr>
            <w:r w:rsidRPr="00893ACF">
              <w:rPr>
                <w:rFonts w:ascii="Arial Nova" w:hAnsi="Arial Nova" w:cs="Arial"/>
              </w:rPr>
              <w:lastRenderedPageBreak/>
              <w:t xml:space="preserve">Siendo las </w:t>
            </w:r>
            <w:r w:rsidRPr="00893ACF">
              <w:rPr>
                <w:rFonts w:ascii="Arial Nova" w:hAnsi="Arial Nova" w:cs="Arial"/>
                <w:b/>
                <w:bCs/>
              </w:rPr>
              <w:t xml:space="preserve">trece horas con seis minutos del día veintidós de dos mil veintidós, </w:t>
            </w:r>
            <w:r w:rsidRPr="00893ACF">
              <w:rPr>
                <w:rFonts w:ascii="Arial Nova" w:hAnsi="Arial Nova" w:cs="Arial"/>
              </w:rPr>
              <w:t xml:space="preserve">situada en la computadora asignada para el desempeño de mis funciones, ingresé al navegador denominado “Google Chrome” y posteriormente procedí a ingresar en el buscador la siguiente dirección electrónica: </w:t>
            </w:r>
            <w:hyperlink r:id="rId11" w:history="1">
              <w:r w:rsidRPr="00893ACF">
                <w:rPr>
                  <w:rStyle w:val="Hipervnculo"/>
                  <w:rFonts w:ascii="Arial Nova" w:hAnsi="Arial Nova"/>
                </w:rPr>
                <w:t>https://elsoberano.mx/2022/05/13/tere-jimenez-y-su-turbia-complicidad-con-luis-alberto-villareal/</w:t>
              </w:r>
            </w:hyperlink>
            <w:r w:rsidRPr="00893ACF">
              <w:rPr>
                <w:rFonts w:ascii="Arial Nova" w:hAnsi="Arial Nova"/>
              </w:rPr>
              <w:t>,  cerciorada de ser la dirección electrónica a certificar por ser la precisada en el acuerdo de referencia, y al oprimir la tecla “</w:t>
            </w:r>
            <w:proofErr w:type="spellStart"/>
            <w:r w:rsidRPr="00893ACF">
              <w:rPr>
                <w:rFonts w:ascii="Arial Nova" w:hAnsi="Arial Nova"/>
              </w:rPr>
              <w:t>enter</w:t>
            </w:r>
            <w:proofErr w:type="spellEnd"/>
            <w:r w:rsidRPr="00893ACF">
              <w:rPr>
                <w:rFonts w:ascii="Arial Nova" w:hAnsi="Arial Nova"/>
              </w:rPr>
              <w:t>” apareció de forma automática una página de internet de fondo color blanco, que en su parte superior central contaba con un recuadro con la leyenda “</w:t>
            </w:r>
            <w:r w:rsidRPr="00893ACF">
              <w:rPr>
                <w:rFonts w:ascii="Arial Nova" w:hAnsi="Arial Nova"/>
                <w:i/>
                <w:iCs/>
              </w:rPr>
              <w:t xml:space="preserve">EL LITIO SEA DEL PATRIMONIO DE LA NACIÓN” </w:t>
            </w:r>
            <w:r w:rsidRPr="00893ACF">
              <w:rPr>
                <w:rFonts w:ascii="Arial Nova" w:hAnsi="Arial Nova"/>
              </w:rPr>
              <w:lastRenderedPageBreak/>
              <w:t>acompañado de diversas leyendas e imágenes, y debajo del mismo visualicé un recuadro en colores rosa y morado en distinta tonalidades que tenía las leyendas: “</w:t>
            </w:r>
            <w:r w:rsidRPr="00893ACF">
              <w:rPr>
                <w:rFonts w:ascii="Arial Nova" w:hAnsi="Arial Nova"/>
                <w:i/>
                <w:iCs/>
              </w:rPr>
              <w:t xml:space="preserve">EL” “SOBERANO” y “LA VOZ DEL PUEBLO”, </w:t>
            </w:r>
            <w:r w:rsidRPr="00893ACF">
              <w:rPr>
                <w:rFonts w:ascii="Arial Nova" w:hAnsi="Arial Nova"/>
              </w:rPr>
              <w:t>y a su costado derecho visualicé un menú en forma horizontal, mismo que contaba con las siguientes opciones:</w:t>
            </w:r>
          </w:p>
          <w:p w14:paraId="65F7CF45" w14:textId="77777777" w:rsidR="00226D26" w:rsidRPr="00893ACF" w:rsidRDefault="00226D26" w:rsidP="006D1CDF">
            <w:pPr>
              <w:jc w:val="both"/>
              <w:rPr>
                <w:rFonts w:ascii="Arial Nova" w:hAnsi="Arial Nova"/>
              </w:rPr>
            </w:pPr>
          </w:p>
          <w:p w14:paraId="6ED770DE" w14:textId="77777777" w:rsidR="00226D26" w:rsidRPr="00893ACF" w:rsidRDefault="00226D26" w:rsidP="006D1CDF">
            <w:pPr>
              <w:jc w:val="center"/>
              <w:rPr>
                <w:rFonts w:ascii="Arial Nova" w:hAnsi="Arial Nova"/>
              </w:rPr>
            </w:pPr>
            <w:r w:rsidRPr="00893ACF">
              <w:rPr>
                <w:rFonts w:ascii="Arial Nova" w:hAnsi="Arial Nova"/>
              </w:rPr>
              <w:t>“Noticias”, “Plumas Patrióticas”, “Programas”, “Portadas”</w:t>
            </w:r>
          </w:p>
          <w:p w14:paraId="5A11D694" w14:textId="77777777" w:rsidR="00226D26" w:rsidRPr="00893ACF" w:rsidRDefault="00226D26" w:rsidP="006D1CDF">
            <w:pPr>
              <w:jc w:val="center"/>
              <w:rPr>
                <w:rFonts w:ascii="Arial Nova" w:hAnsi="Arial Nova"/>
              </w:rPr>
            </w:pPr>
            <w:r w:rsidRPr="00893ACF">
              <w:rPr>
                <w:rFonts w:ascii="Arial Nova" w:hAnsi="Arial Nova"/>
              </w:rPr>
              <w:t>“El soberano del Sur”</w:t>
            </w:r>
          </w:p>
          <w:p w14:paraId="7961D530" w14:textId="77777777" w:rsidR="00226D26" w:rsidRPr="00893ACF" w:rsidRDefault="00226D26" w:rsidP="006D1CDF">
            <w:pPr>
              <w:jc w:val="both"/>
              <w:rPr>
                <w:rFonts w:ascii="Arial Nova" w:hAnsi="Arial Nova"/>
              </w:rPr>
            </w:pPr>
          </w:p>
          <w:p w14:paraId="393C8215" w14:textId="77777777" w:rsidR="00226D26" w:rsidRPr="00893ACF" w:rsidRDefault="00226D26" w:rsidP="006D1CDF">
            <w:pPr>
              <w:jc w:val="both"/>
              <w:rPr>
                <w:rFonts w:ascii="Arial Nova" w:hAnsi="Arial Nova" w:cs="Arial"/>
              </w:rPr>
            </w:pPr>
          </w:p>
          <w:p w14:paraId="61572BFB" w14:textId="77777777" w:rsidR="00226D26" w:rsidRPr="00893ACF" w:rsidRDefault="00226D26" w:rsidP="006D1CDF">
            <w:pPr>
              <w:jc w:val="both"/>
              <w:rPr>
                <w:rFonts w:ascii="Arial Nova" w:hAnsi="Arial Nova" w:cs="Arial"/>
              </w:rPr>
            </w:pPr>
            <w:r w:rsidRPr="00893ACF">
              <w:rPr>
                <w:rFonts w:ascii="Arial Nova" w:hAnsi="Arial Nova" w:cs="Arial"/>
              </w:rPr>
              <w:t>Posteriormente visualicé cinco figuras circulares de color morado que en su interior contaban con una imagen, y debajo de los cuales visualicé un recuadro que contaba con la leyenda “Buscar…”, seguido de otro recuadro de color azul que contaba con la imagen de una lupa.</w:t>
            </w:r>
          </w:p>
          <w:p w14:paraId="683F198B" w14:textId="77777777" w:rsidR="00226D26" w:rsidRPr="00893ACF" w:rsidRDefault="00226D26" w:rsidP="006D1CDF">
            <w:pPr>
              <w:jc w:val="both"/>
              <w:rPr>
                <w:rFonts w:ascii="Arial Nova" w:hAnsi="Arial Nova" w:cs="Arial"/>
              </w:rPr>
            </w:pPr>
          </w:p>
          <w:p w14:paraId="57C3CFC6" w14:textId="77777777" w:rsidR="00226D26" w:rsidRPr="00893ACF" w:rsidRDefault="00226D26" w:rsidP="006D1CDF">
            <w:pPr>
              <w:jc w:val="both"/>
              <w:rPr>
                <w:rFonts w:ascii="Arial Nova" w:hAnsi="Arial Nova" w:cs="Arial"/>
              </w:rPr>
            </w:pPr>
            <w:r w:rsidRPr="00893ACF">
              <w:rPr>
                <w:rFonts w:ascii="Arial Nova" w:hAnsi="Arial Nova" w:cs="Arial"/>
              </w:rPr>
              <w:t xml:space="preserve">Además, observé un recuadro de color gris, que en su parte superior izquierda contaba con la leyenda “mayo 13, 2022” acompañada de un ícono de color morado. Debajo de lo anterior, visualicé una imagen conformada por dos fotografías, en la primera de ellas (de izquierda a derecha) visualicé a una persona aparentemente del género masculino y mayor de edad, quien vestía una camisa de color azul y que se encontraba levantando la mano. En la parte superior central de la imagen, visualicé la leyenda </w:t>
            </w:r>
            <w:hyperlink r:id="rId12" w:history="1">
              <w:r w:rsidRPr="00893ACF">
                <w:rPr>
                  <w:rStyle w:val="Hipervnculo"/>
                  <w:rFonts w:ascii="Arial Nova" w:hAnsi="Arial Nova" w:cs="Arial"/>
                </w:rPr>
                <w:t>WWW.ELSOBERANO.MX</w:t>
              </w:r>
            </w:hyperlink>
            <w:r w:rsidRPr="00893ACF">
              <w:rPr>
                <w:rFonts w:ascii="Arial Nova" w:hAnsi="Arial Nova" w:cs="Arial"/>
                <w:u w:val="single"/>
              </w:rPr>
              <w:t xml:space="preserve">  </w:t>
            </w:r>
            <w:r w:rsidRPr="00893ACF">
              <w:rPr>
                <w:rFonts w:ascii="Arial Nova" w:hAnsi="Arial Nova" w:cs="Arial"/>
              </w:rPr>
              <w:t>acompañada de una figura circular de color blanco que contaba con la letra “S” en su interior, y en la parte inferior de la imagen se encontraban las leyendas “</w:t>
            </w:r>
            <w:proofErr w:type="spellStart"/>
            <w:r w:rsidRPr="00893ACF">
              <w:rPr>
                <w:rFonts w:ascii="Arial Nova" w:hAnsi="Arial Nova" w:cs="Arial"/>
              </w:rPr>
              <w:t>ElSoberano_mx</w:t>
            </w:r>
            <w:proofErr w:type="spellEnd"/>
            <w:r w:rsidRPr="00893ACF">
              <w:rPr>
                <w:rFonts w:ascii="Arial Nova" w:hAnsi="Arial Nova" w:cs="Arial"/>
              </w:rPr>
              <w:t>”, acompañada de una imagen en color blanco, “</w:t>
            </w:r>
            <w:proofErr w:type="spellStart"/>
            <w:r w:rsidRPr="00893ACF">
              <w:rPr>
                <w:rFonts w:ascii="Arial Nova" w:hAnsi="Arial Nova" w:cs="Arial"/>
              </w:rPr>
              <w:t>elsoberanomx</w:t>
            </w:r>
            <w:proofErr w:type="spellEnd"/>
            <w:r w:rsidRPr="00893ACF">
              <w:rPr>
                <w:rFonts w:ascii="Arial Nova" w:hAnsi="Arial Nova" w:cs="Arial"/>
              </w:rPr>
              <w:t>” acompañada de una imagen de color blanco, y por último “</w:t>
            </w:r>
            <w:proofErr w:type="spellStart"/>
            <w:r w:rsidRPr="00893ACF">
              <w:rPr>
                <w:rFonts w:ascii="Arial Nova" w:hAnsi="Arial Nova" w:cs="Arial"/>
              </w:rPr>
              <w:t>ElSoberanoMX</w:t>
            </w:r>
            <w:proofErr w:type="spellEnd"/>
            <w:r w:rsidRPr="00893ACF">
              <w:rPr>
                <w:rFonts w:ascii="Arial Nova" w:hAnsi="Arial Nova" w:cs="Arial"/>
              </w:rPr>
              <w:t>”, acompañado de un recuadro de color blanco que en su interior contaba con un triángulo.</w:t>
            </w:r>
          </w:p>
          <w:p w14:paraId="0E06B673" w14:textId="77777777" w:rsidR="00226D26" w:rsidRPr="00893ACF" w:rsidRDefault="00226D26" w:rsidP="006D1CDF">
            <w:pPr>
              <w:jc w:val="both"/>
              <w:rPr>
                <w:rFonts w:ascii="Arial Nova" w:hAnsi="Arial Nova" w:cs="Arial"/>
              </w:rPr>
            </w:pPr>
          </w:p>
          <w:p w14:paraId="32921340" w14:textId="77777777" w:rsidR="00226D26" w:rsidRPr="00893ACF" w:rsidRDefault="00226D26" w:rsidP="006D1CDF">
            <w:pPr>
              <w:jc w:val="both"/>
              <w:rPr>
                <w:rFonts w:ascii="Arial Nova" w:hAnsi="Arial Nova" w:cs="Arial"/>
              </w:rPr>
            </w:pPr>
            <w:r w:rsidRPr="00893ACF">
              <w:rPr>
                <w:rFonts w:ascii="Arial Nova" w:hAnsi="Arial Nova" w:cs="Arial"/>
              </w:rPr>
              <w:t>Debajo de lo anterior se visualizó el encabezado siguiente:</w:t>
            </w:r>
          </w:p>
          <w:p w14:paraId="28F93DF1" w14:textId="77777777" w:rsidR="00226D26" w:rsidRPr="00893ACF" w:rsidRDefault="00226D26" w:rsidP="006D1CDF">
            <w:pPr>
              <w:jc w:val="both"/>
              <w:rPr>
                <w:rFonts w:ascii="Arial Nova" w:hAnsi="Arial Nova" w:cs="Arial"/>
              </w:rPr>
            </w:pPr>
          </w:p>
          <w:p w14:paraId="7CCA0929" w14:textId="5457B29E" w:rsidR="00226D26" w:rsidRPr="00893ACF" w:rsidRDefault="00226D26" w:rsidP="006D1CDF">
            <w:pPr>
              <w:jc w:val="both"/>
              <w:rPr>
                <w:rFonts w:ascii="Arial Nova" w:hAnsi="Arial Nova" w:cs="Arial"/>
                <w:i/>
                <w:iCs/>
              </w:rPr>
            </w:pPr>
            <w:r w:rsidRPr="00893ACF">
              <w:rPr>
                <w:rFonts w:ascii="Arial Nova" w:hAnsi="Arial Nova" w:cs="Arial"/>
                <w:i/>
                <w:iCs/>
              </w:rPr>
              <w:t>“</w:t>
            </w:r>
            <w:r w:rsidR="001E10A7" w:rsidRPr="001E10A7">
              <w:rPr>
                <w:rFonts w:ascii="Arial Nova" w:hAnsi="Arial Nova" w:cs="Arial"/>
                <w:color w:val="FFFFFF" w:themeColor="background1"/>
                <w:highlight w:val="black"/>
              </w:rPr>
              <w:t>ELIMINADO: DATO PERSONAL CONFIDENCIAL</w:t>
            </w:r>
            <w:r w:rsidRPr="001E10A7">
              <w:rPr>
                <w:rFonts w:ascii="Arial Nova" w:hAnsi="Arial Nova" w:cs="Arial"/>
                <w:i/>
                <w:iCs/>
                <w:color w:val="FFFFFF" w:themeColor="background1"/>
              </w:rPr>
              <w:t xml:space="preserve"> </w:t>
            </w:r>
            <w:r w:rsidRPr="00893ACF">
              <w:rPr>
                <w:rFonts w:ascii="Arial Nova" w:hAnsi="Arial Nova" w:cs="Arial"/>
                <w:i/>
                <w:iCs/>
              </w:rPr>
              <w:t>y su turbia complicidad con Luis ALBERTO Villareal”</w:t>
            </w:r>
          </w:p>
          <w:p w14:paraId="6DCE5617" w14:textId="77777777" w:rsidR="00226D26" w:rsidRPr="00893ACF" w:rsidRDefault="00226D26" w:rsidP="006D1CDF">
            <w:pPr>
              <w:jc w:val="both"/>
              <w:rPr>
                <w:rFonts w:ascii="Arial Nova" w:hAnsi="Arial Nova" w:cs="Arial"/>
                <w:i/>
                <w:iCs/>
              </w:rPr>
            </w:pPr>
          </w:p>
          <w:p w14:paraId="1FC99549" w14:textId="77777777" w:rsidR="00226D26" w:rsidRPr="00893ACF" w:rsidRDefault="00226D26" w:rsidP="006D1CDF">
            <w:pPr>
              <w:jc w:val="both"/>
              <w:rPr>
                <w:rFonts w:ascii="Arial Nova" w:hAnsi="Arial Nova" w:cs="Arial"/>
              </w:rPr>
            </w:pPr>
            <w:r w:rsidRPr="00893ACF">
              <w:rPr>
                <w:rFonts w:ascii="Arial Nova" w:hAnsi="Arial Nova" w:cs="Arial"/>
              </w:rPr>
              <w:t>Posteriormente visualicé un recuadro de fondo color blanco que contaba con el texto siguiente:</w:t>
            </w:r>
          </w:p>
          <w:p w14:paraId="1370DEC6" w14:textId="77777777" w:rsidR="00226D26" w:rsidRPr="00893ACF" w:rsidRDefault="00226D26" w:rsidP="006D1CDF">
            <w:pPr>
              <w:jc w:val="both"/>
              <w:rPr>
                <w:rFonts w:ascii="Arial Nova" w:hAnsi="Arial Nova" w:cs="Arial"/>
              </w:rPr>
            </w:pPr>
          </w:p>
          <w:p w14:paraId="6C1F0FD1" w14:textId="27EDD000" w:rsidR="00226D26" w:rsidRPr="00893ACF" w:rsidRDefault="00226D26" w:rsidP="006D1CDF">
            <w:pPr>
              <w:jc w:val="both"/>
              <w:rPr>
                <w:rFonts w:ascii="Arial Nova" w:hAnsi="Arial Nova" w:cs="Arial"/>
                <w:i/>
                <w:iCs/>
              </w:rPr>
            </w:pPr>
            <w:r w:rsidRPr="00893ACF">
              <w:rPr>
                <w:rFonts w:ascii="Arial Nova" w:hAnsi="Arial Nova" w:cs="Arial"/>
                <w:i/>
                <w:iCs/>
              </w:rPr>
              <w:t xml:space="preserve">La candidata del PAN al gobierno de Aguascalientes, </w:t>
            </w:r>
            <w:r w:rsidR="00D81E03" w:rsidRPr="001E10A7">
              <w:rPr>
                <w:rFonts w:ascii="Arial Nova" w:hAnsi="Arial Nova" w:cs="Arial"/>
                <w:color w:val="FFFFFF" w:themeColor="background1"/>
                <w:highlight w:val="black"/>
              </w:rPr>
              <w:t>ELIMINADO: DATO PERSONAL CONFIDENCIAL</w:t>
            </w:r>
            <w:r w:rsidRPr="00893ACF">
              <w:rPr>
                <w:rFonts w:ascii="Arial Nova" w:hAnsi="Arial Nova" w:cs="Arial"/>
                <w:i/>
                <w:iCs/>
              </w:rPr>
              <w:t>, tiene un pasado lleno de señalamientos sobre su oscura gestión al frente de la capital hidrocálida y también en su papel como diputada federal. Sin duda, tiene cuentas pendientes con el Pueblo porque se ha visto envuelta en escándalos de corrupción; incluso desde el interior del PAN ha sido señalada por sus turbios manejos al amparo del poder público.</w:t>
            </w:r>
          </w:p>
          <w:p w14:paraId="7EAEC679" w14:textId="77777777" w:rsidR="00226D26" w:rsidRPr="00893ACF" w:rsidRDefault="00226D26" w:rsidP="006D1CDF">
            <w:pPr>
              <w:jc w:val="both"/>
              <w:rPr>
                <w:rFonts w:ascii="Arial Nova" w:hAnsi="Arial Nova" w:cs="Arial"/>
                <w:i/>
                <w:iCs/>
              </w:rPr>
            </w:pPr>
          </w:p>
          <w:p w14:paraId="12011269" w14:textId="77777777" w:rsidR="00226D26" w:rsidRPr="00893ACF" w:rsidRDefault="00226D26" w:rsidP="006D1CDF">
            <w:pPr>
              <w:jc w:val="both"/>
              <w:rPr>
                <w:rFonts w:ascii="Arial Nova" w:hAnsi="Arial Nova" w:cs="Arial"/>
                <w:i/>
                <w:iCs/>
              </w:rPr>
            </w:pPr>
            <w:r w:rsidRPr="00893ACF">
              <w:rPr>
                <w:rFonts w:ascii="Arial Nova" w:hAnsi="Arial Nova" w:cs="Arial"/>
                <w:i/>
                <w:iCs/>
              </w:rPr>
              <w:t>Sin embargo, hay un elemento más que podría terminar por descarrilar la candidatura de la exalcaldesa y es su vínculo con Luis Alberto Villareal, exdiputado y exalcalde panista de San Miguel de Allende. Y hablamos más allá de la relación sentimental que mantienen. Lo que es de interés público es el abuso político que ha caracterizado a ambos a lo largo de sus carreras.</w:t>
            </w:r>
          </w:p>
          <w:p w14:paraId="4E2C02C3" w14:textId="77777777" w:rsidR="00226D26" w:rsidRPr="00893ACF" w:rsidRDefault="00226D26" w:rsidP="006D1CDF">
            <w:pPr>
              <w:jc w:val="both"/>
              <w:rPr>
                <w:rFonts w:ascii="Arial Nova" w:hAnsi="Arial Nova" w:cs="Arial"/>
                <w:i/>
                <w:iCs/>
              </w:rPr>
            </w:pPr>
          </w:p>
          <w:p w14:paraId="0972CAA9" w14:textId="77777777" w:rsidR="00226D26" w:rsidRPr="00893ACF" w:rsidRDefault="00226D26" w:rsidP="006D1CDF">
            <w:pPr>
              <w:jc w:val="both"/>
              <w:rPr>
                <w:rFonts w:ascii="Arial Nova" w:hAnsi="Arial Nova" w:cs="Arial"/>
                <w:i/>
                <w:iCs/>
              </w:rPr>
            </w:pPr>
            <w:r w:rsidRPr="00893ACF">
              <w:rPr>
                <w:rFonts w:ascii="Arial Nova" w:hAnsi="Arial Nova" w:cs="Arial"/>
                <w:i/>
                <w:iCs/>
              </w:rPr>
              <w:t>Sobre Luis Alberto Villareal pesan acusaciones por corrupción y la inolvidable organización de la fiesta de 2014 en Puerto Vallarta de los “</w:t>
            </w:r>
            <w:proofErr w:type="spellStart"/>
            <w:r w:rsidRPr="00893ACF">
              <w:rPr>
                <w:rFonts w:ascii="Arial Nova" w:hAnsi="Arial Nova" w:cs="Arial"/>
                <w:i/>
                <w:iCs/>
              </w:rPr>
              <w:t>diputable</w:t>
            </w:r>
            <w:proofErr w:type="spellEnd"/>
            <w:r w:rsidRPr="00893ACF">
              <w:rPr>
                <w:rFonts w:ascii="Arial Nova" w:hAnsi="Arial Nova" w:cs="Arial"/>
                <w:i/>
                <w:iCs/>
              </w:rPr>
              <w:t>”, en donde el panista sale bailando en una fiesta con una dama de compañía junto con más compañeros del partido.</w:t>
            </w:r>
          </w:p>
          <w:p w14:paraId="13D56461" w14:textId="77777777" w:rsidR="00226D26" w:rsidRPr="00893ACF" w:rsidRDefault="00226D26" w:rsidP="006D1CDF">
            <w:pPr>
              <w:jc w:val="both"/>
              <w:rPr>
                <w:rFonts w:ascii="Arial Nova" w:hAnsi="Arial Nova" w:cs="Arial"/>
                <w:i/>
                <w:iCs/>
              </w:rPr>
            </w:pPr>
          </w:p>
          <w:p w14:paraId="7C788C71" w14:textId="710BC928" w:rsidR="00226D26" w:rsidRPr="00893ACF" w:rsidRDefault="00226D26" w:rsidP="006D1CDF">
            <w:pPr>
              <w:jc w:val="both"/>
              <w:rPr>
                <w:rFonts w:ascii="Arial Nova" w:hAnsi="Arial Nova" w:cs="Arial"/>
                <w:i/>
                <w:iCs/>
              </w:rPr>
            </w:pPr>
            <w:r w:rsidRPr="00893ACF">
              <w:rPr>
                <w:rFonts w:ascii="Arial Nova" w:hAnsi="Arial Nova" w:cs="Arial"/>
                <w:i/>
                <w:iCs/>
              </w:rPr>
              <w:t xml:space="preserve">En el 2013, </w:t>
            </w:r>
            <w:r w:rsidR="00D81E03" w:rsidRPr="001E10A7">
              <w:rPr>
                <w:rFonts w:ascii="Arial Nova" w:hAnsi="Arial Nova" w:cs="Arial"/>
                <w:color w:val="FFFFFF" w:themeColor="background1"/>
                <w:highlight w:val="black"/>
              </w:rPr>
              <w:t>ELIMINADO: DATO PERSONAL CONFIDENCIAL</w:t>
            </w:r>
            <w:r w:rsidR="00D81E03" w:rsidRPr="001E10A7">
              <w:rPr>
                <w:rFonts w:ascii="Arial Nova" w:hAnsi="Arial Nova" w:cs="Arial"/>
                <w:i/>
                <w:iCs/>
                <w:color w:val="FFFFFF" w:themeColor="background1"/>
              </w:rPr>
              <w:t xml:space="preserve"> </w:t>
            </w:r>
            <w:r w:rsidRPr="00893ACF">
              <w:rPr>
                <w:rFonts w:ascii="Arial Nova" w:hAnsi="Arial Nova" w:cs="Arial"/>
                <w:i/>
                <w:iCs/>
              </w:rPr>
              <w:t>estrechó lazos de amistad con este personaje, cuando ambos eran diputados federales, por sus respectivos estados y lograron gestionar recursos federales por más de 700 millones de pesos para dos municipios de Aguascalientes: Jesús María y Calvillo.</w:t>
            </w:r>
          </w:p>
          <w:p w14:paraId="37B0B586" w14:textId="77777777" w:rsidR="00226D26" w:rsidRPr="00893ACF" w:rsidRDefault="00226D26" w:rsidP="006D1CDF">
            <w:pPr>
              <w:jc w:val="both"/>
              <w:rPr>
                <w:rFonts w:ascii="Arial Nova" w:hAnsi="Arial Nova" w:cs="Arial"/>
                <w:i/>
                <w:iCs/>
              </w:rPr>
            </w:pPr>
          </w:p>
          <w:p w14:paraId="1130B3DE" w14:textId="77777777" w:rsidR="00226D26" w:rsidRPr="00893ACF" w:rsidRDefault="00226D26" w:rsidP="006D1CDF">
            <w:pPr>
              <w:jc w:val="both"/>
              <w:rPr>
                <w:rFonts w:ascii="Arial Nova" w:hAnsi="Arial Nova" w:cs="Arial"/>
                <w:i/>
                <w:iCs/>
              </w:rPr>
            </w:pPr>
          </w:p>
          <w:p w14:paraId="14710B7E" w14:textId="77777777" w:rsidR="00226D26" w:rsidRPr="00893ACF" w:rsidRDefault="00226D26" w:rsidP="006D1CDF">
            <w:pPr>
              <w:jc w:val="both"/>
              <w:rPr>
                <w:rFonts w:ascii="Arial Nova" w:hAnsi="Arial Nova" w:cs="Arial"/>
                <w:i/>
                <w:iCs/>
              </w:rPr>
            </w:pPr>
            <w:r w:rsidRPr="00893ACF">
              <w:rPr>
                <w:rFonts w:ascii="Arial Nova" w:hAnsi="Arial Nova" w:cs="Arial"/>
                <w:i/>
                <w:iCs/>
              </w:rPr>
              <w:t xml:space="preserve">La partida presupuestal para este par de municipios terminó siendo un escándalo nacional que fue denominado como “los moches”, pues los </w:t>
            </w:r>
            <w:r w:rsidRPr="00893ACF">
              <w:rPr>
                <w:rFonts w:ascii="Arial Nova" w:hAnsi="Arial Nova" w:cs="Arial"/>
                <w:i/>
                <w:iCs/>
              </w:rPr>
              <w:lastRenderedPageBreak/>
              <w:t>recursos fueron utilizados para la campaña de Gustavo A. Madero, quien buscaba la presidencia nacional del PAN.</w:t>
            </w:r>
          </w:p>
          <w:p w14:paraId="4FD28AF5" w14:textId="77777777" w:rsidR="00226D26" w:rsidRPr="00893ACF" w:rsidRDefault="00226D26" w:rsidP="006D1CDF">
            <w:pPr>
              <w:jc w:val="both"/>
              <w:rPr>
                <w:rFonts w:ascii="Arial Nova" w:hAnsi="Arial Nova" w:cs="Arial"/>
                <w:i/>
                <w:iCs/>
              </w:rPr>
            </w:pPr>
          </w:p>
          <w:p w14:paraId="5B29BCF5" w14:textId="77777777" w:rsidR="00226D26" w:rsidRPr="00893ACF" w:rsidRDefault="00226D26" w:rsidP="006D1CDF">
            <w:pPr>
              <w:jc w:val="both"/>
              <w:rPr>
                <w:rFonts w:ascii="Arial Nova" w:hAnsi="Arial Nova" w:cs="Arial"/>
                <w:i/>
                <w:iCs/>
              </w:rPr>
            </w:pPr>
            <w:r w:rsidRPr="00893ACF">
              <w:rPr>
                <w:rFonts w:ascii="Arial Nova" w:hAnsi="Arial Nova" w:cs="Arial"/>
                <w:i/>
                <w:iCs/>
              </w:rPr>
              <w:t>Por si esto fuera poco, Luis Alberto Villareal fue denunciado por la organización México Unido Contra la Corrupción ante la Fiscalía Especializada en materia de delincuencia organizada y ante el procurador Fiscal de la Federación. Dicha denuncia fue presentada en contra del exalcalde de San Miguel de Allende y contra su hermano, el también alcalde, Ricardo Villareal García, por delitos contra el erario en perjuicio de la federación y del estado de Guanajuato, así como lavado de dinero, presuntamente de procedencia lícita.</w:t>
            </w:r>
          </w:p>
          <w:p w14:paraId="6B42E8AE" w14:textId="77777777" w:rsidR="00226D26" w:rsidRPr="00893ACF" w:rsidRDefault="00226D26" w:rsidP="006D1CDF">
            <w:pPr>
              <w:jc w:val="both"/>
              <w:rPr>
                <w:rFonts w:ascii="Arial Nova" w:hAnsi="Arial Nova" w:cs="Arial"/>
                <w:i/>
                <w:iCs/>
              </w:rPr>
            </w:pPr>
          </w:p>
          <w:p w14:paraId="00E547B6" w14:textId="2ED95B83" w:rsidR="00226D26" w:rsidRPr="00893ACF" w:rsidRDefault="00226D26" w:rsidP="006D1CDF">
            <w:pPr>
              <w:jc w:val="both"/>
              <w:rPr>
                <w:rFonts w:ascii="Arial Nova" w:hAnsi="Arial Nova" w:cs="Arial"/>
                <w:i/>
                <w:iCs/>
              </w:rPr>
            </w:pPr>
            <w:r w:rsidRPr="00893ACF">
              <w:rPr>
                <w:rFonts w:ascii="Arial Nova" w:hAnsi="Arial Nova" w:cs="Arial"/>
                <w:i/>
                <w:iCs/>
              </w:rPr>
              <w:t xml:space="preserve">Ahora este gran perfil del panismo se atrinchera en Aguascalientes en la campaña de </w:t>
            </w:r>
            <w:r w:rsidR="00D81E03" w:rsidRPr="001E10A7">
              <w:rPr>
                <w:rFonts w:ascii="Arial Nova" w:hAnsi="Arial Nova" w:cs="Arial"/>
                <w:color w:val="FFFFFF" w:themeColor="background1"/>
                <w:highlight w:val="black"/>
              </w:rPr>
              <w:t>ELIMINADO: DATO PERSONAL CONFIDENCIAL</w:t>
            </w:r>
            <w:r w:rsidRPr="00893ACF">
              <w:rPr>
                <w:rFonts w:ascii="Arial Nova" w:hAnsi="Arial Nova" w:cs="Arial"/>
                <w:i/>
                <w:iCs/>
              </w:rPr>
              <w:t>, con el equipo que lo lleva a su fallida reelección y tumba política en San Miguel de Allende, para ir cercando la campaña azul.</w:t>
            </w:r>
          </w:p>
          <w:p w14:paraId="76FCC530" w14:textId="77777777" w:rsidR="00226D26" w:rsidRPr="00893ACF" w:rsidRDefault="00226D26" w:rsidP="006D1CDF">
            <w:pPr>
              <w:jc w:val="both"/>
              <w:rPr>
                <w:rFonts w:ascii="Arial Nova" w:hAnsi="Arial Nova" w:cs="Arial"/>
                <w:i/>
                <w:iCs/>
              </w:rPr>
            </w:pPr>
          </w:p>
          <w:p w14:paraId="5A25CBDB" w14:textId="77777777" w:rsidR="00226D26" w:rsidRPr="00893ACF" w:rsidRDefault="00226D26" w:rsidP="006D1CDF">
            <w:pPr>
              <w:jc w:val="both"/>
              <w:rPr>
                <w:rFonts w:ascii="Arial Nova" w:hAnsi="Arial Nova" w:cs="Arial"/>
                <w:i/>
                <w:iCs/>
              </w:rPr>
            </w:pPr>
            <w:r w:rsidRPr="00893ACF">
              <w:rPr>
                <w:rFonts w:ascii="Arial Nova" w:hAnsi="Arial Nova" w:cs="Arial"/>
                <w:i/>
                <w:iCs/>
              </w:rPr>
              <w:t>Es decir, se trata de una complicidad que abarca múltiples intereses y prácticas que, de ganar la elección de junio próximo, se perpetrarían en el estado en donde el PAN ha hecho y deshecho sin ningún tipo de límite.</w:t>
            </w:r>
          </w:p>
          <w:p w14:paraId="770A7AE1" w14:textId="77777777" w:rsidR="00226D26" w:rsidRPr="00893ACF" w:rsidRDefault="00226D26" w:rsidP="006D1CDF">
            <w:pPr>
              <w:jc w:val="both"/>
              <w:rPr>
                <w:rFonts w:ascii="Arial Nova" w:hAnsi="Arial Nova" w:cs="Arial"/>
                <w:i/>
                <w:iCs/>
              </w:rPr>
            </w:pPr>
          </w:p>
          <w:p w14:paraId="68190046" w14:textId="77777777" w:rsidR="00226D26" w:rsidRPr="00893ACF" w:rsidRDefault="00226D26" w:rsidP="006D1CDF">
            <w:pPr>
              <w:jc w:val="both"/>
              <w:rPr>
                <w:rFonts w:ascii="Arial Nova" w:hAnsi="Arial Nova" w:cs="Arial"/>
              </w:rPr>
            </w:pPr>
            <w:r w:rsidRPr="00893ACF">
              <w:rPr>
                <w:rFonts w:ascii="Arial Nova" w:hAnsi="Arial Nova" w:cs="Arial"/>
              </w:rPr>
              <w:t>Debajo de lo anterior visualicé una franjade distintos colores con diverso texto e imágenes. Seguido del texto siguiente:</w:t>
            </w:r>
          </w:p>
          <w:p w14:paraId="222C650F" w14:textId="77777777" w:rsidR="00226D26" w:rsidRPr="00893ACF" w:rsidRDefault="00226D26" w:rsidP="006D1CDF">
            <w:pPr>
              <w:jc w:val="both"/>
              <w:rPr>
                <w:rFonts w:ascii="Arial Nova" w:hAnsi="Arial Nova" w:cs="Arial"/>
              </w:rPr>
            </w:pPr>
          </w:p>
          <w:p w14:paraId="1C2DABF2" w14:textId="77777777" w:rsidR="00226D26" w:rsidRPr="00893ACF" w:rsidRDefault="00226D26" w:rsidP="006D1CDF">
            <w:pPr>
              <w:jc w:val="both"/>
              <w:rPr>
                <w:rFonts w:ascii="Arial Nova" w:hAnsi="Arial Nova" w:cs="Arial"/>
                <w:i/>
                <w:iCs/>
              </w:rPr>
            </w:pPr>
            <w:r w:rsidRPr="00893ACF">
              <w:rPr>
                <w:rFonts w:ascii="Arial Nova" w:hAnsi="Arial Nova" w:cs="Arial"/>
              </w:rPr>
              <w:t>“</w:t>
            </w:r>
            <w:r w:rsidRPr="00893ACF">
              <w:rPr>
                <w:rFonts w:ascii="Arial Nova" w:hAnsi="Arial Nova" w:cs="Arial"/>
                <w:i/>
                <w:iCs/>
              </w:rPr>
              <w:t>El Soberano”</w:t>
            </w:r>
          </w:p>
          <w:p w14:paraId="1F2A1EEF" w14:textId="77777777" w:rsidR="00226D26" w:rsidRPr="00893ACF" w:rsidRDefault="00226D26" w:rsidP="006D1CDF">
            <w:pPr>
              <w:jc w:val="both"/>
              <w:rPr>
                <w:rFonts w:ascii="Arial Nova" w:hAnsi="Arial Nova" w:cs="Arial"/>
                <w:i/>
                <w:iCs/>
              </w:rPr>
            </w:pPr>
            <w:r w:rsidRPr="00893ACF">
              <w:rPr>
                <w:rFonts w:ascii="Arial Nova" w:hAnsi="Arial Nova" w:cs="Arial"/>
                <w:i/>
                <w:iCs/>
              </w:rPr>
              <w:t>Diario digital independiente que expresa y escucha la voluntad del Pueblo.</w:t>
            </w:r>
          </w:p>
          <w:p w14:paraId="2DF17D42" w14:textId="77777777" w:rsidR="00226D26" w:rsidRPr="00893ACF" w:rsidRDefault="00226D26" w:rsidP="006D1CDF">
            <w:pPr>
              <w:jc w:val="both"/>
              <w:rPr>
                <w:rFonts w:ascii="Arial Nova" w:hAnsi="Arial Nova" w:cs="Arial"/>
                <w:i/>
                <w:iCs/>
              </w:rPr>
            </w:pPr>
            <w:r w:rsidRPr="00893ACF">
              <w:rPr>
                <w:rFonts w:ascii="Arial Nova" w:hAnsi="Arial Nova" w:cs="Arial"/>
                <w:i/>
                <w:iCs/>
              </w:rPr>
              <w:t>Información / Debate / Análisis #LaVerdadTieneTrinchera.”</w:t>
            </w:r>
          </w:p>
          <w:p w14:paraId="245F1CED" w14:textId="77777777" w:rsidR="00226D26" w:rsidRPr="00893ACF" w:rsidRDefault="00226D26" w:rsidP="006D1CDF">
            <w:pPr>
              <w:jc w:val="both"/>
              <w:rPr>
                <w:rFonts w:ascii="Arial Nova" w:hAnsi="Arial Nova" w:cs="Arial"/>
                <w:i/>
                <w:iCs/>
              </w:rPr>
            </w:pPr>
          </w:p>
          <w:p w14:paraId="6FE582AB" w14:textId="15FC2D67" w:rsidR="00226D26" w:rsidRPr="00893ACF" w:rsidRDefault="00D81E03" w:rsidP="006D1CDF">
            <w:pPr>
              <w:jc w:val="both"/>
              <w:rPr>
                <w:rFonts w:ascii="Arial Nova" w:hAnsi="Arial Nova" w:cs="Arial"/>
              </w:rPr>
            </w:pPr>
            <w:r>
              <w:rPr>
                <w:rFonts w:ascii="Arial Nova" w:hAnsi="Arial Nova" w:cs="Arial"/>
                <w:noProof/>
              </w:rPr>
              <mc:AlternateContent>
                <mc:Choice Requires="wps">
                  <w:drawing>
                    <wp:anchor distT="0" distB="0" distL="114300" distR="114300" simplePos="0" relativeHeight="251686912" behindDoc="0" locked="0" layoutInCell="1" allowOverlap="1" wp14:anchorId="06667D8C" wp14:editId="51013013">
                      <wp:simplePos x="0" y="0"/>
                      <wp:positionH relativeFrom="column">
                        <wp:posOffset>2638765</wp:posOffset>
                      </wp:positionH>
                      <wp:positionV relativeFrom="paragraph">
                        <wp:posOffset>1186505</wp:posOffset>
                      </wp:positionV>
                      <wp:extent cx="180753" cy="127591"/>
                      <wp:effectExtent l="0" t="0" r="10160" b="25400"/>
                      <wp:wrapNone/>
                      <wp:docPr id="23" name="Rectángulo 23"/>
                      <wp:cNvGraphicFramePr/>
                      <a:graphic xmlns:a="http://schemas.openxmlformats.org/drawingml/2006/main">
                        <a:graphicData uri="http://schemas.microsoft.com/office/word/2010/wordprocessingShape">
                          <wps:wsp>
                            <wps:cNvSpPr/>
                            <wps:spPr>
                              <a:xfrm>
                                <a:off x="0" y="0"/>
                                <a:ext cx="180753" cy="1275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E86023" id="Rectángulo 23" o:spid="_x0000_s1026" style="position:absolute;margin-left:207.8pt;margin-top:93.45pt;width:14.25pt;height:10.0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" fillcolor="white [3201]" strokecolor="black [3200]" strokeweight="1pt"/>
                  </w:pict>
                </mc:Fallback>
              </mc:AlternateContent>
            </w:r>
            <w:r>
              <w:rPr>
                <w:rFonts w:ascii="Arial Nova" w:hAnsi="Arial Nova" w:cs="Arial"/>
                <w:noProof/>
              </w:rPr>
              <mc:AlternateContent>
                <mc:Choice Requires="wps">
                  <w:drawing>
                    <wp:anchor distT="0" distB="0" distL="114300" distR="114300" simplePos="0" relativeHeight="251685888" behindDoc="0" locked="0" layoutInCell="1" allowOverlap="1" wp14:anchorId="160B78FA" wp14:editId="16C3A8A0">
                      <wp:simplePos x="0" y="0"/>
                      <wp:positionH relativeFrom="column">
                        <wp:posOffset>405927</wp:posOffset>
                      </wp:positionH>
                      <wp:positionV relativeFrom="paragraph">
                        <wp:posOffset>1420421</wp:posOffset>
                      </wp:positionV>
                      <wp:extent cx="148856" cy="223284"/>
                      <wp:effectExtent l="0" t="0" r="22860" b="24765"/>
                      <wp:wrapNone/>
                      <wp:docPr id="22" name="Rectángulo 22"/>
                      <wp:cNvGraphicFramePr/>
                      <a:graphic xmlns:a="http://schemas.openxmlformats.org/drawingml/2006/main">
                        <a:graphicData uri="http://schemas.microsoft.com/office/word/2010/wordprocessingShape">
                          <wps:wsp>
                            <wps:cNvSpPr/>
                            <wps:spPr>
                              <a:xfrm>
                                <a:off x="0" y="0"/>
                                <a:ext cx="148856" cy="22328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E25C3A" id="Rectángulo 22" o:spid="_x0000_s1026" style="position:absolute;margin-left:31.95pt;margin-top:111.85pt;width:11.7pt;height:17.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" fillcolor="white [3201]" strokecolor="black [3200]" strokeweight="1pt"/>
                  </w:pict>
                </mc:Fallback>
              </mc:AlternateContent>
            </w:r>
            <w:r w:rsidR="00226D26" w:rsidRPr="00893ACF">
              <w:rPr>
                <w:rFonts w:ascii="Arial Nova" w:hAnsi="Arial Nova" w:cs="Arial"/>
              </w:rPr>
              <w:t>Posteriormente visualicé un recuadro con contorno de color morado que en su interior contaba con la leyenda “Ver Notas” y finalmente observé un apartado de comentarios. Todo lo anterior tal y como puede visualizarse en las capturas de pantalla de la 1 a la 6 del ANEXO ÚNICO de la presente acta.</w:t>
            </w:r>
          </w:p>
          <w:p w14:paraId="52D2BA67" w14:textId="77777777" w:rsidR="00226D26" w:rsidRPr="00893ACF" w:rsidRDefault="00226D26" w:rsidP="006D1CDF">
            <w:pPr>
              <w:jc w:val="both"/>
              <w:rPr>
                <w:rFonts w:ascii="Arial Nova" w:hAnsi="Arial Nova" w:cs="Arial"/>
              </w:rPr>
            </w:pPr>
            <w:r w:rsidRPr="00893ACF">
              <w:rPr>
                <w:rFonts w:ascii="Arial Nova" w:hAnsi="Arial Nova" w:cs="Arial"/>
                <w:noProof/>
              </w:rPr>
              <w:drawing>
                <wp:anchor distT="0" distB="0" distL="114300" distR="114300" simplePos="0" relativeHeight="251660288" behindDoc="0" locked="0" layoutInCell="1" allowOverlap="1" wp14:anchorId="771A6AB4" wp14:editId="4B7C6257">
                  <wp:simplePos x="0" y="0"/>
                  <wp:positionH relativeFrom="column">
                    <wp:posOffset>2257425</wp:posOffset>
                  </wp:positionH>
                  <wp:positionV relativeFrom="paragraph">
                    <wp:posOffset>65405</wp:posOffset>
                  </wp:positionV>
                  <wp:extent cx="1857375" cy="1102360"/>
                  <wp:effectExtent l="0" t="0" r="9525" b="254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7375" cy="1102360"/>
                          </a:xfrm>
                          <a:prstGeom prst="rect">
                            <a:avLst/>
                          </a:prstGeom>
                        </pic:spPr>
                      </pic:pic>
                    </a:graphicData>
                  </a:graphic>
                  <wp14:sizeRelH relativeFrom="page">
                    <wp14:pctWidth>0</wp14:pctWidth>
                  </wp14:sizeRelH>
                  <wp14:sizeRelV relativeFrom="page">
                    <wp14:pctHeight>0</wp14:pctHeight>
                  </wp14:sizeRelV>
                </wp:anchor>
              </w:drawing>
            </w:r>
            <w:r w:rsidRPr="00893ACF">
              <w:rPr>
                <w:rFonts w:ascii="Arial Nova" w:hAnsi="Arial Nova" w:cs="Arial"/>
                <w:noProof/>
              </w:rPr>
              <w:drawing>
                <wp:anchor distT="0" distB="0" distL="114300" distR="114300" simplePos="0" relativeHeight="251659264" behindDoc="0" locked="0" layoutInCell="1" allowOverlap="1" wp14:anchorId="7DD5939F" wp14:editId="058D29CF">
                  <wp:simplePos x="0" y="0"/>
                  <wp:positionH relativeFrom="column">
                    <wp:posOffset>0</wp:posOffset>
                  </wp:positionH>
                  <wp:positionV relativeFrom="paragraph">
                    <wp:posOffset>0</wp:posOffset>
                  </wp:positionV>
                  <wp:extent cx="1914525" cy="1123950"/>
                  <wp:effectExtent l="0" t="0" r="9525"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4525" cy="1123950"/>
                          </a:xfrm>
                          <a:prstGeom prst="rect">
                            <a:avLst/>
                          </a:prstGeom>
                        </pic:spPr>
                      </pic:pic>
                    </a:graphicData>
                  </a:graphic>
                  <wp14:sizeRelH relativeFrom="page">
                    <wp14:pctWidth>0</wp14:pctWidth>
                  </wp14:sizeRelH>
                  <wp14:sizeRelV relativeFrom="page">
                    <wp14:pctHeight>0</wp14:pctHeight>
                  </wp14:sizeRelV>
                </wp:anchor>
              </w:drawing>
            </w:r>
          </w:p>
          <w:p w14:paraId="7945EAFD" w14:textId="78ABF5E0" w:rsidR="00226D26" w:rsidRPr="00893ACF" w:rsidRDefault="00D81E03" w:rsidP="006D1CDF">
            <w:pPr>
              <w:jc w:val="both"/>
              <w:rPr>
                <w:rFonts w:ascii="Arial Nova" w:hAnsi="Arial Nova" w:cs="Arial"/>
              </w:rPr>
            </w:pPr>
            <w:r>
              <w:rPr>
                <w:rFonts w:ascii="Arial Nova" w:hAnsi="Arial Nova" w:cs="Arial"/>
                <w:noProof/>
              </w:rPr>
              <mc:AlternateContent>
                <mc:Choice Requires="wps">
                  <w:drawing>
                    <wp:anchor distT="0" distB="0" distL="114300" distR="114300" simplePos="0" relativeHeight="251684864" behindDoc="0" locked="0" layoutInCell="1" allowOverlap="1" wp14:anchorId="78049DE3" wp14:editId="4EB3CDD5">
                      <wp:simplePos x="0" y="0"/>
                      <wp:positionH relativeFrom="column">
                        <wp:posOffset>3627593</wp:posOffset>
                      </wp:positionH>
                      <wp:positionV relativeFrom="paragraph">
                        <wp:posOffset>899721</wp:posOffset>
                      </wp:positionV>
                      <wp:extent cx="106325" cy="148856"/>
                      <wp:effectExtent l="0" t="0" r="27305" b="22860"/>
                      <wp:wrapNone/>
                      <wp:docPr id="21" name="Rectángulo 21"/>
                      <wp:cNvGraphicFramePr/>
                      <a:graphic xmlns:a="http://schemas.openxmlformats.org/drawingml/2006/main">
                        <a:graphicData uri="http://schemas.microsoft.com/office/word/2010/wordprocessingShape">
                          <wps:wsp>
                            <wps:cNvSpPr/>
                            <wps:spPr>
                              <a:xfrm>
                                <a:off x="0" y="0"/>
                                <a:ext cx="106325" cy="14885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A1FEFD" id="Rectángulo 21" o:spid="_x0000_s1026" style="position:absolute;margin-left:285.65pt;margin-top:70.85pt;width:8.35pt;height:11.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" fillcolor="white [3201]" strokecolor="black [3200]" strokeweight="1pt"/>
                  </w:pict>
                </mc:Fallback>
              </mc:AlternateContent>
            </w:r>
            <w:r w:rsidR="00226D26" w:rsidRPr="00893ACF">
              <w:rPr>
                <w:rFonts w:ascii="Arial Nova" w:hAnsi="Arial Nova" w:cs="Arial"/>
                <w:noProof/>
              </w:rPr>
              <w:drawing>
                <wp:anchor distT="0" distB="0" distL="114300" distR="114300" simplePos="0" relativeHeight="251661312" behindDoc="0" locked="0" layoutInCell="1" allowOverlap="1" wp14:anchorId="1389A52C" wp14:editId="22923A97">
                  <wp:simplePos x="0" y="0"/>
                  <wp:positionH relativeFrom="column">
                    <wp:posOffset>-19050</wp:posOffset>
                  </wp:positionH>
                  <wp:positionV relativeFrom="paragraph">
                    <wp:posOffset>226060</wp:posOffset>
                  </wp:positionV>
                  <wp:extent cx="1943100" cy="127635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3100" cy="1276350"/>
                          </a:xfrm>
                          <a:prstGeom prst="rect">
                            <a:avLst/>
                          </a:prstGeom>
                        </pic:spPr>
                      </pic:pic>
                    </a:graphicData>
                  </a:graphic>
                  <wp14:sizeRelH relativeFrom="page">
                    <wp14:pctWidth>0</wp14:pctWidth>
                  </wp14:sizeRelH>
                  <wp14:sizeRelV relativeFrom="page">
                    <wp14:pctHeight>0</wp14:pctHeight>
                  </wp14:sizeRelV>
                </wp:anchor>
              </w:drawing>
            </w:r>
            <w:r w:rsidR="00226D26" w:rsidRPr="00893ACF">
              <w:rPr>
                <w:rFonts w:ascii="Arial Nova" w:hAnsi="Arial Nova" w:cs="Arial"/>
                <w:noProof/>
              </w:rPr>
              <w:drawing>
                <wp:anchor distT="0" distB="0" distL="114300" distR="114300" simplePos="0" relativeHeight="251662336" behindDoc="0" locked="0" layoutInCell="1" allowOverlap="1" wp14:anchorId="5EDE6FC5" wp14:editId="1672CC42">
                  <wp:simplePos x="0" y="0"/>
                  <wp:positionH relativeFrom="column">
                    <wp:posOffset>2190750</wp:posOffset>
                  </wp:positionH>
                  <wp:positionV relativeFrom="paragraph">
                    <wp:posOffset>283210</wp:posOffset>
                  </wp:positionV>
                  <wp:extent cx="1912620" cy="1219200"/>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12620" cy="1219200"/>
                          </a:xfrm>
                          <a:prstGeom prst="rect">
                            <a:avLst/>
                          </a:prstGeom>
                        </pic:spPr>
                      </pic:pic>
                    </a:graphicData>
                  </a:graphic>
                  <wp14:sizeRelH relativeFrom="page">
                    <wp14:pctWidth>0</wp14:pctWidth>
                  </wp14:sizeRelH>
                  <wp14:sizeRelV relativeFrom="page">
                    <wp14:pctHeight>0</wp14:pctHeight>
                  </wp14:sizeRelV>
                </wp:anchor>
              </w:drawing>
            </w:r>
          </w:p>
          <w:p w14:paraId="0A54E97E" w14:textId="77777777" w:rsidR="00226D26" w:rsidRPr="00893ACF" w:rsidRDefault="00226D26" w:rsidP="006D1CDF">
            <w:pPr>
              <w:jc w:val="both"/>
              <w:rPr>
                <w:rFonts w:ascii="Arial Nova" w:hAnsi="Arial Nova" w:cs="Arial"/>
              </w:rPr>
            </w:pPr>
          </w:p>
          <w:p w14:paraId="768E4ABB" w14:textId="77777777" w:rsidR="00226D26" w:rsidRPr="00893ACF" w:rsidRDefault="00226D26" w:rsidP="006D1CDF">
            <w:pPr>
              <w:jc w:val="both"/>
              <w:rPr>
                <w:rFonts w:ascii="Arial Nova" w:hAnsi="Arial Nova" w:cs="Arial"/>
              </w:rPr>
            </w:pPr>
            <w:r w:rsidRPr="00893ACF">
              <w:rPr>
                <w:rFonts w:ascii="Arial Nova" w:hAnsi="Arial Nova" w:cs="Arial"/>
                <w:noProof/>
              </w:rPr>
              <w:drawing>
                <wp:anchor distT="0" distB="0" distL="114300" distR="114300" simplePos="0" relativeHeight="251664384" behindDoc="0" locked="0" layoutInCell="1" allowOverlap="1" wp14:anchorId="4D12C4D6" wp14:editId="64161CCF">
                  <wp:simplePos x="0" y="0"/>
                  <wp:positionH relativeFrom="column">
                    <wp:posOffset>2105025</wp:posOffset>
                  </wp:positionH>
                  <wp:positionV relativeFrom="paragraph">
                    <wp:posOffset>160655</wp:posOffset>
                  </wp:positionV>
                  <wp:extent cx="2066925" cy="1198880"/>
                  <wp:effectExtent l="0" t="0" r="9525" b="127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66925" cy="1198880"/>
                          </a:xfrm>
                          <a:prstGeom prst="rect">
                            <a:avLst/>
                          </a:prstGeom>
                        </pic:spPr>
                      </pic:pic>
                    </a:graphicData>
                  </a:graphic>
                  <wp14:sizeRelH relativeFrom="page">
                    <wp14:pctWidth>0</wp14:pctWidth>
                  </wp14:sizeRelH>
                  <wp14:sizeRelV relativeFrom="page">
                    <wp14:pctHeight>0</wp14:pctHeight>
                  </wp14:sizeRelV>
                </wp:anchor>
              </w:drawing>
            </w:r>
            <w:r w:rsidRPr="00893ACF">
              <w:rPr>
                <w:rFonts w:ascii="Arial Nova" w:hAnsi="Arial Nova" w:cs="Arial"/>
                <w:noProof/>
              </w:rPr>
              <w:drawing>
                <wp:anchor distT="0" distB="0" distL="114300" distR="114300" simplePos="0" relativeHeight="251663360" behindDoc="0" locked="0" layoutInCell="1" allowOverlap="1" wp14:anchorId="3F5C0D96" wp14:editId="49820BE8">
                  <wp:simplePos x="0" y="0"/>
                  <wp:positionH relativeFrom="column">
                    <wp:posOffset>-57150</wp:posOffset>
                  </wp:positionH>
                  <wp:positionV relativeFrom="paragraph">
                    <wp:posOffset>46355</wp:posOffset>
                  </wp:positionV>
                  <wp:extent cx="2009775" cy="1200150"/>
                  <wp:effectExtent l="0" t="0" r="9525"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09775" cy="1200150"/>
                          </a:xfrm>
                          <a:prstGeom prst="rect">
                            <a:avLst/>
                          </a:prstGeom>
                        </pic:spPr>
                      </pic:pic>
                    </a:graphicData>
                  </a:graphic>
                  <wp14:sizeRelH relativeFrom="page">
                    <wp14:pctWidth>0</wp14:pctWidth>
                  </wp14:sizeRelH>
                  <wp14:sizeRelV relativeFrom="page">
                    <wp14:pctHeight>0</wp14:pctHeight>
                  </wp14:sizeRelV>
                </wp:anchor>
              </w:drawing>
            </w:r>
          </w:p>
          <w:p w14:paraId="4BD5DE78" w14:textId="77777777" w:rsidR="00226D26" w:rsidRPr="00893ACF" w:rsidRDefault="00226D26" w:rsidP="006D1CDF">
            <w:pPr>
              <w:jc w:val="both"/>
              <w:rPr>
                <w:rFonts w:ascii="Arial Nova" w:hAnsi="Arial Nova" w:cs="Arial"/>
              </w:rPr>
            </w:pPr>
          </w:p>
          <w:p w14:paraId="66C48938" w14:textId="77777777" w:rsidR="00226D26" w:rsidRPr="00893ACF" w:rsidRDefault="00226D26" w:rsidP="006D1CDF">
            <w:pPr>
              <w:jc w:val="both"/>
              <w:rPr>
                <w:rFonts w:ascii="Arial Nova" w:hAnsi="Arial Nova" w:cs="Arial"/>
              </w:rPr>
            </w:pPr>
          </w:p>
          <w:p w14:paraId="1CD10B34" w14:textId="77777777" w:rsidR="00226D26" w:rsidRPr="00893ACF" w:rsidRDefault="00226D26" w:rsidP="006D1CDF">
            <w:pPr>
              <w:jc w:val="both"/>
              <w:rPr>
                <w:rFonts w:ascii="Arial Nova" w:hAnsi="Arial Nova" w:cs="Arial"/>
              </w:rPr>
            </w:pPr>
          </w:p>
        </w:tc>
      </w:tr>
      <w:tr w:rsidR="00226D26" w:rsidRPr="00893ACF" w14:paraId="11D17D45" w14:textId="77777777" w:rsidTr="006D1CDF">
        <w:trPr>
          <w:trHeight w:val="5662"/>
          <w:jc w:val="center"/>
        </w:trPr>
        <w:tc>
          <w:tcPr>
            <w:tcW w:w="3256" w:type="dxa"/>
          </w:tcPr>
          <w:p w14:paraId="27C90214" w14:textId="77777777" w:rsidR="00226D26" w:rsidRPr="00893ACF" w:rsidRDefault="000F3534" w:rsidP="006D1CDF">
            <w:pPr>
              <w:jc w:val="both"/>
              <w:rPr>
                <w:rFonts w:ascii="Arial Nova" w:hAnsi="Arial Nova" w:cs="Arial"/>
              </w:rPr>
            </w:pPr>
            <w:hyperlink r:id="rId19" w:history="1">
              <w:r w:rsidR="00226D26" w:rsidRPr="00893ACF">
                <w:rPr>
                  <w:rStyle w:val="Hipervnculo"/>
                  <w:rFonts w:ascii="Arial Nova" w:hAnsi="Arial Nova" w:cs="Arial"/>
                </w:rPr>
                <w:t>https://twitter.com/ElSoberanoMX/status/1525271545903554560?s=20&amp;t=KKbf1ZTaJpxgLSkM1ftApw</w:t>
              </w:r>
            </w:hyperlink>
            <w:r w:rsidR="00226D26" w:rsidRPr="00893ACF">
              <w:rPr>
                <w:rFonts w:ascii="Arial Nova" w:hAnsi="Arial Nova" w:cs="Arial"/>
              </w:rPr>
              <w:t xml:space="preserve"> </w:t>
            </w:r>
          </w:p>
          <w:p w14:paraId="65618936" w14:textId="77777777" w:rsidR="00226D26" w:rsidRPr="00893ACF" w:rsidRDefault="00226D26" w:rsidP="006D1CDF">
            <w:pPr>
              <w:jc w:val="both"/>
              <w:rPr>
                <w:rFonts w:ascii="Arial Nova" w:hAnsi="Arial Nova" w:cs="Arial"/>
              </w:rPr>
            </w:pPr>
          </w:p>
          <w:p w14:paraId="69D9D58D" w14:textId="77777777" w:rsidR="00226D26" w:rsidRPr="00893ACF" w:rsidRDefault="00226D26" w:rsidP="006D1CDF">
            <w:pPr>
              <w:jc w:val="both"/>
              <w:rPr>
                <w:rFonts w:ascii="Arial Nova" w:hAnsi="Arial Nova" w:cs="Arial"/>
              </w:rPr>
            </w:pPr>
          </w:p>
          <w:p w14:paraId="64E26281" w14:textId="77777777" w:rsidR="00226D26" w:rsidRPr="00893ACF" w:rsidRDefault="00226D26" w:rsidP="006D1CDF">
            <w:pPr>
              <w:jc w:val="both"/>
              <w:rPr>
                <w:rFonts w:ascii="Arial Nova" w:hAnsi="Arial Nova" w:cs="Arial"/>
              </w:rPr>
            </w:pPr>
          </w:p>
          <w:p w14:paraId="5BE9D85C" w14:textId="77777777" w:rsidR="00226D26" w:rsidRPr="00893ACF" w:rsidRDefault="00226D26" w:rsidP="006D1CDF">
            <w:pPr>
              <w:jc w:val="both"/>
              <w:rPr>
                <w:rFonts w:ascii="Arial Nova" w:hAnsi="Arial Nova" w:cs="Arial"/>
              </w:rPr>
            </w:pPr>
          </w:p>
          <w:p w14:paraId="351E3809" w14:textId="77777777" w:rsidR="00226D26" w:rsidRPr="00893ACF" w:rsidRDefault="00226D26" w:rsidP="006D1CDF">
            <w:pPr>
              <w:jc w:val="both"/>
              <w:rPr>
                <w:rFonts w:ascii="Arial Nova" w:hAnsi="Arial Nova" w:cs="Arial"/>
              </w:rPr>
            </w:pPr>
          </w:p>
          <w:p w14:paraId="63587959" w14:textId="77777777" w:rsidR="00226D26" w:rsidRPr="00893ACF" w:rsidRDefault="00226D26" w:rsidP="006D1CDF">
            <w:pPr>
              <w:jc w:val="both"/>
              <w:rPr>
                <w:rFonts w:ascii="Arial Nova" w:hAnsi="Arial Nova" w:cs="Arial"/>
              </w:rPr>
            </w:pPr>
          </w:p>
          <w:p w14:paraId="5434417E" w14:textId="77777777" w:rsidR="00226D26" w:rsidRPr="00893ACF" w:rsidRDefault="00226D26" w:rsidP="006D1CDF">
            <w:pPr>
              <w:jc w:val="both"/>
              <w:rPr>
                <w:rFonts w:ascii="Arial Nova" w:hAnsi="Arial Nova" w:cs="Arial"/>
              </w:rPr>
            </w:pPr>
          </w:p>
          <w:p w14:paraId="73C169C5" w14:textId="77777777" w:rsidR="00226D26" w:rsidRPr="00893ACF" w:rsidRDefault="00226D26" w:rsidP="006D1CDF">
            <w:pPr>
              <w:jc w:val="both"/>
              <w:rPr>
                <w:rFonts w:ascii="Arial Nova" w:hAnsi="Arial Nova" w:cs="Arial"/>
              </w:rPr>
            </w:pPr>
          </w:p>
          <w:p w14:paraId="5E039317" w14:textId="77777777" w:rsidR="00226D26" w:rsidRPr="00893ACF" w:rsidRDefault="00226D26" w:rsidP="006D1CDF">
            <w:pPr>
              <w:jc w:val="both"/>
              <w:rPr>
                <w:rFonts w:ascii="Arial Nova" w:hAnsi="Arial Nova" w:cs="Arial"/>
              </w:rPr>
            </w:pPr>
          </w:p>
          <w:p w14:paraId="4A2EC22E" w14:textId="77777777" w:rsidR="00226D26" w:rsidRPr="00893ACF" w:rsidRDefault="00226D26" w:rsidP="006D1CDF">
            <w:pPr>
              <w:jc w:val="both"/>
              <w:rPr>
                <w:rFonts w:ascii="Arial Nova" w:hAnsi="Arial Nova" w:cs="Arial"/>
              </w:rPr>
            </w:pPr>
          </w:p>
          <w:p w14:paraId="7EDC3CF8" w14:textId="77777777" w:rsidR="00226D26" w:rsidRPr="00893ACF" w:rsidRDefault="00226D26" w:rsidP="006D1CDF">
            <w:pPr>
              <w:jc w:val="both"/>
              <w:rPr>
                <w:rFonts w:ascii="Arial Nova" w:hAnsi="Arial Nova" w:cs="Arial"/>
              </w:rPr>
            </w:pPr>
          </w:p>
          <w:p w14:paraId="621BE343" w14:textId="77777777" w:rsidR="00226D26" w:rsidRPr="00893ACF" w:rsidRDefault="00226D26" w:rsidP="006D1CDF">
            <w:pPr>
              <w:jc w:val="both"/>
              <w:rPr>
                <w:rFonts w:ascii="Arial Nova" w:hAnsi="Arial Nova" w:cs="Arial"/>
              </w:rPr>
            </w:pPr>
          </w:p>
          <w:p w14:paraId="62EA7434" w14:textId="77777777" w:rsidR="00226D26" w:rsidRPr="00893ACF" w:rsidRDefault="00226D26" w:rsidP="006D1CDF">
            <w:pPr>
              <w:jc w:val="both"/>
              <w:rPr>
                <w:rFonts w:ascii="Arial Nova" w:hAnsi="Arial Nova" w:cs="Arial"/>
              </w:rPr>
            </w:pPr>
          </w:p>
          <w:p w14:paraId="5778DA30" w14:textId="77777777" w:rsidR="00226D26" w:rsidRPr="00893ACF" w:rsidRDefault="00226D26" w:rsidP="006D1CDF">
            <w:pPr>
              <w:jc w:val="both"/>
              <w:rPr>
                <w:rFonts w:ascii="Arial Nova" w:hAnsi="Arial Nova" w:cs="Arial"/>
              </w:rPr>
            </w:pPr>
          </w:p>
          <w:p w14:paraId="52574179" w14:textId="77777777" w:rsidR="00226D26" w:rsidRPr="00893ACF" w:rsidRDefault="00226D26" w:rsidP="006D1CDF">
            <w:pPr>
              <w:jc w:val="both"/>
              <w:rPr>
                <w:rFonts w:ascii="Arial Nova" w:hAnsi="Arial Nova" w:cs="Arial"/>
              </w:rPr>
            </w:pPr>
          </w:p>
          <w:p w14:paraId="78779738" w14:textId="77777777" w:rsidR="00226D26" w:rsidRPr="00893ACF" w:rsidRDefault="00226D26" w:rsidP="006D1CDF">
            <w:pPr>
              <w:jc w:val="both"/>
              <w:rPr>
                <w:rFonts w:ascii="Arial Nova" w:hAnsi="Arial Nova" w:cs="Arial"/>
              </w:rPr>
            </w:pPr>
          </w:p>
          <w:p w14:paraId="1EF13E80" w14:textId="77777777" w:rsidR="00226D26" w:rsidRPr="00893ACF" w:rsidRDefault="00226D26" w:rsidP="006D1CDF">
            <w:pPr>
              <w:jc w:val="both"/>
              <w:rPr>
                <w:rFonts w:ascii="Arial Nova" w:hAnsi="Arial Nova" w:cs="Arial"/>
              </w:rPr>
            </w:pPr>
          </w:p>
          <w:p w14:paraId="27F7716B" w14:textId="77777777" w:rsidR="00226D26" w:rsidRPr="00893ACF" w:rsidRDefault="00226D26" w:rsidP="006D1CDF">
            <w:pPr>
              <w:jc w:val="both"/>
              <w:rPr>
                <w:rFonts w:ascii="Arial Nova" w:hAnsi="Arial Nova" w:cs="Arial"/>
              </w:rPr>
            </w:pPr>
          </w:p>
          <w:p w14:paraId="5AC6E332" w14:textId="77777777" w:rsidR="00226D26" w:rsidRPr="00893ACF" w:rsidRDefault="00226D26" w:rsidP="006D1CDF">
            <w:pPr>
              <w:jc w:val="both"/>
              <w:rPr>
                <w:rFonts w:ascii="Arial Nova" w:hAnsi="Arial Nova" w:cs="Arial"/>
              </w:rPr>
            </w:pPr>
          </w:p>
          <w:p w14:paraId="1B06E064" w14:textId="77777777" w:rsidR="00226D26" w:rsidRPr="00893ACF" w:rsidRDefault="00226D26" w:rsidP="006D1CDF">
            <w:pPr>
              <w:jc w:val="both"/>
              <w:rPr>
                <w:rFonts w:ascii="Arial Nova" w:hAnsi="Arial Nova" w:cs="Arial"/>
              </w:rPr>
            </w:pPr>
          </w:p>
          <w:p w14:paraId="71DB0D07" w14:textId="77777777" w:rsidR="00226D26" w:rsidRPr="00893ACF" w:rsidRDefault="00226D26" w:rsidP="006D1CDF">
            <w:pPr>
              <w:jc w:val="both"/>
              <w:rPr>
                <w:rFonts w:ascii="Arial Nova" w:hAnsi="Arial Nova" w:cs="Arial"/>
              </w:rPr>
            </w:pPr>
          </w:p>
          <w:p w14:paraId="7B8FC84A" w14:textId="77777777" w:rsidR="00226D26" w:rsidRPr="00893ACF" w:rsidRDefault="00226D26" w:rsidP="006D1CDF">
            <w:pPr>
              <w:jc w:val="both"/>
              <w:rPr>
                <w:rFonts w:ascii="Arial Nova" w:hAnsi="Arial Nova" w:cs="Arial"/>
              </w:rPr>
            </w:pPr>
          </w:p>
          <w:p w14:paraId="5603BDBC" w14:textId="77777777" w:rsidR="00226D26" w:rsidRPr="00893ACF" w:rsidRDefault="00226D26" w:rsidP="006D1CDF">
            <w:pPr>
              <w:jc w:val="both"/>
              <w:rPr>
                <w:rFonts w:ascii="Arial Nova" w:hAnsi="Arial Nova" w:cs="Arial"/>
              </w:rPr>
            </w:pPr>
            <w:r w:rsidRPr="00893ACF">
              <w:rPr>
                <w:rFonts w:ascii="Arial Nova" w:hAnsi="Arial Nova" w:cs="Arial"/>
              </w:rPr>
              <w:t xml:space="preserve"> </w:t>
            </w:r>
          </w:p>
          <w:p w14:paraId="6892C311" w14:textId="77777777" w:rsidR="00226D26" w:rsidRPr="00893ACF" w:rsidRDefault="00226D26" w:rsidP="006D1CDF">
            <w:pPr>
              <w:jc w:val="both"/>
              <w:rPr>
                <w:rFonts w:ascii="Arial Nova" w:hAnsi="Arial Nova" w:cs="Arial"/>
              </w:rPr>
            </w:pPr>
          </w:p>
          <w:p w14:paraId="615240FC" w14:textId="77777777" w:rsidR="00226D26" w:rsidRPr="00893ACF" w:rsidRDefault="00226D26" w:rsidP="006D1CDF">
            <w:pPr>
              <w:jc w:val="both"/>
              <w:rPr>
                <w:rFonts w:ascii="Arial Nova" w:hAnsi="Arial Nova" w:cs="Arial"/>
              </w:rPr>
            </w:pPr>
          </w:p>
          <w:p w14:paraId="2B93ED46" w14:textId="77777777" w:rsidR="00226D26" w:rsidRPr="00893ACF" w:rsidRDefault="00226D26" w:rsidP="006D1CDF">
            <w:pPr>
              <w:jc w:val="both"/>
              <w:rPr>
                <w:rFonts w:ascii="Arial Nova" w:hAnsi="Arial Nova" w:cs="Arial"/>
              </w:rPr>
            </w:pPr>
          </w:p>
          <w:p w14:paraId="65025538" w14:textId="77777777" w:rsidR="00226D26" w:rsidRPr="00893ACF" w:rsidRDefault="00226D26" w:rsidP="006D1CDF">
            <w:pPr>
              <w:jc w:val="both"/>
              <w:rPr>
                <w:rFonts w:ascii="Arial Nova" w:hAnsi="Arial Nova" w:cs="Arial"/>
              </w:rPr>
            </w:pPr>
          </w:p>
          <w:p w14:paraId="258C276D" w14:textId="77777777" w:rsidR="00226D26" w:rsidRPr="00893ACF" w:rsidRDefault="00226D26" w:rsidP="006D1CDF">
            <w:pPr>
              <w:jc w:val="both"/>
              <w:rPr>
                <w:rFonts w:ascii="Arial Nova" w:hAnsi="Arial Nova" w:cs="Arial"/>
              </w:rPr>
            </w:pPr>
          </w:p>
          <w:p w14:paraId="0CD15186" w14:textId="77777777" w:rsidR="00226D26" w:rsidRPr="00893ACF" w:rsidRDefault="00226D26" w:rsidP="006D1CDF">
            <w:pPr>
              <w:jc w:val="both"/>
              <w:rPr>
                <w:rFonts w:ascii="Arial Nova" w:hAnsi="Arial Nova" w:cs="Arial"/>
              </w:rPr>
            </w:pPr>
          </w:p>
          <w:p w14:paraId="55313BC0" w14:textId="77777777" w:rsidR="00226D26" w:rsidRPr="00893ACF" w:rsidRDefault="00226D26" w:rsidP="006D1CDF">
            <w:pPr>
              <w:jc w:val="both"/>
              <w:rPr>
                <w:rFonts w:ascii="Arial Nova" w:hAnsi="Arial Nova" w:cs="Arial"/>
              </w:rPr>
            </w:pPr>
          </w:p>
          <w:p w14:paraId="5CCE05D2" w14:textId="77777777" w:rsidR="00226D26" w:rsidRPr="00893ACF" w:rsidRDefault="00226D26" w:rsidP="006D1CDF">
            <w:pPr>
              <w:jc w:val="both"/>
              <w:rPr>
                <w:rFonts w:ascii="Arial Nova" w:hAnsi="Arial Nova" w:cs="Arial"/>
              </w:rPr>
            </w:pPr>
          </w:p>
          <w:p w14:paraId="66C237A8" w14:textId="77777777" w:rsidR="00226D26" w:rsidRPr="00893ACF" w:rsidRDefault="00226D26" w:rsidP="006D1CDF">
            <w:pPr>
              <w:jc w:val="both"/>
              <w:rPr>
                <w:rFonts w:ascii="Arial Nova" w:hAnsi="Arial Nova" w:cs="Arial"/>
              </w:rPr>
            </w:pPr>
          </w:p>
          <w:p w14:paraId="43DE173A" w14:textId="77777777" w:rsidR="00226D26" w:rsidRPr="00893ACF" w:rsidRDefault="00226D26" w:rsidP="006D1CDF">
            <w:pPr>
              <w:jc w:val="both"/>
              <w:rPr>
                <w:rFonts w:ascii="Arial Nova" w:hAnsi="Arial Nova" w:cs="Arial"/>
              </w:rPr>
            </w:pPr>
          </w:p>
          <w:p w14:paraId="3A2DD4D4" w14:textId="77777777" w:rsidR="00226D26" w:rsidRPr="00893ACF" w:rsidRDefault="00226D26" w:rsidP="006D1CDF">
            <w:pPr>
              <w:jc w:val="both"/>
              <w:rPr>
                <w:rFonts w:ascii="Arial Nova" w:hAnsi="Arial Nova" w:cs="Arial"/>
              </w:rPr>
            </w:pPr>
          </w:p>
          <w:p w14:paraId="0B4A8ACE" w14:textId="77777777" w:rsidR="00226D26" w:rsidRPr="00893ACF" w:rsidRDefault="00226D26" w:rsidP="006D1CDF">
            <w:pPr>
              <w:jc w:val="both"/>
              <w:rPr>
                <w:rFonts w:ascii="Arial Nova" w:hAnsi="Arial Nova" w:cs="Arial"/>
              </w:rPr>
            </w:pPr>
          </w:p>
          <w:p w14:paraId="45BBC6BE" w14:textId="77777777" w:rsidR="00226D26" w:rsidRPr="00893ACF" w:rsidRDefault="00226D26" w:rsidP="006D1CDF">
            <w:pPr>
              <w:jc w:val="both"/>
              <w:rPr>
                <w:rFonts w:ascii="Arial Nova" w:hAnsi="Arial Nova" w:cs="Arial"/>
              </w:rPr>
            </w:pPr>
          </w:p>
          <w:p w14:paraId="4FC452EB" w14:textId="77777777" w:rsidR="00226D26" w:rsidRPr="00893ACF" w:rsidRDefault="00226D26" w:rsidP="006D1CDF">
            <w:pPr>
              <w:jc w:val="both"/>
              <w:rPr>
                <w:rFonts w:ascii="Arial Nova" w:hAnsi="Arial Nova" w:cs="Arial"/>
              </w:rPr>
            </w:pPr>
          </w:p>
          <w:p w14:paraId="39ADF0CA" w14:textId="77777777" w:rsidR="00226D26" w:rsidRPr="00893ACF" w:rsidRDefault="00226D26" w:rsidP="006D1CDF">
            <w:pPr>
              <w:jc w:val="both"/>
              <w:rPr>
                <w:rFonts w:ascii="Arial Nova" w:hAnsi="Arial Nova" w:cs="Arial"/>
              </w:rPr>
            </w:pPr>
          </w:p>
          <w:p w14:paraId="60FB530B" w14:textId="77777777" w:rsidR="00226D26" w:rsidRPr="00893ACF" w:rsidRDefault="00226D26" w:rsidP="006D1CDF">
            <w:pPr>
              <w:jc w:val="both"/>
              <w:rPr>
                <w:rFonts w:ascii="Arial Nova" w:hAnsi="Arial Nova" w:cs="Arial"/>
              </w:rPr>
            </w:pPr>
          </w:p>
          <w:p w14:paraId="24ADA8C9" w14:textId="77777777" w:rsidR="00226D26" w:rsidRPr="00893ACF" w:rsidRDefault="00226D26" w:rsidP="006D1CDF">
            <w:pPr>
              <w:jc w:val="both"/>
              <w:rPr>
                <w:rFonts w:ascii="Arial Nova" w:hAnsi="Arial Nova" w:cs="Arial"/>
              </w:rPr>
            </w:pPr>
          </w:p>
          <w:p w14:paraId="3530EE0D" w14:textId="77777777" w:rsidR="00226D26" w:rsidRPr="00893ACF" w:rsidRDefault="00226D26" w:rsidP="006D1CDF">
            <w:pPr>
              <w:jc w:val="both"/>
              <w:rPr>
                <w:rFonts w:ascii="Arial Nova" w:hAnsi="Arial Nova" w:cs="Arial"/>
              </w:rPr>
            </w:pPr>
          </w:p>
          <w:p w14:paraId="31294A0E" w14:textId="77777777" w:rsidR="00226D26" w:rsidRPr="00893ACF" w:rsidRDefault="00226D26" w:rsidP="006D1CDF">
            <w:pPr>
              <w:jc w:val="both"/>
              <w:rPr>
                <w:rFonts w:ascii="Arial Nova" w:hAnsi="Arial Nova" w:cs="Arial"/>
              </w:rPr>
            </w:pPr>
          </w:p>
          <w:p w14:paraId="180AD30E" w14:textId="77777777" w:rsidR="00226D26" w:rsidRPr="00893ACF" w:rsidRDefault="00226D26" w:rsidP="006D1CDF">
            <w:pPr>
              <w:jc w:val="both"/>
              <w:rPr>
                <w:rFonts w:ascii="Arial Nova" w:hAnsi="Arial Nova" w:cs="Arial"/>
              </w:rPr>
            </w:pPr>
          </w:p>
          <w:p w14:paraId="724F7D00" w14:textId="77777777" w:rsidR="00226D26" w:rsidRPr="00893ACF" w:rsidRDefault="00226D26" w:rsidP="006D1CDF">
            <w:pPr>
              <w:jc w:val="both"/>
              <w:rPr>
                <w:rFonts w:ascii="Arial Nova" w:hAnsi="Arial Nova" w:cs="Arial"/>
              </w:rPr>
            </w:pPr>
          </w:p>
          <w:p w14:paraId="6E7B5CB0" w14:textId="77777777" w:rsidR="00226D26" w:rsidRPr="00893ACF" w:rsidRDefault="00226D26" w:rsidP="006D1CDF">
            <w:pPr>
              <w:jc w:val="both"/>
              <w:rPr>
                <w:rFonts w:ascii="Arial Nova" w:hAnsi="Arial Nova" w:cs="Arial"/>
                <w:b/>
                <w:bCs/>
              </w:rPr>
            </w:pPr>
            <w:r w:rsidRPr="00893ACF">
              <w:rPr>
                <w:rFonts w:ascii="Arial Nova" w:hAnsi="Arial Nova" w:cs="Arial"/>
              </w:rPr>
              <w:t>Capturas.</w:t>
            </w:r>
          </w:p>
        </w:tc>
        <w:tc>
          <w:tcPr>
            <w:tcW w:w="6945" w:type="dxa"/>
          </w:tcPr>
          <w:p w14:paraId="0D9FB72A" w14:textId="77777777" w:rsidR="00226D26" w:rsidRPr="00893ACF" w:rsidRDefault="00226D26" w:rsidP="006D1CDF">
            <w:pPr>
              <w:jc w:val="both"/>
              <w:rPr>
                <w:rFonts w:ascii="Arial Nova" w:hAnsi="Arial Nova"/>
              </w:rPr>
            </w:pPr>
            <w:r w:rsidRPr="00893ACF">
              <w:rPr>
                <w:rFonts w:ascii="Arial Nova" w:hAnsi="Arial Nova" w:cs="Arial"/>
              </w:rPr>
              <w:t xml:space="preserve">Siendo las </w:t>
            </w:r>
            <w:r w:rsidRPr="00893ACF">
              <w:rPr>
                <w:rFonts w:ascii="Arial Nova" w:hAnsi="Arial Nova" w:cs="Arial"/>
                <w:b/>
                <w:bCs/>
              </w:rPr>
              <w:t xml:space="preserve">trece horas con dieciocho minutos del día veintidós de dos mil veintidós, </w:t>
            </w:r>
            <w:r w:rsidRPr="00893ACF">
              <w:rPr>
                <w:rFonts w:ascii="Arial Nova" w:hAnsi="Arial Nova" w:cs="Arial"/>
              </w:rPr>
              <w:t>situada en la computadora asignada para el desempeño de mis funciones, ingresé al navegador denominado “Google Chrome” y posteriormente procedí a ingresar en el buscador la siguiente dirección electrónica:</w:t>
            </w:r>
            <w:hyperlink r:id="rId20" w:history="1">
              <w:r w:rsidRPr="00893ACF">
                <w:rPr>
                  <w:rStyle w:val="Hipervnculo"/>
                  <w:rFonts w:ascii="Arial Nova" w:hAnsi="Arial Nova" w:cs="Arial"/>
                </w:rPr>
                <w:t>https://twitter.com/ElSoberanoMX/status/1525271545903554560?s=20&amp;t=KKbf1ZTaJpxgLSkM1ftApw</w:t>
              </w:r>
            </w:hyperlink>
            <w:r w:rsidRPr="00893ACF">
              <w:rPr>
                <w:rFonts w:ascii="Arial Nova" w:hAnsi="Arial Nova"/>
              </w:rPr>
              <w:t>,  cerciorada de ser la dirección electrónica a certificar por ser la precisada en el acuerdo de referencia, y al oprimir la tecla “</w:t>
            </w:r>
            <w:proofErr w:type="spellStart"/>
            <w:r w:rsidRPr="00893ACF">
              <w:rPr>
                <w:rFonts w:ascii="Arial Nova" w:hAnsi="Arial Nova"/>
              </w:rPr>
              <w:t>enter</w:t>
            </w:r>
            <w:proofErr w:type="spellEnd"/>
            <w:r w:rsidRPr="00893ACF">
              <w:rPr>
                <w:rFonts w:ascii="Arial Nova" w:hAnsi="Arial Nova"/>
              </w:rPr>
              <w:t>” de forma automática visualicé una publicación realizada por la cuenta de Twitter de nombre “El Soberano” “@</w:t>
            </w:r>
            <w:proofErr w:type="spellStart"/>
            <w:r w:rsidRPr="00893ACF">
              <w:rPr>
                <w:rFonts w:ascii="Arial Nova" w:hAnsi="Arial Nova"/>
              </w:rPr>
              <w:t>ElSoberanoMX</w:t>
            </w:r>
            <w:proofErr w:type="spellEnd"/>
            <w:r w:rsidRPr="00893ACF">
              <w:rPr>
                <w:rFonts w:ascii="Arial Nova" w:hAnsi="Arial Nova"/>
              </w:rPr>
              <w:t xml:space="preserve">” en fecha “13 </w:t>
            </w:r>
            <w:proofErr w:type="spellStart"/>
            <w:r w:rsidRPr="00893ACF">
              <w:rPr>
                <w:rFonts w:ascii="Arial Nova" w:hAnsi="Arial Nova"/>
              </w:rPr>
              <w:t>may</w:t>
            </w:r>
            <w:proofErr w:type="spellEnd"/>
            <w:r w:rsidRPr="00893ACF">
              <w:rPr>
                <w:rFonts w:ascii="Arial Nova" w:hAnsi="Arial Nova"/>
              </w:rPr>
              <w:t>. 2022”, a las “7:27 p.m.”, misma que contaba con el texto siguiente:</w:t>
            </w:r>
          </w:p>
          <w:p w14:paraId="43427709" w14:textId="77777777" w:rsidR="00226D26" w:rsidRPr="00893ACF" w:rsidRDefault="00226D26" w:rsidP="006D1CDF">
            <w:pPr>
              <w:jc w:val="both"/>
              <w:rPr>
                <w:rFonts w:ascii="Arial Nova" w:hAnsi="Arial Nova"/>
                <w:i/>
                <w:iCs/>
              </w:rPr>
            </w:pPr>
          </w:p>
          <w:p w14:paraId="67DD779F" w14:textId="77777777" w:rsidR="00226D26" w:rsidRPr="00893ACF" w:rsidRDefault="00226D26" w:rsidP="006D1CDF">
            <w:pPr>
              <w:jc w:val="both"/>
              <w:rPr>
                <w:rFonts w:ascii="Arial Nova" w:hAnsi="Arial Nova"/>
                <w:i/>
                <w:iCs/>
              </w:rPr>
            </w:pPr>
            <w:r w:rsidRPr="00893ACF">
              <w:rPr>
                <w:rFonts w:ascii="Arial Nova" w:hAnsi="Arial Nova"/>
                <w:i/>
                <w:iCs/>
              </w:rPr>
              <w:t>“Par de ases? ¡NO! Par de hampones: @TereJimenezE y @VillarealGTO.</w:t>
            </w:r>
          </w:p>
          <w:p w14:paraId="3643096C" w14:textId="77777777" w:rsidR="00226D26" w:rsidRPr="00893ACF" w:rsidRDefault="00226D26" w:rsidP="006D1CDF">
            <w:pPr>
              <w:jc w:val="both"/>
              <w:rPr>
                <w:rFonts w:ascii="Arial Nova" w:hAnsi="Arial Nova"/>
                <w:i/>
                <w:iCs/>
              </w:rPr>
            </w:pPr>
            <w:r w:rsidRPr="00893ACF">
              <w:rPr>
                <w:rFonts w:ascii="Arial Nova" w:hAnsi="Arial Nova"/>
                <w:i/>
                <w:iCs/>
              </w:rPr>
              <w:t>Una complicidad que abarca múltiples intereses y prácticas que, de ganar la elección de junio, se perpetrarían en Aguascalientes, donde</w:t>
            </w:r>
          </w:p>
          <w:p w14:paraId="44CD34F9" w14:textId="77777777" w:rsidR="00226D26" w:rsidRPr="00893ACF" w:rsidRDefault="00226D26" w:rsidP="006D1CDF">
            <w:pPr>
              <w:jc w:val="both"/>
              <w:rPr>
                <w:rFonts w:ascii="Arial Nova" w:hAnsi="Arial Nova"/>
                <w:i/>
                <w:iCs/>
              </w:rPr>
            </w:pPr>
            <w:r w:rsidRPr="00893ACF">
              <w:rPr>
                <w:rFonts w:ascii="Arial Nova" w:hAnsi="Arial Nova"/>
                <w:i/>
                <w:iCs/>
              </w:rPr>
              <w:t>@AcciónNacional ha hecho y deshecho sin límite.”</w:t>
            </w:r>
          </w:p>
          <w:p w14:paraId="0F760BE7" w14:textId="77777777" w:rsidR="00226D26" w:rsidRPr="00893ACF" w:rsidRDefault="00226D26" w:rsidP="006D1CDF">
            <w:pPr>
              <w:jc w:val="both"/>
              <w:rPr>
                <w:rFonts w:ascii="Arial Nova" w:hAnsi="Arial Nova"/>
                <w:i/>
                <w:iCs/>
              </w:rPr>
            </w:pPr>
          </w:p>
          <w:p w14:paraId="3EB34F6C" w14:textId="77777777" w:rsidR="00226D26" w:rsidRPr="00893ACF" w:rsidRDefault="00226D26" w:rsidP="006D1CDF">
            <w:pPr>
              <w:jc w:val="both"/>
              <w:rPr>
                <w:rFonts w:ascii="Arial Nova" w:hAnsi="Arial Nova" w:cs="Arial"/>
              </w:rPr>
            </w:pPr>
            <w:r w:rsidRPr="00893ACF">
              <w:rPr>
                <w:rFonts w:ascii="Arial Nova" w:hAnsi="Arial Nova" w:cs="Arial"/>
              </w:rPr>
              <w:t xml:space="preserve">Además, a la publicación se adjuntó una imagen conformada por dos fotografías, en la primera de ellas (de izquierda a derecha) visualicé a una persona aparentemente del género masculino y mayor de edad, quien vestía una camisa de color azul y que se encontraba levantando la mano. En la parte superior central de la imagen, visualicé la leyenda </w:t>
            </w:r>
            <w:hyperlink r:id="rId21" w:history="1">
              <w:r w:rsidRPr="00893ACF">
                <w:rPr>
                  <w:rStyle w:val="Hipervnculo"/>
                  <w:rFonts w:ascii="Arial Nova" w:hAnsi="Arial Nova" w:cs="Arial"/>
                </w:rPr>
                <w:t>WWW.ELSOBERANO.MX</w:t>
              </w:r>
            </w:hyperlink>
            <w:r w:rsidRPr="00893ACF">
              <w:rPr>
                <w:rFonts w:ascii="Arial Nova" w:hAnsi="Arial Nova" w:cs="Arial"/>
                <w:u w:val="single"/>
              </w:rPr>
              <w:t xml:space="preserve">  </w:t>
            </w:r>
            <w:r w:rsidRPr="00893ACF">
              <w:rPr>
                <w:rFonts w:ascii="Arial Nova" w:hAnsi="Arial Nova" w:cs="Arial"/>
              </w:rPr>
              <w:t>acompañada de una figura circular de color blanco que contaba con la letra “S” en su interior, y en la parte inferior de la imagen se encontraban las leyendas “</w:t>
            </w:r>
            <w:proofErr w:type="spellStart"/>
            <w:r w:rsidRPr="00893ACF">
              <w:rPr>
                <w:rFonts w:ascii="Arial Nova" w:hAnsi="Arial Nova" w:cs="Arial"/>
              </w:rPr>
              <w:t>ElSoberano_mx</w:t>
            </w:r>
            <w:proofErr w:type="spellEnd"/>
            <w:r w:rsidRPr="00893ACF">
              <w:rPr>
                <w:rFonts w:ascii="Arial Nova" w:hAnsi="Arial Nova" w:cs="Arial"/>
              </w:rPr>
              <w:t>”, acompañada de una imagen en color blanco, “</w:t>
            </w:r>
            <w:proofErr w:type="spellStart"/>
            <w:r w:rsidRPr="00893ACF">
              <w:rPr>
                <w:rFonts w:ascii="Arial Nova" w:hAnsi="Arial Nova" w:cs="Arial"/>
              </w:rPr>
              <w:t>elsoberanomx</w:t>
            </w:r>
            <w:proofErr w:type="spellEnd"/>
            <w:r w:rsidRPr="00893ACF">
              <w:rPr>
                <w:rFonts w:ascii="Arial Nova" w:hAnsi="Arial Nova" w:cs="Arial"/>
              </w:rPr>
              <w:t>” acompañada de una imagen de color blanco, y por último “</w:t>
            </w:r>
            <w:proofErr w:type="spellStart"/>
            <w:r w:rsidRPr="00893ACF">
              <w:rPr>
                <w:rFonts w:ascii="Arial Nova" w:hAnsi="Arial Nova" w:cs="Arial"/>
              </w:rPr>
              <w:t>ElSoberanoMX</w:t>
            </w:r>
            <w:proofErr w:type="spellEnd"/>
            <w:r w:rsidRPr="00893ACF">
              <w:rPr>
                <w:rFonts w:ascii="Arial Nova" w:hAnsi="Arial Nova" w:cs="Arial"/>
              </w:rPr>
              <w:t>”, acompañado de un recuadro de color blanco que en su interior contaba con un triángulo.</w:t>
            </w:r>
          </w:p>
          <w:p w14:paraId="7FFAA60A" w14:textId="77777777" w:rsidR="00226D26" w:rsidRPr="00893ACF" w:rsidRDefault="00226D26" w:rsidP="006D1CDF">
            <w:pPr>
              <w:jc w:val="both"/>
              <w:rPr>
                <w:rFonts w:ascii="Arial Nova" w:hAnsi="Arial Nova" w:cs="Arial"/>
              </w:rPr>
            </w:pPr>
          </w:p>
          <w:p w14:paraId="4DC0DC98" w14:textId="77777777" w:rsidR="00226D26" w:rsidRPr="00893ACF" w:rsidRDefault="00226D26" w:rsidP="006D1CDF">
            <w:pPr>
              <w:jc w:val="both"/>
              <w:rPr>
                <w:rFonts w:ascii="Arial Nova" w:hAnsi="Arial Nova" w:cs="Arial"/>
              </w:rPr>
            </w:pPr>
            <w:r w:rsidRPr="00893ACF">
              <w:rPr>
                <w:rFonts w:ascii="Arial Nova" w:hAnsi="Arial Nova" w:cs="Arial"/>
              </w:rPr>
              <w:t>Así mismo, al pie de la imagen se visualizó el texto siguiente:</w:t>
            </w:r>
          </w:p>
          <w:p w14:paraId="7ADBA2EF" w14:textId="77777777" w:rsidR="00226D26" w:rsidRPr="00893ACF" w:rsidRDefault="00226D26" w:rsidP="006D1CDF">
            <w:pPr>
              <w:jc w:val="both"/>
              <w:rPr>
                <w:rFonts w:ascii="Arial Nova" w:hAnsi="Arial Nova" w:cs="Arial"/>
              </w:rPr>
            </w:pPr>
          </w:p>
          <w:p w14:paraId="5706A45B" w14:textId="77777777" w:rsidR="00226D26" w:rsidRPr="00893ACF" w:rsidRDefault="00226D26" w:rsidP="006D1CDF">
            <w:pPr>
              <w:jc w:val="both"/>
              <w:rPr>
                <w:rFonts w:ascii="Arial Nova" w:hAnsi="Arial Nova" w:cs="Arial"/>
                <w:i/>
                <w:iCs/>
              </w:rPr>
            </w:pPr>
            <w:r w:rsidRPr="00893ACF">
              <w:rPr>
                <w:rFonts w:ascii="Arial Nova" w:hAnsi="Arial Nova" w:cs="Arial"/>
              </w:rPr>
              <w:t>“</w:t>
            </w:r>
            <w:r w:rsidRPr="00893ACF">
              <w:rPr>
                <w:rFonts w:ascii="Arial Nova" w:hAnsi="Arial Nova" w:cs="Arial"/>
                <w:i/>
                <w:iCs/>
              </w:rPr>
              <w:t>El Soberano”</w:t>
            </w:r>
          </w:p>
          <w:p w14:paraId="34DC28E0" w14:textId="77777777" w:rsidR="00226D26" w:rsidRPr="00893ACF" w:rsidRDefault="00226D26" w:rsidP="006D1CDF">
            <w:pPr>
              <w:jc w:val="both"/>
              <w:rPr>
                <w:rFonts w:ascii="Arial Nova" w:hAnsi="Arial Nova" w:cs="Arial"/>
                <w:i/>
                <w:iCs/>
              </w:rPr>
            </w:pPr>
            <w:r w:rsidRPr="00893ACF">
              <w:rPr>
                <w:rFonts w:ascii="Arial Nova" w:hAnsi="Arial Nova" w:cs="Arial"/>
                <w:i/>
                <w:iCs/>
              </w:rPr>
              <w:t>Diario digital independiente que expresa y escucha la voluntad del Pueblo.</w:t>
            </w:r>
          </w:p>
          <w:p w14:paraId="7D18EFD7" w14:textId="77777777" w:rsidR="00226D26" w:rsidRPr="00893ACF" w:rsidRDefault="00226D26" w:rsidP="006D1CDF">
            <w:pPr>
              <w:jc w:val="both"/>
              <w:rPr>
                <w:rFonts w:ascii="Arial Nova" w:hAnsi="Arial Nova" w:cs="Arial"/>
                <w:i/>
                <w:iCs/>
              </w:rPr>
            </w:pPr>
            <w:r w:rsidRPr="00893ACF">
              <w:rPr>
                <w:rFonts w:ascii="Arial Nova" w:hAnsi="Arial Nova" w:cs="Arial"/>
                <w:i/>
                <w:iCs/>
              </w:rPr>
              <w:t>Información / Debate / Análisis #LaVerdadTieneTrinchera.”</w:t>
            </w:r>
          </w:p>
          <w:p w14:paraId="40B5FC79" w14:textId="77777777" w:rsidR="00226D26" w:rsidRPr="00893ACF" w:rsidRDefault="00226D26" w:rsidP="006D1CDF">
            <w:pPr>
              <w:jc w:val="both"/>
              <w:rPr>
                <w:rFonts w:ascii="Arial Nova" w:hAnsi="Arial Nova" w:cs="Arial"/>
              </w:rPr>
            </w:pPr>
          </w:p>
          <w:p w14:paraId="20A3810E" w14:textId="77777777" w:rsidR="00226D26" w:rsidRPr="00893ACF" w:rsidRDefault="00226D26" w:rsidP="006D1CDF">
            <w:pPr>
              <w:jc w:val="both"/>
              <w:rPr>
                <w:rFonts w:ascii="Arial Nova" w:hAnsi="Arial Nova" w:cs="Arial"/>
              </w:rPr>
            </w:pPr>
            <w:r w:rsidRPr="00893ACF">
              <w:rPr>
                <w:rFonts w:ascii="Arial Nova" w:hAnsi="Arial Nova" w:cs="Arial"/>
              </w:rPr>
              <w:t xml:space="preserve">Finalmente se indica que, debajo de la publicación antes descrita se visualizaron las leyendas siguientes: “23 </w:t>
            </w:r>
            <w:proofErr w:type="spellStart"/>
            <w:r w:rsidRPr="00893ACF">
              <w:rPr>
                <w:rFonts w:ascii="Arial Nova" w:hAnsi="Arial Nova" w:cs="Arial"/>
              </w:rPr>
              <w:t>Retweets</w:t>
            </w:r>
            <w:proofErr w:type="spellEnd"/>
            <w:r w:rsidRPr="00893ACF">
              <w:rPr>
                <w:rFonts w:ascii="Arial Nova" w:hAnsi="Arial Nova" w:cs="Arial"/>
              </w:rPr>
              <w:t>”, “2 Tweets citados” y “25 Me gusta”, así como un apartado con diversos íconos y comentarios.</w:t>
            </w:r>
          </w:p>
          <w:p w14:paraId="3B9ABA6C" w14:textId="77777777" w:rsidR="00226D26" w:rsidRPr="00893ACF" w:rsidRDefault="00226D26" w:rsidP="006D1CDF">
            <w:pPr>
              <w:jc w:val="both"/>
              <w:rPr>
                <w:rFonts w:ascii="Arial Nova" w:hAnsi="Arial Nova" w:cs="Arial"/>
              </w:rPr>
            </w:pPr>
          </w:p>
          <w:p w14:paraId="39EE8DE3" w14:textId="77777777" w:rsidR="00226D26" w:rsidRPr="00893ACF" w:rsidRDefault="00226D26" w:rsidP="006D1CDF">
            <w:pPr>
              <w:jc w:val="both"/>
              <w:rPr>
                <w:rFonts w:ascii="Arial Nova" w:hAnsi="Arial Nova" w:cs="Arial"/>
              </w:rPr>
            </w:pPr>
            <w:r w:rsidRPr="00893ACF">
              <w:rPr>
                <w:rFonts w:ascii="Arial Nova" w:hAnsi="Arial Nova" w:cs="Arial"/>
              </w:rPr>
              <w:t>Todo lo anterior tal y como puede ser visualizado en las capturas de pantalla 7 y 8 del ANEXO ÚNICO de la presente acta.</w:t>
            </w:r>
          </w:p>
          <w:p w14:paraId="0FC61057" w14:textId="77777777" w:rsidR="00226D26" w:rsidRPr="00893ACF" w:rsidRDefault="00226D26" w:rsidP="006D1CDF">
            <w:pPr>
              <w:jc w:val="both"/>
              <w:rPr>
                <w:rFonts w:ascii="Arial Nova" w:hAnsi="Arial Nova" w:cs="Arial"/>
              </w:rPr>
            </w:pPr>
          </w:p>
          <w:p w14:paraId="3C6D8909" w14:textId="545BC512" w:rsidR="00226D26" w:rsidRPr="00893ACF" w:rsidRDefault="00D81E03" w:rsidP="006D1CDF">
            <w:pPr>
              <w:jc w:val="both"/>
              <w:rPr>
                <w:rFonts w:ascii="Arial Nova" w:hAnsi="Arial Nova" w:cs="Arial"/>
              </w:rPr>
            </w:pPr>
            <w:r>
              <w:rPr>
                <w:rFonts w:ascii="Arial Nova" w:hAnsi="Arial Nova" w:cs="Arial"/>
                <w:noProof/>
              </w:rPr>
              <mc:AlternateContent>
                <mc:Choice Requires="wps">
                  <w:drawing>
                    <wp:anchor distT="0" distB="0" distL="114300" distR="114300" simplePos="0" relativeHeight="251683840" behindDoc="0" locked="0" layoutInCell="1" allowOverlap="1" wp14:anchorId="5FA414AF" wp14:editId="24B6A4CE">
                      <wp:simplePos x="0" y="0"/>
                      <wp:positionH relativeFrom="column">
                        <wp:posOffset>735537</wp:posOffset>
                      </wp:positionH>
                      <wp:positionV relativeFrom="paragraph">
                        <wp:posOffset>694439</wp:posOffset>
                      </wp:positionV>
                      <wp:extent cx="95693" cy="127591"/>
                      <wp:effectExtent l="0" t="0" r="19050" b="25400"/>
                      <wp:wrapNone/>
                      <wp:docPr id="20" name="Rectángulo 20"/>
                      <wp:cNvGraphicFramePr/>
                      <a:graphic xmlns:a="http://schemas.openxmlformats.org/drawingml/2006/main">
                        <a:graphicData uri="http://schemas.microsoft.com/office/word/2010/wordprocessingShape">
                          <wps:wsp>
                            <wps:cNvSpPr/>
                            <wps:spPr>
                              <a:xfrm>
                                <a:off x="0" y="0"/>
                                <a:ext cx="95693" cy="1275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6BBA88" id="Rectángulo 20" o:spid="_x0000_s1026" style="position:absolute;margin-left:57.9pt;margin-top:54.7pt;width:7.55pt;height:10.0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" fillcolor="white [3201]" strokecolor="black [3200]" strokeweight="1pt"/>
                  </w:pict>
                </mc:Fallback>
              </mc:AlternateContent>
            </w:r>
            <w:r>
              <w:rPr>
                <w:rFonts w:ascii="Arial Nova" w:hAnsi="Arial Nova" w:cs="Arial"/>
                <w:noProof/>
              </w:rPr>
              <mc:AlternateContent>
                <mc:Choice Requires="wps">
                  <w:drawing>
                    <wp:anchor distT="0" distB="0" distL="114300" distR="114300" simplePos="0" relativeHeight="251682816" behindDoc="0" locked="0" layoutInCell="1" allowOverlap="1" wp14:anchorId="53C7A78A" wp14:editId="3FF634A5">
                      <wp:simplePos x="0" y="0"/>
                      <wp:positionH relativeFrom="column">
                        <wp:posOffset>2979007</wp:posOffset>
                      </wp:positionH>
                      <wp:positionV relativeFrom="paragraph">
                        <wp:posOffset>471155</wp:posOffset>
                      </wp:positionV>
                      <wp:extent cx="116958" cy="116958"/>
                      <wp:effectExtent l="0" t="0" r="16510" b="16510"/>
                      <wp:wrapNone/>
                      <wp:docPr id="19" name="Rectángulo 19"/>
                      <wp:cNvGraphicFramePr/>
                      <a:graphic xmlns:a="http://schemas.openxmlformats.org/drawingml/2006/main">
                        <a:graphicData uri="http://schemas.microsoft.com/office/word/2010/wordprocessingShape">
                          <wps:wsp>
                            <wps:cNvSpPr/>
                            <wps:spPr>
                              <a:xfrm>
                                <a:off x="0" y="0"/>
                                <a:ext cx="116958" cy="11695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321814" id="Rectángulo 19" o:spid="_x0000_s1026" style="position:absolute;margin-left:234.55pt;margin-top:37.1pt;width:9.2pt;height:9.2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" fillcolor="white [3201]" strokecolor="black [3200]" strokeweight="1pt"/>
                  </w:pict>
                </mc:Fallback>
              </mc:AlternateContent>
            </w:r>
            <w:r w:rsidR="00226D26" w:rsidRPr="00893ACF">
              <w:rPr>
                <w:rFonts w:ascii="Arial Nova" w:hAnsi="Arial Nova" w:cs="Arial"/>
                <w:noProof/>
              </w:rPr>
              <w:drawing>
                <wp:anchor distT="0" distB="0" distL="114300" distR="114300" simplePos="0" relativeHeight="251666432" behindDoc="0" locked="0" layoutInCell="1" allowOverlap="1" wp14:anchorId="1D0FAA03" wp14:editId="7CF9E9B0">
                  <wp:simplePos x="0" y="0"/>
                  <wp:positionH relativeFrom="column">
                    <wp:posOffset>2286000</wp:posOffset>
                  </wp:positionH>
                  <wp:positionV relativeFrom="paragraph">
                    <wp:posOffset>185420</wp:posOffset>
                  </wp:positionV>
                  <wp:extent cx="1900555" cy="1143000"/>
                  <wp:effectExtent l="0" t="0" r="4445"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00555" cy="1143000"/>
                          </a:xfrm>
                          <a:prstGeom prst="rect">
                            <a:avLst/>
                          </a:prstGeom>
                        </pic:spPr>
                      </pic:pic>
                    </a:graphicData>
                  </a:graphic>
                  <wp14:sizeRelH relativeFrom="page">
                    <wp14:pctWidth>0</wp14:pctWidth>
                  </wp14:sizeRelH>
                  <wp14:sizeRelV relativeFrom="page">
                    <wp14:pctHeight>0</wp14:pctHeight>
                  </wp14:sizeRelV>
                </wp:anchor>
              </w:drawing>
            </w:r>
            <w:r w:rsidR="00226D26" w:rsidRPr="00893ACF">
              <w:rPr>
                <w:rFonts w:ascii="Arial Nova" w:hAnsi="Arial Nova" w:cs="Arial"/>
                <w:noProof/>
              </w:rPr>
              <w:drawing>
                <wp:anchor distT="0" distB="0" distL="114300" distR="114300" simplePos="0" relativeHeight="251665408" behindDoc="0" locked="0" layoutInCell="1" allowOverlap="1" wp14:anchorId="1A86F269" wp14:editId="460E6828">
                  <wp:simplePos x="0" y="0"/>
                  <wp:positionH relativeFrom="column">
                    <wp:posOffset>-28575</wp:posOffset>
                  </wp:positionH>
                  <wp:positionV relativeFrom="paragraph">
                    <wp:posOffset>42545</wp:posOffset>
                  </wp:positionV>
                  <wp:extent cx="2085975" cy="1241425"/>
                  <wp:effectExtent l="0" t="0" r="9525"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85975" cy="1241425"/>
                          </a:xfrm>
                          <a:prstGeom prst="rect">
                            <a:avLst/>
                          </a:prstGeom>
                        </pic:spPr>
                      </pic:pic>
                    </a:graphicData>
                  </a:graphic>
                  <wp14:sizeRelH relativeFrom="page">
                    <wp14:pctWidth>0</wp14:pctWidth>
                  </wp14:sizeRelH>
                  <wp14:sizeRelV relativeFrom="page">
                    <wp14:pctHeight>0</wp14:pctHeight>
                  </wp14:sizeRelV>
                </wp:anchor>
              </w:drawing>
            </w:r>
          </w:p>
          <w:p w14:paraId="512EF749" w14:textId="77777777" w:rsidR="00226D26" w:rsidRPr="00893ACF" w:rsidRDefault="00226D26" w:rsidP="006D1CDF">
            <w:pPr>
              <w:jc w:val="both"/>
              <w:rPr>
                <w:rFonts w:ascii="Arial Nova" w:hAnsi="Arial Nova" w:cs="Arial"/>
              </w:rPr>
            </w:pPr>
          </w:p>
        </w:tc>
      </w:tr>
      <w:tr w:rsidR="00226D26" w:rsidRPr="00893ACF" w14:paraId="4ACEB59F" w14:textId="77777777" w:rsidTr="006D1CDF">
        <w:trPr>
          <w:trHeight w:val="5662"/>
          <w:jc w:val="center"/>
        </w:trPr>
        <w:tc>
          <w:tcPr>
            <w:tcW w:w="3256" w:type="dxa"/>
          </w:tcPr>
          <w:p w14:paraId="2CBF7A10" w14:textId="77777777" w:rsidR="00226D26" w:rsidRPr="00893ACF" w:rsidRDefault="000F3534" w:rsidP="006D1CDF">
            <w:pPr>
              <w:jc w:val="both"/>
              <w:rPr>
                <w:rFonts w:ascii="Arial Nova" w:hAnsi="Arial Nova" w:cs="Arial"/>
              </w:rPr>
            </w:pPr>
            <w:hyperlink r:id="rId24" w:history="1">
              <w:r w:rsidR="00226D26" w:rsidRPr="00893ACF">
                <w:rPr>
                  <w:rStyle w:val="Hipervnculo"/>
                  <w:rFonts w:ascii="Arial Nova" w:hAnsi="Arial Nova" w:cs="Arial"/>
                </w:rPr>
                <w:t>https://www.facebook.com/2011285802526787/post/3300104283644926/?d=n</w:t>
              </w:r>
            </w:hyperlink>
            <w:r w:rsidR="00226D26" w:rsidRPr="00893ACF">
              <w:rPr>
                <w:rFonts w:ascii="Arial Nova" w:hAnsi="Arial Nova" w:cs="Arial"/>
              </w:rPr>
              <w:t xml:space="preserve"> </w:t>
            </w:r>
          </w:p>
          <w:p w14:paraId="48BA81EB" w14:textId="77777777" w:rsidR="00226D26" w:rsidRPr="00893ACF" w:rsidRDefault="00226D26" w:rsidP="006D1CDF">
            <w:pPr>
              <w:jc w:val="both"/>
              <w:rPr>
                <w:rFonts w:ascii="Arial Nova" w:hAnsi="Arial Nova" w:cs="Arial"/>
              </w:rPr>
            </w:pPr>
          </w:p>
          <w:p w14:paraId="3616E080" w14:textId="77777777" w:rsidR="00226D26" w:rsidRPr="00893ACF" w:rsidRDefault="00226D26" w:rsidP="006D1CDF">
            <w:pPr>
              <w:jc w:val="both"/>
              <w:rPr>
                <w:rFonts w:ascii="Arial Nova" w:hAnsi="Arial Nova" w:cs="Arial"/>
              </w:rPr>
            </w:pPr>
          </w:p>
          <w:p w14:paraId="26AF56F5" w14:textId="77777777" w:rsidR="00226D26" w:rsidRPr="00893ACF" w:rsidRDefault="00226D26" w:rsidP="006D1CDF">
            <w:pPr>
              <w:jc w:val="both"/>
              <w:rPr>
                <w:rFonts w:ascii="Arial Nova" w:hAnsi="Arial Nova" w:cs="Arial"/>
              </w:rPr>
            </w:pPr>
          </w:p>
          <w:p w14:paraId="2FA7C148" w14:textId="77777777" w:rsidR="00226D26" w:rsidRPr="00893ACF" w:rsidRDefault="00226D26" w:rsidP="006D1CDF">
            <w:pPr>
              <w:jc w:val="both"/>
              <w:rPr>
                <w:rFonts w:ascii="Arial Nova" w:hAnsi="Arial Nova" w:cs="Arial"/>
              </w:rPr>
            </w:pPr>
          </w:p>
          <w:p w14:paraId="51AEBD8C" w14:textId="77777777" w:rsidR="00226D26" w:rsidRPr="00893ACF" w:rsidRDefault="00226D26" w:rsidP="006D1CDF">
            <w:pPr>
              <w:jc w:val="both"/>
              <w:rPr>
                <w:rFonts w:ascii="Arial Nova" w:hAnsi="Arial Nova" w:cs="Arial"/>
              </w:rPr>
            </w:pPr>
          </w:p>
          <w:p w14:paraId="37AA8E42" w14:textId="77777777" w:rsidR="00226D26" w:rsidRPr="00893ACF" w:rsidRDefault="00226D26" w:rsidP="006D1CDF">
            <w:pPr>
              <w:jc w:val="both"/>
              <w:rPr>
                <w:rFonts w:ascii="Arial Nova" w:hAnsi="Arial Nova" w:cs="Arial"/>
              </w:rPr>
            </w:pPr>
          </w:p>
          <w:p w14:paraId="2520511F" w14:textId="77777777" w:rsidR="00226D26" w:rsidRPr="00893ACF" w:rsidRDefault="00226D26" w:rsidP="006D1CDF">
            <w:pPr>
              <w:jc w:val="both"/>
              <w:rPr>
                <w:rFonts w:ascii="Arial Nova" w:hAnsi="Arial Nova" w:cs="Arial"/>
              </w:rPr>
            </w:pPr>
          </w:p>
          <w:p w14:paraId="63D4CF40" w14:textId="77777777" w:rsidR="00226D26" w:rsidRPr="00893ACF" w:rsidRDefault="00226D26" w:rsidP="006D1CDF">
            <w:pPr>
              <w:jc w:val="both"/>
              <w:rPr>
                <w:rFonts w:ascii="Arial Nova" w:hAnsi="Arial Nova" w:cs="Arial"/>
              </w:rPr>
            </w:pPr>
          </w:p>
          <w:p w14:paraId="761FC4E8" w14:textId="77777777" w:rsidR="00226D26" w:rsidRPr="00893ACF" w:rsidRDefault="00226D26" w:rsidP="006D1CDF">
            <w:pPr>
              <w:jc w:val="both"/>
              <w:rPr>
                <w:rFonts w:ascii="Arial Nova" w:hAnsi="Arial Nova" w:cs="Arial"/>
              </w:rPr>
            </w:pPr>
          </w:p>
          <w:p w14:paraId="3BD1DF62" w14:textId="77777777" w:rsidR="00226D26" w:rsidRPr="00893ACF" w:rsidRDefault="00226D26" w:rsidP="006D1CDF">
            <w:pPr>
              <w:jc w:val="both"/>
              <w:rPr>
                <w:rFonts w:ascii="Arial Nova" w:hAnsi="Arial Nova" w:cs="Arial"/>
              </w:rPr>
            </w:pPr>
          </w:p>
          <w:p w14:paraId="7D738A0A" w14:textId="77777777" w:rsidR="00226D26" w:rsidRPr="00893ACF" w:rsidRDefault="00226D26" w:rsidP="006D1CDF">
            <w:pPr>
              <w:jc w:val="both"/>
              <w:rPr>
                <w:rFonts w:ascii="Arial Nova" w:hAnsi="Arial Nova" w:cs="Arial"/>
              </w:rPr>
            </w:pPr>
          </w:p>
          <w:p w14:paraId="5483A0DC" w14:textId="77777777" w:rsidR="00226D26" w:rsidRPr="00893ACF" w:rsidRDefault="00226D26" w:rsidP="006D1CDF">
            <w:pPr>
              <w:jc w:val="both"/>
              <w:rPr>
                <w:rFonts w:ascii="Arial Nova" w:hAnsi="Arial Nova" w:cs="Arial"/>
              </w:rPr>
            </w:pPr>
          </w:p>
          <w:p w14:paraId="58BF023E" w14:textId="77777777" w:rsidR="00226D26" w:rsidRPr="00893ACF" w:rsidRDefault="00226D26" w:rsidP="006D1CDF">
            <w:pPr>
              <w:jc w:val="both"/>
              <w:rPr>
                <w:rFonts w:ascii="Arial Nova" w:hAnsi="Arial Nova" w:cs="Arial"/>
              </w:rPr>
            </w:pPr>
          </w:p>
          <w:p w14:paraId="32C5FB10" w14:textId="77777777" w:rsidR="00226D26" w:rsidRPr="00893ACF" w:rsidRDefault="00226D26" w:rsidP="006D1CDF">
            <w:pPr>
              <w:jc w:val="both"/>
              <w:rPr>
                <w:rFonts w:ascii="Arial Nova" w:hAnsi="Arial Nova" w:cs="Arial"/>
              </w:rPr>
            </w:pPr>
          </w:p>
          <w:p w14:paraId="703D55EC" w14:textId="77777777" w:rsidR="00226D26" w:rsidRPr="00893ACF" w:rsidRDefault="00226D26" w:rsidP="006D1CDF">
            <w:pPr>
              <w:jc w:val="both"/>
              <w:rPr>
                <w:rFonts w:ascii="Arial Nova" w:hAnsi="Arial Nova" w:cs="Arial"/>
              </w:rPr>
            </w:pPr>
          </w:p>
          <w:p w14:paraId="7C163904" w14:textId="77777777" w:rsidR="00226D26" w:rsidRPr="00893ACF" w:rsidRDefault="00226D26" w:rsidP="006D1CDF">
            <w:pPr>
              <w:jc w:val="both"/>
              <w:rPr>
                <w:rFonts w:ascii="Arial Nova" w:hAnsi="Arial Nova" w:cs="Arial"/>
              </w:rPr>
            </w:pPr>
          </w:p>
          <w:p w14:paraId="7B963913" w14:textId="77777777" w:rsidR="00226D26" w:rsidRPr="00893ACF" w:rsidRDefault="00226D26" w:rsidP="006D1CDF">
            <w:pPr>
              <w:jc w:val="both"/>
              <w:rPr>
                <w:rFonts w:ascii="Arial Nova" w:hAnsi="Arial Nova" w:cs="Arial"/>
              </w:rPr>
            </w:pPr>
          </w:p>
          <w:p w14:paraId="4D187A06" w14:textId="77777777" w:rsidR="00226D26" w:rsidRPr="00893ACF" w:rsidRDefault="00226D26" w:rsidP="006D1CDF">
            <w:pPr>
              <w:jc w:val="both"/>
              <w:rPr>
                <w:rFonts w:ascii="Arial Nova" w:hAnsi="Arial Nova" w:cs="Arial"/>
              </w:rPr>
            </w:pPr>
          </w:p>
          <w:p w14:paraId="3F0E1637" w14:textId="77777777" w:rsidR="00226D26" w:rsidRPr="00893ACF" w:rsidRDefault="00226D26" w:rsidP="006D1CDF">
            <w:pPr>
              <w:jc w:val="both"/>
              <w:rPr>
                <w:rFonts w:ascii="Arial Nova" w:hAnsi="Arial Nova" w:cs="Arial"/>
              </w:rPr>
            </w:pPr>
          </w:p>
          <w:p w14:paraId="1A771440" w14:textId="77777777" w:rsidR="00226D26" w:rsidRPr="00893ACF" w:rsidRDefault="00226D26" w:rsidP="006D1CDF">
            <w:pPr>
              <w:jc w:val="both"/>
              <w:rPr>
                <w:rFonts w:ascii="Arial Nova" w:hAnsi="Arial Nova" w:cs="Arial"/>
              </w:rPr>
            </w:pPr>
          </w:p>
          <w:p w14:paraId="65508DAD" w14:textId="77777777" w:rsidR="00226D26" w:rsidRPr="00893ACF" w:rsidRDefault="00226D26" w:rsidP="006D1CDF">
            <w:pPr>
              <w:jc w:val="both"/>
              <w:rPr>
                <w:rFonts w:ascii="Arial Nova" w:hAnsi="Arial Nova" w:cs="Arial"/>
              </w:rPr>
            </w:pPr>
          </w:p>
          <w:p w14:paraId="5E58090D" w14:textId="77777777" w:rsidR="00226D26" w:rsidRPr="00893ACF" w:rsidRDefault="00226D26" w:rsidP="006D1CDF">
            <w:pPr>
              <w:jc w:val="both"/>
              <w:rPr>
                <w:rFonts w:ascii="Arial Nova" w:hAnsi="Arial Nova" w:cs="Arial"/>
              </w:rPr>
            </w:pPr>
          </w:p>
          <w:p w14:paraId="72602471" w14:textId="77777777" w:rsidR="00226D26" w:rsidRPr="00893ACF" w:rsidRDefault="00226D26" w:rsidP="006D1CDF">
            <w:pPr>
              <w:jc w:val="both"/>
              <w:rPr>
                <w:rFonts w:ascii="Arial Nova" w:hAnsi="Arial Nova" w:cs="Arial"/>
              </w:rPr>
            </w:pPr>
          </w:p>
          <w:p w14:paraId="6D62F264" w14:textId="77777777" w:rsidR="00226D26" w:rsidRPr="00893ACF" w:rsidRDefault="00226D26" w:rsidP="006D1CDF">
            <w:pPr>
              <w:jc w:val="both"/>
              <w:rPr>
                <w:rFonts w:ascii="Arial Nova" w:hAnsi="Arial Nova" w:cs="Arial"/>
              </w:rPr>
            </w:pPr>
          </w:p>
          <w:p w14:paraId="07F9E389" w14:textId="77777777" w:rsidR="00226D26" w:rsidRPr="00893ACF" w:rsidRDefault="00226D26" w:rsidP="006D1CDF">
            <w:pPr>
              <w:jc w:val="both"/>
              <w:rPr>
                <w:rFonts w:ascii="Arial Nova" w:hAnsi="Arial Nova" w:cs="Arial"/>
              </w:rPr>
            </w:pPr>
          </w:p>
          <w:p w14:paraId="189AC654" w14:textId="77777777" w:rsidR="00226D26" w:rsidRPr="00893ACF" w:rsidRDefault="00226D26" w:rsidP="006D1CDF">
            <w:pPr>
              <w:jc w:val="both"/>
              <w:rPr>
                <w:rFonts w:ascii="Arial Nova" w:hAnsi="Arial Nova" w:cs="Arial"/>
              </w:rPr>
            </w:pPr>
          </w:p>
          <w:p w14:paraId="04B749E7" w14:textId="77777777" w:rsidR="00226D26" w:rsidRPr="00893ACF" w:rsidRDefault="00226D26" w:rsidP="006D1CDF">
            <w:pPr>
              <w:jc w:val="both"/>
              <w:rPr>
                <w:rFonts w:ascii="Arial Nova" w:hAnsi="Arial Nova" w:cs="Arial"/>
              </w:rPr>
            </w:pPr>
          </w:p>
          <w:p w14:paraId="069ADE0A" w14:textId="77777777" w:rsidR="00226D26" w:rsidRPr="00893ACF" w:rsidRDefault="00226D26" w:rsidP="006D1CDF">
            <w:pPr>
              <w:jc w:val="both"/>
              <w:rPr>
                <w:rFonts w:ascii="Arial Nova" w:hAnsi="Arial Nova" w:cs="Arial"/>
              </w:rPr>
            </w:pPr>
          </w:p>
          <w:p w14:paraId="7E44E52B" w14:textId="77777777" w:rsidR="00226D26" w:rsidRPr="00893ACF" w:rsidRDefault="00226D26" w:rsidP="006D1CDF">
            <w:pPr>
              <w:jc w:val="both"/>
              <w:rPr>
                <w:rFonts w:ascii="Arial Nova" w:hAnsi="Arial Nova" w:cs="Arial"/>
              </w:rPr>
            </w:pPr>
          </w:p>
          <w:p w14:paraId="3418A406" w14:textId="77777777" w:rsidR="00226D26" w:rsidRPr="00893ACF" w:rsidRDefault="00226D26" w:rsidP="006D1CDF">
            <w:pPr>
              <w:jc w:val="both"/>
              <w:rPr>
                <w:rFonts w:ascii="Arial Nova" w:hAnsi="Arial Nova" w:cs="Arial"/>
              </w:rPr>
            </w:pPr>
          </w:p>
          <w:p w14:paraId="30594855" w14:textId="77777777" w:rsidR="00226D26" w:rsidRPr="00893ACF" w:rsidRDefault="00226D26" w:rsidP="006D1CDF">
            <w:pPr>
              <w:jc w:val="both"/>
              <w:rPr>
                <w:rFonts w:ascii="Arial Nova" w:hAnsi="Arial Nova" w:cs="Arial"/>
              </w:rPr>
            </w:pPr>
          </w:p>
          <w:p w14:paraId="6C38A9A9" w14:textId="77777777" w:rsidR="00226D26" w:rsidRPr="00893ACF" w:rsidRDefault="00226D26" w:rsidP="006D1CDF">
            <w:pPr>
              <w:jc w:val="both"/>
              <w:rPr>
                <w:rFonts w:ascii="Arial Nova" w:hAnsi="Arial Nova" w:cs="Arial"/>
              </w:rPr>
            </w:pPr>
          </w:p>
          <w:p w14:paraId="54D1AEDB" w14:textId="77777777" w:rsidR="00226D26" w:rsidRPr="00893ACF" w:rsidRDefault="00226D26" w:rsidP="006D1CDF">
            <w:pPr>
              <w:jc w:val="both"/>
              <w:rPr>
                <w:rFonts w:ascii="Arial Nova" w:hAnsi="Arial Nova" w:cs="Arial"/>
              </w:rPr>
            </w:pPr>
          </w:p>
          <w:p w14:paraId="0B2DE825" w14:textId="77777777" w:rsidR="00226D26" w:rsidRPr="00893ACF" w:rsidRDefault="00226D26" w:rsidP="006D1CDF">
            <w:pPr>
              <w:jc w:val="both"/>
              <w:rPr>
                <w:rFonts w:ascii="Arial Nova" w:hAnsi="Arial Nova" w:cs="Arial"/>
              </w:rPr>
            </w:pPr>
          </w:p>
          <w:p w14:paraId="7B2F8C15" w14:textId="77777777" w:rsidR="00226D26" w:rsidRPr="00893ACF" w:rsidRDefault="00226D26" w:rsidP="006D1CDF">
            <w:pPr>
              <w:jc w:val="both"/>
              <w:rPr>
                <w:rFonts w:ascii="Arial Nova" w:hAnsi="Arial Nova" w:cs="Arial"/>
              </w:rPr>
            </w:pPr>
          </w:p>
          <w:p w14:paraId="6A1E0E1E" w14:textId="77777777" w:rsidR="00226D26" w:rsidRPr="00893ACF" w:rsidRDefault="00226D26" w:rsidP="006D1CDF">
            <w:pPr>
              <w:jc w:val="both"/>
              <w:rPr>
                <w:rFonts w:ascii="Arial Nova" w:hAnsi="Arial Nova" w:cs="Arial"/>
              </w:rPr>
            </w:pPr>
          </w:p>
          <w:p w14:paraId="1E1084EB" w14:textId="77777777" w:rsidR="00226D26" w:rsidRPr="00893ACF" w:rsidRDefault="00226D26" w:rsidP="006D1CDF">
            <w:pPr>
              <w:jc w:val="both"/>
              <w:rPr>
                <w:rFonts w:ascii="Arial Nova" w:hAnsi="Arial Nova" w:cs="Arial"/>
              </w:rPr>
            </w:pPr>
          </w:p>
          <w:p w14:paraId="7AC7F40C" w14:textId="77777777" w:rsidR="00226D26" w:rsidRPr="00893ACF" w:rsidRDefault="00226D26" w:rsidP="006D1CDF">
            <w:pPr>
              <w:jc w:val="both"/>
              <w:rPr>
                <w:rFonts w:ascii="Arial Nova" w:hAnsi="Arial Nova" w:cs="Arial"/>
              </w:rPr>
            </w:pPr>
          </w:p>
          <w:p w14:paraId="63EA77E7" w14:textId="77777777" w:rsidR="00226D26" w:rsidRPr="00893ACF" w:rsidRDefault="00226D26" w:rsidP="006D1CDF">
            <w:pPr>
              <w:jc w:val="both"/>
              <w:rPr>
                <w:rFonts w:ascii="Arial Nova" w:hAnsi="Arial Nova" w:cs="Arial"/>
              </w:rPr>
            </w:pPr>
          </w:p>
          <w:p w14:paraId="3506C963" w14:textId="77777777" w:rsidR="00226D26" w:rsidRPr="00893ACF" w:rsidRDefault="00226D26" w:rsidP="006D1CDF">
            <w:pPr>
              <w:jc w:val="both"/>
              <w:rPr>
                <w:rFonts w:ascii="Arial Nova" w:hAnsi="Arial Nova" w:cs="Arial"/>
              </w:rPr>
            </w:pPr>
          </w:p>
          <w:p w14:paraId="6068A717" w14:textId="77777777" w:rsidR="00226D26" w:rsidRPr="00893ACF" w:rsidRDefault="00226D26" w:rsidP="006D1CDF">
            <w:pPr>
              <w:jc w:val="both"/>
              <w:rPr>
                <w:rFonts w:ascii="Arial Nova" w:hAnsi="Arial Nova" w:cs="Arial"/>
              </w:rPr>
            </w:pPr>
          </w:p>
          <w:p w14:paraId="29DF0C2D" w14:textId="77777777" w:rsidR="00226D26" w:rsidRPr="00893ACF" w:rsidRDefault="00226D26" w:rsidP="006D1CDF">
            <w:pPr>
              <w:jc w:val="both"/>
              <w:rPr>
                <w:rFonts w:ascii="Arial Nova" w:hAnsi="Arial Nova" w:cs="Arial"/>
              </w:rPr>
            </w:pPr>
          </w:p>
          <w:p w14:paraId="6CE2E69F" w14:textId="77777777" w:rsidR="00226D26" w:rsidRPr="00893ACF" w:rsidRDefault="00226D26" w:rsidP="006D1CDF">
            <w:pPr>
              <w:jc w:val="both"/>
              <w:rPr>
                <w:rFonts w:ascii="Arial Nova" w:hAnsi="Arial Nova" w:cs="Arial"/>
              </w:rPr>
            </w:pPr>
          </w:p>
          <w:p w14:paraId="57B65E84" w14:textId="77777777" w:rsidR="00226D26" w:rsidRPr="00893ACF" w:rsidRDefault="00226D26" w:rsidP="006D1CDF">
            <w:pPr>
              <w:jc w:val="both"/>
              <w:rPr>
                <w:rFonts w:ascii="Arial Nova" w:hAnsi="Arial Nova" w:cs="Arial"/>
              </w:rPr>
            </w:pPr>
          </w:p>
          <w:p w14:paraId="0A54D86E" w14:textId="77777777" w:rsidR="00226D26" w:rsidRPr="00893ACF" w:rsidRDefault="00226D26" w:rsidP="006D1CDF">
            <w:pPr>
              <w:jc w:val="both"/>
              <w:rPr>
                <w:rFonts w:ascii="Arial Nova" w:hAnsi="Arial Nova" w:cs="Arial"/>
              </w:rPr>
            </w:pPr>
          </w:p>
          <w:p w14:paraId="73FFABB4" w14:textId="77777777" w:rsidR="00226D26" w:rsidRPr="00893ACF" w:rsidRDefault="00226D26" w:rsidP="006D1CDF">
            <w:pPr>
              <w:jc w:val="both"/>
              <w:rPr>
                <w:rFonts w:ascii="Arial Nova" w:hAnsi="Arial Nova" w:cs="Arial"/>
              </w:rPr>
            </w:pPr>
          </w:p>
          <w:p w14:paraId="326B1DFD" w14:textId="77777777" w:rsidR="00226D26" w:rsidRPr="00893ACF" w:rsidRDefault="00226D26" w:rsidP="006D1CDF">
            <w:pPr>
              <w:jc w:val="both"/>
              <w:rPr>
                <w:rFonts w:ascii="Arial Nova" w:hAnsi="Arial Nova" w:cs="Arial"/>
              </w:rPr>
            </w:pPr>
          </w:p>
          <w:p w14:paraId="526A47A7" w14:textId="77777777" w:rsidR="00226D26" w:rsidRPr="00893ACF" w:rsidRDefault="00226D26" w:rsidP="006D1CDF">
            <w:pPr>
              <w:jc w:val="both"/>
              <w:rPr>
                <w:rFonts w:ascii="Arial Nova" w:hAnsi="Arial Nova" w:cs="Arial"/>
              </w:rPr>
            </w:pPr>
            <w:r w:rsidRPr="00893ACF">
              <w:rPr>
                <w:rFonts w:ascii="Arial Nova" w:hAnsi="Arial Nova" w:cs="Arial"/>
              </w:rPr>
              <w:t>Capturas.</w:t>
            </w:r>
          </w:p>
        </w:tc>
        <w:tc>
          <w:tcPr>
            <w:tcW w:w="6945" w:type="dxa"/>
          </w:tcPr>
          <w:p w14:paraId="524BBC37" w14:textId="47584192" w:rsidR="00226D26" w:rsidRPr="00893ACF" w:rsidRDefault="00226D26" w:rsidP="006D1CDF">
            <w:pPr>
              <w:jc w:val="both"/>
              <w:rPr>
                <w:rFonts w:ascii="Arial Nova" w:hAnsi="Arial Nova"/>
              </w:rPr>
            </w:pPr>
            <w:r w:rsidRPr="00893ACF">
              <w:rPr>
                <w:rFonts w:ascii="Arial Nova" w:hAnsi="Arial Nova" w:cs="Arial"/>
              </w:rPr>
              <w:t xml:space="preserve">Siendo las </w:t>
            </w:r>
            <w:r w:rsidRPr="00893ACF">
              <w:rPr>
                <w:rFonts w:ascii="Arial Nova" w:hAnsi="Arial Nova" w:cs="Arial"/>
                <w:b/>
                <w:bCs/>
              </w:rPr>
              <w:t xml:space="preserve">trece horas con veintitrés minutos del día veintidós de dos mil veintidós, </w:t>
            </w:r>
            <w:r w:rsidRPr="00893ACF">
              <w:rPr>
                <w:rFonts w:ascii="Arial Nova" w:hAnsi="Arial Nova" w:cs="Arial"/>
              </w:rPr>
              <w:t>situada en la computadora asignada para el desempeño de mis funciones, ingresé al navegador denominado “Google Chrome” y posteriormente procedí a ingresar en el buscador la siguiente dirección electrónica:</w:t>
            </w:r>
            <w:hyperlink r:id="rId25" w:history="1">
              <w:r w:rsidRPr="00893ACF">
                <w:rPr>
                  <w:rStyle w:val="Hipervnculo"/>
                  <w:rFonts w:ascii="Arial Nova" w:hAnsi="Arial Nova" w:cs="Arial"/>
                </w:rPr>
                <w:t>https://www.facebook.com/2011285802526787/post/3300104283644926/?d=n</w:t>
              </w:r>
            </w:hyperlink>
            <w:r w:rsidRPr="00893ACF">
              <w:rPr>
                <w:rFonts w:ascii="Arial Nova" w:hAnsi="Arial Nova"/>
              </w:rPr>
              <w:t>,  cerciorada de ser la dirección electrónica a certificar por ser la precisada en el acuerdo de referencia, y al oprimir la tecla “</w:t>
            </w:r>
            <w:proofErr w:type="spellStart"/>
            <w:r w:rsidRPr="00893ACF">
              <w:rPr>
                <w:rFonts w:ascii="Arial Nova" w:hAnsi="Arial Nova"/>
              </w:rPr>
              <w:t>enter</w:t>
            </w:r>
            <w:proofErr w:type="spellEnd"/>
            <w:r w:rsidRPr="00893ACF">
              <w:rPr>
                <w:rFonts w:ascii="Arial Nova" w:hAnsi="Arial Nova"/>
              </w:rPr>
              <w:t>” de forma automática visualicé una publicación de la red social Facebook realizada por el perfil de nombre “El Soberano”, en fecha “13 de mayo a las 18:56” misma que contaba con el texto siguiente:</w:t>
            </w:r>
          </w:p>
          <w:p w14:paraId="3E806F0F" w14:textId="77777777" w:rsidR="00226D26" w:rsidRPr="00893ACF" w:rsidRDefault="00226D26" w:rsidP="006D1CDF">
            <w:pPr>
              <w:jc w:val="both"/>
              <w:rPr>
                <w:rFonts w:ascii="Arial Nova" w:hAnsi="Arial Nova"/>
              </w:rPr>
            </w:pPr>
          </w:p>
          <w:p w14:paraId="60316D8F" w14:textId="6B62CDE5" w:rsidR="00226D26" w:rsidRPr="00893ACF" w:rsidRDefault="00226D26" w:rsidP="006D1CDF">
            <w:pPr>
              <w:jc w:val="both"/>
              <w:rPr>
                <w:rFonts w:ascii="Arial Nova" w:hAnsi="Arial Nova"/>
                <w:i/>
                <w:iCs/>
              </w:rPr>
            </w:pPr>
            <w:r w:rsidRPr="00893ACF">
              <w:rPr>
                <w:rFonts w:ascii="Arial Nova" w:hAnsi="Arial Nova"/>
                <w:i/>
                <w:iCs/>
              </w:rPr>
              <w:t xml:space="preserve">“Par de ases? ¡NO! Par de hampones: </w:t>
            </w:r>
            <w:r w:rsidR="00D81E03" w:rsidRPr="001E10A7">
              <w:rPr>
                <w:rFonts w:ascii="Arial Nova" w:hAnsi="Arial Nova" w:cs="Arial"/>
                <w:color w:val="FFFFFF" w:themeColor="background1"/>
                <w:highlight w:val="black"/>
              </w:rPr>
              <w:t>ELIMINADO: DATO PERSONAL CONFIDENCIAL</w:t>
            </w:r>
            <w:r w:rsidR="00D81E03" w:rsidRPr="001E10A7">
              <w:rPr>
                <w:rFonts w:ascii="Arial Nova" w:hAnsi="Arial Nova" w:cs="Arial"/>
                <w:i/>
                <w:iCs/>
                <w:color w:val="FFFFFF" w:themeColor="background1"/>
              </w:rPr>
              <w:t xml:space="preserve"> </w:t>
            </w:r>
            <w:r w:rsidRPr="00893ACF">
              <w:rPr>
                <w:rFonts w:ascii="Arial Nova" w:hAnsi="Arial Nova"/>
                <w:i/>
                <w:iCs/>
              </w:rPr>
              <w:t>y Luis Alberto Villareal.</w:t>
            </w:r>
          </w:p>
          <w:p w14:paraId="6345025B" w14:textId="77777777" w:rsidR="00226D26" w:rsidRPr="00893ACF" w:rsidRDefault="00226D26" w:rsidP="006D1CDF">
            <w:pPr>
              <w:jc w:val="both"/>
              <w:rPr>
                <w:rFonts w:ascii="Arial Nova" w:hAnsi="Arial Nova"/>
                <w:i/>
                <w:iCs/>
              </w:rPr>
            </w:pPr>
            <w:r w:rsidRPr="00893ACF">
              <w:rPr>
                <w:rFonts w:ascii="Arial Nova" w:hAnsi="Arial Nova"/>
                <w:i/>
                <w:iCs/>
              </w:rPr>
              <w:t>Una complicidad que abarca múltiples intereses y prácticas que, de ganar la elección de junio, se perpetrarían en Aguascalientes, donde el Partido Acción Nacional ha hecho y deshecho sin límite.”</w:t>
            </w:r>
          </w:p>
          <w:p w14:paraId="69783D1D" w14:textId="77777777" w:rsidR="00226D26" w:rsidRPr="00893ACF" w:rsidRDefault="000F3534" w:rsidP="006D1CDF">
            <w:pPr>
              <w:jc w:val="both"/>
              <w:rPr>
                <w:rFonts w:ascii="Arial Nova" w:hAnsi="Arial Nova"/>
                <w:i/>
                <w:iCs/>
              </w:rPr>
            </w:pPr>
            <w:hyperlink r:id="rId26" w:history="1">
              <w:r w:rsidR="00226D26" w:rsidRPr="00893ACF">
                <w:rPr>
                  <w:rStyle w:val="Hipervnculo"/>
                  <w:rFonts w:ascii="Arial Nova" w:hAnsi="Arial Nova"/>
                  <w:i/>
                  <w:iCs/>
                </w:rPr>
                <w:t>https://elsoberano.mx/.../tere-jimenez-y-su-turbia.../</w:t>
              </w:r>
            </w:hyperlink>
          </w:p>
          <w:p w14:paraId="44CD7C7E" w14:textId="77777777" w:rsidR="00226D26" w:rsidRPr="00893ACF" w:rsidRDefault="000F3534" w:rsidP="006D1CDF">
            <w:pPr>
              <w:jc w:val="both"/>
              <w:rPr>
                <w:rFonts w:ascii="Arial Nova" w:hAnsi="Arial Nova"/>
                <w:i/>
                <w:iCs/>
              </w:rPr>
            </w:pPr>
            <w:hyperlink r:id="rId27" w:history="1">
              <w:r w:rsidR="00226D26" w:rsidRPr="00893ACF">
                <w:rPr>
                  <w:rStyle w:val="Hipervnculo"/>
                  <w:rFonts w:ascii="Arial Nova" w:hAnsi="Arial Nova"/>
                  <w:i/>
                  <w:iCs/>
                </w:rPr>
                <w:t>https://elsoberano.mx/.../tere-jimenez-y-su-turbia.../</w:t>
              </w:r>
            </w:hyperlink>
          </w:p>
          <w:p w14:paraId="1A2DCA63" w14:textId="77777777" w:rsidR="00226D26" w:rsidRPr="00893ACF" w:rsidRDefault="00226D26" w:rsidP="006D1CDF">
            <w:pPr>
              <w:jc w:val="both"/>
              <w:rPr>
                <w:rFonts w:ascii="Arial Nova" w:hAnsi="Arial Nova"/>
                <w:i/>
                <w:iCs/>
              </w:rPr>
            </w:pPr>
          </w:p>
          <w:p w14:paraId="69B9FEEB" w14:textId="77777777" w:rsidR="00226D26" w:rsidRPr="00893ACF" w:rsidRDefault="00226D26" w:rsidP="006D1CDF">
            <w:pPr>
              <w:jc w:val="both"/>
              <w:rPr>
                <w:rFonts w:ascii="Arial Nova" w:hAnsi="Arial Nova"/>
              </w:rPr>
            </w:pPr>
          </w:p>
          <w:p w14:paraId="1F757E1A" w14:textId="77777777" w:rsidR="00226D26" w:rsidRPr="00893ACF" w:rsidRDefault="00226D26" w:rsidP="006D1CDF">
            <w:pPr>
              <w:jc w:val="both"/>
              <w:rPr>
                <w:rFonts w:ascii="Arial Nova" w:hAnsi="Arial Nova" w:cs="Arial"/>
              </w:rPr>
            </w:pPr>
            <w:r w:rsidRPr="00893ACF">
              <w:rPr>
                <w:rFonts w:ascii="Arial Nova" w:hAnsi="Arial Nova" w:cs="Arial"/>
              </w:rPr>
              <w:t xml:space="preserve">Además, a la publicación se adjuntó una imagen conformada por dos fotografías, en la primera de ellas (de izquierda a derecha) visualicé a una persona aparentemente del género masculino y mayor de edad, quien vestía una camisa de color azul y que se encontraba levantando la mano. En la parte superior central de la imagen, visualicé la leyenda </w:t>
            </w:r>
            <w:hyperlink r:id="rId28" w:history="1">
              <w:r w:rsidRPr="00893ACF">
                <w:rPr>
                  <w:rStyle w:val="Hipervnculo"/>
                  <w:rFonts w:ascii="Arial Nova" w:hAnsi="Arial Nova" w:cs="Arial"/>
                </w:rPr>
                <w:t>WWW.ELSOBERANO.MX</w:t>
              </w:r>
            </w:hyperlink>
            <w:r w:rsidRPr="00893ACF">
              <w:rPr>
                <w:rFonts w:ascii="Arial Nova" w:hAnsi="Arial Nova" w:cs="Arial"/>
                <w:u w:val="single"/>
              </w:rPr>
              <w:t xml:space="preserve">  </w:t>
            </w:r>
            <w:r w:rsidRPr="00893ACF">
              <w:rPr>
                <w:rFonts w:ascii="Arial Nova" w:hAnsi="Arial Nova" w:cs="Arial"/>
              </w:rPr>
              <w:t>acompañada de una figura circular de color blanco que contaba con la letra “S” en su interior, y en la parte inferior de la imagen se encontraban las leyendas “</w:t>
            </w:r>
            <w:proofErr w:type="spellStart"/>
            <w:r w:rsidRPr="00893ACF">
              <w:rPr>
                <w:rFonts w:ascii="Arial Nova" w:hAnsi="Arial Nova" w:cs="Arial"/>
              </w:rPr>
              <w:t>ElSoberano_mx</w:t>
            </w:r>
            <w:proofErr w:type="spellEnd"/>
            <w:r w:rsidRPr="00893ACF">
              <w:rPr>
                <w:rFonts w:ascii="Arial Nova" w:hAnsi="Arial Nova" w:cs="Arial"/>
              </w:rPr>
              <w:t>”, acompañada de una imagen en color blanco, “</w:t>
            </w:r>
            <w:proofErr w:type="spellStart"/>
            <w:r w:rsidRPr="00893ACF">
              <w:rPr>
                <w:rFonts w:ascii="Arial Nova" w:hAnsi="Arial Nova" w:cs="Arial"/>
              </w:rPr>
              <w:t>elsoberanomx</w:t>
            </w:r>
            <w:proofErr w:type="spellEnd"/>
            <w:r w:rsidRPr="00893ACF">
              <w:rPr>
                <w:rFonts w:ascii="Arial Nova" w:hAnsi="Arial Nova" w:cs="Arial"/>
              </w:rPr>
              <w:t>” acompañada de una imagen de color blanco, y por último “</w:t>
            </w:r>
            <w:proofErr w:type="spellStart"/>
            <w:r w:rsidRPr="00893ACF">
              <w:rPr>
                <w:rFonts w:ascii="Arial Nova" w:hAnsi="Arial Nova" w:cs="Arial"/>
              </w:rPr>
              <w:t>ElSoberanoMX</w:t>
            </w:r>
            <w:proofErr w:type="spellEnd"/>
            <w:r w:rsidRPr="00893ACF">
              <w:rPr>
                <w:rFonts w:ascii="Arial Nova" w:hAnsi="Arial Nova" w:cs="Arial"/>
              </w:rPr>
              <w:t>”, acompañado de un recuadro de color blanco que en su interior contaba con un triángulo.</w:t>
            </w:r>
          </w:p>
          <w:p w14:paraId="7973612A" w14:textId="77777777" w:rsidR="00226D26" w:rsidRPr="00893ACF" w:rsidRDefault="00226D26" w:rsidP="006D1CDF">
            <w:pPr>
              <w:jc w:val="both"/>
              <w:rPr>
                <w:rFonts w:ascii="Arial Nova" w:hAnsi="Arial Nova"/>
              </w:rPr>
            </w:pPr>
          </w:p>
          <w:p w14:paraId="5A639186" w14:textId="77777777" w:rsidR="00226D26" w:rsidRPr="00893ACF" w:rsidRDefault="00226D26" w:rsidP="006D1CDF">
            <w:pPr>
              <w:jc w:val="both"/>
              <w:rPr>
                <w:rFonts w:ascii="Arial Nova" w:hAnsi="Arial Nova"/>
              </w:rPr>
            </w:pPr>
            <w:r w:rsidRPr="00893ACF">
              <w:rPr>
                <w:rFonts w:ascii="Arial Nova" w:hAnsi="Arial Nova"/>
              </w:rPr>
              <w:t>Así mismo, debajo de la imagen visualicé las leyendas siguientes:</w:t>
            </w:r>
          </w:p>
          <w:p w14:paraId="38D2B8E4" w14:textId="77777777" w:rsidR="00226D26" w:rsidRPr="00893ACF" w:rsidRDefault="00226D26" w:rsidP="006D1CDF">
            <w:pPr>
              <w:jc w:val="both"/>
              <w:rPr>
                <w:rFonts w:ascii="Arial Nova" w:hAnsi="Arial Nova"/>
              </w:rPr>
            </w:pPr>
          </w:p>
          <w:p w14:paraId="070BDC4C" w14:textId="77777777" w:rsidR="00226D26" w:rsidRPr="00893ACF" w:rsidRDefault="00226D26" w:rsidP="006D1CDF">
            <w:pPr>
              <w:jc w:val="both"/>
              <w:rPr>
                <w:rFonts w:ascii="Arial Nova" w:hAnsi="Arial Nova"/>
                <w:i/>
                <w:iCs/>
              </w:rPr>
            </w:pPr>
            <w:r w:rsidRPr="00893ACF">
              <w:rPr>
                <w:rFonts w:ascii="Arial Nova" w:hAnsi="Arial Nova"/>
                <w:i/>
                <w:iCs/>
              </w:rPr>
              <w:t>“ELSOBERANO.MX”</w:t>
            </w:r>
          </w:p>
          <w:p w14:paraId="6D0EFE70" w14:textId="31369061" w:rsidR="00226D26" w:rsidRPr="00893ACF" w:rsidRDefault="00D81E03" w:rsidP="006D1CDF">
            <w:pPr>
              <w:jc w:val="both"/>
              <w:rPr>
                <w:rFonts w:ascii="Arial Nova" w:hAnsi="Arial Nova"/>
                <w:b/>
                <w:bCs/>
                <w:i/>
                <w:iCs/>
              </w:rPr>
            </w:pPr>
            <w:r w:rsidRPr="001E10A7">
              <w:rPr>
                <w:rFonts w:ascii="Arial Nova" w:hAnsi="Arial Nova" w:cs="Arial"/>
                <w:color w:val="FFFFFF" w:themeColor="background1"/>
                <w:highlight w:val="black"/>
              </w:rPr>
              <w:t>ELIMINADO: DATO PERSONAL CONFIDENCIAL</w:t>
            </w:r>
            <w:r w:rsidRPr="001E10A7">
              <w:rPr>
                <w:rFonts w:ascii="Arial Nova" w:hAnsi="Arial Nova" w:cs="Arial"/>
                <w:i/>
                <w:iCs/>
                <w:color w:val="FFFFFF" w:themeColor="background1"/>
              </w:rPr>
              <w:t xml:space="preserve"> </w:t>
            </w:r>
            <w:r w:rsidR="00226D26" w:rsidRPr="00893ACF">
              <w:rPr>
                <w:rFonts w:ascii="Arial Nova" w:hAnsi="Arial Nova"/>
                <w:b/>
                <w:bCs/>
                <w:i/>
                <w:iCs/>
              </w:rPr>
              <w:t>y su turbia complicidad con Luis Alberto Villareal – El Soberano”</w:t>
            </w:r>
          </w:p>
          <w:p w14:paraId="7343FCAE" w14:textId="77777777" w:rsidR="00226D26" w:rsidRPr="00893ACF" w:rsidRDefault="00226D26" w:rsidP="006D1CDF">
            <w:pPr>
              <w:jc w:val="both"/>
              <w:rPr>
                <w:rFonts w:ascii="Arial Nova" w:hAnsi="Arial Nova"/>
                <w:i/>
                <w:iCs/>
              </w:rPr>
            </w:pPr>
          </w:p>
          <w:p w14:paraId="124191EE" w14:textId="77777777" w:rsidR="00226D26" w:rsidRPr="00893ACF" w:rsidRDefault="00226D26" w:rsidP="006D1CDF">
            <w:pPr>
              <w:jc w:val="both"/>
              <w:rPr>
                <w:rFonts w:ascii="Arial Nova" w:hAnsi="Arial Nova"/>
              </w:rPr>
            </w:pPr>
            <w:r w:rsidRPr="00893ACF">
              <w:rPr>
                <w:rFonts w:ascii="Arial Nova" w:hAnsi="Arial Nova"/>
              </w:rPr>
              <w:t>Finalmente se indica que la publicación anterior contaba con “2.5 mil” reacciones, “1.2 mil” comentarios y fue “1.1 mil” veces compartida. Todo lo anterior tal y como puede visualizarse en las capturas de pantalla 9 y 110 del ANEXO ÚNICO de la presente acta.</w:t>
            </w:r>
          </w:p>
          <w:p w14:paraId="78880E88" w14:textId="77777777" w:rsidR="00226D26" w:rsidRPr="00893ACF" w:rsidRDefault="00226D26" w:rsidP="006D1CDF">
            <w:pPr>
              <w:jc w:val="both"/>
              <w:rPr>
                <w:rFonts w:ascii="Arial Nova" w:hAnsi="Arial Nova"/>
              </w:rPr>
            </w:pPr>
          </w:p>
          <w:p w14:paraId="16A264A8" w14:textId="77777777" w:rsidR="00226D26" w:rsidRPr="00893ACF" w:rsidRDefault="00226D26" w:rsidP="006D1CDF">
            <w:pPr>
              <w:jc w:val="both"/>
              <w:rPr>
                <w:rFonts w:ascii="Arial Nova" w:hAnsi="Arial Nova"/>
                <w:b/>
                <w:bCs/>
              </w:rPr>
            </w:pPr>
            <w:r w:rsidRPr="00893ACF">
              <w:rPr>
                <w:rFonts w:ascii="Arial Nova" w:hAnsi="Arial Nova"/>
              </w:rPr>
              <w:t xml:space="preserve">Fin de la diligencia: </w:t>
            </w:r>
            <w:r w:rsidRPr="00893ACF">
              <w:rPr>
                <w:rFonts w:ascii="Arial Nova" w:hAnsi="Arial Nova"/>
                <w:b/>
                <w:bCs/>
              </w:rPr>
              <w:t>trece horas con veintinueve minutos del día veintidós de mayo de dos mil veintidós.</w:t>
            </w:r>
          </w:p>
          <w:p w14:paraId="6EFC2E36" w14:textId="77777777" w:rsidR="00226D26" w:rsidRPr="00893ACF" w:rsidRDefault="00226D26" w:rsidP="006D1CDF">
            <w:pPr>
              <w:rPr>
                <w:rFonts w:ascii="Arial Nova" w:hAnsi="Arial Nova"/>
              </w:rPr>
            </w:pPr>
          </w:p>
          <w:p w14:paraId="5B85BBC3" w14:textId="11388672" w:rsidR="00226D26" w:rsidRPr="00893ACF" w:rsidRDefault="00D81E03" w:rsidP="006D1CDF">
            <w:pPr>
              <w:jc w:val="both"/>
              <w:rPr>
                <w:rFonts w:ascii="Arial Nova" w:hAnsi="Arial Nova" w:cs="Arial"/>
              </w:rPr>
            </w:pPr>
            <w:r>
              <w:rPr>
                <w:rFonts w:ascii="Arial Nova" w:hAnsi="Arial Nova" w:cs="Arial"/>
                <w:noProof/>
              </w:rPr>
              <mc:AlternateContent>
                <mc:Choice Requires="wps">
                  <w:drawing>
                    <wp:anchor distT="0" distB="0" distL="114300" distR="114300" simplePos="0" relativeHeight="251681792" behindDoc="0" locked="0" layoutInCell="1" allowOverlap="1" wp14:anchorId="408A6B6D" wp14:editId="4D4856A4">
                      <wp:simplePos x="0" y="0"/>
                      <wp:positionH relativeFrom="column">
                        <wp:posOffset>2957741</wp:posOffset>
                      </wp:positionH>
                      <wp:positionV relativeFrom="paragraph">
                        <wp:posOffset>686450</wp:posOffset>
                      </wp:positionV>
                      <wp:extent cx="159489" cy="116958"/>
                      <wp:effectExtent l="0" t="0" r="12065" b="16510"/>
                      <wp:wrapNone/>
                      <wp:docPr id="18" name="Rectángulo 18"/>
                      <wp:cNvGraphicFramePr/>
                      <a:graphic xmlns:a="http://schemas.openxmlformats.org/drawingml/2006/main">
                        <a:graphicData uri="http://schemas.microsoft.com/office/word/2010/wordprocessingShape">
                          <wps:wsp>
                            <wps:cNvSpPr/>
                            <wps:spPr>
                              <a:xfrm>
                                <a:off x="0" y="0"/>
                                <a:ext cx="159489" cy="11695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0DB91F" id="Rectángulo 18" o:spid="_x0000_s1026" style="position:absolute;margin-left:232.9pt;margin-top:54.05pt;width:12.55pt;height:9.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" fillcolor="white [3201]" strokecolor="black [3200]" strokeweight="1pt"/>
                  </w:pict>
                </mc:Fallback>
              </mc:AlternateContent>
            </w:r>
            <w:r>
              <w:rPr>
                <w:rFonts w:ascii="Arial Nova" w:hAnsi="Arial Nova" w:cs="Arial"/>
                <w:noProof/>
              </w:rPr>
              <mc:AlternateContent>
                <mc:Choice Requires="wps">
                  <w:drawing>
                    <wp:anchor distT="0" distB="0" distL="114300" distR="114300" simplePos="0" relativeHeight="251680768" behindDoc="0" locked="0" layoutInCell="1" allowOverlap="1" wp14:anchorId="2CB5E456" wp14:editId="7CD3BC74">
                      <wp:simplePos x="0" y="0"/>
                      <wp:positionH relativeFrom="column">
                        <wp:posOffset>693007</wp:posOffset>
                      </wp:positionH>
                      <wp:positionV relativeFrom="paragraph">
                        <wp:posOffset>941631</wp:posOffset>
                      </wp:positionV>
                      <wp:extent cx="159488" cy="95693"/>
                      <wp:effectExtent l="0" t="0" r="12065" b="19050"/>
                      <wp:wrapNone/>
                      <wp:docPr id="17" name="Rectángulo 17"/>
                      <wp:cNvGraphicFramePr/>
                      <a:graphic xmlns:a="http://schemas.openxmlformats.org/drawingml/2006/main">
                        <a:graphicData uri="http://schemas.microsoft.com/office/word/2010/wordprocessingShape">
                          <wps:wsp>
                            <wps:cNvSpPr/>
                            <wps:spPr>
                              <a:xfrm>
                                <a:off x="0" y="0"/>
                                <a:ext cx="159488" cy="9569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73900F" id="Rectángulo 17" o:spid="_x0000_s1026" style="position:absolute;margin-left:54.55pt;margin-top:74.15pt;width:12.55pt;height:7.5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" fillcolor="white [3201]" strokecolor="black [3200]" strokeweight="1pt"/>
                  </w:pict>
                </mc:Fallback>
              </mc:AlternateContent>
            </w:r>
            <w:r w:rsidR="00226D26" w:rsidRPr="00893ACF">
              <w:rPr>
                <w:rFonts w:ascii="Arial Nova" w:hAnsi="Arial Nova" w:cs="Arial"/>
                <w:noProof/>
              </w:rPr>
              <w:drawing>
                <wp:anchor distT="0" distB="0" distL="114300" distR="114300" simplePos="0" relativeHeight="251668480" behindDoc="0" locked="0" layoutInCell="1" allowOverlap="1" wp14:anchorId="31BEA158" wp14:editId="79408C80">
                  <wp:simplePos x="0" y="0"/>
                  <wp:positionH relativeFrom="column">
                    <wp:posOffset>2190750</wp:posOffset>
                  </wp:positionH>
                  <wp:positionV relativeFrom="paragraph">
                    <wp:posOffset>256540</wp:posOffset>
                  </wp:positionV>
                  <wp:extent cx="2092325" cy="1333500"/>
                  <wp:effectExtent l="0" t="0" r="3175"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92325" cy="1333500"/>
                          </a:xfrm>
                          <a:prstGeom prst="rect">
                            <a:avLst/>
                          </a:prstGeom>
                        </pic:spPr>
                      </pic:pic>
                    </a:graphicData>
                  </a:graphic>
                  <wp14:sizeRelH relativeFrom="page">
                    <wp14:pctWidth>0</wp14:pctWidth>
                  </wp14:sizeRelH>
                  <wp14:sizeRelV relativeFrom="page">
                    <wp14:pctHeight>0</wp14:pctHeight>
                  </wp14:sizeRelV>
                </wp:anchor>
              </w:drawing>
            </w:r>
          </w:p>
          <w:p w14:paraId="34810248" w14:textId="77777777" w:rsidR="00226D26" w:rsidRPr="00893ACF" w:rsidRDefault="00226D26" w:rsidP="006D1CDF">
            <w:pPr>
              <w:jc w:val="both"/>
              <w:rPr>
                <w:rFonts w:ascii="Arial Nova" w:hAnsi="Arial Nova" w:cs="Arial"/>
              </w:rPr>
            </w:pPr>
            <w:r w:rsidRPr="00893ACF">
              <w:rPr>
                <w:rFonts w:ascii="Arial Nova" w:hAnsi="Arial Nova" w:cs="Arial"/>
                <w:noProof/>
              </w:rPr>
              <w:drawing>
                <wp:anchor distT="0" distB="0" distL="114300" distR="114300" simplePos="0" relativeHeight="251667456" behindDoc="0" locked="0" layoutInCell="1" allowOverlap="1" wp14:anchorId="3C5AFB0B" wp14:editId="095DA83F">
                  <wp:simplePos x="0" y="0"/>
                  <wp:positionH relativeFrom="column">
                    <wp:posOffset>-38100</wp:posOffset>
                  </wp:positionH>
                  <wp:positionV relativeFrom="paragraph">
                    <wp:posOffset>74295</wp:posOffset>
                  </wp:positionV>
                  <wp:extent cx="2009775" cy="1193800"/>
                  <wp:effectExtent l="0" t="0" r="9525" b="635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09775" cy="1193800"/>
                          </a:xfrm>
                          <a:prstGeom prst="rect">
                            <a:avLst/>
                          </a:prstGeom>
                        </pic:spPr>
                      </pic:pic>
                    </a:graphicData>
                  </a:graphic>
                  <wp14:sizeRelH relativeFrom="page">
                    <wp14:pctWidth>0</wp14:pctWidth>
                  </wp14:sizeRelH>
                  <wp14:sizeRelV relativeFrom="page">
                    <wp14:pctHeight>0</wp14:pctHeight>
                  </wp14:sizeRelV>
                </wp:anchor>
              </w:drawing>
            </w:r>
          </w:p>
          <w:p w14:paraId="544140D9" w14:textId="77777777" w:rsidR="00226D26" w:rsidRPr="00893ACF" w:rsidRDefault="00226D26" w:rsidP="006D1CDF">
            <w:pPr>
              <w:jc w:val="both"/>
              <w:rPr>
                <w:rFonts w:ascii="Arial Nova" w:hAnsi="Arial Nova" w:cs="Arial"/>
              </w:rPr>
            </w:pPr>
          </w:p>
          <w:p w14:paraId="6661A39D" w14:textId="77777777" w:rsidR="00226D26" w:rsidRPr="00893ACF" w:rsidRDefault="00226D26" w:rsidP="006D1CDF">
            <w:pPr>
              <w:jc w:val="both"/>
              <w:rPr>
                <w:rFonts w:ascii="Arial Nova" w:hAnsi="Arial Nova" w:cs="Arial"/>
              </w:rPr>
            </w:pPr>
          </w:p>
        </w:tc>
      </w:tr>
    </w:tbl>
    <w:p w14:paraId="4AFCAE1A" w14:textId="77777777" w:rsidR="00C97F34" w:rsidRPr="00893ACF" w:rsidRDefault="00C97F34" w:rsidP="00E90F1E">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lang w:val="es-ES"/>
        </w:rPr>
      </w:pPr>
    </w:p>
    <w:p w14:paraId="2C700E95" w14:textId="77777777" w:rsidR="00E90F1E" w:rsidRPr="00893ACF" w:rsidRDefault="00E90F1E" w:rsidP="00E90F1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893ACF">
        <w:rPr>
          <w:rFonts w:ascii="Arial Nova" w:eastAsia="Arial Nova" w:hAnsi="Arial Nova" w:cs="Arial"/>
          <w:b/>
          <w:sz w:val="22"/>
          <w:szCs w:val="22"/>
        </w:rPr>
        <w:t>8.  CASO A RESOLVER.</w:t>
      </w:r>
    </w:p>
    <w:p w14:paraId="61EC477D" w14:textId="77777777" w:rsidR="00E90F1E" w:rsidRPr="00893ACF" w:rsidRDefault="00E90F1E" w:rsidP="00E90F1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407F6CB0" w14:textId="617EFBBA" w:rsidR="00E90F1E" w:rsidRPr="00893ACF" w:rsidRDefault="00E90F1E" w:rsidP="00E90F1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893ACF">
        <w:rPr>
          <w:rFonts w:ascii="Arial Nova" w:eastAsia="Arial Nova" w:hAnsi="Arial Nova" w:cs="Arial"/>
          <w:bCs/>
          <w:sz w:val="22"/>
          <w:szCs w:val="22"/>
        </w:rPr>
        <w:lastRenderedPageBreak/>
        <w:t xml:space="preserve">Una vez acreditada la existencia de los hechos denunciados, el aspecto a dilucidar en la presente sentencia consiste en determinar si la presunta comisión de las conductas denunciadas constituye VPMG </w:t>
      </w:r>
      <w:r w:rsidR="00703068" w:rsidRPr="00893ACF">
        <w:rPr>
          <w:rFonts w:ascii="Arial Nova" w:eastAsia="Arial Nova" w:hAnsi="Arial Nova" w:cs="Arial"/>
          <w:bCs/>
          <w:sz w:val="22"/>
          <w:szCs w:val="22"/>
        </w:rPr>
        <w:t>e</w:t>
      </w:r>
      <w:r w:rsidRPr="00893ACF">
        <w:rPr>
          <w:rFonts w:ascii="Arial Nova" w:eastAsia="Arial Nova" w:hAnsi="Arial Nova" w:cs="Arial"/>
          <w:bCs/>
          <w:sz w:val="22"/>
          <w:szCs w:val="22"/>
        </w:rPr>
        <w:t xml:space="preserve">n perjuicio de </w:t>
      </w:r>
      <w:r w:rsidRPr="00893ACF">
        <w:rPr>
          <w:rFonts w:ascii="Arial Nova" w:eastAsia="Arial Nova" w:hAnsi="Arial Nova" w:cs="Arial"/>
          <w:bCs/>
          <w:color w:val="FFFFFF" w:themeColor="background1"/>
          <w:sz w:val="22"/>
          <w:szCs w:val="22"/>
          <w:highlight w:val="black"/>
        </w:rPr>
        <w:t>ELIMINADO: DATO PERSONAL CONFIDENCIAL</w:t>
      </w:r>
      <w:r w:rsidRPr="00893ACF">
        <w:rPr>
          <w:rFonts w:ascii="Arial Nova" w:eastAsia="Arial Nova" w:hAnsi="Arial Nova" w:cs="Arial"/>
          <w:bCs/>
          <w:sz w:val="22"/>
          <w:szCs w:val="22"/>
        </w:rPr>
        <w:t>, por lo que se deberá analizar lo siguiente:</w:t>
      </w:r>
    </w:p>
    <w:p w14:paraId="73797373" w14:textId="77777777" w:rsidR="00E90F1E" w:rsidRPr="00893ACF" w:rsidRDefault="00E90F1E" w:rsidP="00E90F1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154F08FA" w14:textId="77777777" w:rsidR="00E90F1E" w:rsidRPr="00893ACF" w:rsidRDefault="00E90F1E" w:rsidP="00E90F1E">
      <w:pPr>
        <w:pStyle w:val="Prrafodelista"/>
        <w:numPr>
          <w:ilvl w:val="0"/>
          <w:numId w:val="4"/>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893ACF">
        <w:rPr>
          <w:rFonts w:ascii="Arial Nova" w:eastAsia="Arial Nova" w:hAnsi="Arial Nova" w:cs="Arial"/>
          <w:bCs/>
          <w:sz w:val="22"/>
          <w:szCs w:val="22"/>
        </w:rPr>
        <w:t>Establecer, si con los hechos acreditados se actualiza VPGM.</w:t>
      </w:r>
    </w:p>
    <w:p w14:paraId="14181E96" w14:textId="6C1ADB3F" w:rsidR="00E90F1E" w:rsidRPr="00893ACF" w:rsidRDefault="00E90F1E" w:rsidP="00E90F1E">
      <w:pPr>
        <w:pStyle w:val="Prrafodelista"/>
        <w:numPr>
          <w:ilvl w:val="0"/>
          <w:numId w:val="4"/>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893ACF">
        <w:rPr>
          <w:rFonts w:ascii="Arial Nova" w:eastAsia="Arial Nova" w:hAnsi="Arial Nova" w:cs="Arial"/>
          <w:bCs/>
          <w:sz w:val="22"/>
          <w:szCs w:val="22"/>
        </w:rPr>
        <w:t>En caso de acreditarse la infracción, se determinará las responsabilidades de l</w:t>
      </w:r>
      <w:r w:rsidR="00703068" w:rsidRPr="00893ACF">
        <w:rPr>
          <w:rFonts w:ascii="Arial Nova" w:eastAsia="Arial Nova" w:hAnsi="Arial Nova" w:cs="Arial"/>
          <w:bCs/>
          <w:sz w:val="22"/>
          <w:szCs w:val="22"/>
        </w:rPr>
        <w:t xml:space="preserve">os </w:t>
      </w:r>
      <w:r w:rsidRPr="00893ACF">
        <w:rPr>
          <w:rFonts w:ascii="Arial Nova" w:eastAsia="Arial Nova" w:hAnsi="Arial Nova" w:cs="Arial"/>
          <w:bCs/>
          <w:sz w:val="22"/>
          <w:szCs w:val="22"/>
        </w:rPr>
        <w:t>denunciad</w:t>
      </w:r>
      <w:r w:rsidR="00703068" w:rsidRPr="00893ACF">
        <w:rPr>
          <w:rFonts w:ascii="Arial Nova" w:eastAsia="Arial Nova" w:hAnsi="Arial Nova" w:cs="Arial"/>
          <w:bCs/>
          <w:sz w:val="22"/>
          <w:szCs w:val="22"/>
        </w:rPr>
        <w:t>os</w:t>
      </w:r>
      <w:r w:rsidRPr="00893ACF">
        <w:rPr>
          <w:rFonts w:ascii="Arial Nova" w:eastAsia="Arial Nova" w:hAnsi="Arial Nova" w:cs="Arial"/>
          <w:bCs/>
          <w:sz w:val="22"/>
          <w:szCs w:val="22"/>
        </w:rPr>
        <w:t xml:space="preserve">; y </w:t>
      </w:r>
    </w:p>
    <w:p w14:paraId="7C5A2A12" w14:textId="77777777" w:rsidR="00E90F1E" w:rsidRPr="00893ACF" w:rsidRDefault="00E90F1E" w:rsidP="00E90F1E">
      <w:pPr>
        <w:pStyle w:val="Prrafodelista"/>
        <w:numPr>
          <w:ilvl w:val="0"/>
          <w:numId w:val="4"/>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893ACF">
        <w:rPr>
          <w:rFonts w:ascii="Arial Nova" w:eastAsia="Arial Nova" w:hAnsi="Arial Nova" w:cs="Arial"/>
          <w:bCs/>
          <w:sz w:val="22"/>
          <w:szCs w:val="22"/>
        </w:rPr>
        <w:t>En caso de proceder, resolver sobre la calificación de la falta e individualización de la sanción.</w:t>
      </w:r>
    </w:p>
    <w:p w14:paraId="2A0CDC9E" w14:textId="77777777" w:rsidR="00E90F1E" w:rsidRPr="00893ACF" w:rsidRDefault="00E90F1E" w:rsidP="00E90F1E">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4A78586A" w14:textId="77777777" w:rsidR="00E90F1E" w:rsidRPr="00893ACF" w:rsidRDefault="00E90F1E" w:rsidP="00E90F1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893ACF">
        <w:rPr>
          <w:rFonts w:ascii="Arial Nova" w:eastAsia="Arial Nova" w:hAnsi="Arial Nova" w:cs="Arial"/>
          <w:b/>
          <w:sz w:val="22"/>
          <w:szCs w:val="22"/>
        </w:rPr>
        <w:t>9.  ESTUDIO DE FONDO.</w:t>
      </w:r>
    </w:p>
    <w:p w14:paraId="05E4AB22" w14:textId="77777777" w:rsidR="00E90F1E" w:rsidRPr="00893ACF" w:rsidRDefault="00E90F1E" w:rsidP="00E90F1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3085FBEA" w14:textId="77777777" w:rsidR="00E90F1E" w:rsidRPr="00893ACF" w:rsidRDefault="00E90F1E" w:rsidP="00E90F1E">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893ACF">
        <w:rPr>
          <w:rFonts w:ascii="Arial Nova" w:eastAsia="Arial Nova" w:hAnsi="Arial Nova" w:cs="Arial"/>
          <w:b/>
          <w:bCs/>
          <w:sz w:val="22"/>
          <w:szCs w:val="22"/>
        </w:rPr>
        <w:t>9.1. Planteamiento del caso.</w:t>
      </w:r>
    </w:p>
    <w:p w14:paraId="1F1DFB34" w14:textId="77777777" w:rsidR="00E90F1E" w:rsidRPr="00893ACF" w:rsidRDefault="00E90F1E" w:rsidP="00E90F1E">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5C3AC066" w14:textId="77777777" w:rsidR="00E90F1E" w:rsidRPr="00893ACF" w:rsidRDefault="00E90F1E" w:rsidP="00E90F1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93ACF">
        <w:rPr>
          <w:rFonts w:ascii="Arial Nova" w:eastAsia="Arial Nova" w:hAnsi="Arial Nova" w:cs="Arial"/>
          <w:sz w:val="22"/>
          <w:szCs w:val="22"/>
        </w:rPr>
        <w:t>A continuación, este Tribunal procederá al estudio motivo de la queja en la que se analizará con base en los argumentos antes referidos, a determinar si la conducta denunciada y tomando en consideración las manifestaciones hechas valer por el denunciado, así como las pruebas ofrecidas por ambos, constituyen violencia política en razón de género.</w:t>
      </w:r>
    </w:p>
    <w:p w14:paraId="5E91BD3F" w14:textId="77777777" w:rsidR="00703068" w:rsidRPr="00893ACF" w:rsidRDefault="00703068" w:rsidP="00E90F1E">
      <w:pPr>
        <w:spacing w:line="360" w:lineRule="auto"/>
        <w:jc w:val="both"/>
        <w:rPr>
          <w:rFonts w:ascii="Arial Nova" w:hAnsi="Arial Nova" w:cs="Arial"/>
          <w:b/>
          <w:bCs/>
          <w:sz w:val="22"/>
          <w:szCs w:val="22"/>
        </w:rPr>
      </w:pPr>
    </w:p>
    <w:p w14:paraId="54F3DFF8" w14:textId="5D59F17A" w:rsidR="00E90F1E" w:rsidRPr="00893ACF" w:rsidRDefault="00E90F1E" w:rsidP="00E90F1E">
      <w:pPr>
        <w:spacing w:line="360" w:lineRule="auto"/>
        <w:jc w:val="both"/>
        <w:rPr>
          <w:rFonts w:ascii="Arial Nova" w:hAnsi="Arial Nova" w:cs="Arial"/>
          <w:b/>
          <w:bCs/>
          <w:sz w:val="22"/>
          <w:szCs w:val="22"/>
        </w:rPr>
      </w:pPr>
      <w:r w:rsidRPr="00893ACF">
        <w:rPr>
          <w:rFonts w:ascii="Arial Nova" w:hAnsi="Arial Nova" w:cs="Arial"/>
          <w:b/>
          <w:bCs/>
          <w:sz w:val="22"/>
          <w:szCs w:val="22"/>
        </w:rPr>
        <w:t>9.2. Marco jurídico aplicable.</w:t>
      </w:r>
    </w:p>
    <w:p w14:paraId="0CF5A1F1" w14:textId="77777777" w:rsidR="00E90F1E" w:rsidRPr="00893ACF" w:rsidRDefault="00E90F1E" w:rsidP="00E90F1E">
      <w:pPr>
        <w:spacing w:line="360" w:lineRule="auto"/>
        <w:jc w:val="both"/>
        <w:rPr>
          <w:rFonts w:ascii="Arial Nova" w:hAnsi="Arial Nova" w:cs="Arial"/>
          <w:b/>
          <w:bCs/>
          <w:sz w:val="22"/>
          <w:szCs w:val="22"/>
        </w:rPr>
      </w:pPr>
      <w:r w:rsidRPr="00893ACF">
        <w:rPr>
          <w:rFonts w:ascii="Arial Nova" w:hAnsi="Arial Nova" w:cs="Arial"/>
          <w:b/>
          <w:bCs/>
          <w:sz w:val="22"/>
          <w:szCs w:val="22"/>
        </w:rPr>
        <w:t>9.2.1. Juzgar con perspectiva de género.</w:t>
      </w:r>
    </w:p>
    <w:p w14:paraId="46525A2A" w14:textId="77777777" w:rsidR="00E90F1E" w:rsidRPr="00893ACF" w:rsidRDefault="00E90F1E" w:rsidP="00E90F1E">
      <w:pPr>
        <w:spacing w:line="360" w:lineRule="auto"/>
        <w:jc w:val="both"/>
        <w:rPr>
          <w:rFonts w:ascii="Arial Nova" w:hAnsi="Arial Nova" w:cs="Arial"/>
          <w:b/>
          <w:bCs/>
          <w:sz w:val="22"/>
          <w:szCs w:val="22"/>
        </w:rPr>
      </w:pPr>
    </w:p>
    <w:p w14:paraId="6059DF43"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Es criterio de la Sala Superior</w:t>
      </w:r>
      <w:r w:rsidRPr="00893ACF">
        <w:rPr>
          <w:rFonts w:ascii="Arial Nova" w:hAnsi="Arial Nova" w:cs="Arial"/>
          <w:sz w:val="22"/>
          <w:szCs w:val="22"/>
          <w:vertAlign w:val="superscript"/>
        </w:rPr>
        <w:footnoteReference w:id="5"/>
      </w:r>
      <w:r w:rsidRPr="00893ACF">
        <w:rPr>
          <w:rFonts w:ascii="Arial Nova" w:hAnsi="Arial Nova" w:cs="Arial"/>
          <w:sz w:val="22"/>
          <w:szCs w:val="22"/>
        </w:rPr>
        <w:t xml:space="preserve"> y la Suprema Corte</w:t>
      </w:r>
      <w:r w:rsidRPr="00893ACF">
        <w:rPr>
          <w:rFonts w:ascii="Arial Nova" w:hAnsi="Arial Nova" w:cs="Arial"/>
          <w:sz w:val="22"/>
          <w:szCs w:val="22"/>
          <w:vertAlign w:val="superscript"/>
        </w:rPr>
        <w:footnoteReference w:id="6"/>
      </w:r>
      <w:r w:rsidRPr="00893ACF">
        <w:rPr>
          <w:rFonts w:ascii="Arial Nova" w:hAnsi="Arial Nova" w:cs="Arial"/>
          <w:sz w:val="22"/>
          <w:szCs w:val="22"/>
        </w:rPr>
        <w:t>,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discriminatorios de género y evitando invisibilizar las violaciones alegadas</w:t>
      </w:r>
      <w:r w:rsidRPr="00893ACF">
        <w:rPr>
          <w:rFonts w:ascii="Arial Nova" w:hAnsi="Arial Nova" w:cs="Arial"/>
          <w:sz w:val="22"/>
          <w:szCs w:val="22"/>
          <w:vertAlign w:val="superscript"/>
        </w:rPr>
        <w:footnoteReference w:id="7"/>
      </w:r>
      <w:r w:rsidRPr="00893ACF">
        <w:rPr>
          <w:rFonts w:ascii="Arial Nova" w:hAnsi="Arial Nova" w:cs="Arial"/>
          <w:sz w:val="22"/>
          <w:szCs w:val="22"/>
        </w:rPr>
        <w:t xml:space="preserve">. </w:t>
      </w:r>
    </w:p>
    <w:p w14:paraId="72D6FDA8" w14:textId="77777777" w:rsidR="00E90F1E" w:rsidRPr="00893ACF" w:rsidRDefault="00E90F1E" w:rsidP="00E90F1E">
      <w:pPr>
        <w:spacing w:line="360" w:lineRule="auto"/>
        <w:jc w:val="both"/>
        <w:rPr>
          <w:rFonts w:ascii="Arial Nova" w:hAnsi="Arial Nova" w:cs="Arial"/>
          <w:sz w:val="22"/>
          <w:szCs w:val="22"/>
        </w:rPr>
      </w:pPr>
    </w:p>
    <w:p w14:paraId="3CCDFA96"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Así, el cumplimiento de los principios de igualdad y no discriminación, y en específico, la atención de la violencia contra las mujeres debe procurarse tanto por las autoridades electorales como por los partidos políticos, en tanto entidades de interés público, lo cual exige un actuar responsable y efectivo de los poderes públicos, pero también de los partidos políticos.</w:t>
      </w:r>
    </w:p>
    <w:p w14:paraId="45131D57" w14:textId="77777777" w:rsidR="00E90F1E" w:rsidRPr="00893ACF" w:rsidRDefault="00E90F1E" w:rsidP="00E90F1E">
      <w:pPr>
        <w:spacing w:line="360" w:lineRule="auto"/>
        <w:jc w:val="both"/>
        <w:rPr>
          <w:rFonts w:ascii="Arial Nova" w:hAnsi="Arial Nova" w:cs="Arial"/>
          <w:sz w:val="22"/>
          <w:szCs w:val="22"/>
        </w:rPr>
      </w:pPr>
    </w:p>
    <w:p w14:paraId="09596C13"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Ese mandato se reconoce en los artículos 1º, párrafo 1 y 4° de la Constitución Federal; 5 y 10.c de la Convención sobre la Eliminación de todas las formas de Discriminación contra la Mujer; 15 6.b y 8.b de la Convención interamericana para prevenir, sancionar y erradicar la violencia contra la mujer, que </w:t>
      </w:r>
      <w:r w:rsidRPr="00893ACF">
        <w:rPr>
          <w:rFonts w:ascii="Arial Nova" w:hAnsi="Arial Nova" w:cs="Arial"/>
          <w:sz w:val="22"/>
          <w:szCs w:val="22"/>
        </w:rPr>
        <w:lastRenderedPageBreak/>
        <w:t>obligan al Estado Mexicano a tomar medidas para modificar los patrones socioculturales de género, a fin de eliminar los prejuicios y prácticas basadas en el estereotipo de hombres y mujeres.</w:t>
      </w:r>
    </w:p>
    <w:p w14:paraId="4693C3BC" w14:textId="77777777" w:rsidR="00E90F1E" w:rsidRPr="00893ACF" w:rsidRDefault="00E90F1E" w:rsidP="00E90F1E">
      <w:pPr>
        <w:spacing w:line="360" w:lineRule="auto"/>
        <w:jc w:val="both"/>
        <w:rPr>
          <w:rFonts w:ascii="Arial Nova" w:hAnsi="Arial Nova" w:cs="Arial"/>
          <w:sz w:val="22"/>
          <w:szCs w:val="22"/>
        </w:rPr>
      </w:pPr>
    </w:p>
    <w:p w14:paraId="2DC8CAEE"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Por su parte el artículo 1° de la propia Convención interamericana para prevenir, sancionar y erradicar la violencia contra la mujer, considera violencia contra las mujeres cualquier acción o conducta, basada en su género, que cause la muerte, daño o sufrimiento físico, sexual o psicológico a las mujeres tanto en el ámbito público como el privado.</w:t>
      </w:r>
    </w:p>
    <w:p w14:paraId="0B1DD8D1" w14:textId="77777777" w:rsidR="00E90F1E" w:rsidRPr="00893ACF" w:rsidRDefault="00E90F1E" w:rsidP="00E90F1E">
      <w:pPr>
        <w:spacing w:line="360" w:lineRule="auto"/>
        <w:jc w:val="both"/>
        <w:rPr>
          <w:rFonts w:ascii="Arial Nova" w:hAnsi="Arial Nova" w:cs="Arial"/>
          <w:sz w:val="22"/>
          <w:szCs w:val="22"/>
        </w:rPr>
      </w:pPr>
    </w:p>
    <w:p w14:paraId="131380ED"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De igual forma, en el Protocolo modelo para partidos políticos, se señalan como objetivos, entre otros los de velar para que quienes integran los partidos políticos se comporten de conformidad con las obligaciones establecidas por el marco jurídico internacional y nacional de prevención, sanción y erradicación de la violencia contra las mujeres y establecer un procedimiento, organización específica y las medidas necesarias para tal efecto, comprometiendo a los órganos de dirección partidaria y a sus instancias disciplinarias; así como concientizar en materia de los derechos de las mujeres y las diversas formas de violencia que ocurren en el ejercicio de la política.</w:t>
      </w:r>
      <w:r w:rsidRPr="00893ACF">
        <w:rPr>
          <w:rFonts w:ascii="Arial Nova" w:hAnsi="Arial Nova" w:cs="Arial"/>
          <w:sz w:val="22"/>
          <w:szCs w:val="22"/>
          <w:vertAlign w:val="superscript"/>
        </w:rPr>
        <w:footnoteReference w:id="8"/>
      </w:r>
    </w:p>
    <w:p w14:paraId="6E45C402" w14:textId="77777777" w:rsidR="00E90F1E" w:rsidRPr="00893ACF" w:rsidRDefault="00E90F1E" w:rsidP="00E90F1E">
      <w:pPr>
        <w:spacing w:line="360" w:lineRule="auto"/>
        <w:jc w:val="both"/>
        <w:rPr>
          <w:rFonts w:ascii="Arial Nova" w:hAnsi="Arial Nova" w:cs="Arial"/>
          <w:sz w:val="22"/>
          <w:szCs w:val="22"/>
        </w:rPr>
      </w:pPr>
    </w:p>
    <w:p w14:paraId="057D7E9C"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Conforme a lo anterior, es obligación de los partidos políticos atender a los citados deberes, a efecto de contribuir a la eliminación de la violencia en la comunicación de sus mensajes, así como en la reproducción de estereotipos discriminatorios contra la mujer.</w:t>
      </w:r>
    </w:p>
    <w:p w14:paraId="3A6EE024" w14:textId="77777777" w:rsidR="00E90F1E" w:rsidRPr="00893ACF" w:rsidRDefault="00E90F1E" w:rsidP="00E90F1E">
      <w:pPr>
        <w:spacing w:line="360" w:lineRule="auto"/>
        <w:jc w:val="both"/>
        <w:rPr>
          <w:rFonts w:ascii="Arial Nova" w:hAnsi="Arial Nova" w:cs="Arial"/>
          <w:sz w:val="22"/>
          <w:szCs w:val="22"/>
        </w:rPr>
      </w:pPr>
    </w:p>
    <w:p w14:paraId="4A99AB21"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En el mismo sentido, este Tribunal tiene la obligación de que, en el análisis de los casos que se plantean, atendiendo a las particularidades y contextos, juzgar con perspectiva de género, a efecto de detectar la existencia de posibles estereotipos discriminadores.</w:t>
      </w:r>
    </w:p>
    <w:p w14:paraId="0446F9F7" w14:textId="77777777" w:rsidR="00E90F1E" w:rsidRPr="00893ACF" w:rsidRDefault="00E90F1E" w:rsidP="00E90F1E">
      <w:pPr>
        <w:spacing w:line="360" w:lineRule="auto"/>
        <w:jc w:val="both"/>
        <w:rPr>
          <w:rFonts w:ascii="Arial Nova" w:hAnsi="Arial Nova" w:cs="Arial"/>
          <w:b/>
          <w:bCs/>
          <w:sz w:val="22"/>
          <w:szCs w:val="22"/>
        </w:rPr>
      </w:pPr>
    </w:p>
    <w:p w14:paraId="31F03E91" w14:textId="77777777" w:rsidR="00E90F1E" w:rsidRPr="00893ACF" w:rsidRDefault="00E90F1E" w:rsidP="00E90F1E">
      <w:pPr>
        <w:spacing w:line="360" w:lineRule="auto"/>
        <w:jc w:val="both"/>
        <w:rPr>
          <w:rFonts w:ascii="Arial Nova" w:hAnsi="Arial Nova" w:cs="Arial"/>
          <w:b/>
          <w:bCs/>
          <w:sz w:val="22"/>
          <w:szCs w:val="22"/>
        </w:rPr>
      </w:pPr>
      <w:r w:rsidRPr="00893ACF">
        <w:rPr>
          <w:rFonts w:ascii="Arial Nova" w:hAnsi="Arial Nova" w:cs="Arial"/>
          <w:b/>
          <w:bCs/>
          <w:sz w:val="22"/>
          <w:szCs w:val="22"/>
        </w:rPr>
        <w:t>9.2.2. De la Violencia Política Contra la Mujer en Razón de Género.</w:t>
      </w:r>
    </w:p>
    <w:p w14:paraId="689CFF3D" w14:textId="77777777" w:rsidR="00E90F1E" w:rsidRPr="00893ACF" w:rsidRDefault="00E90F1E" w:rsidP="00E90F1E">
      <w:pPr>
        <w:spacing w:line="360" w:lineRule="auto"/>
        <w:jc w:val="both"/>
        <w:rPr>
          <w:rFonts w:ascii="Arial Nova" w:hAnsi="Arial Nova" w:cs="Arial"/>
          <w:b/>
          <w:bCs/>
          <w:sz w:val="22"/>
          <w:szCs w:val="22"/>
        </w:rPr>
      </w:pPr>
    </w:p>
    <w:p w14:paraId="69F8BAB3"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El artículo 1°, en el quinto párrafo de la Constitución Federal, prohíbe toda discriminación motivada por origen étnico o nacional, el género, la edad, la discapacidad; o cualquier otra que atente contra la dignidad humana y que tenga por objeto menoscabar o anular los derechos y libertades de las personas.</w:t>
      </w:r>
    </w:p>
    <w:p w14:paraId="061F4251" w14:textId="77777777" w:rsidR="00E90F1E" w:rsidRPr="00893ACF" w:rsidRDefault="00E90F1E" w:rsidP="00E90F1E">
      <w:pPr>
        <w:spacing w:line="360" w:lineRule="auto"/>
        <w:jc w:val="both"/>
        <w:rPr>
          <w:rFonts w:ascii="Arial Nova" w:hAnsi="Arial Nova" w:cs="Arial"/>
          <w:sz w:val="22"/>
          <w:szCs w:val="22"/>
        </w:rPr>
      </w:pPr>
    </w:p>
    <w:p w14:paraId="783FD65E"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Para lograr la efectividad de tal disposición, 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440FD626" w14:textId="77777777" w:rsidR="00E90F1E" w:rsidRPr="00893ACF" w:rsidRDefault="00E90F1E" w:rsidP="00E90F1E">
      <w:pPr>
        <w:spacing w:line="360" w:lineRule="auto"/>
        <w:jc w:val="both"/>
        <w:rPr>
          <w:rFonts w:ascii="Arial Nova" w:hAnsi="Arial Nova" w:cs="Arial"/>
          <w:sz w:val="22"/>
          <w:szCs w:val="22"/>
        </w:rPr>
      </w:pPr>
    </w:p>
    <w:p w14:paraId="2E974F57"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El artículo 4, párrafo primero, de la Constitución Federal prevé la igualdad legal entre hombres y mujeres; por su parte, los diversos artículos 34 y 35, disponen que los ciudadanos y ciudadanas tendrán el derecho </w:t>
      </w:r>
      <w:r w:rsidRPr="00893ACF">
        <w:rPr>
          <w:rFonts w:ascii="Arial Nova" w:hAnsi="Arial Nova" w:cs="Arial"/>
          <w:sz w:val="22"/>
          <w:szCs w:val="22"/>
        </w:rPr>
        <w:lastRenderedPageBreak/>
        <w:t>de votar y ser votados en cargos de elección popular, así como formar parte en asuntos políticos del país.</w:t>
      </w:r>
    </w:p>
    <w:p w14:paraId="7DCB86C8" w14:textId="77777777" w:rsidR="00E90F1E" w:rsidRPr="00893ACF" w:rsidRDefault="00E90F1E" w:rsidP="00E90F1E">
      <w:pPr>
        <w:spacing w:line="360" w:lineRule="auto"/>
        <w:jc w:val="both"/>
        <w:rPr>
          <w:rFonts w:ascii="Arial Nova" w:hAnsi="Arial Nova" w:cs="Arial"/>
          <w:bCs/>
          <w:sz w:val="22"/>
          <w:szCs w:val="22"/>
        </w:rPr>
      </w:pPr>
    </w:p>
    <w:p w14:paraId="03FEA01E"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En ese entendimiento, la Primera Sala de la Suprema Corte, ha reconocido la importancia de la perspectiva de género en el acceso de las mujeres a la justicia, partiendo para ello de la interpretación de la Convención sobre la Eliminación de todas formas de Discriminación contra la Mujer (CEDAW, por sus siglas en inglés), y precisó que las autoridades jurisdiccionales están obligadas a analizar el marco normativo e institucional a fin de detectar la posible utilización de estereotipos sobre las funciones de uno u otro género. </w:t>
      </w:r>
    </w:p>
    <w:p w14:paraId="5A51634F" w14:textId="77777777" w:rsidR="00E90F1E" w:rsidRPr="00893ACF" w:rsidRDefault="00E90F1E" w:rsidP="00E90F1E">
      <w:pPr>
        <w:spacing w:line="360" w:lineRule="auto"/>
        <w:jc w:val="both"/>
        <w:rPr>
          <w:rFonts w:ascii="Arial Nova" w:hAnsi="Arial Nova" w:cs="Arial"/>
          <w:sz w:val="22"/>
          <w:szCs w:val="22"/>
        </w:rPr>
      </w:pPr>
    </w:p>
    <w:p w14:paraId="7F5BA151"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Además, la Segunda Sala ha señalado que los estereotipos de género que producen situaciones de desventaja al juzgar, afectan tanto a mujeres como a hombres; de ahí que la perspectiva de género deba aplicarse en todos los casos que involucren relaciones asimétricas, prejuicios y patrones estereotípicos, independientemente del género de los involucrados, con el fin de detectar y eliminar las barreras y los obstáculos que discriminan a las personas por su pertenencia al grupo de "mujeres" u "hombres" . </w:t>
      </w:r>
    </w:p>
    <w:p w14:paraId="79489589" w14:textId="77777777" w:rsidR="00E90F1E" w:rsidRPr="00893ACF" w:rsidRDefault="00E90F1E" w:rsidP="00E90F1E">
      <w:pPr>
        <w:spacing w:line="360" w:lineRule="auto"/>
        <w:jc w:val="both"/>
        <w:rPr>
          <w:rFonts w:ascii="Arial Nova" w:hAnsi="Arial Nova" w:cs="Arial"/>
          <w:sz w:val="22"/>
          <w:szCs w:val="22"/>
        </w:rPr>
      </w:pPr>
    </w:p>
    <w:p w14:paraId="709DA55F"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En este sentido, la SCJN ha considerado que el reconocimiento de los derechos de la mujer a una vida libre de violencia y discriminación y de acceso a la justicia en condiciones de igualdad, exige que todos los órganos jurisdiccionales del país impartan justicia con perspectiva de género.</w:t>
      </w:r>
    </w:p>
    <w:p w14:paraId="6ADE3069" w14:textId="77777777" w:rsidR="00E90F1E" w:rsidRPr="00893ACF" w:rsidRDefault="00E90F1E" w:rsidP="00E90F1E">
      <w:pPr>
        <w:spacing w:line="360" w:lineRule="auto"/>
        <w:jc w:val="both"/>
        <w:rPr>
          <w:rFonts w:ascii="Arial Nova" w:hAnsi="Arial Nova" w:cs="Arial"/>
          <w:sz w:val="22"/>
          <w:szCs w:val="22"/>
        </w:rPr>
      </w:pPr>
    </w:p>
    <w:p w14:paraId="68F41292"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Lo anterior con base en la jurisprudencia de rubro: “</w:t>
      </w:r>
      <w:r w:rsidRPr="00893ACF">
        <w:rPr>
          <w:rFonts w:ascii="Arial Nova" w:hAnsi="Arial Nova" w:cs="Arial"/>
          <w:b/>
          <w:bCs/>
          <w:sz w:val="22"/>
          <w:szCs w:val="22"/>
        </w:rPr>
        <w:t>ACCESO A LA JUSTICIA EN CONDICIONES DE IGUALDAD. ELEMENTOS PARA JUZGAR CON PERSPECTIVA DE GÉNERO</w:t>
      </w:r>
      <w:r w:rsidRPr="00893ACF">
        <w:rPr>
          <w:rFonts w:ascii="Arial Nova" w:hAnsi="Arial Nova" w:cs="Arial"/>
          <w:sz w:val="22"/>
          <w:szCs w:val="22"/>
        </w:rPr>
        <w:t xml:space="preserve">”, en la cual se establecieron los pasos que las y los operadores de justicia deben seguir para cumplir con su obligación de juzgar con perspectiva de género, los cuales son: </w:t>
      </w:r>
    </w:p>
    <w:p w14:paraId="76795090" w14:textId="77777777" w:rsidR="00E90F1E" w:rsidRPr="00893ACF" w:rsidRDefault="00E90F1E" w:rsidP="00E90F1E">
      <w:pPr>
        <w:spacing w:line="360" w:lineRule="auto"/>
        <w:jc w:val="both"/>
        <w:rPr>
          <w:rFonts w:ascii="Arial Nova" w:hAnsi="Arial Nova" w:cs="Arial"/>
          <w:sz w:val="22"/>
          <w:szCs w:val="22"/>
        </w:rPr>
      </w:pPr>
    </w:p>
    <w:p w14:paraId="2714A93D" w14:textId="77777777" w:rsidR="00E90F1E" w:rsidRPr="00893ACF" w:rsidRDefault="00E90F1E" w:rsidP="00E90F1E">
      <w:pPr>
        <w:spacing w:line="360" w:lineRule="auto"/>
        <w:ind w:left="567" w:right="567"/>
        <w:jc w:val="both"/>
        <w:rPr>
          <w:rFonts w:ascii="Arial Nova" w:hAnsi="Arial Nova" w:cs="Arial"/>
          <w:sz w:val="22"/>
          <w:szCs w:val="22"/>
        </w:rPr>
      </w:pPr>
      <w:r w:rsidRPr="00893ACF">
        <w:rPr>
          <w:rFonts w:ascii="Arial Nova" w:hAnsi="Arial Nova" w:cs="Arial"/>
          <w:b/>
          <w:bCs/>
          <w:sz w:val="22"/>
          <w:szCs w:val="22"/>
        </w:rPr>
        <w:t>1.</w:t>
      </w:r>
      <w:r w:rsidRPr="00893ACF">
        <w:rPr>
          <w:rFonts w:ascii="Arial Nova" w:hAnsi="Arial Nova" w:cs="Arial"/>
          <w:sz w:val="22"/>
          <w:szCs w:val="22"/>
        </w:rPr>
        <w:t xml:space="preserve"> Identificar si existen situaciones de poder que, por cuestiones de género, expliquen un desequilibrio entre las partes de la controversia. </w:t>
      </w:r>
    </w:p>
    <w:p w14:paraId="5EAD45A0" w14:textId="77777777" w:rsidR="00E90F1E" w:rsidRPr="00893ACF" w:rsidRDefault="00E90F1E" w:rsidP="00E90F1E">
      <w:pPr>
        <w:spacing w:line="360" w:lineRule="auto"/>
        <w:ind w:left="567" w:right="567"/>
        <w:jc w:val="both"/>
        <w:rPr>
          <w:rFonts w:ascii="Arial Nova" w:hAnsi="Arial Nova" w:cs="Arial"/>
          <w:sz w:val="22"/>
          <w:szCs w:val="22"/>
        </w:rPr>
      </w:pPr>
      <w:r w:rsidRPr="00893ACF">
        <w:rPr>
          <w:rFonts w:ascii="Arial Nova" w:hAnsi="Arial Nova" w:cs="Arial"/>
          <w:b/>
          <w:bCs/>
          <w:sz w:val="22"/>
          <w:szCs w:val="22"/>
        </w:rPr>
        <w:t>2.</w:t>
      </w:r>
      <w:r w:rsidRPr="00893ACF">
        <w:rPr>
          <w:rFonts w:ascii="Arial Nova" w:hAnsi="Arial Nova" w:cs="Arial"/>
          <w:sz w:val="22"/>
          <w:szCs w:val="22"/>
        </w:rPr>
        <w:t xml:space="preserve"> Cuestionar los hechos y valorar las pruebas desechando estereotipos o prejuicios de género, a fin de visualizar las situaciones de desventaja provocadas por condiciones de sexo o género. </w:t>
      </w:r>
    </w:p>
    <w:p w14:paraId="3854FB5E" w14:textId="77777777" w:rsidR="00E90F1E" w:rsidRPr="00893ACF" w:rsidRDefault="00E90F1E" w:rsidP="00E90F1E">
      <w:pPr>
        <w:spacing w:line="360" w:lineRule="auto"/>
        <w:ind w:left="567" w:right="567"/>
        <w:jc w:val="both"/>
        <w:rPr>
          <w:rFonts w:ascii="Arial Nova" w:hAnsi="Arial Nova" w:cs="Arial"/>
          <w:sz w:val="22"/>
          <w:szCs w:val="22"/>
        </w:rPr>
      </w:pPr>
      <w:r w:rsidRPr="00893ACF">
        <w:rPr>
          <w:rFonts w:ascii="Arial Nova" w:hAnsi="Arial Nova" w:cs="Arial"/>
          <w:b/>
          <w:bCs/>
          <w:sz w:val="22"/>
          <w:szCs w:val="22"/>
        </w:rPr>
        <w:t>3.</w:t>
      </w:r>
      <w:r w:rsidRPr="00893ACF">
        <w:rPr>
          <w:rFonts w:ascii="Arial Nova" w:hAnsi="Arial Nova" w:cs="Arial"/>
          <w:sz w:val="22"/>
          <w:szCs w:val="22"/>
        </w:rPr>
        <w:t xml:space="preserve"> Ordenar las pruebas necesarias para visibilizar situaciones de violencia, vulnerabilidad o discriminación por razones de género, en caso de que el material probatorio no sea suficiente para aclararlas. </w:t>
      </w:r>
    </w:p>
    <w:p w14:paraId="2F3C22BC" w14:textId="77777777" w:rsidR="00E90F1E" w:rsidRPr="00893ACF" w:rsidRDefault="00E90F1E" w:rsidP="00E90F1E">
      <w:pPr>
        <w:spacing w:line="360" w:lineRule="auto"/>
        <w:ind w:left="567" w:right="567"/>
        <w:jc w:val="both"/>
        <w:rPr>
          <w:rFonts w:ascii="Arial Nova" w:hAnsi="Arial Nova" w:cs="Arial"/>
          <w:sz w:val="22"/>
          <w:szCs w:val="22"/>
        </w:rPr>
      </w:pPr>
      <w:r w:rsidRPr="00893ACF">
        <w:rPr>
          <w:rFonts w:ascii="Arial Nova" w:hAnsi="Arial Nova" w:cs="Arial"/>
          <w:b/>
          <w:bCs/>
          <w:sz w:val="22"/>
          <w:szCs w:val="22"/>
        </w:rPr>
        <w:t>4.</w:t>
      </w:r>
      <w:r w:rsidRPr="00893ACF">
        <w:rPr>
          <w:rFonts w:ascii="Arial Nova" w:hAnsi="Arial Nova" w:cs="Arial"/>
          <w:sz w:val="22"/>
          <w:szCs w:val="22"/>
        </w:rPr>
        <w:t xml:space="preserve">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310D5B1E" w14:textId="77777777" w:rsidR="00E90F1E" w:rsidRPr="00893ACF" w:rsidRDefault="00E90F1E" w:rsidP="00E90F1E">
      <w:pPr>
        <w:spacing w:line="360" w:lineRule="auto"/>
        <w:ind w:left="567" w:right="567"/>
        <w:jc w:val="both"/>
        <w:rPr>
          <w:rFonts w:ascii="Arial Nova" w:hAnsi="Arial Nova" w:cs="Arial"/>
          <w:sz w:val="22"/>
          <w:szCs w:val="22"/>
        </w:rPr>
      </w:pPr>
      <w:r w:rsidRPr="00893ACF">
        <w:rPr>
          <w:rFonts w:ascii="Arial Nova" w:hAnsi="Arial Nova" w:cs="Arial"/>
          <w:b/>
          <w:bCs/>
          <w:sz w:val="22"/>
          <w:szCs w:val="22"/>
        </w:rPr>
        <w:t>5.</w:t>
      </w:r>
      <w:r w:rsidRPr="00893ACF">
        <w:rPr>
          <w:rFonts w:ascii="Arial Nova" w:hAnsi="Arial Nova" w:cs="Arial"/>
          <w:sz w:val="22"/>
          <w:szCs w:val="22"/>
        </w:rPr>
        <w:t xml:space="preserve"> Aplicar los estándares de derechos humanos de todas las personas involucradas, especialmente los niños y niñas. </w:t>
      </w:r>
    </w:p>
    <w:p w14:paraId="686D590D" w14:textId="77777777" w:rsidR="00E90F1E" w:rsidRPr="00893ACF" w:rsidRDefault="00E90F1E" w:rsidP="00E90F1E">
      <w:pPr>
        <w:spacing w:line="360" w:lineRule="auto"/>
        <w:ind w:left="567" w:right="567"/>
        <w:jc w:val="both"/>
        <w:rPr>
          <w:rFonts w:ascii="Arial Nova" w:hAnsi="Arial Nova" w:cs="Arial"/>
          <w:sz w:val="22"/>
          <w:szCs w:val="22"/>
        </w:rPr>
      </w:pPr>
      <w:r w:rsidRPr="00893ACF">
        <w:rPr>
          <w:rFonts w:ascii="Arial Nova" w:hAnsi="Arial Nova" w:cs="Arial"/>
          <w:b/>
          <w:bCs/>
          <w:sz w:val="22"/>
          <w:szCs w:val="22"/>
        </w:rPr>
        <w:lastRenderedPageBreak/>
        <w:t>6.</w:t>
      </w:r>
      <w:r w:rsidRPr="00893ACF">
        <w:rPr>
          <w:rFonts w:ascii="Arial Nova" w:hAnsi="Arial Nova" w:cs="Arial"/>
          <w:sz w:val="22"/>
          <w:szCs w:val="22"/>
        </w:rPr>
        <w:t xml:space="preserve"> Evitar el uso del lenguaje basado en </w:t>
      </w:r>
      <w:r w:rsidRPr="00893ACF">
        <w:rPr>
          <w:rFonts w:ascii="Arial Nova" w:hAnsi="Arial Nova" w:cs="Arial"/>
          <w:b/>
          <w:bCs/>
          <w:sz w:val="22"/>
          <w:szCs w:val="22"/>
        </w:rPr>
        <w:t>estereotipos</w:t>
      </w:r>
      <w:r w:rsidRPr="00893ACF">
        <w:rPr>
          <w:rFonts w:ascii="Arial Nova" w:hAnsi="Arial Nova" w:cs="Arial"/>
          <w:sz w:val="22"/>
          <w:szCs w:val="22"/>
        </w:rPr>
        <w:t xml:space="preserve"> o prejuicios, el cual deberá remplazarse por un lenguaje incluyente.</w:t>
      </w:r>
    </w:p>
    <w:p w14:paraId="45FE28AE" w14:textId="77777777" w:rsidR="00E90F1E" w:rsidRPr="00893ACF" w:rsidRDefault="00E90F1E" w:rsidP="00E90F1E">
      <w:pPr>
        <w:spacing w:line="360" w:lineRule="auto"/>
        <w:jc w:val="both"/>
        <w:rPr>
          <w:rFonts w:ascii="Arial Nova" w:hAnsi="Arial Nova" w:cs="Arial"/>
          <w:sz w:val="22"/>
          <w:szCs w:val="22"/>
        </w:rPr>
      </w:pPr>
    </w:p>
    <w:p w14:paraId="426B76B3"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En sincronía, con lo anterior, la CEDAW, en su exposición de motivos, señala que la máxima participación de la mujer, en igualdad de condiciones con el hombre, en todos los campos, es indispensable para el desarrollo pleno y completo de un país. </w:t>
      </w:r>
    </w:p>
    <w:p w14:paraId="2FB5828D" w14:textId="77777777" w:rsidR="00E90F1E" w:rsidRPr="00893ACF" w:rsidRDefault="00E90F1E" w:rsidP="00E90F1E">
      <w:pPr>
        <w:spacing w:line="360" w:lineRule="auto"/>
        <w:jc w:val="both"/>
        <w:rPr>
          <w:rFonts w:ascii="Arial Nova" w:hAnsi="Arial Nova" w:cs="Arial"/>
          <w:bCs/>
          <w:sz w:val="22"/>
          <w:szCs w:val="22"/>
        </w:rPr>
      </w:pPr>
    </w:p>
    <w:p w14:paraId="615E26AC"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Asimismo, en su artículo primero precisa que la expresión “discriminación contra la mujer” denotará toda distinción, exclusión a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73FE9150" w14:textId="77777777" w:rsidR="00E90F1E" w:rsidRPr="00893ACF" w:rsidRDefault="00E90F1E" w:rsidP="00E90F1E">
      <w:pPr>
        <w:spacing w:line="360" w:lineRule="auto"/>
        <w:jc w:val="both"/>
        <w:rPr>
          <w:rFonts w:ascii="Arial Nova" w:hAnsi="Arial Nova" w:cs="Arial"/>
          <w:sz w:val="22"/>
          <w:szCs w:val="22"/>
        </w:rPr>
      </w:pPr>
    </w:p>
    <w:p w14:paraId="08199B6F"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A la vez, el artículo 7 del mismo ordenamiento,  refiere que los Estados Partes, tomarán todas las medidas apropiadas para eliminar la discriminación contra la mujer en la vida política y pública del país y, en particular, garantizarán a las mujeres, en igualdad de condiciones con los hombres, y en el derecho: </w:t>
      </w:r>
      <w:r w:rsidRPr="00893ACF">
        <w:rPr>
          <w:rFonts w:ascii="Arial Nova" w:hAnsi="Arial Nova" w:cs="Arial"/>
          <w:b/>
          <w:bCs/>
          <w:sz w:val="22"/>
          <w:szCs w:val="22"/>
        </w:rPr>
        <w:t>a)</w:t>
      </w:r>
      <w:r w:rsidRPr="00893ACF">
        <w:rPr>
          <w:rFonts w:ascii="Arial Nova" w:hAnsi="Arial Nova" w:cs="Arial"/>
          <w:sz w:val="22"/>
          <w:szCs w:val="22"/>
        </w:rPr>
        <w:t xml:space="preserve"> Votar en todas las elecciones y referéndums públicos y ser elegibles para todos los organismos cuyos miembros sean objeto de elecciones públicas; </w:t>
      </w:r>
      <w:r w:rsidRPr="00893ACF">
        <w:rPr>
          <w:rFonts w:ascii="Arial Nova" w:hAnsi="Arial Nova" w:cs="Arial"/>
          <w:b/>
          <w:bCs/>
          <w:sz w:val="22"/>
          <w:szCs w:val="22"/>
        </w:rPr>
        <w:t>b)</w:t>
      </w:r>
      <w:r w:rsidRPr="00893ACF">
        <w:rPr>
          <w:rFonts w:ascii="Arial Nova" w:hAnsi="Arial Nova" w:cs="Arial"/>
          <w:sz w:val="22"/>
          <w:szCs w:val="22"/>
        </w:rPr>
        <w:t xml:space="preserve"> Participar en la formulación de las políticas gubernamentales y en la ejecución de éstas, y ocupar cargos públicos y ejercer todas las funciones públicas en todos los planos gubernamentales; </w:t>
      </w:r>
      <w:r w:rsidRPr="00893ACF">
        <w:rPr>
          <w:rFonts w:ascii="Arial Nova" w:hAnsi="Arial Nova" w:cs="Arial"/>
          <w:b/>
          <w:bCs/>
          <w:sz w:val="22"/>
          <w:szCs w:val="22"/>
        </w:rPr>
        <w:t>c)</w:t>
      </w:r>
      <w:r w:rsidRPr="00893ACF">
        <w:rPr>
          <w:rFonts w:ascii="Arial Nova" w:hAnsi="Arial Nova" w:cs="Arial"/>
          <w:sz w:val="22"/>
          <w:szCs w:val="22"/>
        </w:rPr>
        <w:t xml:space="preserve"> Participar en organizaciones y en asociaciones no gubernamentales que se ocupen de la vida pública y política del país.</w:t>
      </w:r>
    </w:p>
    <w:p w14:paraId="596C9E0E" w14:textId="77777777" w:rsidR="00E90F1E" w:rsidRPr="00893ACF" w:rsidRDefault="00E90F1E" w:rsidP="00E90F1E">
      <w:pPr>
        <w:spacing w:line="360" w:lineRule="auto"/>
        <w:jc w:val="both"/>
        <w:rPr>
          <w:rFonts w:ascii="Arial Nova" w:hAnsi="Arial Nova" w:cs="Arial"/>
          <w:sz w:val="22"/>
          <w:szCs w:val="22"/>
        </w:rPr>
      </w:pPr>
    </w:p>
    <w:p w14:paraId="36F869C9"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Ahora bien, la Convención de Belém do Pará,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72FF10AB" w14:textId="77777777" w:rsidR="00E90F1E" w:rsidRPr="00893ACF" w:rsidRDefault="00E90F1E" w:rsidP="00E90F1E">
      <w:pPr>
        <w:spacing w:line="360" w:lineRule="auto"/>
        <w:jc w:val="both"/>
        <w:rPr>
          <w:rFonts w:ascii="Arial Nova" w:hAnsi="Arial Nova" w:cs="Arial"/>
          <w:sz w:val="22"/>
          <w:szCs w:val="22"/>
        </w:rPr>
      </w:pPr>
    </w:p>
    <w:p w14:paraId="3E2F695B"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En ese sentido, el artículo 1° indica que debe entenderse como violencia cualquier acción o conducta, basada en su género, que cause muerte, daño o sufrimiento físico, sexual o psicológico a la mujer, tanto en el ámbito público como en el privado.</w:t>
      </w:r>
    </w:p>
    <w:p w14:paraId="3BE99E00" w14:textId="77777777" w:rsidR="00E90F1E" w:rsidRPr="00893ACF" w:rsidRDefault="00E90F1E" w:rsidP="00E90F1E">
      <w:pPr>
        <w:spacing w:line="360" w:lineRule="auto"/>
        <w:jc w:val="both"/>
        <w:rPr>
          <w:rFonts w:ascii="Arial Nova" w:hAnsi="Arial Nova" w:cs="Arial"/>
          <w:sz w:val="22"/>
          <w:szCs w:val="22"/>
        </w:rPr>
      </w:pPr>
    </w:p>
    <w:p w14:paraId="0C5F4CF4"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Además,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3F17F625" w14:textId="77777777" w:rsidR="00E90F1E" w:rsidRPr="00893ACF" w:rsidRDefault="00E90F1E" w:rsidP="00E90F1E">
      <w:pPr>
        <w:spacing w:line="360" w:lineRule="auto"/>
        <w:jc w:val="both"/>
        <w:rPr>
          <w:rFonts w:ascii="Arial Nova" w:hAnsi="Arial Nova" w:cs="Arial"/>
          <w:sz w:val="22"/>
          <w:szCs w:val="22"/>
        </w:rPr>
      </w:pPr>
    </w:p>
    <w:p w14:paraId="154ACA8D"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En mismo orden de ideas, la Ley Modelo Interamericana para Prevenir, Sancionar y Erradicar la Violencia contra las Mujeres en la Vida Política , adopta el concepto amplio de vida pública y política, lo cual significa que la protección se extienda a todas las mujeres que participan en los espacios de la vida pública y a </w:t>
      </w:r>
      <w:r w:rsidRPr="00893ACF">
        <w:rPr>
          <w:rFonts w:ascii="Arial Nova" w:hAnsi="Arial Nova" w:cs="Arial"/>
          <w:sz w:val="22"/>
          <w:szCs w:val="22"/>
        </w:rPr>
        <w:lastRenderedPageBreak/>
        <w:t>todas las instituciones del Estado, particularmente a los cargos de gobierno, desde el plano internacional al plano local;  para asegurar condiciones igualitarias, libres de discriminación y violencia, en el ejercicio de los derechos políticos.</w:t>
      </w:r>
    </w:p>
    <w:p w14:paraId="231A27CD"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En la misma Ley, se establece que algunas manifestaciones o actos de esta violencia política contra la mujer son: </w:t>
      </w:r>
    </w:p>
    <w:p w14:paraId="3D75AFD3"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p>
    <w:p w14:paraId="66E70F03"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r w:rsidRPr="00893ACF">
        <w:rPr>
          <w:rFonts w:ascii="Arial Nova" w:hAnsi="Arial Nova" w:cs="Arial"/>
          <w:sz w:val="22"/>
          <w:szCs w:val="22"/>
        </w:rPr>
        <w:t xml:space="preserve">• Expresiones que las ofendan en el ejercicio de sus funciones políticas, con base en estereotipos de género, con el objetivo o el resultado de dañar su imagen pública y/o limitar o anular sus derechos políticos. </w:t>
      </w:r>
    </w:p>
    <w:p w14:paraId="4937CC5E"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p>
    <w:p w14:paraId="7CA809A9"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r w:rsidRPr="00893ACF">
        <w:rPr>
          <w:rFonts w:ascii="Arial Nova" w:hAnsi="Arial Nova" w:cs="Arial"/>
          <w:sz w:val="22"/>
          <w:szCs w:val="22"/>
        </w:rPr>
        <w:t xml:space="preserve">• Actos u omisiones que dañen en cualquier forma su campaña electoral y le impidan desarrollar la competencia electoral en condiciones de igualdad. </w:t>
      </w:r>
    </w:p>
    <w:p w14:paraId="55879E97"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p>
    <w:p w14:paraId="4EDBECFB"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r w:rsidRPr="00893ACF">
        <w:rPr>
          <w:rFonts w:ascii="Arial Nova" w:hAnsi="Arial Nova" w:cs="Arial"/>
          <w:sz w:val="22"/>
          <w:szCs w:val="22"/>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661F4920"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p>
    <w:p w14:paraId="594538B3"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r w:rsidRPr="00893ACF">
        <w:rPr>
          <w:rFonts w:ascii="Arial Nova" w:hAnsi="Arial Nova" w:cs="Arial"/>
          <w:sz w:val="22"/>
          <w:szCs w:val="22"/>
        </w:rPr>
        <w:t xml:space="preserve">Entre otros, se reconocen los siguientes tipos de violencia (a través de la cual se ejerce la violencia política contra las mujeres): </w:t>
      </w:r>
    </w:p>
    <w:p w14:paraId="4F9D1054"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p>
    <w:p w14:paraId="57885688"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r w:rsidRPr="00893ACF">
        <w:rPr>
          <w:rFonts w:ascii="Arial Nova" w:hAnsi="Arial Nova" w:cs="Arial"/>
          <w:sz w:val="22"/>
          <w:szCs w:val="22"/>
        </w:rPr>
        <w:t xml:space="preserve">•Violencia psicológica: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246C8E74"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p>
    <w:p w14:paraId="73A1B2F5"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r w:rsidRPr="00893ACF">
        <w:rPr>
          <w:rFonts w:ascii="Arial Nova" w:hAnsi="Arial Nova" w:cs="Arial"/>
          <w:sz w:val="22"/>
          <w:szCs w:val="22"/>
        </w:rPr>
        <w:t xml:space="preserve">•Violencia sexual: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1D5B5166"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p>
    <w:p w14:paraId="534E7B36"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r w:rsidRPr="00893ACF">
        <w:rPr>
          <w:rFonts w:ascii="Arial Nova" w:hAnsi="Arial Nova" w:cs="Arial"/>
          <w:sz w:val="22"/>
          <w:szCs w:val="22"/>
        </w:rPr>
        <w:t xml:space="preserve">•Violencia simbólica contra las mujeres en política: Se caracteriza por ser una violencia invisible, implícita, que busca deslegitimar a las mujeres a través de los estereotipos de género que les niegan habilidades para la política. </w:t>
      </w:r>
    </w:p>
    <w:p w14:paraId="04D9B990" w14:textId="77777777" w:rsidR="00E90F1E" w:rsidRPr="00893ACF" w:rsidRDefault="00E90F1E" w:rsidP="00E90F1E">
      <w:pPr>
        <w:tabs>
          <w:tab w:val="left" w:pos="9356"/>
        </w:tabs>
        <w:spacing w:line="360" w:lineRule="auto"/>
        <w:ind w:left="567" w:right="567"/>
        <w:jc w:val="both"/>
        <w:rPr>
          <w:rFonts w:ascii="Arial Nova" w:hAnsi="Arial Nova" w:cs="Arial"/>
          <w:sz w:val="22"/>
          <w:szCs w:val="22"/>
        </w:rPr>
      </w:pPr>
    </w:p>
    <w:p w14:paraId="2FB06EDA"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w:t>
      </w:r>
      <w:r w:rsidRPr="00893ACF">
        <w:rPr>
          <w:rFonts w:ascii="Arial Nova" w:hAnsi="Arial Nova" w:cs="Arial"/>
          <w:sz w:val="22"/>
          <w:szCs w:val="22"/>
        </w:rPr>
        <w:lastRenderedPageBreak/>
        <w:t>competencia fuerte, desinhibida y combativa, y por lo tanto, es una característica constante el que se estereotipe a la mujer.</w:t>
      </w:r>
    </w:p>
    <w:p w14:paraId="1E997B1D" w14:textId="77777777" w:rsidR="00E90F1E" w:rsidRPr="00893ACF" w:rsidRDefault="00E90F1E" w:rsidP="00E90F1E">
      <w:pPr>
        <w:spacing w:line="360" w:lineRule="auto"/>
        <w:jc w:val="both"/>
        <w:rPr>
          <w:rFonts w:ascii="Arial Nova" w:hAnsi="Arial Nova" w:cs="Arial"/>
          <w:sz w:val="22"/>
          <w:szCs w:val="22"/>
        </w:rPr>
      </w:pPr>
    </w:p>
    <w:p w14:paraId="0114B9D1"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b/>
          <w:bCs/>
          <w:sz w:val="22"/>
          <w:szCs w:val="22"/>
        </w:rPr>
        <w:t>Los estereotipos de género</w:t>
      </w:r>
      <w:r w:rsidRPr="00893ACF">
        <w:rPr>
          <w:rFonts w:ascii="Arial Nova" w:hAnsi="Arial Nova" w:cs="Arial"/>
          <w:sz w:val="22"/>
          <w:szCs w:val="22"/>
        </w:rPr>
        <w:t xml:space="preserve"> son ideas preconcebidas y generalizadas sobre lo que son y deben hacer los hombres y las mujeres, en razón de sus diferentes funciones físicas, biológicas, sexuales y sociales, que tienen como base una sociedad que otorga la creencia que el género/ sexo masculino tiene mayor jerarquía que el femenino, con lo cual se crea una relación de poder históricamente desigual. </w:t>
      </w:r>
    </w:p>
    <w:p w14:paraId="132935D5" w14:textId="77777777" w:rsidR="00E90F1E" w:rsidRPr="00893ACF" w:rsidRDefault="00E90F1E" w:rsidP="00E90F1E">
      <w:pPr>
        <w:spacing w:line="360" w:lineRule="auto"/>
        <w:jc w:val="both"/>
        <w:rPr>
          <w:rFonts w:ascii="Arial Nova" w:hAnsi="Arial Nova" w:cs="Arial"/>
          <w:sz w:val="22"/>
          <w:szCs w:val="22"/>
        </w:rPr>
      </w:pPr>
    </w:p>
    <w:p w14:paraId="2F02FAFB"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Estos por sí mismos son nocivos, máxime cuando niegan un derecho, imponen una carga, limitan la autonomía de las mujeres, así como la toma de decisiones acerca de sus proyectos de vida.</w:t>
      </w:r>
    </w:p>
    <w:p w14:paraId="206342EB" w14:textId="77777777" w:rsidR="00E90F1E" w:rsidRPr="00893ACF" w:rsidRDefault="00E90F1E" w:rsidP="00E90F1E">
      <w:pPr>
        <w:spacing w:line="360" w:lineRule="auto"/>
        <w:jc w:val="both"/>
        <w:rPr>
          <w:rFonts w:ascii="Arial Nova" w:hAnsi="Arial Nova" w:cs="Arial"/>
          <w:sz w:val="22"/>
          <w:szCs w:val="22"/>
        </w:rPr>
      </w:pPr>
    </w:p>
    <w:p w14:paraId="1B0AF765"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El protocolo también nos recuerda que la violencia política contra las mujeres, muchas veces, se encuentra normalizada y, por tanto, invisibilizada y aceptada. Puede consistir en prácticas tan comunes que ni siquiera se cuestionan.</w:t>
      </w:r>
    </w:p>
    <w:p w14:paraId="0EC19A80" w14:textId="77777777" w:rsidR="00E90F1E" w:rsidRPr="00893ACF" w:rsidRDefault="00E90F1E" w:rsidP="00E90F1E">
      <w:pPr>
        <w:spacing w:line="360" w:lineRule="auto"/>
        <w:jc w:val="both"/>
        <w:rPr>
          <w:rFonts w:ascii="Arial Nova" w:hAnsi="Arial Nova" w:cs="Arial"/>
          <w:sz w:val="22"/>
          <w:szCs w:val="22"/>
        </w:rPr>
      </w:pPr>
    </w:p>
    <w:p w14:paraId="3450D031"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Por otra parte, la Declaración sobre la Violencia y el Acoso Político contra las Mujeres, parte de los Mecanismos de Seguimiento de la Convención de Belém do Pará, 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p>
    <w:p w14:paraId="1B4FC607" w14:textId="77777777" w:rsidR="00E90F1E" w:rsidRPr="00893ACF" w:rsidRDefault="00E90F1E" w:rsidP="00E90F1E">
      <w:pPr>
        <w:spacing w:line="360" w:lineRule="auto"/>
        <w:jc w:val="both"/>
        <w:rPr>
          <w:rFonts w:ascii="Arial Nova" w:hAnsi="Arial Nova" w:cs="Arial"/>
          <w:sz w:val="22"/>
          <w:szCs w:val="22"/>
        </w:rPr>
      </w:pPr>
    </w:p>
    <w:p w14:paraId="5E6CAAAF"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En concordancia con lo anterior, el TEPJF,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09DCDD3F" w14:textId="77777777" w:rsidR="00E90F1E" w:rsidRPr="00893ACF" w:rsidRDefault="00E90F1E" w:rsidP="00E90F1E">
      <w:pPr>
        <w:spacing w:line="360" w:lineRule="auto"/>
        <w:jc w:val="both"/>
        <w:rPr>
          <w:rFonts w:ascii="Arial Nova" w:hAnsi="Arial Nova" w:cs="Arial"/>
          <w:sz w:val="22"/>
          <w:szCs w:val="22"/>
        </w:rPr>
      </w:pPr>
    </w:p>
    <w:p w14:paraId="792077A0" w14:textId="77777777" w:rsidR="00E90F1E" w:rsidRPr="00893ACF" w:rsidRDefault="00E90F1E" w:rsidP="00E90F1E">
      <w:pPr>
        <w:spacing w:line="360" w:lineRule="auto"/>
        <w:jc w:val="both"/>
        <w:rPr>
          <w:rFonts w:ascii="Arial Nova" w:hAnsi="Arial Nova" w:cs="Arial"/>
          <w:b/>
          <w:bCs/>
          <w:sz w:val="22"/>
          <w:szCs w:val="22"/>
        </w:rPr>
      </w:pPr>
      <w:r w:rsidRPr="00893ACF">
        <w:rPr>
          <w:rFonts w:ascii="Arial Nova" w:hAnsi="Arial Nova" w:cs="Arial"/>
          <w:sz w:val="22"/>
          <w:szCs w:val="22"/>
        </w:rPr>
        <w:t xml:space="preserve">Lo anterior tiene sustento en la jurisprudencia 48/2016 de rubro: </w:t>
      </w:r>
      <w:r w:rsidRPr="00893ACF">
        <w:rPr>
          <w:rFonts w:ascii="Arial Nova" w:hAnsi="Arial Nova" w:cs="Arial"/>
          <w:b/>
          <w:bCs/>
          <w:sz w:val="22"/>
          <w:szCs w:val="22"/>
        </w:rPr>
        <w:t>VIOLENCIA POLÍTICA POR RAZONES DE GÉNERO. LAS AUTORIDADES ELECTORALES ESTÁN OBLIGADAS A EVITAR LA AFECTACIÓN DE DERECHOS POLÍTICOS ELECTORALES.</w:t>
      </w:r>
    </w:p>
    <w:p w14:paraId="6D9A28BD" w14:textId="77777777" w:rsidR="00E90F1E" w:rsidRPr="00893ACF" w:rsidRDefault="00E90F1E" w:rsidP="00E90F1E">
      <w:pPr>
        <w:spacing w:line="360" w:lineRule="auto"/>
        <w:jc w:val="both"/>
        <w:rPr>
          <w:rFonts w:ascii="Arial Nova" w:hAnsi="Arial Nova" w:cs="Arial"/>
          <w:sz w:val="22"/>
          <w:szCs w:val="22"/>
        </w:rPr>
      </w:pPr>
    </w:p>
    <w:p w14:paraId="4E19BEFD"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Además, la Sala Superior en la jurisprudencia 21/2018, de rubro: </w:t>
      </w:r>
      <w:r w:rsidRPr="00893ACF">
        <w:rPr>
          <w:rFonts w:ascii="Arial Nova" w:hAnsi="Arial Nova" w:cs="Arial"/>
          <w:b/>
          <w:bCs/>
          <w:sz w:val="22"/>
          <w:szCs w:val="22"/>
        </w:rPr>
        <w:t>VIOLENCIA POLÍTICA DE GÉNERO. ELEMENTOS QUE LA ACTUALIZAN EN EL DEBATE POLÍTICO</w:t>
      </w:r>
      <w:r w:rsidRPr="00893ACF">
        <w:rPr>
          <w:rFonts w:ascii="Arial Nova" w:hAnsi="Arial Nova" w:cs="Arial"/>
          <w:sz w:val="22"/>
          <w:szCs w:val="22"/>
        </w:rPr>
        <w:t>, estableció que, para acreditar la existencia de violencia política de género dentro de un debate político, se debía de analizar si las expresiones reúnen los siguientes elementos:</w:t>
      </w:r>
    </w:p>
    <w:p w14:paraId="4CC0D224" w14:textId="77777777" w:rsidR="00E90F1E" w:rsidRPr="00893ACF" w:rsidRDefault="00E90F1E" w:rsidP="00E90F1E">
      <w:pPr>
        <w:spacing w:line="360" w:lineRule="auto"/>
        <w:jc w:val="both"/>
        <w:rPr>
          <w:rFonts w:ascii="Arial Nova" w:hAnsi="Arial Nova" w:cs="Arial"/>
          <w:sz w:val="22"/>
          <w:szCs w:val="22"/>
        </w:rPr>
      </w:pPr>
    </w:p>
    <w:p w14:paraId="1C4A8DF1" w14:textId="77777777" w:rsidR="00E90F1E" w:rsidRPr="00893ACF" w:rsidRDefault="00E90F1E" w:rsidP="00E90F1E">
      <w:pPr>
        <w:spacing w:line="360" w:lineRule="auto"/>
        <w:ind w:left="709" w:right="567" w:hanging="142"/>
        <w:jc w:val="both"/>
        <w:rPr>
          <w:rFonts w:ascii="Arial Nova" w:hAnsi="Arial Nova" w:cs="Arial"/>
          <w:sz w:val="22"/>
          <w:szCs w:val="22"/>
        </w:rPr>
      </w:pPr>
      <w:r w:rsidRPr="00893ACF">
        <w:rPr>
          <w:rFonts w:ascii="Arial Nova" w:hAnsi="Arial Nova" w:cs="Arial"/>
          <w:sz w:val="22"/>
          <w:szCs w:val="22"/>
        </w:rPr>
        <w:t>•</w:t>
      </w:r>
      <w:r w:rsidRPr="00893ACF">
        <w:rPr>
          <w:rFonts w:ascii="Arial Nova" w:hAnsi="Arial Nova" w:cs="Arial"/>
          <w:sz w:val="22"/>
          <w:szCs w:val="22"/>
        </w:rPr>
        <w:tab/>
        <w:t>Sucede en el marco del ejercicio de derechos político-electorales o bien en el ejercicio de un cargo público.</w:t>
      </w:r>
    </w:p>
    <w:p w14:paraId="73340860" w14:textId="77777777" w:rsidR="00E90F1E" w:rsidRPr="00893ACF" w:rsidRDefault="00E90F1E" w:rsidP="00E90F1E">
      <w:pPr>
        <w:spacing w:line="360" w:lineRule="auto"/>
        <w:ind w:left="709" w:right="567" w:hanging="142"/>
        <w:jc w:val="both"/>
        <w:rPr>
          <w:rFonts w:ascii="Arial Nova" w:hAnsi="Arial Nova" w:cs="Arial"/>
          <w:sz w:val="22"/>
          <w:szCs w:val="22"/>
        </w:rPr>
      </w:pPr>
      <w:r w:rsidRPr="00893ACF">
        <w:rPr>
          <w:rFonts w:ascii="Arial Nova" w:hAnsi="Arial Nova" w:cs="Arial"/>
          <w:sz w:val="22"/>
          <w:szCs w:val="22"/>
        </w:rPr>
        <w:lastRenderedPageBreak/>
        <w:t>•</w:t>
      </w:r>
      <w:r w:rsidRPr="00893ACF">
        <w:rPr>
          <w:rFonts w:ascii="Arial Nova" w:hAnsi="Arial Nova" w:cs="Arial"/>
          <w:sz w:val="22"/>
          <w:szCs w:val="22"/>
        </w:rPr>
        <w:tab/>
        <w:t>Es perpetrado por el Estado o sus agentes, por superiores jerárquicos, colegas de trabajo, partidos políticos o representantes de los mismos; medios de comunicación y sus integrantes, un particular y/o un grupo de personas.</w:t>
      </w:r>
    </w:p>
    <w:p w14:paraId="2E324310" w14:textId="77777777" w:rsidR="00E90F1E" w:rsidRPr="00893ACF" w:rsidRDefault="00E90F1E" w:rsidP="00E90F1E">
      <w:pPr>
        <w:spacing w:line="360" w:lineRule="auto"/>
        <w:ind w:left="709" w:right="567" w:hanging="142"/>
        <w:jc w:val="both"/>
        <w:rPr>
          <w:rFonts w:ascii="Arial Nova" w:hAnsi="Arial Nova" w:cs="Arial"/>
          <w:sz w:val="22"/>
          <w:szCs w:val="22"/>
        </w:rPr>
      </w:pPr>
      <w:r w:rsidRPr="00893ACF">
        <w:rPr>
          <w:rFonts w:ascii="Arial Nova" w:hAnsi="Arial Nova" w:cs="Arial"/>
          <w:sz w:val="22"/>
          <w:szCs w:val="22"/>
        </w:rPr>
        <w:t>•</w:t>
      </w:r>
      <w:r w:rsidRPr="00893ACF">
        <w:rPr>
          <w:rFonts w:ascii="Arial Nova" w:hAnsi="Arial Nova" w:cs="Arial"/>
          <w:sz w:val="22"/>
          <w:szCs w:val="22"/>
        </w:rPr>
        <w:tab/>
        <w:t>Es simbólico, verbal, patrimonial, económico, físico, sexual y/o psicológico.</w:t>
      </w:r>
    </w:p>
    <w:p w14:paraId="59437DC6" w14:textId="77777777" w:rsidR="00E90F1E" w:rsidRPr="00893ACF" w:rsidRDefault="00E90F1E" w:rsidP="00E90F1E">
      <w:pPr>
        <w:spacing w:line="360" w:lineRule="auto"/>
        <w:ind w:left="709" w:right="567" w:hanging="142"/>
        <w:jc w:val="both"/>
        <w:rPr>
          <w:rFonts w:ascii="Arial Nova" w:hAnsi="Arial Nova" w:cs="Arial"/>
          <w:sz w:val="22"/>
          <w:szCs w:val="22"/>
        </w:rPr>
      </w:pPr>
      <w:r w:rsidRPr="00893ACF">
        <w:rPr>
          <w:rFonts w:ascii="Arial Nova" w:hAnsi="Arial Nova" w:cs="Arial"/>
          <w:sz w:val="22"/>
          <w:szCs w:val="22"/>
        </w:rPr>
        <w:t>•</w:t>
      </w:r>
      <w:r w:rsidRPr="00893ACF">
        <w:rPr>
          <w:rFonts w:ascii="Arial Nova" w:hAnsi="Arial Nova" w:cs="Arial"/>
          <w:sz w:val="22"/>
          <w:szCs w:val="22"/>
        </w:rPr>
        <w:tab/>
        <w:t>Tiene por objeto o resultado menoscabar o anular el reconocimiento, goce y/o ejercicio de los derechos político-electorales de las mujeres, y;</w:t>
      </w:r>
    </w:p>
    <w:p w14:paraId="0D3D0148" w14:textId="77777777" w:rsidR="00E90F1E" w:rsidRPr="00893ACF" w:rsidRDefault="00E90F1E" w:rsidP="00E90F1E">
      <w:pPr>
        <w:spacing w:line="360" w:lineRule="auto"/>
        <w:ind w:left="709" w:right="567" w:hanging="142"/>
        <w:jc w:val="both"/>
        <w:rPr>
          <w:rFonts w:ascii="Arial Nova" w:hAnsi="Arial Nova" w:cs="Arial"/>
          <w:sz w:val="22"/>
          <w:szCs w:val="22"/>
        </w:rPr>
      </w:pPr>
      <w:r w:rsidRPr="00893ACF">
        <w:rPr>
          <w:rFonts w:ascii="Arial Nova" w:hAnsi="Arial Nova" w:cs="Arial"/>
          <w:sz w:val="22"/>
          <w:szCs w:val="22"/>
        </w:rPr>
        <w:t>•</w:t>
      </w:r>
      <w:r w:rsidRPr="00893ACF">
        <w:rPr>
          <w:rFonts w:ascii="Arial Nova" w:hAnsi="Arial Nova" w:cs="Arial"/>
          <w:sz w:val="22"/>
          <w:szCs w:val="22"/>
        </w:rPr>
        <w:tab/>
        <w:t xml:space="preserve">Si se basa en elementos de género, es decir: </w:t>
      </w:r>
    </w:p>
    <w:p w14:paraId="7866CD4B" w14:textId="77777777" w:rsidR="00E90F1E" w:rsidRPr="00893ACF" w:rsidRDefault="00E90F1E" w:rsidP="00E90F1E">
      <w:pPr>
        <w:spacing w:line="360" w:lineRule="auto"/>
        <w:ind w:left="851" w:right="567"/>
        <w:jc w:val="both"/>
        <w:rPr>
          <w:rFonts w:ascii="Arial Nova" w:hAnsi="Arial Nova" w:cs="Arial"/>
          <w:sz w:val="22"/>
          <w:szCs w:val="22"/>
        </w:rPr>
      </w:pPr>
    </w:p>
    <w:p w14:paraId="1ADEA18C" w14:textId="77777777" w:rsidR="00E90F1E" w:rsidRPr="00893ACF" w:rsidRDefault="00E90F1E" w:rsidP="00E90F1E">
      <w:pPr>
        <w:pStyle w:val="Prrafodelista"/>
        <w:numPr>
          <w:ilvl w:val="0"/>
          <w:numId w:val="3"/>
        </w:numPr>
        <w:spacing w:line="360" w:lineRule="auto"/>
        <w:ind w:left="851" w:right="567" w:hanging="283"/>
        <w:jc w:val="both"/>
        <w:rPr>
          <w:rFonts w:ascii="Arial Nova" w:hAnsi="Arial Nova" w:cs="Arial"/>
          <w:sz w:val="22"/>
          <w:szCs w:val="22"/>
        </w:rPr>
      </w:pPr>
      <w:r w:rsidRPr="00893ACF">
        <w:rPr>
          <w:rFonts w:ascii="Arial Nova" w:hAnsi="Arial Nova" w:cs="Arial"/>
          <w:sz w:val="22"/>
          <w:szCs w:val="22"/>
        </w:rPr>
        <w:t xml:space="preserve">Se dirige a una mujer por ser mujer, </w:t>
      </w:r>
    </w:p>
    <w:p w14:paraId="69E82F87" w14:textId="77777777" w:rsidR="00E90F1E" w:rsidRPr="00893ACF" w:rsidRDefault="00E90F1E" w:rsidP="00E90F1E">
      <w:pPr>
        <w:pStyle w:val="Prrafodelista"/>
        <w:numPr>
          <w:ilvl w:val="0"/>
          <w:numId w:val="3"/>
        </w:numPr>
        <w:spacing w:line="360" w:lineRule="auto"/>
        <w:ind w:left="851" w:right="567" w:hanging="283"/>
        <w:jc w:val="both"/>
        <w:rPr>
          <w:rFonts w:ascii="Arial Nova" w:hAnsi="Arial Nova" w:cs="Arial"/>
          <w:sz w:val="22"/>
          <w:szCs w:val="22"/>
        </w:rPr>
      </w:pPr>
      <w:r w:rsidRPr="00893ACF">
        <w:rPr>
          <w:rFonts w:ascii="Arial Nova" w:hAnsi="Arial Nova" w:cs="Arial"/>
          <w:sz w:val="22"/>
          <w:szCs w:val="22"/>
        </w:rPr>
        <w:t xml:space="preserve">Tiene un impacto diferenciado en las mujeres; </w:t>
      </w:r>
    </w:p>
    <w:p w14:paraId="0B744CAD" w14:textId="77777777" w:rsidR="00E90F1E" w:rsidRPr="00893ACF" w:rsidRDefault="00E90F1E" w:rsidP="00E90F1E">
      <w:pPr>
        <w:pStyle w:val="Prrafodelista"/>
        <w:numPr>
          <w:ilvl w:val="0"/>
          <w:numId w:val="3"/>
        </w:numPr>
        <w:spacing w:line="360" w:lineRule="auto"/>
        <w:ind w:left="851" w:right="567" w:hanging="283"/>
        <w:jc w:val="both"/>
        <w:rPr>
          <w:rFonts w:ascii="Arial Nova" w:hAnsi="Arial Nova" w:cs="Arial"/>
          <w:sz w:val="22"/>
          <w:szCs w:val="22"/>
        </w:rPr>
      </w:pPr>
      <w:r w:rsidRPr="00893ACF">
        <w:rPr>
          <w:rFonts w:ascii="Arial Nova" w:hAnsi="Arial Nova" w:cs="Arial"/>
          <w:sz w:val="22"/>
          <w:szCs w:val="22"/>
        </w:rPr>
        <w:t>Afecta desproporcionadamente a las mujeres.</w:t>
      </w:r>
    </w:p>
    <w:p w14:paraId="07AE3B47" w14:textId="77777777" w:rsidR="00E90F1E" w:rsidRPr="00893ACF" w:rsidRDefault="00E90F1E" w:rsidP="00E90F1E">
      <w:pPr>
        <w:pStyle w:val="Prrafodelista"/>
        <w:spacing w:line="360" w:lineRule="auto"/>
        <w:ind w:left="851" w:right="567"/>
        <w:jc w:val="both"/>
        <w:rPr>
          <w:rFonts w:ascii="Arial Nova" w:hAnsi="Arial Nova" w:cs="Arial"/>
          <w:sz w:val="22"/>
          <w:szCs w:val="22"/>
        </w:rPr>
      </w:pPr>
    </w:p>
    <w:p w14:paraId="4224CFA3"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Es oportuno externar que el pasado trece de abril del dos mil veinte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marco legal que configura un nuevo diseño institucional para la protección de los derechos fundamentales de las mujeres y la sanción de este tipo de irregularidades.</w:t>
      </w:r>
    </w:p>
    <w:p w14:paraId="193E6693" w14:textId="77777777" w:rsidR="00E90F1E" w:rsidRPr="00893ACF" w:rsidRDefault="00E90F1E" w:rsidP="00E90F1E">
      <w:pPr>
        <w:spacing w:line="360" w:lineRule="auto"/>
        <w:jc w:val="both"/>
        <w:rPr>
          <w:rFonts w:ascii="Arial Nova" w:hAnsi="Arial Nova" w:cs="Arial"/>
          <w:sz w:val="22"/>
          <w:szCs w:val="22"/>
        </w:rPr>
      </w:pPr>
    </w:p>
    <w:p w14:paraId="09F1DE63"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Por su parte el Código Electoral Local, fue reformado el pasado 29 de junio de dos mil veinte en materia de VPMG.  </w:t>
      </w:r>
    </w:p>
    <w:p w14:paraId="1EED2C4C" w14:textId="77777777" w:rsidR="00E90F1E" w:rsidRPr="00893ACF" w:rsidRDefault="00E90F1E" w:rsidP="00E90F1E">
      <w:pPr>
        <w:spacing w:line="360" w:lineRule="auto"/>
        <w:jc w:val="both"/>
        <w:rPr>
          <w:rFonts w:ascii="Arial Nova" w:hAnsi="Arial Nova" w:cs="Arial"/>
          <w:sz w:val="22"/>
          <w:szCs w:val="22"/>
        </w:rPr>
      </w:pPr>
    </w:p>
    <w:p w14:paraId="0BC91928"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Las disposiciones reformadas, en el ámbito de su aplicación esencialmente tienen el siguiente contenido:</w:t>
      </w:r>
    </w:p>
    <w:p w14:paraId="3CD6DA30" w14:textId="77777777" w:rsidR="00E90F1E" w:rsidRPr="00893ACF" w:rsidRDefault="00E90F1E" w:rsidP="00E90F1E">
      <w:pPr>
        <w:spacing w:line="360" w:lineRule="auto"/>
        <w:jc w:val="both"/>
        <w:rPr>
          <w:rFonts w:ascii="Arial Nova" w:hAnsi="Arial Nova" w:cs="Arial"/>
          <w:sz w:val="22"/>
          <w:szCs w:val="22"/>
        </w:rPr>
      </w:pPr>
    </w:p>
    <w:p w14:paraId="197D484B"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Sustantiva: al prever las conductas que se considerarán como de violencia política en razón de género y, un conjunto de derechos político-electorales a favor de las mujeres. Además, se tipifica el delito de violencia política contra las mujeres en razón de género.</w:t>
      </w:r>
    </w:p>
    <w:p w14:paraId="764B2B73" w14:textId="77777777" w:rsidR="00E90F1E" w:rsidRPr="00893ACF" w:rsidRDefault="00E90F1E" w:rsidP="00E90F1E">
      <w:pPr>
        <w:spacing w:line="360" w:lineRule="auto"/>
        <w:jc w:val="both"/>
        <w:rPr>
          <w:rFonts w:ascii="Arial Nova" w:hAnsi="Arial Nova" w:cs="Arial"/>
          <w:sz w:val="22"/>
          <w:szCs w:val="22"/>
        </w:rPr>
      </w:pPr>
    </w:p>
    <w:p w14:paraId="3CCEE28C"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Adjetivas: se establece un régimen de distribución de competencias, los procedimientos y mecanismos de protección de los derechos fundamentales de las mujeres; así como un régimen sancionatorio.</w:t>
      </w:r>
    </w:p>
    <w:p w14:paraId="67D5F3CB" w14:textId="77777777" w:rsidR="00E90F1E" w:rsidRPr="00893ACF" w:rsidRDefault="00E90F1E" w:rsidP="00E90F1E">
      <w:pPr>
        <w:spacing w:line="360" w:lineRule="auto"/>
        <w:jc w:val="both"/>
        <w:rPr>
          <w:rFonts w:ascii="Arial Nova" w:hAnsi="Arial Nova" w:cs="Arial"/>
          <w:sz w:val="22"/>
          <w:szCs w:val="22"/>
        </w:rPr>
      </w:pPr>
    </w:p>
    <w:p w14:paraId="15F691E8"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En esencia, se definió la VPMG,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w:t>
      </w:r>
      <w:r w:rsidRPr="00893ACF">
        <w:rPr>
          <w:rFonts w:ascii="Arial Nova" w:hAnsi="Arial Nova" w:cs="Arial"/>
          <w:sz w:val="22"/>
          <w:szCs w:val="22"/>
        </w:rPr>
        <w:lastRenderedPageBreak/>
        <w:t>las prerrogativas, tratándose de precandidaturas, candidaturas, funciones o cargos públicos del mismo tipo.</w:t>
      </w:r>
    </w:p>
    <w:p w14:paraId="2F483EFC" w14:textId="77777777" w:rsidR="00E90F1E" w:rsidRPr="00893ACF" w:rsidRDefault="00E90F1E" w:rsidP="00E90F1E">
      <w:pPr>
        <w:spacing w:line="360" w:lineRule="auto"/>
        <w:jc w:val="both"/>
        <w:rPr>
          <w:rFonts w:ascii="Arial Nova" w:hAnsi="Arial Nova" w:cs="Arial"/>
          <w:sz w:val="22"/>
          <w:szCs w:val="22"/>
        </w:rPr>
      </w:pPr>
    </w:p>
    <w:p w14:paraId="01A50AE3"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De la reforma se destaca que, en la resolución de los procedimientos sancionadores, por violencia política en contra de las mujeres por razón de género, la autoridad resolutora deberá considerar ordenar las medidas de reparación integral que correspondan considerando al menos las siguientes:</w:t>
      </w:r>
    </w:p>
    <w:p w14:paraId="339F68ED" w14:textId="77777777" w:rsidR="00E90F1E" w:rsidRPr="00893ACF" w:rsidRDefault="00E90F1E" w:rsidP="00E90F1E">
      <w:pPr>
        <w:spacing w:line="360" w:lineRule="auto"/>
        <w:jc w:val="both"/>
        <w:rPr>
          <w:rFonts w:ascii="Arial Nova" w:hAnsi="Arial Nova" w:cs="Arial"/>
          <w:sz w:val="22"/>
          <w:szCs w:val="22"/>
        </w:rPr>
      </w:pPr>
    </w:p>
    <w:p w14:paraId="05892A5D"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w:t>
      </w:r>
      <w:r w:rsidRPr="00893ACF">
        <w:rPr>
          <w:rFonts w:ascii="Arial Nova" w:hAnsi="Arial Nova" w:cs="Arial"/>
          <w:sz w:val="22"/>
          <w:szCs w:val="22"/>
        </w:rPr>
        <w:tab/>
        <w:t xml:space="preserve">Indemnización de la víctima; </w:t>
      </w:r>
    </w:p>
    <w:p w14:paraId="7A2ADDBA" w14:textId="77777777" w:rsidR="00E90F1E" w:rsidRPr="00893ACF" w:rsidRDefault="00E90F1E" w:rsidP="00E90F1E">
      <w:pPr>
        <w:spacing w:line="360" w:lineRule="auto"/>
        <w:ind w:left="700" w:hanging="700"/>
        <w:jc w:val="both"/>
        <w:rPr>
          <w:rFonts w:ascii="Arial Nova" w:hAnsi="Arial Nova" w:cs="Arial"/>
          <w:sz w:val="22"/>
          <w:szCs w:val="22"/>
        </w:rPr>
      </w:pPr>
      <w:r w:rsidRPr="00893ACF">
        <w:rPr>
          <w:rFonts w:ascii="Arial Nova" w:hAnsi="Arial Nova" w:cs="Arial"/>
          <w:sz w:val="22"/>
          <w:szCs w:val="22"/>
        </w:rPr>
        <w:t>•</w:t>
      </w:r>
      <w:r w:rsidRPr="00893ACF">
        <w:rPr>
          <w:rFonts w:ascii="Arial Nova" w:hAnsi="Arial Nova" w:cs="Arial"/>
          <w:sz w:val="22"/>
          <w:szCs w:val="22"/>
        </w:rPr>
        <w:tab/>
        <w:t xml:space="preserve">Restitución inmediata en el cargo al que fue obligada a renunciar por motivos de violencia; </w:t>
      </w:r>
    </w:p>
    <w:p w14:paraId="59892A02"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w:t>
      </w:r>
      <w:r w:rsidRPr="00893ACF">
        <w:rPr>
          <w:rFonts w:ascii="Arial Nova" w:hAnsi="Arial Nova" w:cs="Arial"/>
          <w:sz w:val="22"/>
          <w:szCs w:val="22"/>
        </w:rPr>
        <w:tab/>
        <w:t xml:space="preserve">Disculpa pública, y </w:t>
      </w:r>
    </w:p>
    <w:p w14:paraId="7E1D7380"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w:t>
      </w:r>
      <w:r w:rsidRPr="00893ACF">
        <w:rPr>
          <w:rFonts w:ascii="Arial Nova" w:hAnsi="Arial Nova" w:cs="Arial"/>
          <w:sz w:val="22"/>
          <w:szCs w:val="22"/>
        </w:rPr>
        <w:tab/>
        <w:t>Medidas de no repetición.</w:t>
      </w:r>
    </w:p>
    <w:p w14:paraId="4AE50177" w14:textId="77777777" w:rsidR="00E90F1E" w:rsidRPr="00893ACF" w:rsidRDefault="00E90F1E" w:rsidP="00E90F1E">
      <w:pPr>
        <w:spacing w:line="360" w:lineRule="auto"/>
        <w:jc w:val="both"/>
        <w:rPr>
          <w:rFonts w:ascii="Arial Nova" w:hAnsi="Arial Nova" w:cs="Arial"/>
          <w:sz w:val="22"/>
          <w:szCs w:val="22"/>
        </w:rPr>
      </w:pPr>
    </w:p>
    <w:p w14:paraId="4E7617C2"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237A4C0A" w14:textId="77777777" w:rsidR="00E90F1E" w:rsidRPr="00893ACF" w:rsidRDefault="00E90F1E" w:rsidP="00E90F1E">
      <w:pPr>
        <w:spacing w:line="360" w:lineRule="auto"/>
        <w:jc w:val="both"/>
        <w:rPr>
          <w:rFonts w:ascii="Arial Nova" w:hAnsi="Arial Nova" w:cs="Arial"/>
          <w:sz w:val="22"/>
          <w:szCs w:val="22"/>
        </w:rPr>
      </w:pPr>
    </w:p>
    <w:p w14:paraId="25C3D7F4"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65406795" w14:textId="77777777" w:rsidR="00E90F1E" w:rsidRPr="00893ACF" w:rsidRDefault="00E90F1E" w:rsidP="00E90F1E">
      <w:pPr>
        <w:spacing w:line="360" w:lineRule="auto"/>
        <w:jc w:val="both"/>
        <w:rPr>
          <w:rFonts w:ascii="Arial Nova" w:hAnsi="Arial Nova" w:cs="Arial"/>
          <w:sz w:val="22"/>
          <w:szCs w:val="22"/>
        </w:rPr>
      </w:pPr>
    </w:p>
    <w:p w14:paraId="72D2A4F4" w14:textId="2B105F08" w:rsidR="00E90F1E" w:rsidRPr="00893ACF" w:rsidRDefault="00E90F1E" w:rsidP="00E90F1E">
      <w:pPr>
        <w:spacing w:line="360" w:lineRule="auto"/>
        <w:jc w:val="both"/>
        <w:rPr>
          <w:rFonts w:ascii="Arial Nova" w:hAnsi="Arial Nova" w:cs="Arial"/>
          <w:b/>
          <w:bCs/>
          <w:sz w:val="22"/>
          <w:szCs w:val="22"/>
        </w:rPr>
      </w:pPr>
      <w:r w:rsidRPr="00893ACF">
        <w:rPr>
          <w:rFonts w:ascii="Arial Nova" w:hAnsi="Arial Nova" w:cs="Arial"/>
          <w:b/>
          <w:bCs/>
          <w:sz w:val="22"/>
          <w:szCs w:val="22"/>
        </w:rPr>
        <w:t>10. CASO CONCRETO.</w:t>
      </w:r>
    </w:p>
    <w:p w14:paraId="2E1A8196" w14:textId="49EA1C80" w:rsidR="00063C3A" w:rsidRPr="00893ACF" w:rsidRDefault="00063C3A" w:rsidP="00E90F1E">
      <w:pPr>
        <w:spacing w:line="360" w:lineRule="auto"/>
        <w:jc w:val="both"/>
        <w:rPr>
          <w:rFonts w:ascii="Arial Nova" w:hAnsi="Arial Nova" w:cs="Arial"/>
          <w:b/>
          <w:bCs/>
          <w:sz w:val="22"/>
          <w:szCs w:val="22"/>
        </w:rPr>
      </w:pPr>
    </w:p>
    <w:p w14:paraId="35543F81" w14:textId="36376292" w:rsidR="00063C3A" w:rsidRPr="00893ACF" w:rsidRDefault="00063C3A" w:rsidP="00E90F1E">
      <w:pPr>
        <w:spacing w:line="360" w:lineRule="auto"/>
        <w:jc w:val="both"/>
        <w:rPr>
          <w:rFonts w:ascii="Arial Nova" w:hAnsi="Arial Nova" w:cs="Arial"/>
          <w:b/>
          <w:bCs/>
          <w:sz w:val="22"/>
          <w:szCs w:val="22"/>
        </w:rPr>
      </w:pPr>
      <w:r w:rsidRPr="00893ACF">
        <w:rPr>
          <w:rFonts w:ascii="Arial Nova" w:hAnsi="Arial Nova" w:cs="Arial"/>
          <w:b/>
          <w:bCs/>
          <w:sz w:val="22"/>
          <w:szCs w:val="22"/>
        </w:rPr>
        <w:t>Se actualizan los elementos constitutivos de violencia política de género en cuanto a las publicaciones denunciadas.</w:t>
      </w:r>
    </w:p>
    <w:p w14:paraId="05CD5196" w14:textId="30BF931A" w:rsidR="009B687B" w:rsidRPr="00893ACF" w:rsidRDefault="009B687B" w:rsidP="00E90F1E">
      <w:pPr>
        <w:spacing w:line="360" w:lineRule="auto"/>
        <w:jc w:val="both"/>
        <w:rPr>
          <w:rFonts w:ascii="Arial Nova" w:hAnsi="Arial Nova" w:cs="Arial"/>
          <w:b/>
          <w:bCs/>
          <w:sz w:val="22"/>
          <w:szCs w:val="22"/>
        </w:rPr>
      </w:pPr>
    </w:p>
    <w:p w14:paraId="407B1B58" w14:textId="59E728A6" w:rsidR="009B687B" w:rsidRPr="00893ACF" w:rsidRDefault="009B687B" w:rsidP="00E90F1E">
      <w:pPr>
        <w:spacing w:line="360" w:lineRule="auto"/>
        <w:jc w:val="both"/>
        <w:rPr>
          <w:rFonts w:ascii="Arial Nova" w:hAnsi="Arial Nova" w:cs="Arial"/>
          <w:sz w:val="22"/>
          <w:szCs w:val="22"/>
        </w:rPr>
      </w:pPr>
      <w:r w:rsidRPr="00893ACF">
        <w:rPr>
          <w:rFonts w:ascii="Arial Nova" w:hAnsi="Arial Nova" w:cs="Arial"/>
          <w:sz w:val="22"/>
          <w:szCs w:val="22"/>
        </w:rPr>
        <w:t>En primer lugar, resulta necesario que la denunciante acusa que fue violentada políticamente en razón de género en consecuencia de diversas publicaciones realizadas por el periódico digital “El Soberano”, derivado de una nota periodística y dos publicaciones realizadas dentro de las redes sociales Facebook y Twitter.</w:t>
      </w:r>
    </w:p>
    <w:p w14:paraId="140F53FB" w14:textId="2B157856" w:rsidR="009B687B" w:rsidRPr="00893ACF" w:rsidRDefault="009B687B" w:rsidP="00E90F1E">
      <w:pPr>
        <w:spacing w:line="360" w:lineRule="auto"/>
        <w:jc w:val="both"/>
        <w:rPr>
          <w:rFonts w:ascii="Arial Nova" w:hAnsi="Arial Nova" w:cs="Arial"/>
          <w:sz w:val="22"/>
          <w:szCs w:val="22"/>
        </w:rPr>
      </w:pPr>
    </w:p>
    <w:p w14:paraId="71B63EE6" w14:textId="32F22463" w:rsidR="009B687B" w:rsidRPr="00893ACF" w:rsidRDefault="009B687B" w:rsidP="00E90F1E">
      <w:pPr>
        <w:spacing w:line="360" w:lineRule="auto"/>
        <w:jc w:val="both"/>
        <w:rPr>
          <w:rFonts w:ascii="Arial Nova" w:hAnsi="Arial Nova" w:cs="Arial"/>
          <w:sz w:val="22"/>
          <w:szCs w:val="22"/>
        </w:rPr>
      </w:pPr>
      <w:r w:rsidRPr="00893ACF">
        <w:rPr>
          <w:rFonts w:ascii="Arial Nova" w:hAnsi="Arial Nova" w:cs="Arial"/>
          <w:sz w:val="22"/>
          <w:szCs w:val="22"/>
        </w:rPr>
        <w:t>Cabe señalar, que la parte denunciante afirma que las manifestaciones efectuadas por dicho medio informativo, genera estereotipos de género al colocarla en un plano de inferioridad con base en una supuesta relación sentimental con el C. Luis Alberto Villareal; por lo tanto, concluye que se actualiza la infracción de violencia política contra la mujer en razón de género.</w:t>
      </w:r>
    </w:p>
    <w:p w14:paraId="0E6AAED4" w14:textId="2DC1ABB8" w:rsidR="001B5048" w:rsidRPr="00893ACF" w:rsidRDefault="001B5048" w:rsidP="00E90F1E">
      <w:pPr>
        <w:spacing w:line="360" w:lineRule="auto"/>
        <w:jc w:val="both"/>
        <w:rPr>
          <w:rFonts w:ascii="Arial Nova" w:hAnsi="Arial Nova" w:cs="Arial"/>
          <w:sz w:val="22"/>
          <w:szCs w:val="22"/>
        </w:rPr>
      </w:pPr>
    </w:p>
    <w:p w14:paraId="768E45D9" w14:textId="77777777" w:rsidR="001B5048" w:rsidRPr="00893ACF" w:rsidRDefault="001B5048" w:rsidP="001B5048">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r w:rsidRPr="00893ACF">
        <w:rPr>
          <w:rFonts w:ascii="Arial Nova" w:eastAsia="Arial" w:hAnsi="Arial Nova" w:cs="Arial"/>
          <w:spacing w:val="4"/>
          <w:sz w:val="22"/>
          <w:szCs w:val="22"/>
        </w:rPr>
        <w:t xml:space="preserve">Llegados a este punto, cabe reiterar que este Tribunal asume el deber de juzgar con perspectiva de género, buscando en todo momento evitar la discriminación, la desigualdad y sobre todo el detrimento de los derechos político-electorales de las mujeres por razón de género, </w:t>
      </w:r>
      <w:r w:rsidRPr="00893ACF">
        <w:rPr>
          <w:rFonts w:ascii="Arial Nova" w:hAnsi="Arial Nova"/>
          <w:sz w:val="22"/>
          <w:szCs w:val="22"/>
        </w:rPr>
        <w:t xml:space="preserve">en aras de </w:t>
      </w:r>
      <w:r w:rsidRPr="00893ACF">
        <w:rPr>
          <w:rFonts w:ascii="Arial Nova" w:hAnsi="Arial Nova"/>
          <w:sz w:val="22"/>
          <w:szCs w:val="22"/>
        </w:rPr>
        <w:lastRenderedPageBreak/>
        <w:t>salvaguardar el debido proceso y el principio de igualdad sustantiva acorde con la Tesis 1 a. XXVII/2017 (10a.) de rubro "</w:t>
      </w:r>
      <w:r w:rsidRPr="00893ACF">
        <w:rPr>
          <w:rFonts w:ascii="Arial Nova" w:hAnsi="Arial Nova"/>
          <w:b/>
          <w:bCs/>
          <w:sz w:val="22"/>
          <w:szCs w:val="22"/>
        </w:rPr>
        <w:t>JUZGAR CON. PERSPECTIVA DE GÉNERO. CONCEPTO, APLICABILIDAD Y METODOLOGÍA PARA CUMPLIR DICHA OBLIGACIÓN</w:t>
      </w:r>
      <w:r w:rsidRPr="00893ACF">
        <w:rPr>
          <w:rFonts w:ascii="Arial Nova" w:hAnsi="Arial Nova"/>
          <w:sz w:val="22"/>
          <w:szCs w:val="22"/>
        </w:rPr>
        <w:t>".</w:t>
      </w:r>
    </w:p>
    <w:p w14:paraId="522954FC" w14:textId="77777777" w:rsidR="001B5048" w:rsidRPr="00893ACF" w:rsidRDefault="001B5048" w:rsidP="001B5048">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r w:rsidRPr="00893ACF">
        <w:rPr>
          <w:rFonts w:ascii="Arial Nova" w:eastAsia="Arial" w:hAnsi="Arial Nova" w:cs="Arial"/>
          <w:spacing w:val="4"/>
          <w:sz w:val="22"/>
          <w:szCs w:val="22"/>
        </w:rPr>
        <w:t xml:space="preserve">Robustece a lo establecido la </w:t>
      </w:r>
      <w:r w:rsidRPr="00893ACF">
        <w:rPr>
          <w:rFonts w:ascii="Arial Nova" w:eastAsia="Arial" w:hAnsi="Arial Nova" w:cs="Arial"/>
          <w:b/>
          <w:bCs/>
          <w:spacing w:val="4"/>
          <w:sz w:val="22"/>
          <w:szCs w:val="22"/>
        </w:rPr>
        <w:t>jurisprudencia</w:t>
      </w:r>
      <w:r w:rsidRPr="00893ACF">
        <w:rPr>
          <w:rFonts w:ascii="Arial Nova" w:eastAsia="Arial Nova" w:hAnsi="Arial Nova" w:cs="Arial Nova"/>
          <w:bCs/>
          <w:sz w:val="22"/>
          <w:szCs w:val="22"/>
          <w:vertAlign w:val="superscript"/>
        </w:rPr>
        <w:footnoteReference w:id="9"/>
      </w:r>
      <w:r w:rsidRPr="00893ACF">
        <w:rPr>
          <w:rFonts w:ascii="Arial Nova" w:eastAsia="Arial Nova" w:hAnsi="Arial Nova" w:cs="Arial Nova"/>
          <w:bCs/>
          <w:sz w:val="22"/>
          <w:szCs w:val="22"/>
        </w:rPr>
        <w:t xml:space="preserve"> de rubro: </w:t>
      </w:r>
      <w:r w:rsidRPr="00893ACF">
        <w:rPr>
          <w:rFonts w:ascii="Arial Nova" w:eastAsia="Arial Nova" w:hAnsi="Arial Nova" w:cs="Arial Nova"/>
          <w:b/>
          <w:i/>
          <w:iCs/>
          <w:sz w:val="22"/>
          <w:szCs w:val="22"/>
        </w:rPr>
        <w:t>“</w:t>
      </w:r>
      <w:r w:rsidRPr="00893ACF">
        <w:rPr>
          <w:rFonts w:ascii="Arial Nova" w:eastAsia="Arial Nova" w:hAnsi="Arial Nova" w:cs="Arial Nova"/>
          <w:b/>
          <w:sz w:val="22"/>
          <w:szCs w:val="22"/>
        </w:rPr>
        <w:t>ACCESO A LA JUSTICIA EN CONDICIONES DE IGUALDAD. ELEMENTOS PARA JUZGAR CON PERSPECTIVA DE GÉNERO</w:t>
      </w:r>
      <w:r w:rsidRPr="00893ACF">
        <w:rPr>
          <w:rFonts w:ascii="Arial Nova" w:eastAsia="Arial Nova" w:hAnsi="Arial Nova" w:cs="Arial Nova"/>
          <w:b/>
          <w:i/>
          <w:iCs/>
          <w:sz w:val="22"/>
          <w:szCs w:val="22"/>
        </w:rPr>
        <w:t>”</w:t>
      </w:r>
      <w:r w:rsidRPr="00893ACF">
        <w:rPr>
          <w:rFonts w:ascii="Arial Nova" w:eastAsia="Arial Nova" w:hAnsi="Arial Nova" w:cs="Arial Nova"/>
          <w:bCs/>
          <w:sz w:val="22"/>
          <w:szCs w:val="22"/>
        </w:rPr>
        <w:t>, en la cual se establecieron los pasos que las y los operadores de justicia deben seguir para cumplir con su obligación de juzgar con perspectiva de género, al analizar las pruebas y los informes que obran en autos, se tiene lo que a continuación se precisa.</w:t>
      </w:r>
    </w:p>
    <w:p w14:paraId="16AE3BFD" w14:textId="77777777" w:rsidR="001B5048" w:rsidRPr="00893ACF" w:rsidRDefault="001B5048" w:rsidP="001B5048">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p>
    <w:p w14:paraId="354016BA" w14:textId="77777777" w:rsidR="001B5048" w:rsidRPr="00893ACF" w:rsidRDefault="001B5048" w:rsidP="001B5048">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r w:rsidRPr="00893ACF">
        <w:rPr>
          <w:rFonts w:ascii="Arial Nova" w:eastAsia="Arial Nova" w:hAnsi="Arial Nova" w:cs="Arial Nova"/>
          <w:bCs/>
          <w:sz w:val="22"/>
          <w:szCs w:val="22"/>
        </w:rPr>
        <w:t>También, en un segundo momento se procederá a ejecutar el análisis de los hechos acreditados para determinar si los mismos transgreden la normatividad electoral en materia de VPMG; por tanto, para arribar a dicha conclusión resulta orientadora la tesis aislada 1a. XXIII/2014 emitida por la propia Primera Sala de la Suprema Corte de Justicia de la Nación de rubro: “</w:t>
      </w:r>
      <w:r w:rsidRPr="00893ACF">
        <w:rPr>
          <w:rFonts w:ascii="Arial Nova" w:eastAsia="Arial Nova" w:hAnsi="Arial Nova" w:cs="Arial Nova"/>
          <w:b/>
          <w:sz w:val="22"/>
          <w:szCs w:val="22"/>
        </w:rPr>
        <w:t>PERSPECTIVA DE GÉNERO EN LA ADMINISTRACIÓN DE JUSTICIA. SU SIGNIFICADO Y ALCANCES</w:t>
      </w:r>
      <w:r w:rsidRPr="00893ACF">
        <w:rPr>
          <w:rFonts w:ascii="Arial Nova" w:eastAsia="Arial Nova" w:hAnsi="Arial Nova" w:cs="Arial Nova"/>
          <w:bCs/>
          <w:sz w:val="22"/>
          <w:szCs w:val="22"/>
        </w:rPr>
        <w:t xml:space="preserve">”, misma que establece la prohibición de toda discriminación por cuestiones de género que atente contra la dignidad humana y tenga por objeto anular o menoscabar los derechos y las libertades de las personas. </w:t>
      </w:r>
    </w:p>
    <w:p w14:paraId="76B4B1C9" w14:textId="77777777" w:rsidR="001B5048" w:rsidRPr="00893ACF" w:rsidRDefault="001B5048" w:rsidP="001B5048">
      <w:pPr>
        <w:spacing w:line="360" w:lineRule="auto"/>
        <w:rPr>
          <w:rFonts w:ascii="Arial Nova" w:hAnsi="Arial Nova"/>
          <w:sz w:val="22"/>
          <w:szCs w:val="22"/>
        </w:rPr>
      </w:pPr>
    </w:p>
    <w:p w14:paraId="0D157285" w14:textId="77777777" w:rsidR="001B5048" w:rsidRPr="00893ACF" w:rsidRDefault="001B5048" w:rsidP="001B5048">
      <w:pPr>
        <w:spacing w:line="360" w:lineRule="auto"/>
        <w:jc w:val="both"/>
        <w:rPr>
          <w:rFonts w:ascii="Arial Nova" w:hAnsi="Arial Nova"/>
          <w:sz w:val="22"/>
          <w:szCs w:val="22"/>
        </w:rPr>
      </w:pPr>
      <w:r w:rsidRPr="00893ACF">
        <w:rPr>
          <w:rFonts w:ascii="Arial Nova" w:hAnsi="Arial Nova"/>
          <w:sz w:val="22"/>
          <w:szCs w:val="22"/>
        </w:rPr>
        <w:t>Además, la Sala Superior ha establecido que, en los casos de violencia política de género, la prueba que aporta la posible víctima goza de presunción de veracidad sobre lo que acontece en los hechos narrados, y que así, opera la figura de la reversión de la carga de la prueba, por tanto, le corresponde la persona demandada desvirtuar de manera fehaciente la inexistencia de los hechos en los que se base la infracción.  Para así, evitar traslade a las posibles víctimas la responsabilidad de aportar lo necesario para probar los hechos.</w:t>
      </w:r>
      <w:r w:rsidRPr="00893ACF">
        <w:rPr>
          <w:rStyle w:val="Refdenotaalpie"/>
          <w:rFonts w:ascii="Arial Nova" w:hAnsi="Arial Nova"/>
          <w:sz w:val="22"/>
          <w:szCs w:val="22"/>
        </w:rPr>
        <w:footnoteReference w:id="10"/>
      </w:r>
    </w:p>
    <w:p w14:paraId="0AD70D98" w14:textId="77777777" w:rsidR="001B5048" w:rsidRPr="00893ACF" w:rsidRDefault="001B5048" w:rsidP="001B5048">
      <w:pPr>
        <w:spacing w:line="360" w:lineRule="auto"/>
        <w:jc w:val="both"/>
        <w:rPr>
          <w:rFonts w:ascii="Arial Nova" w:hAnsi="Arial Nova"/>
          <w:sz w:val="22"/>
          <w:szCs w:val="22"/>
        </w:rPr>
      </w:pPr>
    </w:p>
    <w:p w14:paraId="77313950" w14:textId="77777777" w:rsidR="001B5048" w:rsidRPr="00893ACF" w:rsidRDefault="001B5048" w:rsidP="001B5048">
      <w:pPr>
        <w:spacing w:line="360" w:lineRule="auto"/>
        <w:jc w:val="both"/>
        <w:rPr>
          <w:rFonts w:ascii="Arial Nova" w:hAnsi="Arial Nova"/>
          <w:sz w:val="22"/>
          <w:szCs w:val="22"/>
        </w:rPr>
      </w:pPr>
      <w:r w:rsidRPr="00893ACF">
        <w:rPr>
          <w:rFonts w:ascii="Arial Nova" w:hAnsi="Arial Nova"/>
          <w:sz w:val="22"/>
          <w:szCs w:val="22"/>
        </w:rPr>
        <w:t xml:space="preserve">Al tenor de lo señalado, debe establecerse que el artículo 32 Bis de la Ley de Acceso de las Mujeres a una Vida Libre de Violencia , definen la VPMG, como acción u omisión, incluida la tolerancia </w:t>
      </w:r>
      <w:r w:rsidRPr="00893ACF">
        <w:rPr>
          <w:rFonts w:ascii="Arial Nova" w:hAnsi="Arial Nova"/>
          <w:sz w:val="22"/>
          <w:szCs w:val="22"/>
          <w:u w:val="single"/>
        </w:rPr>
        <w:t>basada en elementos de género</w:t>
      </w:r>
      <w:r w:rsidRPr="00893ACF">
        <w:rPr>
          <w:rFonts w:ascii="Arial Nova" w:hAnsi="Arial Nova"/>
          <w:sz w:val="22"/>
          <w:szCs w:val="22"/>
        </w:rPr>
        <w:t xml:space="preserve">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36709BA3" w14:textId="77777777" w:rsidR="001B5048" w:rsidRPr="00893ACF" w:rsidRDefault="001B5048" w:rsidP="001B5048">
      <w:pPr>
        <w:spacing w:line="360" w:lineRule="auto"/>
        <w:jc w:val="both"/>
        <w:rPr>
          <w:rFonts w:ascii="Arial Nova" w:hAnsi="Arial Nova"/>
          <w:sz w:val="22"/>
          <w:szCs w:val="22"/>
        </w:rPr>
      </w:pPr>
    </w:p>
    <w:p w14:paraId="190F9382" w14:textId="77777777" w:rsidR="001B5048" w:rsidRPr="00893ACF" w:rsidRDefault="001B5048" w:rsidP="001B5048">
      <w:pPr>
        <w:spacing w:line="360" w:lineRule="auto"/>
        <w:jc w:val="both"/>
        <w:rPr>
          <w:rFonts w:ascii="Arial Nova" w:hAnsi="Arial Nova"/>
          <w:sz w:val="22"/>
          <w:szCs w:val="22"/>
        </w:rPr>
      </w:pPr>
      <w:r w:rsidRPr="00893ACF">
        <w:rPr>
          <w:rFonts w:ascii="Arial Nova" w:hAnsi="Arial Nova"/>
          <w:sz w:val="22"/>
          <w:szCs w:val="22"/>
        </w:rPr>
        <w:t xml:space="preserve">Estableciendo que las acciones u omisiones se basan en elementos de género, cuando se dirijan a una mujer por su condición de mujer; le afecten desproporcionadamente o tengan un impacto diferenciado en ella. </w:t>
      </w:r>
    </w:p>
    <w:p w14:paraId="059AAD29" w14:textId="77777777" w:rsidR="001B5048" w:rsidRPr="00893ACF" w:rsidRDefault="001B5048" w:rsidP="001B5048">
      <w:pPr>
        <w:spacing w:line="360" w:lineRule="auto"/>
        <w:jc w:val="both"/>
        <w:rPr>
          <w:rFonts w:ascii="Arial Nova" w:hAnsi="Arial Nova"/>
          <w:sz w:val="22"/>
          <w:szCs w:val="22"/>
        </w:rPr>
      </w:pPr>
    </w:p>
    <w:p w14:paraId="19F1A396" w14:textId="77777777" w:rsidR="001B5048" w:rsidRPr="00893ACF" w:rsidRDefault="001B5048" w:rsidP="001B5048">
      <w:pPr>
        <w:spacing w:line="360" w:lineRule="auto"/>
        <w:jc w:val="both"/>
        <w:rPr>
          <w:rFonts w:ascii="Arial Nova" w:hAnsi="Arial Nova"/>
          <w:sz w:val="22"/>
          <w:szCs w:val="22"/>
        </w:rPr>
      </w:pPr>
      <w:r w:rsidRPr="00893ACF">
        <w:rPr>
          <w:rFonts w:ascii="Arial Nova" w:hAnsi="Arial Nova"/>
          <w:sz w:val="22"/>
          <w:szCs w:val="22"/>
        </w:rPr>
        <w:lastRenderedPageBreak/>
        <w:t>Con base en el marco supra citado, así como considerando los criterios jurisdiccionales aplicables, resulta evidente que este Tribunal Electoral, se encuentra constreñido a juzgar con perspectiva de género en el presente asunto y, por tanto, para evitar la afectación en el ejercicio de los derechos político-electorales de las mujeres por razón de género; la Sala Superior, ha fijado parámetros de juzgamiento para identificar si el acto u omisión que se reclama a partir del análisis de elementos objetivos como subjetivos constituye violencia política contra las mujeres en razón de género.</w:t>
      </w:r>
    </w:p>
    <w:p w14:paraId="661D72FA" w14:textId="77777777" w:rsidR="001B5048" w:rsidRPr="00893ACF" w:rsidRDefault="001B5048" w:rsidP="001B5048">
      <w:pPr>
        <w:spacing w:line="360" w:lineRule="auto"/>
        <w:jc w:val="both"/>
        <w:rPr>
          <w:rFonts w:ascii="Arial Nova" w:hAnsi="Arial Nova"/>
          <w:sz w:val="22"/>
          <w:szCs w:val="22"/>
        </w:rPr>
      </w:pPr>
    </w:p>
    <w:p w14:paraId="12D0D796" w14:textId="77777777" w:rsidR="001B5048" w:rsidRPr="00893ACF" w:rsidRDefault="001B5048" w:rsidP="001B5048">
      <w:pPr>
        <w:spacing w:line="360" w:lineRule="auto"/>
        <w:jc w:val="both"/>
        <w:rPr>
          <w:rFonts w:ascii="Arial Nova" w:hAnsi="Arial Nova"/>
          <w:sz w:val="22"/>
          <w:szCs w:val="22"/>
        </w:rPr>
      </w:pPr>
      <w:r w:rsidRPr="00893ACF">
        <w:rPr>
          <w:rFonts w:ascii="Arial Nova" w:hAnsi="Arial Nova"/>
          <w:sz w:val="22"/>
          <w:szCs w:val="22"/>
        </w:rPr>
        <w:t>Consecuentemente, entrando al estudio respectivo, resulta necesario precisar que, tratándose de violaciones a los derechos humanos, en los casos Ríos</w:t>
      </w:r>
      <w:r w:rsidRPr="00893ACF">
        <w:rPr>
          <w:rStyle w:val="Refdenotaalpie"/>
          <w:rFonts w:ascii="Arial Nova" w:hAnsi="Arial Nova"/>
          <w:sz w:val="22"/>
          <w:szCs w:val="22"/>
        </w:rPr>
        <w:footnoteReference w:id="11"/>
      </w:r>
      <w:r w:rsidRPr="00893ACF">
        <w:rPr>
          <w:rFonts w:ascii="Arial Nova" w:hAnsi="Arial Nova"/>
          <w:sz w:val="22"/>
          <w:szCs w:val="22"/>
        </w:rPr>
        <w:t xml:space="preserve"> y Perozo,</w:t>
      </w:r>
      <w:r w:rsidRPr="00893ACF">
        <w:rPr>
          <w:rStyle w:val="Refdenotaalpie"/>
          <w:rFonts w:ascii="Arial Nova" w:hAnsi="Arial Nova"/>
          <w:sz w:val="22"/>
          <w:szCs w:val="22"/>
        </w:rPr>
        <w:footnoteReference w:id="12"/>
      </w:r>
      <w:r w:rsidRPr="00893ACF">
        <w:rPr>
          <w:rFonts w:ascii="Arial Nova" w:hAnsi="Arial Nova"/>
          <w:sz w:val="22"/>
          <w:szCs w:val="22"/>
        </w:rPr>
        <w:t xml:space="preserve"> la Corte Interamericana de Derechos Humanos aclaró que “no toda violación de un derecho humano cometida en perjuicio de una mujer conlleva necesariamente una violación de las disposiciones de la Convención de Belém do Pará.”</w:t>
      </w:r>
    </w:p>
    <w:p w14:paraId="70EB4525" w14:textId="77777777" w:rsidR="001B5048" w:rsidRPr="00893ACF" w:rsidRDefault="001B5048" w:rsidP="001B5048">
      <w:pPr>
        <w:spacing w:line="360" w:lineRule="auto"/>
        <w:jc w:val="both"/>
        <w:rPr>
          <w:rFonts w:ascii="Arial Nova" w:hAnsi="Arial Nova"/>
          <w:sz w:val="22"/>
          <w:szCs w:val="22"/>
        </w:rPr>
      </w:pPr>
    </w:p>
    <w:p w14:paraId="0CC88A5D" w14:textId="77777777" w:rsidR="001B5048" w:rsidRPr="00893ACF" w:rsidRDefault="001B5048" w:rsidP="001B5048">
      <w:pPr>
        <w:spacing w:line="360" w:lineRule="auto"/>
        <w:jc w:val="both"/>
        <w:rPr>
          <w:rFonts w:ascii="Arial Nova" w:hAnsi="Arial Nova"/>
          <w:sz w:val="22"/>
          <w:szCs w:val="22"/>
        </w:rPr>
      </w:pPr>
      <w:r w:rsidRPr="00893ACF">
        <w:rPr>
          <w:rFonts w:ascii="Arial Nova" w:hAnsi="Arial Nova"/>
          <w:sz w:val="22"/>
          <w:szCs w:val="22"/>
        </w:rPr>
        <w:t>Es decir, las vulneraciones de los derechos humanos de las mujeres no siempre constituyen violencia basada en su sexo y/o género</w:t>
      </w:r>
      <w:r w:rsidRPr="00893ACF">
        <w:rPr>
          <w:rStyle w:val="Refdenotaalpie"/>
          <w:rFonts w:ascii="Arial Nova" w:hAnsi="Arial Nova"/>
          <w:sz w:val="22"/>
          <w:szCs w:val="22"/>
        </w:rPr>
        <w:footnoteReference w:id="13"/>
      </w:r>
      <w:r w:rsidRPr="00893ACF">
        <w:rPr>
          <w:rFonts w:ascii="Arial Nova" w:hAnsi="Arial Nova"/>
          <w:sz w:val="22"/>
          <w:szCs w:val="22"/>
        </w:rPr>
        <w:t>; criterio que ha sido asumido por este Tribunal en diversos precedentes y abona al sustento de esta decisión, dado que es importante tomar en cuenta que no toda expresión que implique o se dirija a las mujeres, se basa en su identidad sexo-genérica.</w:t>
      </w:r>
    </w:p>
    <w:p w14:paraId="0470D73F" w14:textId="77777777" w:rsidR="001B5048" w:rsidRPr="00893ACF" w:rsidRDefault="001B5048" w:rsidP="001B5048">
      <w:pPr>
        <w:spacing w:line="360" w:lineRule="auto"/>
        <w:jc w:val="both"/>
        <w:rPr>
          <w:rFonts w:ascii="Arial Nova" w:hAnsi="Arial Nova"/>
          <w:sz w:val="22"/>
          <w:szCs w:val="22"/>
        </w:rPr>
      </w:pPr>
    </w:p>
    <w:p w14:paraId="77FE4DF8" w14:textId="77777777" w:rsidR="001B5048" w:rsidRPr="00893ACF" w:rsidRDefault="001B5048" w:rsidP="001B5048">
      <w:pPr>
        <w:spacing w:line="360" w:lineRule="auto"/>
        <w:jc w:val="both"/>
        <w:rPr>
          <w:rFonts w:ascii="Arial Nova" w:hAnsi="Arial Nova"/>
          <w:sz w:val="22"/>
          <w:szCs w:val="22"/>
        </w:rPr>
      </w:pPr>
      <w:r w:rsidRPr="00893ACF">
        <w:rPr>
          <w:rFonts w:ascii="Arial Nova" w:hAnsi="Arial Nova"/>
          <w:sz w:val="22"/>
          <w:szCs w:val="22"/>
        </w:rPr>
        <w:t>Al respecto, para que una expresión constituya violencia política contra las mujeres en razón de género, se deben identificar, -en el caso concreto- las expresiones denunciadas y el contexto en el que se emitieron, para determinar si se encuentra en presencia de una conducta constitutiva de tal infracción o ante un ejercicio legítimo de la libertad de expresión.</w:t>
      </w:r>
      <w:r w:rsidRPr="00893ACF">
        <w:rPr>
          <w:rStyle w:val="Refdenotaalpie"/>
          <w:rFonts w:ascii="Arial Nova" w:hAnsi="Arial Nova"/>
          <w:sz w:val="22"/>
          <w:szCs w:val="22"/>
        </w:rPr>
        <w:footnoteReference w:id="14"/>
      </w:r>
    </w:p>
    <w:p w14:paraId="72022B3C" w14:textId="77777777" w:rsidR="001B5048" w:rsidRPr="00893ACF" w:rsidRDefault="001B5048" w:rsidP="001B5048">
      <w:pPr>
        <w:spacing w:line="360" w:lineRule="auto"/>
        <w:jc w:val="both"/>
        <w:rPr>
          <w:rFonts w:ascii="Arial Nova" w:hAnsi="Arial Nova"/>
          <w:sz w:val="22"/>
          <w:szCs w:val="22"/>
        </w:rPr>
      </w:pPr>
    </w:p>
    <w:p w14:paraId="58419EA5" w14:textId="77777777" w:rsidR="001B5048" w:rsidRPr="00893ACF" w:rsidRDefault="001B5048" w:rsidP="001B5048">
      <w:pPr>
        <w:spacing w:line="360" w:lineRule="auto"/>
        <w:jc w:val="both"/>
        <w:rPr>
          <w:rFonts w:ascii="Arial Nova" w:hAnsi="Arial Nova"/>
          <w:sz w:val="22"/>
          <w:szCs w:val="22"/>
        </w:rPr>
      </w:pPr>
      <w:r w:rsidRPr="00893ACF">
        <w:rPr>
          <w:rFonts w:ascii="Arial Nova" w:hAnsi="Arial Nova"/>
          <w:sz w:val="22"/>
          <w:szCs w:val="22"/>
        </w:rPr>
        <w:t>Para definir lo anterior, este órgano jurisdiccional procederá a establecer el contexto en el que se emitieron las expresiones denunciadas y de manera posterior, analizará su contenido bajo los parámetros de la jurisprudencia de la Sala Superior número 21/2018 de rubro: “</w:t>
      </w:r>
      <w:r w:rsidRPr="00893ACF">
        <w:rPr>
          <w:rFonts w:ascii="Arial Nova" w:hAnsi="Arial Nova"/>
          <w:b/>
          <w:bCs/>
          <w:sz w:val="22"/>
          <w:szCs w:val="22"/>
        </w:rPr>
        <w:t>VIOLENCIA POLÍTICA DE GÉNERO. ELEMENTOS QUE LA ACTUALIZAN EN EL DEBATE POLÍTICO</w:t>
      </w:r>
      <w:r w:rsidRPr="00893ACF">
        <w:rPr>
          <w:rFonts w:ascii="Arial Nova" w:hAnsi="Arial Nova"/>
          <w:sz w:val="22"/>
          <w:szCs w:val="22"/>
        </w:rPr>
        <w:t>”, inserta en el marco normativo de la presente resolución.</w:t>
      </w:r>
      <w:r w:rsidRPr="00893ACF">
        <w:rPr>
          <w:rStyle w:val="Refdenotaalpie"/>
          <w:rFonts w:ascii="Arial Nova" w:hAnsi="Arial Nova"/>
          <w:sz w:val="22"/>
          <w:szCs w:val="22"/>
        </w:rPr>
        <w:footnoteReference w:id="15"/>
      </w:r>
    </w:p>
    <w:p w14:paraId="79E58E3A" w14:textId="4427FB87" w:rsidR="001B5048" w:rsidRPr="00893ACF" w:rsidRDefault="001B5048" w:rsidP="00E90F1E">
      <w:pPr>
        <w:spacing w:line="360" w:lineRule="auto"/>
        <w:jc w:val="both"/>
        <w:rPr>
          <w:rFonts w:ascii="Arial Nova" w:hAnsi="Arial Nova" w:cs="Arial"/>
          <w:sz w:val="22"/>
          <w:szCs w:val="22"/>
        </w:rPr>
      </w:pPr>
    </w:p>
    <w:p w14:paraId="2D50D618" w14:textId="7EF9EC5D" w:rsidR="001B5048" w:rsidRPr="00893ACF" w:rsidRDefault="001B5048" w:rsidP="001B5048">
      <w:pPr>
        <w:spacing w:line="360" w:lineRule="auto"/>
        <w:jc w:val="both"/>
        <w:rPr>
          <w:rFonts w:ascii="Arial Nova" w:hAnsi="Arial Nova"/>
          <w:sz w:val="22"/>
          <w:szCs w:val="22"/>
        </w:rPr>
      </w:pPr>
      <w:r w:rsidRPr="00893ACF">
        <w:rPr>
          <w:rFonts w:ascii="Arial Nova" w:hAnsi="Arial Nova"/>
          <w:sz w:val="22"/>
          <w:szCs w:val="22"/>
        </w:rPr>
        <w:t>En ese orden de ideas, por lo que se refiere al actual asunto, se advierte que la denunciante se ostentó como candidata a la gubernatura del Estado, postulada por la coalición “Va por Aguascalientes”; y que el denunciado se ostenta como un periódico digital.</w:t>
      </w:r>
    </w:p>
    <w:p w14:paraId="11320F38" w14:textId="77777777" w:rsidR="001B5048" w:rsidRPr="00893ACF" w:rsidRDefault="001B5048" w:rsidP="001B5048">
      <w:pPr>
        <w:spacing w:line="360" w:lineRule="auto"/>
        <w:jc w:val="both"/>
        <w:rPr>
          <w:rFonts w:ascii="Arial Nova" w:hAnsi="Arial Nova"/>
          <w:sz w:val="22"/>
          <w:szCs w:val="22"/>
        </w:rPr>
      </w:pPr>
    </w:p>
    <w:p w14:paraId="487E892C" w14:textId="77777777" w:rsidR="001B5048" w:rsidRPr="00893ACF" w:rsidRDefault="001B5048" w:rsidP="001B5048">
      <w:pPr>
        <w:spacing w:line="360" w:lineRule="auto"/>
        <w:jc w:val="both"/>
        <w:rPr>
          <w:rFonts w:ascii="Arial Nova" w:hAnsi="Arial Nova"/>
          <w:sz w:val="22"/>
          <w:szCs w:val="22"/>
        </w:rPr>
      </w:pPr>
      <w:r w:rsidRPr="00893ACF">
        <w:rPr>
          <w:rFonts w:ascii="Arial Nova" w:hAnsi="Arial Nova"/>
          <w:sz w:val="22"/>
          <w:szCs w:val="22"/>
        </w:rPr>
        <w:t xml:space="preserve">Por ende, una vez asentada la controversia, este Tribunal Electoral estima que para analizar si una expresión constituye violencia política en razón de género, se deben identificar las expresiones </w:t>
      </w:r>
      <w:r w:rsidRPr="00893ACF">
        <w:rPr>
          <w:rFonts w:ascii="Arial Nova" w:hAnsi="Arial Nova"/>
          <w:sz w:val="22"/>
          <w:szCs w:val="22"/>
        </w:rPr>
        <w:lastRenderedPageBreak/>
        <w:t>denunciadas y el contexto en el que se emitieron, con el propósito de determinar si se actualiza dicha infracción o se está ante un ejercicio legítimo de la libertad de expresión.</w:t>
      </w:r>
    </w:p>
    <w:p w14:paraId="39612ECF" w14:textId="77777777" w:rsidR="001B5048" w:rsidRPr="00893ACF" w:rsidRDefault="001B5048" w:rsidP="001B5048">
      <w:pPr>
        <w:spacing w:line="360" w:lineRule="auto"/>
        <w:jc w:val="both"/>
        <w:rPr>
          <w:rFonts w:ascii="Arial Nova" w:hAnsi="Arial Nova"/>
          <w:sz w:val="22"/>
          <w:szCs w:val="22"/>
        </w:rPr>
      </w:pPr>
    </w:p>
    <w:p w14:paraId="604D7C29" w14:textId="38E49FAA" w:rsidR="001B5048" w:rsidRPr="00893ACF" w:rsidRDefault="001B5048" w:rsidP="001B5048">
      <w:pPr>
        <w:spacing w:line="360" w:lineRule="auto"/>
        <w:jc w:val="both"/>
        <w:rPr>
          <w:rFonts w:ascii="Arial Nova" w:hAnsi="Arial Nova"/>
          <w:sz w:val="22"/>
          <w:szCs w:val="22"/>
        </w:rPr>
      </w:pPr>
      <w:r w:rsidRPr="00893ACF">
        <w:rPr>
          <w:rFonts w:ascii="Arial Nova" w:hAnsi="Arial Nova"/>
          <w:sz w:val="22"/>
          <w:szCs w:val="22"/>
        </w:rPr>
        <w:t>De lo precisado, a partir del contexto histórico, -y considerando que la denunciante tenía intención de ser la primera gobernadora de la entidad- este Tribunal considera que se debe tener presente la desigualdad cuantitativa en la ocupación de estos cargos por hombres y mujeres es un escenario generalizado que representa un entorno sistemático de opresión que históricamente ha impedido la participación política de las mujeres.</w:t>
      </w:r>
    </w:p>
    <w:p w14:paraId="17A11D3E" w14:textId="77777777" w:rsidR="001B5048" w:rsidRPr="00893ACF" w:rsidRDefault="001B5048" w:rsidP="001B5048">
      <w:pPr>
        <w:spacing w:line="360" w:lineRule="auto"/>
        <w:jc w:val="both"/>
        <w:rPr>
          <w:rFonts w:ascii="Arial Nova" w:hAnsi="Arial Nova"/>
          <w:sz w:val="22"/>
          <w:szCs w:val="22"/>
        </w:rPr>
      </w:pPr>
    </w:p>
    <w:p w14:paraId="1AEBA007" w14:textId="77777777" w:rsidR="001B5048" w:rsidRPr="00893ACF" w:rsidRDefault="001B5048" w:rsidP="001B5048">
      <w:pPr>
        <w:spacing w:line="360" w:lineRule="auto"/>
        <w:jc w:val="both"/>
        <w:rPr>
          <w:rFonts w:ascii="Arial Nova" w:hAnsi="Arial Nova"/>
          <w:sz w:val="22"/>
          <w:szCs w:val="22"/>
        </w:rPr>
      </w:pPr>
      <w:r w:rsidRPr="00893ACF">
        <w:rPr>
          <w:rFonts w:ascii="Arial Nova" w:hAnsi="Arial Nova"/>
          <w:sz w:val="22"/>
          <w:szCs w:val="22"/>
        </w:rPr>
        <w:t>Sin embargo, el hecho de ser mujer no implica necesariamente vulnerabilidad, pero las mujeres, como grupo social, se encuentran en una situación de desventaja como resultado de una discriminación estructural. Como la denunciante pertenece a un grupo históricamente excluido del liderazgo político y aspira a convertirse en la primera gobernadora, su género se convierte en un elemento relevante en el debate político que la coloca en una posición de vulnerabilidad y con la posibilidad de ser agredida y victimizada.</w:t>
      </w:r>
    </w:p>
    <w:p w14:paraId="5C66F17A" w14:textId="77777777" w:rsidR="001B5048" w:rsidRPr="00893ACF" w:rsidRDefault="001B5048" w:rsidP="001B5048">
      <w:pPr>
        <w:spacing w:line="360" w:lineRule="auto"/>
        <w:jc w:val="both"/>
        <w:rPr>
          <w:rFonts w:ascii="Arial Nova" w:hAnsi="Arial Nova"/>
          <w:sz w:val="22"/>
          <w:szCs w:val="22"/>
        </w:rPr>
      </w:pPr>
    </w:p>
    <w:p w14:paraId="744AB35A" w14:textId="76DDF022" w:rsidR="001B5048" w:rsidRPr="00893ACF" w:rsidRDefault="001B5048" w:rsidP="001B5048">
      <w:pPr>
        <w:spacing w:line="360" w:lineRule="auto"/>
        <w:jc w:val="both"/>
        <w:rPr>
          <w:rFonts w:ascii="Arial Nova" w:hAnsi="Arial Nova"/>
          <w:sz w:val="22"/>
          <w:szCs w:val="22"/>
        </w:rPr>
      </w:pPr>
      <w:r w:rsidRPr="00893ACF">
        <w:rPr>
          <w:rFonts w:ascii="Arial Nova" w:hAnsi="Arial Nova"/>
          <w:sz w:val="22"/>
          <w:szCs w:val="22"/>
        </w:rPr>
        <w:t>Consecuentemente, es importante reiterar las frases insertas las publicaciones denunciadas, así como el contenido del perfil acusado, con el objeto de ejecutar un estudio de estas; para posteriormente poder determinar el impacto real que tuvieron; situación que es congruente con la jurisprudencia 48/2016 de la Sala Superior de rubro: “</w:t>
      </w:r>
      <w:r w:rsidRPr="00893ACF">
        <w:rPr>
          <w:rFonts w:ascii="Arial Nova" w:hAnsi="Arial Nova"/>
          <w:b/>
          <w:bCs/>
          <w:sz w:val="22"/>
          <w:szCs w:val="22"/>
        </w:rPr>
        <w:t>VIOLENCIA POLÍTICA POR RAZONES DE GÉNERO. LAS AUTORIDADES ELECTORALES ESTÁN OBLIGADAS A EVITAR LA AFECTACIÓN DE DERECHOS POLÍTICOS ELECTORALES.</w:t>
      </w:r>
      <w:r w:rsidRPr="00893ACF">
        <w:rPr>
          <w:rFonts w:ascii="Arial Nova" w:hAnsi="Arial Nova"/>
          <w:sz w:val="22"/>
          <w:szCs w:val="22"/>
        </w:rPr>
        <w:t>” Por tanto, se establecen como a continuación se precisa:</w:t>
      </w:r>
    </w:p>
    <w:p w14:paraId="4CE94D8C" w14:textId="77777777" w:rsidR="001B5048" w:rsidRPr="00893ACF" w:rsidRDefault="001B5048" w:rsidP="00E90F1E">
      <w:pPr>
        <w:spacing w:line="360" w:lineRule="auto"/>
        <w:jc w:val="both"/>
        <w:rPr>
          <w:rFonts w:ascii="Arial Nova" w:hAnsi="Arial Nova" w:cs="Arial"/>
          <w:sz w:val="22"/>
          <w:szCs w:val="22"/>
        </w:rPr>
      </w:pPr>
    </w:p>
    <w:tbl>
      <w:tblPr>
        <w:tblStyle w:val="Tablaconcuadrcula"/>
        <w:tblW w:w="0" w:type="auto"/>
        <w:tblLook w:val="04A0" w:firstRow="1" w:lastRow="0" w:firstColumn="1" w:lastColumn="0" w:noHBand="0" w:noVBand="1"/>
      </w:tblPr>
      <w:tblGrid>
        <w:gridCol w:w="3996"/>
        <w:gridCol w:w="6080"/>
      </w:tblGrid>
      <w:tr w:rsidR="00D71A25" w:rsidRPr="00893ACF" w14:paraId="5C8A95C9" w14:textId="77777777" w:rsidTr="00853689">
        <w:tc>
          <w:tcPr>
            <w:tcW w:w="3256" w:type="dxa"/>
          </w:tcPr>
          <w:p w14:paraId="0AA349D0" w14:textId="1CFDB6AB" w:rsidR="00853689" w:rsidRPr="00893ACF" w:rsidRDefault="00853689" w:rsidP="00853689">
            <w:pPr>
              <w:spacing w:line="360" w:lineRule="auto"/>
              <w:jc w:val="center"/>
              <w:rPr>
                <w:rFonts w:ascii="Arial Nova" w:hAnsi="Arial Nova" w:cs="Arial"/>
                <w:b/>
                <w:bCs/>
              </w:rPr>
            </w:pPr>
            <w:r w:rsidRPr="00893ACF">
              <w:rPr>
                <w:rFonts w:ascii="Arial Nova" w:hAnsi="Arial Nova" w:cs="Arial"/>
                <w:b/>
                <w:bCs/>
              </w:rPr>
              <w:t>IMAGEN</w:t>
            </w:r>
          </w:p>
        </w:tc>
        <w:tc>
          <w:tcPr>
            <w:tcW w:w="6820" w:type="dxa"/>
          </w:tcPr>
          <w:p w14:paraId="35536D08" w14:textId="399CA550" w:rsidR="00853689" w:rsidRPr="00893ACF" w:rsidRDefault="00853689" w:rsidP="00853689">
            <w:pPr>
              <w:spacing w:line="360" w:lineRule="auto"/>
              <w:jc w:val="center"/>
              <w:rPr>
                <w:rFonts w:ascii="Arial Nova" w:hAnsi="Arial Nova" w:cs="Arial"/>
                <w:b/>
                <w:bCs/>
              </w:rPr>
            </w:pPr>
            <w:r w:rsidRPr="00893ACF">
              <w:rPr>
                <w:rFonts w:ascii="Arial Nova" w:hAnsi="Arial Nova" w:cs="Arial"/>
                <w:b/>
                <w:bCs/>
              </w:rPr>
              <w:t>TEXTO</w:t>
            </w:r>
          </w:p>
        </w:tc>
      </w:tr>
      <w:tr w:rsidR="00D71A25" w:rsidRPr="00893ACF" w14:paraId="484DF524" w14:textId="77777777" w:rsidTr="00853689">
        <w:tc>
          <w:tcPr>
            <w:tcW w:w="3256" w:type="dxa"/>
          </w:tcPr>
          <w:p w14:paraId="27E6B63F" w14:textId="696B4337" w:rsidR="00853689" w:rsidRPr="00893ACF" w:rsidRDefault="00D81E03" w:rsidP="00E90F1E">
            <w:pPr>
              <w:spacing w:line="360" w:lineRule="auto"/>
              <w:jc w:val="both"/>
              <w:rPr>
                <w:rFonts w:ascii="Arial Nova" w:hAnsi="Arial Nova" w:cs="Arial"/>
              </w:rPr>
            </w:pPr>
            <w:r>
              <w:rPr>
                <w:rFonts w:ascii="Arial Nova" w:hAnsi="Arial Nova" w:cs="Arial"/>
                <w:noProof/>
              </w:rPr>
              <mc:AlternateContent>
                <mc:Choice Requires="wps">
                  <w:drawing>
                    <wp:anchor distT="0" distB="0" distL="114300" distR="114300" simplePos="0" relativeHeight="251679744" behindDoc="0" locked="0" layoutInCell="1" allowOverlap="1" wp14:anchorId="52FE96E8" wp14:editId="7EBC985C">
                      <wp:simplePos x="0" y="0"/>
                      <wp:positionH relativeFrom="column">
                        <wp:posOffset>467094</wp:posOffset>
                      </wp:positionH>
                      <wp:positionV relativeFrom="paragraph">
                        <wp:posOffset>516358</wp:posOffset>
                      </wp:positionV>
                      <wp:extent cx="202019" cy="191386"/>
                      <wp:effectExtent l="0" t="0" r="26670" b="18415"/>
                      <wp:wrapNone/>
                      <wp:docPr id="16" name="Rectángulo 16"/>
                      <wp:cNvGraphicFramePr/>
                      <a:graphic xmlns:a="http://schemas.openxmlformats.org/drawingml/2006/main">
                        <a:graphicData uri="http://schemas.microsoft.com/office/word/2010/wordprocessingShape">
                          <wps:wsp>
                            <wps:cNvSpPr/>
                            <wps:spPr>
                              <a:xfrm>
                                <a:off x="0" y="0"/>
                                <a:ext cx="202019" cy="19138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B81B2E" id="Rectángulo 16" o:spid="_x0000_s1026" style="position:absolute;margin-left:36.8pt;margin-top:40.65pt;width:15.9pt;height:15.0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" fillcolor="white [3201]" strokecolor="black [3200]" strokeweight="1pt"/>
                  </w:pict>
                </mc:Fallback>
              </mc:AlternateContent>
            </w:r>
            <w:r w:rsidR="00226D26" w:rsidRPr="00893ACF">
              <w:rPr>
                <w:rFonts w:ascii="Arial Nova" w:hAnsi="Arial Nova" w:cs="Arial"/>
                <w:noProof/>
              </w:rPr>
              <w:drawing>
                <wp:inline distT="0" distB="0" distL="0" distR="0" wp14:anchorId="35353481" wp14:editId="02B11F86">
                  <wp:extent cx="2200275" cy="1458804"/>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811" t="50937" r="7973" b="22625"/>
                          <a:stretch/>
                        </pic:blipFill>
                        <pic:spPr bwMode="auto">
                          <a:xfrm>
                            <a:off x="0" y="0"/>
                            <a:ext cx="2225144" cy="1475292"/>
                          </a:xfrm>
                          <a:prstGeom prst="rect">
                            <a:avLst/>
                          </a:prstGeom>
                          <a:noFill/>
                          <a:ln>
                            <a:noFill/>
                          </a:ln>
                          <a:extLst>
                            <a:ext uri="{53640926-AAD7-44D8-BBD7-CCE9431645EC}">
                              <a14:shadowObscured xmlns:a14="http://schemas.microsoft.com/office/drawing/2010/main"/>
                            </a:ext>
                          </a:extLst>
                        </pic:spPr>
                      </pic:pic>
                    </a:graphicData>
                  </a:graphic>
                </wp:inline>
              </w:drawing>
            </w:r>
          </w:p>
          <w:p w14:paraId="30200304" w14:textId="77777777" w:rsidR="00226D26" w:rsidRPr="00893ACF" w:rsidRDefault="00226D26" w:rsidP="00E90F1E">
            <w:pPr>
              <w:spacing w:line="360" w:lineRule="auto"/>
              <w:jc w:val="both"/>
              <w:rPr>
                <w:rFonts w:ascii="Arial Nova" w:hAnsi="Arial Nova" w:cs="Arial"/>
              </w:rPr>
            </w:pPr>
          </w:p>
          <w:p w14:paraId="149765BE" w14:textId="77777777" w:rsidR="00226D26" w:rsidRPr="00893ACF" w:rsidRDefault="00226D26" w:rsidP="00E90F1E">
            <w:pPr>
              <w:spacing w:line="360" w:lineRule="auto"/>
              <w:jc w:val="both"/>
              <w:rPr>
                <w:rFonts w:ascii="Arial Nova" w:hAnsi="Arial Nova" w:cs="Arial"/>
              </w:rPr>
            </w:pPr>
          </w:p>
          <w:p w14:paraId="4BA11D9B" w14:textId="4A8E1CD5" w:rsidR="00226D26" w:rsidRPr="00893ACF" w:rsidRDefault="00226D26" w:rsidP="00E90F1E">
            <w:pPr>
              <w:spacing w:line="360" w:lineRule="auto"/>
              <w:jc w:val="both"/>
              <w:rPr>
                <w:rFonts w:ascii="Arial Nova" w:hAnsi="Arial Nova" w:cs="Arial"/>
              </w:rPr>
            </w:pPr>
            <w:r w:rsidRPr="00893ACF">
              <w:rPr>
                <w:rFonts w:ascii="Arial Nova" w:hAnsi="Arial Nova" w:cs="Arial"/>
                <w:noProof/>
              </w:rPr>
              <w:drawing>
                <wp:inline distT="0" distB="0" distL="0" distR="0" wp14:anchorId="72B098AB" wp14:editId="6012FA85">
                  <wp:extent cx="2246681" cy="1543050"/>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l="565" t="26957" r="4302" b="50591"/>
                          <a:stretch/>
                        </pic:blipFill>
                        <pic:spPr bwMode="auto">
                          <a:xfrm>
                            <a:off x="0" y="0"/>
                            <a:ext cx="2274927" cy="15624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820" w:type="dxa"/>
          </w:tcPr>
          <w:p w14:paraId="5915238E" w14:textId="1974CB09" w:rsidR="00D34B19" w:rsidRPr="00893ACF" w:rsidRDefault="00D34B19" w:rsidP="00853689">
            <w:pPr>
              <w:jc w:val="both"/>
              <w:rPr>
                <w:rFonts w:ascii="Arial Nova" w:hAnsi="Arial Nova" w:cs="Arial"/>
              </w:rPr>
            </w:pPr>
            <w:r w:rsidRPr="00893ACF">
              <w:rPr>
                <w:rFonts w:ascii="Arial Nova" w:hAnsi="Arial Nova" w:cs="Arial"/>
              </w:rPr>
              <w:t xml:space="preserve">Encabezado: </w:t>
            </w:r>
          </w:p>
          <w:p w14:paraId="309DDB08" w14:textId="32E895AD" w:rsidR="00D34B19" w:rsidRPr="00893ACF" w:rsidRDefault="00D34B19" w:rsidP="00853689">
            <w:pPr>
              <w:jc w:val="both"/>
              <w:rPr>
                <w:rFonts w:ascii="Arial Nova" w:hAnsi="Arial Nova" w:cs="Arial"/>
              </w:rPr>
            </w:pPr>
          </w:p>
          <w:p w14:paraId="1FC2EA89" w14:textId="5CCE269F" w:rsidR="00D34B19" w:rsidRPr="00893ACF" w:rsidRDefault="00D34B19" w:rsidP="00853689">
            <w:pPr>
              <w:jc w:val="both"/>
              <w:rPr>
                <w:rFonts w:ascii="Arial Nova" w:hAnsi="Arial Nova" w:cs="Arial"/>
                <w:i/>
                <w:iCs/>
              </w:rPr>
            </w:pPr>
            <w:r w:rsidRPr="00893ACF">
              <w:rPr>
                <w:rFonts w:ascii="Arial Nova" w:hAnsi="Arial Nova" w:cs="Arial"/>
                <w:i/>
                <w:iCs/>
              </w:rPr>
              <w:t>“</w:t>
            </w:r>
            <w:r w:rsidR="00D81E03" w:rsidRPr="001E10A7">
              <w:rPr>
                <w:rFonts w:ascii="Arial Nova" w:hAnsi="Arial Nova" w:cs="Arial"/>
                <w:color w:val="FFFFFF" w:themeColor="background1"/>
                <w:highlight w:val="black"/>
              </w:rPr>
              <w:t>ELIMINADO: DATO PERSONAL CONFIDENCIAL</w:t>
            </w:r>
            <w:r w:rsidR="00D81E03" w:rsidRPr="001E10A7">
              <w:rPr>
                <w:rFonts w:ascii="Arial Nova" w:hAnsi="Arial Nova" w:cs="Arial"/>
                <w:i/>
                <w:iCs/>
                <w:color w:val="FFFFFF" w:themeColor="background1"/>
              </w:rPr>
              <w:t xml:space="preserve"> </w:t>
            </w:r>
            <w:r w:rsidRPr="00893ACF">
              <w:rPr>
                <w:rFonts w:ascii="Arial Nova" w:hAnsi="Arial Nova" w:cs="Arial"/>
                <w:i/>
                <w:iCs/>
              </w:rPr>
              <w:t>y su turbia complicidad con Luis Alberto Villareal”.</w:t>
            </w:r>
          </w:p>
          <w:p w14:paraId="512CA088" w14:textId="38176EA7" w:rsidR="00D34B19" w:rsidRPr="00893ACF" w:rsidRDefault="00D34B19" w:rsidP="00853689">
            <w:pPr>
              <w:jc w:val="both"/>
              <w:rPr>
                <w:rFonts w:ascii="Arial Nova" w:hAnsi="Arial Nova" w:cs="Arial"/>
              </w:rPr>
            </w:pPr>
          </w:p>
          <w:p w14:paraId="75FCD00F" w14:textId="1C4F9CF1" w:rsidR="00D34B19" w:rsidRPr="00893ACF" w:rsidRDefault="00D34B19" w:rsidP="00853689">
            <w:pPr>
              <w:jc w:val="both"/>
              <w:rPr>
                <w:rFonts w:ascii="Arial Nova" w:hAnsi="Arial Nova" w:cs="Arial"/>
              </w:rPr>
            </w:pPr>
            <w:r w:rsidRPr="00893ACF">
              <w:rPr>
                <w:rFonts w:ascii="Arial Nova" w:hAnsi="Arial Nova" w:cs="Arial"/>
              </w:rPr>
              <w:t>Contenido de la nota:</w:t>
            </w:r>
          </w:p>
          <w:p w14:paraId="332E845F" w14:textId="77777777" w:rsidR="00D34B19" w:rsidRPr="00893ACF" w:rsidRDefault="00D34B19" w:rsidP="00853689">
            <w:pPr>
              <w:jc w:val="both"/>
              <w:rPr>
                <w:rFonts w:ascii="Arial Nova" w:hAnsi="Arial Nova" w:cs="Arial"/>
                <w:i/>
                <w:iCs/>
              </w:rPr>
            </w:pPr>
          </w:p>
          <w:p w14:paraId="54A71D52" w14:textId="577841CA" w:rsidR="00853689" w:rsidRPr="00893ACF" w:rsidRDefault="00853689" w:rsidP="00853689">
            <w:pPr>
              <w:jc w:val="both"/>
              <w:rPr>
                <w:rFonts w:ascii="Arial Nova" w:hAnsi="Arial Nova" w:cs="Arial"/>
                <w:i/>
                <w:iCs/>
              </w:rPr>
            </w:pPr>
            <w:r w:rsidRPr="00893ACF">
              <w:rPr>
                <w:rFonts w:ascii="Arial Nova" w:hAnsi="Arial Nova" w:cs="Arial"/>
                <w:i/>
                <w:iCs/>
              </w:rPr>
              <w:t xml:space="preserve">"La candidata del PAN al gobierno de Aguascalientes, </w:t>
            </w:r>
            <w:r w:rsidR="00D81E03" w:rsidRPr="001E10A7">
              <w:rPr>
                <w:rFonts w:ascii="Arial Nova" w:hAnsi="Arial Nova" w:cs="Arial"/>
                <w:color w:val="FFFFFF" w:themeColor="background1"/>
                <w:highlight w:val="black"/>
              </w:rPr>
              <w:t>ELIMINADO: DATO PERSONAL CONFIDENCIAL</w:t>
            </w:r>
            <w:r w:rsidRPr="00893ACF">
              <w:rPr>
                <w:rFonts w:ascii="Arial Nova" w:hAnsi="Arial Nova" w:cs="Arial"/>
                <w:i/>
                <w:iCs/>
              </w:rPr>
              <w:t>, tiene un pasado lleno de señalamientos sobre su oscura gestión al frente de la capital hidrocálida y también en su papel como diputada federal. Sin duda, tiene cuentas pendientes con el Pueblo porque se ha visto envuelta en escándalos de corrupción; incluso desde el interior del PAN ha sido señalada por sus turbios manejos al amparo del poder público.</w:t>
            </w:r>
          </w:p>
          <w:p w14:paraId="2CF90519" w14:textId="77777777" w:rsidR="00853689" w:rsidRPr="00893ACF" w:rsidRDefault="00853689" w:rsidP="00853689">
            <w:pPr>
              <w:jc w:val="both"/>
              <w:rPr>
                <w:rFonts w:ascii="Arial Nova" w:hAnsi="Arial Nova" w:cs="Arial"/>
                <w:i/>
                <w:iCs/>
              </w:rPr>
            </w:pPr>
          </w:p>
          <w:p w14:paraId="2DF7D8C4" w14:textId="394536E6" w:rsidR="00853689" w:rsidRPr="00893ACF" w:rsidRDefault="00853689" w:rsidP="00853689">
            <w:pPr>
              <w:jc w:val="both"/>
              <w:rPr>
                <w:rFonts w:ascii="Arial Nova" w:hAnsi="Arial Nova" w:cs="Arial"/>
                <w:i/>
                <w:iCs/>
              </w:rPr>
            </w:pPr>
            <w:bookmarkStart w:id="4" w:name="_Hlk107302611"/>
            <w:r w:rsidRPr="00893ACF">
              <w:rPr>
                <w:rFonts w:ascii="Arial Nova" w:hAnsi="Arial Nova" w:cs="Arial"/>
                <w:i/>
                <w:iCs/>
              </w:rPr>
              <w:t xml:space="preserve">Sin embargo, hay un elemento más que podría terminar por </w:t>
            </w:r>
            <w:r w:rsidRPr="006408AF">
              <w:rPr>
                <w:rFonts w:ascii="Arial Nova" w:hAnsi="Arial Nova" w:cs="Arial"/>
                <w:b/>
                <w:bCs/>
                <w:i/>
                <w:iCs/>
              </w:rPr>
              <w:t>descarrilar la</w:t>
            </w:r>
            <w:r w:rsidR="00D34B19" w:rsidRPr="006408AF">
              <w:rPr>
                <w:rFonts w:ascii="Arial Nova" w:hAnsi="Arial Nova" w:cs="Arial"/>
                <w:b/>
                <w:bCs/>
                <w:i/>
                <w:iCs/>
              </w:rPr>
              <w:t xml:space="preserve"> </w:t>
            </w:r>
            <w:r w:rsidRPr="006408AF">
              <w:rPr>
                <w:rFonts w:ascii="Arial Nova" w:hAnsi="Arial Nova" w:cs="Arial"/>
                <w:b/>
                <w:bCs/>
                <w:i/>
                <w:iCs/>
              </w:rPr>
              <w:t>candidatura de la exalcaldesa y es</w:t>
            </w:r>
            <w:r w:rsidRPr="00893ACF">
              <w:rPr>
                <w:rFonts w:ascii="Arial Nova" w:hAnsi="Arial Nova" w:cs="Arial"/>
                <w:i/>
                <w:iCs/>
              </w:rPr>
              <w:t xml:space="preserve"> </w:t>
            </w:r>
            <w:r w:rsidRPr="00893ACF">
              <w:rPr>
                <w:rFonts w:ascii="Arial Nova" w:hAnsi="Arial Nova" w:cs="Arial"/>
                <w:b/>
                <w:bCs/>
                <w:i/>
                <w:iCs/>
              </w:rPr>
              <w:t>su vínculo con Luis Alberto Villarreal</w:t>
            </w:r>
            <w:r w:rsidRPr="00893ACF">
              <w:rPr>
                <w:rFonts w:ascii="Arial Nova" w:hAnsi="Arial Nova" w:cs="Arial"/>
                <w:i/>
                <w:iCs/>
              </w:rPr>
              <w:t xml:space="preserve">, exdiputado y exalcalde panista de San Miquel de Allende. </w:t>
            </w:r>
            <w:r w:rsidRPr="00893ACF">
              <w:rPr>
                <w:rFonts w:ascii="Arial Nova" w:hAnsi="Arial Nova" w:cs="Arial"/>
                <w:b/>
                <w:bCs/>
                <w:i/>
                <w:iCs/>
              </w:rPr>
              <w:t xml:space="preserve">Y hablamos más allá de la relación sentimental que mantienen. </w:t>
            </w:r>
            <w:bookmarkEnd w:id="4"/>
            <w:r w:rsidRPr="00893ACF">
              <w:rPr>
                <w:rFonts w:ascii="Arial Nova" w:hAnsi="Arial Nova" w:cs="Arial"/>
                <w:i/>
                <w:iCs/>
              </w:rPr>
              <w:t>Lo que es de interés público es el abuso político que ha caracterizado a ambos a lo largo de sus carreras.</w:t>
            </w:r>
          </w:p>
          <w:p w14:paraId="081D7ED6" w14:textId="77777777" w:rsidR="00853689" w:rsidRPr="00893ACF" w:rsidRDefault="00853689" w:rsidP="00853689">
            <w:pPr>
              <w:jc w:val="both"/>
              <w:rPr>
                <w:rFonts w:ascii="Arial Nova" w:hAnsi="Arial Nova" w:cs="Arial"/>
                <w:i/>
                <w:iCs/>
              </w:rPr>
            </w:pPr>
          </w:p>
          <w:p w14:paraId="0D601CBE" w14:textId="671F77D4" w:rsidR="00853689" w:rsidRPr="00893ACF" w:rsidRDefault="00853689" w:rsidP="00853689">
            <w:pPr>
              <w:jc w:val="both"/>
              <w:rPr>
                <w:rFonts w:ascii="Arial Nova" w:hAnsi="Arial Nova" w:cs="Arial"/>
                <w:i/>
                <w:iCs/>
              </w:rPr>
            </w:pPr>
            <w:r w:rsidRPr="00893ACF">
              <w:rPr>
                <w:rFonts w:ascii="Arial Nova" w:hAnsi="Arial Nova" w:cs="Arial"/>
                <w:i/>
                <w:iCs/>
              </w:rPr>
              <w:t xml:space="preserve">Sobre Luis Alberto Villareal pesan acusaciones por corrupción y la inolvidable organización de la fiesta de 2014 en Puerto Vallarta de </w:t>
            </w:r>
            <w:r w:rsidRPr="00893ACF">
              <w:rPr>
                <w:rFonts w:ascii="Arial Nova" w:hAnsi="Arial Nova" w:cs="Arial"/>
                <w:i/>
                <w:iCs/>
              </w:rPr>
              <w:lastRenderedPageBreak/>
              <w:t>los "</w:t>
            </w:r>
            <w:proofErr w:type="spellStart"/>
            <w:r w:rsidRPr="00893ACF">
              <w:rPr>
                <w:rFonts w:ascii="Arial Nova" w:hAnsi="Arial Nova" w:cs="Arial"/>
                <w:i/>
                <w:iCs/>
              </w:rPr>
              <w:t>diputables</w:t>
            </w:r>
            <w:proofErr w:type="spellEnd"/>
            <w:r w:rsidRPr="00893ACF">
              <w:rPr>
                <w:rFonts w:ascii="Arial Nova" w:hAnsi="Arial Nova" w:cs="Arial"/>
                <w:i/>
                <w:iCs/>
              </w:rPr>
              <w:t>" en donde el panista sale bailando en una fiesta con una dama de compañía junto con más compañeros de partido.</w:t>
            </w:r>
          </w:p>
          <w:p w14:paraId="3D44DD14" w14:textId="77777777" w:rsidR="00853689" w:rsidRPr="00893ACF" w:rsidRDefault="00853689" w:rsidP="00853689">
            <w:pPr>
              <w:jc w:val="both"/>
              <w:rPr>
                <w:rFonts w:ascii="Arial Nova" w:hAnsi="Arial Nova" w:cs="Arial"/>
                <w:i/>
                <w:iCs/>
              </w:rPr>
            </w:pPr>
          </w:p>
          <w:p w14:paraId="6F82DD6B" w14:textId="5933F52A" w:rsidR="00853689" w:rsidRPr="00893ACF" w:rsidRDefault="00853689" w:rsidP="00853689">
            <w:pPr>
              <w:jc w:val="both"/>
              <w:rPr>
                <w:rFonts w:ascii="Arial Nova" w:hAnsi="Arial Nova" w:cs="Arial"/>
                <w:i/>
                <w:iCs/>
              </w:rPr>
            </w:pPr>
            <w:r w:rsidRPr="00893ACF">
              <w:rPr>
                <w:rFonts w:ascii="Arial Nova" w:hAnsi="Arial Nova" w:cs="Arial"/>
                <w:i/>
                <w:iCs/>
              </w:rPr>
              <w:t xml:space="preserve">En el 2013, </w:t>
            </w:r>
            <w:r w:rsidR="00D81E03" w:rsidRPr="001E10A7">
              <w:rPr>
                <w:rFonts w:ascii="Arial Nova" w:hAnsi="Arial Nova" w:cs="Arial"/>
                <w:color w:val="FFFFFF" w:themeColor="background1"/>
                <w:highlight w:val="black"/>
              </w:rPr>
              <w:t>ELIMINADO: DATO PERSONAL CONFIDENCIAL</w:t>
            </w:r>
            <w:r w:rsidR="00D81E03" w:rsidRPr="001E10A7">
              <w:rPr>
                <w:rFonts w:ascii="Arial Nova" w:hAnsi="Arial Nova" w:cs="Arial"/>
                <w:i/>
                <w:iCs/>
                <w:color w:val="FFFFFF" w:themeColor="background1"/>
              </w:rPr>
              <w:t xml:space="preserve"> </w:t>
            </w:r>
            <w:r w:rsidRPr="00893ACF">
              <w:rPr>
                <w:rFonts w:ascii="Arial Nova" w:hAnsi="Arial Nova" w:cs="Arial"/>
                <w:i/>
                <w:iCs/>
              </w:rPr>
              <w:t>estrechó lazos de amistad con este personaje, cuando ambos eran diputados federales, por sus respectivos estados, y lograron gestionar recursos federales por más de 700 millones de pesos para dos municipios de Aguascalientes: Jesús María y Calvillo.</w:t>
            </w:r>
          </w:p>
          <w:p w14:paraId="33DF87E9" w14:textId="77777777" w:rsidR="00853689" w:rsidRPr="00893ACF" w:rsidRDefault="00853689" w:rsidP="00853689">
            <w:pPr>
              <w:jc w:val="both"/>
              <w:rPr>
                <w:rFonts w:ascii="Arial Nova" w:hAnsi="Arial Nova" w:cs="Arial"/>
                <w:i/>
                <w:iCs/>
              </w:rPr>
            </w:pPr>
          </w:p>
          <w:p w14:paraId="3561B1B5" w14:textId="18E8A9FA" w:rsidR="00853689" w:rsidRPr="00893ACF" w:rsidRDefault="00853689" w:rsidP="00853689">
            <w:pPr>
              <w:jc w:val="both"/>
              <w:rPr>
                <w:rFonts w:ascii="Arial Nova" w:hAnsi="Arial Nova" w:cs="Arial"/>
                <w:i/>
                <w:iCs/>
              </w:rPr>
            </w:pPr>
            <w:r w:rsidRPr="00893ACF">
              <w:rPr>
                <w:rFonts w:ascii="Arial Nova" w:hAnsi="Arial Nova" w:cs="Arial"/>
                <w:i/>
                <w:iCs/>
              </w:rPr>
              <w:t>La partida presupuestal para este par de municipios terminó siendo un escándalo nacional que fue denominado como "los moches", pues los recursos fueron utilizados para la campaña de Gustavo A. Madero, quien buscaba la presidencia nacional del PAN.</w:t>
            </w:r>
          </w:p>
          <w:p w14:paraId="30CD8E66" w14:textId="77777777" w:rsidR="00853689" w:rsidRPr="00893ACF" w:rsidRDefault="00853689" w:rsidP="00853689">
            <w:pPr>
              <w:jc w:val="both"/>
              <w:rPr>
                <w:rFonts w:ascii="Arial Nova" w:hAnsi="Arial Nova" w:cs="Arial"/>
                <w:i/>
                <w:iCs/>
              </w:rPr>
            </w:pPr>
          </w:p>
          <w:p w14:paraId="0654A58E" w14:textId="5D58CB2C" w:rsidR="00853689" w:rsidRPr="00893ACF" w:rsidRDefault="00853689" w:rsidP="00853689">
            <w:pPr>
              <w:jc w:val="both"/>
              <w:rPr>
                <w:rFonts w:ascii="Arial Nova" w:hAnsi="Arial Nova" w:cs="Arial"/>
                <w:i/>
                <w:iCs/>
              </w:rPr>
            </w:pPr>
            <w:r w:rsidRPr="00893ACF">
              <w:rPr>
                <w:rFonts w:ascii="Arial Nova" w:hAnsi="Arial Nova" w:cs="Arial"/>
                <w:i/>
                <w:iCs/>
              </w:rPr>
              <w:t>Por si eso fuera poco, Luis Alberto Villarreal fue denunciado por la organización México Unido Contra la Corrupción ante la fiscalía Especializada en materia de delincuencia organizada y ante el procurador Fiscal de la Federación. Dicha denuncia fue presentada en contra del exalcalde de San Miguel de Allende y contra su hermano, el también alcalde, Ricardo Villareal García, por delitos contra el erario en perjuicio de la federación y del estado de Guanajuato, así como lavado de dinero, presuntamente de procedencia ilícita.</w:t>
            </w:r>
          </w:p>
          <w:p w14:paraId="32773D0A" w14:textId="77777777" w:rsidR="00853689" w:rsidRPr="00893ACF" w:rsidRDefault="00853689" w:rsidP="00853689">
            <w:pPr>
              <w:jc w:val="both"/>
              <w:rPr>
                <w:rFonts w:ascii="Arial Nova" w:hAnsi="Arial Nova" w:cs="Arial"/>
                <w:i/>
                <w:iCs/>
              </w:rPr>
            </w:pPr>
          </w:p>
          <w:p w14:paraId="35B7DCF9" w14:textId="02A2046B" w:rsidR="00853689" w:rsidRPr="00893ACF" w:rsidRDefault="00853689" w:rsidP="00853689">
            <w:pPr>
              <w:jc w:val="both"/>
              <w:rPr>
                <w:rFonts w:ascii="Arial Nova" w:hAnsi="Arial Nova" w:cs="Arial"/>
                <w:i/>
                <w:iCs/>
              </w:rPr>
            </w:pPr>
            <w:r w:rsidRPr="00893ACF">
              <w:rPr>
                <w:rFonts w:ascii="Arial Nova" w:hAnsi="Arial Nova" w:cs="Arial"/>
                <w:i/>
                <w:iCs/>
              </w:rPr>
              <w:t xml:space="preserve">Ahora este gran perfil del panismo se atrinchera en Aguascalientes en la campaña de </w:t>
            </w:r>
            <w:r w:rsidR="00D81E03" w:rsidRPr="001E10A7">
              <w:rPr>
                <w:rFonts w:ascii="Arial Nova" w:hAnsi="Arial Nova" w:cs="Arial"/>
                <w:color w:val="FFFFFF" w:themeColor="background1"/>
                <w:highlight w:val="black"/>
              </w:rPr>
              <w:t>ELIMINADO: DATO PERSONAL CONFIDENCIAL</w:t>
            </w:r>
            <w:r w:rsidRPr="00893ACF">
              <w:rPr>
                <w:rFonts w:ascii="Arial Nova" w:hAnsi="Arial Nova" w:cs="Arial"/>
                <w:i/>
                <w:iCs/>
              </w:rPr>
              <w:t>, con el equipo que lo llevó a su fallida reelección y tumba política en San Miguel de Allende, para ir cercando la campaña azul.</w:t>
            </w:r>
          </w:p>
          <w:p w14:paraId="45B3D22B" w14:textId="77777777" w:rsidR="00853689" w:rsidRPr="00893ACF" w:rsidRDefault="00853689" w:rsidP="00853689">
            <w:pPr>
              <w:jc w:val="both"/>
              <w:rPr>
                <w:rFonts w:ascii="Arial Nova" w:hAnsi="Arial Nova" w:cs="Arial"/>
                <w:i/>
                <w:iCs/>
              </w:rPr>
            </w:pPr>
          </w:p>
          <w:p w14:paraId="7EF99820" w14:textId="2F30477E" w:rsidR="00853689" w:rsidRPr="00893ACF" w:rsidRDefault="00853689" w:rsidP="00853689">
            <w:pPr>
              <w:jc w:val="both"/>
              <w:rPr>
                <w:rFonts w:ascii="Arial Nova" w:hAnsi="Arial Nova" w:cs="Arial"/>
                <w:i/>
                <w:iCs/>
              </w:rPr>
            </w:pPr>
            <w:r w:rsidRPr="00893ACF">
              <w:rPr>
                <w:rFonts w:ascii="Arial Nova" w:hAnsi="Arial Nova" w:cs="Arial"/>
                <w:i/>
                <w:iCs/>
              </w:rPr>
              <w:t xml:space="preserve">Es decir, se trata de </w:t>
            </w:r>
            <w:r w:rsidRPr="00893ACF">
              <w:rPr>
                <w:rFonts w:ascii="Arial Nova" w:hAnsi="Arial Nova" w:cs="Arial"/>
                <w:b/>
                <w:bCs/>
                <w:i/>
                <w:iCs/>
              </w:rPr>
              <w:t xml:space="preserve">una complicidad que abarca múltiples intereses y prácticas </w:t>
            </w:r>
            <w:r w:rsidRPr="00893ACF">
              <w:rPr>
                <w:rFonts w:ascii="Arial Nova" w:hAnsi="Arial Nova" w:cs="Arial"/>
                <w:i/>
                <w:iCs/>
              </w:rPr>
              <w:t xml:space="preserve">que, </w:t>
            </w:r>
            <w:r w:rsidRPr="006408AF">
              <w:rPr>
                <w:rFonts w:ascii="Arial Nova" w:hAnsi="Arial Nova" w:cs="Arial"/>
                <w:b/>
                <w:bCs/>
                <w:i/>
                <w:iCs/>
              </w:rPr>
              <w:t>de ganar la elección de junio próximo, se perpetrarían en el estado</w:t>
            </w:r>
            <w:r w:rsidRPr="00893ACF">
              <w:rPr>
                <w:rFonts w:ascii="Arial Nova" w:hAnsi="Arial Nova" w:cs="Arial"/>
                <w:i/>
                <w:iCs/>
              </w:rPr>
              <w:t xml:space="preserve"> en donde el PAN ha hecho y deshecho sin ningún tipo de límite."</w:t>
            </w:r>
          </w:p>
        </w:tc>
      </w:tr>
      <w:tr w:rsidR="00D71A25" w:rsidRPr="00893ACF" w14:paraId="3245F10A" w14:textId="77777777" w:rsidTr="00853689">
        <w:tc>
          <w:tcPr>
            <w:tcW w:w="3256" w:type="dxa"/>
          </w:tcPr>
          <w:p w14:paraId="71C2471C" w14:textId="3928111D" w:rsidR="00853689" w:rsidRPr="00893ACF" w:rsidRDefault="00D81E03" w:rsidP="00E90F1E">
            <w:pPr>
              <w:spacing w:line="360" w:lineRule="auto"/>
              <w:jc w:val="both"/>
              <w:rPr>
                <w:rFonts w:ascii="Arial Nova" w:hAnsi="Arial Nova" w:cs="Arial"/>
              </w:rPr>
            </w:pPr>
            <w:r>
              <w:rPr>
                <w:rFonts w:ascii="Arial Nova" w:hAnsi="Arial Nova" w:cs="Arial"/>
                <w:noProof/>
              </w:rPr>
              <w:lastRenderedPageBreak/>
              <mc:AlternateContent>
                <mc:Choice Requires="wps">
                  <w:drawing>
                    <wp:anchor distT="0" distB="0" distL="114300" distR="114300" simplePos="0" relativeHeight="251678720" behindDoc="0" locked="0" layoutInCell="1" allowOverlap="1" wp14:anchorId="5125660B" wp14:editId="7153BADE">
                      <wp:simplePos x="0" y="0"/>
                      <wp:positionH relativeFrom="column">
                        <wp:posOffset>988090</wp:posOffset>
                      </wp:positionH>
                      <wp:positionV relativeFrom="paragraph">
                        <wp:posOffset>439523</wp:posOffset>
                      </wp:positionV>
                      <wp:extent cx="180753" cy="170121"/>
                      <wp:effectExtent l="0" t="0" r="10160" b="20955"/>
                      <wp:wrapNone/>
                      <wp:docPr id="14" name="Rectángulo 14"/>
                      <wp:cNvGraphicFramePr/>
                      <a:graphic xmlns:a="http://schemas.openxmlformats.org/drawingml/2006/main">
                        <a:graphicData uri="http://schemas.microsoft.com/office/word/2010/wordprocessingShape">
                          <wps:wsp>
                            <wps:cNvSpPr/>
                            <wps:spPr>
                              <a:xfrm>
                                <a:off x="0" y="0"/>
                                <a:ext cx="180753" cy="17012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174CAD" id="Rectángulo 14" o:spid="_x0000_s1026" style="position:absolute;margin-left:77.8pt;margin-top:34.6pt;width:14.25pt;height:13.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" fillcolor="white [3201]" strokecolor="black [3200]" strokeweight="1pt"/>
                  </w:pict>
                </mc:Fallback>
              </mc:AlternateContent>
            </w:r>
            <w:r w:rsidR="00D71A25" w:rsidRPr="00893ACF">
              <w:rPr>
                <w:rFonts w:ascii="Arial Nova" w:hAnsi="Arial Nova" w:cs="Arial"/>
                <w:noProof/>
              </w:rPr>
              <w:drawing>
                <wp:inline distT="0" distB="0" distL="0" distR="0" wp14:anchorId="63582A50" wp14:editId="289A7AD8">
                  <wp:extent cx="2371725" cy="143740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757" t="52687" r="13513" b="23563"/>
                          <a:stretch/>
                        </pic:blipFill>
                        <pic:spPr bwMode="auto">
                          <a:xfrm>
                            <a:off x="0" y="0"/>
                            <a:ext cx="2392767" cy="1450162"/>
                          </a:xfrm>
                          <a:prstGeom prst="rect">
                            <a:avLst/>
                          </a:prstGeom>
                          <a:noFill/>
                          <a:ln>
                            <a:noFill/>
                          </a:ln>
                          <a:extLst>
                            <a:ext uri="{53640926-AAD7-44D8-BBD7-CCE9431645EC}">
                              <a14:shadowObscured xmlns:a14="http://schemas.microsoft.com/office/drawing/2010/main"/>
                            </a:ext>
                          </a:extLst>
                        </pic:spPr>
                      </pic:pic>
                    </a:graphicData>
                  </a:graphic>
                </wp:inline>
              </w:drawing>
            </w:r>
            <w:r w:rsidR="00D71A25" w:rsidRPr="00893ACF">
              <w:rPr>
                <w:rFonts w:ascii="Arial Nova" w:hAnsi="Arial Nova"/>
                <w:noProof/>
              </w:rPr>
              <mc:AlternateContent>
                <mc:Choice Requires="wps">
                  <w:drawing>
                    <wp:inline distT="0" distB="0" distL="0" distR="0" wp14:anchorId="187D9CF0" wp14:editId="2A82D6B4">
                      <wp:extent cx="304800" cy="304800"/>
                      <wp:effectExtent l="0" t="0" r="0" b="0"/>
                      <wp:docPr id="2"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A2C11E" id="Rectángulo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6820" w:type="dxa"/>
          </w:tcPr>
          <w:p w14:paraId="65885B71" w14:textId="77777777" w:rsidR="00853689" w:rsidRPr="00893ACF" w:rsidRDefault="00F61591" w:rsidP="00F61591">
            <w:pPr>
              <w:jc w:val="both"/>
              <w:rPr>
                <w:rFonts w:ascii="Arial Nova" w:hAnsi="Arial Nova" w:cs="Arial"/>
                <w:i/>
                <w:iCs/>
              </w:rPr>
            </w:pPr>
            <w:r w:rsidRPr="00893ACF">
              <w:rPr>
                <w:rFonts w:ascii="Arial Nova" w:hAnsi="Arial Nova" w:cs="Arial"/>
                <w:i/>
                <w:iCs/>
              </w:rPr>
              <w:t xml:space="preserve">"¿Par de ases? ¡NO! Par de hampones: @TerelimenezE y @VillarrealGTO. </w:t>
            </w:r>
            <w:r w:rsidRPr="00893ACF">
              <w:rPr>
                <w:rFonts w:ascii="Arial Nova" w:hAnsi="Arial Nova" w:cs="Arial"/>
                <w:b/>
                <w:bCs/>
                <w:i/>
                <w:iCs/>
              </w:rPr>
              <w:t>Una complicidad que abarca múltiples intereses y prácticas que, de ganar la elección de junio, se perpetrarían en Aguascalientes</w:t>
            </w:r>
            <w:r w:rsidRPr="00893ACF">
              <w:rPr>
                <w:rFonts w:ascii="Arial Nova" w:hAnsi="Arial Nova" w:cs="Arial"/>
                <w:i/>
                <w:iCs/>
              </w:rPr>
              <w:t>, donde @AccionNacional ha hecho y deshecho sin límite.”</w:t>
            </w:r>
          </w:p>
          <w:p w14:paraId="2B591BB2" w14:textId="77777777" w:rsidR="00F61591" w:rsidRPr="00893ACF" w:rsidRDefault="00F61591" w:rsidP="00F61591">
            <w:pPr>
              <w:jc w:val="both"/>
              <w:rPr>
                <w:rFonts w:ascii="Arial Nova" w:hAnsi="Arial Nova" w:cs="Arial"/>
              </w:rPr>
            </w:pPr>
          </w:p>
          <w:p w14:paraId="28D3D80E" w14:textId="60F7B664" w:rsidR="00F61591" w:rsidRPr="00893ACF" w:rsidRDefault="00F61591" w:rsidP="00F61591">
            <w:pPr>
              <w:jc w:val="both"/>
              <w:rPr>
                <w:rFonts w:ascii="Arial Nova" w:hAnsi="Arial Nova" w:cs="Arial"/>
              </w:rPr>
            </w:pPr>
            <w:r w:rsidRPr="00893ACF">
              <w:rPr>
                <w:rFonts w:ascii="Arial Nova" w:hAnsi="Arial Nova" w:cs="Arial"/>
              </w:rPr>
              <w:t>Pie de imagen:</w:t>
            </w:r>
          </w:p>
          <w:p w14:paraId="1A1D118B" w14:textId="77777777" w:rsidR="00F61591" w:rsidRPr="00893ACF" w:rsidRDefault="00F61591" w:rsidP="00F61591">
            <w:pPr>
              <w:jc w:val="both"/>
              <w:rPr>
                <w:rFonts w:ascii="Arial Nova" w:hAnsi="Arial Nova" w:cs="Arial"/>
              </w:rPr>
            </w:pPr>
          </w:p>
          <w:p w14:paraId="452EDFA1" w14:textId="63C68A8E" w:rsidR="00F61591" w:rsidRPr="00893ACF" w:rsidRDefault="00F61591" w:rsidP="00F61591">
            <w:pPr>
              <w:jc w:val="both"/>
              <w:rPr>
                <w:rFonts w:ascii="Arial Nova" w:hAnsi="Arial Nova" w:cs="Arial"/>
                <w:i/>
                <w:iCs/>
              </w:rPr>
            </w:pPr>
            <w:r w:rsidRPr="00893ACF">
              <w:rPr>
                <w:rFonts w:ascii="Arial Nova" w:hAnsi="Arial Nova" w:cs="Arial"/>
                <w:i/>
                <w:iCs/>
              </w:rPr>
              <w:t xml:space="preserve">"elsoberano.mx </w:t>
            </w:r>
            <w:r w:rsidR="00D81E03" w:rsidRPr="001E10A7">
              <w:rPr>
                <w:rFonts w:ascii="Arial Nova" w:hAnsi="Arial Nova" w:cs="Arial"/>
                <w:color w:val="FFFFFF" w:themeColor="background1"/>
                <w:highlight w:val="black"/>
              </w:rPr>
              <w:t>ELIMINADO: DATO PERSONAL CONFIDENCIAL</w:t>
            </w:r>
            <w:r w:rsidR="00D81E03" w:rsidRPr="001E10A7">
              <w:rPr>
                <w:rFonts w:ascii="Arial Nova" w:hAnsi="Arial Nova" w:cs="Arial"/>
                <w:i/>
                <w:iCs/>
                <w:color w:val="FFFFFF" w:themeColor="background1"/>
              </w:rPr>
              <w:t xml:space="preserve"> </w:t>
            </w:r>
            <w:r w:rsidRPr="00893ACF">
              <w:rPr>
                <w:rFonts w:ascii="Arial Nova" w:hAnsi="Arial Nova" w:cs="Arial"/>
                <w:i/>
                <w:iCs/>
              </w:rPr>
              <w:t xml:space="preserve">y su </w:t>
            </w:r>
            <w:r w:rsidRPr="00893ACF">
              <w:rPr>
                <w:rFonts w:ascii="Arial Nova" w:hAnsi="Arial Nova" w:cs="Arial"/>
                <w:b/>
                <w:bCs/>
                <w:i/>
                <w:iCs/>
              </w:rPr>
              <w:t>turbia complicidad con Luis Alberto Villareal</w:t>
            </w:r>
            <w:r w:rsidRPr="00893ACF">
              <w:rPr>
                <w:rFonts w:ascii="Arial Nova" w:hAnsi="Arial Nova" w:cs="Arial"/>
                <w:i/>
                <w:iCs/>
              </w:rPr>
              <w:t xml:space="preserve"> - El Soberano Diario digital independiente que e</w:t>
            </w:r>
            <w:r w:rsidR="0098018C">
              <w:rPr>
                <w:rFonts w:ascii="Arial Nova" w:hAnsi="Arial Nova" w:cs="Arial"/>
                <w:i/>
                <w:iCs/>
              </w:rPr>
              <w:t>x</w:t>
            </w:r>
            <w:r w:rsidRPr="00893ACF">
              <w:rPr>
                <w:rFonts w:ascii="Arial Nova" w:hAnsi="Arial Nova" w:cs="Arial"/>
                <w:i/>
                <w:iCs/>
              </w:rPr>
              <w:t>presa y escucha la voluntad del Pueblo. Información /Debate /Análisis #LaVerdadTieneTrinchera"</w:t>
            </w:r>
          </w:p>
        </w:tc>
      </w:tr>
      <w:tr w:rsidR="00D71A25" w:rsidRPr="00893ACF" w14:paraId="6FC64F1D" w14:textId="77777777" w:rsidTr="00853689">
        <w:tc>
          <w:tcPr>
            <w:tcW w:w="3256" w:type="dxa"/>
          </w:tcPr>
          <w:p w14:paraId="1ECD6CFD" w14:textId="05E76FEC" w:rsidR="00853689" w:rsidRPr="00893ACF" w:rsidRDefault="00D81E03" w:rsidP="00E90F1E">
            <w:pPr>
              <w:spacing w:line="360" w:lineRule="auto"/>
              <w:jc w:val="both"/>
              <w:rPr>
                <w:rFonts w:ascii="Arial Nova" w:hAnsi="Arial Nova" w:cs="Arial"/>
              </w:rPr>
            </w:pPr>
            <w:r>
              <w:rPr>
                <w:rFonts w:ascii="Arial Nova" w:hAnsi="Arial Nova" w:cs="Arial"/>
                <w:noProof/>
              </w:rPr>
              <mc:AlternateContent>
                <mc:Choice Requires="wps">
                  <w:drawing>
                    <wp:anchor distT="0" distB="0" distL="114300" distR="114300" simplePos="0" relativeHeight="251677696" behindDoc="0" locked="0" layoutInCell="1" allowOverlap="1" wp14:anchorId="1ABD675C" wp14:editId="08769187">
                      <wp:simplePos x="0" y="0"/>
                      <wp:positionH relativeFrom="column">
                        <wp:posOffset>913662</wp:posOffset>
                      </wp:positionH>
                      <wp:positionV relativeFrom="paragraph">
                        <wp:posOffset>855596</wp:posOffset>
                      </wp:positionV>
                      <wp:extent cx="202018" cy="180754"/>
                      <wp:effectExtent l="0" t="0" r="26670" b="10160"/>
                      <wp:wrapNone/>
                      <wp:docPr id="13" name="Rectángulo 13"/>
                      <wp:cNvGraphicFramePr/>
                      <a:graphic xmlns:a="http://schemas.openxmlformats.org/drawingml/2006/main">
                        <a:graphicData uri="http://schemas.microsoft.com/office/word/2010/wordprocessingShape">
                          <wps:wsp>
                            <wps:cNvSpPr/>
                            <wps:spPr>
                              <a:xfrm>
                                <a:off x="0" y="0"/>
                                <a:ext cx="202018" cy="18075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4058BE" id="Rectángulo 13" o:spid="_x0000_s1026" style="position:absolute;margin-left:71.95pt;margin-top:67.35pt;width:15.9pt;height:14.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" fillcolor="white [3201]" strokecolor="black [3200]" strokeweight="1pt"/>
                  </w:pict>
                </mc:Fallback>
              </mc:AlternateContent>
            </w:r>
            <w:r w:rsidR="00D71A25" w:rsidRPr="00893ACF">
              <w:rPr>
                <w:rFonts w:ascii="Arial Nova" w:hAnsi="Arial Nova" w:cs="Arial"/>
                <w:noProof/>
              </w:rPr>
              <w:drawing>
                <wp:inline distT="0" distB="0" distL="0" distR="0" wp14:anchorId="647BE4F8" wp14:editId="28F4643E">
                  <wp:extent cx="2400300" cy="156437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935" t="18121" r="839" b="52572"/>
                          <a:stretch/>
                        </pic:blipFill>
                        <pic:spPr bwMode="auto">
                          <a:xfrm>
                            <a:off x="0" y="0"/>
                            <a:ext cx="2416112" cy="15746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820" w:type="dxa"/>
          </w:tcPr>
          <w:p w14:paraId="73309E7F" w14:textId="6A91C2B9" w:rsidR="00F61591" w:rsidRPr="00893ACF" w:rsidRDefault="00F61591" w:rsidP="00F61591">
            <w:pPr>
              <w:jc w:val="both"/>
              <w:rPr>
                <w:rFonts w:ascii="Arial Nova" w:hAnsi="Arial Nova" w:cs="Arial"/>
                <w:i/>
                <w:iCs/>
              </w:rPr>
            </w:pPr>
            <w:r w:rsidRPr="00893ACF">
              <w:rPr>
                <w:rFonts w:ascii="Arial Nova" w:hAnsi="Arial Nova" w:cs="Arial"/>
                <w:i/>
                <w:iCs/>
              </w:rPr>
              <w:t xml:space="preserve">"¿Par de ases? ¡NO! Par de hampones: </w:t>
            </w:r>
            <w:r w:rsidR="00D81E03" w:rsidRPr="001E10A7">
              <w:rPr>
                <w:rFonts w:ascii="Arial Nova" w:hAnsi="Arial Nova" w:cs="Arial"/>
                <w:color w:val="FFFFFF" w:themeColor="background1"/>
                <w:highlight w:val="black"/>
              </w:rPr>
              <w:t>ELIMINADO: DATO PERSONAL CONFIDENCIAL</w:t>
            </w:r>
            <w:r w:rsidR="00D81E03" w:rsidRPr="001E10A7">
              <w:rPr>
                <w:rFonts w:ascii="Arial Nova" w:hAnsi="Arial Nova" w:cs="Arial"/>
                <w:i/>
                <w:iCs/>
                <w:color w:val="FFFFFF" w:themeColor="background1"/>
              </w:rPr>
              <w:t xml:space="preserve"> </w:t>
            </w:r>
            <w:r w:rsidRPr="00893ACF">
              <w:rPr>
                <w:rFonts w:ascii="Arial Nova" w:hAnsi="Arial Nova" w:cs="Arial"/>
                <w:i/>
                <w:iCs/>
              </w:rPr>
              <w:t>y Luis Alberto Villarreal.</w:t>
            </w:r>
          </w:p>
          <w:p w14:paraId="24CB1E3D" w14:textId="77777777" w:rsidR="00F61591" w:rsidRPr="00893ACF" w:rsidRDefault="00F61591" w:rsidP="00F61591">
            <w:pPr>
              <w:jc w:val="both"/>
              <w:rPr>
                <w:rFonts w:ascii="Arial Nova" w:hAnsi="Arial Nova" w:cs="Arial"/>
                <w:i/>
                <w:iCs/>
              </w:rPr>
            </w:pPr>
          </w:p>
          <w:p w14:paraId="49DAF3C3" w14:textId="6827E417" w:rsidR="00853689" w:rsidRPr="00893ACF" w:rsidRDefault="00F61591" w:rsidP="00F61591">
            <w:pPr>
              <w:jc w:val="both"/>
              <w:rPr>
                <w:rFonts w:ascii="Arial Nova" w:hAnsi="Arial Nova" w:cs="Arial"/>
              </w:rPr>
            </w:pPr>
            <w:r w:rsidRPr="00893ACF">
              <w:rPr>
                <w:rFonts w:ascii="Arial Nova" w:hAnsi="Arial Nova" w:cs="Arial"/>
                <w:b/>
                <w:bCs/>
                <w:i/>
                <w:iCs/>
              </w:rPr>
              <w:t>Una complicidad que abarca múltiples intereses y prácticas que, de ganar la elección de junio, se perpetrarían en Aguascalientes</w:t>
            </w:r>
            <w:r w:rsidRPr="00893ACF">
              <w:rPr>
                <w:rFonts w:ascii="Arial Nova" w:hAnsi="Arial Nova" w:cs="Arial"/>
                <w:i/>
                <w:iCs/>
              </w:rPr>
              <w:t xml:space="preserve">, donde el Partido Acción Nacional ha hecho y deshecho sin límite. </w:t>
            </w:r>
            <w:hyperlink r:id="rId35" w:history="1">
              <w:r w:rsidRPr="00893ACF">
                <w:rPr>
                  <w:rStyle w:val="Hipervnculo"/>
                  <w:rFonts w:ascii="Arial Nova" w:hAnsi="Arial Nova" w:cs="Arial"/>
                  <w:i/>
                  <w:iCs/>
                </w:rPr>
                <w:t>https://elsoberano.mx/./tere-jimenez-y-su-turbia./</w:t>
              </w:r>
            </w:hyperlink>
            <w:r w:rsidRPr="00893ACF">
              <w:rPr>
                <w:rFonts w:ascii="Arial Nova" w:hAnsi="Arial Nova" w:cs="Arial"/>
                <w:i/>
                <w:iCs/>
              </w:rPr>
              <w:t xml:space="preserve"> https://elsoberano.mx/…../tere-jimenez-y-su-turbia…/</w:t>
            </w:r>
            <w:r w:rsidR="00002E5A" w:rsidRPr="00893ACF">
              <w:rPr>
                <w:rFonts w:ascii="Arial Nova" w:hAnsi="Arial Nova" w:cs="Arial"/>
                <w:i/>
                <w:iCs/>
              </w:rPr>
              <w:t>”</w:t>
            </w:r>
          </w:p>
        </w:tc>
      </w:tr>
    </w:tbl>
    <w:p w14:paraId="13B93B4F" w14:textId="442509A9" w:rsidR="00063C3A" w:rsidRPr="00893ACF" w:rsidRDefault="00063C3A" w:rsidP="00E90F1E">
      <w:pPr>
        <w:spacing w:line="360" w:lineRule="auto"/>
        <w:jc w:val="both"/>
        <w:rPr>
          <w:rFonts w:ascii="Arial Nova" w:hAnsi="Arial Nova" w:cs="Arial"/>
          <w:b/>
          <w:bCs/>
          <w:sz w:val="22"/>
          <w:szCs w:val="22"/>
        </w:rPr>
      </w:pPr>
    </w:p>
    <w:p w14:paraId="27DC4FA5"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Llegados a este punto, y una vez que se tienen por acreditados los hechos que se acusan en el escrito inicial de denuncia, esta autoridad de justicia electoral procede a calificar si tales expresiones, encuadran dentro de alguna conducta de infracción de VPMG. En esta tesitura, se debe considerar que los preceptos que homogéneamente contemplan como VPMG, encuadran en el siguiente tipo punitivo: </w:t>
      </w:r>
      <w:r w:rsidRPr="00893ACF">
        <w:rPr>
          <w:rFonts w:ascii="Arial Nova" w:hAnsi="Arial Nova"/>
          <w:sz w:val="22"/>
          <w:szCs w:val="22"/>
        </w:rPr>
        <w:lastRenderedPageBreak/>
        <w:t>“Cualquiera otra acción que lesione o dañe la dignidad, integridad o libertad de las mujeres en el ejercicio de sus derechos políticos y electorales.”</w:t>
      </w:r>
    </w:p>
    <w:p w14:paraId="49E82E34" w14:textId="77777777" w:rsidR="001635FE" w:rsidRPr="00893ACF" w:rsidRDefault="001635FE" w:rsidP="001635FE">
      <w:pPr>
        <w:spacing w:line="360" w:lineRule="auto"/>
        <w:jc w:val="both"/>
        <w:rPr>
          <w:rFonts w:ascii="Arial Nova" w:hAnsi="Arial Nova"/>
          <w:sz w:val="22"/>
          <w:szCs w:val="22"/>
        </w:rPr>
      </w:pPr>
    </w:p>
    <w:p w14:paraId="6B4162BF"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Por tanto, si bien, la autoridad investigadora puede establecer las probables infracciones en que puede incurrir el denunciado en un procedimiento perteneciente a la naturaleza del </w:t>
      </w:r>
      <w:r w:rsidRPr="00893ACF">
        <w:rPr>
          <w:rFonts w:ascii="Arial Nova" w:hAnsi="Arial Nova"/>
          <w:i/>
          <w:iCs/>
          <w:sz w:val="22"/>
          <w:szCs w:val="22"/>
        </w:rPr>
        <w:t xml:space="preserve">ius </w:t>
      </w:r>
      <w:proofErr w:type="spellStart"/>
      <w:r w:rsidRPr="00893ACF">
        <w:rPr>
          <w:rFonts w:ascii="Arial Nova" w:hAnsi="Arial Nova"/>
          <w:i/>
          <w:iCs/>
          <w:sz w:val="22"/>
          <w:szCs w:val="22"/>
        </w:rPr>
        <w:t>punendi</w:t>
      </w:r>
      <w:proofErr w:type="spellEnd"/>
      <w:r w:rsidRPr="00893ACF">
        <w:rPr>
          <w:rFonts w:ascii="Arial Nova" w:hAnsi="Arial Nova"/>
          <w:sz w:val="22"/>
          <w:szCs w:val="22"/>
        </w:rPr>
        <w:t>; lo cierto es que, es el Tribunal resolutor al que corresponde examinar los hechos imputados, y encuadrar la conducta que se adecua a la infracción.</w:t>
      </w:r>
    </w:p>
    <w:p w14:paraId="46761BC4" w14:textId="77777777" w:rsidR="001635FE" w:rsidRPr="00893ACF" w:rsidRDefault="001635FE" w:rsidP="001635FE">
      <w:pPr>
        <w:spacing w:line="360" w:lineRule="auto"/>
        <w:jc w:val="both"/>
        <w:rPr>
          <w:rFonts w:ascii="Arial Nova" w:hAnsi="Arial Nova"/>
          <w:sz w:val="22"/>
          <w:szCs w:val="22"/>
        </w:rPr>
      </w:pPr>
    </w:p>
    <w:p w14:paraId="3C141B13"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Ello en tanto que, ha sido doctrina de la Suprema Corte de Justicia de la Nación, la circunstancia de que la clasificación o reclasificación del delito y/o ilícito, debe emprenderse por el Juez, pues le corresponde la tutela jurisdiccional de la clasificación del ilícito y la sanción. </w:t>
      </w:r>
    </w:p>
    <w:p w14:paraId="6A5F7ED1" w14:textId="77777777" w:rsidR="001635FE" w:rsidRPr="00893ACF" w:rsidRDefault="001635FE" w:rsidP="001635FE">
      <w:pPr>
        <w:spacing w:line="360" w:lineRule="auto"/>
        <w:jc w:val="both"/>
        <w:rPr>
          <w:rFonts w:ascii="Arial Nova" w:hAnsi="Arial Nova"/>
          <w:sz w:val="22"/>
          <w:szCs w:val="22"/>
        </w:rPr>
      </w:pPr>
    </w:p>
    <w:p w14:paraId="6C910CBD" w14:textId="5D737288"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En cuanto a la clasificación de la infracción, en relación con las expresiones: </w:t>
      </w:r>
      <w:r w:rsidRPr="00893ACF">
        <w:rPr>
          <w:rFonts w:ascii="Arial Nova" w:eastAsia="Arial" w:hAnsi="Arial Nova" w:cs="Arial"/>
          <w:i/>
          <w:iCs/>
          <w:spacing w:val="4"/>
          <w:sz w:val="22"/>
          <w:szCs w:val="22"/>
        </w:rPr>
        <w:t>“</w:t>
      </w:r>
      <w:r w:rsidR="00002E5A" w:rsidRPr="00893ACF">
        <w:rPr>
          <w:rFonts w:ascii="Arial Nova" w:eastAsia="Arial" w:hAnsi="Arial Nova" w:cs="Arial"/>
          <w:bCs/>
          <w:i/>
          <w:iCs/>
          <w:sz w:val="22"/>
          <w:szCs w:val="22"/>
        </w:rPr>
        <w:t xml:space="preserve">Sin embargo, hay un elemento más que </w:t>
      </w:r>
      <w:r w:rsidR="00002E5A" w:rsidRPr="006408AF">
        <w:rPr>
          <w:rFonts w:ascii="Arial Nova" w:eastAsia="Arial" w:hAnsi="Arial Nova" w:cs="Arial"/>
          <w:b/>
          <w:i/>
          <w:iCs/>
          <w:sz w:val="22"/>
          <w:szCs w:val="22"/>
        </w:rPr>
        <w:t>podría terminar por descarrilar la candidatura de la exalcaldesa</w:t>
      </w:r>
      <w:r w:rsidR="00002E5A" w:rsidRPr="00893ACF">
        <w:rPr>
          <w:rFonts w:ascii="Arial Nova" w:eastAsia="Arial" w:hAnsi="Arial Nova" w:cs="Arial"/>
          <w:bCs/>
          <w:i/>
          <w:iCs/>
          <w:sz w:val="22"/>
          <w:szCs w:val="22"/>
        </w:rPr>
        <w:t xml:space="preserve"> y </w:t>
      </w:r>
      <w:r w:rsidR="00002E5A" w:rsidRPr="00893ACF">
        <w:rPr>
          <w:rFonts w:ascii="Arial Nova" w:eastAsia="Arial" w:hAnsi="Arial Nova" w:cs="Arial"/>
          <w:b/>
          <w:i/>
          <w:iCs/>
          <w:sz w:val="22"/>
          <w:szCs w:val="22"/>
        </w:rPr>
        <w:t>es su vínculo con Luis Alberto Villarreal</w:t>
      </w:r>
      <w:r w:rsidR="00002E5A" w:rsidRPr="00893ACF">
        <w:rPr>
          <w:rFonts w:ascii="Arial Nova" w:eastAsia="Arial" w:hAnsi="Arial Nova" w:cs="Arial"/>
          <w:bCs/>
          <w:i/>
          <w:iCs/>
          <w:sz w:val="22"/>
          <w:szCs w:val="22"/>
        </w:rPr>
        <w:t xml:space="preserve">, exdiputado y exalcalde panista de San Miquel de Allende. </w:t>
      </w:r>
      <w:r w:rsidR="00002E5A" w:rsidRPr="00893ACF">
        <w:rPr>
          <w:rFonts w:ascii="Arial Nova" w:eastAsia="Arial" w:hAnsi="Arial Nova" w:cs="Arial"/>
          <w:b/>
          <w:i/>
          <w:iCs/>
          <w:sz w:val="22"/>
          <w:szCs w:val="22"/>
        </w:rPr>
        <w:t>Y hablamos más allá de la relación sentimental que mantienen...</w:t>
      </w:r>
      <w:r w:rsidRPr="00893ACF">
        <w:rPr>
          <w:rFonts w:ascii="Arial Nova" w:eastAsia="Arial" w:hAnsi="Arial Nova" w:cs="Arial"/>
          <w:bCs/>
          <w:i/>
          <w:iCs/>
          <w:sz w:val="22"/>
          <w:szCs w:val="22"/>
        </w:rPr>
        <w:t>”</w:t>
      </w:r>
      <w:r w:rsidR="00002E5A" w:rsidRPr="00893ACF">
        <w:rPr>
          <w:rFonts w:ascii="Arial Nova" w:eastAsia="Arial" w:hAnsi="Arial Nova" w:cs="Arial"/>
          <w:bCs/>
          <w:i/>
          <w:iCs/>
          <w:sz w:val="22"/>
          <w:szCs w:val="22"/>
        </w:rPr>
        <w:t xml:space="preserve"> </w:t>
      </w:r>
      <w:r w:rsidR="00002E5A" w:rsidRPr="00893ACF">
        <w:rPr>
          <w:rFonts w:ascii="Arial Nova" w:eastAsia="Arial" w:hAnsi="Arial Nova" w:cs="Arial"/>
          <w:bCs/>
          <w:sz w:val="22"/>
          <w:szCs w:val="22"/>
        </w:rPr>
        <w:t xml:space="preserve">y </w:t>
      </w:r>
      <w:r w:rsidR="00002E5A" w:rsidRPr="00893ACF">
        <w:rPr>
          <w:rFonts w:ascii="Arial Nova" w:eastAsia="Arial" w:hAnsi="Arial Nova" w:cs="Arial"/>
          <w:bCs/>
          <w:i/>
          <w:iCs/>
          <w:sz w:val="22"/>
          <w:szCs w:val="22"/>
        </w:rPr>
        <w:t>“</w:t>
      </w:r>
      <w:r w:rsidR="00441296" w:rsidRPr="00893ACF">
        <w:rPr>
          <w:rFonts w:ascii="Arial Nova" w:eastAsia="Arial" w:hAnsi="Arial Nova" w:cs="Arial"/>
          <w:bCs/>
          <w:i/>
          <w:iCs/>
          <w:sz w:val="22"/>
          <w:szCs w:val="22"/>
        </w:rPr>
        <w:t xml:space="preserve">Es decir, </w:t>
      </w:r>
      <w:r w:rsidR="00441296" w:rsidRPr="00893ACF">
        <w:rPr>
          <w:rFonts w:ascii="Arial Nova" w:eastAsia="Arial" w:hAnsi="Arial Nova" w:cs="Arial"/>
          <w:b/>
          <w:i/>
          <w:iCs/>
          <w:sz w:val="22"/>
          <w:szCs w:val="22"/>
        </w:rPr>
        <w:t>se trata de una complicidad que abarca múltiples intereses y prácticas</w:t>
      </w:r>
      <w:r w:rsidR="00441296" w:rsidRPr="00893ACF">
        <w:rPr>
          <w:rFonts w:ascii="Arial Nova" w:eastAsia="Arial" w:hAnsi="Arial Nova" w:cs="Arial"/>
          <w:bCs/>
          <w:i/>
          <w:iCs/>
          <w:sz w:val="22"/>
          <w:szCs w:val="22"/>
        </w:rPr>
        <w:t xml:space="preserve"> </w:t>
      </w:r>
      <w:r w:rsidR="00441296" w:rsidRPr="006408AF">
        <w:rPr>
          <w:rFonts w:ascii="Arial Nova" w:eastAsia="Arial" w:hAnsi="Arial Nova" w:cs="Arial"/>
          <w:b/>
          <w:i/>
          <w:iCs/>
          <w:sz w:val="22"/>
          <w:szCs w:val="22"/>
        </w:rPr>
        <w:t>que, de ganar la elección de junio próximo</w:t>
      </w:r>
      <w:r w:rsidR="00441296" w:rsidRPr="00893ACF">
        <w:rPr>
          <w:rFonts w:ascii="Arial Nova" w:eastAsia="Arial" w:hAnsi="Arial Nova" w:cs="Arial"/>
          <w:bCs/>
          <w:i/>
          <w:iCs/>
          <w:sz w:val="22"/>
          <w:szCs w:val="22"/>
        </w:rPr>
        <w:t xml:space="preserve">, </w:t>
      </w:r>
      <w:r w:rsidR="00441296" w:rsidRPr="00893ACF">
        <w:rPr>
          <w:rFonts w:ascii="Arial Nova" w:eastAsia="Arial" w:hAnsi="Arial Nova" w:cs="Arial"/>
          <w:b/>
          <w:i/>
          <w:iCs/>
          <w:sz w:val="22"/>
          <w:szCs w:val="22"/>
        </w:rPr>
        <w:t>se perpetrarían en el estado</w:t>
      </w:r>
      <w:r w:rsidR="00441296" w:rsidRPr="00893ACF">
        <w:rPr>
          <w:rFonts w:ascii="Arial Nova" w:eastAsia="Arial" w:hAnsi="Arial Nova" w:cs="Arial"/>
          <w:bCs/>
          <w:i/>
          <w:iCs/>
          <w:sz w:val="22"/>
          <w:szCs w:val="22"/>
        </w:rPr>
        <w:t xml:space="preserve"> en donde el PAN ha hecho y deshecho sin ningún tipo de límite”</w:t>
      </w:r>
      <w:r w:rsidRPr="00893ACF">
        <w:rPr>
          <w:rFonts w:ascii="Arial Nova" w:eastAsia="Arial" w:hAnsi="Arial Nova" w:cs="Arial"/>
          <w:spacing w:val="4"/>
          <w:sz w:val="22"/>
          <w:szCs w:val="22"/>
        </w:rPr>
        <w:t xml:space="preserve">; </w:t>
      </w:r>
      <w:r w:rsidRPr="00893ACF">
        <w:rPr>
          <w:rFonts w:ascii="Arial Nova" w:hAnsi="Arial Nova"/>
          <w:sz w:val="22"/>
          <w:szCs w:val="22"/>
        </w:rPr>
        <w:t xml:space="preserve">este Tribunal, considera que estas configuran la infracción en materia electoral, contenida en los artículos 442 Bis inciso f), de la Ley General de Instituciones y Procedimientos Electorales, y 20 Ter fracción XXII, de la Ley General de Acceso a las Mujeres a una vida sin violencia. </w:t>
      </w:r>
    </w:p>
    <w:p w14:paraId="13A28F52" w14:textId="77777777" w:rsidR="001635FE" w:rsidRPr="00893ACF" w:rsidRDefault="001635FE" w:rsidP="001635FE">
      <w:pPr>
        <w:spacing w:line="360" w:lineRule="auto"/>
        <w:jc w:val="both"/>
        <w:rPr>
          <w:rFonts w:ascii="Arial Nova" w:hAnsi="Arial Nova"/>
          <w:sz w:val="22"/>
          <w:szCs w:val="22"/>
        </w:rPr>
      </w:pPr>
    </w:p>
    <w:p w14:paraId="5E60FC8D"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Fundamentos que establecen como causa de infracción: </w:t>
      </w:r>
    </w:p>
    <w:p w14:paraId="49C59D2A" w14:textId="77777777" w:rsidR="001635FE" w:rsidRPr="00893ACF" w:rsidRDefault="001635FE" w:rsidP="001635FE">
      <w:pPr>
        <w:spacing w:line="360" w:lineRule="auto"/>
        <w:jc w:val="both"/>
        <w:rPr>
          <w:rFonts w:ascii="Arial Nova" w:hAnsi="Arial Nova"/>
          <w:sz w:val="22"/>
          <w:szCs w:val="22"/>
        </w:rPr>
      </w:pPr>
    </w:p>
    <w:p w14:paraId="3D2B3C55" w14:textId="77777777" w:rsidR="001635FE" w:rsidRPr="00893ACF" w:rsidRDefault="001635FE" w:rsidP="001635FE">
      <w:pPr>
        <w:pStyle w:val="Prrafodelista"/>
        <w:numPr>
          <w:ilvl w:val="0"/>
          <w:numId w:val="5"/>
        </w:numPr>
        <w:spacing w:line="360" w:lineRule="auto"/>
        <w:jc w:val="both"/>
        <w:rPr>
          <w:rFonts w:ascii="Arial Nova" w:hAnsi="Arial Nova"/>
          <w:sz w:val="22"/>
          <w:szCs w:val="22"/>
        </w:rPr>
      </w:pPr>
      <w:r w:rsidRPr="00893ACF">
        <w:rPr>
          <w:rFonts w:ascii="Arial Nova" w:hAnsi="Arial Nova"/>
          <w:sz w:val="22"/>
          <w:szCs w:val="22"/>
        </w:rPr>
        <w:t>Cualquiera otra acción que lesione o dañe la dignidad, integridad o libertad de las mujeres en el ejercicio de sus derechos políticos y electorales.</w:t>
      </w:r>
    </w:p>
    <w:p w14:paraId="3EB66E2F" w14:textId="77777777" w:rsidR="001635FE" w:rsidRPr="00893ACF" w:rsidRDefault="001635FE" w:rsidP="001635FE">
      <w:pPr>
        <w:spacing w:line="360" w:lineRule="auto"/>
        <w:jc w:val="both"/>
        <w:rPr>
          <w:rFonts w:ascii="Arial Nova" w:hAnsi="Arial Nova"/>
          <w:sz w:val="22"/>
          <w:szCs w:val="22"/>
        </w:rPr>
      </w:pPr>
    </w:p>
    <w:p w14:paraId="77ADCABA"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Así, tal causal de infracción, debe ser examinada -como fue reiterado- acorde al modelo de intelección diseñado por la Sala Superior del Tribunal Electoral del Poder Judicial de la Federación, en la tesis de Jurisprudencia 21/2018, que reza: </w:t>
      </w:r>
    </w:p>
    <w:p w14:paraId="6147309D" w14:textId="77777777" w:rsidR="001635FE" w:rsidRPr="00893ACF" w:rsidRDefault="001635FE" w:rsidP="001635FE">
      <w:pPr>
        <w:spacing w:line="360" w:lineRule="auto"/>
        <w:jc w:val="both"/>
        <w:rPr>
          <w:rFonts w:ascii="Arial Nova" w:hAnsi="Arial Nova"/>
          <w:sz w:val="22"/>
          <w:szCs w:val="22"/>
        </w:rPr>
      </w:pPr>
    </w:p>
    <w:p w14:paraId="0320D85F"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b/>
          <w:bCs/>
          <w:sz w:val="22"/>
          <w:szCs w:val="22"/>
        </w:rPr>
        <w:t>VIOLENCIA POLÍTICA DE GÉNERO. ELEMENTOS QUE LA ACTUALIZAN EN EL DEBATE POLÍTICO.-</w:t>
      </w:r>
      <w:r w:rsidRPr="00893ACF">
        <w:rPr>
          <w:rFonts w:ascii="Arial Nova" w:hAnsi="Arial Nova"/>
          <w:sz w:val="22"/>
          <w:szCs w:val="22"/>
        </w:rPr>
        <w:t xml:space="preserve"> De una interpretación sistemática y funcional de los artículos 1°, 6°, y 41, Base I, Apartado C, de la Constitución Política de los Estados Unidos Mexicanos; y del Protocolo para Atender la Violencia Política contra las Mujeres, se advierte que para acreditar la existencia de violencia política de género dentro de un debate político, quien juzga debe analizar si en el acto u omisión concurren los siguientes elementos: 1. Sucede en el marco del ejercicio de derechos político-electorales o bien en el ejercicio de un cargo público; 2. Es perpetrado por el Estado o sus agentes, por superiores jerárquicos, colegas de trabajo, partidos políticos o representantes de los mismos; medios de comunicación y sus integrantes, un particular y/o un grupo de personas; 3. Es simbólico, verbal, patrimonial, económico, físico, sexual y/o </w:t>
      </w:r>
      <w:r w:rsidRPr="00893ACF">
        <w:rPr>
          <w:rFonts w:ascii="Arial Nova" w:hAnsi="Arial Nova"/>
          <w:sz w:val="22"/>
          <w:szCs w:val="22"/>
        </w:rPr>
        <w:lastRenderedPageBreak/>
        <w:t xml:space="preserve">psicológico; 4. Tiene por objeto o resultado menoscabar o anular el reconocimiento, goce y/o ejercicio de los derechos político electorales de las mujeres, y 5. Se basa en elementos de género, es decir: i. se dirige a una mujer por ser mujer, </w:t>
      </w:r>
      <w:proofErr w:type="spellStart"/>
      <w:r w:rsidRPr="00893ACF">
        <w:rPr>
          <w:rFonts w:ascii="Arial Nova" w:hAnsi="Arial Nova"/>
          <w:sz w:val="22"/>
          <w:szCs w:val="22"/>
        </w:rPr>
        <w:t>ii</w:t>
      </w:r>
      <w:proofErr w:type="spellEnd"/>
      <w:r w:rsidRPr="00893ACF">
        <w:rPr>
          <w:rFonts w:ascii="Arial Nova" w:hAnsi="Arial Nova"/>
          <w:sz w:val="22"/>
          <w:szCs w:val="22"/>
        </w:rPr>
        <w:t xml:space="preserve">. tiene un impacto diferenciado en las mujeres; </w:t>
      </w:r>
      <w:proofErr w:type="spellStart"/>
      <w:r w:rsidRPr="00893ACF">
        <w:rPr>
          <w:rFonts w:ascii="Arial Nova" w:hAnsi="Arial Nova"/>
          <w:sz w:val="22"/>
          <w:szCs w:val="22"/>
        </w:rPr>
        <w:t>iii</w:t>
      </w:r>
      <w:proofErr w:type="spellEnd"/>
      <w:r w:rsidRPr="00893ACF">
        <w:rPr>
          <w:rFonts w:ascii="Arial Nova" w:hAnsi="Arial Nova"/>
          <w:sz w:val="22"/>
          <w:szCs w:val="22"/>
        </w:rPr>
        <w:t xml:space="preserve">. afecta desproporcionadamente a las mujeres. En ese sentido, las expresiones que se den en el contexto de un debate político en el marco de un proceso electoral, que reúnan todos los elementos anteriores, constituyen violencia política contra las mujeres por razones de género. </w:t>
      </w:r>
    </w:p>
    <w:p w14:paraId="1E19661E" w14:textId="77777777" w:rsidR="001635FE" w:rsidRPr="00893ACF" w:rsidRDefault="001635FE" w:rsidP="001635FE">
      <w:pPr>
        <w:spacing w:line="360" w:lineRule="auto"/>
        <w:jc w:val="both"/>
        <w:rPr>
          <w:rFonts w:ascii="Arial Nova" w:hAnsi="Arial Nova"/>
          <w:sz w:val="22"/>
          <w:szCs w:val="22"/>
        </w:rPr>
      </w:pPr>
    </w:p>
    <w:p w14:paraId="4F6F49D1"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En tal sentido, se procede al análisis del cumplimiento o no de los elementos que cita la jurisprudencia anterior, de la siguiente manera: </w:t>
      </w:r>
    </w:p>
    <w:p w14:paraId="7B6FBB40" w14:textId="77777777" w:rsidR="001635FE" w:rsidRPr="00893ACF" w:rsidRDefault="001635FE" w:rsidP="001635FE">
      <w:pPr>
        <w:spacing w:line="360" w:lineRule="auto"/>
        <w:jc w:val="both"/>
        <w:rPr>
          <w:rFonts w:ascii="Arial Nova" w:hAnsi="Arial Nova"/>
          <w:sz w:val="22"/>
          <w:szCs w:val="22"/>
        </w:rPr>
      </w:pPr>
    </w:p>
    <w:tbl>
      <w:tblPr>
        <w:tblStyle w:val="Tablaconcuadrcula"/>
        <w:tblW w:w="0" w:type="auto"/>
        <w:jc w:val="center"/>
        <w:tblLook w:val="04A0" w:firstRow="1" w:lastRow="0" w:firstColumn="1" w:lastColumn="0" w:noHBand="0" w:noVBand="1"/>
      </w:tblPr>
      <w:tblGrid>
        <w:gridCol w:w="2383"/>
        <w:gridCol w:w="1380"/>
        <w:gridCol w:w="6232"/>
      </w:tblGrid>
      <w:tr w:rsidR="001635FE" w:rsidRPr="00893ACF" w14:paraId="2DA51628" w14:textId="77777777" w:rsidTr="006D1CDF">
        <w:trPr>
          <w:jc w:val="center"/>
        </w:trPr>
        <w:tc>
          <w:tcPr>
            <w:tcW w:w="2374" w:type="dxa"/>
            <w:shd w:val="clear" w:color="auto" w:fill="000000" w:themeFill="text1"/>
          </w:tcPr>
          <w:p w14:paraId="086F8EC6" w14:textId="77777777" w:rsidR="001635FE" w:rsidRPr="00893ACF" w:rsidRDefault="001635FE" w:rsidP="006D1CDF">
            <w:pPr>
              <w:spacing w:line="360" w:lineRule="auto"/>
              <w:jc w:val="center"/>
              <w:rPr>
                <w:rFonts w:ascii="Arial Nova" w:hAnsi="Arial Nova" w:cs="Arial"/>
                <w:color w:val="FFFFFF" w:themeColor="background1"/>
              </w:rPr>
            </w:pPr>
            <w:r w:rsidRPr="00893ACF">
              <w:rPr>
                <w:rFonts w:ascii="Arial Nova" w:hAnsi="Arial Nova" w:cs="Arial"/>
                <w:color w:val="FFFFFF" w:themeColor="background1"/>
              </w:rPr>
              <w:t>Elemento a acreditar.</w:t>
            </w:r>
          </w:p>
        </w:tc>
        <w:tc>
          <w:tcPr>
            <w:tcW w:w="1307" w:type="dxa"/>
            <w:shd w:val="clear" w:color="auto" w:fill="000000" w:themeFill="text1"/>
          </w:tcPr>
          <w:p w14:paraId="3AC4F39C" w14:textId="77777777" w:rsidR="001635FE" w:rsidRPr="00893ACF" w:rsidRDefault="001635FE" w:rsidP="006D1CDF">
            <w:pPr>
              <w:spacing w:line="360" w:lineRule="auto"/>
              <w:jc w:val="center"/>
              <w:rPr>
                <w:rFonts w:ascii="Arial Nova" w:hAnsi="Arial Nova" w:cs="Arial"/>
                <w:color w:val="FFFFFF" w:themeColor="background1"/>
              </w:rPr>
            </w:pPr>
            <w:r w:rsidRPr="00893ACF">
              <w:rPr>
                <w:rFonts w:ascii="Arial Nova" w:hAnsi="Arial Nova" w:cs="Arial"/>
                <w:color w:val="FFFFFF" w:themeColor="background1"/>
              </w:rPr>
              <w:t>Acreditación.</w:t>
            </w:r>
          </w:p>
        </w:tc>
        <w:tc>
          <w:tcPr>
            <w:tcW w:w="6232" w:type="dxa"/>
            <w:shd w:val="clear" w:color="auto" w:fill="000000" w:themeFill="text1"/>
          </w:tcPr>
          <w:p w14:paraId="30C26B8F" w14:textId="77777777" w:rsidR="001635FE" w:rsidRPr="00893ACF" w:rsidRDefault="001635FE" w:rsidP="006D1CDF">
            <w:pPr>
              <w:spacing w:line="360" w:lineRule="auto"/>
              <w:jc w:val="center"/>
              <w:rPr>
                <w:rFonts w:ascii="Arial Nova" w:hAnsi="Arial Nova" w:cs="Arial"/>
                <w:color w:val="FFFFFF" w:themeColor="background1"/>
              </w:rPr>
            </w:pPr>
            <w:r w:rsidRPr="00893ACF">
              <w:rPr>
                <w:rFonts w:ascii="Arial Nova" w:hAnsi="Arial Nova" w:cs="Arial"/>
                <w:color w:val="FFFFFF" w:themeColor="background1"/>
              </w:rPr>
              <w:t>Motivación.</w:t>
            </w:r>
          </w:p>
        </w:tc>
      </w:tr>
      <w:tr w:rsidR="001635FE" w:rsidRPr="00893ACF" w14:paraId="336B4FAF" w14:textId="77777777" w:rsidTr="006D1CDF">
        <w:trPr>
          <w:jc w:val="center"/>
        </w:trPr>
        <w:tc>
          <w:tcPr>
            <w:tcW w:w="2374" w:type="dxa"/>
          </w:tcPr>
          <w:p w14:paraId="314FC1C4" w14:textId="77777777" w:rsidR="001635FE" w:rsidRPr="00893ACF" w:rsidRDefault="001635FE" w:rsidP="006D1CDF">
            <w:pPr>
              <w:jc w:val="both"/>
              <w:rPr>
                <w:rFonts w:ascii="Arial Nova" w:hAnsi="Arial Nova" w:cs="Arial"/>
              </w:rPr>
            </w:pPr>
            <w:r w:rsidRPr="00893ACF">
              <w:rPr>
                <w:rFonts w:ascii="Arial Nova" w:hAnsi="Arial Nova" w:cs="Arial"/>
              </w:rPr>
              <w:t>Sucede en el marco del ejercicio de derechos político-electorales o bien en el ejercicio de un cargo público.</w:t>
            </w:r>
          </w:p>
        </w:tc>
        <w:tc>
          <w:tcPr>
            <w:tcW w:w="1307" w:type="dxa"/>
          </w:tcPr>
          <w:p w14:paraId="5BC94FBF" w14:textId="77777777" w:rsidR="001635FE" w:rsidRPr="00893ACF" w:rsidRDefault="001635FE" w:rsidP="006D1CDF">
            <w:pPr>
              <w:spacing w:line="360" w:lineRule="auto"/>
              <w:jc w:val="center"/>
              <w:rPr>
                <w:rFonts w:ascii="Arial Nova" w:hAnsi="Arial Nova" w:cs="Arial"/>
                <w:i/>
                <w:iCs/>
              </w:rPr>
            </w:pPr>
            <w:r w:rsidRPr="00893ACF">
              <w:rPr>
                <w:rFonts w:ascii="Arial Nova" w:hAnsi="Arial Nova" w:cs="Arial"/>
                <w:i/>
                <w:iCs/>
              </w:rPr>
              <w:sym w:font="Wingdings" w:char="F0FC"/>
            </w:r>
          </w:p>
        </w:tc>
        <w:tc>
          <w:tcPr>
            <w:tcW w:w="6232" w:type="dxa"/>
          </w:tcPr>
          <w:p w14:paraId="55054088" w14:textId="523DFDAE" w:rsidR="001635FE" w:rsidRPr="00893ACF" w:rsidRDefault="001635FE" w:rsidP="006D1CDF">
            <w:pPr>
              <w:jc w:val="both"/>
              <w:rPr>
                <w:rFonts w:ascii="Arial Nova" w:hAnsi="Arial Nova" w:cs="Arial"/>
              </w:rPr>
            </w:pPr>
            <w:r w:rsidRPr="00893ACF">
              <w:rPr>
                <w:rFonts w:ascii="Arial Nova" w:hAnsi="Arial Nova" w:cs="Arial"/>
              </w:rPr>
              <w:t xml:space="preserve">Se configura en los hechos denunciados, toda vez que, dentro de esa temporalidad, la denunciante fue candidata para la contienda de la Gubernatura estatal postulada </w:t>
            </w:r>
            <w:r w:rsidR="00441296" w:rsidRPr="00893ACF">
              <w:rPr>
                <w:rFonts w:ascii="Arial Nova" w:hAnsi="Arial Nova" w:cs="Arial"/>
              </w:rPr>
              <w:t>por la coalición “Va por Aguascalientes”</w:t>
            </w:r>
          </w:p>
          <w:p w14:paraId="45897BB2" w14:textId="77777777" w:rsidR="001635FE" w:rsidRPr="00893ACF" w:rsidRDefault="001635FE" w:rsidP="006D1CDF">
            <w:pPr>
              <w:jc w:val="both"/>
              <w:rPr>
                <w:rFonts w:ascii="Arial Nova" w:hAnsi="Arial Nova" w:cs="Arial"/>
              </w:rPr>
            </w:pPr>
          </w:p>
          <w:p w14:paraId="465B30C8" w14:textId="77777777" w:rsidR="001635FE" w:rsidRPr="00893ACF" w:rsidRDefault="001635FE" w:rsidP="006D1CDF">
            <w:pPr>
              <w:ind w:right="36"/>
              <w:jc w:val="both"/>
              <w:rPr>
                <w:rFonts w:ascii="Arial Nova" w:hAnsi="Arial Nova" w:cs="Arial"/>
                <w:i/>
                <w:iCs/>
              </w:rPr>
            </w:pPr>
            <w:r w:rsidRPr="00893ACF">
              <w:rPr>
                <w:rFonts w:ascii="Arial Nova" w:hAnsi="Arial Nova" w:cs="Arial"/>
              </w:rPr>
              <w:t xml:space="preserve">En mérito de lo anterior, este Tribunal considera que efectivamente las manifestaciones propiciadas por el acusado en contra de </w:t>
            </w:r>
            <w:r w:rsidRPr="00893ACF">
              <w:rPr>
                <w:rFonts w:ascii="Arial Nova" w:eastAsia="Arial" w:hAnsi="Arial Nova" w:cs="Arial"/>
                <w:bCs/>
                <w:color w:val="FFFFFF" w:themeColor="background1"/>
                <w:highlight w:val="black"/>
              </w:rPr>
              <w:t>ELIMINADO: DATO PERSONAL CONFIDENCIAL</w:t>
            </w:r>
            <w:r w:rsidRPr="00893ACF">
              <w:rPr>
                <w:rFonts w:ascii="Arial Nova" w:hAnsi="Arial Nova" w:cs="Arial"/>
              </w:rPr>
              <w:t>, sí se hicieron en un marco de ejercicio de derechos político-electorales y de ejercicio político, dado que, los hechos denunciados se realizaron en un marco de imputaciones de la denunciada como figura política y no en marco de debate civil.</w:t>
            </w:r>
          </w:p>
        </w:tc>
      </w:tr>
      <w:tr w:rsidR="001635FE" w:rsidRPr="00893ACF" w14:paraId="489AC253" w14:textId="77777777" w:rsidTr="006D1CDF">
        <w:trPr>
          <w:jc w:val="center"/>
        </w:trPr>
        <w:tc>
          <w:tcPr>
            <w:tcW w:w="2374" w:type="dxa"/>
          </w:tcPr>
          <w:p w14:paraId="36DCBD0C" w14:textId="77777777" w:rsidR="001635FE" w:rsidRPr="00893ACF" w:rsidRDefault="001635FE" w:rsidP="006D1CDF">
            <w:pPr>
              <w:jc w:val="both"/>
              <w:rPr>
                <w:rFonts w:ascii="Arial Nova" w:hAnsi="Arial Nova" w:cs="Arial"/>
              </w:rPr>
            </w:pPr>
            <w:r w:rsidRPr="00893ACF">
              <w:rPr>
                <w:rFonts w:ascii="Arial Nova" w:hAnsi="Arial Nova" w:cs="Arial"/>
              </w:rPr>
              <w:t>Es perpetrado por el Estado o sus agentes, por superiores jerárquicos, colegas de trabajo, partidos políticos o representantes de los mismos; medios de comunicación y sus integrantes, un particular y/o un grupo de personas.</w:t>
            </w:r>
          </w:p>
        </w:tc>
        <w:tc>
          <w:tcPr>
            <w:tcW w:w="1307" w:type="dxa"/>
          </w:tcPr>
          <w:p w14:paraId="4D4D5258" w14:textId="77777777" w:rsidR="001635FE" w:rsidRPr="00893ACF" w:rsidRDefault="001635FE" w:rsidP="006D1CDF">
            <w:pPr>
              <w:spacing w:line="360" w:lineRule="auto"/>
              <w:jc w:val="center"/>
              <w:rPr>
                <w:rFonts w:ascii="Arial Nova" w:hAnsi="Arial Nova" w:cs="Arial"/>
                <w:i/>
                <w:iCs/>
              </w:rPr>
            </w:pPr>
            <w:r w:rsidRPr="00893ACF">
              <w:rPr>
                <w:rFonts w:ascii="Arial Nova" w:hAnsi="Arial Nova" w:cs="Arial"/>
                <w:i/>
                <w:iCs/>
              </w:rPr>
              <w:sym w:font="Wingdings" w:char="F0FC"/>
            </w:r>
          </w:p>
        </w:tc>
        <w:tc>
          <w:tcPr>
            <w:tcW w:w="6232" w:type="dxa"/>
          </w:tcPr>
          <w:p w14:paraId="2A5CE3C5" w14:textId="220716E9" w:rsidR="001635FE" w:rsidRPr="00893ACF" w:rsidRDefault="001635FE" w:rsidP="006D1CDF">
            <w:pPr>
              <w:tabs>
                <w:tab w:val="left" w:pos="9923"/>
              </w:tabs>
              <w:jc w:val="both"/>
              <w:rPr>
                <w:rFonts w:ascii="Arial Nova" w:hAnsi="Arial Nova" w:cs="Arial"/>
                <w:i/>
                <w:iCs/>
              </w:rPr>
            </w:pPr>
            <w:r w:rsidRPr="00893ACF">
              <w:rPr>
                <w:rFonts w:ascii="Arial Nova" w:hAnsi="Arial Nova" w:cs="Arial"/>
              </w:rPr>
              <w:t xml:space="preserve">El denunciado, </w:t>
            </w:r>
            <w:r w:rsidR="00B1380A" w:rsidRPr="00893ACF">
              <w:rPr>
                <w:rFonts w:ascii="Arial Nova" w:hAnsi="Arial Nova" w:cs="Arial"/>
              </w:rPr>
              <w:t>es un medio de comunicación denominado periódico digital “El Soberano”</w:t>
            </w:r>
            <w:r w:rsidRPr="00893ACF">
              <w:rPr>
                <w:rFonts w:ascii="Arial Nova" w:hAnsi="Arial Nova" w:cs="Arial"/>
              </w:rPr>
              <w:t xml:space="preserve">, por lo que </w:t>
            </w:r>
            <w:r w:rsidRPr="00893ACF">
              <w:rPr>
                <w:rFonts w:ascii="Arial Nova" w:eastAsia="Arial" w:hAnsi="Arial Nova" w:cs="Arial"/>
                <w:spacing w:val="1"/>
              </w:rPr>
              <w:t>resulta ser sujeto susceptible de infracción en términos de la normativa electoral.</w:t>
            </w:r>
          </w:p>
        </w:tc>
      </w:tr>
      <w:tr w:rsidR="001635FE" w:rsidRPr="00893ACF" w14:paraId="72FEDCA8" w14:textId="77777777" w:rsidTr="006D1CDF">
        <w:trPr>
          <w:jc w:val="center"/>
        </w:trPr>
        <w:tc>
          <w:tcPr>
            <w:tcW w:w="2374" w:type="dxa"/>
          </w:tcPr>
          <w:p w14:paraId="741DC81C" w14:textId="77777777" w:rsidR="001635FE" w:rsidRPr="00893ACF" w:rsidRDefault="001635FE" w:rsidP="006D1CDF">
            <w:pPr>
              <w:jc w:val="both"/>
              <w:rPr>
                <w:rFonts w:ascii="Arial Nova" w:hAnsi="Arial Nova" w:cs="Arial"/>
              </w:rPr>
            </w:pPr>
            <w:r w:rsidRPr="00893ACF">
              <w:rPr>
                <w:rFonts w:ascii="Arial Nova" w:hAnsi="Arial Nova" w:cs="Arial"/>
              </w:rPr>
              <w:t>Es simbólico, verbal, patrimonial, económico, físico, sexual y/o psicológico</w:t>
            </w:r>
          </w:p>
        </w:tc>
        <w:tc>
          <w:tcPr>
            <w:tcW w:w="1307" w:type="dxa"/>
          </w:tcPr>
          <w:p w14:paraId="3592D1D5" w14:textId="77777777" w:rsidR="001635FE" w:rsidRPr="00893ACF" w:rsidRDefault="001635FE" w:rsidP="006D1CDF">
            <w:pPr>
              <w:spacing w:line="360" w:lineRule="auto"/>
              <w:jc w:val="center"/>
              <w:rPr>
                <w:rFonts w:ascii="Arial Nova" w:hAnsi="Arial Nova" w:cs="Arial"/>
                <w:i/>
                <w:iCs/>
              </w:rPr>
            </w:pPr>
            <w:r w:rsidRPr="00893ACF">
              <w:rPr>
                <w:rFonts w:ascii="Arial Nova" w:hAnsi="Arial Nova" w:cs="Arial"/>
                <w:i/>
                <w:iCs/>
              </w:rPr>
              <w:sym w:font="Wingdings" w:char="F0FC"/>
            </w:r>
          </w:p>
        </w:tc>
        <w:tc>
          <w:tcPr>
            <w:tcW w:w="6232" w:type="dxa"/>
          </w:tcPr>
          <w:p w14:paraId="5C88B55D" w14:textId="0D788E9C" w:rsidR="001635FE" w:rsidRPr="00893ACF" w:rsidRDefault="001635FE" w:rsidP="006D1CDF">
            <w:pPr>
              <w:tabs>
                <w:tab w:val="left" w:pos="9923"/>
              </w:tabs>
              <w:jc w:val="both"/>
              <w:rPr>
                <w:rFonts w:ascii="Arial Nova" w:eastAsia="Arial" w:hAnsi="Arial Nova" w:cs="Arial"/>
                <w:spacing w:val="1"/>
              </w:rPr>
            </w:pPr>
            <w:r w:rsidRPr="00893ACF">
              <w:rPr>
                <w:rFonts w:ascii="Arial Nova" w:eastAsia="Arial" w:hAnsi="Arial Nova" w:cs="Arial"/>
                <w:spacing w:val="1"/>
              </w:rPr>
              <w:t>Las manifestaciones en contra de la víctima, por su propia naturaleza so</w:t>
            </w:r>
            <w:r w:rsidR="00A77CFD">
              <w:rPr>
                <w:rFonts w:ascii="Arial Nova" w:eastAsia="Arial" w:hAnsi="Arial Nova" w:cs="Arial"/>
                <w:spacing w:val="1"/>
              </w:rPr>
              <w:t>n</w:t>
            </w:r>
            <w:r w:rsidRPr="00893ACF">
              <w:rPr>
                <w:rFonts w:ascii="Arial Nova" w:eastAsia="Arial" w:hAnsi="Arial Nova" w:cs="Arial"/>
                <w:spacing w:val="1"/>
              </w:rPr>
              <w:t xml:space="preserve"> simbólicas y psicológicas, dado que trataron de agredirla e invisibilizar su capacidad política.</w:t>
            </w:r>
          </w:p>
          <w:p w14:paraId="03A29A97" w14:textId="77777777" w:rsidR="001635FE" w:rsidRPr="00893ACF" w:rsidRDefault="001635FE" w:rsidP="006D1CDF">
            <w:pPr>
              <w:tabs>
                <w:tab w:val="left" w:pos="9923"/>
              </w:tabs>
              <w:jc w:val="both"/>
              <w:rPr>
                <w:rFonts w:ascii="Arial Nova" w:hAnsi="Arial Nova" w:cs="Arial"/>
              </w:rPr>
            </w:pPr>
          </w:p>
          <w:p w14:paraId="10113241" w14:textId="4053088F" w:rsidR="001635FE" w:rsidRPr="00A77CFD" w:rsidRDefault="001635FE" w:rsidP="006D1CDF">
            <w:pPr>
              <w:tabs>
                <w:tab w:val="left" w:pos="9923"/>
              </w:tabs>
              <w:jc w:val="both"/>
              <w:rPr>
                <w:rFonts w:ascii="Arial Nova" w:hAnsi="Arial Nova" w:cs="Arial"/>
              </w:rPr>
            </w:pPr>
            <w:r w:rsidRPr="00893ACF">
              <w:rPr>
                <w:rFonts w:ascii="Arial Nova" w:hAnsi="Arial Nova" w:cs="Arial"/>
              </w:rPr>
              <w:t xml:space="preserve">Es decir, son simbólicas y psicológicas, en tanto que el denunciado utilizó manifestaciones para denostar y dirigirse hacia la denunciante, pues se exponen posicionamientos tendentes a invisibilizarla </w:t>
            </w:r>
            <w:r w:rsidR="00A77CFD">
              <w:rPr>
                <w:rFonts w:ascii="Arial Nova" w:hAnsi="Arial Nova" w:cs="Arial"/>
              </w:rPr>
              <w:t xml:space="preserve">pues derivado de su relación con Luis Villareal </w:t>
            </w:r>
            <w:r w:rsidR="00A77CFD" w:rsidRPr="00A77CFD">
              <w:rPr>
                <w:rFonts w:ascii="Arial Nova" w:hAnsi="Arial Nova" w:cs="Arial"/>
                <w:b/>
                <w:bCs/>
                <w:i/>
                <w:iCs/>
              </w:rPr>
              <w:t>de ganar la elección de junio próximo, se perpetrarían en el estado</w:t>
            </w:r>
            <w:r w:rsidR="00A77CFD">
              <w:rPr>
                <w:rFonts w:ascii="Arial Nova" w:hAnsi="Arial Nova" w:cs="Arial"/>
              </w:rPr>
              <w:t>; es decir, cuestiona la capacidad de gobierno derivado de una relación sentimental con un con un hombre que se relaciona en la política.</w:t>
            </w:r>
          </w:p>
          <w:p w14:paraId="7EC19F35" w14:textId="77777777" w:rsidR="001635FE" w:rsidRPr="00893ACF" w:rsidRDefault="001635FE" w:rsidP="006D1CDF">
            <w:pPr>
              <w:tabs>
                <w:tab w:val="left" w:pos="9923"/>
              </w:tabs>
              <w:jc w:val="both"/>
              <w:rPr>
                <w:rFonts w:ascii="Arial Nova" w:hAnsi="Arial Nova" w:cs="Arial"/>
              </w:rPr>
            </w:pPr>
          </w:p>
          <w:p w14:paraId="6505ABEA" w14:textId="5A5EC381" w:rsidR="001635FE" w:rsidRPr="00893ACF" w:rsidRDefault="001635FE" w:rsidP="006D1CDF">
            <w:pPr>
              <w:tabs>
                <w:tab w:val="left" w:pos="9923"/>
              </w:tabs>
              <w:jc w:val="both"/>
              <w:rPr>
                <w:rFonts w:ascii="Arial Nova" w:hAnsi="Arial Nova" w:cs="Arial"/>
              </w:rPr>
            </w:pPr>
            <w:r w:rsidRPr="00893ACF">
              <w:rPr>
                <w:rFonts w:ascii="Arial Nova" w:hAnsi="Arial Nova" w:cs="Arial"/>
              </w:rPr>
              <w:t xml:space="preserve">Luego, la discriminan por el hecho de ser mujer al ponderar el hecho de que por </w:t>
            </w:r>
            <w:r w:rsidR="00545339" w:rsidRPr="00893ACF">
              <w:rPr>
                <w:rFonts w:ascii="Arial Nova" w:hAnsi="Arial Nova" w:cs="Arial"/>
              </w:rPr>
              <w:t xml:space="preserve">tener una supuesta relación sentimental </w:t>
            </w:r>
            <w:r w:rsidRPr="00893ACF">
              <w:rPr>
                <w:rFonts w:ascii="Arial Nova" w:hAnsi="Arial Nova" w:cs="Arial"/>
              </w:rPr>
              <w:t>“</w:t>
            </w:r>
            <w:r w:rsidR="00545339" w:rsidRPr="00893ACF">
              <w:rPr>
                <w:rFonts w:ascii="Arial Nova" w:hAnsi="Arial Nova" w:cs="Arial"/>
                <w:b/>
                <w:bCs/>
                <w:i/>
                <w:iCs/>
              </w:rPr>
              <w:t xml:space="preserve">Y </w:t>
            </w:r>
            <w:bookmarkStart w:id="5" w:name="_Hlk107303640"/>
            <w:r w:rsidR="00545339" w:rsidRPr="00893ACF">
              <w:rPr>
                <w:rFonts w:ascii="Arial Nova" w:hAnsi="Arial Nova" w:cs="Arial"/>
                <w:b/>
                <w:bCs/>
                <w:i/>
                <w:iCs/>
              </w:rPr>
              <w:t>hablamos más allá de la relación sentimental que mantienen</w:t>
            </w:r>
            <w:bookmarkEnd w:id="5"/>
            <w:r w:rsidRPr="00893ACF">
              <w:rPr>
                <w:rFonts w:ascii="Arial Nova" w:hAnsi="Arial Nova" w:cs="Arial"/>
              </w:rPr>
              <w:t>”</w:t>
            </w:r>
            <w:r w:rsidR="00545339" w:rsidRPr="00893ACF">
              <w:rPr>
                <w:rFonts w:ascii="Arial Nova" w:hAnsi="Arial Nova" w:cs="Arial"/>
              </w:rPr>
              <w:t xml:space="preserve"> y </w:t>
            </w:r>
            <w:r w:rsidR="00545339" w:rsidRPr="00893ACF">
              <w:rPr>
                <w:rFonts w:ascii="Arial Nova" w:hAnsi="Arial Nova" w:cs="Arial"/>
                <w:b/>
                <w:bCs/>
                <w:i/>
                <w:iCs/>
              </w:rPr>
              <w:t>“</w:t>
            </w:r>
            <w:bookmarkStart w:id="6" w:name="_Hlk107303819"/>
            <w:r w:rsidR="00545339" w:rsidRPr="00893ACF">
              <w:rPr>
                <w:rFonts w:ascii="Arial Nova" w:hAnsi="Arial Nova" w:cs="Arial"/>
                <w:b/>
                <w:bCs/>
                <w:i/>
                <w:iCs/>
              </w:rPr>
              <w:t>se trata de una complicidad que abarca múltiples intereses y prácticas</w:t>
            </w:r>
            <w:bookmarkEnd w:id="6"/>
            <w:r w:rsidR="00545339" w:rsidRPr="00893ACF">
              <w:rPr>
                <w:rFonts w:ascii="Arial Nova" w:hAnsi="Arial Nova" w:cs="Arial"/>
                <w:b/>
                <w:bCs/>
                <w:i/>
                <w:iCs/>
              </w:rPr>
              <w:t>”</w:t>
            </w:r>
            <w:r w:rsidRPr="00893ACF">
              <w:rPr>
                <w:rFonts w:ascii="Arial Nova" w:hAnsi="Arial Nova" w:cs="Arial"/>
                <w:b/>
                <w:bCs/>
                <w:i/>
                <w:iCs/>
              </w:rPr>
              <w:t xml:space="preserve"> </w:t>
            </w:r>
            <w:r w:rsidRPr="00893ACF">
              <w:rPr>
                <w:rFonts w:ascii="Arial Nova" w:hAnsi="Arial Nova" w:cs="Arial"/>
              </w:rPr>
              <w:t>de alguien, no cuenta con atributos de capacidad; pues se sugiere que está subordinada a la condición de un hombre.</w:t>
            </w:r>
          </w:p>
          <w:p w14:paraId="25A10CFF" w14:textId="77777777" w:rsidR="001635FE" w:rsidRPr="00893ACF" w:rsidRDefault="001635FE" w:rsidP="006D1CDF">
            <w:pPr>
              <w:tabs>
                <w:tab w:val="left" w:pos="9923"/>
              </w:tabs>
              <w:jc w:val="both"/>
              <w:rPr>
                <w:rFonts w:ascii="Arial Nova" w:hAnsi="Arial Nova" w:cs="Arial"/>
              </w:rPr>
            </w:pPr>
          </w:p>
          <w:p w14:paraId="2E7C5613" w14:textId="74EBFFD2" w:rsidR="001635FE" w:rsidRPr="00893ACF" w:rsidRDefault="001635FE" w:rsidP="006D1CDF">
            <w:pPr>
              <w:tabs>
                <w:tab w:val="left" w:pos="9923"/>
              </w:tabs>
              <w:jc w:val="both"/>
              <w:rPr>
                <w:rFonts w:ascii="Arial Nova" w:hAnsi="Arial Nova" w:cs="Arial"/>
              </w:rPr>
            </w:pPr>
            <w:r w:rsidRPr="00893ACF">
              <w:rPr>
                <w:rFonts w:ascii="Arial Nova" w:hAnsi="Arial Nova" w:cs="Arial"/>
              </w:rPr>
              <w:t xml:space="preserve">Mientras que la manifestación relativa a </w:t>
            </w:r>
            <w:r w:rsidRPr="00BE0CD5">
              <w:rPr>
                <w:rFonts w:ascii="Arial Nova" w:hAnsi="Arial Nova" w:cs="Arial"/>
                <w:b/>
                <w:bCs/>
                <w:i/>
                <w:iCs/>
              </w:rPr>
              <w:t>“</w:t>
            </w:r>
            <w:r w:rsidR="00545339" w:rsidRPr="00BE0CD5">
              <w:rPr>
                <w:rFonts w:ascii="Arial Nova" w:hAnsi="Arial Nova" w:cs="Arial"/>
                <w:b/>
                <w:bCs/>
                <w:i/>
                <w:iCs/>
              </w:rPr>
              <w:t>es su vínculo con Luis Alberto Villarreal</w:t>
            </w:r>
            <w:r w:rsidRPr="00BE0CD5">
              <w:rPr>
                <w:rFonts w:ascii="Arial Nova" w:hAnsi="Arial Nova" w:cs="Arial"/>
                <w:b/>
                <w:bCs/>
                <w:i/>
                <w:iCs/>
              </w:rPr>
              <w:t>”</w:t>
            </w:r>
            <w:r w:rsidRPr="00893ACF">
              <w:rPr>
                <w:rFonts w:ascii="Arial Nova" w:hAnsi="Arial Nova" w:cs="Arial"/>
              </w:rPr>
              <w:t xml:space="preserve"> notoriamente la lastima y no abona a su papel político </w:t>
            </w:r>
            <w:r w:rsidR="00DD3FB1">
              <w:rPr>
                <w:rFonts w:ascii="Arial Nova" w:hAnsi="Arial Nova" w:cs="Arial"/>
              </w:rPr>
              <w:t>ni debe ser motivo de debate público para la contienda.</w:t>
            </w:r>
          </w:p>
        </w:tc>
      </w:tr>
      <w:tr w:rsidR="001635FE" w:rsidRPr="00893ACF" w14:paraId="38917025" w14:textId="77777777" w:rsidTr="006D1CDF">
        <w:trPr>
          <w:jc w:val="center"/>
        </w:trPr>
        <w:tc>
          <w:tcPr>
            <w:tcW w:w="2374" w:type="dxa"/>
          </w:tcPr>
          <w:p w14:paraId="36641D5B" w14:textId="77777777" w:rsidR="001635FE" w:rsidRPr="00893ACF" w:rsidRDefault="001635FE" w:rsidP="006D1CDF">
            <w:pPr>
              <w:jc w:val="both"/>
              <w:rPr>
                <w:rFonts w:ascii="Arial Nova" w:hAnsi="Arial Nova" w:cs="Arial"/>
              </w:rPr>
            </w:pPr>
            <w:r w:rsidRPr="00893ACF">
              <w:rPr>
                <w:rFonts w:ascii="Arial Nova" w:hAnsi="Arial Nova" w:cs="Arial"/>
              </w:rPr>
              <w:lastRenderedPageBreak/>
              <w:t>Tiene por objeto o resultado menoscabar o anular el reconocimiento, goce y/o ejercicio de los derechos político-electorales de las mujeres</w:t>
            </w:r>
          </w:p>
        </w:tc>
        <w:tc>
          <w:tcPr>
            <w:tcW w:w="1307" w:type="dxa"/>
          </w:tcPr>
          <w:p w14:paraId="39C6FD82" w14:textId="77777777" w:rsidR="001635FE" w:rsidRPr="00893ACF" w:rsidRDefault="001635FE" w:rsidP="006D1CDF">
            <w:pPr>
              <w:spacing w:line="360" w:lineRule="auto"/>
              <w:jc w:val="center"/>
              <w:rPr>
                <w:rFonts w:ascii="Arial Nova" w:hAnsi="Arial Nova" w:cs="Arial"/>
                <w:i/>
                <w:iCs/>
              </w:rPr>
            </w:pPr>
            <w:r w:rsidRPr="00893ACF">
              <w:rPr>
                <w:rFonts w:ascii="Arial Nova" w:hAnsi="Arial Nova" w:cs="Arial"/>
                <w:i/>
                <w:iCs/>
              </w:rPr>
              <w:sym w:font="Wingdings" w:char="F0FC"/>
            </w:r>
          </w:p>
        </w:tc>
        <w:tc>
          <w:tcPr>
            <w:tcW w:w="6232" w:type="dxa"/>
          </w:tcPr>
          <w:p w14:paraId="21F828B7" w14:textId="2028FD47" w:rsidR="001635FE" w:rsidRPr="00893ACF" w:rsidRDefault="00DD3FB1" w:rsidP="006D1CDF">
            <w:pPr>
              <w:tabs>
                <w:tab w:val="left" w:pos="9923"/>
              </w:tabs>
              <w:jc w:val="both"/>
              <w:rPr>
                <w:rFonts w:ascii="Arial Nova" w:hAnsi="Arial Nova" w:cs="Arial"/>
              </w:rPr>
            </w:pPr>
            <w:r>
              <w:rPr>
                <w:rFonts w:ascii="Arial Nova" w:hAnsi="Arial Nova" w:cs="Arial"/>
              </w:rPr>
              <w:t>Por lo expuesto, s</w:t>
            </w:r>
            <w:r w:rsidR="001635FE" w:rsidRPr="00893ACF">
              <w:rPr>
                <w:rFonts w:ascii="Arial Nova" w:hAnsi="Arial Nova" w:cs="Arial"/>
              </w:rPr>
              <w:t>e tiene por acreditado en el presente procedimiento; ello en tanto que, las manifestaciones precisadas tienen el objeto de menospreciar las cualidades políticas de la denunciante, pues en el contexto en que se concluye que propósito es denostar su capacidad, lo que incide directamente en su esfera de derechos y genera un impacto negativo en su persona.</w:t>
            </w:r>
          </w:p>
          <w:p w14:paraId="483EA8B5" w14:textId="77777777" w:rsidR="001635FE" w:rsidRPr="00893ACF" w:rsidRDefault="001635FE" w:rsidP="006D1CDF">
            <w:pPr>
              <w:tabs>
                <w:tab w:val="left" w:pos="9923"/>
              </w:tabs>
              <w:jc w:val="both"/>
              <w:rPr>
                <w:rFonts w:ascii="Arial Nova" w:hAnsi="Arial Nova" w:cs="Arial"/>
              </w:rPr>
            </w:pPr>
          </w:p>
          <w:p w14:paraId="26DAF262" w14:textId="77777777" w:rsidR="001635FE" w:rsidRPr="00893ACF" w:rsidRDefault="001635FE" w:rsidP="006D1CDF">
            <w:pPr>
              <w:tabs>
                <w:tab w:val="left" w:pos="9923"/>
              </w:tabs>
              <w:jc w:val="both"/>
              <w:rPr>
                <w:rFonts w:ascii="Arial Nova" w:hAnsi="Arial Nova" w:cs="Arial"/>
                <w:i/>
                <w:iCs/>
              </w:rPr>
            </w:pPr>
            <w:r w:rsidRPr="00893ACF">
              <w:rPr>
                <w:rFonts w:ascii="Arial Nova" w:hAnsi="Arial Nova" w:cs="Arial"/>
              </w:rPr>
              <w:t>Por lo que este Tribunal estima que sí se dio dentro de un contexto de anular el reconocimiento de capacidad de la víctima en el desempeño de su entonces precandidatura.</w:t>
            </w:r>
          </w:p>
        </w:tc>
      </w:tr>
      <w:tr w:rsidR="001635FE" w:rsidRPr="00893ACF" w14:paraId="4CB99185" w14:textId="77777777" w:rsidTr="006D1CDF">
        <w:trPr>
          <w:jc w:val="center"/>
        </w:trPr>
        <w:tc>
          <w:tcPr>
            <w:tcW w:w="2374" w:type="dxa"/>
          </w:tcPr>
          <w:p w14:paraId="3E880D6A" w14:textId="77777777" w:rsidR="001635FE" w:rsidRPr="00893ACF" w:rsidRDefault="001635FE" w:rsidP="006D1CDF">
            <w:pPr>
              <w:jc w:val="both"/>
              <w:rPr>
                <w:rFonts w:ascii="Arial Nova" w:hAnsi="Arial Nova" w:cs="Arial"/>
              </w:rPr>
            </w:pPr>
            <w:r w:rsidRPr="00893ACF">
              <w:rPr>
                <w:rFonts w:ascii="Arial Nova" w:hAnsi="Arial Nova" w:cs="Arial"/>
              </w:rPr>
              <w:t xml:space="preserve">Se basa en elementos de género, es decir: i. se dirige a una mujer por ser mujer, </w:t>
            </w:r>
            <w:proofErr w:type="spellStart"/>
            <w:r w:rsidRPr="00893ACF">
              <w:rPr>
                <w:rFonts w:ascii="Arial Nova" w:hAnsi="Arial Nova" w:cs="Arial"/>
              </w:rPr>
              <w:t>ii</w:t>
            </w:r>
            <w:proofErr w:type="spellEnd"/>
            <w:r w:rsidRPr="00893ACF">
              <w:rPr>
                <w:rFonts w:ascii="Arial Nova" w:hAnsi="Arial Nova" w:cs="Arial"/>
              </w:rPr>
              <w:t xml:space="preserve">. tiene un impacto diferenciado en las mujeres; </w:t>
            </w:r>
            <w:proofErr w:type="spellStart"/>
            <w:r w:rsidRPr="00893ACF">
              <w:rPr>
                <w:rFonts w:ascii="Arial Nova" w:hAnsi="Arial Nova" w:cs="Arial"/>
              </w:rPr>
              <w:t>iii</w:t>
            </w:r>
            <w:proofErr w:type="spellEnd"/>
            <w:r w:rsidRPr="00893ACF">
              <w:rPr>
                <w:rFonts w:ascii="Arial Nova" w:hAnsi="Arial Nova" w:cs="Arial"/>
              </w:rPr>
              <w:t>. afecta desproporcionadamente a las mujeres.</w:t>
            </w:r>
          </w:p>
        </w:tc>
        <w:tc>
          <w:tcPr>
            <w:tcW w:w="1307" w:type="dxa"/>
          </w:tcPr>
          <w:p w14:paraId="04776A69" w14:textId="77777777" w:rsidR="001635FE" w:rsidRPr="00893ACF" w:rsidRDefault="001635FE" w:rsidP="006D1CDF">
            <w:pPr>
              <w:spacing w:line="360" w:lineRule="auto"/>
              <w:jc w:val="center"/>
              <w:rPr>
                <w:rFonts w:ascii="Arial Nova" w:hAnsi="Arial Nova" w:cs="Arial"/>
                <w:i/>
                <w:iCs/>
              </w:rPr>
            </w:pPr>
            <w:r w:rsidRPr="00893ACF">
              <w:rPr>
                <w:rFonts w:ascii="Arial Nova" w:hAnsi="Arial Nova" w:cs="Arial"/>
                <w:i/>
                <w:iCs/>
              </w:rPr>
              <w:sym w:font="Wingdings" w:char="F0FC"/>
            </w:r>
          </w:p>
        </w:tc>
        <w:tc>
          <w:tcPr>
            <w:tcW w:w="6232" w:type="dxa"/>
          </w:tcPr>
          <w:p w14:paraId="7439FBE2" w14:textId="77777777" w:rsidR="001635FE" w:rsidRPr="00893ACF" w:rsidRDefault="001635FE" w:rsidP="006D1CDF">
            <w:pPr>
              <w:tabs>
                <w:tab w:val="left" w:pos="9923"/>
              </w:tabs>
              <w:jc w:val="both"/>
              <w:rPr>
                <w:rFonts w:ascii="Arial Nova" w:hAnsi="Arial Nova" w:cs="Arial"/>
              </w:rPr>
            </w:pPr>
            <w:r w:rsidRPr="00893ACF">
              <w:rPr>
                <w:rFonts w:ascii="Arial Nova" w:hAnsi="Arial Nova" w:cs="Arial"/>
              </w:rPr>
              <w:t xml:space="preserve">Las frases </w:t>
            </w:r>
            <w:proofErr w:type="spellStart"/>
            <w:r w:rsidRPr="00893ACF">
              <w:rPr>
                <w:rFonts w:ascii="Arial Nova" w:hAnsi="Arial Nova" w:cs="Arial"/>
              </w:rPr>
              <w:t>denostativas</w:t>
            </w:r>
            <w:proofErr w:type="spellEnd"/>
            <w:r w:rsidRPr="00893ACF">
              <w:rPr>
                <w:rFonts w:ascii="Arial Nova" w:hAnsi="Arial Nova" w:cs="Arial"/>
              </w:rPr>
              <w:t xml:space="preserve"> que se profirieron van encaminadas a anular el reconocimiento de los derechos político electorales del género femenino de la denunciante frente a su candidatura por su condición de mujer.</w:t>
            </w:r>
          </w:p>
          <w:p w14:paraId="6F8100B7" w14:textId="77777777" w:rsidR="001635FE" w:rsidRPr="00893ACF" w:rsidRDefault="001635FE" w:rsidP="006D1CDF">
            <w:pPr>
              <w:tabs>
                <w:tab w:val="left" w:pos="9923"/>
              </w:tabs>
              <w:jc w:val="both"/>
              <w:rPr>
                <w:rFonts w:ascii="Arial Nova" w:hAnsi="Arial Nova" w:cs="Arial"/>
              </w:rPr>
            </w:pPr>
          </w:p>
          <w:p w14:paraId="430550CF" w14:textId="3C07AB1D" w:rsidR="001635FE" w:rsidRPr="00893ACF" w:rsidRDefault="001635FE" w:rsidP="006D1CDF">
            <w:pPr>
              <w:tabs>
                <w:tab w:val="left" w:pos="9923"/>
              </w:tabs>
              <w:jc w:val="both"/>
              <w:rPr>
                <w:rFonts w:ascii="Arial Nova" w:hAnsi="Arial Nova" w:cs="Arial"/>
              </w:rPr>
            </w:pPr>
            <w:r w:rsidRPr="00893ACF">
              <w:rPr>
                <w:rFonts w:ascii="Arial Nova" w:hAnsi="Arial Nova" w:cs="Arial"/>
              </w:rPr>
              <w:t xml:space="preserve">Por tanto, el discurso va dirigido a violentar a la denunciante, y tiene un impacto diferenciado sobre las mujeres, por atribuir a la víctima condiciones subversivas tales como que, por ser </w:t>
            </w:r>
            <w:r w:rsidR="00545339" w:rsidRPr="00893ACF">
              <w:rPr>
                <w:rFonts w:ascii="Arial Nova" w:hAnsi="Arial Nova" w:cs="Arial"/>
              </w:rPr>
              <w:t>pareja</w:t>
            </w:r>
            <w:r w:rsidRPr="00893ACF">
              <w:rPr>
                <w:rFonts w:ascii="Arial Nova" w:hAnsi="Arial Nova" w:cs="Arial"/>
              </w:rPr>
              <w:t xml:space="preserve"> de alguien, cuestión que sí impacta de manera diferenciada a la mujer mediante la utilización de estereotipos dirigidos a ella, en razón de su género.</w:t>
            </w:r>
          </w:p>
          <w:p w14:paraId="3DF9F76E" w14:textId="77777777" w:rsidR="001635FE" w:rsidRPr="00893ACF" w:rsidRDefault="001635FE" w:rsidP="006D1CDF">
            <w:pPr>
              <w:tabs>
                <w:tab w:val="left" w:pos="9923"/>
              </w:tabs>
              <w:jc w:val="both"/>
              <w:rPr>
                <w:rFonts w:ascii="Arial Nova" w:hAnsi="Arial Nova" w:cs="Arial"/>
              </w:rPr>
            </w:pPr>
          </w:p>
          <w:p w14:paraId="399615D2" w14:textId="77777777" w:rsidR="001635FE" w:rsidRPr="00893ACF" w:rsidRDefault="001635FE" w:rsidP="006D1CDF">
            <w:pPr>
              <w:tabs>
                <w:tab w:val="left" w:pos="9923"/>
              </w:tabs>
              <w:jc w:val="both"/>
              <w:rPr>
                <w:rFonts w:ascii="Arial Nova" w:hAnsi="Arial Nova" w:cs="Arial"/>
              </w:rPr>
            </w:pPr>
            <w:r w:rsidRPr="00893ACF">
              <w:rPr>
                <w:rFonts w:ascii="Arial Nova" w:hAnsi="Arial Nova" w:cs="Arial"/>
              </w:rPr>
              <w:t>También se considera que afecta desproporcionadamente a las mujeres, en tanto que, las expresiones permean el ambiente machista en el debate público en el Estado.</w:t>
            </w:r>
          </w:p>
          <w:p w14:paraId="4DCFF17B" w14:textId="77777777" w:rsidR="001635FE" w:rsidRPr="00893ACF" w:rsidRDefault="001635FE" w:rsidP="006D1CDF">
            <w:pPr>
              <w:tabs>
                <w:tab w:val="left" w:pos="9923"/>
              </w:tabs>
              <w:jc w:val="both"/>
              <w:rPr>
                <w:rFonts w:ascii="Arial Nova" w:hAnsi="Arial Nova" w:cs="Arial"/>
                <w:i/>
                <w:iCs/>
              </w:rPr>
            </w:pPr>
          </w:p>
          <w:p w14:paraId="3D6FCD81" w14:textId="77777777" w:rsidR="001635FE" w:rsidRPr="00893ACF" w:rsidRDefault="001635FE" w:rsidP="006D1CDF">
            <w:pPr>
              <w:tabs>
                <w:tab w:val="left" w:pos="9923"/>
              </w:tabs>
              <w:jc w:val="both"/>
              <w:rPr>
                <w:rFonts w:ascii="Arial Nova" w:hAnsi="Arial Nova" w:cs="Arial"/>
              </w:rPr>
            </w:pPr>
            <w:r w:rsidRPr="00893ACF">
              <w:rPr>
                <w:rFonts w:ascii="Arial Nova" w:hAnsi="Arial Nova" w:cs="Arial"/>
              </w:rPr>
              <w:t xml:space="preserve">De igual forma, tiene un impacto diferenciado en las mujeres, dado que utiliza un lenguaje </w:t>
            </w:r>
            <w:proofErr w:type="spellStart"/>
            <w:r w:rsidRPr="00893ACF">
              <w:rPr>
                <w:rFonts w:ascii="Arial Nova" w:hAnsi="Arial Nova" w:cs="Arial"/>
              </w:rPr>
              <w:t>denostativo</w:t>
            </w:r>
            <w:proofErr w:type="spellEnd"/>
            <w:r w:rsidRPr="00893ACF">
              <w:rPr>
                <w:rFonts w:ascii="Arial Nova" w:hAnsi="Arial Nova" w:cs="Arial"/>
              </w:rPr>
              <w:t xml:space="preserve"> que menoscaba su calidad personal y sus méritos políticos. </w:t>
            </w:r>
          </w:p>
          <w:p w14:paraId="052BB531" w14:textId="77777777" w:rsidR="001635FE" w:rsidRPr="00893ACF" w:rsidRDefault="001635FE" w:rsidP="006D1CDF">
            <w:pPr>
              <w:tabs>
                <w:tab w:val="left" w:pos="9923"/>
              </w:tabs>
              <w:jc w:val="both"/>
              <w:rPr>
                <w:rFonts w:ascii="Arial Nova" w:hAnsi="Arial Nova" w:cs="Arial"/>
              </w:rPr>
            </w:pPr>
          </w:p>
          <w:p w14:paraId="78D2DEC8" w14:textId="77777777" w:rsidR="001635FE" w:rsidRPr="00893ACF" w:rsidRDefault="001635FE" w:rsidP="006D1CDF">
            <w:pPr>
              <w:tabs>
                <w:tab w:val="left" w:pos="9923"/>
              </w:tabs>
              <w:jc w:val="both"/>
              <w:rPr>
                <w:rFonts w:ascii="Arial Nova" w:hAnsi="Arial Nova" w:cs="Arial"/>
                <w:i/>
                <w:iCs/>
              </w:rPr>
            </w:pPr>
            <w:r w:rsidRPr="00893ACF">
              <w:rPr>
                <w:rFonts w:ascii="Arial Nova" w:hAnsi="Arial Nova" w:cs="Arial"/>
              </w:rPr>
              <w:t>Por ello se arriba a la conclusión de que, al haberse imputado tales expresiones de violencia, si provocaron un impacto diferenciado en la victima en su identidad femenina.</w:t>
            </w:r>
          </w:p>
        </w:tc>
      </w:tr>
    </w:tbl>
    <w:p w14:paraId="061086B1" w14:textId="77777777" w:rsidR="001635FE" w:rsidRPr="00893ACF" w:rsidRDefault="001635FE" w:rsidP="001635FE">
      <w:pPr>
        <w:spacing w:line="360" w:lineRule="auto"/>
        <w:jc w:val="both"/>
        <w:rPr>
          <w:rFonts w:ascii="Arial Nova" w:hAnsi="Arial Nova"/>
          <w:sz w:val="22"/>
          <w:szCs w:val="22"/>
        </w:rPr>
      </w:pPr>
    </w:p>
    <w:p w14:paraId="430BF2F1"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Por lo hasta aquí expuesto, es que este Tribunal, considera que dichas manifestaciones menoscabaron el derecho político-electoral a ser votada de la denunciante, en virtud de la afectación que estas pudieron tener durante el proceso electoral actual, puesto que se ejecutan señalamientos que demeritan indubitablemente las capacidades intelectuales y demás fortalezas políticas de la víctima, siendo contrario a la lucha incesante de la mujer de ser vista, valorada y empoderarse en asuntos políticos. </w:t>
      </w:r>
    </w:p>
    <w:p w14:paraId="3C73DBB2" w14:textId="77777777" w:rsidR="001635FE" w:rsidRPr="00893ACF" w:rsidRDefault="001635FE" w:rsidP="001635FE">
      <w:pPr>
        <w:spacing w:line="360" w:lineRule="auto"/>
        <w:jc w:val="both"/>
        <w:rPr>
          <w:rFonts w:ascii="Arial Nova" w:hAnsi="Arial Nova"/>
          <w:sz w:val="22"/>
          <w:szCs w:val="22"/>
        </w:rPr>
      </w:pPr>
    </w:p>
    <w:p w14:paraId="43C014D4" w14:textId="5FA9E16F"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Ello se considera así, toda vez que, con las expresiones ya analizadas, no pueden considerarse como una expresión legitima del derecho a la libertad de expresión y el debate público pues estas genera una afectación a la integridad de la víctima; además de que tales comentarios encuadran en estereotipos machistas, que en el caso, pretender establecer que los méritos de la denunciada giran en torno de un tercero derivad</w:t>
      </w:r>
      <w:r w:rsidR="009C2F77" w:rsidRPr="00893ACF">
        <w:rPr>
          <w:rFonts w:ascii="Arial Nova" w:hAnsi="Arial Nova"/>
          <w:sz w:val="22"/>
          <w:szCs w:val="22"/>
        </w:rPr>
        <w:t>o de una relación sentimental</w:t>
      </w:r>
      <w:r w:rsidRPr="00893ACF">
        <w:rPr>
          <w:rFonts w:ascii="Arial Nova" w:hAnsi="Arial Nova"/>
          <w:sz w:val="22"/>
          <w:szCs w:val="22"/>
        </w:rPr>
        <w:t>, y que -</w:t>
      </w:r>
      <w:r w:rsidR="009C2F77" w:rsidRPr="00893ACF">
        <w:rPr>
          <w:rFonts w:ascii="Arial Nova" w:hAnsi="Arial Nova"/>
          <w:sz w:val="22"/>
          <w:szCs w:val="22"/>
        </w:rPr>
        <w:t>por ello</w:t>
      </w:r>
      <w:r w:rsidRPr="00893ACF">
        <w:rPr>
          <w:rFonts w:ascii="Arial Nova" w:hAnsi="Arial Nova"/>
          <w:sz w:val="22"/>
          <w:szCs w:val="22"/>
        </w:rPr>
        <w:t xml:space="preserve">- ella </w:t>
      </w:r>
      <w:r w:rsidR="009C2F77" w:rsidRPr="00893ACF">
        <w:rPr>
          <w:rFonts w:ascii="Arial Nova" w:hAnsi="Arial Nova"/>
          <w:sz w:val="22"/>
          <w:szCs w:val="22"/>
        </w:rPr>
        <w:t xml:space="preserve">tiene una serie de intereses </w:t>
      </w:r>
      <w:r w:rsidR="00B3698B" w:rsidRPr="00893ACF">
        <w:rPr>
          <w:rFonts w:ascii="Arial Nova" w:hAnsi="Arial Nova"/>
          <w:sz w:val="22"/>
          <w:szCs w:val="22"/>
        </w:rPr>
        <w:t>y realiza múltiples prácticas que afectarían la administración del Estado.</w:t>
      </w:r>
      <w:r w:rsidRPr="00893ACF">
        <w:rPr>
          <w:rFonts w:ascii="Arial Nova" w:hAnsi="Arial Nova"/>
          <w:sz w:val="22"/>
          <w:szCs w:val="22"/>
        </w:rPr>
        <w:t>.</w:t>
      </w:r>
    </w:p>
    <w:p w14:paraId="3AEBE8B3" w14:textId="77777777" w:rsidR="001635FE" w:rsidRPr="00893ACF" w:rsidRDefault="001635FE" w:rsidP="001635FE">
      <w:pPr>
        <w:spacing w:line="360" w:lineRule="auto"/>
        <w:jc w:val="both"/>
        <w:rPr>
          <w:rFonts w:ascii="Arial Nova" w:hAnsi="Arial Nova"/>
          <w:sz w:val="22"/>
          <w:szCs w:val="22"/>
        </w:rPr>
      </w:pPr>
    </w:p>
    <w:p w14:paraId="074AF326" w14:textId="685B4F58" w:rsidR="001635FE" w:rsidRPr="00893ACF" w:rsidRDefault="001635FE" w:rsidP="001635FE">
      <w:pPr>
        <w:spacing w:line="360" w:lineRule="auto"/>
        <w:jc w:val="both"/>
        <w:rPr>
          <w:rFonts w:ascii="Arial Nova" w:eastAsia="Arial" w:hAnsi="Arial Nova" w:cs="Arial"/>
          <w:bCs/>
          <w:sz w:val="22"/>
          <w:szCs w:val="22"/>
        </w:rPr>
      </w:pPr>
      <w:r w:rsidRPr="00893ACF">
        <w:rPr>
          <w:rFonts w:ascii="Arial Nova" w:hAnsi="Arial Nova"/>
          <w:sz w:val="22"/>
          <w:szCs w:val="22"/>
        </w:rPr>
        <w:t>Es decir, que -en estima de este órgano- el cuestionamiento relativo a “</w:t>
      </w:r>
      <w:r w:rsidR="00B3698B" w:rsidRPr="00893ACF">
        <w:rPr>
          <w:rFonts w:ascii="Arial Nova" w:eastAsia="Arial" w:hAnsi="Arial Nova" w:cs="Arial"/>
          <w:b/>
          <w:i/>
          <w:iCs/>
          <w:sz w:val="22"/>
          <w:szCs w:val="22"/>
        </w:rPr>
        <w:t>hablamos más allá de la relación sentimental que mantienen</w:t>
      </w:r>
      <w:r w:rsidRPr="00893ACF">
        <w:rPr>
          <w:rFonts w:ascii="Arial Nova" w:hAnsi="Arial Nova"/>
          <w:sz w:val="22"/>
          <w:szCs w:val="22"/>
        </w:rPr>
        <w:t xml:space="preserve">” se empleó como un calificativo para invisibilizar a la denunciada, </w:t>
      </w:r>
      <w:r w:rsidRPr="00893ACF">
        <w:rPr>
          <w:rFonts w:ascii="Arial Nova" w:eastAsia="Arial" w:hAnsi="Arial Nova" w:cs="Arial"/>
          <w:bCs/>
          <w:sz w:val="22"/>
          <w:szCs w:val="22"/>
        </w:rPr>
        <w:t>mientras que la frase “</w:t>
      </w:r>
      <w:r w:rsidR="00B3698B" w:rsidRPr="00893ACF">
        <w:rPr>
          <w:rFonts w:ascii="Arial Nova" w:eastAsia="Arial" w:hAnsi="Arial Nova" w:cs="Arial"/>
          <w:b/>
          <w:i/>
          <w:iCs/>
          <w:sz w:val="22"/>
          <w:szCs w:val="22"/>
        </w:rPr>
        <w:t>es su vínculo con Luis Alberto Villarreal”</w:t>
      </w:r>
      <w:r w:rsidR="00B3698B" w:rsidRPr="00893ACF">
        <w:rPr>
          <w:rFonts w:ascii="Arial Nova" w:eastAsia="Arial" w:hAnsi="Arial Nova" w:cs="Arial"/>
          <w:bCs/>
          <w:sz w:val="22"/>
          <w:szCs w:val="22"/>
        </w:rPr>
        <w:t xml:space="preserve"> </w:t>
      </w:r>
      <w:r w:rsidRPr="00893ACF">
        <w:rPr>
          <w:rFonts w:ascii="Arial Nova" w:eastAsia="Arial" w:hAnsi="Arial Nova" w:cs="Arial"/>
          <w:bCs/>
          <w:sz w:val="22"/>
          <w:szCs w:val="22"/>
        </w:rPr>
        <w:t xml:space="preserve">se utilizó para definir que sus méritos políticos o su trayectoria se encuentra sustentados y/o supeditados o derivados del personaje político en cita; en otras palabras hace a un lado su individualidad para relacionarla con un hombre, a través de un vínculo, lo cual permite la continuidad de estereotipos o prejuicios de género, que repercute en la situación de </w:t>
      </w:r>
      <w:r w:rsidRPr="00893ACF">
        <w:rPr>
          <w:rFonts w:ascii="Arial Nova" w:eastAsia="Arial" w:hAnsi="Arial Nova" w:cs="Arial"/>
          <w:bCs/>
          <w:sz w:val="22"/>
          <w:szCs w:val="22"/>
        </w:rPr>
        <w:lastRenderedPageBreak/>
        <w:t>desventaja que las mujeres han enfrentado a través de la historia en los diferentes ámbitos de su desarrollo por condiciones de sexo o género</w:t>
      </w:r>
      <w:r w:rsidR="0098018C">
        <w:rPr>
          <w:rFonts w:ascii="Arial Nova" w:eastAsia="Arial" w:hAnsi="Arial Nova" w:cs="Arial"/>
          <w:bCs/>
          <w:sz w:val="22"/>
          <w:szCs w:val="22"/>
        </w:rPr>
        <w:t>.</w:t>
      </w:r>
    </w:p>
    <w:p w14:paraId="615E9D4B" w14:textId="77777777" w:rsidR="001635FE" w:rsidRPr="00893ACF" w:rsidRDefault="001635FE" w:rsidP="001635FE">
      <w:pPr>
        <w:spacing w:line="360" w:lineRule="auto"/>
        <w:jc w:val="both"/>
        <w:rPr>
          <w:rFonts w:ascii="Arial Nova" w:eastAsia="Arial" w:hAnsi="Arial Nova" w:cs="Arial"/>
          <w:bCs/>
          <w:sz w:val="22"/>
          <w:szCs w:val="22"/>
        </w:rPr>
      </w:pPr>
    </w:p>
    <w:p w14:paraId="05C531B2" w14:textId="0C52911C" w:rsidR="001635FE" w:rsidRPr="00893ACF" w:rsidRDefault="001635FE" w:rsidP="001635FE">
      <w:pPr>
        <w:spacing w:line="360" w:lineRule="auto"/>
        <w:jc w:val="both"/>
        <w:rPr>
          <w:rFonts w:ascii="Arial Nova" w:eastAsia="Arial" w:hAnsi="Arial Nova" w:cs="Arial"/>
          <w:bCs/>
          <w:sz w:val="22"/>
          <w:szCs w:val="22"/>
        </w:rPr>
      </w:pPr>
      <w:r w:rsidRPr="00893ACF">
        <w:rPr>
          <w:rFonts w:ascii="Arial Nova" w:eastAsia="Arial" w:hAnsi="Arial Nova" w:cs="Arial"/>
          <w:bCs/>
          <w:sz w:val="22"/>
          <w:szCs w:val="22"/>
        </w:rPr>
        <w:t xml:space="preserve">Cabe precisar que, actualmente en el ámbito político, se busca erradicar la </w:t>
      </w:r>
      <w:r w:rsidRPr="00893ACF">
        <w:rPr>
          <w:rFonts w:ascii="Arial Nova" w:eastAsia="Arial" w:hAnsi="Arial Nova" w:cs="Arial"/>
          <w:sz w:val="22"/>
          <w:szCs w:val="22"/>
        </w:rPr>
        <w:t>violencia simbólica</w:t>
      </w:r>
      <w:r w:rsidRPr="00893ACF">
        <w:rPr>
          <w:rFonts w:ascii="Arial Nova" w:eastAsia="Arial" w:hAnsi="Arial Nova" w:cs="Arial"/>
          <w:bCs/>
          <w:sz w:val="22"/>
          <w:szCs w:val="22"/>
        </w:rPr>
        <w:t xml:space="preserve"> contra las mujeres, la cual se caracteriza por ser violencia invisible, implícita, que pretende deslegitimarlas, precisamente, a través de los estereotipos de género que les niegan habilidades para la política, o como en el caso, podría inferirse a través de expresiones que se refieren a la actora como “</w:t>
      </w:r>
      <w:r w:rsidR="00B3698B" w:rsidRPr="00893ACF">
        <w:rPr>
          <w:rFonts w:ascii="Arial Nova" w:eastAsia="Arial" w:hAnsi="Arial Nova" w:cs="Arial"/>
          <w:bCs/>
          <w:sz w:val="22"/>
          <w:szCs w:val="22"/>
        </w:rPr>
        <w:t>relación sentimental</w:t>
      </w:r>
      <w:r w:rsidRPr="00893ACF">
        <w:rPr>
          <w:rFonts w:ascii="Arial Nova" w:eastAsia="Arial" w:hAnsi="Arial Nova" w:cs="Arial"/>
          <w:bCs/>
          <w:sz w:val="22"/>
          <w:szCs w:val="22"/>
        </w:rPr>
        <w:t xml:space="preserve">” </w:t>
      </w:r>
      <w:r w:rsidR="00B3698B" w:rsidRPr="00893ACF">
        <w:rPr>
          <w:rFonts w:ascii="Arial Nova" w:eastAsia="Arial" w:hAnsi="Arial Nova" w:cs="Arial"/>
          <w:bCs/>
          <w:sz w:val="22"/>
          <w:szCs w:val="22"/>
        </w:rPr>
        <w:t xml:space="preserve">y/o “vínculo con” </w:t>
      </w:r>
      <w:r w:rsidRPr="00893ACF">
        <w:rPr>
          <w:rFonts w:ascii="Arial Nova" w:eastAsia="Arial" w:hAnsi="Arial Nova" w:cs="Arial"/>
          <w:bCs/>
          <w:sz w:val="22"/>
          <w:szCs w:val="22"/>
        </w:rPr>
        <w:t>que tienden a invisibilizar su papel como mujer y, que en su caso, podría generar que la ciudadanía emita su voto guiándose por el señalamiento de una persona diversa -del género masculino- a la postulada.</w:t>
      </w:r>
    </w:p>
    <w:p w14:paraId="47C60C1F" w14:textId="77777777" w:rsidR="00B3698B" w:rsidRPr="00893ACF" w:rsidRDefault="00B3698B" w:rsidP="001635FE">
      <w:pPr>
        <w:spacing w:line="360" w:lineRule="auto"/>
        <w:jc w:val="both"/>
        <w:rPr>
          <w:rFonts w:ascii="Arial Nova" w:eastAsia="Arial" w:hAnsi="Arial Nova" w:cs="Arial"/>
          <w:bCs/>
          <w:sz w:val="22"/>
          <w:szCs w:val="22"/>
        </w:rPr>
      </w:pPr>
    </w:p>
    <w:p w14:paraId="79103F45" w14:textId="16E299FB" w:rsidR="001635FE" w:rsidRPr="00893ACF" w:rsidRDefault="001635FE" w:rsidP="001635FE">
      <w:pPr>
        <w:spacing w:line="360" w:lineRule="auto"/>
        <w:jc w:val="both"/>
        <w:rPr>
          <w:rFonts w:ascii="Arial Nova" w:eastAsia="Arial" w:hAnsi="Arial Nova" w:cs="Arial"/>
          <w:bCs/>
          <w:sz w:val="22"/>
          <w:szCs w:val="22"/>
        </w:rPr>
      </w:pPr>
      <w:r w:rsidRPr="00893ACF">
        <w:rPr>
          <w:rFonts w:ascii="Arial Nova" w:eastAsia="Arial" w:hAnsi="Arial Nova" w:cs="Arial"/>
          <w:bCs/>
          <w:sz w:val="22"/>
          <w:szCs w:val="22"/>
        </w:rPr>
        <w:t>Por otro lado, el calificativo dado, consistente en “</w:t>
      </w:r>
      <w:r w:rsidR="00B3698B" w:rsidRPr="00893ACF">
        <w:rPr>
          <w:rFonts w:ascii="Arial Nova" w:eastAsia="Arial" w:hAnsi="Arial Nova" w:cs="Arial"/>
          <w:b/>
          <w:sz w:val="22"/>
          <w:szCs w:val="22"/>
        </w:rPr>
        <w:t>se trata de una complicidad que abarca múltiples intereses y prácticas</w:t>
      </w:r>
      <w:r w:rsidRPr="00893ACF">
        <w:rPr>
          <w:rFonts w:ascii="Arial Nova" w:eastAsia="Arial" w:hAnsi="Arial Nova" w:cs="Arial"/>
          <w:bCs/>
          <w:sz w:val="22"/>
          <w:szCs w:val="22"/>
        </w:rPr>
        <w:t xml:space="preserve">” lastima y daña </w:t>
      </w:r>
      <w:r w:rsidRPr="00893ACF">
        <w:rPr>
          <w:rFonts w:ascii="Arial Nova" w:hAnsi="Arial Nova"/>
          <w:sz w:val="22"/>
          <w:szCs w:val="22"/>
        </w:rPr>
        <w:t xml:space="preserve">la dignidad e integridad de la denunciante al considerar que </w:t>
      </w:r>
      <w:r w:rsidR="00B3698B" w:rsidRPr="00893ACF">
        <w:rPr>
          <w:rFonts w:ascii="Arial Nova" w:hAnsi="Arial Nova"/>
          <w:sz w:val="22"/>
          <w:szCs w:val="22"/>
        </w:rPr>
        <w:t>derivado de la relación con un hombre puede afectar su capacidad para gobernar el Estado</w:t>
      </w:r>
      <w:r w:rsidRPr="00893ACF">
        <w:rPr>
          <w:rFonts w:ascii="Arial Nova" w:hAnsi="Arial Nova"/>
          <w:sz w:val="22"/>
          <w:szCs w:val="22"/>
        </w:rPr>
        <w:t>; con lo que naturalmente se puede configurar una agresión verbal.</w:t>
      </w:r>
    </w:p>
    <w:p w14:paraId="7F583073" w14:textId="77777777" w:rsidR="001635FE" w:rsidRPr="00893ACF" w:rsidRDefault="001635FE" w:rsidP="001635FE">
      <w:pPr>
        <w:spacing w:line="360" w:lineRule="auto"/>
        <w:jc w:val="both"/>
        <w:rPr>
          <w:rFonts w:ascii="Arial Nova" w:hAnsi="Arial Nova"/>
          <w:sz w:val="22"/>
          <w:szCs w:val="22"/>
        </w:rPr>
      </w:pPr>
    </w:p>
    <w:p w14:paraId="7547ABAD" w14:textId="37E57D8A"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En ese sentido, la agresión verbal se efectúa en perjuicio de la denunciante en su calidad de candidata, además discriminarla por su género; por ende, esta autoridad considera, que, las manifestaciones vertidas y plenamente acreditadas, tienen sustento en prejuicios de género que representan a las mujeres en una situación de inferioridad.</w:t>
      </w:r>
    </w:p>
    <w:p w14:paraId="59920E72" w14:textId="77777777" w:rsidR="001635FE" w:rsidRPr="00893ACF" w:rsidRDefault="001635FE" w:rsidP="001635FE">
      <w:pPr>
        <w:spacing w:line="360" w:lineRule="auto"/>
        <w:jc w:val="both"/>
        <w:rPr>
          <w:rFonts w:ascii="Arial Nova" w:hAnsi="Arial Nova"/>
          <w:sz w:val="22"/>
          <w:szCs w:val="22"/>
        </w:rPr>
      </w:pPr>
    </w:p>
    <w:p w14:paraId="53411C55"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Es de precisar que, los estereotipos de género son ideas preconcebidas y generalizadas sobre lo que son y deben hacer las mujeres y lo que son y deben hacer los hombres, en razón de sus diferentes funciones físicas, biológicas, sexuales y sociales. Más ampliamente, los estereotipos pueden pensarse como las convenciones que sostienen la práctica social del género. Se trata de patrones rígidos, prejuicios, cuya transgresión tiende a ser sancionada socialmente. </w:t>
      </w:r>
    </w:p>
    <w:p w14:paraId="03E8B875" w14:textId="77777777" w:rsidR="001635FE" w:rsidRPr="00893ACF" w:rsidRDefault="001635FE" w:rsidP="001635FE">
      <w:pPr>
        <w:spacing w:line="360" w:lineRule="auto"/>
        <w:jc w:val="both"/>
        <w:rPr>
          <w:rFonts w:ascii="Arial Nova" w:hAnsi="Arial Nova"/>
          <w:sz w:val="22"/>
          <w:szCs w:val="22"/>
        </w:rPr>
      </w:pPr>
    </w:p>
    <w:p w14:paraId="11F9103D" w14:textId="058DE2D9"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Por lo que, a criterio de este Tribunal Electoral, es evidente que las manifestaciones realizadas por </w:t>
      </w:r>
      <w:r w:rsidR="004F1800" w:rsidRPr="00893ACF">
        <w:rPr>
          <w:rFonts w:ascii="Arial Nova" w:hAnsi="Arial Nova"/>
          <w:sz w:val="22"/>
          <w:szCs w:val="22"/>
        </w:rPr>
        <w:t>“El Soberano”</w:t>
      </w:r>
      <w:r w:rsidRPr="00893ACF">
        <w:rPr>
          <w:rFonts w:ascii="Arial Nova" w:hAnsi="Arial Nova"/>
          <w:sz w:val="22"/>
          <w:szCs w:val="22"/>
        </w:rPr>
        <w:t xml:space="preserve">, optan por inmiscuirse en cuestiones basadas en estereotipos de género que refuerzan la desigualdad entre hombres y mujeres, sobrepasando el ámbito de la deliberación política al relacionarse con estereotipos de género. </w:t>
      </w:r>
    </w:p>
    <w:p w14:paraId="1AF09C53" w14:textId="77777777" w:rsidR="001635FE" w:rsidRPr="00893ACF" w:rsidRDefault="001635FE" w:rsidP="001635FE">
      <w:pPr>
        <w:spacing w:line="360" w:lineRule="auto"/>
        <w:jc w:val="both"/>
        <w:rPr>
          <w:rFonts w:ascii="Arial Nova" w:hAnsi="Arial Nova"/>
          <w:sz w:val="22"/>
          <w:szCs w:val="22"/>
        </w:rPr>
      </w:pPr>
    </w:p>
    <w:p w14:paraId="1BA9DD6B"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En este orden de ideas, se concluye que: </w:t>
      </w:r>
    </w:p>
    <w:p w14:paraId="5EA00D5D" w14:textId="77777777" w:rsidR="001635FE" w:rsidRPr="00893ACF" w:rsidRDefault="001635FE" w:rsidP="001635FE">
      <w:pPr>
        <w:spacing w:line="360" w:lineRule="auto"/>
        <w:jc w:val="both"/>
        <w:rPr>
          <w:rFonts w:ascii="Arial Nova" w:hAnsi="Arial Nova"/>
          <w:sz w:val="22"/>
          <w:szCs w:val="22"/>
        </w:rPr>
      </w:pPr>
    </w:p>
    <w:p w14:paraId="3D2D8B2B"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b/>
          <w:bCs/>
          <w:sz w:val="22"/>
          <w:szCs w:val="22"/>
        </w:rPr>
        <w:t>i)</w:t>
      </w:r>
      <w:r w:rsidRPr="00893ACF">
        <w:rPr>
          <w:rFonts w:ascii="Arial Nova" w:hAnsi="Arial Nova"/>
          <w:sz w:val="22"/>
          <w:szCs w:val="22"/>
        </w:rPr>
        <w:tab/>
        <w:t xml:space="preserve">Se vio afectada la integridad como mujer de la víctima, teniendo un impacto diferenciado por su condición de mujer, mediante el uso de estereotipos. </w:t>
      </w:r>
    </w:p>
    <w:p w14:paraId="1740B70E" w14:textId="77777777" w:rsidR="001635FE" w:rsidRPr="00893ACF" w:rsidRDefault="001635FE" w:rsidP="001635FE">
      <w:pPr>
        <w:spacing w:line="360" w:lineRule="auto"/>
        <w:jc w:val="both"/>
        <w:rPr>
          <w:rFonts w:ascii="Arial Nova" w:hAnsi="Arial Nova"/>
          <w:sz w:val="22"/>
          <w:szCs w:val="22"/>
        </w:rPr>
      </w:pPr>
      <w:proofErr w:type="spellStart"/>
      <w:r w:rsidRPr="00893ACF">
        <w:rPr>
          <w:rFonts w:ascii="Arial Nova" w:hAnsi="Arial Nova"/>
          <w:b/>
          <w:bCs/>
          <w:sz w:val="22"/>
          <w:szCs w:val="22"/>
        </w:rPr>
        <w:t>ii</w:t>
      </w:r>
      <w:proofErr w:type="spellEnd"/>
      <w:r w:rsidRPr="00893ACF">
        <w:rPr>
          <w:rFonts w:ascii="Arial Nova" w:hAnsi="Arial Nova"/>
          <w:b/>
          <w:bCs/>
          <w:sz w:val="22"/>
          <w:szCs w:val="22"/>
        </w:rPr>
        <w:t>)</w:t>
      </w:r>
      <w:r w:rsidRPr="00893ACF">
        <w:rPr>
          <w:rFonts w:ascii="Arial Nova" w:hAnsi="Arial Nova"/>
          <w:sz w:val="22"/>
          <w:szCs w:val="22"/>
        </w:rPr>
        <w:tab/>
        <w:t>Se cuestionan la capacidad generalizada de la víctima, al invisibilizarla con una expresión tendente a desconocer su personalidad.</w:t>
      </w:r>
    </w:p>
    <w:p w14:paraId="28BB6409" w14:textId="2772FD62" w:rsidR="001635FE" w:rsidRPr="00893ACF" w:rsidRDefault="001635FE" w:rsidP="001635FE">
      <w:pPr>
        <w:spacing w:line="360" w:lineRule="auto"/>
        <w:jc w:val="both"/>
        <w:rPr>
          <w:rFonts w:ascii="Arial Nova" w:hAnsi="Arial Nova"/>
          <w:sz w:val="22"/>
          <w:szCs w:val="22"/>
        </w:rPr>
      </w:pPr>
      <w:proofErr w:type="spellStart"/>
      <w:r w:rsidRPr="00893ACF">
        <w:rPr>
          <w:rFonts w:ascii="Arial Nova" w:hAnsi="Arial Nova"/>
          <w:b/>
          <w:bCs/>
          <w:sz w:val="22"/>
          <w:szCs w:val="22"/>
        </w:rPr>
        <w:t>iii</w:t>
      </w:r>
      <w:proofErr w:type="spellEnd"/>
      <w:r w:rsidRPr="00893ACF">
        <w:rPr>
          <w:rFonts w:ascii="Arial Nova" w:hAnsi="Arial Nova"/>
          <w:b/>
          <w:bCs/>
          <w:sz w:val="22"/>
          <w:szCs w:val="22"/>
        </w:rPr>
        <w:t>)</w:t>
      </w:r>
      <w:r w:rsidRPr="00893ACF">
        <w:rPr>
          <w:rFonts w:ascii="Arial Nova" w:hAnsi="Arial Nova"/>
          <w:sz w:val="22"/>
          <w:szCs w:val="22"/>
        </w:rPr>
        <w:tab/>
        <w:t xml:space="preserve">Se establece la idea de que </w:t>
      </w:r>
      <w:r w:rsidR="006E368E">
        <w:rPr>
          <w:rFonts w:ascii="Arial Nova" w:hAnsi="Arial Nova"/>
          <w:sz w:val="22"/>
          <w:szCs w:val="22"/>
        </w:rPr>
        <w:t>se viciara su posible gestión como Gobernadora</w:t>
      </w:r>
      <w:r w:rsidRPr="00893ACF">
        <w:rPr>
          <w:rFonts w:ascii="Arial Nova" w:hAnsi="Arial Nova"/>
          <w:sz w:val="22"/>
          <w:szCs w:val="22"/>
        </w:rPr>
        <w:t xml:space="preserve">, por </w:t>
      </w:r>
      <w:r w:rsidR="00E04972">
        <w:rPr>
          <w:rFonts w:ascii="Arial Nova" w:hAnsi="Arial Nova"/>
          <w:sz w:val="22"/>
          <w:szCs w:val="22"/>
        </w:rPr>
        <w:t>mantener una relación sentimental con</w:t>
      </w:r>
      <w:r w:rsidRPr="00893ACF">
        <w:rPr>
          <w:rFonts w:ascii="Arial Nova" w:hAnsi="Arial Nova"/>
          <w:sz w:val="22"/>
          <w:szCs w:val="22"/>
        </w:rPr>
        <w:t xml:space="preserve"> una figura política.</w:t>
      </w:r>
    </w:p>
    <w:p w14:paraId="37F97FD7" w14:textId="77777777" w:rsidR="001635FE" w:rsidRPr="00893ACF" w:rsidRDefault="001635FE" w:rsidP="001635FE">
      <w:pPr>
        <w:spacing w:line="360" w:lineRule="auto"/>
        <w:jc w:val="both"/>
        <w:rPr>
          <w:rFonts w:ascii="Arial Nova" w:hAnsi="Arial Nova"/>
          <w:sz w:val="22"/>
          <w:szCs w:val="22"/>
        </w:rPr>
      </w:pPr>
    </w:p>
    <w:p w14:paraId="79AA3B63"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De tal forma que, de ninguna manera pueden tolerarse manifestaciones que tiendan a configurar VPMG, y que con dicho lenguaje se pretenda discriminarlas. Bajo este parámetro, se debe rechazar todo aquel lenguaje con estereotipos de género o sexista, que tenga por finalidad menoscabar el derecho de las mujeres por el solo hecho de serlo.</w:t>
      </w:r>
    </w:p>
    <w:p w14:paraId="12B52E78" w14:textId="77777777" w:rsidR="001635FE" w:rsidRPr="00893ACF" w:rsidRDefault="001635FE" w:rsidP="001635FE">
      <w:pPr>
        <w:spacing w:line="360" w:lineRule="auto"/>
        <w:jc w:val="both"/>
        <w:rPr>
          <w:rFonts w:ascii="Arial Nova" w:hAnsi="Arial Nova"/>
          <w:sz w:val="22"/>
          <w:szCs w:val="22"/>
        </w:rPr>
      </w:pPr>
    </w:p>
    <w:p w14:paraId="4BC45B7A"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En esas condiciones, este órgano jurisdiccional considera que las frases analizadas, se encuentran basadas en elementos de género, pues como se precisó en párrafos previos, los estereotipos de género son patrones rígidos, prejuicios, cuya transgresión tiende a ser sancionada socialmente, y estos son nocivos cuando niegan un derecho, imponen una carga, limitan la autonomía de las mujeres, la toma de decisiones acerca de sus vidas y sus proyectos vitales o su desarrollo personal o profesional.</w:t>
      </w:r>
    </w:p>
    <w:p w14:paraId="46F645C4" w14:textId="77777777" w:rsidR="001635FE" w:rsidRPr="00893ACF" w:rsidRDefault="001635FE" w:rsidP="001635FE">
      <w:pPr>
        <w:spacing w:line="360" w:lineRule="auto"/>
        <w:jc w:val="both"/>
        <w:rPr>
          <w:rFonts w:ascii="Arial Nova" w:hAnsi="Arial Nova"/>
          <w:sz w:val="22"/>
          <w:szCs w:val="22"/>
        </w:rPr>
      </w:pPr>
    </w:p>
    <w:p w14:paraId="70DF4000"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Al respecto, debe tenerse en cuenta que el lenguaje influye en la percepción que las personas tienen de la realidad, provocando que los prejuicios sociales, mismos que sirven de base para las prácticas de exclusión, se arraiguen en la sociedad mediante expresiones que predisponen la marginación de ciertas personas, creando estereotipos que se refieren a aquel que contiene explícita o implícitamente juicios de valor negativos o de rechazo, sobre los integrantes de un grupo social determinado. </w:t>
      </w:r>
    </w:p>
    <w:p w14:paraId="3FA72AFF" w14:textId="77777777" w:rsidR="001635FE" w:rsidRPr="00893ACF" w:rsidRDefault="001635FE" w:rsidP="001635FE">
      <w:pPr>
        <w:spacing w:line="360" w:lineRule="auto"/>
        <w:jc w:val="both"/>
        <w:rPr>
          <w:rFonts w:ascii="Arial Nova" w:hAnsi="Arial Nova"/>
          <w:sz w:val="22"/>
          <w:szCs w:val="22"/>
        </w:rPr>
      </w:pPr>
    </w:p>
    <w:p w14:paraId="0B29612A" w14:textId="77777777"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Ahora bien, el rechazo de estas expresiones tiene un sustento constitucional y convencional, porque, precisamente, debe evitarse discursos discriminatorios y el abuso de los medios de comunicación social, para amedrentar contra un grupo vulnerable como el género femenino, que busca lograr una igualdad de resultados en la conformación de los órganos de decisión del poder.</w:t>
      </w:r>
    </w:p>
    <w:p w14:paraId="4D814AA5" w14:textId="77777777" w:rsidR="001635FE" w:rsidRPr="00893ACF" w:rsidRDefault="001635FE" w:rsidP="001635FE">
      <w:pPr>
        <w:spacing w:line="360" w:lineRule="auto"/>
        <w:jc w:val="both"/>
        <w:rPr>
          <w:rFonts w:ascii="Arial Nova" w:hAnsi="Arial Nova"/>
          <w:sz w:val="22"/>
          <w:szCs w:val="22"/>
        </w:rPr>
      </w:pPr>
    </w:p>
    <w:p w14:paraId="7419733B" w14:textId="2775BA43" w:rsidR="001635FE"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No obstante, se advierte que, aun cuando tales manifestaciones se realizaron en un contexto de un proceso electoral a través de </w:t>
      </w:r>
      <w:r w:rsidR="00C64D3D">
        <w:rPr>
          <w:rFonts w:ascii="Arial Nova" w:hAnsi="Arial Nova"/>
          <w:sz w:val="22"/>
          <w:szCs w:val="22"/>
        </w:rPr>
        <w:t>una nota periodística</w:t>
      </w:r>
      <w:r w:rsidRPr="00893ACF">
        <w:rPr>
          <w:rFonts w:ascii="Arial Nova" w:hAnsi="Arial Nova"/>
          <w:sz w:val="22"/>
          <w:szCs w:val="22"/>
        </w:rPr>
        <w:t>,</w:t>
      </w:r>
      <w:r w:rsidR="00C64D3D">
        <w:rPr>
          <w:rFonts w:ascii="Arial Nova" w:hAnsi="Arial Nova"/>
          <w:sz w:val="22"/>
          <w:szCs w:val="22"/>
        </w:rPr>
        <w:t xml:space="preserve"> y</w:t>
      </w:r>
      <w:r w:rsidRPr="00893ACF">
        <w:rPr>
          <w:rFonts w:ascii="Arial Nova" w:hAnsi="Arial Nova"/>
          <w:sz w:val="22"/>
          <w:szCs w:val="22"/>
        </w:rPr>
        <w:t xml:space="preserve"> las mismas no pueden considerarse como una expresión legítimamente amparada por la libertad de expresión y el debate político, pues incurren en el supuesto previsto en la fracción IX, del artículo 20 Ter, de la </w:t>
      </w:r>
      <w:r w:rsidRPr="00893ACF">
        <w:rPr>
          <w:rFonts w:ascii="Arial Nova" w:hAnsi="Arial Nova"/>
          <w:i/>
          <w:sz w:val="22"/>
          <w:szCs w:val="22"/>
        </w:rPr>
        <w:t>Ley de Acceso</w:t>
      </w:r>
      <w:r w:rsidRPr="00893ACF">
        <w:rPr>
          <w:rFonts w:ascii="Arial Nova" w:hAnsi="Arial Nova"/>
          <w:sz w:val="22"/>
          <w:szCs w:val="22"/>
        </w:rPr>
        <w:t>, toda vez que por la forma en que se emitieron descalifican a la denunciante con base en un estereotipo de género.</w:t>
      </w:r>
    </w:p>
    <w:p w14:paraId="6A77623F" w14:textId="0100F6CA" w:rsidR="005B7924" w:rsidRDefault="005B7924" w:rsidP="001635FE">
      <w:pPr>
        <w:spacing w:line="360" w:lineRule="auto"/>
        <w:jc w:val="both"/>
        <w:rPr>
          <w:rFonts w:ascii="Arial Nova" w:hAnsi="Arial Nova"/>
          <w:sz w:val="22"/>
          <w:szCs w:val="22"/>
        </w:rPr>
      </w:pPr>
    </w:p>
    <w:p w14:paraId="1D084614" w14:textId="33282A02" w:rsidR="005B7924" w:rsidRPr="00893ACF" w:rsidRDefault="005B7924" w:rsidP="001635FE">
      <w:pPr>
        <w:spacing w:line="360" w:lineRule="auto"/>
        <w:jc w:val="both"/>
        <w:rPr>
          <w:rFonts w:ascii="Arial Nova" w:hAnsi="Arial Nova"/>
          <w:sz w:val="22"/>
          <w:szCs w:val="22"/>
        </w:rPr>
      </w:pPr>
      <w:r>
        <w:rPr>
          <w:rFonts w:ascii="Arial Nova" w:hAnsi="Arial Nova"/>
          <w:sz w:val="22"/>
          <w:szCs w:val="22"/>
        </w:rPr>
        <w:t>Lo anterior, ya que los cuestionamientos realizados hacia la candidata, versan sobre temáticas relacionadas con su desempeño como alcaldesa, sin embargo, también se ejerce violencia simbólica derivado de la relación con su pareja; esto, ya que las relaciones sentimentales y/o vida privada no deben ser objeto de debate público, mucho menos cuando se cuestiona o condiciona el desempeño que la candidata -en caso de ganar- pudiera tener, a partir del supuesto ví</w:t>
      </w:r>
      <w:r w:rsidR="00BE0CD5">
        <w:rPr>
          <w:rFonts w:ascii="Arial Nova" w:hAnsi="Arial Nova"/>
          <w:sz w:val="22"/>
          <w:szCs w:val="22"/>
        </w:rPr>
        <w:t>n</w:t>
      </w:r>
      <w:r>
        <w:rPr>
          <w:rFonts w:ascii="Arial Nova" w:hAnsi="Arial Nova"/>
          <w:sz w:val="22"/>
          <w:szCs w:val="22"/>
        </w:rPr>
        <w:t>culo.</w:t>
      </w:r>
    </w:p>
    <w:p w14:paraId="0F668FBA" w14:textId="77777777" w:rsidR="001635FE" w:rsidRPr="00893ACF" w:rsidRDefault="001635FE" w:rsidP="001635FE">
      <w:pPr>
        <w:spacing w:line="360" w:lineRule="auto"/>
        <w:jc w:val="both"/>
        <w:rPr>
          <w:rFonts w:ascii="Arial Nova" w:hAnsi="Arial Nova"/>
          <w:sz w:val="22"/>
          <w:szCs w:val="22"/>
        </w:rPr>
      </w:pPr>
    </w:p>
    <w:p w14:paraId="6CA49E9F" w14:textId="0E685056" w:rsidR="001635FE" w:rsidRPr="00893ACF" w:rsidRDefault="00BE0CD5" w:rsidP="001635FE">
      <w:pPr>
        <w:spacing w:line="360" w:lineRule="auto"/>
        <w:jc w:val="both"/>
        <w:rPr>
          <w:rFonts w:ascii="Arial Nova" w:hAnsi="Arial Nova"/>
          <w:sz w:val="22"/>
          <w:szCs w:val="22"/>
        </w:rPr>
      </w:pPr>
      <w:r>
        <w:rPr>
          <w:rFonts w:ascii="Arial Nova" w:hAnsi="Arial Nova"/>
          <w:sz w:val="22"/>
          <w:szCs w:val="22"/>
        </w:rPr>
        <w:t>En ese orden de ideas, d</w:t>
      </w:r>
      <w:r w:rsidR="001635FE" w:rsidRPr="00893ACF">
        <w:rPr>
          <w:rFonts w:ascii="Arial Nova" w:hAnsi="Arial Nova"/>
          <w:sz w:val="22"/>
          <w:szCs w:val="22"/>
        </w:rPr>
        <w:t>ichas expresiones efectivamente tienen su origen en un estereotipo de género porque</w:t>
      </w:r>
      <w:r w:rsidR="00850CEF">
        <w:rPr>
          <w:rFonts w:ascii="Arial Nova" w:hAnsi="Arial Nova"/>
          <w:sz w:val="22"/>
          <w:szCs w:val="22"/>
        </w:rPr>
        <w:t xml:space="preserve">, si bien, de un análisis aislado de las frases en cuestión podría considerarse que estas no tienen un impacto suficiente; sin embargo, lo cierto es que, de un estudio integral, contextual y desde un enforque con perspectiva de género, es posible concluir que -dicha publicación- </w:t>
      </w:r>
      <w:r w:rsidR="001635FE" w:rsidRPr="00893ACF">
        <w:rPr>
          <w:rFonts w:ascii="Arial Nova" w:hAnsi="Arial Nova"/>
          <w:sz w:val="22"/>
          <w:szCs w:val="22"/>
        </w:rPr>
        <w:t xml:space="preserve">presenta a la mujer como una persona con una falta de liderazgo y de autonomía personal, sujeta a los designios e </w:t>
      </w:r>
      <w:r w:rsidR="001635FE" w:rsidRPr="00893ACF">
        <w:rPr>
          <w:rFonts w:ascii="Arial Nova" w:hAnsi="Arial Nova"/>
          <w:sz w:val="22"/>
          <w:szCs w:val="22"/>
        </w:rPr>
        <w:lastRenderedPageBreak/>
        <w:t>instrucciones de otra persona,</w:t>
      </w:r>
      <w:r w:rsidR="001635FE" w:rsidRPr="00893ACF">
        <w:rPr>
          <w:rFonts w:ascii="Arial Nova" w:hAnsi="Arial Nova"/>
          <w:sz w:val="22"/>
          <w:szCs w:val="22"/>
          <w:vertAlign w:val="superscript"/>
        </w:rPr>
        <w:footnoteReference w:id="16"/>
      </w:r>
      <w:r w:rsidR="001635FE" w:rsidRPr="00893ACF">
        <w:rPr>
          <w:rFonts w:ascii="Arial Nova" w:hAnsi="Arial Nova"/>
          <w:sz w:val="22"/>
          <w:szCs w:val="22"/>
        </w:rPr>
        <w:t xml:space="preserve"> siendo aplicable el criterio contenido en la tesis 1a. CXXXIII/2015 (10a.) de </w:t>
      </w:r>
      <w:r w:rsidR="001635FE" w:rsidRPr="00893ACF">
        <w:rPr>
          <w:rFonts w:ascii="Arial Nova" w:hAnsi="Arial Nova"/>
          <w:b/>
          <w:bCs/>
          <w:sz w:val="22"/>
          <w:szCs w:val="22"/>
        </w:rPr>
        <w:t>rubro LIBERTAD DE EXPRESIÓN. RELACIÓN ENTRE EL LENGUAJE DOMINANTE EN UNA SOCIEDAD Y LA CONSTRUCCIÓN DE ESTEREOTIPOS</w:t>
      </w:r>
      <w:r w:rsidR="001635FE" w:rsidRPr="00893ACF">
        <w:rPr>
          <w:rFonts w:ascii="Arial Nova" w:hAnsi="Arial Nova"/>
          <w:sz w:val="22"/>
          <w:szCs w:val="22"/>
          <w:vertAlign w:val="superscript"/>
        </w:rPr>
        <w:footnoteReference w:id="17"/>
      </w:r>
      <w:r w:rsidR="001635FE" w:rsidRPr="00893ACF">
        <w:rPr>
          <w:rFonts w:ascii="Arial Nova" w:hAnsi="Arial Nova"/>
          <w:sz w:val="22"/>
          <w:szCs w:val="22"/>
        </w:rPr>
        <w:t xml:space="preserve">. </w:t>
      </w:r>
    </w:p>
    <w:p w14:paraId="0266219E" w14:textId="77777777" w:rsidR="001635FE" w:rsidRPr="00893ACF" w:rsidRDefault="001635FE" w:rsidP="001635FE">
      <w:pPr>
        <w:spacing w:line="360" w:lineRule="auto"/>
        <w:jc w:val="both"/>
        <w:rPr>
          <w:rFonts w:ascii="Arial Nova" w:hAnsi="Arial Nova"/>
          <w:sz w:val="22"/>
          <w:szCs w:val="22"/>
        </w:rPr>
      </w:pPr>
    </w:p>
    <w:p w14:paraId="23245496" w14:textId="48BE0C64" w:rsidR="001635FE" w:rsidRPr="00893ACF" w:rsidRDefault="001635FE" w:rsidP="001635FE">
      <w:pPr>
        <w:spacing w:line="360" w:lineRule="auto"/>
        <w:jc w:val="both"/>
        <w:rPr>
          <w:rFonts w:ascii="Arial Nova" w:hAnsi="Arial Nova"/>
          <w:sz w:val="22"/>
          <w:szCs w:val="22"/>
        </w:rPr>
      </w:pPr>
      <w:r w:rsidRPr="00893ACF">
        <w:rPr>
          <w:rFonts w:ascii="Arial Nova" w:hAnsi="Arial Nova"/>
          <w:sz w:val="22"/>
          <w:szCs w:val="22"/>
        </w:rPr>
        <w:t xml:space="preserve">Por estas circunstancias, al acreditarse los extremos necesarios para actualizar la conducta al denunciado, lo conducente es declarar la existencia de violencia política en razón de género, atribuida </w:t>
      </w:r>
      <w:r w:rsidR="00097EE4" w:rsidRPr="00893ACF">
        <w:rPr>
          <w:rFonts w:ascii="Arial Nova" w:hAnsi="Arial Nova"/>
          <w:sz w:val="22"/>
          <w:szCs w:val="22"/>
        </w:rPr>
        <w:t>a “El Soberano”</w:t>
      </w:r>
      <w:r w:rsidRPr="00893ACF">
        <w:rPr>
          <w:rFonts w:ascii="Arial Nova" w:hAnsi="Arial Nova"/>
          <w:sz w:val="22"/>
          <w:szCs w:val="22"/>
        </w:rPr>
        <w:t>; pues las expresiones destacadas en líneas previas vistas en su contexto buscan invisibilizar, descalificar y demeritar a la actora.</w:t>
      </w:r>
    </w:p>
    <w:p w14:paraId="5BF06891" w14:textId="684C0D28" w:rsidR="00063C3A" w:rsidRPr="00893ACF" w:rsidRDefault="00063C3A" w:rsidP="00E90F1E">
      <w:pPr>
        <w:spacing w:line="360" w:lineRule="auto"/>
        <w:jc w:val="both"/>
        <w:rPr>
          <w:rFonts w:ascii="Arial Nova" w:hAnsi="Arial Nova" w:cs="Arial"/>
          <w:b/>
          <w:bCs/>
          <w:sz w:val="22"/>
          <w:szCs w:val="22"/>
        </w:rPr>
      </w:pPr>
    </w:p>
    <w:p w14:paraId="2B5FC472" w14:textId="615E979C" w:rsidR="009F3181" w:rsidRPr="00893ACF" w:rsidRDefault="009F3181" w:rsidP="009F3181">
      <w:pPr>
        <w:pBdr>
          <w:top w:val="nil"/>
          <w:left w:val="nil"/>
          <w:bottom w:val="nil"/>
          <w:right w:val="nil"/>
          <w:between w:val="nil"/>
        </w:pBdr>
        <w:shd w:val="clear" w:color="auto" w:fill="FFFFFF"/>
        <w:spacing w:after="280" w:line="360" w:lineRule="auto"/>
        <w:jc w:val="both"/>
        <w:rPr>
          <w:rFonts w:ascii="Arial Nova" w:eastAsia="Arial Nova" w:hAnsi="Arial Nova" w:cs="Arial Nova"/>
          <w:bCs/>
          <w:sz w:val="22"/>
          <w:szCs w:val="22"/>
        </w:rPr>
      </w:pPr>
      <w:r w:rsidRPr="00893ACF">
        <w:rPr>
          <w:rFonts w:ascii="Arial Nova" w:eastAsia="Arial Nova" w:hAnsi="Arial Nova" w:cs="Arial Nova"/>
          <w:bCs/>
          <w:sz w:val="22"/>
          <w:szCs w:val="22"/>
        </w:rPr>
        <w:t>Es oportuno señalar que</w:t>
      </w:r>
      <w:r w:rsidR="00097EE4" w:rsidRPr="00893ACF">
        <w:rPr>
          <w:rFonts w:ascii="Arial Nova" w:eastAsia="Arial Nova" w:hAnsi="Arial Nova" w:cs="Arial Nova"/>
          <w:bCs/>
          <w:sz w:val="22"/>
          <w:szCs w:val="22"/>
        </w:rPr>
        <w:t xml:space="preserve">, </w:t>
      </w:r>
      <w:r w:rsidRPr="00893ACF">
        <w:rPr>
          <w:rFonts w:ascii="Arial Nova" w:eastAsia="Arial Nova" w:hAnsi="Arial Nova" w:cs="Arial Nova"/>
          <w:bCs/>
          <w:sz w:val="22"/>
          <w:szCs w:val="22"/>
        </w:rPr>
        <w:t xml:space="preserve">en el asunto SM-JE-049/2021, relativo a VPMG, y donde se habían involucrado algunos medios de comunicación, la Sala Regional </w:t>
      </w:r>
      <w:r w:rsidR="00097EE4" w:rsidRPr="00893ACF">
        <w:rPr>
          <w:rFonts w:ascii="Arial Nova" w:eastAsia="Arial Nova" w:hAnsi="Arial Nova" w:cs="Arial Nova"/>
          <w:bCs/>
          <w:sz w:val="22"/>
          <w:szCs w:val="22"/>
        </w:rPr>
        <w:t xml:space="preserve">Monterrey del TEPJF </w:t>
      </w:r>
      <w:r w:rsidRPr="00893ACF">
        <w:rPr>
          <w:rFonts w:ascii="Arial Nova" w:eastAsia="Arial Nova" w:hAnsi="Arial Nova" w:cs="Arial Nova"/>
          <w:bCs/>
          <w:sz w:val="22"/>
          <w:szCs w:val="22"/>
        </w:rPr>
        <w:t xml:space="preserve">determinó que, en aquel caso concreto, las expresiones se encontraban al amparo de la libertad de expresión y periodística, pues los medios de comunicación únicamente habían replicado lo sucedido y expuesto por terceros en una rueda de prensa. </w:t>
      </w:r>
    </w:p>
    <w:p w14:paraId="140007AF" w14:textId="06F1A01C" w:rsidR="009F3181" w:rsidRPr="00893ACF" w:rsidRDefault="00097EE4" w:rsidP="009F3181">
      <w:pPr>
        <w:pBdr>
          <w:top w:val="nil"/>
          <w:left w:val="nil"/>
          <w:bottom w:val="nil"/>
          <w:right w:val="nil"/>
          <w:between w:val="nil"/>
        </w:pBdr>
        <w:shd w:val="clear" w:color="auto" w:fill="FFFFFF"/>
        <w:spacing w:after="280" w:line="360" w:lineRule="auto"/>
        <w:jc w:val="both"/>
        <w:rPr>
          <w:rFonts w:ascii="Arial Nova" w:eastAsia="Arial Nova" w:hAnsi="Arial Nova" w:cs="Arial Nova"/>
          <w:bCs/>
          <w:sz w:val="22"/>
          <w:szCs w:val="22"/>
        </w:rPr>
      </w:pPr>
      <w:r w:rsidRPr="00893ACF">
        <w:rPr>
          <w:rFonts w:ascii="Arial Nova" w:eastAsia="Arial Nova" w:hAnsi="Arial Nova" w:cs="Arial Nova"/>
          <w:bCs/>
          <w:sz w:val="22"/>
          <w:szCs w:val="22"/>
        </w:rPr>
        <w:t xml:space="preserve">En ese orden de ideas, </w:t>
      </w:r>
      <w:r w:rsidR="009F3181" w:rsidRPr="00893ACF">
        <w:rPr>
          <w:rFonts w:ascii="Arial Nova" w:eastAsia="Arial Nova" w:hAnsi="Arial Nova" w:cs="Arial Nova"/>
          <w:bCs/>
          <w:sz w:val="22"/>
          <w:szCs w:val="22"/>
        </w:rPr>
        <w:t xml:space="preserve">determinó que en ejercicios periodísticos </w:t>
      </w:r>
      <w:r w:rsidRPr="00893ACF">
        <w:rPr>
          <w:rFonts w:ascii="Arial Nova" w:eastAsia="Arial Nova" w:hAnsi="Arial Nova" w:cs="Arial Nova"/>
          <w:bCs/>
          <w:sz w:val="22"/>
          <w:szCs w:val="22"/>
        </w:rPr>
        <w:t xml:space="preserve">-de tipo </w:t>
      </w:r>
      <w:r w:rsidR="009F3181" w:rsidRPr="00893ACF">
        <w:rPr>
          <w:rFonts w:ascii="Arial Nova" w:eastAsia="Arial Nova" w:hAnsi="Arial Nova" w:cs="Arial Nova"/>
          <w:bCs/>
          <w:sz w:val="22"/>
          <w:szCs w:val="22"/>
        </w:rPr>
        <w:t>rueda de prensa</w:t>
      </w:r>
      <w:r w:rsidRPr="00893ACF">
        <w:rPr>
          <w:rFonts w:ascii="Arial Nova" w:eastAsia="Arial Nova" w:hAnsi="Arial Nova" w:cs="Arial Nova"/>
          <w:bCs/>
          <w:sz w:val="22"/>
          <w:szCs w:val="22"/>
        </w:rPr>
        <w:t>-</w:t>
      </w:r>
      <w:r w:rsidR="009F3181" w:rsidRPr="00893ACF">
        <w:rPr>
          <w:rFonts w:ascii="Arial Nova" w:eastAsia="Arial Nova" w:hAnsi="Arial Nova" w:cs="Arial Nova"/>
          <w:bCs/>
          <w:sz w:val="22"/>
          <w:szCs w:val="22"/>
        </w:rPr>
        <w:t xml:space="preserve"> la responsabilidad recaía en quien emitía las expresiones y no así en los medios de comunicación que solamente ejercen su labor informativa y de difusión. </w:t>
      </w:r>
    </w:p>
    <w:p w14:paraId="603375E0" w14:textId="089C5EFC" w:rsidR="009F3181" w:rsidRPr="00893ACF" w:rsidRDefault="009F3181" w:rsidP="009F3181">
      <w:pPr>
        <w:pBdr>
          <w:top w:val="nil"/>
          <w:left w:val="nil"/>
          <w:bottom w:val="nil"/>
          <w:right w:val="nil"/>
          <w:between w:val="nil"/>
        </w:pBdr>
        <w:shd w:val="clear" w:color="auto" w:fill="FFFFFF"/>
        <w:spacing w:after="280" w:line="360" w:lineRule="auto"/>
        <w:jc w:val="both"/>
        <w:rPr>
          <w:rFonts w:ascii="Arial Nova" w:eastAsia="Arial Nova" w:hAnsi="Arial Nova" w:cs="Arial Nova"/>
          <w:bCs/>
          <w:sz w:val="22"/>
          <w:szCs w:val="22"/>
        </w:rPr>
      </w:pPr>
      <w:r w:rsidRPr="00893ACF">
        <w:rPr>
          <w:rFonts w:ascii="Arial Nova" w:eastAsia="Arial Nova" w:hAnsi="Arial Nova" w:cs="Arial Nova"/>
          <w:bCs/>
          <w:sz w:val="22"/>
          <w:szCs w:val="22"/>
        </w:rPr>
        <w:t xml:space="preserve">Sin embargo, en el </w:t>
      </w:r>
      <w:r w:rsidR="00097EE4" w:rsidRPr="00893ACF">
        <w:rPr>
          <w:rFonts w:ascii="Arial Nova" w:eastAsia="Arial Nova" w:hAnsi="Arial Nova" w:cs="Arial Nova"/>
          <w:bCs/>
          <w:sz w:val="22"/>
          <w:szCs w:val="22"/>
        </w:rPr>
        <w:t>presente asunto</w:t>
      </w:r>
      <w:r w:rsidRPr="00893ACF">
        <w:rPr>
          <w:rFonts w:ascii="Arial Nova" w:eastAsia="Arial Nova" w:hAnsi="Arial Nova" w:cs="Arial Nova"/>
          <w:bCs/>
          <w:sz w:val="22"/>
          <w:szCs w:val="22"/>
        </w:rPr>
        <w:t xml:space="preserve">, nos encontramos en un supuesto distinto, pues la nota periodística denunciada, no es réplica o difusión de las expresiones de un tercero, sino que el autor responsable de la nota, es el propio medio de comunicación, quien incurrió en exponer frases configurativas de VPMG. </w:t>
      </w:r>
    </w:p>
    <w:p w14:paraId="313E0025" w14:textId="681D5FE9" w:rsidR="009F3181" w:rsidRPr="00893ACF" w:rsidRDefault="009F3181" w:rsidP="009F3181">
      <w:pPr>
        <w:pBdr>
          <w:top w:val="nil"/>
          <w:left w:val="nil"/>
          <w:bottom w:val="nil"/>
          <w:right w:val="nil"/>
          <w:between w:val="nil"/>
        </w:pBdr>
        <w:shd w:val="clear" w:color="auto" w:fill="FFFFFF"/>
        <w:spacing w:after="280" w:line="360" w:lineRule="auto"/>
        <w:jc w:val="both"/>
        <w:rPr>
          <w:rFonts w:ascii="Arial Nova" w:eastAsia="Arial Nova" w:hAnsi="Arial Nova" w:cs="Arial Nova"/>
          <w:bCs/>
          <w:sz w:val="22"/>
          <w:szCs w:val="22"/>
        </w:rPr>
      </w:pPr>
      <w:r w:rsidRPr="00893ACF">
        <w:rPr>
          <w:rFonts w:ascii="Arial Nova" w:eastAsia="Arial Nova" w:hAnsi="Arial Nova" w:cs="Arial Nova"/>
          <w:bCs/>
          <w:sz w:val="22"/>
          <w:szCs w:val="22"/>
        </w:rPr>
        <w:t xml:space="preserve">Se arriba a esta conclusión, pues del análisis de las constancias que obran en autos, el representante legal del medio de comunicación, </w:t>
      </w:r>
      <w:r w:rsidR="00097EE4" w:rsidRPr="00893ACF">
        <w:rPr>
          <w:rFonts w:ascii="Arial Nova" w:eastAsia="Arial Nova" w:hAnsi="Arial Nova" w:cs="Arial Nova"/>
          <w:bCs/>
          <w:sz w:val="22"/>
          <w:szCs w:val="22"/>
        </w:rPr>
        <w:t>no negó</w:t>
      </w:r>
      <w:r w:rsidRPr="00893ACF">
        <w:rPr>
          <w:rFonts w:ascii="Arial Nova" w:eastAsia="Arial Nova" w:hAnsi="Arial Nova" w:cs="Arial Nova"/>
          <w:bCs/>
          <w:sz w:val="22"/>
          <w:szCs w:val="22"/>
        </w:rPr>
        <w:t xml:space="preserve"> la autoría de la nota periodística situada en su página web</w:t>
      </w:r>
      <w:r w:rsidR="00712F4C" w:rsidRPr="00893ACF">
        <w:rPr>
          <w:rFonts w:ascii="Arial Nova" w:eastAsia="Arial Nova" w:hAnsi="Arial Nova" w:cs="Arial Nova"/>
          <w:bCs/>
          <w:sz w:val="22"/>
          <w:szCs w:val="22"/>
        </w:rPr>
        <w:t xml:space="preserve">, </w:t>
      </w:r>
      <w:r w:rsidR="00BE0CD5" w:rsidRPr="00893ACF">
        <w:rPr>
          <w:rFonts w:ascii="Arial Nova" w:eastAsia="Arial Nova" w:hAnsi="Arial Nova" w:cs="Arial Nova"/>
          <w:bCs/>
          <w:sz w:val="22"/>
          <w:szCs w:val="22"/>
        </w:rPr>
        <w:t>pues,</w:t>
      </w:r>
      <w:r w:rsidR="00712F4C" w:rsidRPr="00893ACF">
        <w:rPr>
          <w:rFonts w:ascii="Arial Nova" w:eastAsia="Arial Nova" w:hAnsi="Arial Nova" w:cs="Arial Nova"/>
          <w:bCs/>
          <w:sz w:val="22"/>
          <w:szCs w:val="22"/>
        </w:rPr>
        <w:t xml:space="preserve"> aunque fue debidamente emplazado, dicho medio de comunicación, no compareció a la audiencia de pruebas y alegatos.</w:t>
      </w:r>
      <w:r w:rsidRPr="00893ACF">
        <w:rPr>
          <w:rFonts w:ascii="Arial Nova" w:eastAsia="Arial Nova" w:hAnsi="Arial Nova" w:cs="Arial Nova"/>
          <w:bCs/>
          <w:sz w:val="22"/>
          <w:szCs w:val="22"/>
        </w:rPr>
        <w:t xml:space="preserve"> </w:t>
      </w:r>
    </w:p>
    <w:p w14:paraId="32986941" w14:textId="38431C7E" w:rsidR="009F3181" w:rsidRPr="00893ACF" w:rsidRDefault="009F3181" w:rsidP="009F3181">
      <w:pPr>
        <w:pBdr>
          <w:top w:val="nil"/>
          <w:left w:val="nil"/>
          <w:bottom w:val="nil"/>
          <w:right w:val="nil"/>
          <w:between w:val="nil"/>
        </w:pBdr>
        <w:shd w:val="clear" w:color="auto" w:fill="FFFFFF"/>
        <w:spacing w:after="280" w:line="360" w:lineRule="auto"/>
        <w:jc w:val="both"/>
        <w:rPr>
          <w:rFonts w:ascii="Arial Nova" w:eastAsia="Arial Nova" w:hAnsi="Arial Nova" w:cs="Arial Nova"/>
          <w:b/>
          <w:sz w:val="22"/>
          <w:szCs w:val="22"/>
        </w:rPr>
      </w:pPr>
      <w:r w:rsidRPr="00893ACF">
        <w:rPr>
          <w:rFonts w:ascii="Arial Nova" w:eastAsia="Arial Nova" w:hAnsi="Arial Nova" w:cs="Arial Nova"/>
          <w:bCs/>
          <w:sz w:val="22"/>
          <w:szCs w:val="22"/>
        </w:rPr>
        <w:t>Además, de una inspección ocular practicada por este Tribunal</w:t>
      </w:r>
      <w:r w:rsidR="00712F4C" w:rsidRPr="00893ACF">
        <w:rPr>
          <w:rFonts w:ascii="Arial Nova" w:eastAsia="Arial Nova" w:hAnsi="Arial Nova" w:cs="Arial Nova"/>
          <w:bCs/>
          <w:sz w:val="22"/>
          <w:szCs w:val="22"/>
        </w:rPr>
        <w:t xml:space="preserve"> en relación a lo certificado por la Oficialía Electoral del IEE</w:t>
      </w:r>
      <w:r w:rsidRPr="00893ACF">
        <w:rPr>
          <w:rFonts w:ascii="Arial Nova" w:eastAsia="Arial Nova" w:hAnsi="Arial Nova" w:cs="Arial Nova"/>
          <w:bCs/>
          <w:sz w:val="22"/>
          <w:szCs w:val="22"/>
        </w:rPr>
        <w:t xml:space="preserve">, se observa que el sitio web denominado </w:t>
      </w:r>
      <w:hyperlink r:id="rId36" w:history="1">
        <w:r w:rsidR="00712F4C" w:rsidRPr="00893ACF">
          <w:rPr>
            <w:rStyle w:val="Hipervnculo"/>
            <w:rFonts w:ascii="Arial Nova" w:eastAsia="Arial Nova" w:hAnsi="Arial Nova" w:cs="Arial Nova"/>
            <w:bCs/>
            <w:sz w:val="22"/>
            <w:szCs w:val="22"/>
          </w:rPr>
          <w:t>www.elsoberano.mx</w:t>
        </w:r>
      </w:hyperlink>
      <w:r w:rsidRPr="00893ACF">
        <w:rPr>
          <w:rFonts w:ascii="Arial Nova" w:eastAsia="Arial Nova" w:hAnsi="Arial Nova" w:cs="Arial Nova"/>
          <w:bCs/>
          <w:sz w:val="22"/>
          <w:szCs w:val="22"/>
        </w:rPr>
        <w:t xml:space="preserve"> es un sitio de corte informativo, y que se publican notas de autoría propia del medio de comunicación, por lo que se advierte que el contenido de las mismas es una labor informativa y no de réplica como lo es una rueda de prensa</w:t>
      </w:r>
      <w:r w:rsidR="00712F4C" w:rsidRPr="00893ACF">
        <w:rPr>
          <w:rFonts w:ascii="Arial Nova" w:eastAsia="Arial Nova" w:hAnsi="Arial Nova" w:cs="Arial Nova"/>
          <w:bCs/>
          <w:sz w:val="22"/>
          <w:szCs w:val="22"/>
        </w:rPr>
        <w:t>.</w:t>
      </w:r>
    </w:p>
    <w:p w14:paraId="1C0AA5FA" w14:textId="41B77D97" w:rsidR="009F3181" w:rsidRPr="00893ACF" w:rsidRDefault="009F3181" w:rsidP="009F3181">
      <w:pPr>
        <w:pBdr>
          <w:top w:val="nil"/>
          <w:left w:val="nil"/>
          <w:bottom w:val="nil"/>
          <w:right w:val="nil"/>
          <w:between w:val="nil"/>
        </w:pBdr>
        <w:shd w:val="clear" w:color="auto" w:fill="FFFFFF"/>
        <w:spacing w:after="280" w:line="360" w:lineRule="auto"/>
        <w:jc w:val="both"/>
        <w:rPr>
          <w:rFonts w:ascii="Arial Nova" w:eastAsia="Arial Nova" w:hAnsi="Arial Nova" w:cs="Arial Nova"/>
          <w:bCs/>
          <w:sz w:val="22"/>
          <w:szCs w:val="22"/>
        </w:rPr>
      </w:pPr>
      <w:r w:rsidRPr="00893ACF">
        <w:rPr>
          <w:rFonts w:ascii="Arial Nova" w:eastAsia="Arial Nova" w:hAnsi="Arial Nova" w:cs="Arial Nova"/>
          <w:bCs/>
          <w:sz w:val="22"/>
          <w:szCs w:val="22"/>
        </w:rPr>
        <w:t>Ahora bien, partiendo de la base de que las expresiones denunciadas constituyen</w:t>
      </w:r>
      <w:r w:rsidRPr="00893ACF">
        <w:rPr>
          <w:rFonts w:ascii="Arial Nova" w:eastAsia="Arial Nova" w:hAnsi="Arial Nova" w:cs="Arial Nova"/>
          <w:bCs/>
          <w:i/>
          <w:iCs/>
          <w:sz w:val="22"/>
          <w:szCs w:val="22"/>
        </w:rPr>
        <w:t xml:space="preserve">, VPMG, y que su difusión en el internet, provino del medio de comunicación denunciado, </w:t>
      </w:r>
      <w:r w:rsidRPr="00893ACF">
        <w:rPr>
          <w:rFonts w:ascii="Arial Nova" w:eastAsia="Arial Nova" w:hAnsi="Arial Nova" w:cs="Arial Nova"/>
          <w:bCs/>
          <w:sz w:val="22"/>
          <w:szCs w:val="22"/>
        </w:rPr>
        <w:t xml:space="preserve">es que se determina que “El </w:t>
      </w:r>
      <w:r w:rsidR="00712F4C" w:rsidRPr="00893ACF">
        <w:rPr>
          <w:rFonts w:ascii="Arial Nova" w:eastAsia="Arial Nova" w:hAnsi="Arial Nova" w:cs="Arial Nova"/>
          <w:bCs/>
          <w:sz w:val="22"/>
          <w:szCs w:val="22"/>
        </w:rPr>
        <w:t>Soberano</w:t>
      </w:r>
      <w:r w:rsidRPr="00893ACF">
        <w:rPr>
          <w:rFonts w:ascii="Arial Nova" w:eastAsia="Arial Nova" w:hAnsi="Arial Nova" w:cs="Arial Nova"/>
          <w:bCs/>
          <w:sz w:val="22"/>
          <w:szCs w:val="22"/>
        </w:rPr>
        <w:t xml:space="preserve">”, por su calidad de vía de comunicación, como un vehículo para informar a la ciudadanía, provoca una afectación a la víctima al no haber cuidado y garantizado que las notas difundidas no fueran constitutivas de VPMG.  </w:t>
      </w:r>
    </w:p>
    <w:p w14:paraId="5F8E269C" w14:textId="5D22C531" w:rsidR="009F3181" w:rsidRPr="00893ACF" w:rsidRDefault="009F3181" w:rsidP="009F3181">
      <w:pPr>
        <w:pStyle w:val="Prrafodelista"/>
        <w:pBdr>
          <w:top w:val="nil"/>
          <w:left w:val="nil"/>
          <w:bottom w:val="nil"/>
          <w:right w:val="nil"/>
          <w:between w:val="nil"/>
        </w:pBdr>
        <w:shd w:val="clear" w:color="auto" w:fill="FFFFFF"/>
        <w:spacing w:before="280" w:after="280" w:line="360" w:lineRule="auto"/>
        <w:ind w:left="0"/>
        <w:jc w:val="both"/>
        <w:rPr>
          <w:rFonts w:ascii="Arial Nova" w:eastAsia="Arial Nova" w:hAnsi="Arial Nova" w:cs="Arial Nova"/>
          <w:sz w:val="22"/>
          <w:szCs w:val="22"/>
        </w:rPr>
      </w:pPr>
      <w:r w:rsidRPr="00893ACF">
        <w:rPr>
          <w:rFonts w:ascii="Arial Nova" w:eastAsia="Arial Nova" w:hAnsi="Arial Nova" w:cs="Arial Nova"/>
          <w:sz w:val="22"/>
          <w:szCs w:val="22"/>
        </w:rPr>
        <w:lastRenderedPageBreak/>
        <w:t>No pasa desapercibido que, ante la imposición de medidas cautelares,</w:t>
      </w:r>
      <w:r w:rsidR="0099400F" w:rsidRPr="00893ACF">
        <w:rPr>
          <w:rFonts w:ascii="Arial Nova" w:eastAsia="Arial Nova" w:hAnsi="Arial Nova" w:cs="Arial Nova"/>
          <w:sz w:val="22"/>
          <w:szCs w:val="22"/>
        </w:rPr>
        <w:t xml:space="preserve"> se bajaron las publicaciones denunciadas, pues al momento del desahogo de las direcciones electrónicas -durante la audiencia de pruebas y alegatos- se pudo advertir que el contenido de las mismas ya no existía.</w:t>
      </w:r>
    </w:p>
    <w:p w14:paraId="6B6C10C0" w14:textId="77777777" w:rsidR="009F3181" w:rsidRPr="00893ACF" w:rsidRDefault="009F3181" w:rsidP="009F3181">
      <w:pPr>
        <w:pStyle w:val="Prrafodelista"/>
        <w:pBdr>
          <w:top w:val="nil"/>
          <w:left w:val="nil"/>
          <w:bottom w:val="nil"/>
          <w:right w:val="nil"/>
          <w:between w:val="nil"/>
        </w:pBdr>
        <w:shd w:val="clear" w:color="auto" w:fill="FFFFFF"/>
        <w:spacing w:before="280" w:after="280" w:line="360" w:lineRule="auto"/>
        <w:ind w:left="0"/>
        <w:jc w:val="both"/>
        <w:rPr>
          <w:rFonts w:ascii="Arial Nova" w:eastAsia="Arial Nova" w:hAnsi="Arial Nova" w:cs="Arial Nova"/>
          <w:sz w:val="22"/>
          <w:szCs w:val="22"/>
        </w:rPr>
      </w:pPr>
    </w:p>
    <w:p w14:paraId="2BCB8D0A" w14:textId="74104ED8" w:rsidR="009F3181" w:rsidRPr="00893ACF" w:rsidRDefault="009F3181" w:rsidP="009F3181">
      <w:pPr>
        <w:pStyle w:val="Prrafodelista"/>
        <w:pBdr>
          <w:top w:val="nil"/>
          <w:left w:val="nil"/>
          <w:bottom w:val="nil"/>
          <w:right w:val="nil"/>
          <w:between w:val="nil"/>
        </w:pBdr>
        <w:shd w:val="clear" w:color="auto" w:fill="FFFFFF"/>
        <w:spacing w:before="280" w:after="280" w:line="360" w:lineRule="auto"/>
        <w:ind w:left="0"/>
        <w:jc w:val="both"/>
        <w:rPr>
          <w:rFonts w:ascii="Arial Nova" w:eastAsia="Arial Nova" w:hAnsi="Arial Nova" w:cs="Arial Nova"/>
          <w:sz w:val="22"/>
          <w:szCs w:val="22"/>
        </w:rPr>
      </w:pPr>
      <w:r w:rsidRPr="00893ACF">
        <w:rPr>
          <w:rFonts w:ascii="Arial Nova" w:eastAsia="Arial Nova" w:hAnsi="Arial Nova" w:cs="Arial Nova"/>
          <w:sz w:val="22"/>
          <w:szCs w:val="22"/>
        </w:rPr>
        <w:t xml:space="preserve">No obstante, como fue razonado en esta sentencia, si bien los medios de comunicación, prensa, periodistas, tienen el deber de mesura, respeto y cuidado en cuanto a la información que se difunda relacionada con VPMG o que pudieran provocar una afectación a las mujeres en su libre desarrollo en la vida política, “El </w:t>
      </w:r>
      <w:r w:rsidR="0099400F" w:rsidRPr="00893ACF">
        <w:rPr>
          <w:rFonts w:ascii="Arial Nova" w:eastAsia="Arial Nova" w:hAnsi="Arial Nova" w:cs="Arial Nova"/>
          <w:sz w:val="22"/>
          <w:szCs w:val="22"/>
        </w:rPr>
        <w:t>Soberano</w:t>
      </w:r>
      <w:r w:rsidR="00C06575" w:rsidRPr="00893ACF">
        <w:rPr>
          <w:rFonts w:ascii="Arial Nova" w:eastAsia="Arial Nova" w:hAnsi="Arial Nova" w:cs="Arial Nova"/>
          <w:sz w:val="22"/>
          <w:szCs w:val="22"/>
        </w:rPr>
        <w:t>” incurrió en</w:t>
      </w:r>
      <w:r w:rsidRPr="00893ACF">
        <w:rPr>
          <w:rFonts w:ascii="Arial Nova" w:eastAsia="Arial Nova" w:hAnsi="Arial Nova" w:cs="Arial Nova"/>
          <w:b/>
          <w:bCs/>
          <w:sz w:val="22"/>
          <w:szCs w:val="22"/>
        </w:rPr>
        <w:t xml:space="preserve"> </w:t>
      </w:r>
      <w:r w:rsidRPr="00893ACF">
        <w:rPr>
          <w:rFonts w:ascii="Arial Nova" w:eastAsia="Arial Nova" w:hAnsi="Arial Nova" w:cs="Arial Nova"/>
          <w:sz w:val="22"/>
          <w:szCs w:val="22"/>
        </w:rPr>
        <w:t>responsabilidad</w:t>
      </w:r>
      <w:r w:rsidR="00C06575" w:rsidRPr="00893ACF">
        <w:rPr>
          <w:rFonts w:ascii="Arial Nova" w:eastAsia="Arial Nova" w:hAnsi="Arial Nova" w:cs="Arial Nova"/>
          <w:sz w:val="22"/>
          <w:szCs w:val="22"/>
        </w:rPr>
        <w:t>.</w:t>
      </w:r>
    </w:p>
    <w:p w14:paraId="3AEE72B4" w14:textId="77777777" w:rsidR="009F3181" w:rsidRPr="00893ACF" w:rsidRDefault="009F3181" w:rsidP="009F3181">
      <w:pPr>
        <w:pStyle w:val="Prrafodelista"/>
        <w:pBdr>
          <w:top w:val="nil"/>
          <w:left w:val="nil"/>
          <w:bottom w:val="nil"/>
          <w:right w:val="nil"/>
          <w:between w:val="nil"/>
        </w:pBdr>
        <w:shd w:val="clear" w:color="auto" w:fill="FFFFFF"/>
        <w:spacing w:before="280" w:after="280" w:line="360" w:lineRule="auto"/>
        <w:ind w:left="0"/>
        <w:jc w:val="both"/>
        <w:rPr>
          <w:rFonts w:ascii="Arial Nova" w:eastAsia="Arial Nova" w:hAnsi="Arial Nova" w:cs="Arial Nova"/>
          <w:b/>
          <w:bCs/>
          <w:sz w:val="22"/>
          <w:szCs w:val="22"/>
        </w:rPr>
      </w:pPr>
    </w:p>
    <w:p w14:paraId="1DFAE61D" w14:textId="77777777" w:rsidR="00C06575" w:rsidRPr="00893ACF" w:rsidRDefault="009F3181" w:rsidP="00C06575">
      <w:pPr>
        <w:spacing w:line="360" w:lineRule="auto"/>
        <w:jc w:val="both"/>
        <w:rPr>
          <w:rFonts w:ascii="Arial Nova" w:eastAsia="Arial Nova" w:hAnsi="Arial Nova" w:cs="Arial Nova"/>
          <w:sz w:val="22"/>
          <w:szCs w:val="22"/>
        </w:rPr>
      </w:pPr>
      <w:r w:rsidRPr="00893ACF">
        <w:rPr>
          <w:rFonts w:ascii="Arial Nova" w:eastAsia="Arial Nova" w:hAnsi="Arial Nova" w:cs="Arial Nova"/>
          <w:sz w:val="22"/>
          <w:szCs w:val="22"/>
        </w:rPr>
        <w:t xml:space="preserve">Lo anterior es así, porque como fue razonado, los medios tienen un deber de cuidado y la obligación de garantizar que cada nota, reportaje o información sea veraz, que no afecte derechos, y que garantice el bienestar de los derechos de la mujer cuando se advierta la configuración de VPMG. </w:t>
      </w:r>
    </w:p>
    <w:p w14:paraId="5A73D880" w14:textId="77777777" w:rsidR="00C06575" w:rsidRPr="00893ACF" w:rsidRDefault="00C06575" w:rsidP="00C06575">
      <w:pPr>
        <w:spacing w:line="360" w:lineRule="auto"/>
        <w:jc w:val="both"/>
        <w:rPr>
          <w:rFonts w:ascii="Arial Nova" w:eastAsia="Arial Nova" w:hAnsi="Arial Nova" w:cs="Arial Nova"/>
          <w:sz w:val="22"/>
          <w:szCs w:val="22"/>
        </w:rPr>
      </w:pPr>
    </w:p>
    <w:p w14:paraId="36CFAD6D" w14:textId="3D5AAB8B" w:rsidR="00C06575" w:rsidRPr="00893ACF" w:rsidRDefault="00C06575" w:rsidP="00C06575">
      <w:pPr>
        <w:spacing w:line="360" w:lineRule="auto"/>
        <w:jc w:val="both"/>
        <w:rPr>
          <w:rFonts w:ascii="Arial Nova" w:hAnsi="Arial Nova" w:cs="Arial"/>
          <w:b/>
          <w:sz w:val="22"/>
          <w:szCs w:val="22"/>
        </w:rPr>
      </w:pPr>
      <w:r w:rsidRPr="00893ACF">
        <w:rPr>
          <w:rFonts w:ascii="Arial Nova" w:hAnsi="Arial Nova" w:cs="Arial"/>
          <w:b/>
          <w:sz w:val="22"/>
          <w:szCs w:val="22"/>
        </w:rPr>
        <w:t xml:space="preserve">11. INDIVIDUALIZACIÓN DE LA SANCIÓN. </w:t>
      </w:r>
    </w:p>
    <w:p w14:paraId="583CF2A2" w14:textId="77777777" w:rsidR="00C06575" w:rsidRPr="00893ACF" w:rsidRDefault="00C06575" w:rsidP="00C06575">
      <w:pPr>
        <w:spacing w:line="360" w:lineRule="auto"/>
        <w:jc w:val="both"/>
        <w:rPr>
          <w:rFonts w:ascii="Arial Nova" w:hAnsi="Arial Nova" w:cs="Arial"/>
          <w:b/>
          <w:sz w:val="22"/>
          <w:szCs w:val="22"/>
        </w:rPr>
      </w:pPr>
    </w:p>
    <w:p w14:paraId="353507FF" w14:textId="0764A0E8"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 xml:space="preserve">“El Soberano”, merece una multa en términos del artículo </w:t>
      </w:r>
      <w:r w:rsidRPr="0016570C">
        <w:rPr>
          <w:rFonts w:ascii="Arial Nova" w:hAnsi="Arial Nova" w:cs="Arial"/>
          <w:bCs/>
          <w:sz w:val="22"/>
          <w:szCs w:val="22"/>
        </w:rPr>
        <w:t>246, fracción IV, en relación con el párrafo segundo numeral III del Código Electoral.</w:t>
      </w:r>
    </w:p>
    <w:p w14:paraId="4E807EA1" w14:textId="77777777" w:rsidR="00C06575" w:rsidRPr="00893ACF" w:rsidRDefault="00C06575" w:rsidP="00C06575">
      <w:pPr>
        <w:spacing w:line="360" w:lineRule="auto"/>
        <w:jc w:val="both"/>
        <w:rPr>
          <w:rFonts w:ascii="Arial Nova" w:hAnsi="Arial Nova" w:cs="Arial"/>
          <w:b/>
          <w:sz w:val="22"/>
          <w:szCs w:val="22"/>
        </w:rPr>
      </w:pPr>
    </w:p>
    <w:p w14:paraId="3286BAC9" w14:textId="77777777" w:rsidR="00C06575" w:rsidRPr="00893ACF" w:rsidRDefault="00C06575" w:rsidP="00C06575">
      <w:pPr>
        <w:spacing w:line="360" w:lineRule="auto"/>
        <w:jc w:val="both"/>
        <w:rPr>
          <w:rFonts w:ascii="Arial Nova" w:hAnsi="Arial Nova" w:cs="Arial"/>
          <w:b/>
          <w:bCs/>
          <w:sz w:val="22"/>
          <w:szCs w:val="22"/>
        </w:rPr>
      </w:pPr>
      <w:r w:rsidRPr="00893ACF">
        <w:rPr>
          <w:rFonts w:ascii="Arial Nova" w:hAnsi="Arial Nova" w:cs="Arial"/>
          <w:b/>
          <w:bCs/>
          <w:sz w:val="22"/>
          <w:szCs w:val="22"/>
        </w:rPr>
        <w:t>11.1. Análisis de la conducta de la infractora</w:t>
      </w:r>
      <w:r w:rsidRPr="00893ACF">
        <w:rPr>
          <w:rFonts w:ascii="Arial Nova" w:hAnsi="Arial Nova" w:cs="Arial"/>
          <w:b/>
          <w:bCs/>
          <w:sz w:val="22"/>
          <w:szCs w:val="22"/>
          <w:vertAlign w:val="superscript"/>
        </w:rPr>
        <w:footnoteReference w:id="18"/>
      </w:r>
      <w:r w:rsidRPr="00893ACF">
        <w:rPr>
          <w:rFonts w:ascii="Arial Nova" w:hAnsi="Arial Nova" w:cs="Arial"/>
          <w:b/>
          <w:bCs/>
          <w:sz w:val="22"/>
          <w:szCs w:val="22"/>
        </w:rPr>
        <w:t>.</w:t>
      </w:r>
    </w:p>
    <w:p w14:paraId="75B871C1" w14:textId="77777777" w:rsidR="00C06575" w:rsidRPr="00893ACF" w:rsidRDefault="00C06575" w:rsidP="00C06575">
      <w:pPr>
        <w:spacing w:line="360" w:lineRule="auto"/>
        <w:jc w:val="both"/>
        <w:rPr>
          <w:rFonts w:ascii="Arial Nova" w:hAnsi="Arial Nova" w:cs="Arial"/>
          <w:sz w:val="22"/>
          <w:szCs w:val="22"/>
        </w:rPr>
      </w:pPr>
    </w:p>
    <w:p w14:paraId="3FF0F6EB" w14:textId="77777777"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sz w:val="22"/>
          <w:szCs w:val="22"/>
        </w:rPr>
        <w:t>Acreditada la existencia de la infracción consistente en VPMG por las expresiones denunciadas, se debe ahora determinar la calificación de la falta y la sanción que le corresponde, en términos del artículo 251 del Código Electoral.</w:t>
      </w:r>
    </w:p>
    <w:p w14:paraId="1A3D6E50" w14:textId="77777777" w:rsidR="00C06575" w:rsidRPr="00893ACF" w:rsidRDefault="00C06575" w:rsidP="00C06575">
      <w:pPr>
        <w:spacing w:line="360" w:lineRule="auto"/>
        <w:jc w:val="both"/>
        <w:rPr>
          <w:rFonts w:ascii="Arial Nova" w:hAnsi="Arial Nova" w:cs="Arial"/>
          <w:sz w:val="22"/>
          <w:szCs w:val="22"/>
        </w:rPr>
      </w:pPr>
    </w:p>
    <w:p w14:paraId="41BDBDD7" w14:textId="77777777" w:rsidR="00C06575" w:rsidRPr="00893ACF" w:rsidRDefault="00C06575" w:rsidP="00C06575">
      <w:pPr>
        <w:spacing w:line="360" w:lineRule="auto"/>
        <w:jc w:val="both"/>
        <w:rPr>
          <w:rFonts w:ascii="Arial Nova" w:hAnsi="Arial Nova" w:cs="Arial"/>
          <w:b/>
          <w:bCs/>
          <w:sz w:val="22"/>
          <w:szCs w:val="22"/>
        </w:rPr>
      </w:pPr>
      <w:r w:rsidRPr="00893ACF">
        <w:rPr>
          <w:rFonts w:ascii="Arial Nova" w:hAnsi="Arial Nova" w:cs="Arial"/>
          <w:b/>
          <w:bCs/>
          <w:sz w:val="22"/>
          <w:szCs w:val="22"/>
        </w:rPr>
        <w:t>I. Las circunstancias de modo, tiempo y lugar en que se concretó la conducta.</w:t>
      </w:r>
    </w:p>
    <w:p w14:paraId="2728C596" w14:textId="77777777" w:rsidR="00C06575" w:rsidRPr="00893ACF" w:rsidRDefault="00C06575" w:rsidP="00C06575">
      <w:pPr>
        <w:spacing w:line="360" w:lineRule="auto"/>
        <w:jc w:val="both"/>
        <w:rPr>
          <w:rFonts w:ascii="Arial Nova" w:hAnsi="Arial Nova" w:cs="Arial"/>
          <w:b/>
          <w:bCs/>
          <w:sz w:val="22"/>
          <w:szCs w:val="22"/>
        </w:rPr>
      </w:pPr>
    </w:p>
    <w:p w14:paraId="6230D538" w14:textId="76ECA242"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b/>
          <w:bCs/>
          <w:sz w:val="22"/>
          <w:szCs w:val="22"/>
        </w:rPr>
        <w:t>Modo.</w:t>
      </w:r>
      <w:r w:rsidRPr="00893ACF">
        <w:rPr>
          <w:rFonts w:ascii="Arial Nova" w:hAnsi="Arial Nova" w:cs="Arial"/>
          <w:sz w:val="22"/>
          <w:szCs w:val="22"/>
        </w:rPr>
        <w:t xml:space="preserve"> Los actos constitutivos de VPMG, fueron emitidos dentro del marco de los derechos político electorales de la víctima mediante la difusión de </w:t>
      </w:r>
      <w:r w:rsidR="00EB71E3" w:rsidRPr="00893ACF">
        <w:rPr>
          <w:rFonts w:ascii="Arial Nova" w:hAnsi="Arial Nova" w:cs="Arial"/>
          <w:sz w:val="22"/>
          <w:szCs w:val="22"/>
        </w:rPr>
        <w:t>una nota periodística en redes sociales.</w:t>
      </w:r>
    </w:p>
    <w:p w14:paraId="0670BB5C" w14:textId="77777777" w:rsidR="00C06575" w:rsidRPr="00893ACF" w:rsidRDefault="00C06575" w:rsidP="00C06575">
      <w:pPr>
        <w:spacing w:line="360" w:lineRule="auto"/>
        <w:jc w:val="both"/>
        <w:rPr>
          <w:rFonts w:ascii="Arial Nova" w:hAnsi="Arial Nova" w:cs="Arial"/>
          <w:sz w:val="22"/>
          <w:szCs w:val="22"/>
        </w:rPr>
      </w:pPr>
    </w:p>
    <w:p w14:paraId="2DD06F1F" w14:textId="77777777"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b/>
          <w:bCs/>
          <w:sz w:val="22"/>
          <w:szCs w:val="22"/>
        </w:rPr>
        <w:t>Tiempo</w:t>
      </w:r>
      <w:r w:rsidRPr="00893ACF">
        <w:rPr>
          <w:rFonts w:ascii="Arial Nova" w:hAnsi="Arial Nova" w:cs="Arial"/>
          <w:sz w:val="22"/>
          <w:szCs w:val="22"/>
        </w:rPr>
        <w:t>. Se dio dentro de una etapa que conlleva el Proceso Electoral 2021-2022, tal y como se aprecia en el escrito inicial de denuncia en relación con la respectiva oficialía electoral.</w:t>
      </w:r>
    </w:p>
    <w:p w14:paraId="3043C2AB" w14:textId="77777777" w:rsidR="00C06575" w:rsidRPr="00893ACF" w:rsidRDefault="00C06575" w:rsidP="00C06575">
      <w:pPr>
        <w:spacing w:line="360" w:lineRule="auto"/>
        <w:jc w:val="both"/>
        <w:rPr>
          <w:rFonts w:ascii="Arial Nova" w:hAnsi="Arial Nova" w:cs="Arial"/>
          <w:sz w:val="22"/>
          <w:szCs w:val="22"/>
        </w:rPr>
      </w:pPr>
    </w:p>
    <w:p w14:paraId="328FDBC2" w14:textId="77777777"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sz w:val="22"/>
          <w:szCs w:val="22"/>
        </w:rPr>
        <w:t xml:space="preserve">Además, el hecho denunciado, produce consecuencias en tanto sus efectos no cesen, entonces, ante la subsistencia del hecho controvertido el plazo legal no podría estimarse agotado, en términos de la Jurisprudencia 6/2007, de rubro: </w:t>
      </w:r>
      <w:r w:rsidRPr="00893ACF">
        <w:rPr>
          <w:rFonts w:ascii="Arial Nova" w:hAnsi="Arial Nova" w:cs="Arial"/>
          <w:b/>
          <w:bCs/>
          <w:sz w:val="22"/>
          <w:szCs w:val="22"/>
        </w:rPr>
        <w:t>PLAZOS LEGALES.</w:t>
      </w:r>
      <w:r w:rsidRPr="00893ACF">
        <w:rPr>
          <w:rFonts w:ascii="Arial Nova" w:hAnsi="Arial Nova" w:cs="Arial"/>
          <w:sz w:val="22"/>
          <w:szCs w:val="22"/>
        </w:rPr>
        <w:t xml:space="preserve"> </w:t>
      </w:r>
      <w:r w:rsidRPr="00893ACF">
        <w:rPr>
          <w:rFonts w:ascii="Arial Nova" w:hAnsi="Arial Nova" w:cs="Arial"/>
          <w:b/>
          <w:bCs/>
          <w:sz w:val="22"/>
          <w:szCs w:val="22"/>
        </w:rPr>
        <w:t>CÓMPUTO PARA EL EJERCICIO DE UN DERECHO O LA LIBERACIÓN DE UNA OBLIGACIÓN, CUANDO SE TRATA DE ACTOS DE TRACTO SUCESIVO</w:t>
      </w:r>
      <w:r w:rsidRPr="00893ACF">
        <w:rPr>
          <w:rFonts w:ascii="Arial Nova" w:hAnsi="Arial Nova" w:cs="Arial"/>
          <w:sz w:val="22"/>
          <w:szCs w:val="22"/>
        </w:rPr>
        <w:t>.</w:t>
      </w:r>
    </w:p>
    <w:p w14:paraId="53EE7FCF" w14:textId="77777777" w:rsidR="00C06575" w:rsidRPr="00893ACF" w:rsidRDefault="00C06575" w:rsidP="00C06575">
      <w:pPr>
        <w:spacing w:line="360" w:lineRule="auto"/>
        <w:jc w:val="both"/>
        <w:rPr>
          <w:rFonts w:ascii="Arial Nova" w:hAnsi="Arial Nova" w:cs="Arial"/>
          <w:sz w:val="22"/>
          <w:szCs w:val="22"/>
        </w:rPr>
      </w:pPr>
    </w:p>
    <w:p w14:paraId="7FAA1C56" w14:textId="77777777"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b/>
          <w:bCs/>
          <w:sz w:val="22"/>
          <w:szCs w:val="22"/>
        </w:rPr>
        <w:t>Lugar.</w:t>
      </w:r>
      <w:r w:rsidRPr="00893ACF">
        <w:rPr>
          <w:rFonts w:ascii="Arial Nova" w:hAnsi="Arial Nova" w:cs="Arial"/>
          <w:sz w:val="22"/>
          <w:szCs w:val="22"/>
        </w:rPr>
        <w:t xml:space="preserve"> La publicación se efectuó en el plano virtual, mediante la publicación de una nota periodísticas.</w:t>
      </w:r>
    </w:p>
    <w:p w14:paraId="3C0DFDE9" w14:textId="77777777" w:rsidR="00C06575" w:rsidRPr="00893ACF" w:rsidRDefault="00C06575" w:rsidP="00C06575">
      <w:pPr>
        <w:spacing w:line="360" w:lineRule="auto"/>
        <w:jc w:val="both"/>
        <w:rPr>
          <w:rFonts w:ascii="Arial Nova" w:hAnsi="Arial Nova" w:cs="Arial"/>
          <w:sz w:val="22"/>
          <w:szCs w:val="22"/>
        </w:rPr>
      </w:pPr>
    </w:p>
    <w:p w14:paraId="7FD2B86B" w14:textId="77777777" w:rsidR="00C06575" w:rsidRPr="00893ACF" w:rsidRDefault="00C06575" w:rsidP="00C06575">
      <w:pPr>
        <w:spacing w:line="360" w:lineRule="auto"/>
        <w:jc w:val="both"/>
        <w:rPr>
          <w:rFonts w:ascii="Arial Nova" w:hAnsi="Arial Nova" w:cs="Arial"/>
          <w:b/>
          <w:bCs/>
          <w:sz w:val="22"/>
          <w:szCs w:val="22"/>
        </w:rPr>
      </w:pPr>
      <w:r w:rsidRPr="00893ACF">
        <w:rPr>
          <w:rFonts w:ascii="Arial Nova" w:hAnsi="Arial Nova" w:cs="Arial"/>
          <w:b/>
          <w:bCs/>
          <w:sz w:val="22"/>
          <w:szCs w:val="22"/>
        </w:rPr>
        <w:t>II. Condiciones externas y Medios de Ejecución</w:t>
      </w:r>
    </w:p>
    <w:p w14:paraId="51F9ECD6" w14:textId="6F19B6D5"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sz w:val="22"/>
          <w:szCs w:val="22"/>
        </w:rPr>
        <w:t>El denunciado, ejerció violencia política en razón de género en contra de la denunciante al difundir manifestaciones que estereotipan, generando violencia simbólica en contra de la denunciante, por lo que la conducta encuadra en violencia política en razón de género.</w:t>
      </w:r>
    </w:p>
    <w:p w14:paraId="48880922" w14:textId="77777777" w:rsidR="00EB71E3" w:rsidRPr="00893ACF" w:rsidRDefault="00EB71E3" w:rsidP="00C06575">
      <w:pPr>
        <w:spacing w:line="360" w:lineRule="auto"/>
        <w:jc w:val="both"/>
        <w:rPr>
          <w:rFonts w:ascii="Arial Nova" w:hAnsi="Arial Nova" w:cs="Arial"/>
          <w:sz w:val="22"/>
          <w:szCs w:val="22"/>
        </w:rPr>
      </w:pPr>
    </w:p>
    <w:p w14:paraId="7BFFB344" w14:textId="77777777"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b/>
          <w:bCs/>
          <w:sz w:val="22"/>
          <w:szCs w:val="22"/>
        </w:rPr>
        <w:t>III. Bien jurídico tutelado.</w:t>
      </w:r>
      <w:r w:rsidRPr="00893ACF">
        <w:rPr>
          <w:rFonts w:ascii="Arial Nova" w:hAnsi="Arial Nova" w:cs="Arial"/>
          <w:sz w:val="22"/>
          <w:szCs w:val="22"/>
        </w:rPr>
        <w:t xml:space="preserve"> </w:t>
      </w:r>
    </w:p>
    <w:p w14:paraId="1B8D3CA1" w14:textId="7554DBCA"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sz w:val="22"/>
          <w:szCs w:val="22"/>
        </w:rPr>
        <w:t xml:space="preserve">Se afectó el derecho político a ser votada de </w:t>
      </w:r>
      <w:r w:rsidRPr="00893ACF">
        <w:rPr>
          <w:rFonts w:ascii="Arial Nova" w:hAnsi="Arial Nova" w:cs="Arial"/>
          <w:bCs/>
          <w:color w:val="FFFFFF" w:themeColor="background1"/>
          <w:sz w:val="22"/>
          <w:szCs w:val="22"/>
          <w:highlight w:val="black"/>
        </w:rPr>
        <w:t>ELIMINADO: DATO PERSONAL CONFIDENCIAL</w:t>
      </w:r>
      <w:r w:rsidRPr="00893ACF">
        <w:rPr>
          <w:rFonts w:ascii="Arial Nova" w:hAnsi="Arial Nova" w:cs="Arial"/>
          <w:bCs/>
          <w:color w:val="FFFFFF" w:themeColor="background1"/>
          <w:sz w:val="22"/>
          <w:szCs w:val="22"/>
        </w:rPr>
        <w:t xml:space="preserve"> </w:t>
      </w:r>
      <w:r w:rsidRPr="00893ACF">
        <w:rPr>
          <w:rFonts w:ascii="Arial Nova" w:hAnsi="Arial Nova" w:cs="Arial"/>
          <w:bCs/>
          <w:sz w:val="22"/>
          <w:szCs w:val="22"/>
        </w:rPr>
        <w:t xml:space="preserve">en </w:t>
      </w:r>
      <w:r w:rsidRPr="00893ACF">
        <w:rPr>
          <w:rFonts w:ascii="Arial Nova" w:hAnsi="Arial Nova" w:cs="Arial"/>
          <w:sz w:val="22"/>
          <w:szCs w:val="22"/>
        </w:rPr>
        <w:t xml:space="preserve">cuanto a la posibilidad de acceder a una vida política libre de violencia por razón de género, en su calidad de </w:t>
      </w:r>
      <w:r w:rsidR="00EB71E3" w:rsidRPr="00893ACF">
        <w:rPr>
          <w:rFonts w:ascii="Arial Nova" w:hAnsi="Arial Nova" w:cs="Arial"/>
          <w:sz w:val="22"/>
          <w:szCs w:val="22"/>
        </w:rPr>
        <w:t>candidata</w:t>
      </w:r>
      <w:r w:rsidRPr="00893ACF">
        <w:rPr>
          <w:rFonts w:ascii="Arial Nova" w:hAnsi="Arial Nova" w:cs="Arial"/>
          <w:sz w:val="22"/>
          <w:szCs w:val="22"/>
        </w:rPr>
        <w:t xml:space="preserve"> para contender en las elecciones relativas al proceso electoral en curso.</w:t>
      </w:r>
    </w:p>
    <w:p w14:paraId="145BA8F5" w14:textId="77777777" w:rsidR="00C06575" w:rsidRPr="00893ACF" w:rsidRDefault="00C06575" w:rsidP="00C06575">
      <w:pPr>
        <w:spacing w:line="360" w:lineRule="auto"/>
        <w:jc w:val="both"/>
        <w:rPr>
          <w:rFonts w:ascii="Arial Nova" w:hAnsi="Arial Nova" w:cs="Arial"/>
          <w:sz w:val="22"/>
          <w:szCs w:val="22"/>
        </w:rPr>
      </w:pPr>
    </w:p>
    <w:p w14:paraId="1B6D88E3" w14:textId="77777777" w:rsidR="00C06575" w:rsidRPr="00893ACF" w:rsidRDefault="00C06575" w:rsidP="00C06575">
      <w:pPr>
        <w:spacing w:line="360" w:lineRule="auto"/>
        <w:jc w:val="both"/>
        <w:rPr>
          <w:rFonts w:ascii="Arial Nova" w:hAnsi="Arial Nova" w:cs="Arial"/>
          <w:b/>
          <w:sz w:val="22"/>
          <w:szCs w:val="22"/>
        </w:rPr>
      </w:pPr>
      <w:r w:rsidRPr="00893ACF">
        <w:rPr>
          <w:rFonts w:ascii="Arial Nova" w:hAnsi="Arial Nova" w:cs="Arial"/>
          <w:b/>
          <w:sz w:val="22"/>
          <w:szCs w:val="22"/>
        </w:rPr>
        <w:t>IV. Reincidencia.</w:t>
      </w:r>
    </w:p>
    <w:p w14:paraId="542923B0" w14:textId="77A8E876"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 xml:space="preserve">No existen antecedente alguno en el Catálogo de Sujetos Sancionados que evidencie que </w:t>
      </w:r>
      <w:r w:rsidR="00EB71E3" w:rsidRPr="00893ACF">
        <w:rPr>
          <w:rFonts w:ascii="Arial Nova" w:hAnsi="Arial Nova" w:cs="Arial"/>
          <w:bCs/>
          <w:sz w:val="22"/>
          <w:szCs w:val="22"/>
        </w:rPr>
        <w:t>“El Soberano”</w:t>
      </w:r>
      <w:r w:rsidRPr="00893ACF">
        <w:rPr>
          <w:rFonts w:ascii="Arial Nova" w:hAnsi="Arial Nova" w:cs="Arial"/>
          <w:sz w:val="22"/>
          <w:szCs w:val="22"/>
        </w:rPr>
        <w:t>,</w:t>
      </w:r>
      <w:r w:rsidRPr="00893ACF">
        <w:rPr>
          <w:rFonts w:ascii="Arial Nova" w:hAnsi="Arial Nova" w:cs="Arial"/>
          <w:bCs/>
          <w:sz w:val="22"/>
          <w:szCs w:val="22"/>
        </w:rPr>
        <w:t xml:space="preserve"> haya sido sancionado en este Tribunal por la misma conducta, por lo que no se acredita la reincidencia.</w:t>
      </w:r>
    </w:p>
    <w:p w14:paraId="494AEBC2" w14:textId="77777777" w:rsidR="00C06575" w:rsidRPr="00893ACF" w:rsidRDefault="00C06575" w:rsidP="00C06575">
      <w:pPr>
        <w:spacing w:line="360" w:lineRule="auto"/>
        <w:jc w:val="both"/>
        <w:rPr>
          <w:rFonts w:ascii="Arial Nova" w:hAnsi="Arial Nova" w:cs="Arial"/>
          <w:bCs/>
          <w:sz w:val="22"/>
          <w:szCs w:val="22"/>
        </w:rPr>
      </w:pPr>
    </w:p>
    <w:p w14:paraId="5A433CA1" w14:textId="77777777" w:rsidR="00C06575" w:rsidRPr="00893ACF" w:rsidRDefault="00C06575" w:rsidP="00C06575">
      <w:pPr>
        <w:spacing w:line="360" w:lineRule="auto"/>
        <w:jc w:val="both"/>
        <w:rPr>
          <w:rFonts w:ascii="Arial Nova" w:hAnsi="Arial Nova" w:cs="Arial"/>
          <w:b/>
          <w:sz w:val="22"/>
          <w:szCs w:val="22"/>
        </w:rPr>
      </w:pPr>
      <w:r w:rsidRPr="00893ACF">
        <w:rPr>
          <w:rFonts w:ascii="Arial Nova" w:hAnsi="Arial Nova" w:cs="Arial"/>
          <w:b/>
          <w:sz w:val="22"/>
          <w:szCs w:val="22"/>
        </w:rPr>
        <w:t>V. Beneficio económico o lucro.</w:t>
      </w:r>
    </w:p>
    <w:p w14:paraId="6079CD72" w14:textId="77777777"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No existen elementos de los que se desprenda beneficio económico alguno con motivo de la publicación del mensaje constitutivo de violencia política en razón de género.</w:t>
      </w:r>
    </w:p>
    <w:p w14:paraId="3BCB69E7" w14:textId="77777777" w:rsidR="00C06575" w:rsidRPr="00893ACF" w:rsidRDefault="00C06575" w:rsidP="00C06575">
      <w:pPr>
        <w:spacing w:line="360" w:lineRule="auto"/>
        <w:jc w:val="both"/>
        <w:rPr>
          <w:rFonts w:ascii="Arial Nova" w:hAnsi="Arial Nova" w:cs="Arial"/>
          <w:bCs/>
          <w:sz w:val="22"/>
          <w:szCs w:val="22"/>
        </w:rPr>
      </w:pPr>
    </w:p>
    <w:p w14:paraId="05AA9472" w14:textId="77777777" w:rsidR="00C06575" w:rsidRPr="00893ACF" w:rsidRDefault="00C06575" w:rsidP="00C06575">
      <w:pPr>
        <w:spacing w:line="360" w:lineRule="auto"/>
        <w:jc w:val="both"/>
        <w:rPr>
          <w:rFonts w:ascii="Arial Nova" w:hAnsi="Arial Nova" w:cs="Arial"/>
          <w:b/>
          <w:sz w:val="22"/>
          <w:szCs w:val="22"/>
        </w:rPr>
      </w:pPr>
      <w:r w:rsidRPr="00893ACF">
        <w:rPr>
          <w:rFonts w:ascii="Arial Nova" w:hAnsi="Arial Nova" w:cs="Arial"/>
          <w:b/>
          <w:sz w:val="22"/>
          <w:szCs w:val="22"/>
        </w:rPr>
        <w:t>VI. Sobre la calificación.</w:t>
      </w:r>
    </w:p>
    <w:p w14:paraId="2CBAF155" w14:textId="13833D82" w:rsidR="00C06575" w:rsidRPr="00893ACF" w:rsidRDefault="00EB71E3" w:rsidP="00C06575">
      <w:pPr>
        <w:spacing w:line="360" w:lineRule="auto"/>
        <w:jc w:val="both"/>
        <w:rPr>
          <w:rFonts w:ascii="Arial Nova" w:hAnsi="Arial Nova" w:cs="Arial"/>
          <w:bCs/>
          <w:sz w:val="22"/>
          <w:szCs w:val="22"/>
        </w:rPr>
      </w:pPr>
      <w:r w:rsidRPr="00893ACF">
        <w:rPr>
          <w:rFonts w:ascii="Arial Nova" w:hAnsi="Arial Nova" w:cs="Arial"/>
          <w:bCs/>
          <w:sz w:val="22"/>
          <w:szCs w:val="22"/>
        </w:rPr>
        <w:t>De conformidad con el artículo 246, fracción IV, del Código Electoral, son infracciones de los ciudadanos, la realización de actos que constituyan VPMG, y en concordancia con el artículo 250 A, inciso g), del mismo ordenamiento, se establece que serán conductas sancionables cuando, se divulguen imágenes, mensajes o información privada de una mujer candidata, por cualquier medio físico o virtual, con el propósito de desacreditarla, difamarla, denigrarla y poner en entredicho su capacidad o habilidades para la política, con base en estereotipos de género.</w:t>
      </w:r>
    </w:p>
    <w:p w14:paraId="2CDB6365" w14:textId="77777777" w:rsidR="00EB71E3" w:rsidRPr="00893ACF" w:rsidRDefault="00EB71E3" w:rsidP="00C06575">
      <w:pPr>
        <w:spacing w:line="360" w:lineRule="auto"/>
        <w:jc w:val="both"/>
        <w:rPr>
          <w:rFonts w:ascii="Arial Nova" w:hAnsi="Arial Nova" w:cs="Arial"/>
          <w:bCs/>
          <w:sz w:val="22"/>
          <w:szCs w:val="22"/>
        </w:rPr>
      </w:pPr>
    </w:p>
    <w:p w14:paraId="1AC91509" w14:textId="77777777"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Aunado a lo anterior, la Ley Modelo Interamericana, en cuanto a la conducta desplegada por el denunciado, encuadra dentro de la conducta prevista en el artículo 6, inciso o), que a la literalidad señala lo siguiente:</w:t>
      </w:r>
    </w:p>
    <w:p w14:paraId="2F38B4DD" w14:textId="77777777" w:rsidR="00C06575" w:rsidRPr="00893ACF" w:rsidRDefault="00C06575" w:rsidP="00EB71E3">
      <w:pPr>
        <w:spacing w:line="360" w:lineRule="auto"/>
        <w:ind w:right="730"/>
        <w:jc w:val="both"/>
        <w:rPr>
          <w:rFonts w:ascii="Arial Nova" w:hAnsi="Arial Nova" w:cs="Arial"/>
          <w:bCs/>
        </w:rPr>
      </w:pPr>
    </w:p>
    <w:p w14:paraId="2D7F5DC6" w14:textId="77777777" w:rsidR="00C06575" w:rsidRPr="00893ACF" w:rsidRDefault="00C06575" w:rsidP="00EB71E3">
      <w:pPr>
        <w:spacing w:line="360" w:lineRule="auto"/>
        <w:ind w:left="851" w:right="730"/>
        <w:jc w:val="both"/>
        <w:rPr>
          <w:rFonts w:ascii="Arial Nova" w:hAnsi="Arial Nova" w:cs="Arial"/>
          <w:bCs/>
          <w:i/>
          <w:iCs/>
        </w:rPr>
      </w:pPr>
      <w:r w:rsidRPr="00893ACF">
        <w:rPr>
          <w:rFonts w:ascii="Arial Nova" w:hAnsi="Arial Nova" w:cs="Arial"/>
          <w:bCs/>
          <w:i/>
          <w:iCs/>
        </w:rPr>
        <w:t xml:space="preserve">“Artículo 6. Manifestaciones de la violencia contra las mujeres en le vida política. </w:t>
      </w:r>
    </w:p>
    <w:p w14:paraId="0A3D4675" w14:textId="77777777" w:rsidR="00C06575" w:rsidRPr="00893ACF" w:rsidRDefault="00C06575" w:rsidP="00EB71E3">
      <w:pPr>
        <w:spacing w:line="360" w:lineRule="auto"/>
        <w:ind w:left="851" w:right="730"/>
        <w:jc w:val="both"/>
        <w:rPr>
          <w:rFonts w:ascii="Arial Nova" w:hAnsi="Arial Nova" w:cs="Arial"/>
          <w:bCs/>
          <w:i/>
          <w:iCs/>
        </w:rPr>
      </w:pPr>
      <w:r w:rsidRPr="00893ACF">
        <w:rPr>
          <w:rFonts w:ascii="Arial Nova" w:hAnsi="Arial Nova" w:cs="Arial"/>
          <w:bCs/>
          <w:i/>
          <w:iCs/>
        </w:rPr>
        <w:t xml:space="preserve">[…] </w:t>
      </w:r>
    </w:p>
    <w:p w14:paraId="6BC49B97" w14:textId="77777777" w:rsidR="00C06575" w:rsidRPr="00893ACF" w:rsidRDefault="00C06575" w:rsidP="00EB71E3">
      <w:pPr>
        <w:spacing w:line="360" w:lineRule="auto"/>
        <w:ind w:left="851" w:right="730"/>
        <w:jc w:val="both"/>
        <w:rPr>
          <w:rFonts w:ascii="Arial Nova" w:hAnsi="Arial Nova" w:cs="Arial"/>
          <w:bCs/>
          <w:i/>
          <w:iCs/>
        </w:rPr>
      </w:pPr>
      <w:r w:rsidRPr="00893ACF">
        <w:rPr>
          <w:rFonts w:ascii="Arial Nova" w:hAnsi="Arial Nova" w:cs="Arial"/>
          <w:bCs/>
          <w:i/>
          <w:iCs/>
        </w:rPr>
        <w:t>o) Divulguen imágenes, mensajes o revelen información de las mujeres en ejercicio de sus derechos políticos, por cualquier medio físico o virtual, en la propaganda político-electoral o en cualquier otra que, basadas en estereotipos de género transmitan y/o reproduzcan relaciones de dominación, desigualdad, discriminación contra las mujeres, con el objetivo de menoscabar su imagen pública y/o limitar sus derechos políticos”.</w:t>
      </w:r>
    </w:p>
    <w:p w14:paraId="7091ECAF" w14:textId="77777777" w:rsidR="00C06575" w:rsidRPr="00893ACF" w:rsidRDefault="00C06575" w:rsidP="00C06575">
      <w:pPr>
        <w:spacing w:line="360" w:lineRule="auto"/>
        <w:jc w:val="both"/>
        <w:rPr>
          <w:rFonts w:ascii="Arial Nova" w:hAnsi="Arial Nova" w:cs="Arial"/>
          <w:bCs/>
          <w:i/>
          <w:iCs/>
          <w:sz w:val="22"/>
          <w:szCs w:val="22"/>
        </w:rPr>
      </w:pPr>
    </w:p>
    <w:p w14:paraId="2931E718" w14:textId="77777777"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 xml:space="preserve">Al respecto, de conformidad con lo previsto por el artículo 41, de la propia Ley Modelo la citada infracción es considerada como </w:t>
      </w:r>
      <w:r w:rsidRPr="00893ACF">
        <w:rPr>
          <w:rFonts w:ascii="Arial Nova" w:hAnsi="Arial Nova" w:cs="Arial"/>
          <w:b/>
          <w:sz w:val="22"/>
          <w:szCs w:val="22"/>
        </w:rPr>
        <w:t>grave ordinaria</w:t>
      </w:r>
      <w:r w:rsidRPr="00893ACF">
        <w:rPr>
          <w:rFonts w:ascii="Arial Nova" w:hAnsi="Arial Nova" w:cs="Arial"/>
          <w:bCs/>
          <w:sz w:val="22"/>
          <w:szCs w:val="22"/>
        </w:rPr>
        <w:t>.</w:t>
      </w:r>
    </w:p>
    <w:p w14:paraId="7A7B3E62" w14:textId="77777777" w:rsidR="00C06575" w:rsidRPr="00893ACF" w:rsidRDefault="00C06575" w:rsidP="00C06575">
      <w:pPr>
        <w:spacing w:line="360" w:lineRule="auto"/>
        <w:jc w:val="both"/>
        <w:rPr>
          <w:rFonts w:ascii="Arial Nova" w:hAnsi="Arial Nova" w:cs="Arial"/>
          <w:bCs/>
          <w:sz w:val="22"/>
          <w:szCs w:val="22"/>
        </w:rPr>
      </w:pPr>
    </w:p>
    <w:p w14:paraId="65153E6B" w14:textId="77777777" w:rsidR="00C06575" w:rsidRPr="00893ACF" w:rsidRDefault="00C06575" w:rsidP="00C06575">
      <w:pPr>
        <w:spacing w:line="360" w:lineRule="auto"/>
        <w:jc w:val="both"/>
        <w:rPr>
          <w:rFonts w:ascii="Arial Nova" w:hAnsi="Arial Nova" w:cs="Arial"/>
          <w:b/>
          <w:sz w:val="22"/>
          <w:szCs w:val="22"/>
        </w:rPr>
      </w:pPr>
      <w:r w:rsidRPr="00893ACF">
        <w:rPr>
          <w:rFonts w:ascii="Arial Nova" w:hAnsi="Arial Nova" w:cs="Arial"/>
          <w:b/>
          <w:sz w:val="22"/>
          <w:szCs w:val="22"/>
        </w:rPr>
        <w:t xml:space="preserve">11.2 Capacidad económica. </w:t>
      </w:r>
    </w:p>
    <w:p w14:paraId="7B0882C8" w14:textId="77777777"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La Sala Superior ha estimado que la cuantía o calidad de la multa no depende solo de la capacidad económica del sancionado, sino de un ejercicio de racionalidad por parte de la autoridad jurisdiccional y de la valoración conjunta de todos los elementos objetivos y subjetivos de la infracción.</w:t>
      </w:r>
      <w:r w:rsidRPr="00893ACF">
        <w:rPr>
          <w:rFonts w:ascii="Arial Nova" w:hAnsi="Arial Nova" w:cs="Arial"/>
          <w:bCs/>
          <w:sz w:val="22"/>
          <w:szCs w:val="22"/>
          <w:vertAlign w:val="superscript"/>
        </w:rPr>
        <w:footnoteReference w:id="19"/>
      </w:r>
    </w:p>
    <w:p w14:paraId="108E32C9" w14:textId="77777777" w:rsidR="00C06575" w:rsidRPr="00893ACF" w:rsidRDefault="00C06575" w:rsidP="00C06575">
      <w:pPr>
        <w:spacing w:line="360" w:lineRule="auto"/>
        <w:jc w:val="both"/>
        <w:rPr>
          <w:rFonts w:ascii="Arial Nova" w:hAnsi="Arial Nova" w:cs="Arial"/>
          <w:bCs/>
          <w:sz w:val="22"/>
          <w:szCs w:val="22"/>
        </w:rPr>
      </w:pPr>
    </w:p>
    <w:p w14:paraId="3A3F13E0" w14:textId="77777777"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Esto adquiere relevancia, ya que la actitud omisiva de la persona infractora puede erigirse en una imposibilidad para imponer la sanción que corresponda conforme a las consideraciones subjetivas y objetivas del caso. Sin embargo, el hecho de que esta autoridad jurisdiccional no cuente con la totalidad de las constancias que permitan verificar amplia y completamente la capacidad económica de la persona infractora no impide que se imponga la sanción que corresponde.</w:t>
      </w:r>
    </w:p>
    <w:p w14:paraId="20EA3D76" w14:textId="77777777" w:rsidR="00C06575" w:rsidRPr="00893ACF" w:rsidRDefault="00C06575" w:rsidP="00C06575">
      <w:pPr>
        <w:spacing w:line="360" w:lineRule="auto"/>
        <w:jc w:val="both"/>
        <w:rPr>
          <w:rFonts w:ascii="Arial Nova" w:hAnsi="Arial Nova" w:cs="Arial"/>
          <w:bCs/>
          <w:sz w:val="22"/>
          <w:szCs w:val="22"/>
        </w:rPr>
      </w:pPr>
    </w:p>
    <w:p w14:paraId="55449D79" w14:textId="77777777" w:rsidR="00C06575" w:rsidRPr="00893ACF" w:rsidRDefault="00C06575" w:rsidP="00C06575">
      <w:pPr>
        <w:spacing w:line="360" w:lineRule="auto"/>
        <w:jc w:val="both"/>
        <w:rPr>
          <w:rFonts w:ascii="Arial Nova" w:hAnsi="Arial Nova" w:cs="Arial"/>
          <w:b/>
          <w:bCs/>
          <w:sz w:val="22"/>
          <w:szCs w:val="22"/>
        </w:rPr>
      </w:pPr>
      <w:r w:rsidRPr="00893ACF">
        <w:rPr>
          <w:rFonts w:ascii="Arial Nova" w:hAnsi="Arial Nova" w:cs="Arial"/>
          <w:b/>
          <w:bCs/>
          <w:sz w:val="22"/>
          <w:szCs w:val="22"/>
        </w:rPr>
        <w:t>12. SANCIÓN A IMPONER.</w:t>
      </w:r>
    </w:p>
    <w:p w14:paraId="445A2158" w14:textId="77777777" w:rsidR="00C06575" w:rsidRPr="00893ACF" w:rsidRDefault="00C06575" w:rsidP="00C06575">
      <w:pPr>
        <w:spacing w:line="360" w:lineRule="auto"/>
        <w:jc w:val="both"/>
        <w:rPr>
          <w:rFonts w:ascii="Arial Nova" w:hAnsi="Arial Nova" w:cs="Arial"/>
          <w:bCs/>
          <w:sz w:val="22"/>
          <w:szCs w:val="22"/>
        </w:rPr>
      </w:pPr>
    </w:p>
    <w:p w14:paraId="50BE0682" w14:textId="77777777" w:rsidR="00C06575" w:rsidRPr="00893ACF" w:rsidRDefault="00C06575" w:rsidP="00C06575">
      <w:pPr>
        <w:spacing w:line="360" w:lineRule="auto"/>
        <w:jc w:val="both"/>
        <w:rPr>
          <w:rFonts w:ascii="Arial Nova" w:hAnsi="Arial Nova" w:cs="Arial"/>
          <w:b/>
          <w:bCs/>
          <w:sz w:val="22"/>
          <w:szCs w:val="22"/>
        </w:rPr>
      </w:pPr>
      <w:r w:rsidRPr="00893ACF">
        <w:rPr>
          <w:rFonts w:ascii="Arial Nova" w:hAnsi="Arial Nova" w:cs="Arial"/>
          <w:bCs/>
          <w:sz w:val="22"/>
          <w:szCs w:val="22"/>
        </w:rPr>
        <w:t>Para determinar la sanción que corresponde resulta aplicable la jurisprudencia 157/2005 emitida por la Primera Sala de la Suprema Corte de Justicia de la Nación, de rubro: “</w:t>
      </w:r>
      <w:r w:rsidRPr="00893ACF">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250C8564" w14:textId="77777777" w:rsidR="00C06575" w:rsidRPr="00893ACF" w:rsidRDefault="00C06575" w:rsidP="00C06575">
      <w:pPr>
        <w:spacing w:line="360" w:lineRule="auto"/>
        <w:jc w:val="both"/>
        <w:rPr>
          <w:rFonts w:ascii="Arial Nova" w:hAnsi="Arial Nova" w:cs="Arial"/>
          <w:b/>
          <w:bCs/>
          <w:sz w:val="22"/>
          <w:szCs w:val="22"/>
        </w:rPr>
      </w:pPr>
    </w:p>
    <w:p w14:paraId="6C6610D6" w14:textId="77777777"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sz w:val="22"/>
          <w:szCs w:val="22"/>
        </w:rPr>
        <w:t>Además, se deben tomar en consideración los elementos objetivos y subjetivos de la infracción, especialmente el grado de afectación a los bienes jurídicos tutelados y las circunstancias particulares de la difusión del mensaje, así como con la finalidad de disuadir la posible comisión de faltas similares en el futuro.</w:t>
      </w:r>
    </w:p>
    <w:p w14:paraId="22A0D4D6" w14:textId="77777777" w:rsidR="00C06575" w:rsidRPr="00893ACF" w:rsidRDefault="00C06575" w:rsidP="00C06575">
      <w:pPr>
        <w:spacing w:line="360" w:lineRule="auto"/>
        <w:jc w:val="both"/>
        <w:rPr>
          <w:rFonts w:ascii="Arial Nova" w:hAnsi="Arial Nova" w:cs="Arial"/>
          <w:sz w:val="22"/>
          <w:szCs w:val="22"/>
        </w:rPr>
      </w:pPr>
    </w:p>
    <w:p w14:paraId="0F11C939" w14:textId="77777777"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sz w:val="22"/>
          <w:szCs w:val="22"/>
        </w:rPr>
        <w:t xml:space="preserve">Robustece la tesis XXVIII/2003 de la Sala Superior de rubro </w:t>
      </w:r>
      <w:r w:rsidRPr="00893ACF">
        <w:rPr>
          <w:rFonts w:ascii="Arial Nova" w:hAnsi="Arial Nova" w:cs="Arial"/>
          <w:b/>
          <w:bCs/>
          <w:sz w:val="22"/>
          <w:szCs w:val="22"/>
        </w:rPr>
        <w:t>“SANCIÓN. CON LA DEMOSTRACIÓN DE LA FALTA PROCEDE LA MÍNIMA QUE CORRESPONDA Y PUEDE AUMENTAR SEGÚN LAS CIRCUNSTANCIAS CONCURRENTES”</w:t>
      </w:r>
      <w:r w:rsidRPr="00893ACF">
        <w:rPr>
          <w:rFonts w:ascii="Arial Nova" w:hAnsi="Arial Nova" w:cs="Arial"/>
          <w:sz w:val="22"/>
          <w:szCs w:val="22"/>
        </w:rPr>
        <w:t>, se desprende que, por lo general, el procedimiento para imponer una sanción parte de aplicar su tope mínimo para posteriormente irlo incrementando conforme a las circunstancias particulares.</w:t>
      </w:r>
    </w:p>
    <w:p w14:paraId="38613B04" w14:textId="77777777" w:rsidR="00C06575" w:rsidRPr="00893ACF" w:rsidRDefault="00C06575" w:rsidP="00C06575">
      <w:pPr>
        <w:spacing w:line="360" w:lineRule="auto"/>
        <w:jc w:val="both"/>
        <w:rPr>
          <w:rFonts w:ascii="Arial Nova" w:hAnsi="Arial Nova" w:cs="Arial"/>
          <w:sz w:val="22"/>
          <w:szCs w:val="22"/>
        </w:rPr>
      </w:pPr>
    </w:p>
    <w:p w14:paraId="0521E1D9" w14:textId="77777777"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sz w:val="22"/>
          <w:szCs w:val="22"/>
        </w:rPr>
        <w:t xml:space="preserve">En ese sentido, de acuerdo con los precedentes SUP-REP-647/2018 y su acumulado, así como SUP-REP-5/2019, para determinar la individualización de la sanción también se deberá: i) modular la sanción en proporción directa con la cantidad de inconsistencias acreditadas y </w:t>
      </w:r>
      <w:proofErr w:type="spellStart"/>
      <w:r w:rsidRPr="00893ACF">
        <w:rPr>
          <w:rFonts w:ascii="Arial Nova" w:hAnsi="Arial Nova" w:cs="Arial"/>
          <w:sz w:val="22"/>
          <w:szCs w:val="22"/>
        </w:rPr>
        <w:t>ii</w:t>
      </w:r>
      <w:proofErr w:type="spellEnd"/>
      <w:r w:rsidRPr="00893ACF">
        <w:rPr>
          <w:rFonts w:ascii="Arial Nova" w:hAnsi="Arial Nova" w:cs="Arial"/>
          <w:sz w:val="22"/>
          <w:szCs w:val="22"/>
        </w:rPr>
        <w:t>) atender al grado de afectación de los bienes jurídicos tutelados.</w:t>
      </w:r>
    </w:p>
    <w:p w14:paraId="7FE1E9B1" w14:textId="77777777" w:rsidR="00C06575" w:rsidRPr="00893ACF" w:rsidRDefault="00C06575" w:rsidP="00C06575">
      <w:pPr>
        <w:spacing w:line="360" w:lineRule="auto"/>
        <w:jc w:val="both"/>
        <w:rPr>
          <w:rFonts w:ascii="Arial Nova" w:hAnsi="Arial Nova" w:cs="Arial"/>
          <w:sz w:val="22"/>
          <w:szCs w:val="22"/>
        </w:rPr>
      </w:pPr>
    </w:p>
    <w:p w14:paraId="18CF1D6B" w14:textId="737E0614" w:rsidR="00C06575" w:rsidRPr="00893ACF" w:rsidRDefault="00C06575" w:rsidP="00C06575">
      <w:pPr>
        <w:spacing w:line="360" w:lineRule="auto"/>
        <w:jc w:val="both"/>
        <w:rPr>
          <w:rFonts w:ascii="Arial Nova" w:hAnsi="Arial Nova" w:cs="Arial"/>
          <w:b/>
          <w:bCs/>
          <w:sz w:val="22"/>
          <w:szCs w:val="22"/>
        </w:rPr>
      </w:pPr>
      <w:r w:rsidRPr="00893ACF">
        <w:rPr>
          <w:rFonts w:ascii="Arial Nova" w:hAnsi="Arial Nova" w:cs="Arial"/>
          <w:sz w:val="22"/>
          <w:szCs w:val="22"/>
        </w:rPr>
        <w:t xml:space="preserve">Con base en lo anterior, de conformidad con el artículo 246, fracción IV, en relación con el párrafo segundo numeral III, del Código Electoral, se estima que </w:t>
      </w:r>
      <w:r w:rsidRPr="00893ACF">
        <w:rPr>
          <w:rFonts w:ascii="Arial Nova" w:hAnsi="Arial Nova" w:cs="Arial"/>
          <w:b/>
          <w:bCs/>
          <w:sz w:val="22"/>
          <w:szCs w:val="22"/>
        </w:rPr>
        <w:t xml:space="preserve">lo procedente es imponer a </w:t>
      </w:r>
      <w:r w:rsidR="00EB71E3" w:rsidRPr="00893ACF">
        <w:rPr>
          <w:rFonts w:ascii="Arial Nova" w:hAnsi="Arial Nova" w:cs="Arial"/>
          <w:b/>
          <w:bCs/>
          <w:sz w:val="22"/>
          <w:szCs w:val="22"/>
        </w:rPr>
        <w:t>“El Soberano”</w:t>
      </w:r>
      <w:r w:rsidR="002B0796">
        <w:rPr>
          <w:rFonts w:ascii="Arial Nova" w:hAnsi="Arial Nova" w:cs="Arial"/>
          <w:b/>
          <w:bCs/>
          <w:sz w:val="22"/>
          <w:szCs w:val="22"/>
        </w:rPr>
        <w:t xml:space="preserve"> a través de su representante legal y/o C. Alfonso Flores-Durón y Enciso- persona que fue notificada a nombre de “El Soberano”</w:t>
      </w:r>
      <w:r w:rsidRPr="00893ACF">
        <w:rPr>
          <w:rFonts w:ascii="Arial Nova" w:hAnsi="Arial Nova" w:cs="Arial"/>
          <w:b/>
          <w:bCs/>
          <w:sz w:val="22"/>
          <w:szCs w:val="22"/>
        </w:rPr>
        <w:t xml:space="preserve"> una multa simbólica de 50 Unidades de Medida y Actualización vigente al momento de la comisión de la conducta</w:t>
      </w:r>
      <w:r w:rsidRPr="00893ACF">
        <w:rPr>
          <w:rFonts w:ascii="Arial Nova" w:hAnsi="Arial Nova" w:cs="Arial"/>
          <w:b/>
          <w:bCs/>
          <w:sz w:val="22"/>
          <w:szCs w:val="22"/>
          <w:vertAlign w:val="superscript"/>
        </w:rPr>
        <w:footnoteReference w:id="20"/>
      </w:r>
      <w:r w:rsidRPr="00893ACF">
        <w:rPr>
          <w:rFonts w:ascii="Arial Nova" w:hAnsi="Arial Nova" w:cs="Arial"/>
          <w:b/>
          <w:bCs/>
          <w:sz w:val="22"/>
          <w:szCs w:val="22"/>
        </w:rPr>
        <w:t xml:space="preserve"> lo cual es equivalente a la cantidad de $4,811.00 (cuatro mil ochocientos once 00/100 M.N.).</w:t>
      </w:r>
    </w:p>
    <w:p w14:paraId="5CA85DEC" w14:textId="77777777" w:rsidR="00C06575" w:rsidRPr="00893ACF" w:rsidRDefault="00C06575" w:rsidP="00C06575">
      <w:pPr>
        <w:spacing w:line="360" w:lineRule="auto"/>
        <w:jc w:val="both"/>
        <w:rPr>
          <w:rFonts w:ascii="Arial Nova" w:hAnsi="Arial Nova" w:cs="Arial"/>
          <w:sz w:val="22"/>
          <w:szCs w:val="22"/>
        </w:rPr>
      </w:pPr>
    </w:p>
    <w:p w14:paraId="42280E96" w14:textId="77777777"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sz w:val="22"/>
          <w:szCs w:val="22"/>
        </w:rPr>
        <w:t>En atención a lo previsto en el artículo 251, párrafo tercero del Código Electoral, las multas impuestas por el Tribunal que hayan quedado firmes deberán ser pagadas en la Dirección Administrativa del Instituto.</w:t>
      </w:r>
    </w:p>
    <w:p w14:paraId="15C460E5" w14:textId="77777777" w:rsidR="00C06575" w:rsidRPr="00893ACF" w:rsidRDefault="00C06575" w:rsidP="00C06575">
      <w:pPr>
        <w:spacing w:line="360" w:lineRule="auto"/>
        <w:jc w:val="both"/>
        <w:rPr>
          <w:rFonts w:ascii="Arial Nova" w:hAnsi="Arial Nova" w:cs="Arial"/>
          <w:sz w:val="22"/>
          <w:szCs w:val="22"/>
        </w:rPr>
      </w:pPr>
    </w:p>
    <w:p w14:paraId="29C5E0D9" w14:textId="77777777"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sz w:val="22"/>
          <w:szCs w:val="22"/>
        </w:rPr>
        <w:t>En este sentido, se otorga un plazo de cuatro días naturales, contados a partir del día siguiente a que cause ejecutoria la presente sentencia, para que la persona sancionada realice el pago correspondiente ante la autoridad mencionada. De lo contrario, conforme a las reglas atinentes al incumplimiento, el IEE tiene la facultad de dar vista a las autoridades hacendarias a efecto de que procedan al cobro conforme a la legislación aplicable.</w:t>
      </w:r>
    </w:p>
    <w:p w14:paraId="274FAC64" w14:textId="77777777" w:rsidR="00C06575" w:rsidRPr="00893ACF" w:rsidRDefault="00C06575" w:rsidP="00C06575">
      <w:pPr>
        <w:spacing w:line="360" w:lineRule="auto"/>
        <w:jc w:val="both"/>
        <w:rPr>
          <w:rFonts w:ascii="Arial Nova" w:hAnsi="Arial Nova" w:cs="Arial"/>
          <w:b/>
          <w:bCs/>
          <w:sz w:val="22"/>
          <w:szCs w:val="22"/>
        </w:rPr>
      </w:pPr>
    </w:p>
    <w:p w14:paraId="36953DB6" w14:textId="77777777" w:rsidR="00C06575" w:rsidRPr="00893ACF" w:rsidRDefault="00C06575" w:rsidP="00C06575">
      <w:pPr>
        <w:spacing w:line="360" w:lineRule="auto"/>
        <w:jc w:val="both"/>
        <w:rPr>
          <w:rFonts w:ascii="Arial Nova" w:hAnsi="Arial Nova" w:cs="Arial"/>
          <w:b/>
          <w:bCs/>
          <w:sz w:val="22"/>
          <w:szCs w:val="22"/>
        </w:rPr>
      </w:pPr>
      <w:r w:rsidRPr="00893ACF">
        <w:rPr>
          <w:rFonts w:ascii="Arial Nova" w:hAnsi="Arial Nova" w:cs="Arial"/>
          <w:b/>
          <w:bCs/>
          <w:sz w:val="22"/>
          <w:szCs w:val="22"/>
        </w:rPr>
        <w:t>12.1. MEDIDAS DE REPARACIÓN INTEGRAL.</w:t>
      </w:r>
    </w:p>
    <w:p w14:paraId="166D509A" w14:textId="77777777" w:rsidR="00C06575" w:rsidRPr="00893ACF" w:rsidRDefault="00C06575" w:rsidP="00C06575">
      <w:pPr>
        <w:spacing w:line="360" w:lineRule="auto"/>
        <w:jc w:val="both"/>
        <w:rPr>
          <w:rFonts w:ascii="Arial Nova" w:hAnsi="Arial Nova" w:cs="Arial"/>
          <w:b/>
          <w:bCs/>
          <w:sz w:val="22"/>
          <w:szCs w:val="22"/>
        </w:rPr>
      </w:pPr>
    </w:p>
    <w:p w14:paraId="7AB9E37B" w14:textId="77777777"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De conformidad con las razones contenidas en la jurisprudencia emitida por la Sala Superior del Tribunal Electoral</w:t>
      </w:r>
      <w:r w:rsidRPr="00893ACF">
        <w:rPr>
          <w:rFonts w:ascii="Arial Nova" w:hAnsi="Arial Nova" w:cs="Arial"/>
          <w:bCs/>
          <w:sz w:val="22"/>
          <w:szCs w:val="22"/>
          <w:vertAlign w:val="superscript"/>
        </w:rPr>
        <w:footnoteReference w:id="21"/>
      </w:r>
      <w:r w:rsidRPr="00893ACF">
        <w:rPr>
          <w:rFonts w:ascii="Arial Nova" w:hAnsi="Arial Nova" w:cs="Arial"/>
          <w:bCs/>
          <w:sz w:val="22"/>
          <w:szCs w:val="22"/>
        </w:rPr>
        <w:t>, existe la obligación de las autoridades jurisdiccionales electorales, ante casos de violencia política por razones de género, de delinear las acciones para no dejar impunes los hechos y reparar el daño a las víctimas.</w:t>
      </w:r>
    </w:p>
    <w:p w14:paraId="4858E716" w14:textId="77777777" w:rsidR="00C06575" w:rsidRPr="00893ACF" w:rsidRDefault="00C06575" w:rsidP="00C06575">
      <w:pPr>
        <w:spacing w:line="360" w:lineRule="auto"/>
        <w:jc w:val="both"/>
        <w:rPr>
          <w:rFonts w:ascii="Arial Nova" w:hAnsi="Arial Nova" w:cs="Arial"/>
          <w:bCs/>
          <w:sz w:val="22"/>
          <w:szCs w:val="22"/>
        </w:rPr>
      </w:pPr>
    </w:p>
    <w:p w14:paraId="15A60525" w14:textId="77777777"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Con base en lo anterior, y teniendo presente que en el caso sí quedó acreditada la existencia de violencia política en razón de género, es que con fundamento en el artículo 1 de la Constitución Política de los Estados Unidos Mexicanos y 124, fracciones I y II, de la Ley General de Acceso de las Mujeres a una Vida Libre de Violencia, lo procedente es reparar el derecho humano que se vulneró a la denunciante, mediante una reparación integral.</w:t>
      </w:r>
    </w:p>
    <w:p w14:paraId="1D20213A" w14:textId="77777777" w:rsidR="00C06575" w:rsidRPr="00893ACF" w:rsidRDefault="00C06575" w:rsidP="00C06575">
      <w:pPr>
        <w:spacing w:line="360" w:lineRule="auto"/>
        <w:jc w:val="both"/>
        <w:rPr>
          <w:rFonts w:ascii="Arial Nova" w:hAnsi="Arial Nova" w:cs="Arial"/>
          <w:bCs/>
          <w:sz w:val="22"/>
          <w:szCs w:val="22"/>
        </w:rPr>
      </w:pPr>
    </w:p>
    <w:p w14:paraId="74A77E2A" w14:textId="07D6DF48"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 xml:space="preserve">En este sentido, en los informes anuales de dos mil diez y dos mil once, la Corte Interamericana de Derechos Humanos incluyó definiciones de las medidas a las cuales se refiere el artículo 63 de la Convención Americana sobre Derechos Humanos. Sobre este particular, señaló que las medidas de satisfacción se encuentran dirigidas a reparar el daño inmaterial (sufrimientos y las aflicciones causadas </w:t>
      </w:r>
      <w:r w:rsidRPr="00893ACF">
        <w:rPr>
          <w:rFonts w:ascii="Arial Nova" w:hAnsi="Arial Nova" w:cs="Arial"/>
          <w:bCs/>
          <w:sz w:val="22"/>
          <w:szCs w:val="22"/>
        </w:rPr>
        <w:lastRenderedPageBreak/>
        <w:t>por la violación, como el menoscabo de valores muy significativos para las personas y cualquier alteración, de carácter no pecuniario, en las condiciones de existencia de las víctimas).</w:t>
      </w:r>
    </w:p>
    <w:p w14:paraId="59407026" w14:textId="77777777" w:rsidR="00EB71E3" w:rsidRPr="00893ACF" w:rsidRDefault="00EB71E3" w:rsidP="00C06575">
      <w:pPr>
        <w:spacing w:line="360" w:lineRule="auto"/>
        <w:jc w:val="both"/>
        <w:rPr>
          <w:rFonts w:ascii="Arial Nova" w:hAnsi="Arial Nova" w:cs="Arial"/>
          <w:bCs/>
          <w:sz w:val="22"/>
          <w:szCs w:val="22"/>
        </w:rPr>
      </w:pPr>
    </w:p>
    <w:p w14:paraId="58A01821" w14:textId="181B34FA"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Por su parte, las garantías de no repetición son medidas tendientes a que no vuelvan a ocurrir violaciones a los derechos humanos como las sucedidas en el caso que nos ocupa.</w:t>
      </w:r>
    </w:p>
    <w:p w14:paraId="66CC261F" w14:textId="77777777" w:rsidR="00EB71E3" w:rsidRPr="00893ACF" w:rsidRDefault="00EB71E3" w:rsidP="00C06575">
      <w:pPr>
        <w:spacing w:line="360" w:lineRule="auto"/>
        <w:jc w:val="both"/>
        <w:rPr>
          <w:rFonts w:ascii="Arial Nova" w:hAnsi="Arial Nova" w:cs="Arial"/>
          <w:bCs/>
          <w:sz w:val="22"/>
          <w:szCs w:val="22"/>
        </w:rPr>
      </w:pPr>
    </w:p>
    <w:p w14:paraId="10CA8208" w14:textId="77777777"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Así, las garantías de protección tienen un alcance o repercusión pública y, en muchas ocasiones, resuelven problemas estructurales viéndose beneficiadas no sólo las víctimas del caso, sino también otros miembros y grupos de la sociedad.</w:t>
      </w:r>
    </w:p>
    <w:p w14:paraId="43EB30CB" w14:textId="77777777" w:rsidR="00C06575" w:rsidRPr="00893ACF" w:rsidRDefault="00C06575" w:rsidP="00C06575">
      <w:pPr>
        <w:spacing w:line="360" w:lineRule="auto"/>
        <w:jc w:val="both"/>
        <w:rPr>
          <w:rFonts w:ascii="Arial Nova" w:hAnsi="Arial Nova" w:cs="Arial"/>
          <w:bCs/>
          <w:sz w:val="22"/>
          <w:szCs w:val="22"/>
        </w:rPr>
      </w:pPr>
    </w:p>
    <w:p w14:paraId="30BBA4F4" w14:textId="77777777"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 xml:space="preserve">En relación con lo anterior, en su artículo 26 la Ley General de Acceso de las Mujeres a una Vida Libre de Violencia, señala: </w:t>
      </w:r>
    </w:p>
    <w:p w14:paraId="29B3E9E0" w14:textId="77777777" w:rsidR="00C06575" w:rsidRPr="00893ACF" w:rsidRDefault="00C06575" w:rsidP="00C06575">
      <w:pPr>
        <w:spacing w:line="360" w:lineRule="auto"/>
        <w:jc w:val="both"/>
        <w:rPr>
          <w:rFonts w:ascii="Arial Nova" w:hAnsi="Arial Nova" w:cs="Arial"/>
          <w:bCs/>
          <w:sz w:val="22"/>
          <w:szCs w:val="22"/>
        </w:rPr>
      </w:pPr>
    </w:p>
    <w:p w14:paraId="762009EB" w14:textId="77777777" w:rsidR="00C06575" w:rsidRPr="00893ACF" w:rsidRDefault="00C06575" w:rsidP="00C06575">
      <w:pPr>
        <w:spacing w:line="360" w:lineRule="auto"/>
        <w:jc w:val="both"/>
        <w:rPr>
          <w:rFonts w:ascii="Arial Nova" w:hAnsi="Arial Nova" w:cs="Arial"/>
          <w:bCs/>
          <w:i/>
          <w:iCs/>
          <w:sz w:val="22"/>
          <w:szCs w:val="22"/>
        </w:rPr>
      </w:pPr>
      <w:r w:rsidRPr="00893ACF">
        <w:rPr>
          <w:rFonts w:ascii="Arial Nova" w:hAnsi="Arial Nova" w:cs="Arial"/>
          <w:bCs/>
          <w:i/>
          <w:iCs/>
          <w:sz w:val="22"/>
          <w:szCs w:val="22"/>
        </w:rPr>
        <w:t xml:space="preserve">“Las víctimas tienen derecho a ser reparadas de manera oportuna, plena, diferenciada, transformadora, integral y efectiva por el daño que han sufrido como consecuencia del delito o hecho </w:t>
      </w:r>
      <w:proofErr w:type="spellStart"/>
      <w:r w:rsidRPr="00893ACF">
        <w:rPr>
          <w:rFonts w:ascii="Arial Nova" w:hAnsi="Arial Nova" w:cs="Arial"/>
          <w:bCs/>
          <w:i/>
          <w:iCs/>
          <w:sz w:val="22"/>
          <w:szCs w:val="22"/>
        </w:rPr>
        <w:t>victimizante</w:t>
      </w:r>
      <w:proofErr w:type="spellEnd"/>
      <w:r w:rsidRPr="00893ACF">
        <w:rPr>
          <w:rFonts w:ascii="Arial Nova" w:hAnsi="Arial Nova" w:cs="Arial"/>
          <w:bCs/>
          <w:i/>
          <w:iCs/>
          <w:sz w:val="22"/>
          <w:szCs w:val="22"/>
        </w:rPr>
        <w:t xml:space="preserve"> que las ha afectado o de las violaciones de derechos humanos que han sufrido, comprendiendo </w:t>
      </w:r>
      <w:r w:rsidRPr="00893ACF">
        <w:rPr>
          <w:rFonts w:ascii="Arial Nova" w:hAnsi="Arial Nova" w:cs="Arial"/>
          <w:b/>
          <w:bCs/>
          <w:i/>
          <w:iCs/>
          <w:sz w:val="22"/>
          <w:szCs w:val="22"/>
        </w:rPr>
        <w:t>medidas de restitución, rehabilitación, compensación, satisfacción y medidas de no repetición”.</w:t>
      </w:r>
    </w:p>
    <w:p w14:paraId="46296A84" w14:textId="77777777" w:rsidR="00C06575" w:rsidRPr="00893ACF" w:rsidRDefault="00C06575" w:rsidP="00C06575">
      <w:pPr>
        <w:spacing w:line="360" w:lineRule="auto"/>
        <w:jc w:val="both"/>
        <w:rPr>
          <w:rFonts w:ascii="Arial Nova" w:hAnsi="Arial Nova" w:cs="Arial"/>
          <w:b/>
          <w:bCs/>
          <w:i/>
          <w:iCs/>
          <w:sz w:val="22"/>
          <w:szCs w:val="22"/>
        </w:rPr>
      </w:pPr>
      <w:r w:rsidRPr="00893ACF">
        <w:rPr>
          <w:rFonts w:ascii="Arial Nova" w:hAnsi="Arial Nova" w:cs="Arial"/>
          <w:b/>
          <w:bCs/>
          <w:i/>
          <w:iCs/>
          <w:sz w:val="22"/>
          <w:szCs w:val="22"/>
        </w:rPr>
        <w:t>Lo resaltado es propio.</w:t>
      </w:r>
    </w:p>
    <w:p w14:paraId="3DE82464" w14:textId="77777777" w:rsidR="00C06575" w:rsidRPr="00893ACF" w:rsidRDefault="00C06575" w:rsidP="00C06575">
      <w:pPr>
        <w:spacing w:line="360" w:lineRule="auto"/>
        <w:jc w:val="both"/>
        <w:rPr>
          <w:rFonts w:ascii="Arial Nova" w:hAnsi="Arial Nova" w:cs="Arial"/>
          <w:bCs/>
          <w:sz w:val="22"/>
          <w:szCs w:val="22"/>
        </w:rPr>
      </w:pPr>
    </w:p>
    <w:p w14:paraId="0DC8F363" w14:textId="77777777"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Por lo tanto, este Tribunal procede a dictar las medidas pertinentes para restituir a la denunciante el ejercicio efectivo de su derecho vulnerado, así como dar cumplimiento cabal a la presente sentencia.</w:t>
      </w:r>
    </w:p>
    <w:p w14:paraId="712DD562" w14:textId="77777777" w:rsidR="00C06575" w:rsidRPr="00893ACF" w:rsidRDefault="00C06575" w:rsidP="00C06575">
      <w:pPr>
        <w:spacing w:line="360" w:lineRule="auto"/>
        <w:jc w:val="both"/>
        <w:rPr>
          <w:rFonts w:ascii="Arial Nova" w:hAnsi="Arial Nova" w:cs="Arial"/>
          <w:bCs/>
          <w:sz w:val="22"/>
          <w:szCs w:val="22"/>
        </w:rPr>
      </w:pPr>
    </w:p>
    <w:p w14:paraId="06600831" w14:textId="526888E0" w:rsidR="00C06575" w:rsidRPr="00893ACF" w:rsidRDefault="00C06575" w:rsidP="00C06575">
      <w:pPr>
        <w:spacing w:line="360" w:lineRule="auto"/>
        <w:jc w:val="both"/>
        <w:rPr>
          <w:rFonts w:ascii="Arial Nova" w:hAnsi="Arial Nova" w:cs="Arial"/>
          <w:b/>
          <w:bCs/>
          <w:sz w:val="22"/>
          <w:szCs w:val="22"/>
        </w:rPr>
      </w:pPr>
      <w:r w:rsidRPr="00893ACF">
        <w:rPr>
          <w:rFonts w:ascii="Arial Nova" w:hAnsi="Arial Nova" w:cs="Arial"/>
          <w:bCs/>
          <w:sz w:val="22"/>
          <w:szCs w:val="22"/>
        </w:rPr>
        <w:t xml:space="preserve">Así, es que de conformidad a lo establecido por el artículo 250, párrafo segundo, inciso k) y n), del Código Electoral, se ordena como medidas de protección, a </w:t>
      </w:r>
      <w:r w:rsidR="00893ACF" w:rsidRPr="00893ACF">
        <w:rPr>
          <w:rFonts w:ascii="Arial Nova" w:hAnsi="Arial Nova" w:cs="Arial"/>
          <w:bCs/>
          <w:sz w:val="22"/>
          <w:szCs w:val="22"/>
        </w:rPr>
        <w:t>“El Soberano”</w:t>
      </w:r>
      <w:r w:rsidRPr="00893ACF">
        <w:rPr>
          <w:rFonts w:ascii="Arial Nova" w:hAnsi="Arial Nova" w:cs="Arial"/>
          <w:b/>
          <w:bCs/>
          <w:sz w:val="22"/>
          <w:szCs w:val="22"/>
        </w:rPr>
        <w:t>,</w:t>
      </w:r>
      <w:r w:rsidRPr="00893ACF">
        <w:rPr>
          <w:rFonts w:ascii="Arial Nova" w:hAnsi="Arial Nova" w:cs="Arial"/>
          <w:bCs/>
          <w:sz w:val="22"/>
          <w:szCs w:val="22"/>
        </w:rPr>
        <w:t xml:space="preserve"> </w:t>
      </w:r>
      <w:r w:rsidRPr="00893ACF">
        <w:rPr>
          <w:rFonts w:ascii="Arial Nova" w:hAnsi="Arial Nova" w:cs="Arial"/>
          <w:bCs/>
          <w:sz w:val="22"/>
          <w:szCs w:val="22"/>
          <w:u w:val="single"/>
        </w:rPr>
        <w:t>abstenerse de realizar acciones que de manera directa o indirecta tengan por objeto o resultado, intimidar, molestar o causar un daño o perjuicio a la víctima</w:t>
      </w:r>
      <w:r w:rsidRPr="00893ACF">
        <w:rPr>
          <w:rFonts w:ascii="Arial Nova" w:hAnsi="Arial Nova" w:cs="Arial"/>
          <w:bCs/>
          <w:sz w:val="22"/>
          <w:szCs w:val="22"/>
        </w:rPr>
        <w:t xml:space="preserve"> </w:t>
      </w:r>
      <w:r w:rsidRPr="00893ACF">
        <w:rPr>
          <w:rFonts w:ascii="Arial Nova" w:hAnsi="Arial Nova" w:cs="Arial"/>
          <w:bCs/>
          <w:color w:val="FFFFFF" w:themeColor="background1"/>
          <w:sz w:val="22"/>
          <w:szCs w:val="22"/>
          <w:highlight w:val="black"/>
        </w:rPr>
        <w:t>ELIMINADO: DATO PERSONAL CONFIDENCIAL</w:t>
      </w:r>
      <w:r w:rsidRPr="00893ACF">
        <w:rPr>
          <w:rFonts w:ascii="Arial Nova" w:hAnsi="Arial Nova" w:cs="Arial"/>
          <w:bCs/>
          <w:sz w:val="22"/>
          <w:szCs w:val="22"/>
        </w:rPr>
        <w:t>.</w:t>
      </w:r>
    </w:p>
    <w:p w14:paraId="2D26EF62" w14:textId="77777777" w:rsidR="00C06575" w:rsidRPr="00893ACF" w:rsidRDefault="00C06575" w:rsidP="00C06575">
      <w:pPr>
        <w:spacing w:line="360" w:lineRule="auto"/>
        <w:jc w:val="both"/>
        <w:rPr>
          <w:rFonts w:ascii="Arial Nova" w:hAnsi="Arial Nova" w:cs="Arial"/>
          <w:bCs/>
          <w:sz w:val="22"/>
          <w:szCs w:val="22"/>
        </w:rPr>
      </w:pPr>
    </w:p>
    <w:p w14:paraId="2426F308" w14:textId="7DA9C690" w:rsidR="00893ACF" w:rsidRPr="00893ACF" w:rsidRDefault="00893ACF" w:rsidP="00893ACF">
      <w:pPr>
        <w:spacing w:line="360" w:lineRule="auto"/>
        <w:jc w:val="both"/>
        <w:rPr>
          <w:rFonts w:ascii="Arial Nova" w:hAnsi="Arial Nova"/>
          <w:sz w:val="22"/>
          <w:szCs w:val="22"/>
        </w:rPr>
      </w:pPr>
      <w:r w:rsidRPr="00893ACF">
        <w:rPr>
          <w:rFonts w:ascii="Arial Nova" w:hAnsi="Arial Nova"/>
          <w:sz w:val="22"/>
          <w:szCs w:val="22"/>
        </w:rPr>
        <w:t xml:space="preserve">Asimismo, </w:t>
      </w:r>
      <w:r w:rsidRPr="00804AD5">
        <w:rPr>
          <w:rFonts w:ascii="Arial Nova" w:hAnsi="Arial Nova"/>
          <w:sz w:val="22"/>
          <w:szCs w:val="22"/>
        </w:rPr>
        <w:t xml:space="preserve">como </w:t>
      </w:r>
      <w:r w:rsidRPr="00804AD5">
        <w:rPr>
          <w:rFonts w:ascii="Arial Nova" w:hAnsi="Arial Nova"/>
          <w:b/>
          <w:bCs/>
          <w:sz w:val="22"/>
          <w:szCs w:val="22"/>
        </w:rPr>
        <w:t>garantía de satisfacción</w:t>
      </w:r>
      <w:r w:rsidRPr="00804AD5">
        <w:rPr>
          <w:rFonts w:ascii="Arial Nova" w:hAnsi="Arial Nova"/>
          <w:sz w:val="22"/>
          <w:szCs w:val="22"/>
        </w:rPr>
        <w:t>, se </w:t>
      </w:r>
      <w:r w:rsidRPr="00804AD5">
        <w:rPr>
          <w:rFonts w:ascii="Arial Nova" w:hAnsi="Arial Nova"/>
          <w:b/>
          <w:bCs/>
          <w:sz w:val="22"/>
          <w:szCs w:val="22"/>
        </w:rPr>
        <w:t xml:space="preserve">ordena al denunciado </w:t>
      </w:r>
      <w:r w:rsidRPr="00804AD5">
        <w:rPr>
          <w:rFonts w:ascii="Arial Nova" w:hAnsi="Arial Nova"/>
          <w:sz w:val="22"/>
          <w:szCs w:val="22"/>
        </w:rPr>
        <w:t xml:space="preserve">en su carácter de medio de comunicación, a que, en un periodo no mayor a </w:t>
      </w:r>
      <w:r w:rsidRPr="00804AD5">
        <w:rPr>
          <w:rFonts w:ascii="Arial Nova" w:hAnsi="Arial Nova"/>
          <w:b/>
          <w:bCs/>
          <w:sz w:val="22"/>
          <w:szCs w:val="22"/>
        </w:rPr>
        <w:t>cinco días naturales</w:t>
      </w:r>
      <w:r w:rsidRPr="00804AD5">
        <w:rPr>
          <w:rFonts w:ascii="Arial Nova" w:hAnsi="Arial Nova"/>
          <w:sz w:val="22"/>
          <w:szCs w:val="22"/>
        </w:rPr>
        <w:t xml:space="preserve"> a partir de la notificación del presente fallo, externe una </w:t>
      </w:r>
      <w:r w:rsidRPr="00804AD5">
        <w:rPr>
          <w:rFonts w:ascii="Arial Nova" w:hAnsi="Arial Nova"/>
          <w:b/>
          <w:bCs/>
          <w:sz w:val="22"/>
          <w:szCs w:val="22"/>
        </w:rPr>
        <w:t>disculpa pública</w:t>
      </w:r>
      <w:r w:rsidRPr="00804AD5">
        <w:rPr>
          <w:rFonts w:ascii="Arial Nova" w:hAnsi="Arial Nova"/>
          <w:sz w:val="22"/>
          <w:szCs w:val="22"/>
        </w:rPr>
        <w:t xml:space="preserve"> a través de su página web y/o redes sociales oficiales misma que deberá estar visible y fija en el sitio web por el mismo periodo que estuvo la nota denunciada, es decir </w:t>
      </w:r>
      <w:r w:rsidR="00804AD5">
        <w:rPr>
          <w:rFonts w:ascii="Arial Nova" w:hAnsi="Arial Nova"/>
          <w:b/>
          <w:bCs/>
          <w:sz w:val="22"/>
          <w:szCs w:val="22"/>
        </w:rPr>
        <w:t>quince</w:t>
      </w:r>
      <w:r w:rsidRPr="00804AD5">
        <w:rPr>
          <w:rFonts w:ascii="Arial Nova" w:hAnsi="Arial Nova"/>
          <w:b/>
          <w:bCs/>
          <w:sz w:val="22"/>
          <w:szCs w:val="22"/>
        </w:rPr>
        <w:t xml:space="preserve"> días</w:t>
      </w:r>
      <w:r w:rsidR="00804AD5" w:rsidRPr="00804AD5">
        <w:rPr>
          <w:rFonts w:ascii="Arial Nova" w:hAnsi="Arial Nova"/>
          <w:sz w:val="22"/>
          <w:szCs w:val="22"/>
        </w:rPr>
        <w:t>.</w:t>
      </w:r>
    </w:p>
    <w:p w14:paraId="05464F54" w14:textId="77777777" w:rsidR="00893ACF" w:rsidRPr="00893ACF" w:rsidRDefault="00893ACF" w:rsidP="00893ACF">
      <w:pPr>
        <w:spacing w:line="360" w:lineRule="auto"/>
        <w:jc w:val="both"/>
        <w:rPr>
          <w:rFonts w:ascii="Arial Nova" w:hAnsi="Arial Nova"/>
          <w:sz w:val="22"/>
          <w:szCs w:val="22"/>
        </w:rPr>
      </w:pPr>
    </w:p>
    <w:p w14:paraId="755DFFB0" w14:textId="77777777" w:rsidR="00893ACF" w:rsidRPr="00893ACF" w:rsidRDefault="00893ACF" w:rsidP="00893ACF">
      <w:pPr>
        <w:spacing w:line="360" w:lineRule="auto"/>
        <w:jc w:val="both"/>
        <w:rPr>
          <w:rFonts w:ascii="Arial Nova" w:hAnsi="Arial Nova" w:cs="Arial"/>
          <w:bCs/>
          <w:sz w:val="22"/>
          <w:szCs w:val="22"/>
          <w:u w:val="single"/>
        </w:rPr>
      </w:pPr>
      <w:r w:rsidRPr="00893ACF">
        <w:rPr>
          <w:rFonts w:ascii="Arial Nova" w:hAnsi="Arial Nova"/>
          <w:sz w:val="22"/>
          <w:szCs w:val="22"/>
        </w:rPr>
        <w:t xml:space="preserve">De igual manera, respecto a la </w:t>
      </w:r>
      <w:r w:rsidRPr="00804AD5">
        <w:rPr>
          <w:rFonts w:ascii="Arial Nova" w:hAnsi="Arial Nova"/>
          <w:b/>
          <w:bCs/>
          <w:sz w:val="22"/>
          <w:szCs w:val="22"/>
        </w:rPr>
        <w:t>garantía de no repetición</w:t>
      </w:r>
      <w:r w:rsidRPr="00804AD5">
        <w:rPr>
          <w:rFonts w:ascii="Arial Nova" w:hAnsi="Arial Nova"/>
          <w:sz w:val="22"/>
          <w:szCs w:val="22"/>
        </w:rPr>
        <w:t>, el medio de comunicación denunciado deberá compartir</w:t>
      </w:r>
      <w:r w:rsidRPr="00804AD5">
        <w:rPr>
          <w:rFonts w:ascii="Arial Nova" w:hAnsi="Arial Nova" w:cs="Arial"/>
          <w:bCs/>
          <w:sz w:val="22"/>
          <w:szCs w:val="22"/>
        </w:rPr>
        <w:t xml:space="preserve"> esta sentencia</w:t>
      </w:r>
      <w:r w:rsidRPr="00804AD5">
        <w:rPr>
          <w:rStyle w:val="Refdenotaalpie"/>
          <w:rFonts w:ascii="Arial Nova" w:hAnsi="Arial Nova" w:cs="Arial"/>
          <w:bCs/>
          <w:sz w:val="22"/>
          <w:szCs w:val="22"/>
        </w:rPr>
        <w:footnoteReference w:id="22"/>
      </w:r>
      <w:r w:rsidRPr="00804AD5">
        <w:rPr>
          <w:rFonts w:ascii="Arial Nova" w:hAnsi="Arial Nova" w:cs="Arial"/>
          <w:bCs/>
          <w:sz w:val="22"/>
          <w:szCs w:val="22"/>
        </w:rPr>
        <w:t xml:space="preserve"> en su sitio web, la cual deberá quedar como una publicación fija durante el periodo de quince días naturales consecutivos, posteriores a que sean legalmente notificados.</w:t>
      </w:r>
      <w:r w:rsidRPr="00893ACF">
        <w:rPr>
          <w:rFonts w:ascii="Arial Nova" w:hAnsi="Arial Nova" w:cs="Arial"/>
          <w:bCs/>
          <w:sz w:val="22"/>
          <w:szCs w:val="22"/>
          <w:u w:val="single"/>
        </w:rPr>
        <w:t xml:space="preserve">  </w:t>
      </w:r>
    </w:p>
    <w:p w14:paraId="3226E94A" w14:textId="77777777" w:rsidR="00893ACF" w:rsidRPr="00893ACF" w:rsidRDefault="00893ACF" w:rsidP="00893ACF">
      <w:pPr>
        <w:spacing w:line="360" w:lineRule="auto"/>
        <w:jc w:val="both"/>
        <w:rPr>
          <w:rFonts w:ascii="Arial Nova" w:hAnsi="Arial Nova" w:cs="Arial"/>
          <w:bCs/>
          <w:sz w:val="22"/>
          <w:szCs w:val="22"/>
        </w:rPr>
      </w:pPr>
    </w:p>
    <w:p w14:paraId="19D09A85" w14:textId="5A1AAA54" w:rsidR="00893ACF" w:rsidRPr="00893ACF" w:rsidRDefault="00893ACF" w:rsidP="00893ACF">
      <w:pPr>
        <w:spacing w:line="360" w:lineRule="auto"/>
        <w:jc w:val="both"/>
        <w:rPr>
          <w:rFonts w:ascii="Arial Nova" w:hAnsi="Arial Nova" w:cs="Arial"/>
          <w:bCs/>
          <w:sz w:val="22"/>
          <w:szCs w:val="22"/>
        </w:rPr>
      </w:pPr>
      <w:r w:rsidRPr="00893ACF">
        <w:rPr>
          <w:rFonts w:ascii="Arial Nova" w:hAnsi="Arial Nova" w:cs="Arial"/>
          <w:bCs/>
          <w:sz w:val="22"/>
          <w:szCs w:val="22"/>
        </w:rPr>
        <w:lastRenderedPageBreak/>
        <w:t xml:space="preserve">Además, el representante legal de “El </w:t>
      </w:r>
      <w:r w:rsidR="00804AD5">
        <w:rPr>
          <w:rFonts w:ascii="Arial Nova" w:hAnsi="Arial Nova" w:cs="Arial"/>
          <w:bCs/>
          <w:sz w:val="22"/>
          <w:szCs w:val="22"/>
        </w:rPr>
        <w:t>Soberano</w:t>
      </w:r>
      <w:r w:rsidRPr="00893ACF">
        <w:rPr>
          <w:rFonts w:ascii="Arial Nova" w:hAnsi="Arial Nova" w:cs="Arial"/>
          <w:bCs/>
          <w:sz w:val="22"/>
          <w:szCs w:val="22"/>
        </w:rPr>
        <w:t xml:space="preserve">” </w:t>
      </w:r>
      <w:r w:rsidR="002B0796" w:rsidRPr="002B0796">
        <w:rPr>
          <w:rFonts w:ascii="Arial Nova" w:hAnsi="Arial Nova" w:cs="Arial"/>
          <w:sz w:val="22"/>
          <w:szCs w:val="22"/>
        </w:rPr>
        <w:t xml:space="preserve">y/o </w:t>
      </w:r>
      <w:r w:rsidR="002B0796">
        <w:rPr>
          <w:rFonts w:ascii="Arial Nova" w:hAnsi="Arial Nova" w:cs="Arial"/>
          <w:sz w:val="22"/>
          <w:szCs w:val="22"/>
        </w:rPr>
        <w:t xml:space="preserve">el </w:t>
      </w:r>
      <w:r w:rsidR="002B0796" w:rsidRPr="002B0796">
        <w:rPr>
          <w:rFonts w:ascii="Arial Nova" w:hAnsi="Arial Nova" w:cs="Arial"/>
          <w:sz w:val="22"/>
          <w:szCs w:val="22"/>
        </w:rPr>
        <w:t>C. Alfonso Flores-Durón y Enciso-</w:t>
      </w:r>
      <w:r w:rsidR="002B0796">
        <w:rPr>
          <w:rFonts w:ascii="Arial Nova" w:hAnsi="Arial Nova" w:cs="Arial"/>
          <w:sz w:val="22"/>
          <w:szCs w:val="22"/>
        </w:rPr>
        <w:t xml:space="preserve"> persona que fue notificada a nombre de “El Soberano”-</w:t>
      </w:r>
      <w:r w:rsidR="002B0796">
        <w:rPr>
          <w:rFonts w:ascii="Arial Nova" w:hAnsi="Arial Nova" w:cs="Arial"/>
          <w:b/>
          <w:bCs/>
          <w:sz w:val="22"/>
          <w:szCs w:val="22"/>
        </w:rPr>
        <w:t xml:space="preserve"> </w:t>
      </w:r>
      <w:r w:rsidRPr="00804AD5">
        <w:rPr>
          <w:rFonts w:ascii="Arial Nova" w:hAnsi="Arial Nova" w:cs="Arial"/>
          <w:bCs/>
          <w:sz w:val="22"/>
          <w:szCs w:val="22"/>
        </w:rPr>
        <w:t xml:space="preserve">en un plazo no mayor a cinco días contados a partir de la presente sentencia, deberán solicitar al IEE, al Centro de Justicia para Mujeres de la Fiscalía General del Estado y al Instituto Aguascalentense de la mujer una </w:t>
      </w:r>
      <w:r w:rsidRPr="00804AD5">
        <w:rPr>
          <w:rFonts w:ascii="Arial Nova" w:hAnsi="Arial Nova" w:cs="Arial"/>
          <w:b/>
          <w:sz w:val="22"/>
          <w:szCs w:val="22"/>
        </w:rPr>
        <w:t>capacitación</w:t>
      </w:r>
      <w:r w:rsidRPr="00804AD5">
        <w:rPr>
          <w:rFonts w:ascii="Arial Nova" w:hAnsi="Arial Nova" w:cs="Arial"/>
          <w:bCs/>
          <w:sz w:val="22"/>
          <w:szCs w:val="22"/>
        </w:rPr>
        <w:t xml:space="preserve"> en materia de VPMG</w:t>
      </w:r>
      <w:r w:rsidRPr="00893ACF">
        <w:rPr>
          <w:rFonts w:ascii="Arial Nova" w:hAnsi="Arial Nova" w:cs="Arial"/>
          <w:bCs/>
          <w:sz w:val="22"/>
          <w:szCs w:val="22"/>
        </w:rPr>
        <w:t xml:space="preserve">, misma que será tomada por las y los encargados de la redacción de las notas periodísticas que produce este medio de comunicación. Tanto el denunciado como las autoridades responsables de otorgar las capacitaciones deberán de informarlo de inmediato al correo de cumplimientos, y </w:t>
      </w:r>
      <w:r w:rsidR="00804AD5" w:rsidRPr="00893ACF">
        <w:rPr>
          <w:rFonts w:ascii="Arial Nova" w:hAnsi="Arial Nova" w:cs="Arial"/>
          <w:bCs/>
          <w:sz w:val="22"/>
          <w:szCs w:val="22"/>
        </w:rPr>
        <w:t>después</w:t>
      </w:r>
      <w:r w:rsidRPr="00893ACF">
        <w:rPr>
          <w:rFonts w:ascii="Arial Nova" w:hAnsi="Arial Nova" w:cs="Arial"/>
          <w:bCs/>
          <w:sz w:val="22"/>
          <w:szCs w:val="22"/>
        </w:rPr>
        <w:t xml:space="preserve"> mandar constancias físicas de su cumplimiento al domicilio del </w:t>
      </w:r>
      <w:r w:rsidR="00804AD5">
        <w:rPr>
          <w:rFonts w:ascii="Arial Nova" w:hAnsi="Arial Nova" w:cs="Arial"/>
          <w:bCs/>
          <w:sz w:val="22"/>
          <w:szCs w:val="22"/>
        </w:rPr>
        <w:t>T</w:t>
      </w:r>
      <w:r w:rsidRPr="00893ACF">
        <w:rPr>
          <w:rFonts w:ascii="Arial Nova" w:hAnsi="Arial Nova" w:cs="Arial"/>
          <w:bCs/>
          <w:sz w:val="22"/>
          <w:szCs w:val="22"/>
        </w:rPr>
        <w:t>ribunal</w:t>
      </w:r>
      <w:r w:rsidR="00804AD5">
        <w:rPr>
          <w:rFonts w:ascii="Arial Nova" w:hAnsi="Arial Nova" w:cs="Arial"/>
          <w:bCs/>
          <w:sz w:val="22"/>
          <w:szCs w:val="22"/>
        </w:rPr>
        <w:t>.</w:t>
      </w:r>
    </w:p>
    <w:p w14:paraId="72C4A399" w14:textId="77777777" w:rsidR="00893ACF" w:rsidRPr="00893ACF" w:rsidRDefault="00893ACF" w:rsidP="00893ACF">
      <w:pPr>
        <w:spacing w:line="360" w:lineRule="auto"/>
        <w:jc w:val="both"/>
        <w:rPr>
          <w:rFonts w:ascii="Arial Nova" w:hAnsi="Arial Nova" w:cs="Arial"/>
          <w:bCs/>
          <w:sz w:val="22"/>
          <w:szCs w:val="22"/>
        </w:rPr>
      </w:pPr>
    </w:p>
    <w:p w14:paraId="7CC52920" w14:textId="77777777" w:rsidR="00893ACF" w:rsidRPr="00893ACF" w:rsidRDefault="00893ACF" w:rsidP="00893ACF">
      <w:pPr>
        <w:spacing w:line="360" w:lineRule="auto"/>
        <w:jc w:val="both"/>
        <w:rPr>
          <w:rFonts w:ascii="Arial Nova" w:hAnsi="Arial Nova" w:cs="Arial"/>
          <w:bCs/>
          <w:sz w:val="22"/>
          <w:szCs w:val="22"/>
        </w:rPr>
      </w:pPr>
      <w:r w:rsidRPr="00893ACF">
        <w:rPr>
          <w:rFonts w:ascii="Arial Nova" w:hAnsi="Arial Nova" w:cs="Arial"/>
          <w:bCs/>
          <w:sz w:val="22"/>
          <w:szCs w:val="22"/>
        </w:rPr>
        <w:t xml:space="preserve">Por lo que se vincula a tales instituciones </w:t>
      </w:r>
      <w:r w:rsidRPr="00893ACF">
        <w:rPr>
          <w:rFonts w:ascii="Arial Nova" w:hAnsi="Arial Nova" w:cs="Arial"/>
          <w:b/>
          <w:sz w:val="22"/>
          <w:szCs w:val="22"/>
        </w:rPr>
        <w:t xml:space="preserve">para que habilite o en su caso, diseñe un curso/taller a efecto de capacitar y sensibilizar al medio de comunicación denunciado. </w:t>
      </w:r>
      <w:r w:rsidRPr="00893ACF">
        <w:rPr>
          <w:rFonts w:ascii="Arial Nova" w:hAnsi="Arial Nova" w:cs="Arial"/>
          <w:bCs/>
          <w:sz w:val="22"/>
          <w:szCs w:val="22"/>
        </w:rPr>
        <w:t xml:space="preserve">Y una vez culminadas las capacitaciones remita las respectivas constancias a este Tribunal. </w:t>
      </w:r>
    </w:p>
    <w:p w14:paraId="32C7BD44" w14:textId="77777777" w:rsidR="00893ACF" w:rsidRPr="00893ACF" w:rsidRDefault="00893ACF" w:rsidP="00893ACF">
      <w:pPr>
        <w:spacing w:line="360" w:lineRule="auto"/>
        <w:jc w:val="both"/>
        <w:rPr>
          <w:rFonts w:ascii="Arial Nova" w:hAnsi="Arial Nova" w:cs="Arial"/>
          <w:bCs/>
          <w:sz w:val="22"/>
          <w:szCs w:val="22"/>
        </w:rPr>
      </w:pPr>
    </w:p>
    <w:p w14:paraId="33B4B14C" w14:textId="77777777" w:rsidR="00893ACF" w:rsidRPr="00893ACF" w:rsidRDefault="00893ACF" w:rsidP="00893ACF">
      <w:pPr>
        <w:spacing w:line="360" w:lineRule="auto"/>
        <w:jc w:val="both"/>
        <w:rPr>
          <w:rFonts w:ascii="Arial Nova" w:hAnsi="Arial Nova" w:cs="Arial"/>
          <w:bCs/>
          <w:sz w:val="22"/>
          <w:szCs w:val="22"/>
        </w:rPr>
      </w:pPr>
      <w:r w:rsidRPr="00893ACF">
        <w:rPr>
          <w:rFonts w:ascii="Arial Nova" w:hAnsi="Arial Nova" w:cs="Arial"/>
          <w:bCs/>
          <w:sz w:val="22"/>
          <w:szCs w:val="22"/>
        </w:rPr>
        <w:t>Además, se instruye a las instituciones vinculadas para que, mediante oficio, informen a este Tribunal el contenido, su realización y emisión de constancias respecto de los cursos de capacitación ordenados, haciéndolas llegar de inmediato al correo cumplimientos@teeags.mx y de manera física al domicilio de este Tribunal, sito en Juan de Montoro 407, zona centro, de esta ciudad.</w:t>
      </w:r>
    </w:p>
    <w:p w14:paraId="6AA0DE75" w14:textId="77777777" w:rsidR="00C06575" w:rsidRPr="00893ACF" w:rsidRDefault="00C06575" w:rsidP="00C06575">
      <w:pPr>
        <w:spacing w:line="360" w:lineRule="auto"/>
        <w:jc w:val="both"/>
        <w:rPr>
          <w:rFonts w:ascii="Arial Nova" w:hAnsi="Arial Nova" w:cs="Arial"/>
          <w:bCs/>
          <w:sz w:val="22"/>
          <w:szCs w:val="22"/>
        </w:rPr>
      </w:pPr>
    </w:p>
    <w:p w14:paraId="38832784" w14:textId="77777777"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Las anteriores consideraciones, son congruentes con la obligación de toda autoridad, conforme al artículo 1º de la Constitución, de reparar las vulneraciones a los derechos humanos. También, es acorde con los criterios de la Corte Interamericana de Derechos Humanos, en relación con la reparación integral del daño, incluidas medidas de alcance o repercusión pública.</w:t>
      </w:r>
    </w:p>
    <w:p w14:paraId="1A8FB3D8" w14:textId="77777777" w:rsidR="00C06575" w:rsidRPr="00893ACF" w:rsidRDefault="00C06575" w:rsidP="00C06575">
      <w:pPr>
        <w:spacing w:line="360" w:lineRule="auto"/>
        <w:jc w:val="both"/>
        <w:rPr>
          <w:rFonts w:ascii="Arial Nova" w:hAnsi="Arial Nova" w:cs="Arial"/>
          <w:bCs/>
          <w:sz w:val="22"/>
          <w:szCs w:val="22"/>
        </w:rPr>
      </w:pPr>
    </w:p>
    <w:p w14:paraId="15F3247D" w14:textId="77777777" w:rsidR="00C06575" w:rsidRPr="00893ACF" w:rsidRDefault="00C06575" w:rsidP="00C06575">
      <w:pPr>
        <w:spacing w:line="360" w:lineRule="auto"/>
        <w:jc w:val="both"/>
        <w:rPr>
          <w:rFonts w:ascii="Arial Nova" w:hAnsi="Arial Nova" w:cs="Arial"/>
          <w:bCs/>
          <w:sz w:val="22"/>
          <w:szCs w:val="22"/>
        </w:rPr>
      </w:pPr>
      <w:r w:rsidRPr="00893ACF">
        <w:rPr>
          <w:rFonts w:ascii="Arial Nova" w:hAnsi="Arial Nova" w:cs="Arial"/>
          <w:bCs/>
          <w:sz w:val="22"/>
          <w:szCs w:val="22"/>
        </w:rPr>
        <w:t xml:space="preserve">En consecuencia, en relación a la publicidad de las Sanciones que se imponen, esta sentencia deberá publicarse en la página de internet, y en el Catálogo de Sujetos Sancionados de este Tribunal. </w:t>
      </w:r>
    </w:p>
    <w:p w14:paraId="2BCB79AC" w14:textId="77777777" w:rsidR="00C06575" w:rsidRPr="00893ACF" w:rsidRDefault="00C06575" w:rsidP="00C06575">
      <w:pPr>
        <w:spacing w:line="360" w:lineRule="auto"/>
        <w:jc w:val="both"/>
        <w:rPr>
          <w:rFonts w:ascii="Arial Nova" w:hAnsi="Arial Nova" w:cs="Arial"/>
          <w:bCs/>
          <w:sz w:val="22"/>
          <w:szCs w:val="22"/>
        </w:rPr>
      </w:pPr>
    </w:p>
    <w:p w14:paraId="3807800B" w14:textId="77777777" w:rsidR="00C06575" w:rsidRPr="00893ACF" w:rsidRDefault="00C06575" w:rsidP="00C06575">
      <w:pPr>
        <w:spacing w:line="360" w:lineRule="auto"/>
        <w:jc w:val="both"/>
        <w:rPr>
          <w:rFonts w:ascii="Arial Nova" w:hAnsi="Arial Nova" w:cs="Arial"/>
          <w:bCs/>
          <w:sz w:val="22"/>
          <w:szCs w:val="22"/>
          <w:u w:val="single"/>
        </w:rPr>
      </w:pPr>
      <w:r w:rsidRPr="00893ACF">
        <w:rPr>
          <w:rFonts w:ascii="Arial Nova" w:hAnsi="Arial Nova" w:cs="Arial"/>
          <w:b/>
          <w:sz w:val="22"/>
          <w:szCs w:val="22"/>
        </w:rPr>
        <w:t xml:space="preserve">Se apercibe </w:t>
      </w:r>
      <w:r w:rsidRPr="00893ACF">
        <w:rPr>
          <w:rFonts w:ascii="Arial Nova" w:hAnsi="Arial Nova" w:cs="Arial"/>
          <w:bCs/>
          <w:sz w:val="22"/>
          <w:szCs w:val="22"/>
        </w:rPr>
        <w:t xml:space="preserve">a la sancionada para que, en caso de incumplimiento a lo ordenado, en los plazos señalados, se ordenarán las medidas necesarias para su debida ejecución y se instruirá para su inscripción en el </w:t>
      </w:r>
      <w:r w:rsidRPr="00893ACF">
        <w:rPr>
          <w:rFonts w:ascii="Arial Nova" w:hAnsi="Arial Nova" w:cs="Arial"/>
          <w:bCs/>
          <w:sz w:val="22"/>
          <w:szCs w:val="22"/>
          <w:u w:val="single"/>
        </w:rPr>
        <w:t>Registro Estatal de Personas Sancionadas en Materia de Violencia Política contra las Mujeres en Razón de Género.</w:t>
      </w:r>
    </w:p>
    <w:p w14:paraId="12C8078E" w14:textId="77777777" w:rsidR="00C06575" w:rsidRPr="00893ACF" w:rsidRDefault="00C06575" w:rsidP="00C06575">
      <w:pPr>
        <w:spacing w:line="360" w:lineRule="auto"/>
        <w:jc w:val="both"/>
        <w:rPr>
          <w:rFonts w:ascii="Arial Nova" w:hAnsi="Arial Nova" w:cs="Arial"/>
          <w:bCs/>
          <w:sz w:val="22"/>
          <w:szCs w:val="22"/>
          <w:u w:val="single"/>
        </w:rPr>
      </w:pPr>
    </w:p>
    <w:p w14:paraId="1ED69919" w14:textId="77777777" w:rsidR="00C06575" w:rsidRPr="00893ACF" w:rsidRDefault="00C06575" w:rsidP="00C06575">
      <w:pPr>
        <w:spacing w:line="360" w:lineRule="auto"/>
        <w:jc w:val="both"/>
        <w:rPr>
          <w:rFonts w:ascii="Arial Nova" w:hAnsi="Arial Nova" w:cs="Arial"/>
          <w:b/>
          <w:bCs/>
          <w:sz w:val="22"/>
          <w:szCs w:val="22"/>
        </w:rPr>
      </w:pPr>
      <w:r w:rsidRPr="00893ACF">
        <w:rPr>
          <w:rFonts w:ascii="Arial Nova" w:hAnsi="Arial Nova" w:cs="Arial"/>
          <w:b/>
          <w:bCs/>
          <w:sz w:val="22"/>
          <w:szCs w:val="22"/>
        </w:rPr>
        <w:t>12.2. Vista a la Fiscalía Especializada en Delitos Electorales en el Estado</w:t>
      </w:r>
    </w:p>
    <w:p w14:paraId="29BC04A3" w14:textId="77777777" w:rsidR="00C06575" w:rsidRPr="00893ACF" w:rsidRDefault="00C06575" w:rsidP="00C06575">
      <w:pPr>
        <w:spacing w:line="360" w:lineRule="auto"/>
        <w:jc w:val="both"/>
        <w:rPr>
          <w:rFonts w:ascii="Arial Nova" w:hAnsi="Arial Nova" w:cs="Arial"/>
          <w:b/>
          <w:bCs/>
          <w:sz w:val="22"/>
          <w:szCs w:val="22"/>
        </w:rPr>
      </w:pPr>
    </w:p>
    <w:p w14:paraId="2D0AAFAB" w14:textId="77777777" w:rsidR="00C06575" w:rsidRPr="00893ACF" w:rsidRDefault="00C06575" w:rsidP="00C06575">
      <w:pPr>
        <w:spacing w:line="360" w:lineRule="auto"/>
        <w:jc w:val="both"/>
        <w:rPr>
          <w:rFonts w:ascii="Arial Nova" w:hAnsi="Arial Nova" w:cs="Arial"/>
          <w:b/>
          <w:bCs/>
          <w:sz w:val="22"/>
          <w:szCs w:val="22"/>
        </w:rPr>
      </w:pPr>
      <w:r w:rsidRPr="00893ACF">
        <w:rPr>
          <w:rFonts w:ascii="Arial Nova" w:hAnsi="Arial Nova" w:cs="Arial"/>
          <w:sz w:val="22"/>
          <w:szCs w:val="22"/>
        </w:rPr>
        <w:t>Procede lo correspondiente, en la inteligencia de que constituye un principio general de derecho el que toda autoridad debe dar vista a las autoridades competentes si, en el ejercicio de sus funciones, tiene conocimiento de hechos que podrían constituir la probable comisión de un delito.</w:t>
      </w:r>
    </w:p>
    <w:p w14:paraId="0E01ED6B" w14:textId="77777777" w:rsidR="00C06575" w:rsidRPr="00893ACF" w:rsidRDefault="00C06575" w:rsidP="00C06575">
      <w:pPr>
        <w:spacing w:line="360" w:lineRule="auto"/>
        <w:jc w:val="both"/>
        <w:rPr>
          <w:rFonts w:ascii="Arial Nova" w:hAnsi="Arial Nova" w:cs="Arial"/>
          <w:b/>
          <w:bCs/>
          <w:sz w:val="22"/>
          <w:szCs w:val="22"/>
        </w:rPr>
      </w:pPr>
    </w:p>
    <w:p w14:paraId="7AFDE17B" w14:textId="77777777"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sz w:val="22"/>
          <w:szCs w:val="22"/>
        </w:rPr>
        <w:t xml:space="preserve">No obstante, si este Tribunal Electoral no es competente para determinar la comisión o no de un delito electoral, no puede ser pasivo ante los planteamientos vertidos en la denuncia inicial, por lo que se </w:t>
      </w:r>
      <w:r w:rsidRPr="00893ACF">
        <w:rPr>
          <w:rFonts w:ascii="Arial Nova" w:hAnsi="Arial Nova" w:cs="Arial"/>
          <w:sz w:val="22"/>
          <w:szCs w:val="22"/>
        </w:rPr>
        <w:lastRenderedPageBreak/>
        <w:t>considera procedente dar vista a la Fiscalía Especializada en Delitos Electorales en el Estado para que en el ámbito de sus atribuciones determine lo que en derecho corresponda.</w:t>
      </w:r>
    </w:p>
    <w:p w14:paraId="78C0340D" w14:textId="77777777" w:rsidR="00C06575" w:rsidRPr="00893ACF" w:rsidRDefault="00C06575" w:rsidP="00C06575">
      <w:pPr>
        <w:spacing w:line="360" w:lineRule="auto"/>
        <w:jc w:val="both"/>
        <w:rPr>
          <w:rFonts w:ascii="Arial Nova" w:hAnsi="Arial Nova" w:cs="Arial"/>
          <w:sz w:val="22"/>
          <w:szCs w:val="22"/>
        </w:rPr>
      </w:pPr>
    </w:p>
    <w:p w14:paraId="0099C70B" w14:textId="77777777"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sz w:val="22"/>
          <w:szCs w:val="22"/>
        </w:rPr>
        <w:t>Mismas conclusiones ha planteado la Sala Superior, específicamente en el fallo recaído al expediente SUP-RAP-801/2015 y acumulados, en donde establecen que, si la autoridad estima que en algún acto se puede actualizar un supuesto previsto en la ley como delito electoral, se debe participar al órgano encargado de la investigación de delitos para que estime lo pertinente.</w:t>
      </w:r>
    </w:p>
    <w:p w14:paraId="2675AF43" w14:textId="77777777" w:rsidR="00C06575" w:rsidRPr="00893ACF" w:rsidRDefault="00C06575" w:rsidP="00C06575">
      <w:pPr>
        <w:spacing w:line="360" w:lineRule="auto"/>
        <w:jc w:val="both"/>
        <w:rPr>
          <w:rFonts w:ascii="Arial Nova" w:hAnsi="Arial Nova" w:cs="Arial"/>
          <w:sz w:val="22"/>
          <w:szCs w:val="22"/>
        </w:rPr>
      </w:pPr>
    </w:p>
    <w:p w14:paraId="0BD17503" w14:textId="77777777" w:rsidR="00C06575" w:rsidRPr="00893ACF" w:rsidRDefault="00C06575" w:rsidP="00C06575">
      <w:pPr>
        <w:spacing w:line="360" w:lineRule="auto"/>
        <w:jc w:val="both"/>
        <w:rPr>
          <w:rFonts w:ascii="Arial Nova" w:hAnsi="Arial Nova" w:cs="Arial"/>
          <w:sz w:val="22"/>
          <w:szCs w:val="22"/>
        </w:rPr>
      </w:pPr>
      <w:r w:rsidRPr="00893ACF">
        <w:rPr>
          <w:rFonts w:ascii="Arial Nova" w:hAnsi="Arial Nova" w:cs="Arial"/>
          <w:sz w:val="22"/>
          <w:szCs w:val="22"/>
        </w:rPr>
        <w:t>Lo expuesto, tiene sustento en el artículo 21, párrafos primero y segundo de la Constitución Federal,</w:t>
      </w:r>
      <w:r w:rsidRPr="00893ACF">
        <w:rPr>
          <w:rFonts w:ascii="Arial Nova" w:hAnsi="Arial Nova" w:cs="Arial"/>
          <w:sz w:val="22"/>
          <w:szCs w:val="22"/>
          <w:vertAlign w:val="superscript"/>
        </w:rPr>
        <w:footnoteReference w:id="23"/>
      </w:r>
      <w:r w:rsidRPr="00893ACF">
        <w:rPr>
          <w:rFonts w:ascii="Arial Nova" w:hAnsi="Arial Nova" w:cs="Arial"/>
          <w:sz w:val="22"/>
          <w:szCs w:val="22"/>
        </w:rPr>
        <w:t xml:space="preserve"> en relación a la cláusula sexta</w:t>
      </w:r>
      <w:r w:rsidRPr="00893ACF">
        <w:rPr>
          <w:rFonts w:ascii="Arial Nova" w:hAnsi="Arial Nova" w:cs="Arial"/>
          <w:sz w:val="22"/>
          <w:szCs w:val="22"/>
          <w:vertAlign w:val="superscript"/>
        </w:rPr>
        <w:footnoteReference w:id="24"/>
      </w:r>
      <w:r w:rsidRPr="00893ACF">
        <w:rPr>
          <w:rFonts w:ascii="Arial Nova" w:hAnsi="Arial Nova" w:cs="Arial"/>
          <w:sz w:val="22"/>
          <w:szCs w:val="22"/>
        </w:rPr>
        <w:t xml:space="preserve"> del “Convenio de Colaboración en Materia de Capacitación, Difusión, Divulgación e Intercambio de Información para Prevenir y Perseguir la Comisión de los Delitos Electorales”</w:t>
      </w:r>
      <w:r w:rsidRPr="00893ACF">
        <w:rPr>
          <w:rFonts w:ascii="Arial Nova" w:hAnsi="Arial Nova" w:cs="Arial"/>
          <w:sz w:val="22"/>
          <w:szCs w:val="22"/>
          <w:vertAlign w:val="superscript"/>
        </w:rPr>
        <w:footnoteReference w:id="25"/>
      </w:r>
      <w:r w:rsidRPr="00893ACF">
        <w:rPr>
          <w:rFonts w:ascii="Arial Nova" w:hAnsi="Arial Nova" w:cs="Arial"/>
          <w:sz w:val="22"/>
          <w:szCs w:val="22"/>
        </w:rPr>
        <w:t xml:space="preserve"> que celebran las autoridades de la materia en el Estado.</w:t>
      </w:r>
    </w:p>
    <w:p w14:paraId="4E001E84" w14:textId="2608ED4F" w:rsidR="00E90F1E" w:rsidRPr="006D2BA9" w:rsidRDefault="00C06575" w:rsidP="006D2BA9">
      <w:pPr>
        <w:pStyle w:val="Prrafodelista"/>
        <w:pBdr>
          <w:top w:val="nil"/>
          <w:left w:val="nil"/>
          <w:bottom w:val="nil"/>
          <w:right w:val="nil"/>
          <w:between w:val="nil"/>
        </w:pBdr>
        <w:shd w:val="clear" w:color="auto" w:fill="FFFFFF"/>
        <w:spacing w:before="280" w:after="280" w:line="360" w:lineRule="auto"/>
        <w:ind w:left="0"/>
        <w:jc w:val="both"/>
        <w:rPr>
          <w:rFonts w:ascii="Arial Nova" w:hAnsi="Arial Nova" w:cs="Arial"/>
          <w:bCs/>
          <w:sz w:val="22"/>
          <w:szCs w:val="22"/>
          <w:u w:val="single"/>
        </w:rPr>
      </w:pPr>
      <w:r w:rsidRPr="00893ACF">
        <w:rPr>
          <w:rFonts w:ascii="Arial Nova" w:hAnsi="Arial Nova" w:cs="Arial"/>
          <w:sz w:val="22"/>
          <w:szCs w:val="22"/>
        </w:rPr>
        <w:t xml:space="preserve">Por ende, es pertinente dar </w:t>
      </w:r>
      <w:r w:rsidRPr="00893ACF">
        <w:rPr>
          <w:rFonts w:ascii="Arial Nova" w:hAnsi="Arial Nova" w:cs="Arial"/>
          <w:b/>
          <w:bCs/>
          <w:sz w:val="22"/>
          <w:szCs w:val="22"/>
        </w:rPr>
        <w:t>vista a la Fiscalía</w:t>
      </w:r>
      <w:r w:rsidRPr="00893ACF">
        <w:rPr>
          <w:rFonts w:ascii="Arial Nova" w:hAnsi="Arial Nova" w:cs="Arial"/>
          <w:sz w:val="22"/>
          <w:szCs w:val="22"/>
        </w:rPr>
        <w:t xml:space="preserve"> de los hechos suscitados en el presente asunto, con copia certificada de la presente sentencia, así como de las constancias del expediente del juicio que nos ocupa, para que a partir de los hechos que se hacen de su conocimiento determine en el ámbito de sus atribuciones lo que en derecho corresponda.</w:t>
      </w:r>
    </w:p>
    <w:p w14:paraId="759F9F2B" w14:textId="77777777" w:rsidR="00E90F1E" w:rsidRPr="00893ACF" w:rsidRDefault="00E90F1E" w:rsidP="00E90F1E">
      <w:pPr>
        <w:tabs>
          <w:tab w:val="left" w:pos="0"/>
          <w:tab w:val="left" w:pos="426"/>
        </w:tabs>
        <w:spacing w:line="360" w:lineRule="auto"/>
        <w:contextualSpacing/>
        <w:mirrorIndents/>
        <w:rPr>
          <w:rFonts w:ascii="Arial Nova" w:hAnsi="Arial Nova" w:cs="Arial"/>
          <w:b/>
          <w:sz w:val="22"/>
          <w:szCs w:val="22"/>
        </w:rPr>
      </w:pPr>
      <w:r w:rsidRPr="00893ACF">
        <w:rPr>
          <w:rFonts w:ascii="Arial Nova" w:hAnsi="Arial Nova" w:cs="Arial"/>
          <w:b/>
          <w:sz w:val="22"/>
          <w:szCs w:val="22"/>
        </w:rPr>
        <w:t>13. RESOLUTIVOS.</w:t>
      </w:r>
    </w:p>
    <w:p w14:paraId="07AA2012" w14:textId="77777777" w:rsidR="00E90F1E" w:rsidRPr="00893ACF" w:rsidRDefault="00E90F1E" w:rsidP="00E90F1E">
      <w:pPr>
        <w:tabs>
          <w:tab w:val="left" w:pos="0"/>
          <w:tab w:val="left" w:pos="426"/>
        </w:tabs>
        <w:spacing w:line="360" w:lineRule="auto"/>
        <w:contextualSpacing/>
        <w:mirrorIndents/>
        <w:rPr>
          <w:rFonts w:ascii="Arial Nova" w:hAnsi="Arial Nova" w:cs="Arial"/>
          <w:b/>
          <w:sz w:val="22"/>
          <w:szCs w:val="22"/>
        </w:rPr>
      </w:pPr>
    </w:p>
    <w:p w14:paraId="249D184D" w14:textId="5467BF6B" w:rsidR="00E90F1E" w:rsidRPr="00893ACF" w:rsidRDefault="00E90F1E" w:rsidP="00E90F1E">
      <w:pPr>
        <w:tabs>
          <w:tab w:val="left" w:pos="0"/>
        </w:tabs>
        <w:spacing w:line="360" w:lineRule="auto"/>
        <w:contextualSpacing/>
        <w:mirrorIndents/>
        <w:jc w:val="both"/>
        <w:rPr>
          <w:rFonts w:ascii="Arial Nova" w:hAnsi="Arial Nova" w:cs="Arial"/>
          <w:b/>
          <w:bCs/>
          <w:sz w:val="22"/>
          <w:szCs w:val="22"/>
        </w:rPr>
      </w:pPr>
      <w:r w:rsidRPr="00893ACF">
        <w:rPr>
          <w:rFonts w:ascii="Arial Nova" w:hAnsi="Arial Nova" w:cs="Arial"/>
          <w:b/>
          <w:bCs/>
          <w:sz w:val="22"/>
          <w:szCs w:val="22"/>
        </w:rPr>
        <w:t xml:space="preserve">PRIMERO. </w:t>
      </w:r>
      <w:r w:rsidRPr="00893ACF">
        <w:rPr>
          <w:rFonts w:ascii="Arial Nova" w:hAnsi="Arial Nova" w:cs="Arial"/>
          <w:sz w:val="22"/>
          <w:szCs w:val="22"/>
        </w:rPr>
        <w:t xml:space="preserve">Se acredita la violencia política contra la mujer en razón de género cometida por </w:t>
      </w:r>
      <w:r w:rsidR="00703068" w:rsidRPr="00893ACF">
        <w:rPr>
          <w:rFonts w:ascii="Arial Nova" w:hAnsi="Arial Nova" w:cs="Arial"/>
          <w:bCs/>
          <w:sz w:val="22"/>
          <w:szCs w:val="22"/>
        </w:rPr>
        <w:t>el periódico digital “</w:t>
      </w:r>
      <w:r w:rsidR="00804AD5">
        <w:rPr>
          <w:rFonts w:ascii="Arial Nova" w:hAnsi="Arial Nova" w:cs="Arial"/>
          <w:bCs/>
          <w:sz w:val="22"/>
          <w:szCs w:val="22"/>
        </w:rPr>
        <w:t>El Soberano</w:t>
      </w:r>
      <w:r w:rsidR="00703068" w:rsidRPr="00893ACF">
        <w:rPr>
          <w:rFonts w:ascii="Arial Nova" w:hAnsi="Arial Nova" w:cs="Arial"/>
          <w:bCs/>
          <w:sz w:val="22"/>
          <w:szCs w:val="22"/>
        </w:rPr>
        <w:t>”</w:t>
      </w:r>
      <w:r w:rsidR="00D17ACB" w:rsidRPr="00893ACF">
        <w:rPr>
          <w:rFonts w:ascii="Arial Nova" w:hAnsi="Arial Nova" w:cs="Arial"/>
          <w:bCs/>
          <w:sz w:val="22"/>
          <w:szCs w:val="22"/>
        </w:rPr>
        <w:t>.</w:t>
      </w:r>
    </w:p>
    <w:p w14:paraId="39B9F992" w14:textId="77777777" w:rsidR="00E90F1E" w:rsidRPr="00893ACF" w:rsidRDefault="00E90F1E" w:rsidP="00E90F1E">
      <w:pPr>
        <w:tabs>
          <w:tab w:val="left" w:pos="0"/>
        </w:tabs>
        <w:spacing w:line="360" w:lineRule="auto"/>
        <w:contextualSpacing/>
        <w:mirrorIndents/>
        <w:jc w:val="both"/>
        <w:rPr>
          <w:rFonts w:ascii="Arial Nova" w:hAnsi="Arial Nova" w:cs="Arial"/>
          <w:b/>
          <w:bCs/>
          <w:sz w:val="22"/>
          <w:szCs w:val="22"/>
        </w:rPr>
      </w:pPr>
    </w:p>
    <w:p w14:paraId="03F9EB28" w14:textId="61B52419" w:rsidR="00E90F1E" w:rsidRPr="00BF16CA" w:rsidRDefault="00E90F1E" w:rsidP="00BF16CA">
      <w:pPr>
        <w:spacing w:line="360" w:lineRule="auto"/>
        <w:jc w:val="both"/>
        <w:rPr>
          <w:rFonts w:ascii="Arial Nova" w:hAnsi="Arial Nova" w:cs="Arial"/>
          <w:b/>
          <w:bCs/>
          <w:sz w:val="22"/>
          <w:szCs w:val="22"/>
        </w:rPr>
      </w:pPr>
      <w:r w:rsidRPr="00893ACF">
        <w:rPr>
          <w:rFonts w:ascii="Arial Nova" w:hAnsi="Arial Nova" w:cs="Arial"/>
          <w:b/>
          <w:bCs/>
          <w:sz w:val="22"/>
          <w:szCs w:val="22"/>
        </w:rPr>
        <w:t>SEGUNDO.</w:t>
      </w:r>
      <w:r w:rsidRPr="00893ACF">
        <w:rPr>
          <w:rFonts w:ascii="Arial Nova" w:hAnsi="Arial Nova" w:cs="Arial"/>
          <w:sz w:val="22"/>
          <w:szCs w:val="22"/>
        </w:rPr>
        <w:t xml:space="preserve"> Se impone </w:t>
      </w:r>
      <w:r w:rsidRPr="00893ACF">
        <w:rPr>
          <w:rFonts w:ascii="Arial Nova" w:hAnsi="Arial Nova" w:cs="Arial"/>
          <w:bCs/>
          <w:sz w:val="22"/>
          <w:szCs w:val="22"/>
        </w:rPr>
        <w:t>a</w:t>
      </w:r>
      <w:r w:rsidR="00D17ACB" w:rsidRPr="00893ACF">
        <w:rPr>
          <w:rFonts w:ascii="Arial Nova" w:hAnsi="Arial Nova" w:cs="Arial"/>
          <w:bCs/>
          <w:sz w:val="22"/>
          <w:szCs w:val="22"/>
        </w:rPr>
        <w:t xml:space="preserve"> “</w:t>
      </w:r>
      <w:r w:rsidR="00804AD5">
        <w:rPr>
          <w:rFonts w:ascii="Arial Nova" w:hAnsi="Arial Nova" w:cs="Arial"/>
          <w:bCs/>
          <w:sz w:val="22"/>
          <w:szCs w:val="22"/>
        </w:rPr>
        <w:t>El Soberano</w:t>
      </w:r>
      <w:r w:rsidR="00D17ACB" w:rsidRPr="00893ACF">
        <w:rPr>
          <w:rFonts w:ascii="Arial Nova" w:hAnsi="Arial Nova" w:cs="Arial"/>
          <w:bCs/>
          <w:sz w:val="22"/>
          <w:szCs w:val="22"/>
        </w:rPr>
        <w:t xml:space="preserve">” </w:t>
      </w:r>
      <w:r w:rsidR="00BF16CA" w:rsidRPr="00BF16CA">
        <w:rPr>
          <w:rFonts w:ascii="Arial Nova" w:hAnsi="Arial Nova" w:cs="Arial"/>
          <w:sz w:val="22"/>
          <w:szCs w:val="22"/>
        </w:rPr>
        <w:t xml:space="preserve">una multa simbólica de 50 Unidades de Medida y Actualización vigente al momento de la comisión de la conducta lo cual es equivalente a la cantidad de </w:t>
      </w:r>
      <w:r w:rsidR="00BF16CA" w:rsidRPr="00BF16CA">
        <w:rPr>
          <w:rFonts w:ascii="Arial Nova" w:hAnsi="Arial Nova" w:cs="Arial"/>
          <w:b/>
          <w:bCs/>
          <w:sz w:val="22"/>
          <w:szCs w:val="22"/>
        </w:rPr>
        <w:t>$4,811.00 (cuatro mil ochocientos once 00/100 M.N.).</w:t>
      </w:r>
    </w:p>
    <w:p w14:paraId="0CD4FB30" w14:textId="77777777" w:rsidR="00BF16CA" w:rsidRPr="00893ACF" w:rsidRDefault="00BF16CA" w:rsidP="00BF16CA">
      <w:pPr>
        <w:spacing w:line="360" w:lineRule="auto"/>
        <w:jc w:val="both"/>
        <w:rPr>
          <w:rFonts w:ascii="Arial Nova" w:hAnsi="Arial Nova" w:cs="Arial"/>
          <w:sz w:val="22"/>
          <w:szCs w:val="22"/>
        </w:rPr>
      </w:pPr>
    </w:p>
    <w:p w14:paraId="25BF1A00" w14:textId="25FA3577" w:rsidR="00E90F1E" w:rsidRDefault="00E90F1E" w:rsidP="00E90F1E">
      <w:pPr>
        <w:tabs>
          <w:tab w:val="left" w:pos="0"/>
        </w:tabs>
        <w:spacing w:line="360" w:lineRule="auto"/>
        <w:contextualSpacing/>
        <w:mirrorIndents/>
        <w:jc w:val="both"/>
        <w:rPr>
          <w:rFonts w:ascii="Arial Nova" w:hAnsi="Arial Nova" w:cs="Arial"/>
          <w:sz w:val="22"/>
          <w:szCs w:val="22"/>
        </w:rPr>
      </w:pPr>
      <w:r w:rsidRPr="00893ACF">
        <w:rPr>
          <w:rFonts w:ascii="Arial Nova" w:hAnsi="Arial Nova" w:cs="Arial"/>
          <w:b/>
          <w:bCs/>
          <w:sz w:val="22"/>
          <w:szCs w:val="22"/>
        </w:rPr>
        <w:t xml:space="preserve">TERCERO. </w:t>
      </w:r>
      <w:r w:rsidRPr="00893ACF">
        <w:rPr>
          <w:rFonts w:ascii="Arial Nova" w:hAnsi="Arial Nova" w:cs="Arial"/>
          <w:sz w:val="22"/>
          <w:szCs w:val="22"/>
        </w:rPr>
        <w:t>Se impone a la responsable las medidas de reparación integral previstas en el cuerpo de la presente sentencia.</w:t>
      </w:r>
    </w:p>
    <w:p w14:paraId="0AE1D2A0" w14:textId="145A070A" w:rsidR="00804AD5" w:rsidRDefault="00804AD5" w:rsidP="00E90F1E">
      <w:pPr>
        <w:tabs>
          <w:tab w:val="left" w:pos="0"/>
        </w:tabs>
        <w:spacing w:line="360" w:lineRule="auto"/>
        <w:contextualSpacing/>
        <w:mirrorIndents/>
        <w:jc w:val="both"/>
        <w:rPr>
          <w:rFonts w:ascii="Arial Nova" w:hAnsi="Arial Nova" w:cs="Arial"/>
          <w:sz w:val="22"/>
          <w:szCs w:val="22"/>
        </w:rPr>
      </w:pPr>
    </w:p>
    <w:p w14:paraId="5CCCC5F9" w14:textId="78422E02" w:rsidR="00804AD5" w:rsidRPr="00893ACF" w:rsidRDefault="00804AD5" w:rsidP="00E90F1E">
      <w:pPr>
        <w:tabs>
          <w:tab w:val="left" w:pos="0"/>
        </w:tabs>
        <w:spacing w:line="360" w:lineRule="auto"/>
        <w:contextualSpacing/>
        <w:mirrorIndents/>
        <w:jc w:val="both"/>
        <w:rPr>
          <w:rFonts w:ascii="Arial Nova" w:hAnsi="Arial Nova" w:cs="Arial"/>
          <w:sz w:val="22"/>
          <w:szCs w:val="22"/>
        </w:rPr>
      </w:pPr>
      <w:r w:rsidRPr="0016570C">
        <w:rPr>
          <w:rFonts w:ascii="Arial Nova" w:hAnsi="Arial Nova" w:cs="Arial"/>
          <w:b/>
          <w:bCs/>
          <w:sz w:val="22"/>
          <w:szCs w:val="22"/>
        </w:rPr>
        <w:t>CUARTO.</w:t>
      </w:r>
      <w:r>
        <w:rPr>
          <w:rFonts w:ascii="Arial Nova" w:hAnsi="Arial Nova" w:cs="Arial"/>
          <w:sz w:val="22"/>
          <w:szCs w:val="22"/>
        </w:rPr>
        <w:t xml:space="preserve"> Se ordena eliminar a la inmediatez las publicaciones motivos de la presente denuncia</w:t>
      </w:r>
      <w:r w:rsidR="0016570C">
        <w:rPr>
          <w:rFonts w:ascii="Arial Nova" w:hAnsi="Arial Nova" w:cs="Arial"/>
          <w:sz w:val="22"/>
          <w:szCs w:val="22"/>
        </w:rPr>
        <w:t>; posteriormente, certificar mediante fe pública el cumplimiento de lo aquí ordenado</w:t>
      </w:r>
      <w:r>
        <w:rPr>
          <w:rFonts w:ascii="Arial Nova" w:hAnsi="Arial Nova" w:cs="Arial"/>
          <w:sz w:val="22"/>
          <w:szCs w:val="22"/>
        </w:rPr>
        <w:t>.</w:t>
      </w:r>
    </w:p>
    <w:p w14:paraId="2F553BE1" w14:textId="77777777" w:rsidR="00E90F1E" w:rsidRPr="00893ACF" w:rsidRDefault="00E90F1E" w:rsidP="00E90F1E">
      <w:pPr>
        <w:tabs>
          <w:tab w:val="left" w:pos="0"/>
        </w:tabs>
        <w:spacing w:line="360" w:lineRule="auto"/>
        <w:contextualSpacing/>
        <w:mirrorIndents/>
        <w:jc w:val="both"/>
        <w:rPr>
          <w:rFonts w:ascii="Arial Nova" w:hAnsi="Arial Nova" w:cs="Arial"/>
          <w:sz w:val="22"/>
          <w:szCs w:val="22"/>
        </w:rPr>
      </w:pPr>
    </w:p>
    <w:p w14:paraId="73E70452" w14:textId="54032D31" w:rsidR="00E90F1E" w:rsidRPr="00893ACF" w:rsidRDefault="0016570C" w:rsidP="00E90F1E">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QUINTO</w:t>
      </w:r>
      <w:r w:rsidR="00E90F1E" w:rsidRPr="00893ACF">
        <w:rPr>
          <w:rFonts w:ascii="Arial Nova" w:hAnsi="Arial Nova" w:cs="Arial"/>
          <w:b/>
          <w:bCs/>
          <w:sz w:val="22"/>
          <w:szCs w:val="22"/>
        </w:rPr>
        <w:t>.</w:t>
      </w:r>
      <w:r w:rsidR="00E90F1E" w:rsidRPr="00893ACF">
        <w:rPr>
          <w:rFonts w:ascii="Arial Nova" w:hAnsi="Arial Nova" w:cs="Arial"/>
          <w:sz w:val="22"/>
          <w:szCs w:val="22"/>
        </w:rPr>
        <w:t xml:space="preserve"> Se da vista a la Fiscalía Especializada en Delitos Electorales en el Estado.</w:t>
      </w:r>
    </w:p>
    <w:p w14:paraId="009DB8FA" w14:textId="77777777" w:rsidR="00E90F1E" w:rsidRPr="00893ACF" w:rsidRDefault="00E90F1E" w:rsidP="00E90F1E">
      <w:pPr>
        <w:tabs>
          <w:tab w:val="left" w:pos="0"/>
        </w:tabs>
        <w:spacing w:line="360" w:lineRule="auto"/>
        <w:contextualSpacing/>
        <w:mirrorIndents/>
        <w:jc w:val="both"/>
        <w:rPr>
          <w:rFonts w:ascii="Arial Nova" w:hAnsi="Arial Nova" w:cs="Arial"/>
          <w:sz w:val="22"/>
          <w:szCs w:val="22"/>
        </w:rPr>
      </w:pPr>
    </w:p>
    <w:p w14:paraId="3DCDF39C" w14:textId="5947D5E2" w:rsidR="00E90F1E" w:rsidRPr="00893ACF" w:rsidRDefault="0016570C" w:rsidP="00E90F1E">
      <w:pPr>
        <w:tabs>
          <w:tab w:val="left" w:pos="0"/>
        </w:tabs>
        <w:spacing w:line="360" w:lineRule="auto"/>
        <w:jc w:val="both"/>
        <w:rPr>
          <w:rFonts w:ascii="Arial Nova" w:hAnsi="Arial Nova" w:cs="Arial"/>
          <w:sz w:val="22"/>
          <w:szCs w:val="22"/>
        </w:rPr>
      </w:pPr>
      <w:r>
        <w:rPr>
          <w:rFonts w:ascii="Arial Nova" w:hAnsi="Arial Nova" w:cs="Arial"/>
          <w:b/>
          <w:bCs/>
          <w:sz w:val="22"/>
          <w:szCs w:val="22"/>
        </w:rPr>
        <w:lastRenderedPageBreak/>
        <w:t>SEXTO</w:t>
      </w:r>
      <w:r w:rsidR="00E90F1E" w:rsidRPr="00893ACF">
        <w:rPr>
          <w:rFonts w:ascii="Arial Nova" w:hAnsi="Arial Nova" w:cs="Arial"/>
          <w:b/>
          <w:bCs/>
          <w:sz w:val="22"/>
          <w:szCs w:val="22"/>
        </w:rPr>
        <w:t xml:space="preserve">. </w:t>
      </w:r>
      <w:r w:rsidR="00E90F1E" w:rsidRPr="00893ACF">
        <w:rPr>
          <w:rFonts w:ascii="Arial Nova" w:hAnsi="Arial Nova" w:cs="Arial"/>
          <w:sz w:val="22"/>
          <w:szCs w:val="22"/>
        </w:rPr>
        <w:t>Publíquese esta sentencia en la página de internet de este Tribunal, y en el Catálogo de Sujetos Sancionados.</w:t>
      </w:r>
    </w:p>
    <w:p w14:paraId="210788A2" w14:textId="77777777" w:rsidR="00E90F1E" w:rsidRPr="00893ACF" w:rsidRDefault="00E90F1E" w:rsidP="00E90F1E">
      <w:pPr>
        <w:tabs>
          <w:tab w:val="left" w:pos="0"/>
        </w:tabs>
        <w:spacing w:line="360" w:lineRule="auto"/>
        <w:contextualSpacing/>
        <w:mirrorIndents/>
        <w:jc w:val="both"/>
        <w:rPr>
          <w:rFonts w:ascii="Arial Nova" w:hAnsi="Arial Nova" w:cs="Arial"/>
          <w:sz w:val="22"/>
          <w:szCs w:val="22"/>
        </w:rPr>
      </w:pPr>
    </w:p>
    <w:p w14:paraId="39116F71" w14:textId="77777777" w:rsidR="00E90F1E" w:rsidRPr="00893ACF" w:rsidRDefault="00E90F1E" w:rsidP="00E90F1E">
      <w:pPr>
        <w:tabs>
          <w:tab w:val="left" w:pos="0"/>
          <w:tab w:val="left" w:pos="426"/>
        </w:tabs>
        <w:spacing w:line="360" w:lineRule="auto"/>
        <w:contextualSpacing/>
        <w:mirrorIndents/>
        <w:jc w:val="both"/>
        <w:rPr>
          <w:rFonts w:ascii="Arial Nova" w:hAnsi="Arial Nova" w:cs="Arial"/>
          <w:sz w:val="22"/>
          <w:szCs w:val="22"/>
        </w:rPr>
      </w:pPr>
      <w:r w:rsidRPr="00893ACF">
        <w:rPr>
          <w:rFonts w:ascii="Arial Nova" w:hAnsi="Arial Nova" w:cs="Arial"/>
          <w:b/>
          <w:sz w:val="22"/>
          <w:szCs w:val="22"/>
        </w:rPr>
        <w:t xml:space="preserve">Notifíquese.  </w:t>
      </w:r>
      <w:r w:rsidRPr="00893ACF">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893ACF">
        <w:rPr>
          <w:rFonts w:ascii="Arial Nova" w:hAnsi="Arial Nova" w:cs="Arial"/>
          <w:sz w:val="22"/>
          <w:szCs w:val="22"/>
        </w:rPr>
        <w:t>Secretario General</w:t>
      </w:r>
      <w:proofErr w:type="gramEnd"/>
      <w:r w:rsidRPr="00893ACF">
        <w:rPr>
          <w:rFonts w:ascii="Arial Nova" w:hAnsi="Arial Nova" w:cs="Arial"/>
          <w:sz w:val="22"/>
          <w:szCs w:val="22"/>
        </w:rPr>
        <w:t xml:space="preserve"> de Acuerdos, quien autoriza y da fe.</w:t>
      </w:r>
    </w:p>
    <w:p w14:paraId="6CED0B8E" w14:textId="77777777" w:rsidR="00E90F1E" w:rsidRPr="00893ACF" w:rsidRDefault="00E90F1E" w:rsidP="00E90F1E">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5CE127B1" w14:textId="2212790A" w:rsidR="00E90F1E" w:rsidRPr="00893ACF" w:rsidRDefault="00E90F1E" w:rsidP="00E90F1E">
      <w:pPr>
        <w:pStyle w:val="Prrafodelista"/>
        <w:ind w:left="0"/>
        <w:jc w:val="both"/>
        <w:rPr>
          <w:rFonts w:ascii="Arial Nova" w:hAnsi="Arial Nova"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E90F1E" w:rsidRPr="00893ACF" w14:paraId="7FA591DE" w14:textId="77777777" w:rsidTr="00FA53E6">
        <w:trPr>
          <w:trHeight w:val="2015"/>
          <w:jc w:val="center"/>
        </w:trPr>
        <w:tc>
          <w:tcPr>
            <w:tcW w:w="7096" w:type="dxa"/>
            <w:gridSpan w:val="2"/>
          </w:tcPr>
          <w:p w14:paraId="44BC9ABA" w14:textId="533F0E50"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r w:rsidRPr="00893ACF">
              <w:rPr>
                <w:rFonts w:ascii="Arial Nova" w:eastAsia="Arial Nova" w:hAnsi="Arial Nova" w:cs="Arial"/>
                <w:b/>
                <w:color w:val="000000"/>
                <w:sz w:val="22"/>
                <w:szCs w:val="22"/>
              </w:rPr>
              <w:t>MAGISTRADA PRESIDENTA</w:t>
            </w:r>
          </w:p>
          <w:p w14:paraId="12889ADA" w14:textId="063C0794" w:rsidR="00E90F1E" w:rsidRDefault="00E90F1E" w:rsidP="00FA53E6">
            <w:pPr>
              <w:pBdr>
                <w:top w:val="nil"/>
                <w:left w:val="nil"/>
                <w:bottom w:val="nil"/>
                <w:right w:val="nil"/>
                <w:between w:val="nil"/>
              </w:pBdr>
              <w:jc w:val="center"/>
              <w:rPr>
                <w:rFonts w:ascii="Arial Nova" w:eastAsia="Arial Nova" w:hAnsi="Arial Nova" w:cs="Arial"/>
                <w:b/>
                <w:color w:val="000000"/>
                <w:sz w:val="22"/>
                <w:szCs w:val="22"/>
              </w:rPr>
            </w:pPr>
          </w:p>
          <w:p w14:paraId="5FC09CA7" w14:textId="1322807A" w:rsidR="002F47F9" w:rsidRPr="00893ACF" w:rsidRDefault="002F47F9" w:rsidP="00FA53E6">
            <w:pPr>
              <w:pBdr>
                <w:top w:val="nil"/>
                <w:left w:val="nil"/>
                <w:bottom w:val="nil"/>
                <w:right w:val="nil"/>
                <w:between w:val="nil"/>
              </w:pBdr>
              <w:jc w:val="center"/>
              <w:rPr>
                <w:rFonts w:ascii="Arial Nova" w:eastAsia="Arial Nova" w:hAnsi="Arial Nova" w:cs="Arial"/>
                <w:b/>
                <w:color w:val="000000"/>
                <w:sz w:val="22"/>
                <w:szCs w:val="22"/>
              </w:rPr>
            </w:pPr>
          </w:p>
          <w:p w14:paraId="1DA96966" w14:textId="14803DE2"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p>
          <w:p w14:paraId="073D3D7C" w14:textId="77777777"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p>
          <w:p w14:paraId="536C5FD7" w14:textId="3F43D088"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r w:rsidRPr="00893ACF">
              <w:rPr>
                <w:rFonts w:ascii="Arial Nova" w:eastAsia="Arial Nova" w:hAnsi="Arial Nova" w:cs="Arial"/>
                <w:b/>
                <w:color w:val="000000"/>
                <w:sz w:val="22"/>
                <w:szCs w:val="22"/>
              </w:rPr>
              <w:t>CLAUDIA ELOISA DÍAZ DE LEÓN GONZÁLEZ</w:t>
            </w:r>
          </w:p>
        </w:tc>
      </w:tr>
      <w:tr w:rsidR="00E90F1E" w:rsidRPr="00893ACF" w14:paraId="32E1A6B7" w14:textId="77777777" w:rsidTr="00FA53E6">
        <w:trPr>
          <w:trHeight w:val="1865"/>
          <w:jc w:val="center"/>
        </w:trPr>
        <w:tc>
          <w:tcPr>
            <w:tcW w:w="3545" w:type="dxa"/>
          </w:tcPr>
          <w:p w14:paraId="0DD9FEE4" w14:textId="35150567"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r w:rsidRPr="00893ACF">
              <w:rPr>
                <w:rFonts w:ascii="Arial Nova" w:eastAsia="Arial Nova" w:hAnsi="Arial Nova" w:cs="Arial"/>
                <w:b/>
                <w:color w:val="000000"/>
                <w:sz w:val="22"/>
                <w:szCs w:val="22"/>
              </w:rPr>
              <w:t>MAGISTRADA</w:t>
            </w:r>
          </w:p>
          <w:p w14:paraId="7F143370" w14:textId="3E679634"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p>
          <w:p w14:paraId="45063BE2" w14:textId="2B77B786"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p>
          <w:p w14:paraId="1B343208" w14:textId="119B3202"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p>
          <w:p w14:paraId="3C702A15" w14:textId="77777777"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r w:rsidRPr="00893ACF">
              <w:rPr>
                <w:rFonts w:ascii="Arial Nova" w:eastAsia="Arial Nova" w:hAnsi="Arial Nova" w:cs="Arial"/>
                <w:b/>
                <w:color w:val="000000"/>
                <w:sz w:val="22"/>
                <w:szCs w:val="22"/>
              </w:rPr>
              <w:t xml:space="preserve">LAURA HORTENSIA </w:t>
            </w:r>
          </w:p>
          <w:p w14:paraId="360B44EA" w14:textId="77777777"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r w:rsidRPr="00893ACF">
              <w:rPr>
                <w:rFonts w:ascii="Arial Nova" w:eastAsia="Arial Nova" w:hAnsi="Arial Nova" w:cs="Arial"/>
                <w:b/>
                <w:color w:val="000000"/>
                <w:sz w:val="22"/>
                <w:szCs w:val="22"/>
              </w:rPr>
              <w:t xml:space="preserve">LLAMAS HERNÁNDEZ </w:t>
            </w:r>
          </w:p>
        </w:tc>
        <w:tc>
          <w:tcPr>
            <w:tcW w:w="3551" w:type="dxa"/>
          </w:tcPr>
          <w:p w14:paraId="695FA450" w14:textId="5C2003CF"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r w:rsidRPr="00893ACF">
              <w:rPr>
                <w:rFonts w:ascii="Arial Nova" w:eastAsia="Arial Nova" w:hAnsi="Arial Nova" w:cs="Arial"/>
                <w:b/>
                <w:color w:val="000000"/>
                <w:sz w:val="22"/>
                <w:szCs w:val="22"/>
              </w:rPr>
              <w:t>MAGISTRADO</w:t>
            </w:r>
          </w:p>
          <w:p w14:paraId="152F9311" w14:textId="4C0AD4EF"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p>
          <w:p w14:paraId="5D29AC45" w14:textId="11FA2755"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p>
          <w:p w14:paraId="22C2BCA4" w14:textId="251AC16F"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p>
          <w:p w14:paraId="23CBB6CC" w14:textId="77777777"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r w:rsidRPr="00893ACF">
              <w:rPr>
                <w:rFonts w:ascii="Arial Nova" w:eastAsia="Arial Nova" w:hAnsi="Arial Nova" w:cs="Arial"/>
                <w:b/>
                <w:color w:val="000000"/>
                <w:sz w:val="22"/>
                <w:szCs w:val="22"/>
              </w:rPr>
              <w:t xml:space="preserve">HÉCTOR SALVADOR </w:t>
            </w:r>
          </w:p>
          <w:p w14:paraId="59307411" w14:textId="77777777"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r w:rsidRPr="00893ACF">
              <w:rPr>
                <w:rFonts w:ascii="Arial Nova" w:eastAsia="Arial Nova" w:hAnsi="Arial Nova" w:cs="Arial"/>
                <w:b/>
                <w:color w:val="000000"/>
                <w:sz w:val="22"/>
                <w:szCs w:val="22"/>
              </w:rPr>
              <w:t>HERNÁNDEZ GALLEGOS</w:t>
            </w:r>
          </w:p>
        </w:tc>
      </w:tr>
      <w:tr w:rsidR="00E90F1E" w:rsidRPr="00893ACF" w14:paraId="127E5128" w14:textId="77777777" w:rsidTr="00FA53E6">
        <w:trPr>
          <w:trHeight w:val="1497"/>
          <w:jc w:val="center"/>
        </w:trPr>
        <w:tc>
          <w:tcPr>
            <w:tcW w:w="7096" w:type="dxa"/>
            <w:gridSpan w:val="2"/>
          </w:tcPr>
          <w:p w14:paraId="15C57B99" w14:textId="177AC68E"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p>
          <w:p w14:paraId="54234A23" w14:textId="17B3BE56"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p>
          <w:p w14:paraId="68E00B56" w14:textId="77777777"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r w:rsidRPr="00893ACF">
              <w:rPr>
                <w:rFonts w:ascii="Arial Nova" w:eastAsia="Arial Nova" w:hAnsi="Arial Nova" w:cs="Arial"/>
                <w:b/>
                <w:color w:val="000000"/>
                <w:sz w:val="22"/>
                <w:szCs w:val="22"/>
              </w:rPr>
              <w:t xml:space="preserve">SECRETARÍA GENERAL DE ACUERDOS </w:t>
            </w:r>
          </w:p>
          <w:p w14:paraId="761FCE49" w14:textId="704AE66B"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p>
          <w:p w14:paraId="3D39C3E0" w14:textId="61949902"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p>
          <w:p w14:paraId="6C1C3DDE" w14:textId="77777777" w:rsidR="00E90F1E" w:rsidRPr="00893ACF" w:rsidRDefault="00E90F1E" w:rsidP="00FA53E6">
            <w:pPr>
              <w:pBdr>
                <w:top w:val="nil"/>
                <w:left w:val="nil"/>
                <w:bottom w:val="nil"/>
                <w:right w:val="nil"/>
                <w:between w:val="nil"/>
              </w:pBdr>
              <w:jc w:val="center"/>
              <w:rPr>
                <w:rFonts w:ascii="Arial Nova" w:eastAsia="Arial Nova" w:hAnsi="Arial Nova" w:cs="Arial"/>
                <w:b/>
                <w:color w:val="000000"/>
                <w:sz w:val="22"/>
                <w:szCs w:val="22"/>
              </w:rPr>
            </w:pPr>
            <w:r w:rsidRPr="00893ACF">
              <w:rPr>
                <w:rFonts w:ascii="Arial Nova" w:eastAsia="Arial Nova" w:hAnsi="Arial Nova" w:cs="Arial"/>
                <w:b/>
                <w:color w:val="000000"/>
                <w:sz w:val="22"/>
                <w:szCs w:val="22"/>
              </w:rPr>
              <w:t>JESÚS OCIEL BAENA SAUCEDO</w:t>
            </w:r>
          </w:p>
        </w:tc>
      </w:tr>
    </w:tbl>
    <w:p w14:paraId="12FC2767" w14:textId="77777777" w:rsidR="00E90F1E" w:rsidRPr="00893ACF" w:rsidRDefault="00E90F1E" w:rsidP="00E90F1E">
      <w:pPr>
        <w:spacing w:line="360" w:lineRule="auto"/>
        <w:jc w:val="both"/>
        <w:rPr>
          <w:rFonts w:ascii="Arial Nova" w:hAnsi="Arial Nova" w:cs="Arial"/>
          <w:sz w:val="22"/>
          <w:szCs w:val="22"/>
        </w:rPr>
      </w:pPr>
    </w:p>
    <w:p w14:paraId="6E8052E9" w14:textId="77777777" w:rsidR="00E90F1E" w:rsidRPr="00893ACF" w:rsidRDefault="00E90F1E" w:rsidP="00E90F1E">
      <w:pPr>
        <w:spacing w:line="360" w:lineRule="auto"/>
        <w:jc w:val="both"/>
        <w:rPr>
          <w:rFonts w:ascii="Arial Nova" w:hAnsi="Arial Nova" w:cs="Arial"/>
          <w:sz w:val="22"/>
          <w:szCs w:val="22"/>
        </w:rPr>
      </w:pPr>
      <w:r w:rsidRPr="00893ACF">
        <w:rPr>
          <w:rFonts w:ascii="Arial Nova" w:hAnsi="Arial Nova" w:cs="Arial"/>
          <w:sz w:val="22"/>
          <w:szCs w:val="22"/>
        </w:rPr>
        <w:t xml:space="preserve"> </w:t>
      </w:r>
    </w:p>
    <w:p w14:paraId="4BF9B333" w14:textId="77777777" w:rsidR="00E90F1E" w:rsidRPr="00893ACF" w:rsidRDefault="00E90F1E" w:rsidP="00E90F1E">
      <w:pPr>
        <w:spacing w:line="360" w:lineRule="auto"/>
        <w:jc w:val="both"/>
        <w:rPr>
          <w:rFonts w:ascii="Arial Nova" w:hAnsi="Arial Nova" w:cs="Arial"/>
          <w:bCs/>
          <w:sz w:val="22"/>
          <w:szCs w:val="22"/>
        </w:rPr>
      </w:pPr>
    </w:p>
    <w:p w14:paraId="455C7D6D" w14:textId="77777777" w:rsidR="00E90F1E" w:rsidRPr="00893ACF" w:rsidRDefault="00E90F1E" w:rsidP="00E90F1E">
      <w:pPr>
        <w:rPr>
          <w:rFonts w:ascii="Arial Nova" w:hAnsi="Arial Nova"/>
          <w:sz w:val="22"/>
          <w:szCs w:val="22"/>
          <w:lang w:val="es-ES"/>
        </w:rPr>
      </w:pPr>
    </w:p>
    <w:p w14:paraId="08448688" w14:textId="77777777" w:rsidR="00E90F1E" w:rsidRPr="00893ACF" w:rsidRDefault="00E90F1E" w:rsidP="00E90F1E">
      <w:pPr>
        <w:spacing w:line="360" w:lineRule="auto"/>
        <w:jc w:val="both"/>
        <w:rPr>
          <w:rFonts w:ascii="Arial Nova" w:hAnsi="Arial Nova" w:cs="Arial"/>
          <w:sz w:val="22"/>
          <w:szCs w:val="22"/>
        </w:rPr>
      </w:pPr>
    </w:p>
    <w:p w14:paraId="47E9D145" w14:textId="77777777" w:rsidR="00E90F1E" w:rsidRPr="00893ACF" w:rsidRDefault="00E90F1E" w:rsidP="00E90F1E">
      <w:pPr>
        <w:spacing w:line="360" w:lineRule="auto"/>
        <w:jc w:val="both"/>
        <w:rPr>
          <w:rFonts w:ascii="Arial Nova" w:hAnsi="Arial Nova"/>
          <w:sz w:val="22"/>
          <w:szCs w:val="22"/>
        </w:rPr>
      </w:pPr>
    </w:p>
    <w:p w14:paraId="700E10F1" w14:textId="77777777" w:rsidR="00E90F1E" w:rsidRPr="00893ACF" w:rsidRDefault="00E90F1E" w:rsidP="00E90F1E">
      <w:pPr>
        <w:rPr>
          <w:rFonts w:ascii="Arial Nova" w:hAnsi="Arial Nova"/>
          <w:sz w:val="22"/>
          <w:szCs w:val="22"/>
        </w:rPr>
      </w:pPr>
    </w:p>
    <w:p w14:paraId="66ACD553" w14:textId="77777777" w:rsidR="00E90F1E" w:rsidRPr="00893ACF" w:rsidRDefault="00E90F1E" w:rsidP="00E90F1E">
      <w:pPr>
        <w:rPr>
          <w:rFonts w:ascii="Arial Nova" w:hAnsi="Arial Nova"/>
          <w:sz w:val="22"/>
          <w:szCs w:val="22"/>
        </w:rPr>
      </w:pPr>
    </w:p>
    <w:p w14:paraId="2B3FAAA5" w14:textId="413FE670" w:rsidR="006056BE" w:rsidRDefault="006056BE">
      <w:pPr>
        <w:rPr>
          <w:rFonts w:ascii="Arial Nova" w:hAnsi="Arial Nova"/>
          <w:sz w:val="22"/>
          <w:szCs w:val="22"/>
        </w:rPr>
      </w:pPr>
    </w:p>
    <w:p w14:paraId="4B783D90" w14:textId="5EDEA636" w:rsidR="002F47F9" w:rsidRDefault="002F47F9">
      <w:pPr>
        <w:rPr>
          <w:rFonts w:ascii="Arial Nova" w:hAnsi="Arial Nova"/>
          <w:sz w:val="22"/>
          <w:szCs w:val="22"/>
        </w:rPr>
      </w:pPr>
    </w:p>
    <w:p w14:paraId="1E9B4AD9" w14:textId="46932985" w:rsidR="002F47F9" w:rsidRDefault="002F47F9">
      <w:pPr>
        <w:rPr>
          <w:rFonts w:ascii="Arial Nova" w:hAnsi="Arial Nova"/>
          <w:sz w:val="22"/>
          <w:szCs w:val="22"/>
        </w:rPr>
      </w:pPr>
    </w:p>
    <w:p w14:paraId="16ACA01F" w14:textId="77877FB4" w:rsidR="002F47F9" w:rsidRDefault="002F47F9">
      <w:pPr>
        <w:rPr>
          <w:rFonts w:ascii="Arial Nova" w:hAnsi="Arial Nova"/>
          <w:sz w:val="22"/>
          <w:szCs w:val="22"/>
        </w:rPr>
      </w:pPr>
    </w:p>
    <w:p w14:paraId="243B104F" w14:textId="08ED5A2E" w:rsidR="002F47F9" w:rsidRDefault="002F47F9">
      <w:pPr>
        <w:rPr>
          <w:rFonts w:ascii="Arial Nova" w:hAnsi="Arial Nova"/>
          <w:sz w:val="22"/>
          <w:szCs w:val="22"/>
        </w:rPr>
      </w:pPr>
    </w:p>
    <w:p w14:paraId="14A94206" w14:textId="3C569335" w:rsidR="002F47F9" w:rsidRDefault="002F47F9">
      <w:pPr>
        <w:rPr>
          <w:rFonts w:ascii="Arial Nova" w:hAnsi="Arial Nova"/>
          <w:sz w:val="22"/>
          <w:szCs w:val="22"/>
        </w:rPr>
      </w:pPr>
    </w:p>
    <w:p w14:paraId="605A267A" w14:textId="7D83086F" w:rsidR="002F47F9" w:rsidRDefault="002F47F9">
      <w:pPr>
        <w:rPr>
          <w:rFonts w:ascii="Arial Nova" w:hAnsi="Arial Nova"/>
          <w:sz w:val="22"/>
          <w:szCs w:val="22"/>
        </w:rPr>
      </w:pPr>
    </w:p>
    <w:p w14:paraId="26E77CAB" w14:textId="1E795235" w:rsidR="002F47F9" w:rsidRPr="00893ACF" w:rsidRDefault="002F47F9" w:rsidP="002F47F9">
      <w:pPr>
        <w:jc w:val="both"/>
        <w:rPr>
          <w:rFonts w:ascii="Arial Nova" w:hAnsi="Arial Nova"/>
          <w:sz w:val="22"/>
          <w:szCs w:val="22"/>
        </w:rPr>
      </w:pPr>
      <w:r w:rsidRPr="002F47F9">
        <w:rPr>
          <w:rFonts w:ascii="Arial Nova" w:hAnsi="Arial Nova"/>
          <w:sz w:val="22"/>
          <w:szCs w:val="22"/>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Nova" w:hAnsi="Arial Nova"/>
          <w:sz w:val="22"/>
          <w:szCs w:val="22"/>
        </w:rPr>
        <w:t>treinta de junio</w:t>
      </w:r>
      <w:r w:rsidRPr="002F47F9">
        <w:rPr>
          <w:rFonts w:ascii="Arial Nova" w:hAnsi="Arial Nova"/>
          <w:sz w:val="22"/>
          <w:szCs w:val="22"/>
        </w:rPr>
        <w:t xml:space="preserve"> de dos mil veinti</w:t>
      </w:r>
      <w:r>
        <w:rPr>
          <w:rFonts w:ascii="Arial Nova" w:hAnsi="Arial Nova"/>
          <w:sz w:val="22"/>
          <w:szCs w:val="22"/>
        </w:rPr>
        <w:t>dós</w:t>
      </w:r>
      <w:r w:rsidRPr="002F47F9">
        <w:rPr>
          <w:rFonts w:ascii="Arial Nova" w:hAnsi="Arial Nova"/>
          <w:sz w:val="22"/>
          <w:szCs w:val="22"/>
        </w:rPr>
        <w:t>, dentro del Procedimiento Especial Sancionador identificado con la clave TEEA-PES-0</w:t>
      </w:r>
      <w:r>
        <w:rPr>
          <w:rFonts w:ascii="Arial Nova" w:hAnsi="Arial Nova"/>
          <w:sz w:val="22"/>
          <w:szCs w:val="22"/>
        </w:rPr>
        <w:t>75</w:t>
      </w:r>
      <w:r w:rsidRPr="002F47F9">
        <w:rPr>
          <w:rFonts w:ascii="Arial Nova" w:hAnsi="Arial Nova"/>
          <w:sz w:val="22"/>
          <w:szCs w:val="22"/>
        </w:rPr>
        <w:t>/202</w:t>
      </w:r>
      <w:r>
        <w:rPr>
          <w:rFonts w:ascii="Arial Nova" w:hAnsi="Arial Nova"/>
          <w:sz w:val="22"/>
          <w:szCs w:val="22"/>
        </w:rPr>
        <w:t>2</w:t>
      </w:r>
      <w:r w:rsidRPr="002F47F9">
        <w:rPr>
          <w:rFonts w:ascii="Arial Nova" w:hAnsi="Arial Nova"/>
          <w:sz w:val="22"/>
          <w:szCs w:val="22"/>
        </w:rPr>
        <w:t xml:space="preserve">; el cual consta de </w:t>
      </w:r>
      <w:r>
        <w:rPr>
          <w:rFonts w:ascii="Arial Nova" w:hAnsi="Arial Nova"/>
          <w:sz w:val="22"/>
          <w:szCs w:val="22"/>
        </w:rPr>
        <w:t>treintaiséis</w:t>
      </w:r>
      <w:r w:rsidRPr="002F47F9">
        <w:rPr>
          <w:rFonts w:ascii="Arial Nova" w:hAnsi="Arial Nova"/>
          <w:sz w:val="22"/>
          <w:szCs w:val="22"/>
        </w:rPr>
        <w:t xml:space="preserve"> páginas, incluida la presente. Conste.</w:t>
      </w:r>
    </w:p>
    <w:sectPr w:rsidR="002F47F9" w:rsidRPr="00893ACF" w:rsidSect="009B687B">
      <w:headerReference w:type="default" r:id="rId37"/>
      <w:pgSz w:w="12240" w:h="20160" w:code="5"/>
      <w:pgMar w:top="2835"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56B6" w14:textId="77777777" w:rsidR="000F3534" w:rsidRDefault="000F3534" w:rsidP="00E90F1E">
      <w:r>
        <w:separator/>
      </w:r>
    </w:p>
  </w:endnote>
  <w:endnote w:type="continuationSeparator" w:id="0">
    <w:p w14:paraId="37EC3CDF" w14:textId="77777777" w:rsidR="000F3534" w:rsidRDefault="000F3534" w:rsidP="00E9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Light">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00472" w14:textId="77777777" w:rsidR="000F3534" w:rsidRDefault="000F3534" w:rsidP="00E90F1E">
      <w:r>
        <w:separator/>
      </w:r>
    </w:p>
  </w:footnote>
  <w:footnote w:type="continuationSeparator" w:id="0">
    <w:p w14:paraId="23AFC47A" w14:textId="77777777" w:rsidR="000F3534" w:rsidRDefault="000F3534" w:rsidP="00E90F1E">
      <w:r>
        <w:continuationSeparator/>
      </w:r>
    </w:p>
  </w:footnote>
  <w:footnote w:id="1">
    <w:p w14:paraId="6A946C61" w14:textId="77777777" w:rsidR="00E90F1E" w:rsidRPr="00260B39" w:rsidRDefault="00E90F1E" w:rsidP="00E90F1E">
      <w:pPr>
        <w:pStyle w:val="Textonotapie"/>
        <w:jc w:val="both"/>
        <w:rPr>
          <w:rFonts w:ascii="Arial Nova" w:hAnsi="Arial Nova" w:cs="Arial"/>
          <w:sz w:val="16"/>
          <w:szCs w:val="16"/>
        </w:rPr>
      </w:pPr>
      <w:r w:rsidRPr="00260B39">
        <w:rPr>
          <w:rStyle w:val="Refdenotaalpie"/>
          <w:rFonts w:ascii="Arial Nova" w:hAnsi="Arial Nova" w:cs="Arial"/>
          <w:sz w:val="16"/>
          <w:szCs w:val="16"/>
        </w:rPr>
        <w:footnoteRef/>
      </w:r>
      <w:r w:rsidRPr="00260B39">
        <w:rPr>
          <w:rFonts w:ascii="Arial Nova" w:hAnsi="Arial Nova" w:cs="Arial"/>
          <w:sz w:val="16"/>
          <w:szCs w:val="16"/>
        </w:rPr>
        <w:t xml:space="preserve"> Confidencial por contener datos personales que hacen a personas físicas identificables; con fundamento en los artículos 23, 68, fracción VI, y 116, de la Ley General de Transparencia y Acceso a la Información Pública; así como el 3, fracción IX y 31, de la Ley General de Protección de Datos Personales en Posesión de Sujetos Obligados.</w:t>
      </w:r>
    </w:p>
  </w:footnote>
  <w:footnote w:id="2">
    <w:p w14:paraId="5B0EB2B5" w14:textId="77777777" w:rsidR="00E90F1E" w:rsidRPr="00A523A4" w:rsidRDefault="00E90F1E" w:rsidP="00E90F1E">
      <w:pPr>
        <w:pStyle w:val="Textonotapie"/>
        <w:rPr>
          <w:rFonts w:ascii="Arial Nova" w:hAnsi="Arial Nova"/>
          <w:sz w:val="16"/>
          <w:szCs w:val="16"/>
        </w:rPr>
      </w:pPr>
      <w:r w:rsidRPr="00A523A4">
        <w:rPr>
          <w:rStyle w:val="Refdenotaalpie"/>
          <w:rFonts w:ascii="Arial Nova" w:hAnsi="Arial Nova"/>
          <w:sz w:val="16"/>
          <w:szCs w:val="16"/>
        </w:rPr>
        <w:footnoteRef/>
      </w:r>
      <w:r w:rsidRPr="00A523A4">
        <w:rPr>
          <w:rFonts w:ascii="Arial Nova" w:hAnsi="Arial Nova"/>
          <w:sz w:val="16"/>
          <w:szCs w:val="16"/>
        </w:rPr>
        <w:t xml:space="preserve"> Violencia Política Contra la Mujer en Razón de Género.</w:t>
      </w:r>
    </w:p>
  </w:footnote>
  <w:footnote w:id="3">
    <w:p w14:paraId="32F86415" w14:textId="77777777" w:rsidR="00E90F1E" w:rsidRPr="00A523A4" w:rsidRDefault="00E90F1E" w:rsidP="00E90F1E">
      <w:pPr>
        <w:pStyle w:val="Textonotapie"/>
        <w:jc w:val="both"/>
        <w:rPr>
          <w:rFonts w:ascii="Arial Nova" w:hAnsi="Arial Nova" w:cs="Arial"/>
        </w:rPr>
      </w:pPr>
      <w:r w:rsidRPr="00A523A4">
        <w:rPr>
          <w:rStyle w:val="Refdenotaalpie"/>
          <w:rFonts w:ascii="Arial Nova" w:hAnsi="Arial Nova" w:cs="Arial"/>
          <w:sz w:val="16"/>
          <w:szCs w:val="16"/>
        </w:rPr>
        <w:footnoteRef/>
      </w:r>
      <w:r w:rsidRPr="00A523A4">
        <w:rPr>
          <w:rFonts w:ascii="Arial Nova" w:hAnsi="Arial Nova" w:cs="Arial"/>
          <w:sz w:val="16"/>
          <w:szCs w:val="16"/>
        </w:rPr>
        <w:t xml:space="preserve"> </w:t>
      </w:r>
      <w:r w:rsidRPr="00A523A4">
        <w:rPr>
          <w:rFonts w:ascii="Arial Nova" w:eastAsia="Arial Nova" w:hAnsi="Arial Nova" w:cs="Arial"/>
          <w:sz w:val="16"/>
          <w:szCs w:val="16"/>
        </w:rPr>
        <w:t>SUPJDC-9973/2020, SUP-REP-111/2020 y SG-JE-45/2020</w:t>
      </w:r>
    </w:p>
  </w:footnote>
  <w:footnote w:id="4">
    <w:p w14:paraId="7E24599C" w14:textId="77777777" w:rsidR="00E90F1E" w:rsidRPr="006D48D6" w:rsidRDefault="00E90F1E" w:rsidP="00E90F1E">
      <w:pPr>
        <w:pStyle w:val="Textonotapie"/>
        <w:jc w:val="both"/>
        <w:rPr>
          <w:rFonts w:ascii="Arial Nova" w:hAnsi="Arial Nova" w:cs="Arial"/>
          <w:sz w:val="16"/>
          <w:szCs w:val="16"/>
        </w:rPr>
      </w:pPr>
      <w:r w:rsidRPr="00A523A4">
        <w:rPr>
          <w:rStyle w:val="Refdenotaalpie"/>
          <w:rFonts w:ascii="Arial Nova" w:hAnsi="Arial Nova" w:cs="Arial"/>
          <w:sz w:val="16"/>
          <w:szCs w:val="16"/>
        </w:rPr>
        <w:footnoteRef/>
      </w:r>
      <w:r w:rsidRPr="00A523A4">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5">
    <w:p w14:paraId="230F9921" w14:textId="77777777" w:rsidR="00E90F1E" w:rsidRPr="008D5675" w:rsidRDefault="00E90F1E" w:rsidP="00E90F1E">
      <w:pPr>
        <w:pStyle w:val="Textonotapie"/>
        <w:jc w:val="both"/>
        <w:rPr>
          <w:rFonts w:ascii="Arial Nova" w:hAnsi="Arial Nova"/>
          <w:sz w:val="16"/>
          <w:szCs w:val="16"/>
        </w:rPr>
      </w:pPr>
      <w:r w:rsidRPr="008D5675">
        <w:rPr>
          <w:rStyle w:val="Refdenotaalpie"/>
          <w:rFonts w:ascii="Arial Nova" w:hAnsi="Arial Nova"/>
          <w:sz w:val="16"/>
          <w:szCs w:val="16"/>
        </w:rPr>
        <w:footnoteRef/>
      </w:r>
      <w:r w:rsidRPr="008D5675">
        <w:rPr>
          <w:rFonts w:ascii="Arial Nova" w:hAnsi="Arial Nova"/>
          <w:sz w:val="16"/>
          <w:szCs w:val="16"/>
        </w:rPr>
        <w:t xml:space="preserve"> Véanse las resoluciones dictadas por la Sala Superior en los expedientes SUP-JDC-383/2016 y SUPJDC-18/2017</w:t>
      </w:r>
    </w:p>
  </w:footnote>
  <w:footnote w:id="6">
    <w:p w14:paraId="28724D93" w14:textId="77777777" w:rsidR="00E90F1E" w:rsidRPr="008D5675" w:rsidRDefault="00E90F1E" w:rsidP="00E90F1E">
      <w:pPr>
        <w:pStyle w:val="Textonotapie"/>
        <w:jc w:val="both"/>
        <w:rPr>
          <w:rFonts w:ascii="Arial Nova" w:hAnsi="Arial Nova"/>
          <w:sz w:val="16"/>
          <w:szCs w:val="16"/>
        </w:rPr>
      </w:pPr>
      <w:r w:rsidRPr="008D5675">
        <w:rPr>
          <w:rStyle w:val="Refdenotaalpie"/>
          <w:rFonts w:ascii="Arial Nova" w:hAnsi="Arial Nova"/>
          <w:sz w:val="16"/>
          <w:szCs w:val="16"/>
        </w:rPr>
        <w:footnoteRef/>
      </w:r>
      <w:r w:rsidRPr="008D5675">
        <w:rPr>
          <w:rFonts w:ascii="Arial Nova" w:hAnsi="Arial Nova"/>
          <w:sz w:val="16"/>
          <w:szCs w:val="16"/>
        </w:rPr>
        <w:t xml:space="preserve"> Jurisprudencia 1a./J. 22/2016 de rubro “</w:t>
      </w:r>
      <w:r w:rsidRPr="008D5675">
        <w:rPr>
          <w:rFonts w:ascii="Arial Nova" w:hAnsi="Arial Nova"/>
          <w:b/>
          <w:bCs/>
          <w:sz w:val="16"/>
          <w:szCs w:val="16"/>
        </w:rPr>
        <w:t>ACCESO A LA JUSTICIA EN CONDICIONES DE IGUALDAD. ELEMENTOS PARA JUZGAR CON PERSPECTIVA DE GÉNERO</w:t>
      </w:r>
      <w:r w:rsidRPr="008D5675">
        <w:rPr>
          <w:rFonts w:ascii="Arial Nova" w:hAnsi="Arial Nova"/>
          <w:sz w:val="16"/>
          <w:szCs w:val="16"/>
        </w:rPr>
        <w:t>”.</w:t>
      </w:r>
    </w:p>
  </w:footnote>
  <w:footnote w:id="7">
    <w:p w14:paraId="4416B7ED" w14:textId="77777777" w:rsidR="00E90F1E" w:rsidRDefault="00E90F1E" w:rsidP="00E90F1E">
      <w:pPr>
        <w:pStyle w:val="Textonotapie"/>
        <w:jc w:val="both"/>
      </w:pPr>
      <w:r w:rsidRPr="008D5675">
        <w:rPr>
          <w:rStyle w:val="Refdenotaalpie"/>
          <w:rFonts w:ascii="Arial Nova" w:hAnsi="Arial Nova"/>
          <w:sz w:val="16"/>
          <w:szCs w:val="16"/>
        </w:rPr>
        <w:footnoteRef/>
      </w:r>
      <w:r w:rsidRPr="008D5675">
        <w:rPr>
          <w:rFonts w:ascii="Arial Nova" w:hAnsi="Arial Nova"/>
          <w:sz w:val="16"/>
          <w:szCs w:val="16"/>
        </w:rPr>
        <w:t xml:space="preserve"> Tesis P. XX/2015 (10a.). Publicada en la Gaceta del Semanario Judicial de la Federación, libro 22, septiembre de 2015, tomo I, página 35, de rubro “</w:t>
      </w:r>
      <w:r w:rsidRPr="008D5675">
        <w:rPr>
          <w:rFonts w:ascii="Arial Nova" w:hAnsi="Arial Nova"/>
          <w:b/>
          <w:bCs/>
          <w:sz w:val="16"/>
          <w:szCs w:val="16"/>
        </w:rPr>
        <w:t>IMPARTICIÓN DE JUSTICIA CON PERSPECTIVA DE GÉNERO. OBLIGACIONES QUE DEBE CUMPLIR EL ESTADO MEXICANO EN LA MATERIA</w:t>
      </w:r>
      <w:r w:rsidRPr="008D5675">
        <w:rPr>
          <w:rFonts w:ascii="Arial Nova" w:hAnsi="Arial Nova"/>
          <w:sz w:val="16"/>
          <w:szCs w:val="16"/>
        </w:rPr>
        <w:t>”.</w:t>
      </w:r>
    </w:p>
  </w:footnote>
  <w:footnote w:id="8">
    <w:p w14:paraId="369AC96D" w14:textId="77777777" w:rsidR="00E90F1E" w:rsidRPr="00C55F20" w:rsidRDefault="00E90F1E" w:rsidP="00E90F1E">
      <w:pPr>
        <w:pStyle w:val="Textonotapie"/>
        <w:jc w:val="both"/>
        <w:rPr>
          <w:rFonts w:ascii="Arial Nova" w:hAnsi="Arial Nova"/>
          <w:sz w:val="16"/>
          <w:szCs w:val="16"/>
        </w:rPr>
      </w:pPr>
      <w:r w:rsidRPr="00C55F20">
        <w:rPr>
          <w:rStyle w:val="Refdenotaalpie"/>
          <w:rFonts w:ascii="Arial Nova" w:hAnsi="Arial Nova"/>
          <w:sz w:val="16"/>
          <w:szCs w:val="16"/>
        </w:rPr>
        <w:footnoteRef/>
      </w:r>
      <w:r w:rsidRPr="00C55F20">
        <w:rPr>
          <w:rFonts w:ascii="Arial Nova" w:hAnsi="Arial Nova"/>
          <w:sz w:val="16"/>
          <w:szCs w:val="16"/>
        </w:rPr>
        <w:t xml:space="preserve"> Consultable en la liga: http://www.oas.org/es/CIM/docs/ViolenciaPolitica-ProtocoloPartidos-ES.pdf.; cuyo contenido fue inspeccionado por la Unidad Técnica mediante ACTA-OE-IEEG-UTJCE-002/2020</w:t>
      </w:r>
    </w:p>
  </w:footnote>
  <w:footnote w:id="9">
    <w:p w14:paraId="687017E6" w14:textId="77777777" w:rsidR="001B5048" w:rsidRPr="009B40B5" w:rsidRDefault="001B5048" w:rsidP="001B5048">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Jurisprudencia 1a./J. 2/2016 (10a.), registro de IUS 2011430, publicada en la Gaceta del Semanario Judicial de la Federación, Décima Época, Libro 29, abril de 2016, Tomo II, página 836.</w:t>
      </w:r>
    </w:p>
  </w:footnote>
  <w:footnote w:id="10">
    <w:p w14:paraId="2F51CB57" w14:textId="77777777" w:rsidR="001B5048" w:rsidRPr="009B40B5" w:rsidRDefault="001B5048" w:rsidP="001B5048">
      <w:pPr>
        <w:pStyle w:val="Textonotapie"/>
        <w:jc w:val="both"/>
        <w:rPr>
          <w:rFonts w:ascii="Arial Nova" w:hAnsi="Arial Nova"/>
          <w:sz w:val="16"/>
          <w:szCs w:val="16"/>
          <w:lang w:val="en-US"/>
        </w:rPr>
      </w:pPr>
      <w:r w:rsidRPr="009B40B5">
        <w:rPr>
          <w:rStyle w:val="Refdenotaalpie"/>
          <w:rFonts w:ascii="Arial Nova" w:hAnsi="Arial Nova"/>
          <w:sz w:val="16"/>
          <w:szCs w:val="16"/>
        </w:rPr>
        <w:footnoteRef/>
      </w:r>
      <w:r w:rsidRPr="009B40B5">
        <w:rPr>
          <w:rFonts w:ascii="Arial Nova" w:hAnsi="Arial Nova"/>
          <w:sz w:val="16"/>
          <w:szCs w:val="16"/>
          <w:lang w:val="en-US"/>
        </w:rPr>
        <w:t xml:space="preserve"> SUP-REC-91/2020</w:t>
      </w:r>
    </w:p>
  </w:footnote>
  <w:footnote w:id="11">
    <w:p w14:paraId="6FF29AF3" w14:textId="77777777" w:rsidR="001B5048" w:rsidRPr="009B40B5" w:rsidRDefault="001B5048" w:rsidP="001B5048">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Corte Interamericana de Derechos Humanos. Caso Ríos y otros vs. Venezuela. Sentencia de 28 de enero de 2009, párrafos 279 y 280.</w:t>
      </w:r>
    </w:p>
  </w:footnote>
  <w:footnote w:id="12">
    <w:p w14:paraId="492F4E05" w14:textId="77777777" w:rsidR="001B5048" w:rsidRPr="009B40B5" w:rsidRDefault="001B5048" w:rsidP="001B5048">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Corte Interamericana de Derechos Humanos. Caso Perozo y otros vs. Venezuela. Sentencia de 28 de enero de 2009, párrafos 295 y 296.</w:t>
      </w:r>
    </w:p>
  </w:footnote>
  <w:footnote w:id="13">
    <w:p w14:paraId="36D0E577" w14:textId="77777777" w:rsidR="001B5048" w:rsidRPr="009B40B5" w:rsidRDefault="001B5048" w:rsidP="001B5048">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En el mismo sentido, en el caso Veliz Franco vs. Guatemala (párrafo 178), la Corte Interamericana señala que no puede aseverarse que todos los homicidios de mujeres sucedidos en la época de los hechos fueron por razones de género.</w:t>
      </w:r>
    </w:p>
  </w:footnote>
  <w:footnote w:id="14">
    <w:p w14:paraId="06FFE34C" w14:textId="77777777" w:rsidR="001B5048" w:rsidRPr="009B40B5" w:rsidRDefault="001B5048" w:rsidP="001B5048">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Criterio similar sostuvo la Sala Superior al resolver los expedientes </w:t>
      </w:r>
      <w:r w:rsidRPr="009B40B5">
        <w:rPr>
          <w:rFonts w:ascii="Arial Nova" w:hAnsi="Arial Nova"/>
          <w:b/>
          <w:bCs/>
          <w:sz w:val="16"/>
          <w:szCs w:val="16"/>
        </w:rPr>
        <w:t xml:space="preserve">SUP-REP-617/2018 </w:t>
      </w:r>
      <w:r w:rsidRPr="009B40B5">
        <w:rPr>
          <w:rFonts w:ascii="Arial Nova" w:hAnsi="Arial Nova"/>
          <w:sz w:val="16"/>
          <w:szCs w:val="16"/>
        </w:rPr>
        <w:t xml:space="preserve">y </w:t>
      </w:r>
      <w:r w:rsidRPr="009B40B5">
        <w:rPr>
          <w:rFonts w:ascii="Arial Nova" w:hAnsi="Arial Nova"/>
          <w:b/>
          <w:bCs/>
          <w:sz w:val="16"/>
          <w:szCs w:val="16"/>
        </w:rPr>
        <w:t>SUP-JDC38/2017</w:t>
      </w:r>
      <w:r w:rsidRPr="009B40B5">
        <w:rPr>
          <w:rFonts w:ascii="Arial Nova" w:hAnsi="Arial Nova"/>
          <w:sz w:val="16"/>
          <w:szCs w:val="16"/>
        </w:rPr>
        <w:t xml:space="preserve">, así como la Sala Regional Monterrey en el expediente </w:t>
      </w:r>
      <w:r w:rsidRPr="009B40B5">
        <w:rPr>
          <w:rFonts w:ascii="Arial Nova" w:hAnsi="Arial Nova"/>
          <w:b/>
          <w:bCs/>
          <w:sz w:val="16"/>
          <w:szCs w:val="16"/>
        </w:rPr>
        <w:t>SM-JE-47/2020.</w:t>
      </w:r>
    </w:p>
  </w:footnote>
  <w:footnote w:id="15">
    <w:p w14:paraId="21BF7EA7" w14:textId="77777777" w:rsidR="001B5048" w:rsidRPr="009B40B5" w:rsidRDefault="001B5048" w:rsidP="001B5048">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En el SM-JE-223/2021, se establece que para acreditar la existencia de </w:t>
      </w:r>
      <w:r w:rsidRPr="009B40B5">
        <w:rPr>
          <w:rFonts w:ascii="Arial Nova" w:hAnsi="Arial Nova"/>
          <w:i/>
          <w:sz w:val="16"/>
          <w:szCs w:val="16"/>
        </w:rPr>
        <w:t>VPG</w:t>
      </w:r>
      <w:r w:rsidRPr="009B40B5">
        <w:rPr>
          <w:rFonts w:ascii="Arial Nova" w:hAnsi="Arial Nova"/>
          <w:sz w:val="16"/>
          <w:szCs w:val="16"/>
        </w:rPr>
        <w:t xml:space="preserve"> dentro de un debate político, </w:t>
      </w:r>
      <w:r w:rsidRPr="009B40B5">
        <w:rPr>
          <w:rFonts w:ascii="Arial Nova" w:hAnsi="Arial Nova"/>
          <w:bCs/>
          <w:sz w:val="16"/>
          <w:szCs w:val="16"/>
        </w:rPr>
        <w:t>quien juzga debe correr el test respectivo.</w:t>
      </w:r>
    </w:p>
  </w:footnote>
  <w:footnote w:id="16">
    <w:p w14:paraId="3955B021" w14:textId="77777777" w:rsidR="001635FE" w:rsidRPr="009B0DD9" w:rsidRDefault="001635FE" w:rsidP="001635FE">
      <w:pPr>
        <w:pStyle w:val="Textonotapie"/>
        <w:jc w:val="both"/>
        <w:rPr>
          <w:rFonts w:ascii="Arial Nova" w:hAnsi="Arial Nova" w:cs="Arial"/>
          <w:sz w:val="16"/>
          <w:szCs w:val="16"/>
        </w:rPr>
      </w:pPr>
      <w:r w:rsidRPr="009B0DD9">
        <w:rPr>
          <w:rStyle w:val="Refdenotaalpie"/>
          <w:rFonts w:ascii="Arial Nova" w:hAnsi="Arial Nova" w:cs="Arial"/>
          <w:sz w:val="16"/>
          <w:szCs w:val="16"/>
        </w:rPr>
        <w:footnoteRef/>
      </w:r>
      <w:r w:rsidRPr="009B0DD9">
        <w:rPr>
          <w:rFonts w:ascii="Arial Nova" w:hAnsi="Arial Nova" w:cs="Arial"/>
          <w:sz w:val="16"/>
          <w:szCs w:val="16"/>
        </w:rPr>
        <w:t xml:space="preserve"> </w:t>
      </w:r>
      <w:proofErr w:type="spellStart"/>
      <w:r w:rsidRPr="009B0DD9">
        <w:rPr>
          <w:rFonts w:ascii="Arial Nova" w:hAnsi="Arial Nova" w:cs="Arial"/>
          <w:sz w:val="16"/>
          <w:szCs w:val="16"/>
        </w:rPr>
        <w:t>Report</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of</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the</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Special</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Rapporteur</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on</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violence</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against</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women</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its</w:t>
      </w:r>
      <w:proofErr w:type="spellEnd"/>
      <w:r w:rsidRPr="009B0DD9">
        <w:rPr>
          <w:rFonts w:ascii="Arial Nova" w:hAnsi="Arial Nova" w:cs="Arial"/>
          <w:sz w:val="16"/>
          <w:szCs w:val="16"/>
        </w:rPr>
        <w:t xml:space="preserve"> causes and </w:t>
      </w:r>
      <w:proofErr w:type="spellStart"/>
      <w:r w:rsidRPr="009B0DD9">
        <w:rPr>
          <w:rFonts w:ascii="Arial Nova" w:hAnsi="Arial Nova" w:cs="Arial"/>
          <w:sz w:val="16"/>
          <w:szCs w:val="16"/>
        </w:rPr>
        <w:t>consequences</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on</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violence</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against</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women</w:t>
      </w:r>
      <w:proofErr w:type="spellEnd"/>
      <w:r w:rsidRPr="009B0DD9">
        <w:rPr>
          <w:rFonts w:ascii="Arial Nova" w:hAnsi="Arial Nova" w:cs="Arial"/>
          <w:sz w:val="16"/>
          <w:szCs w:val="16"/>
        </w:rPr>
        <w:t xml:space="preserve"> in </w:t>
      </w:r>
      <w:proofErr w:type="spellStart"/>
      <w:r w:rsidRPr="009B0DD9">
        <w:rPr>
          <w:rFonts w:ascii="Arial Nova" w:hAnsi="Arial Nova" w:cs="Arial"/>
          <w:sz w:val="16"/>
          <w:szCs w:val="16"/>
        </w:rPr>
        <w:t>politics</w:t>
      </w:r>
      <w:proofErr w:type="spellEnd"/>
      <w:r w:rsidRPr="009B0DD9">
        <w:rPr>
          <w:rFonts w:ascii="Arial Nova" w:hAnsi="Arial Nova" w:cs="Arial"/>
          <w:sz w:val="16"/>
          <w:szCs w:val="16"/>
        </w:rPr>
        <w:t>, párrafo 16, visible en https://www.un.org/en/ga/search/view_doc.asp?symbol=A/73/301</w:t>
      </w:r>
    </w:p>
  </w:footnote>
  <w:footnote w:id="17">
    <w:p w14:paraId="2752BD41" w14:textId="77777777" w:rsidR="001635FE" w:rsidRPr="003F2112" w:rsidRDefault="001635FE" w:rsidP="001635FE">
      <w:pPr>
        <w:pStyle w:val="Textonotapie"/>
        <w:jc w:val="both"/>
        <w:rPr>
          <w:rFonts w:ascii="Arial" w:hAnsi="Arial" w:cs="Arial"/>
          <w:sz w:val="19"/>
          <w:szCs w:val="19"/>
        </w:rPr>
      </w:pPr>
      <w:r w:rsidRPr="009B0DD9">
        <w:rPr>
          <w:rStyle w:val="Refdenotaalpie"/>
          <w:rFonts w:ascii="Arial Nova" w:hAnsi="Arial Nova" w:cs="Arial"/>
          <w:sz w:val="16"/>
          <w:szCs w:val="16"/>
        </w:rPr>
        <w:footnoteRef/>
      </w:r>
      <w:r w:rsidRPr="009B0DD9">
        <w:rPr>
          <w:rFonts w:ascii="Arial Nova" w:hAnsi="Arial Nova" w:cs="Arial"/>
          <w:sz w:val="16"/>
          <w:szCs w:val="16"/>
        </w:rPr>
        <w:t xml:space="preserve"> Visible en Semanario Judicial de la Federación y su Gaceta, libro 17, abril de 2015, Tomo I. Pág. 516.</w:t>
      </w:r>
    </w:p>
  </w:footnote>
  <w:footnote w:id="18">
    <w:p w14:paraId="58DDE7DF" w14:textId="77777777" w:rsidR="00C06575" w:rsidRPr="00B6033E" w:rsidRDefault="00C06575" w:rsidP="00C06575">
      <w:pPr>
        <w:pStyle w:val="Textonotapie"/>
        <w:jc w:val="both"/>
        <w:rPr>
          <w:rFonts w:ascii="Arial" w:hAnsi="Arial" w:cs="Arial"/>
          <w:sz w:val="18"/>
          <w:szCs w:val="18"/>
        </w:rPr>
      </w:pPr>
      <w:r w:rsidRPr="00745B57">
        <w:rPr>
          <w:rStyle w:val="Refdenotaalpie"/>
          <w:rFonts w:ascii="Arial Nova" w:hAnsi="Arial Nova" w:cs="Arial"/>
          <w:sz w:val="16"/>
          <w:szCs w:val="16"/>
        </w:rPr>
        <w:footnoteRef/>
      </w:r>
      <w:r w:rsidRPr="00745B57">
        <w:rPr>
          <w:rFonts w:ascii="Arial Nova" w:hAnsi="Arial Nova" w:cs="Arial"/>
          <w:sz w:val="16"/>
          <w:szCs w:val="16"/>
        </w:rPr>
        <w:t xml:space="preserve"> </w:t>
      </w:r>
      <w:r w:rsidRPr="00745B57">
        <w:rPr>
          <w:rFonts w:ascii="Arial Nova" w:hAnsi="Arial Nova" w:cs="Arial"/>
          <w:color w:val="000000"/>
          <w:sz w:val="16"/>
          <w:szCs w:val="16"/>
        </w:rPr>
        <w:t xml:space="preserve">Al respecto resulta orientador, el criterio, emitido por la Suprema Corte de Justicia de la Nación, con el siguiente rubro: </w:t>
      </w:r>
      <w:r w:rsidRPr="00745B57">
        <w:rPr>
          <w:rFonts w:ascii="Arial Nova" w:hAnsi="Arial Nova" w:cs="Arial"/>
          <w:b/>
          <w:bCs/>
          <w:color w:val="000000"/>
          <w:sz w:val="16"/>
          <w:szCs w:val="16"/>
        </w:rPr>
        <w:t>INDIVIDUALIZACIÓN DE LA PENA. DEBE SER CONGRUENTE CON EL GRADO DE CULPABILIDAD ATRIBUIDO AL INCULPADO, PUDIENDO EL JUZGADOR ACREDITAR DICHO EXTREMO A TRAVÉS DE CUALQUIER MÉTODO QUE RESULTE IDÓNEO PARA ELLO.</w:t>
      </w:r>
    </w:p>
  </w:footnote>
  <w:footnote w:id="19">
    <w:p w14:paraId="54153E9C" w14:textId="77777777" w:rsidR="00C06575" w:rsidRPr="00DD61F9" w:rsidRDefault="00C06575" w:rsidP="00C06575">
      <w:pPr>
        <w:pStyle w:val="Textonotapie"/>
        <w:jc w:val="both"/>
        <w:rPr>
          <w:rFonts w:ascii="Arial Nova" w:hAnsi="Arial Nova"/>
          <w:sz w:val="16"/>
          <w:szCs w:val="16"/>
        </w:rPr>
      </w:pPr>
      <w:r w:rsidRPr="00D37FA3">
        <w:rPr>
          <w:rStyle w:val="Refdenotaalpie"/>
          <w:rFonts w:ascii="Arial Nova" w:hAnsi="Arial Nova"/>
          <w:sz w:val="16"/>
          <w:szCs w:val="16"/>
        </w:rPr>
        <w:footnoteRef/>
      </w:r>
      <w:r w:rsidRPr="00D37FA3">
        <w:rPr>
          <w:rFonts w:ascii="Arial Nova" w:hAnsi="Arial Nova"/>
          <w:sz w:val="16"/>
          <w:szCs w:val="16"/>
        </w:rPr>
        <w:t xml:space="preserve"> Similar criterio sostenido en el SRE-PSC-164/2021.</w:t>
      </w:r>
    </w:p>
  </w:footnote>
  <w:footnote w:id="20">
    <w:p w14:paraId="4E0FD664" w14:textId="77777777" w:rsidR="00C06575" w:rsidRPr="00E83720" w:rsidRDefault="00C06575" w:rsidP="00C06575">
      <w:pPr>
        <w:pStyle w:val="Textonotapie"/>
        <w:jc w:val="both"/>
        <w:rPr>
          <w:rFonts w:ascii="Arial Nova" w:hAnsi="Arial Nova"/>
          <w:sz w:val="16"/>
          <w:szCs w:val="16"/>
        </w:rPr>
      </w:pPr>
      <w:r w:rsidRPr="00E83720">
        <w:rPr>
          <w:rStyle w:val="Refdenotaalpie"/>
          <w:rFonts w:ascii="Arial Nova" w:hAnsi="Arial Nova"/>
          <w:sz w:val="16"/>
          <w:szCs w:val="16"/>
        </w:rPr>
        <w:footnoteRef/>
      </w:r>
      <w:r w:rsidRPr="00E83720">
        <w:rPr>
          <w:rFonts w:ascii="Arial Nova" w:hAnsi="Arial Nova"/>
          <w:sz w:val="16"/>
          <w:szCs w:val="16"/>
        </w:rPr>
        <w:t xml:space="preserve"> E</w:t>
      </w:r>
      <w:r w:rsidRPr="00E83720">
        <w:rPr>
          <w:rFonts w:ascii="Arial Nova" w:hAnsi="Arial Nova" w:cs="Arial"/>
          <w:color w:val="202124"/>
          <w:sz w:val="16"/>
          <w:szCs w:val="16"/>
          <w:shd w:val="clear" w:color="auto" w:fill="FFFFFF"/>
        </w:rPr>
        <w:t>l valor diario de la Unidad de Medida y Actualización </w:t>
      </w:r>
      <w:r w:rsidRPr="00E83720">
        <w:rPr>
          <w:rFonts w:ascii="Arial Nova" w:hAnsi="Arial Nova" w:cs="Arial"/>
          <w:b/>
          <w:bCs/>
          <w:color w:val="202124"/>
          <w:sz w:val="16"/>
          <w:szCs w:val="16"/>
          <w:shd w:val="clear" w:color="auto" w:fill="FFFFFF"/>
        </w:rPr>
        <w:t xml:space="preserve">UMA </w:t>
      </w:r>
      <w:r w:rsidRPr="00E83720">
        <w:rPr>
          <w:rFonts w:ascii="Arial Nova" w:hAnsi="Arial Nova" w:cs="Arial"/>
          <w:color w:val="202124"/>
          <w:sz w:val="16"/>
          <w:szCs w:val="16"/>
          <w:shd w:val="clear" w:color="auto" w:fill="FFFFFF"/>
        </w:rPr>
        <w:t>es de 96.22 pesos mexicanos;</w:t>
      </w:r>
      <w:r w:rsidRPr="00E83720">
        <w:rPr>
          <w:rFonts w:ascii="Arial Nova" w:hAnsi="Arial Nova"/>
          <w:sz w:val="16"/>
          <w:szCs w:val="16"/>
        </w:rPr>
        <w:t xml:space="preserve"> Lo anterior, conforme a la Jurisprudencia 10/2018, bajo el rubro: </w:t>
      </w:r>
      <w:r w:rsidRPr="00E83720">
        <w:rPr>
          <w:rFonts w:ascii="Arial Nova" w:hAnsi="Arial Nova"/>
          <w:b/>
          <w:bCs/>
          <w:sz w:val="16"/>
          <w:szCs w:val="16"/>
        </w:rPr>
        <w:t>MULTAS. DEBEN FIJARSE CON BASE EN LA UNIDAD DE MEDIDA Y ACTUALIZACIÓN VIGENTE AL MOMENTO DE LA COMISIÓN DE LA INFRACCIÓN</w:t>
      </w:r>
    </w:p>
  </w:footnote>
  <w:footnote w:id="21">
    <w:p w14:paraId="50A08D7F" w14:textId="77777777" w:rsidR="00C06575" w:rsidRPr="00E83720" w:rsidRDefault="00C06575" w:rsidP="00C06575">
      <w:pPr>
        <w:pStyle w:val="Textonotapie"/>
        <w:jc w:val="both"/>
        <w:rPr>
          <w:rFonts w:ascii="Arial Nova" w:hAnsi="Arial Nova" w:cs="Arial"/>
          <w:sz w:val="16"/>
          <w:szCs w:val="16"/>
        </w:rPr>
      </w:pPr>
      <w:r w:rsidRPr="00E83720">
        <w:rPr>
          <w:rStyle w:val="Refdenotaalpie"/>
          <w:rFonts w:ascii="Arial Nova" w:hAnsi="Arial Nova" w:cs="Arial"/>
          <w:sz w:val="16"/>
          <w:szCs w:val="16"/>
        </w:rPr>
        <w:footnoteRef/>
      </w:r>
      <w:r w:rsidRPr="00E83720">
        <w:rPr>
          <w:rFonts w:ascii="Arial Nova" w:hAnsi="Arial Nova" w:cs="Arial"/>
          <w:sz w:val="16"/>
          <w:szCs w:val="16"/>
        </w:rPr>
        <w:t xml:space="preserve"> </w:t>
      </w:r>
      <w:r w:rsidRPr="00E83720">
        <w:rPr>
          <w:rFonts w:ascii="Arial Nova" w:hAnsi="Arial Nova" w:cs="Arial"/>
          <w:sz w:val="16"/>
          <w:szCs w:val="16"/>
          <w:shd w:val="clear" w:color="auto" w:fill="FFFFFF"/>
        </w:rPr>
        <w:t>Jurisprudencia </w:t>
      </w:r>
      <w:r w:rsidRPr="00E83720">
        <w:rPr>
          <w:rFonts w:ascii="Arial Nova" w:hAnsi="Arial Nova" w:cs="Arial"/>
          <w:b/>
          <w:bCs/>
          <w:sz w:val="16"/>
          <w:szCs w:val="16"/>
          <w:shd w:val="clear" w:color="auto" w:fill="FFFFFF"/>
        </w:rPr>
        <w:t>48/2016</w:t>
      </w:r>
      <w:r w:rsidRPr="00E83720">
        <w:rPr>
          <w:rFonts w:ascii="Arial Nova" w:hAnsi="Arial Nova" w:cs="Arial"/>
          <w:sz w:val="16"/>
          <w:szCs w:val="16"/>
          <w:shd w:val="clear" w:color="auto" w:fill="FFFFFF"/>
        </w:rPr>
        <w:t>, de rubro: “</w:t>
      </w:r>
      <w:r w:rsidRPr="00E83720">
        <w:rPr>
          <w:rFonts w:ascii="Arial Nova" w:hAnsi="Arial Nova" w:cs="Arial"/>
          <w:b/>
          <w:bCs/>
          <w:sz w:val="16"/>
          <w:szCs w:val="16"/>
          <w:shd w:val="clear" w:color="auto" w:fill="FFFFFF"/>
        </w:rPr>
        <w:t>VIOLENCIA POLÍTICA POR RAZONES DE GÉNERO. LAS AUTORIDADES ELECTORALES ESTÁN OBLIGADAS A EVITAR LA AFECTACIÓN DE DERECHOS POLÍTICOS ELECTORALES</w:t>
      </w:r>
      <w:r w:rsidRPr="00E83720">
        <w:rPr>
          <w:rFonts w:ascii="Arial Nova" w:hAnsi="Arial Nova" w:cs="Arial"/>
          <w:sz w:val="16"/>
          <w:szCs w:val="16"/>
          <w:shd w:val="clear" w:color="auto" w:fill="FFFFFF"/>
        </w:rPr>
        <w:t>”.</w:t>
      </w:r>
    </w:p>
    <w:p w14:paraId="3A6132CE" w14:textId="77777777" w:rsidR="00C06575" w:rsidRDefault="00C06575" w:rsidP="00C06575">
      <w:pPr>
        <w:pStyle w:val="Textonotapie"/>
      </w:pPr>
    </w:p>
  </w:footnote>
  <w:footnote w:id="22">
    <w:p w14:paraId="3602710C" w14:textId="77777777" w:rsidR="00893ACF" w:rsidRPr="00D03856" w:rsidRDefault="00893ACF" w:rsidP="00893ACF">
      <w:pPr>
        <w:pStyle w:val="Textonotapie"/>
        <w:jc w:val="both"/>
        <w:rPr>
          <w:rFonts w:ascii="Arial Nova Light" w:hAnsi="Arial Nova Light" w:cs="Arial"/>
          <w:sz w:val="16"/>
          <w:szCs w:val="16"/>
        </w:rPr>
      </w:pPr>
      <w:r w:rsidRPr="00D03856">
        <w:rPr>
          <w:rStyle w:val="Refdenotaalpie"/>
          <w:rFonts w:ascii="Arial Nova Light" w:hAnsi="Arial Nova Light" w:cs="Arial"/>
          <w:sz w:val="16"/>
          <w:szCs w:val="16"/>
        </w:rPr>
        <w:footnoteRef/>
      </w:r>
      <w:r w:rsidRPr="00D03856">
        <w:rPr>
          <w:rFonts w:ascii="Arial Nova Light" w:hAnsi="Arial Nova Light" w:cs="Arial"/>
          <w:sz w:val="16"/>
          <w:szCs w:val="16"/>
        </w:rPr>
        <w:t xml:space="preserve"> En la referida publicación, se debe precisar que se trata de un asunto resuelto por la Sala Regional Especializada en donde se sancionó a Jesús Alberto Muñetón Galaviz por realizar acciones y/o manifestaciones que constituyeron VPMG en contra de Rebeca Barrera Amador, </w:t>
      </w:r>
      <w:proofErr w:type="gramStart"/>
      <w:r w:rsidRPr="00D03856">
        <w:rPr>
          <w:rFonts w:ascii="Arial Nova Light" w:hAnsi="Arial Nova Light" w:cs="Arial"/>
          <w:sz w:val="16"/>
          <w:szCs w:val="16"/>
        </w:rPr>
        <w:t>Consejera Presidenta</w:t>
      </w:r>
      <w:proofErr w:type="gramEnd"/>
      <w:r w:rsidRPr="00D03856">
        <w:rPr>
          <w:rFonts w:ascii="Arial Nova Light" w:hAnsi="Arial Nova Light" w:cs="Arial"/>
          <w:sz w:val="16"/>
          <w:szCs w:val="16"/>
        </w:rPr>
        <w:t xml:space="preserve"> del Instituto Estatal Electoral de Baja California Sur.</w:t>
      </w:r>
    </w:p>
  </w:footnote>
  <w:footnote w:id="23">
    <w:p w14:paraId="5FB35789" w14:textId="77777777" w:rsidR="00C06575" w:rsidRPr="003319DB" w:rsidRDefault="00C06575" w:rsidP="00C06575">
      <w:pPr>
        <w:pStyle w:val="Textonotapie"/>
        <w:jc w:val="both"/>
        <w:rPr>
          <w:rFonts w:ascii="Arial Nova" w:hAnsi="Arial Nova" w:cs="Arial"/>
          <w:sz w:val="16"/>
          <w:szCs w:val="16"/>
        </w:rPr>
      </w:pPr>
      <w:r w:rsidRPr="003319DB">
        <w:rPr>
          <w:rStyle w:val="Refdenotaalpie"/>
          <w:rFonts w:ascii="Arial Nova" w:hAnsi="Arial Nova" w:cs="Arial"/>
          <w:sz w:val="16"/>
          <w:szCs w:val="16"/>
        </w:rPr>
        <w:footnoteRef/>
      </w:r>
      <w:r w:rsidRPr="003319DB">
        <w:rPr>
          <w:rFonts w:ascii="Arial Nova" w:hAnsi="Arial Nova" w:cs="Arial"/>
          <w:sz w:val="16"/>
          <w:szCs w:val="16"/>
        </w:rPr>
        <w:t xml:space="preserve"> Artículo 21. La investigación de los delitos corresponde al Ministerio Público y a las policías, las cuales actuarán bajo la conducción y mando de aquél en el ejercicio de esta función. </w:t>
      </w:r>
    </w:p>
    <w:p w14:paraId="7E31FF3A" w14:textId="77777777" w:rsidR="00C06575" w:rsidRPr="003319DB" w:rsidRDefault="00C06575" w:rsidP="00C06575">
      <w:pPr>
        <w:pStyle w:val="Textonotapie"/>
        <w:jc w:val="both"/>
        <w:rPr>
          <w:rFonts w:ascii="Arial Nova" w:hAnsi="Arial Nova" w:cs="Arial"/>
          <w:sz w:val="16"/>
          <w:szCs w:val="16"/>
        </w:rPr>
      </w:pPr>
      <w:r w:rsidRPr="003319DB">
        <w:rPr>
          <w:rFonts w:ascii="Arial Nova" w:hAnsi="Arial Nova" w:cs="Arial"/>
          <w:sz w:val="16"/>
          <w:szCs w:val="16"/>
        </w:rPr>
        <w:t>El ejercicio de la acción penal ante los tribunales corresponde al Ministerio Público. La ley determinará los casos en que los particulares podrán ejercer la acción penal ante la autoridad judicial.</w:t>
      </w:r>
    </w:p>
  </w:footnote>
  <w:footnote w:id="24">
    <w:p w14:paraId="5F1959D1" w14:textId="77777777" w:rsidR="00C06575" w:rsidRPr="003319DB" w:rsidRDefault="00C06575" w:rsidP="00C06575">
      <w:pPr>
        <w:pStyle w:val="Textonotapie"/>
        <w:jc w:val="both"/>
        <w:rPr>
          <w:rFonts w:ascii="Arial Nova" w:hAnsi="Arial Nova" w:cs="Arial"/>
          <w:i/>
          <w:iCs/>
          <w:sz w:val="16"/>
          <w:szCs w:val="16"/>
        </w:rPr>
      </w:pPr>
      <w:r w:rsidRPr="003319DB">
        <w:rPr>
          <w:rStyle w:val="Refdenotaalpie"/>
          <w:rFonts w:ascii="Arial Nova" w:hAnsi="Arial Nova" w:cs="Arial"/>
          <w:sz w:val="16"/>
          <w:szCs w:val="16"/>
        </w:rPr>
        <w:footnoteRef/>
      </w:r>
      <w:r w:rsidRPr="003319DB">
        <w:rPr>
          <w:rFonts w:ascii="Arial Nova" w:hAnsi="Arial Nova" w:cs="Arial"/>
          <w:sz w:val="16"/>
          <w:szCs w:val="16"/>
        </w:rPr>
        <w:t xml:space="preserve"> SEXTA. COMPROMISOS DEL “TEEA”. </w:t>
      </w:r>
      <w:r w:rsidRPr="003319DB">
        <w:rPr>
          <w:rFonts w:ascii="Arial Nova" w:hAnsi="Arial Nova" w:cs="Arial"/>
          <w:i/>
          <w:iCs/>
          <w:sz w:val="16"/>
          <w:szCs w:val="16"/>
        </w:rPr>
        <w:t>h) dar vista a la “FISCALIA ESPECIALIZADA EN DELITOS ELECTORALES” de aquellas sentencias dictadas por el “TEEA” que puedan contener datos sobre la posible comisión de algún delito en materia electoral.</w:t>
      </w:r>
    </w:p>
  </w:footnote>
  <w:footnote w:id="25">
    <w:p w14:paraId="6A97899B" w14:textId="77777777" w:rsidR="00C06575" w:rsidRDefault="00C06575" w:rsidP="00C06575">
      <w:pPr>
        <w:pStyle w:val="Textonotapie"/>
        <w:jc w:val="both"/>
      </w:pPr>
      <w:r w:rsidRPr="003319DB">
        <w:rPr>
          <w:rStyle w:val="Refdenotaalpie"/>
          <w:rFonts w:ascii="Arial Nova" w:hAnsi="Arial Nova" w:cs="Arial"/>
          <w:sz w:val="16"/>
          <w:szCs w:val="16"/>
        </w:rPr>
        <w:footnoteRef/>
      </w:r>
      <w:r w:rsidRPr="003319DB">
        <w:rPr>
          <w:rFonts w:ascii="Arial Nova" w:hAnsi="Arial Nova" w:cs="Arial"/>
          <w:sz w:val="16"/>
          <w:szCs w:val="16"/>
        </w:rPr>
        <w:t xml:space="preserve"> Consultable en https://www.fiscalia-aguascalientes.gob.mx/docs/transparencia/Fraccion-27/PDF/convenio_fepade.pdf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A96F3" w14:textId="77777777" w:rsidR="00830958" w:rsidRDefault="000F3534">
    <w:pPr>
      <w:pStyle w:val="Encabezado"/>
    </w:pPr>
    <w:sdt>
      <w:sdtPr>
        <w:id w:val="1989204967"/>
        <w:docPartObj>
          <w:docPartGallery w:val="Page Numbers (Margins)"/>
          <w:docPartUnique/>
        </w:docPartObj>
      </w:sdtPr>
      <w:sdtEndPr/>
      <w:sdtContent>
        <w:r w:rsidR="009C0573">
          <w:rPr>
            <w:noProof/>
          </w:rPr>
          <mc:AlternateContent>
            <mc:Choice Requires="wps">
              <w:drawing>
                <wp:anchor distT="0" distB="0" distL="114300" distR="114300" simplePos="0" relativeHeight="251660288" behindDoc="0" locked="0" layoutInCell="0" allowOverlap="1" wp14:anchorId="4B997039" wp14:editId="5873155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B0988D" w14:textId="77777777" w:rsidR="003F7237" w:rsidRDefault="009C0573">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97039"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B0988D" w14:textId="77777777" w:rsidR="003F7237" w:rsidRDefault="009C0573">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9C0573">
      <w:rPr>
        <w:noProof/>
      </w:rPr>
      <w:drawing>
        <wp:anchor distT="0" distB="0" distL="114300" distR="114300" simplePos="0" relativeHeight="251659264" behindDoc="0" locked="0" layoutInCell="1" hidden="0" allowOverlap="1" wp14:anchorId="5207AF1C" wp14:editId="0BD59799">
          <wp:simplePos x="0" y="0"/>
          <wp:positionH relativeFrom="column">
            <wp:posOffset>0</wp:posOffset>
          </wp:positionH>
          <wp:positionV relativeFrom="paragraph">
            <wp:posOffset>-635</wp:posOffset>
          </wp:positionV>
          <wp:extent cx="1076463" cy="1281559"/>
          <wp:effectExtent l="0" t="0" r="0" b="0"/>
          <wp:wrapNone/>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2F0E81"/>
    <w:multiLevelType w:val="hybridMultilevel"/>
    <w:tmpl w:val="40B0ED2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2696874"/>
    <w:multiLevelType w:val="hybridMultilevel"/>
    <w:tmpl w:val="DD3856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B2F1DC6"/>
    <w:multiLevelType w:val="hybridMultilevel"/>
    <w:tmpl w:val="7D2A5168"/>
    <w:lvl w:ilvl="0" w:tplc="E46EEA7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F7A348A"/>
    <w:multiLevelType w:val="hybridMultilevel"/>
    <w:tmpl w:val="D7B019BA"/>
    <w:lvl w:ilvl="0" w:tplc="028861A2">
      <w:start w:val="1"/>
      <w:numFmt w:val="lowerLetter"/>
      <w:lvlText w:val="%1)"/>
      <w:lvlJc w:val="left"/>
      <w:pPr>
        <w:ind w:left="720" w:hanging="360"/>
      </w:pPr>
      <w:rPr>
        <w:rFonts w:cstheme="minorBid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72212468">
    <w:abstractNumId w:val="0"/>
  </w:num>
  <w:num w:numId="2" w16cid:durableId="1653102177">
    <w:abstractNumId w:val="2"/>
  </w:num>
  <w:num w:numId="3" w16cid:durableId="174345322">
    <w:abstractNumId w:val="6"/>
  </w:num>
  <w:num w:numId="4" w16cid:durableId="871847595">
    <w:abstractNumId w:val="4"/>
  </w:num>
  <w:num w:numId="5" w16cid:durableId="808936221">
    <w:abstractNumId w:val="5"/>
  </w:num>
  <w:num w:numId="6" w16cid:durableId="577136361">
    <w:abstractNumId w:val="7"/>
  </w:num>
  <w:num w:numId="7" w16cid:durableId="1183058725">
    <w:abstractNumId w:val="3"/>
  </w:num>
  <w:num w:numId="8" w16cid:durableId="720523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F1E"/>
    <w:rsid w:val="00002E5A"/>
    <w:rsid w:val="00051959"/>
    <w:rsid w:val="00063C3A"/>
    <w:rsid w:val="00097EE4"/>
    <w:rsid w:val="000F3534"/>
    <w:rsid w:val="001635FE"/>
    <w:rsid w:val="0016570C"/>
    <w:rsid w:val="001B5048"/>
    <w:rsid w:val="001E10A7"/>
    <w:rsid w:val="00220AF5"/>
    <w:rsid w:val="00226D26"/>
    <w:rsid w:val="002B0796"/>
    <w:rsid w:val="002D7D0D"/>
    <w:rsid w:val="002F47F9"/>
    <w:rsid w:val="003245DD"/>
    <w:rsid w:val="003C3F4E"/>
    <w:rsid w:val="00411603"/>
    <w:rsid w:val="00414D18"/>
    <w:rsid w:val="00441296"/>
    <w:rsid w:val="004E5D7A"/>
    <w:rsid w:val="004F1800"/>
    <w:rsid w:val="00545339"/>
    <w:rsid w:val="005B7924"/>
    <w:rsid w:val="005F472A"/>
    <w:rsid w:val="006056BE"/>
    <w:rsid w:val="006408AF"/>
    <w:rsid w:val="00680ADB"/>
    <w:rsid w:val="006D07F4"/>
    <w:rsid w:val="006D2BA9"/>
    <w:rsid w:val="006E368E"/>
    <w:rsid w:val="00703068"/>
    <w:rsid w:val="00712F4C"/>
    <w:rsid w:val="00764690"/>
    <w:rsid w:val="00804AD5"/>
    <w:rsid w:val="008237EC"/>
    <w:rsid w:val="00850CEF"/>
    <w:rsid w:val="00853689"/>
    <w:rsid w:val="00893ACF"/>
    <w:rsid w:val="0091024F"/>
    <w:rsid w:val="009345AE"/>
    <w:rsid w:val="0098018C"/>
    <w:rsid w:val="0099400F"/>
    <w:rsid w:val="009A3E26"/>
    <w:rsid w:val="009B687B"/>
    <w:rsid w:val="009C0573"/>
    <w:rsid w:val="009C2F77"/>
    <w:rsid w:val="009F3181"/>
    <w:rsid w:val="00A768C5"/>
    <w:rsid w:val="00A77CFD"/>
    <w:rsid w:val="00AA527B"/>
    <w:rsid w:val="00AD3AC5"/>
    <w:rsid w:val="00B02B5C"/>
    <w:rsid w:val="00B10239"/>
    <w:rsid w:val="00B1380A"/>
    <w:rsid w:val="00B3698B"/>
    <w:rsid w:val="00BD6200"/>
    <w:rsid w:val="00BE0CD5"/>
    <w:rsid w:val="00BF16CA"/>
    <w:rsid w:val="00BF79F7"/>
    <w:rsid w:val="00C06575"/>
    <w:rsid w:val="00C44121"/>
    <w:rsid w:val="00C64D3D"/>
    <w:rsid w:val="00C97F34"/>
    <w:rsid w:val="00D17ACB"/>
    <w:rsid w:val="00D34B19"/>
    <w:rsid w:val="00D71A25"/>
    <w:rsid w:val="00D81E03"/>
    <w:rsid w:val="00DD3FB1"/>
    <w:rsid w:val="00DF1914"/>
    <w:rsid w:val="00E04972"/>
    <w:rsid w:val="00E90F1E"/>
    <w:rsid w:val="00EB71E3"/>
    <w:rsid w:val="00F61591"/>
    <w:rsid w:val="00F66B6B"/>
    <w:rsid w:val="00F84FB1"/>
    <w:rsid w:val="00FD78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C8912"/>
  <w15:chartTrackingRefBased/>
  <w15:docId w15:val="{A191400F-EB51-455C-A058-2DB93DAD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AD5"/>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E90F1E"/>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E90F1E"/>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E90F1E"/>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F1E"/>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E90F1E"/>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90F1E"/>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E90F1E"/>
    <w:pPr>
      <w:tabs>
        <w:tab w:val="center" w:pos="4419"/>
        <w:tab w:val="right" w:pos="8838"/>
      </w:tabs>
    </w:pPr>
  </w:style>
  <w:style w:type="character" w:customStyle="1" w:styleId="EncabezadoCar">
    <w:name w:val="Encabezado Car"/>
    <w:basedOn w:val="Fuentedeprrafopredeter"/>
    <w:link w:val="Encabezado"/>
    <w:uiPriority w:val="99"/>
    <w:rsid w:val="00E90F1E"/>
    <w:rPr>
      <w:rFonts w:ascii="Times New Roman" w:eastAsia="Times New Roman" w:hAnsi="Times New Roman" w:cs="Times New Roman"/>
      <w:sz w:val="20"/>
      <w:szCs w:val="20"/>
      <w:lang w:eastAsia="es-MX"/>
    </w:rPr>
  </w:style>
  <w:style w:type="table" w:styleId="Tablaconcuadrcula">
    <w:name w:val="Table Grid"/>
    <w:basedOn w:val="Tablanormal"/>
    <w:uiPriority w:val="39"/>
    <w:rsid w:val="00E90F1E"/>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90F1E"/>
    <w:rPr>
      <w:color w:val="0000FF"/>
      <w:u w:val="single"/>
    </w:rPr>
  </w:style>
  <w:style w:type="table" w:styleId="Tabladecuadrcula4">
    <w:name w:val="Grid Table 4"/>
    <w:basedOn w:val="Tablanormal"/>
    <w:uiPriority w:val="49"/>
    <w:rsid w:val="00E90F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cinsinresolver">
    <w:name w:val="Unresolved Mention"/>
    <w:basedOn w:val="Fuentedeprrafopredeter"/>
    <w:uiPriority w:val="99"/>
    <w:semiHidden/>
    <w:unhideWhenUsed/>
    <w:rsid w:val="00E90F1E"/>
    <w:rPr>
      <w:color w:val="605E5C"/>
      <w:shd w:val="clear" w:color="auto" w:fill="E1DFDD"/>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E90F1E"/>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E90F1E"/>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9F31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ElSoberanoMX/status/"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elsoberano.mx/.../tere-jimenez-y-su-turbia.../"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ELSOBERANO.MX" TargetMode="External"/><Relationship Id="rId34" Type="http://schemas.openxmlformats.org/officeDocument/2006/relationships/image" Target="media/image14.png"/><Relationship Id="rId7" Type="http://schemas.openxmlformats.org/officeDocument/2006/relationships/hyperlink" Target="https://elsoberano.mx/2022/05/13/tere-jimenez-y-su-turbia-complicidad-con-luis-alberto-villareal/" TargetMode="External"/><Relationship Id="rId12" Type="http://schemas.openxmlformats.org/officeDocument/2006/relationships/hyperlink" Target="http://WWW.ELSOBERANO.MX" TargetMode="External"/><Relationship Id="rId17" Type="http://schemas.openxmlformats.org/officeDocument/2006/relationships/image" Target="media/image5.png"/><Relationship Id="rId25" Type="http://schemas.openxmlformats.org/officeDocument/2006/relationships/hyperlink" Target="https://www.facebook.com/2011285802526787/post/3300104283644926/?d=n" TargetMode="External"/><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twitter.com/ElSoberanoMX/status/1525271545903554560?s=20&amp;t=KKbf1ZTaJpxgLSkM1ftApw" TargetMode="External"/><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soberano.mx/2022/05/13/tere-jimenez-y-su-turbia-complicidad-con-luis-alberto-villareal/" TargetMode="External"/><Relationship Id="rId24" Type="http://schemas.openxmlformats.org/officeDocument/2006/relationships/hyperlink" Target="https://www.facebook.com/2011285802526787/post/3300104283644926/?d=n" TargetMode="External"/><Relationship Id="rId32" Type="http://schemas.openxmlformats.org/officeDocument/2006/relationships/image" Target="media/image12.png"/><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hyperlink" Target="http://WWW.ELSOBERANO.MX" TargetMode="External"/><Relationship Id="rId36" Type="http://schemas.openxmlformats.org/officeDocument/2006/relationships/hyperlink" Target="http://www.elsoberano.mx" TargetMode="External"/><Relationship Id="rId10" Type="http://schemas.openxmlformats.org/officeDocument/2006/relationships/hyperlink" Target="https://elsoberano.mx/2022/05/13/tere-jimenez-y-su-turbia-complicidad-con-luis-alberto-villareal/" TargetMode="External"/><Relationship Id="rId19" Type="http://schemas.openxmlformats.org/officeDocument/2006/relationships/hyperlink" Target="https://twitter.com/ElSoberanoMX/status/1525271545903554560?s=20&amp;t=KKbf1ZTaJpxgLSkM1ftApw" TargetMode="External"/><Relationship Id="rId31"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s://www.facebook.com/2011285802526787/" TargetMode="Externa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hyperlink" Target="https://elsoberano.mx/.../tere-jimenez-y-su-turbia.../" TargetMode="External"/><Relationship Id="rId30" Type="http://schemas.openxmlformats.org/officeDocument/2006/relationships/image" Target="media/image10.png"/><Relationship Id="rId35" Type="http://schemas.openxmlformats.org/officeDocument/2006/relationships/hyperlink" Target="https://elsoberano.mx/./tere-jimenez-y-su-turb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14558</Words>
  <Characters>80073</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2022-06-30T18:08:00Z</cp:lastPrinted>
  <dcterms:created xsi:type="dcterms:W3CDTF">2022-06-30T20:15:00Z</dcterms:created>
  <dcterms:modified xsi:type="dcterms:W3CDTF">2022-06-30T20:15:00Z</dcterms:modified>
</cp:coreProperties>
</file>