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724FE" w14:textId="77777777" w:rsidR="003950BC" w:rsidRPr="001333DC" w:rsidRDefault="003950BC" w:rsidP="003950BC">
      <w:pPr>
        <w:ind w:left="4962" w:right="49"/>
        <w:jc w:val="both"/>
        <w:rPr>
          <w:rFonts w:ascii="Arial Nova" w:eastAsia="Arial" w:hAnsi="Arial Nova" w:cs="Arial"/>
          <w:sz w:val="22"/>
          <w:szCs w:val="22"/>
        </w:rPr>
      </w:pPr>
      <w:bookmarkStart w:id="0" w:name="_Hlk56271825"/>
      <w:bookmarkStart w:id="1" w:name="_Hlk70509078"/>
      <w:bookmarkStart w:id="2" w:name="_GoBack"/>
      <w:bookmarkEnd w:id="2"/>
      <w:r w:rsidRPr="001333DC">
        <w:rPr>
          <w:rFonts w:ascii="Arial Nova" w:eastAsia="Arial" w:hAnsi="Arial Nova" w:cs="Arial"/>
          <w:b/>
          <w:spacing w:val="1"/>
          <w:sz w:val="22"/>
          <w:szCs w:val="22"/>
        </w:rPr>
        <w:t>PROCEDIMIENTO ESPECIAL SANCIONADOR.</w:t>
      </w:r>
    </w:p>
    <w:p w14:paraId="52331138" w14:textId="77777777" w:rsidR="003950BC" w:rsidRPr="001333DC" w:rsidRDefault="003950BC" w:rsidP="003950BC">
      <w:pPr>
        <w:spacing w:before="7"/>
        <w:ind w:left="4962" w:right="49" w:hanging="561"/>
        <w:jc w:val="both"/>
        <w:rPr>
          <w:rFonts w:ascii="Arial Nova" w:hAnsi="Arial Nova" w:cs="Arial"/>
          <w:sz w:val="22"/>
          <w:szCs w:val="22"/>
        </w:rPr>
      </w:pPr>
    </w:p>
    <w:p w14:paraId="0C286F3B" w14:textId="09CA1581" w:rsidR="003950BC" w:rsidRPr="001333DC" w:rsidRDefault="003950BC" w:rsidP="003950BC">
      <w:pPr>
        <w:spacing w:before="29"/>
        <w:ind w:left="4962" w:right="49"/>
        <w:jc w:val="both"/>
        <w:rPr>
          <w:rFonts w:ascii="Arial Nova" w:eastAsia="Arial" w:hAnsi="Arial Nova" w:cs="Arial"/>
          <w:spacing w:val="1"/>
          <w:sz w:val="22"/>
          <w:szCs w:val="22"/>
        </w:rPr>
      </w:pPr>
      <w:r w:rsidRPr="001333DC">
        <w:rPr>
          <w:rFonts w:ascii="Arial Nova" w:eastAsia="Arial" w:hAnsi="Arial Nova" w:cs="Arial"/>
          <w:b/>
          <w:sz w:val="22"/>
          <w:szCs w:val="22"/>
        </w:rPr>
        <w:t>EXPEDIEN</w:t>
      </w:r>
      <w:r w:rsidRPr="001333DC">
        <w:rPr>
          <w:rFonts w:ascii="Arial Nova" w:eastAsia="Arial" w:hAnsi="Arial Nova" w:cs="Arial"/>
          <w:b/>
          <w:spacing w:val="-1"/>
          <w:sz w:val="22"/>
          <w:szCs w:val="22"/>
        </w:rPr>
        <w:t>T</w:t>
      </w:r>
      <w:r w:rsidRPr="001333DC">
        <w:rPr>
          <w:rFonts w:ascii="Arial Nova" w:eastAsia="Arial" w:hAnsi="Arial Nova" w:cs="Arial"/>
          <w:b/>
          <w:spacing w:val="-2"/>
          <w:sz w:val="22"/>
          <w:szCs w:val="22"/>
        </w:rPr>
        <w:t>E</w:t>
      </w:r>
      <w:r w:rsidRPr="001333DC">
        <w:rPr>
          <w:rFonts w:ascii="Arial Nova" w:eastAsia="Arial" w:hAnsi="Arial Nova" w:cs="Arial"/>
          <w:b/>
          <w:sz w:val="22"/>
          <w:szCs w:val="22"/>
        </w:rPr>
        <w:t xml:space="preserve">: </w:t>
      </w:r>
      <w:r w:rsidRPr="001333DC">
        <w:rPr>
          <w:rFonts w:ascii="Arial Nova" w:eastAsia="Arial" w:hAnsi="Arial Nova" w:cs="Arial"/>
          <w:sz w:val="22"/>
          <w:szCs w:val="22"/>
        </w:rPr>
        <w:t>T</w:t>
      </w:r>
      <w:r w:rsidRPr="001333DC">
        <w:rPr>
          <w:rFonts w:ascii="Arial Nova" w:eastAsia="Arial" w:hAnsi="Arial Nova" w:cs="Arial"/>
          <w:spacing w:val="-2"/>
          <w:sz w:val="22"/>
          <w:szCs w:val="22"/>
        </w:rPr>
        <w:t>EE</w:t>
      </w:r>
      <w:r w:rsidRPr="001333DC">
        <w:rPr>
          <w:rFonts w:ascii="Arial Nova" w:eastAsia="Arial" w:hAnsi="Arial Nova" w:cs="Arial"/>
          <w:spacing w:val="-1"/>
          <w:sz w:val="22"/>
          <w:szCs w:val="22"/>
        </w:rPr>
        <w:t>A-</w:t>
      </w:r>
      <w:r w:rsidRPr="001333DC">
        <w:rPr>
          <w:rFonts w:ascii="Arial Nova" w:eastAsia="Arial" w:hAnsi="Arial Nova" w:cs="Arial"/>
          <w:spacing w:val="1"/>
          <w:sz w:val="22"/>
          <w:szCs w:val="22"/>
        </w:rPr>
        <w:t>PES</w:t>
      </w:r>
      <w:r w:rsidRPr="001333DC">
        <w:rPr>
          <w:rFonts w:ascii="Arial Nova" w:eastAsia="Arial" w:hAnsi="Arial Nova" w:cs="Arial"/>
          <w:sz w:val="22"/>
          <w:szCs w:val="22"/>
        </w:rPr>
        <w:t>-</w:t>
      </w:r>
      <w:r w:rsidRPr="001333DC">
        <w:rPr>
          <w:rFonts w:ascii="Arial Nova" w:eastAsia="Arial" w:hAnsi="Arial Nova" w:cs="Arial"/>
          <w:spacing w:val="1"/>
          <w:sz w:val="22"/>
          <w:szCs w:val="22"/>
        </w:rPr>
        <w:t>06</w:t>
      </w:r>
      <w:r>
        <w:rPr>
          <w:rFonts w:ascii="Arial Nova" w:eastAsia="Arial" w:hAnsi="Arial Nova" w:cs="Arial"/>
          <w:spacing w:val="1"/>
          <w:sz w:val="22"/>
          <w:szCs w:val="22"/>
        </w:rPr>
        <w:t>9</w:t>
      </w:r>
      <w:r w:rsidRPr="001333DC">
        <w:rPr>
          <w:rFonts w:ascii="Arial Nova" w:eastAsia="Arial" w:hAnsi="Arial Nova" w:cs="Arial"/>
          <w:spacing w:val="1"/>
          <w:sz w:val="22"/>
          <w:szCs w:val="22"/>
        </w:rPr>
        <w:t>/2022.</w:t>
      </w:r>
    </w:p>
    <w:p w14:paraId="063FF4C4" w14:textId="77777777" w:rsidR="003950BC" w:rsidRPr="001333DC" w:rsidRDefault="003950BC" w:rsidP="003950BC">
      <w:pPr>
        <w:spacing w:before="29"/>
        <w:ind w:left="4962" w:right="49"/>
        <w:jc w:val="both"/>
        <w:rPr>
          <w:rFonts w:ascii="Arial Nova" w:hAnsi="Arial Nova" w:cs="Arial"/>
          <w:sz w:val="22"/>
          <w:szCs w:val="22"/>
        </w:rPr>
      </w:pPr>
    </w:p>
    <w:p w14:paraId="5E9DBDDF" w14:textId="77777777" w:rsidR="003950BC" w:rsidRPr="001333DC" w:rsidRDefault="003950BC" w:rsidP="003950BC">
      <w:pPr>
        <w:ind w:left="4962" w:right="49"/>
        <w:jc w:val="both"/>
        <w:rPr>
          <w:rFonts w:ascii="Arial Nova" w:eastAsia="Arial" w:hAnsi="Arial Nova" w:cs="Arial"/>
          <w:bCs/>
          <w:sz w:val="22"/>
          <w:szCs w:val="22"/>
        </w:rPr>
      </w:pPr>
      <w:r w:rsidRPr="001333DC">
        <w:rPr>
          <w:rFonts w:ascii="Arial Nova" w:eastAsia="Arial" w:hAnsi="Arial Nova" w:cs="Arial"/>
          <w:b/>
          <w:sz w:val="22"/>
          <w:szCs w:val="22"/>
        </w:rPr>
        <w:t xml:space="preserve">DENUNCIANTE: </w:t>
      </w:r>
      <w:bookmarkStart w:id="3" w:name="_Hlk106886624"/>
      <w:bookmarkStart w:id="4" w:name="_Hlk106887506"/>
      <w:r w:rsidRPr="001333DC">
        <w:rPr>
          <w:rFonts w:ascii="Arial Nova" w:eastAsia="Arial" w:hAnsi="Arial Nova" w:cs="Arial"/>
          <w:bCs/>
          <w:sz w:val="22"/>
          <w:szCs w:val="22"/>
        </w:rPr>
        <w:t>Partido Acción Nacional.</w:t>
      </w:r>
      <w:bookmarkEnd w:id="3"/>
    </w:p>
    <w:bookmarkEnd w:id="4"/>
    <w:p w14:paraId="6489F677" w14:textId="77777777" w:rsidR="003950BC" w:rsidRPr="001333DC" w:rsidRDefault="003950BC" w:rsidP="003950BC">
      <w:pPr>
        <w:ind w:left="4962" w:right="49"/>
        <w:jc w:val="both"/>
        <w:rPr>
          <w:rFonts w:ascii="Arial Nova" w:eastAsia="Arial" w:hAnsi="Arial Nova" w:cs="Arial"/>
          <w:bCs/>
          <w:sz w:val="22"/>
          <w:szCs w:val="22"/>
        </w:rPr>
      </w:pPr>
    </w:p>
    <w:p w14:paraId="1BC126FF" w14:textId="2B731145" w:rsidR="003950BC" w:rsidRPr="001333DC" w:rsidRDefault="003950BC" w:rsidP="003950BC">
      <w:pPr>
        <w:ind w:left="4962" w:right="49"/>
        <w:jc w:val="both"/>
        <w:rPr>
          <w:rFonts w:ascii="Arial Nova" w:eastAsia="Arial" w:hAnsi="Arial Nova" w:cs="Arial"/>
          <w:spacing w:val="19"/>
          <w:sz w:val="22"/>
          <w:szCs w:val="22"/>
        </w:rPr>
      </w:pPr>
      <w:r w:rsidRPr="001333DC">
        <w:rPr>
          <w:rFonts w:ascii="Arial Nova" w:eastAsia="Arial" w:hAnsi="Arial Nova" w:cs="Arial"/>
          <w:b/>
          <w:spacing w:val="-5"/>
          <w:sz w:val="22"/>
          <w:szCs w:val="22"/>
        </w:rPr>
        <w:t>DENUNCIADOS</w:t>
      </w:r>
      <w:r w:rsidRPr="001333DC">
        <w:rPr>
          <w:rFonts w:ascii="Arial Nova" w:eastAsia="Arial" w:hAnsi="Arial Nova" w:cs="Arial"/>
          <w:b/>
          <w:sz w:val="22"/>
          <w:szCs w:val="22"/>
        </w:rPr>
        <w:t xml:space="preserve">: </w:t>
      </w:r>
      <w:bookmarkStart w:id="5" w:name="_Hlk106886635"/>
      <w:bookmarkStart w:id="6" w:name="_Hlk70783385"/>
      <w:r w:rsidRPr="001333DC">
        <w:rPr>
          <w:rFonts w:ascii="Arial Nova" w:eastAsia="Arial" w:hAnsi="Arial Nova" w:cs="Arial"/>
          <w:bCs/>
          <w:sz w:val="22"/>
          <w:szCs w:val="22"/>
        </w:rPr>
        <w:t>C.</w:t>
      </w:r>
      <w:r w:rsidRPr="001333DC">
        <w:rPr>
          <w:rFonts w:ascii="Arial Nova" w:eastAsia="Arial" w:hAnsi="Arial Nova" w:cs="Arial"/>
          <w:b/>
          <w:sz w:val="22"/>
          <w:szCs w:val="22"/>
        </w:rPr>
        <w:t xml:space="preserve"> </w:t>
      </w:r>
      <w:bookmarkStart w:id="7" w:name="_Hlk70781781"/>
      <w:r w:rsidR="007123A9">
        <w:rPr>
          <w:rFonts w:ascii="Arial Nova" w:eastAsia="Arial" w:hAnsi="Arial Nova" w:cs="Arial"/>
          <w:spacing w:val="19"/>
          <w:sz w:val="22"/>
          <w:szCs w:val="22"/>
        </w:rPr>
        <w:t>Ana Laura Gómez Calzada</w:t>
      </w:r>
      <w:r w:rsidRPr="001333DC">
        <w:rPr>
          <w:rFonts w:ascii="Arial Nova" w:eastAsia="Arial" w:hAnsi="Arial Nova" w:cs="Arial"/>
          <w:spacing w:val="19"/>
          <w:sz w:val="22"/>
          <w:szCs w:val="22"/>
        </w:rPr>
        <w:t xml:space="preserve"> y partido político MORENA.</w:t>
      </w:r>
    </w:p>
    <w:bookmarkEnd w:id="5"/>
    <w:bookmarkEnd w:id="7"/>
    <w:p w14:paraId="5C01D076" w14:textId="77777777" w:rsidR="003950BC" w:rsidRPr="001333DC" w:rsidRDefault="003950BC" w:rsidP="003950BC">
      <w:pPr>
        <w:ind w:left="4962" w:right="49"/>
        <w:jc w:val="both"/>
        <w:rPr>
          <w:rFonts w:ascii="Arial Nova" w:eastAsia="Arial" w:hAnsi="Arial Nova" w:cs="Arial"/>
          <w:sz w:val="22"/>
          <w:szCs w:val="22"/>
        </w:rPr>
      </w:pPr>
    </w:p>
    <w:bookmarkEnd w:id="6"/>
    <w:p w14:paraId="4CA7382D" w14:textId="77777777" w:rsidR="003950BC" w:rsidRPr="001333DC" w:rsidRDefault="003950BC" w:rsidP="003950BC">
      <w:pPr>
        <w:ind w:left="4962" w:right="49"/>
        <w:jc w:val="both"/>
        <w:rPr>
          <w:rFonts w:ascii="Arial Nova" w:eastAsia="Arial" w:hAnsi="Arial Nova" w:cs="Arial"/>
          <w:sz w:val="22"/>
          <w:szCs w:val="22"/>
        </w:rPr>
      </w:pPr>
      <w:r w:rsidRPr="001333DC">
        <w:rPr>
          <w:rFonts w:ascii="Arial Nova" w:eastAsia="Arial" w:hAnsi="Arial Nova" w:cs="Arial"/>
          <w:b/>
          <w:spacing w:val="4"/>
          <w:sz w:val="22"/>
          <w:szCs w:val="22"/>
        </w:rPr>
        <w:t>M</w:t>
      </w:r>
      <w:r w:rsidRPr="001333DC">
        <w:rPr>
          <w:rFonts w:ascii="Arial Nova" w:eastAsia="Arial" w:hAnsi="Arial Nova" w:cs="Arial"/>
          <w:b/>
          <w:spacing w:val="-8"/>
          <w:sz w:val="22"/>
          <w:szCs w:val="22"/>
        </w:rPr>
        <w:t>A</w:t>
      </w:r>
      <w:r w:rsidRPr="001333DC">
        <w:rPr>
          <w:rFonts w:ascii="Arial Nova" w:eastAsia="Arial" w:hAnsi="Arial Nova" w:cs="Arial"/>
          <w:b/>
          <w:sz w:val="22"/>
          <w:szCs w:val="22"/>
        </w:rPr>
        <w:t>G</w:t>
      </w:r>
      <w:r w:rsidRPr="001333DC">
        <w:rPr>
          <w:rFonts w:ascii="Arial Nova" w:eastAsia="Arial" w:hAnsi="Arial Nova" w:cs="Arial"/>
          <w:b/>
          <w:spacing w:val="1"/>
          <w:sz w:val="22"/>
          <w:szCs w:val="22"/>
        </w:rPr>
        <w:t>I</w:t>
      </w:r>
      <w:r w:rsidRPr="001333DC">
        <w:rPr>
          <w:rFonts w:ascii="Arial Nova" w:eastAsia="Arial" w:hAnsi="Arial Nova" w:cs="Arial"/>
          <w:b/>
          <w:sz w:val="22"/>
          <w:szCs w:val="22"/>
        </w:rPr>
        <w:t>ST</w:t>
      </w:r>
      <w:r w:rsidRPr="001333DC">
        <w:rPr>
          <w:rFonts w:ascii="Arial Nova" w:eastAsia="Arial" w:hAnsi="Arial Nova" w:cs="Arial"/>
          <w:b/>
          <w:spacing w:val="4"/>
          <w:sz w:val="22"/>
          <w:szCs w:val="22"/>
        </w:rPr>
        <w:t>R</w:t>
      </w:r>
      <w:r w:rsidRPr="001333DC">
        <w:rPr>
          <w:rFonts w:ascii="Arial Nova" w:eastAsia="Arial" w:hAnsi="Arial Nova" w:cs="Arial"/>
          <w:b/>
          <w:spacing w:val="-5"/>
          <w:sz w:val="22"/>
          <w:szCs w:val="22"/>
        </w:rPr>
        <w:t>A</w:t>
      </w:r>
      <w:r w:rsidRPr="001333DC">
        <w:rPr>
          <w:rFonts w:ascii="Arial Nova" w:eastAsia="Arial" w:hAnsi="Arial Nova" w:cs="Arial"/>
          <w:b/>
          <w:sz w:val="22"/>
          <w:szCs w:val="22"/>
        </w:rPr>
        <w:t>DO P</w:t>
      </w:r>
      <w:r w:rsidRPr="001333DC">
        <w:rPr>
          <w:rFonts w:ascii="Arial Nova" w:eastAsia="Arial" w:hAnsi="Arial Nova" w:cs="Arial"/>
          <w:b/>
          <w:spacing w:val="3"/>
          <w:sz w:val="22"/>
          <w:szCs w:val="22"/>
        </w:rPr>
        <w:t>O</w:t>
      </w:r>
      <w:r w:rsidRPr="001333DC">
        <w:rPr>
          <w:rFonts w:ascii="Arial Nova" w:eastAsia="Arial" w:hAnsi="Arial Nova" w:cs="Arial"/>
          <w:b/>
          <w:sz w:val="22"/>
          <w:szCs w:val="22"/>
        </w:rPr>
        <w:t xml:space="preserve">NENTE: </w:t>
      </w:r>
      <w:r w:rsidRPr="001333DC">
        <w:rPr>
          <w:rFonts w:ascii="Arial Nova" w:eastAsia="Arial" w:hAnsi="Arial Nova" w:cs="Arial"/>
          <w:sz w:val="22"/>
          <w:szCs w:val="22"/>
        </w:rPr>
        <w:t>Héctor Salvador Hernández Gallegos.</w:t>
      </w:r>
    </w:p>
    <w:p w14:paraId="4622F31C" w14:textId="77777777" w:rsidR="003950BC" w:rsidRPr="001333DC" w:rsidRDefault="003950BC" w:rsidP="003950BC">
      <w:pPr>
        <w:ind w:left="4962" w:right="49"/>
        <w:jc w:val="both"/>
        <w:rPr>
          <w:rFonts w:ascii="Arial Nova" w:eastAsia="Arial" w:hAnsi="Arial Nova" w:cs="Arial"/>
          <w:sz w:val="22"/>
          <w:szCs w:val="22"/>
        </w:rPr>
      </w:pPr>
    </w:p>
    <w:bookmarkEnd w:id="0"/>
    <w:p w14:paraId="45D54E11" w14:textId="77777777" w:rsidR="003950BC" w:rsidRPr="001333DC" w:rsidRDefault="003950BC" w:rsidP="003950BC">
      <w:pPr>
        <w:ind w:left="4962" w:right="49"/>
        <w:jc w:val="both"/>
        <w:rPr>
          <w:rFonts w:ascii="Arial Nova" w:eastAsia="Arial" w:hAnsi="Arial Nova" w:cs="Arial"/>
          <w:sz w:val="22"/>
          <w:szCs w:val="22"/>
        </w:rPr>
      </w:pPr>
      <w:r w:rsidRPr="001333DC">
        <w:rPr>
          <w:rFonts w:ascii="Arial Nova" w:eastAsia="Arial" w:hAnsi="Arial Nova" w:cs="Arial"/>
          <w:b/>
          <w:sz w:val="22"/>
          <w:szCs w:val="22"/>
        </w:rPr>
        <w:t>SEC</w:t>
      </w:r>
      <w:r w:rsidRPr="001333DC">
        <w:rPr>
          <w:rFonts w:ascii="Arial Nova" w:eastAsia="Arial" w:hAnsi="Arial Nova" w:cs="Arial"/>
          <w:b/>
          <w:spacing w:val="-1"/>
          <w:sz w:val="22"/>
          <w:szCs w:val="22"/>
        </w:rPr>
        <w:t>R</w:t>
      </w:r>
      <w:r w:rsidRPr="001333DC">
        <w:rPr>
          <w:rFonts w:ascii="Arial Nova" w:eastAsia="Arial" w:hAnsi="Arial Nova" w:cs="Arial"/>
          <w:b/>
          <w:sz w:val="22"/>
          <w:szCs w:val="22"/>
        </w:rPr>
        <w:t>E</w:t>
      </w:r>
      <w:r w:rsidRPr="001333DC">
        <w:rPr>
          <w:rFonts w:ascii="Arial Nova" w:eastAsia="Arial" w:hAnsi="Arial Nova" w:cs="Arial"/>
          <w:b/>
          <w:spacing w:val="2"/>
          <w:sz w:val="22"/>
          <w:szCs w:val="22"/>
        </w:rPr>
        <w:t>T</w:t>
      </w:r>
      <w:r w:rsidRPr="001333DC">
        <w:rPr>
          <w:rFonts w:ascii="Arial Nova" w:eastAsia="Arial" w:hAnsi="Arial Nova" w:cs="Arial"/>
          <w:b/>
          <w:spacing w:val="-5"/>
          <w:sz w:val="22"/>
          <w:szCs w:val="22"/>
        </w:rPr>
        <w:t>A</w:t>
      </w:r>
      <w:r w:rsidRPr="001333DC">
        <w:rPr>
          <w:rFonts w:ascii="Arial Nova" w:eastAsia="Arial" w:hAnsi="Arial Nova" w:cs="Arial"/>
          <w:b/>
          <w:sz w:val="22"/>
          <w:szCs w:val="22"/>
        </w:rPr>
        <w:t xml:space="preserve">RIO DE ESTUDIO: </w:t>
      </w:r>
      <w:r w:rsidRPr="001333DC">
        <w:rPr>
          <w:rFonts w:ascii="Arial Nova" w:eastAsia="Arial" w:hAnsi="Arial Nova" w:cs="Arial"/>
          <w:sz w:val="22"/>
          <w:szCs w:val="22"/>
        </w:rPr>
        <w:t>David Antonio Chávez Rosales.</w:t>
      </w:r>
    </w:p>
    <w:p w14:paraId="2320B44D" w14:textId="77777777" w:rsidR="003950BC" w:rsidRPr="001333DC" w:rsidRDefault="003950BC" w:rsidP="003950BC">
      <w:pPr>
        <w:ind w:left="4962" w:right="49"/>
        <w:jc w:val="both"/>
        <w:rPr>
          <w:rFonts w:ascii="Arial Nova" w:eastAsia="Arial" w:hAnsi="Arial Nova" w:cs="Arial"/>
          <w:sz w:val="22"/>
          <w:szCs w:val="22"/>
        </w:rPr>
      </w:pPr>
    </w:p>
    <w:p w14:paraId="38B1A472" w14:textId="77777777" w:rsidR="003950BC" w:rsidRPr="001333DC" w:rsidRDefault="003950BC" w:rsidP="003950BC">
      <w:pPr>
        <w:ind w:left="4962" w:right="49"/>
        <w:jc w:val="both"/>
        <w:rPr>
          <w:rFonts w:ascii="Arial Nova" w:eastAsia="Arial" w:hAnsi="Arial Nova" w:cs="Arial"/>
          <w:sz w:val="22"/>
          <w:szCs w:val="22"/>
        </w:rPr>
      </w:pPr>
      <w:r w:rsidRPr="001333DC">
        <w:rPr>
          <w:rFonts w:ascii="Arial Nova" w:eastAsia="Arial" w:hAnsi="Arial Nova" w:cs="Arial"/>
          <w:b/>
          <w:bCs/>
          <w:sz w:val="22"/>
          <w:szCs w:val="22"/>
        </w:rPr>
        <w:t>SECRETARIO JURÍDICO:</w:t>
      </w:r>
      <w:r w:rsidRPr="001333DC">
        <w:rPr>
          <w:rFonts w:ascii="Arial Nova" w:eastAsia="Arial" w:hAnsi="Arial Nova" w:cs="Arial"/>
          <w:sz w:val="22"/>
          <w:szCs w:val="22"/>
        </w:rPr>
        <w:t xml:space="preserve"> Tomás Huizar Jiménez.</w:t>
      </w:r>
    </w:p>
    <w:p w14:paraId="11FE8547" w14:textId="77777777" w:rsidR="003950BC" w:rsidRPr="001333DC" w:rsidRDefault="003950BC" w:rsidP="003950BC">
      <w:pPr>
        <w:ind w:left="4962" w:right="49"/>
        <w:jc w:val="both"/>
        <w:rPr>
          <w:rFonts w:ascii="Arial Nova" w:eastAsia="Arial" w:hAnsi="Arial Nova" w:cs="Arial"/>
          <w:sz w:val="22"/>
          <w:szCs w:val="22"/>
        </w:rPr>
      </w:pPr>
    </w:p>
    <w:p w14:paraId="6C4BC2CA" w14:textId="77777777" w:rsidR="003950BC" w:rsidRPr="001333DC" w:rsidRDefault="003950BC" w:rsidP="003950BC">
      <w:pPr>
        <w:ind w:left="4962" w:right="-93"/>
        <w:jc w:val="both"/>
        <w:rPr>
          <w:rFonts w:ascii="Arial Nova" w:eastAsia="Arial" w:hAnsi="Arial Nova" w:cs="Arial"/>
          <w:sz w:val="22"/>
          <w:szCs w:val="22"/>
        </w:rPr>
      </w:pPr>
      <w:r w:rsidRPr="001333DC">
        <w:rPr>
          <w:rFonts w:ascii="Arial Nova" w:eastAsia="Arial" w:hAnsi="Arial Nova" w:cs="Arial"/>
          <w:b/>
          <w:bCs/>
          <w:sz w:val="22"/>
          <w:szCs w:val="22"/>
        </w:rPr>
        <w:t>AUXILIAR JURÍDICO:</w:t>
      </w:r>
      <w:r w:rsidRPr="001333DC">
        <w:rPr>
          <w:rFonts w:ascii="Arial Nova" w:eastAsia="Arial" w:hAnsi="Arial Nova" w:cs="Arial"/>
          <w:sz w:val="22"/>
          <w:szCs w:val="22"/>
        </w:rPr>
        <w:t xml:space="preserve"> Marco Antonio Romo Hernández.</w:t>
      </w:r>
    </w:p>
    <w:p w14:paraId="317CC2F5" w14:textId="77777777" w:rsidR="003950BC" w:rsidRPr="001333DC" w:rsidRDefault="003950BC" w:rsidP="003950BC">
      <w:pPr>
        <w:ind w:left="4962" w:right="49"/>
        <w:jc w:val="both"/>
        <w:rPr>
          <w:rFonts w:ascii="Arial Nova" w:eastAsia="Arial" w:hAnsi="Arial Nova" w:cs="Arial"/>
          <w:sz w:val="22"/>
          <w:szCs w:val="22"/>
        </w:rPr>
      </w:pPr>
    </w:p>
    <w:bookmarkEnd w:id="1"/>
    <w:p w14:paraId="1A500959" w14:textId="77777777" w:rsidR="003950BC" w:rsidRPr="001333DC" w:rsidRDefault="003950BC" w:rsidP="003950BC">
      <w:pPr>
        <w:spacing w:before="29" w:line="360" w:lineRule="auto"/>
        <w:ind w:left="1560" w:right="36"/>
        <w:rPr>
          <w:rFonts w:ascii="Arial Nova" w:eastAsia="Arial Nova" w:hAnsi="Arial Nova" w:cs="Arial"/>
          <w:b/>
          <w:i/>
          <w:iCs/>
          <w:sz w:val="22"/>
          <w:szCs w:val="22"/>
        </w:rPr>
      </w:pPr>
    </w:p>
    <w:p w14:paraId="0B8354BB" w14:textId="4CE9098C" w:rsidR="003950BC" w:rsidRPr="001333DC" w:rsidRDefault="003950BC" w:rsidP="003950BC">
      <w:pPr>
        <w:pBdr>
          <w:top w:val="nil"/>
          <w:left w:val="nil"/>
          <w:bottom w:val="nil"/>
          <w:right w:val="nil"/>
          <w:between w:val="nil"/>
        </w:pBdr>
        <w:spacing w:line="360" w:lineRule="auto"/>
        <w:ind w:right="36"/>
        <w:rPr>
          <w:rFonts w:ascii="Arial Nova" w:eastAsia="Arial Nova" w:hAnsi="Arial Nova" w:cs="Arial"/>
          <w:i/>
          <w:iCs/>
          <w:sz w:val="22"/>
          <w:szCs w:val="22"/>
        </w:rPr>
      </w:pPr>
      <w:r w:rsidRPr="001333DC">
        <w:rPr>
          <w:rFonts w:ascii="Arial Nova" w:eastAsia="Arial Nova" w:hAnsi="Arial Nova" w:cs="Arial"/>
          <w:i/>
          <w:iCs/>
          <w:sz w:val="22"/>
          <w:szCs w:val="22"/>
        </w:rPr>
        <w:t xml:space="preserve">Aguascalientes, Aguascalientes, a </w:t>
      </w:r>
      <w:r w:rsidR="00110649">
        <w:rPr>
          <w:rFonts w:ascii="Arial Nova" w:eastAsia="Arial Nova" w:hAnsi="Arial Nova" w:cs="Arial"/>
          <w:i/>
          <w:iCs/>
          <w:sz w:val="22"/>
          <w:szCs w:val="22"/>
        </w:rPr>
        <w:t>vein</w:t>
      </w:r>
      <w:r w:rsidR="007A1179">
        <w:rPr>
          <w:rFonts w:ascii="Arial Nova" w:eastAsia="Arial Nova" w:hAnsi="Arial Nova" w:cs="Arial"/>
          <w:i/>
          <w:iCs/>
          <w:sz w:val="22"/>
          <w:szCs w:val="22"/>
        </w:rPr>
        <w:t>titrés</w:t>
      </w:r>
      <w:r w:rsidRPr="001333DC">
        <w:rPr>
          <w:rFonts w:ascii="Arial Nova" w:eastAsia="Arial Nova" w:hAnsi="Arial Nova" w:cs="Arial"/>
          <w:i/>
          <w:iCs/>
          <w:sz w:val="22"/>
          <w:szCs w:val="22"/>
        </w:rPr>
        <w:t xml:space="preserve"> de junio de dos mil veintidós.</w:t>
      </w:r>
    </w:p>
    <w:p w14:paraId="485642A7" w14:textId="77777777" w:rsidR="003950BC" w:rsidRPr="001333DC" w:rsidRDefault="003950BC" w:rsidP="003950BC">
      <w:pPr>
        <w:spacing w:line="360" w:lineRule="auto"/>
        <w:ind w:right="36"/>
        <w:jc w:val="both"/>
        <w:rPr>
          <w:rFonts w:ascii="Arial Nova" w:eastAsia="Arial Nova" w:hAnsi="Arial Nova" w:cs="Arial"/>
          <w:b/>
          <w:sz w:val="22"/>
          <w:szCs w:val="22"/>
        </w:rPr>
      </w:pPr>
      <w:bookmarkStart w:id="8" w:name="_30j0zll" w:colFirst="0" w:colLast="0"/>
      <w:bookmarkEnd w:id="8"/>
    </w:p>
    <w:p w14:paraId="3047EDC4" w14:textId="77777777" w:rsidR="003950BC" w:rsidRPr="001333DC" w:rsidRDefault="003950BC" w:rsidP="003950BC">
      <w:pPr>
        <w:spacing w:line="360" w:lineRule="auto"/>
        <w:ind w:right="36"/>
        <w:jc w:val="both"/>
        <w:rPr>
          <w:rFonts w:ascii="Arial Nova" w:eastAsia="Arial Nova" w:hAnsi="Arial Nova" w:cs="Arial"/>
          <w:bCs/>
          <w:sz w:val="22"/>
          <w:szCs w:val="22"/>
        </w:rPr>
      </w:pPr>
      <w:r w:rsidRPr="001333DC">
        <w:rPr>
          <w:rFonts w:ascii="Arial Nova" w:eastAsia="Arial Nova" w:hAnsi="Arial Nova" w:cs="Arial"/>
          <w:b/>
          <w:sz w:val="22"/>
          <w:szCs w:val="22"/>
        </w:rPr>
        <w:t xml:space="preserve">Sentencia </w:t>
      </w:r>
      <w:r w:rsidRPr="001333DC">
        <w:rPr>
          <w:rFonts w:ascii="Arial Nova" w:eastAsia="Arial Nova" w:hAnsi="Arial Nova" w:cs="Arial"/>
          <w:bCs/>
          <w:sz w:val="22"/>
          <w:szCs w:val="22"/>
        </w:rPr>
        <w:t xml:space="preserve">por la que se determina la inexistencia de la infracción, </w:t>
      </w:r>
      <w:bookmarkStart w:id="9" w:name="_Hlk106887471"/>
      <w:r w:rsidRPr="001333DC">
        <w:rPr>
          <w:rFonts w:ascii="Arial Nova" w:eastAsia="Arial Nova" w:hAnsi="Arial Nova" w:cs="Arial"/>
          <w:bCs/>
          <w:sz w:val="22"/>
          <w:szCs w:val="22"/>
        </w:rPr>
        <w:t>consistente en el uso indebido de recurso público y violación al principio de imparcialidad</w:t>
      </w:r>
      <w:bookmarkEnd w:id="9"/>
      <w:r w:rsidRPr="001333DC">
        <w:rPr>
          <w:rFonts w:ascii="Arial Nova" w:eastAsia="Arial Nova" w:hAnsi="Arial Nova" w:cs="Arial"/>
          <w:bCs/>
          <w:sz w:val="22"/>
          <w:szCs w:val="22"/>
        </w:rPr>
        <w:t>.</w:t>
      </w:r>
    </w:p>
    <w:p w14:paraId="52793DA9" w14:textId="77777777" w:rsidR="003950BC" w:rsidRPr="001333DC" w:rsidRDefault="003950BC" w:rsidP="003950BC">
      <w:pPr>
        <w:spacing w:line="360" w:lineRule="auto"/>
        <w:ind w:right="36"/>
        <w:jc w:val="both"/>
        <w:rPr>
          <w:rFonts w:ascii="Arial Nova" w:eastAsia="Arial Nova" w:hAnsi="Arial Nova" w:cs="Arial"/>
          <w:bCs/>
        </w:rPr>
      </w:pPr>
    </w:p>
    <w:p w14:paraId="103F64D9" w14:textId="77777777" w:rsidR="003950BC" w:rsidRPr="001333DC" w:rsidRDefault="003950BC" w:rsidP="003950BC">
      <w:pPr>
        <w:spacing w:line="360" w:lineRule="auto"/>
        <w:ind w:right="36"/>
        <w:jc w:val="center"/>
        <w:rPr>
          <w:rFonts w:ascii="Arial Nova" w:eastAsia="Arial Nova" w:hAnsi="Arial Nova" w:cs="Arial"/>
          <w:b/>
        </w:rPr>
      </w:pPr>
      <w:r w:rsidRPr="001333DC">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4953"/>
      </w:tblGrid>
      <w:tr w:rsidR="003950BC" w:rsidRPr="001333DC" w14:paraId="095DE251" w14:textId="77777777" w:rsidTr="00C55620">
        <w:trPr>
          <w:trHeight w:val="164"/>
          <w:jc w:val="center"/>
        </w:trPr>
        <w:tc>
          <w:tcPr>
            <w:tcW w:w="3406" w:type="dxa"/>
          </w:tcPr>
          <w:p w14:paraId="6B0C943F" w14:textId="77777777" w:rsidR="003950BC" w:rsidRPr="001333DC" w:rsidRDefault="003950BC" w:rsidP="00C55620">
            <w:pPr>
              <w:jc w:val="both"/>
              <w:rPr>
                <w:rFonts w:ascii="Arial Nova" w:eastAsia="Arial" w:hAnsi="Arial Nova" w:cs="Arial"/>
              </w:rPr>
            </w:pPr>
            <w:r w:rsidRPr="001333DC">
              <w:rPr>
                <w:rFonts w:ascii="Arial Nova" w:eastAsia="Arial" w:hAnsi="Arial Nova" w:cs="Arial"/>
                <w:b/>
              </w:rPr>
              <w:t>Denunciante:</w:t>
            </w:r>
          </w:p>
        </w:tc>
        <w:tc>
          <w:tcPr>
            <w:tcW w:w="4953" w:type="dxa"/>
          </w:tcPr>
          <w:p w14:paraId="5CA036A9" w14:textId="651032A9" w:rsidR="003950BC" w:rsidRPr="001333DC" w:rsidRDefault="003950BC" w:rsidP="00C55620">
            <w:pPr>
              <w:ind w:right="178"/>
              <w:jc w:val="both"/>
              <w:rPr>
                <w:rFonts w:ascii="Arial Nova" w:eastAsia="Arial" w:hAnsi="Arial Nova" w:cs="Arial"/>
              </w:rPr>
            </w:pPr>
            <w:r w:rsidRPr="001333DC">
              <w:rPr>
                <w:rFonts w:ascii="Arial Nova" w:eastAsia="Arial" w:hAnsi="Arial Nova" w:cs="Arial"/>
              </w:rPr>
              <w:t xml:space="preserve">C. </w:t>
            </w:r>
            <w:r w:rsidR="0080540A">
              <w:rPr>
                <w:rFonts w:ascii="Arial Nova" w:eastAsia="Arial" w:hAnsi="Arial Nova" w:cs="Arial"/>
              </w:rPr>
              <w:t>Israel Ángel Ramírez</w:t>
            </w:r>
            <w:r w:rsidRPr="001333DC">
              <w:rPr>
                <w:rFonts w:ascii="Arial Nova" w:eastAsia="Arial" w:hAnsi="Arial Nova" w:cs="Arial"/>
              </w:rPr>
              <w:t xml:space="preserve">, en su calidad de representante </w:t>
            </w:r>
            <w:r w:rsidR="0080540A">
              <w:rPr>
                <w:rFonts w:ascii="Arial Nova" w:eastAsia="Arial" w:hAnsi="Arial Nova" w:cs="Arial"/>
              </w:rPr>
              <w:t>suplente</w:t>
            </w:r>
            <w:r w:rsidRPr="001333DC">
              <w:rPr>
                <w:rFonts w:ascii="Arial Nova" w:eastAsia="Arial" w:hAnsi="Arial Nova" w:cs="Arial"/>
              </w:rPr>
              <w:t xml:space="preserve"> del PAN ante el Consejo General del IEE.</w:t>
            </w:r>
          </w:p>
        </w:tc>
      </w:tr>
      <w:tr w:rsidR="003950BC" w:rsidRPr="001333DC" w14:paraId="160D924D" w14:textId="77777777" w:rsidTr="00C55620">
        <w:trPr>
          <w:trHeight w:val="338"/>
          <w:jc w:val="center"/>
        </w:trPr>
        <w:tc>
          <w:tcPr>
            <w:tcW w:w="3406" w:type="dxa"/>
          </w:tcPr>
          <w:p w14:paraId="71BFE6A2" w14:textId="77777777" w:rsidR="003950BC" w:rsidRPr="001333DC" w:rsidRDefault="003950BC" w:rsidP="00C55620">
            <w:pPr>
              <w:jc w:val="both"/>
              <w:rPr>
                <w:rFonts w:ascii="Arial Nova" w:eastAsia="Arial" w:hAnsi="Arial Nova" w:cs="Arial"/>
                <w:b/>
                <w:bCs/>
              </w:rPr>
            </w:pPr>
            <w:r w:rsidRPr="001333DC">
              <w:rPr>
                <w:rFonts w:ascii="Arial Nova" w:eastAsia="Arial" w:hAnsi="Arial Nova" w:cs="Arial"/>
                <w:b/>
                <w:bCs/>
              </w:rPr>
              <w:t>Denunciados:</w:t>
            </w:r>
          </w:p>
        </w:tc>
        <w:tc>
          <w:tcPr>
            <w:tcW w:w="4953" w:type="dxa"/>
          </w:tcPr>
          <w:p w14:paraId="69FFD14E" w14:textId="5044E7B7" w:rsidR="003950BC" w:rsidRPr="001333DC" w:rsidRDefault="003950BC" w:rsidP="00C55620">
            <w:pPr>
              <w:tabs>
                <w:tab w:val="left" w:pos="9923"/>
              </w:tabs>
              <w:jc w:val="both"/>
              <w:rPr>
                <w:rFonts w:ascii="Arial Nova" w:eastAsia="Arial" w:hAnsi="Arial Nova" w:cs="Arial"/>
              </w:rPr>
            </w:pPr>
            <w:r w:rsidRPr="001333DC">
              <w:rPr>
                <w:rFonts w:ascii="Arial Nova" w:eastAsia="Arial" w:hAnsi="Arial Nova" w:cs="Arial"/>
                <w:spacing w:val="1"/>
              </w:rPr>
              <w:t xml:space="preserve">C. </w:t>
            </w:r>
            <w:r w:rsidR="0080540A">
              <w:rPr>
                <w:rFonts w:ascii="Arial Nova" w:eastAsia="Arial" w:hAnsi="Arial Nova" w:cs="Arial"/>
                <w:spacing w:val="1"/>
              </w:rPr>
              <w:t>Ana Laura Gómez Calzada</w:t>
            </w:r>
            <w:r w:rsidRPr="001333DC">
              <w:rPr>
                <w:rFonts w:ascii="Arial Nova" w:eastAsia="Arial" w:hAnsi="Arial Nova" w:cs="Arial"/>
                <w:spacing w:val="1"/>
              </w:rPr>
              <w:t xml:space="preserve">, en su calidad de </w:t>
            </w:r>
            <w:r w:rsidR="00110649">
              <w:rPr>
                <w:rFonts w:ascii="Arial Nova" w:eastAsia="Arial" w:hAnsi="Arial Nova" w:cs="Arial"/>
                <w:spacing w:val="1"/>
              </w:rPr>
              <w:t>diputada del H. Congreso del Estado de Aguascalientes</w:t>
            </w:r>
            <w:r w:rsidRPr="001333DC">
              <w:rPr>
                <w:rFonts w:ascii="Arial Nova" w:eastAsia="Arial" w:hAnsi="Arial Nova" w:cs="Arial"/>
                <w:spacing w:val="1"/>
              </w:rPr>
              <w:t xml:space="preserve"> y partido político MORENA.</w:t>
            </w:r>
          </w:p>
        </w:tc>
      </w:tr>
      <w:tr w:rsidR="003950BC" w:rsidRPr="001333DC" w14:paraId="498C20E1" w14:textId="77777777" w:rsidTr="00C55620">
        <w:trPr>
          <w:trHeight w:val="338"/>
          <w:jc w:val="center"/>
        </w:trPr>
        <w:tc>
          <w:tcPr>
            <w:tcW w:w="3406" w:type="dxa"/>
          </w:tcPr>
          <w:p w14:paraId="21B25C35" w14:textId="77777777" w:rsidR="003950BC" w:rsidRPr="001333DC" w:rsidRDefault="003950BC" w:rsidP="00C55620">
            <w:pPr>
              <w:jc w:val="both"/>
              <w:rPr>
                <w:rFonts w:ascii="Arial Nova" w:eastAsia="Arial" w:hAnsi="Arial Nova" w:cs="Arial"/>
                <w:b/>
                <w:bCs/>
              </w:rPr>
            </w:pPr>
            <w:r w:rsidRPr="001333DC">
              <w:rPr>
                <w:rFonts w:ascii="Arial Nova" w:eastAsia="Arial" w:hAnsi="Arial Nova" w:cs="Arial"/>
                <w:b/>
                <w:bCs/>
              </w:rPr>
              <w:t>“Va por Aguascalientes”.</w:t>
            </w:r>
          </w:p>
        </w:tc>
        <w:tc>
          <w:tcPr>
            <w:tcW w:w="4953" w:type="dxa"/>
          </w:tcPr>
          <w:p w14:paraId="528814A0" w14:textId="77777777" w:rsidR="003950BC" w:rsidRPr="001333DC" w:rsidRDefault="003950BC" w:rsidP="00C55620">
            <w:pPr>
              <w:tabs>
                <w:tab w:val="left" w:pos="9923"/>
              </w:tabs>
              <w:jc w:val="both"/>
              <w:rPr>
                <w:rFonts w:ascii="Arial Nova" w:eastAsia="Arial" w:hAnsi="Arial Nova" w:cs="Arial"/>
                <w:spacing w:val="1"/>
              </w:rPr>
            </w:pPr>
            <w:r w:rsidRPr="001333DC">
              <w:rPr>
                <w:rFonts w:ascii="Arial Nova" w:eastAsia="Arial" w:hAnsi="Arial Nova" w:cs="Arial"/>
                <w:spacing w:val="1"/>
              </w:rPr>
              <w:t>Coalición conformada por los partidos PAN, PRI y PRD.</w:t>
            </w:r>
          </w:p>
        </w:tc>
      </w:tr>
      <w:tr w:rsidR="003950BC" w:rsidRPr="001333DC" w14:paraId="15B0F38E" w14:textId="77777777" w:rsidTr="00C55620">
        <w:trPr>
          <w:trHeight w:val="338"/>
          <w:jc w:val="center"/>
        </w:trPr>
        <w:tc>
          <w:tcPr>
            <w:tcW w:w="3406" w:type="dxa"/>
          </w:tcPr>
          <w:p w14:paraId="1FD64104" w14:textId="77777777" w:rsidR="003950BC" w:rsidRPr="001333DC" w:rsidRDefault="003950BC" w:rsidP="00C55620">
            <w:pPr>
              <w:jc w:val="both"/>
              <w:rPr>
                <w:rFonts w:ascii="Arial Nova" w:eastAsia="Arial" w:hAnsi="Arial Nova" w:cs="Arial"/>
                <w:b/>
                <w:bCs/>
              </w:rPr>
            </w:pPr>
            <w:r w:rsidRPr="001333DC">
              <w:rPr>
                <w:rFonts w:ascii="Arial Nova" w:eastAsia="Arial" w:hAnsi="Arial Nova" w:cs="Arial"/>
                <w:b/>
                <w:bCs/>
              </w:rPr>
              <w:t>PAN:</w:t>
            </w:r>
          </w:p>
        </w:tc>
        <w:tc>
          <w:tcPr>
            <w:tcW w:w="4953" w:type="dxa"/>
          </w:tcPr>
          <w:p w14:paraId="7988F1CB" w14:textId="77777777" w:rsidR="003950BC" w:rsidRPr="001333DC" w:rsidRDefault="003950BC" w:rsidP="00C55620">
            <w:pPr>
              <w:tabs>
                <w:tab w:val="left" w:pos="9923"/>
              </w:tabs>
              <w:jc w:val="both"/>
              <w:rPr>
                <w:rFonts w:ascii="Arial Nova" w:eastAsia="Arial" w:hAnsi="Arial Nova" w:cs="Arial"/>
                <w:spacing w:val="1"/>
              </w:rPr>
            </w:pPr>
            <w:r w:rsidRPr="001333DC">
              <w:rPr>
                <w:rFonts w:ascii="Arial Nova" w:eastAsia="Arial" w:hAnsi="Arial Nova" w:cs="Arial"/>
                <w:spacing w:val="1"/>
              </w:rPr>
              <w:t>Partido Acción Nacional.</w:t>
            </w:r>
          </w:p>
        </w:tc>
      </w:tr>
      <w:tr w:rsidR="003950BC" w:rsidRPr="001333DC" w14:paraId="1A38CBA4" w14:textId="77777777" w:rsidTr="00C55620">
        <w:trPr>
          <w:trHeight w:val="338"/>
          <w:jc w:val="center"/>
        </w:trPr>
        <w:tc>
          <w:tcPr>
            <w:tcW w:w="3406" w:type="dxa"/>
          </w:tcPr>
          <w:p w14:paraId="407C5D56" w14:textId="77777777" w:rsidR="003950BC" w:rsidRPr="001333DC" w:rsidRDefault="003950BC" w:rsidP="00C55620">
            <w:pPr>
              <w:jc w:val="both"/>
              <w:rPr>
                <w:rFonts w:ascii="Arial Nova" w:eastAsia="Arial" w:hAnsi="Arial Nova" w:cs="Arial"/>
                <w:b/>
                <w:bCs/>
              </w:rPr>
            </w:pPr>
            <w:r w:rsidRPr="001333DC">
              <w:rPr>
                <w:rFonts w:ascii="Arial Nova" w:eastAsia="Arial" w:hAnsi="Arial Nova" w:cs="Arial"/>
                <w:b/>
                <w:bCs/>
              </w:rPr>
              <w:t>PRI:</w:t>
            </w:r>
          </w:p>
        </w:tc>
        <w:tc>
          <w:tcPr>
            <w:tcW w:w="4953" w:type="dxa"/>
          </w:tcPr>
          <w:p w14:paraId="7E158268" w14:textId="77777777" w:rsidR="003950BC" w:rsidRPr="001333DC" w:rsidRDefault="003950BC" w:rsidP="00C55620">
            <w:pPr>
              <w:tabs>
                <w:tab w:val="left" w:pos="9923"/>
              </w:tabs>
              <w:jc w:val="both"/>
              <w:rPr>
                <w:rFonts w:ascii="Arial Nova" w:eastAsia="Arial" w:hAnsi="Arial Nova" w:cs="Arial"/>
                <w:spacing w:val="1"/>
              </w:rPr>
            </w:pPr>
            <w:r w:rsidRPr="001333DC">
              <w:rPr>
                <w:rFonts w:ascii="Arial Nova" w:eastAsia="Arial" w:hAnsi="Arial Nova" w:cs="Arial"/>
                <w:spacing w:val="1"/>
              </w:rPr>
              <w:t>Partido Revolucionario Institucional.</w:t>
            </w:r>
          </w:p>
        </w:tc>
      </w:tr>
      <w:tr w:rsidR="003950BC" w:rsidRPr="001333DC" w14:paraId="277669A7" w14:textId="77777777" w:rsidTr="00C55620">
        <w:trPr>
          <w:trHeight w:val="338"/>
          <w:jc w:val="center"/>
        </w:trPr>
        <w:tc>
          <w:tcPr>
            <w:tcW w:w="3406" w:type="dxa"/>
          </w:tcPr>
          <w:p w14:paraId="0FE90FCC" w14:textId="77777777" w:rsidR="003950BC" w:rsidRPr="001333DC" w:rsidRDefault="003950BC" w:rsidP="00C55620">
            <w:pPr>
              <w:jc w:val="both"/>
              <w:rPr>
                <w:rFonts w:ascii="Arial Nova" w:eastAsia="Arial" w:hAnsi="Arial Nova" w:cs="Arial"/>
                <w:b/>
                <w:bCs/>
              </w:rPr>
            </w:pPr>
            <w:r w:rsidRPr="001333DC">
              <w:rPr>
                <w:rFonts w:ascii="Arial Nova" w:eastAsia="Arial" w:hAnsi="Arial Nova" w:cs="Arial"/>
                <w:b/>
                <w:bCs/>
              </w:rPr>
              <w:t>PRD:</w:t>
            </w:r>
          </w:p>
        </w:tc>
        <w:tc>
          <w:tcPr>
            <w:tcW w:w="4953" w:type="dxa"/>
          </w:tcPr>
          <w:p w14:paraId="7B0FC7F1" w14:textId="77777777" w:rsidR="003950BC" w:rsidRPr="001333DC" w:rsidRDefault="003950BC" w:rsidP="00C55620">
            <w:pPr>
              <w:tabs>
                <w:tab w:val="left" w:pos="9923"/>
              </w:tabs>
              <w:jc w:val="both"/>
              <w:rPr>
                <w:rFonts w:ascii="Arial Nova" w:eastAsia="Arial" w:hAnsi="Arial Nova" w:cs="Arial"/>
                <w:spacing w:val="1"/>
              </w:rPr>
            </w:pPr>
            <w:r w:rsidRPr="001333DC">
              <w:rPr>
                <w:rFonts w:ascii="Arial Nova" w:eastAsia="Arial" w:hAnsi="Arial Nova" w:cs="Arial"/>
                <w:spacing w:val="1"/>
              </w:rPr>
              <w:t>Partido de la Revolución Democrática.</w:t>
            </w:r>
          </w:p>
        </w:tc>
      </w:tr>
      <w:tr w:rsidR="003950BC" w:rsidRPr="001333DC" w14:paraId="16413BB2" w14:textId="77777777" w:rsidTr="00C55620">
        <w:trPr>
          <w:trHeight w:val="338"/>
          <w:jc w:val="center"/>
        </w:trPr>
        <w:tc>
          <w:tcPr>
            <w:tcW w:w="3406" w:type="dxa"/>
          </w:tcPr>
          <w:p w14:paraId="04C00450" w14:textId="77777777" w:rsidR="003950BC" w:rsidRPr="001333DC" w:rsidRDefault="003950BC" w:rsidP="00C55620">
            <w:pPr>
              <w:jc w:val="both"/>
              <w:rPr>
                <w:rFonts w:ascii="Arial Nova" w:eastAsia="Arial" w:hAnsi="Arial Nova" w:cs="Arial"/>
                <w:b/>
                <w:bCs/>
              </w:rPr>
            </w:pPr>
            <w:r w:rsidRPr="001333DC">
              <w:rPr>
                <w:rFonts w:ascii="Arial Nova" w:eastAsia="Arial" w:hAnsi="Arial Nova" w:cs="Arial"/>
                <w:b/>
                <w:bCs/>
              </w:rPr>
              <w:t>MORENA:</w:t>
            </w:r>
          </w:p>
        </w:tc>
        <w:tc>
          <w:tcPr>
            <w:tcW w:w="4953" w:type="dxa"/>
          </w:tcPr>
          <w:p w14:paraId="55721FF7" w14:textId="77777777" w:rsidR="003950BC" w:rsidRPr="001333DC" w:rsidRDefault="003950BC" w:rsidP="00C55620">
            <w:pPr>
              <w:tabs>
                <w:tab w:val="left" w:pos="9923"/>
              </w:tabs>
              <w:jc w:val="both"/>
              <w:rPr>
                <w:rFonts w:ascii="Arial Nova" w:eastAsia="Arial" w:hAnsi="Arial Nova" w:cs="Arial"/>
                <w:spacing w:val="1"/>
              </w:rPr>
            </w:pPr>
            <w:r w:rsidRPr="001333DC">
              <w:rPr>
                <w:rFonts w:ascii="Arial Nova" w:eastAsia="Arial" w:hAnsi="Arial Nova" w:cs="Arial"/>
                <w:spacing w:val="1"/>
              </w:rPr>
              <w:t>Partido político Movimiento de Regeneración Nacional.</w:t>
            </w:r>
          </w:p>
        </w:tc>
      </w:tr>
      <w:tr w:rsidR="003950BC" w:rsidRPr="001333DC" w14:paraId="012457DB" w14:textId="77777777" w:rsidTr="00C55620">
        <w:trPr>
          <w:trHeight w:val="338"/>
          <w:jc w:val="center"/>
        </w:trPr>
        <w:tc>
          <w:tcPr>
            <w:tcW w:w="3406" w:type="dxa"/>
          </w:tcPr>
          <w:p w14:paraId="5F9BE3E5" w14:textId="77777777" w:rsidR="003950BC" w:rsidRPr="001333DC" w:rsidRDefault="003950BC" w:rsidP="00C55620">
            <w:pPr>
              <w:jc w:val="both"/>
              <w:rPr>
                <w:rFonts w:ascii="Arial Nova" w:eastAsia="Arial" w:hAnsi="Arial Nova" w:cs="Arial"/>
                <w:b/>
              </w:rPr>
            </w:pPr>
            <w:r w:rsidRPr="001333DC">
              <w:rPr>
                <w:rFonts w:ascii="Arial Nova" w:eastAsia="Arial" w:hAnsi="Arial Nova" w:cs="Arial"/>
                <w:b/>
              </w:rPr>
              <w:t>IEE:</w:t>
            </w:r>
          </w:p>
        </w:tc>
        <w:tc>
          <w:tcPr>
            <w:tcW w:w="4953" w:type="dxa"/>
          </w:tcPr>
          <w:p w14:paraId="7A82A5EC" w14:textId="77777777" w:rsidR="003950BC" w:rsidRPr="001333DC" w:rsidRDefault="003950BC" w:rsidP="00C55620">
            <w:pPr>
              <w:ind w:right="178"/>
              <w:jc w:val="both"/>
              <w:rPr>
                <w:rFonts w:ascii="Arial Nova" w:eastAsia="Arial" w:hAnsi="Arial Nova" w:cs="Arial"/>
              </w:rPr>
            </w:pPr>
            <w:r w:rsidRPr="001333DC">
              <w:rPr>
                <w:rFonts w:ascii="Arial Nova" w:eastAsia="Arial" w:hAnsi="Arial Nova" w:cs="Arial"/>
              </w:rPr>
              <w:t>Instituto Estatal Electoral.</w:t>
            </w:r>
          </w:p>
        </w:tc>
      </w:tr>
      <w:tr w:rsidR="003950BC" w:rsidRPr="001333DC" w14:paraId="6E646DA9" w14:textId="77777777" w:rsidTr="00C55620">
        <w:trPr>
          <w:trHeight w:val="283"/>
          <w:jc w:val="center"/>
        </w:trPr>
        <w:tc>
          <w:tcPr>
            <w:tcW w:w="3406" w:type="dxa"/>
          </w:tcPr>
          <w:p w14:paraId="6A4B2F9E" w14:textId="77777777" w:rsidR="003950BC" w:rsidRPr="001333DC" w:rsidRDefault="003950BC" w:rsidP="00C55620">
            <w:pPr>
              <w:jc w:val="both"/>
              <w:rPr>
                <w:rFonts w:ascii="Arial Nova" w:eastAsia="Arial" w:hAnsi="Arial Nova" w:cs="Arial"/>
                <w:b/>
              </w:rPr>
            </w:pPr>
            <w:r w:rsidRPr="001333DC">
              <w:rPr>
                <w:rFonts w:ascii="Arial Nova" w:eastAsia="Arial" w:hAnsi="Arial Nova" w:cs="Arial"/>
                <w:b/>
              </w:rPr>
              <w:t>Secretario Ejecutivo:</w:t>
            </w:r>
          </w:p>
        </w:tc>
        <w:tc>
          <w:tcPr>
            <w:tcW w:w="4953" w:type="dxa"/>
          </w:tcPr>
          <w:p w14:paraId="616EB00B" w14:textId="77777777" w:rsidR="003950BC" w:rsidRPr="001333DC" w:rsidRDefault="003950BC" w:rsidP="00C55620">
            <w:pPr>
              <w:ind w:right="178"/>
              <w:jc w:val="both"/>
              <w:rPr>
                <w:rFonts w:ascii="Arial Nova" w:eastAsia="Arial" w:hAnsi="Arial Nova" w:cs="Arial"/>
              </w:rPr>
            </w:pPr>
            <w:r w:rsidRPr="001333DC">
              <w:rPr>
                <w:rFonts w:ascii="Arial Nova" w:eastAsia="Arial" w:hAnsi="Arial Nova" w:cs="Arial"/>
              </w:rPr>
              <w:t>Secretario Ejecutivo del Consejo General del IEE.</w:t>
            </w:r>
          </w:p>
        </w:tc>
      </w:tr>
      <w:tr w:rsidR="003950BC" w:rsidRPr="001333DC" w14:paraId="4B4264C5" w14:textId="77777777" w:rsidTr="00C55620">
        <w:trPr>
          <w:trHeight w:val="283"/>
          <w:jc w:val="center"/>
        </w:trPr>
        <w:tc>
          <w:tcPr>
            <w:tcW w:w="3406" w:type="dxa"/>
          </w:tcPr>
          <w:p w14:paraId="1DCFDA2B" w14:textId="77777777" w:rsidR="003950BC" w:rsidRPr="001333DC" w:rsidRDefault="003950BC" w:rsidP="00C55620">
            <w:pPr>
              <w:jc w:val="both"/>
              <w:rPr>
                <w:rFonts w:ascii="Arial Nova" w:eastAsia="Arial" w:hAnsi="Arial Nova" w:cs="Arial"/>
                <w:b/>
              </w:rPr>
            </w:pPr>
            <w:r w:rsidRPr="001333DC">
              <w:rPr>
                <w:rFonts w:ascii="Arial Nova" w:eastAsia="Arial" w:hAnsi="Arial Nova" w:cs="Arial"/>
                <w:b/>
              </w:rPr>
              <w:t>Tribunal Electoral:</w:t>
            </w:r>
          </w:p>
        </w:tc>
        <w:tc>
          <w:tcPr>
            <w:tcW w:w="4953" w:type="dxa"/>
          </w:tcPr>
          <w:p w14:paraId="49F15B25" w14:textId="77777777" w:rsidR="003950BC" w:rsidRPr="001333DC" w:rsidRDefault="003950BC" w:rsidP="00C55620">
            <w:pPr>
              <w:ind w:right="178"/>
              <w:jc w:val="both"/>
              <w:rPr>
                <w:rFonts w:ascii="Arial Nova" w:eastAsia="Arial" w:hAnsi="Arial Nova" w:cs="Arial"/>
              </w:rPr>
            </w:pPr>
            <w:r w:rsidRPr="001333DC">
              <w:rPr>
                <w:rFonts w:ascii="Arial Nova" w:eastAsia="Arial" w:hAnsi="Arial Nova" w:cs="Arial"/>
              </w:rPr>
              <w:t>Tribunal Electoral del Estado de Aguascalientes.</w:t>
            </w:r>
          </w:p>
        </w:tc>
      </w:tr>
    </w:tbl>
    <w:p w14:paraId="4D20BA99" w14:textId="77777777" w:rsidR="003950BC" w:rsidRPr="001333DC" w:rsidRDefault="003950BC" w:rsidP="003950BC">
      <w:pPr>
        <w:spacing w:line="360" w:lineRule="auto"/>
        <w:ind w:right="36"/>
        <w:jc w:val="both"/>
        <w:rPr>
          <w:rFonts w:ascii="Arial Nova" w:eastAsia="Arial Nova" w:hAnsi="Arial Nova" w:cs="Arial"/>
          <w:b/>
          <w:sz w:val="22"/>
          <w:szCs w:val="22"/>
        </w:rPr>
      </w:pPr>
    </w:p>
    <w:p w14:paraId="7BA36209" w14:textId="77777777" w:rsidR="003950BC" w:rsidRPr="001333DC" w:rsidRDefault="003950BC" w:rsidP="003950BC">
      <w:pPr>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t>1. ANTECEDENTES</w:t>
      </w:r>
    </w:p>
    <w:p w14:paraId="45F4E709" w14:textId="77777777" w:rsidR="003950BC" w:rsidRPr="001333DC" w:rsidRDefault="003950BC" w:rsidP="003950BC">
      <w:pPr>
        <w:spacing w:line="360" w:lineRule="auto"/>
        <w:jc w:val="both"/>
        <w:rPr>
          <w:rFonts w:ascii="Arial Nova" w:hAnsi="Arial Nova" w:cs="Arial"/>
          <w:sz w:val="22"/>
          <w:szCs w:val="22"/>
          <w:shd w:val="clear" w:color="auto" w:fill="FFFFFF"/>
        </w:rPr>
      </w:pPr>
      <w:r w:rsidRPr="001333DC">
        <w:rPr>
          <w:rFonts w:ascii="Arial Nova" w:hAnsi="Arial Nova" w:cs="Arial"/>
          <w:sz w:val="22"/>
          <w:szCs w:val="22"/>
          <w:shd w:val="clear" w:color="auto" w:fill="FFFFFF"/>
        </w:rPr>
        <w:t>Los hechos sucedieron en el año dos mil veintidós, salvo precisión en contrario.</w:t>
      </w:r>
    </w:p>
    <w:p w14:paraId="5F50102C" w14:textId="77777777" w:rsidR="003950BC" w:rsidRPr="001333DC" w:rsidRDefault="003950BC" w:rsidP="003950BC">
      <w:pPr>
        <w:spacing w:line="360" w:lineRule="auto"/>
        <w:jc w:val="both"/>
        <w:rPr>
          <w:rFonts w:ascii="Arial Nova" w:hAnsi="Arial Nova" w:cs="Arial"/>
          <w:sz w:val="22"/>
          <w:szCs w:val="22"/>
          <w:shd w:val="clear" w:color="auto" w:fill="FFFFFF"/>
        </w:rPr>
      </w:pPr>
    </w:p>
    <w:p w14:paraId="1D8941E7"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t xml:space="preserve">1.1. Proceso Electoral. </w:t>
      </w:r>
      <w:r w:rsidRPr="001333DC">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1333DC">
        <w:rPr>
          <w:rFonts w:ascii="Arial Nova" w:eastAsia="Arial Nova" w:hAnsi="Arial Nova" w:cs="Arial"/>
          <w:b/>
          <w:sz w:val="22"/>
          <w:szCs w:val="22"/>
        </w:rPr>
        <w:t xml:space="preserve"> </w:t>
      </w:r>
    </w:p>
    <w:p w14:paraId="35B1ED32"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5E56C70"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t xml:space="preserve">1.2. Registro de candidaturas. </w:t>
      </w:r>
      <w:r w:rsidRPr="001333DC">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4D7DACEC"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95FC854" w14:textId="399A88DA"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sz w:val="22"/>
          <w:szCs w:val="22"/>
        </w:rPr>
        <w:lastRenderedPageBreak/>
        <w:t xml:space="preserve">1.3. Presentación de la denuncia. </w:t>
      </w:r>
      <w:r w:rsidRPr="001333DC">
        <w:rPr>
          <w:rFonts w:ascii="Arial Nova" w:eastAsia="Arial Nova" w:hAnsi="Arial Nova" w:cs="Arial"/>
          <w:sz w:val="22"/>
          <w:szCs w:val="22"/>
        </w:rPr>
        <w:t xml:space="preserve">El </w:t>
      </w:r>
      <w:r w:rsidR="00532F95">
        <w:rPr>
          <w:rFonts w:ascii="Arial Nova" w:eastAsia="Arial Nova" w:hAnsi="Arial Nova" w:cs="Arial"/>
          <w:sz w:val="22"/>
          <w:szCs w:val="22"/>
        </w:rPr>
        <w:t>cinco de junio</w:t>
      </w:r>
      <w:r w:rsidRPr="001333DC">
        <w:rPr>
          <w:rFonts w:ascii="Arial Nova" w:eastAsia="Arial Nova" w:hAnsi="Arial Nova" w:cs="Arial"/>
          <w:sz w:val="22"/>
          <w:szCs w:val="22"/>
        </w:rPr>
        <w:t xml:space="preserve">, el </w:t>
      </w:r>
      <w:r w:rsidRPr="001333DC">
        <w:rPr>
          <w:rFonts w:ascii="Arial Nova" w:eastAsia="Arial Nova" w:hAnsi="Arial Nova" w:cs="Arial"/>
          <w:bCs/>
          <w:sz w:val="22"/>
          <w:szCs w:val="22"/>
        </w:rPr>
        <w:t>denunciante</w:t>
      </w:r>
      <w:r w:rsidRPr="001333DC">
        <w:rPr>
          <w:rFonts w:ascii="Arial Nova" w:eastAsia="Arial Nova" w:hAnsi="Arial Nova" w:cs="Arial"/>
          <w:sz w:val="22"/>
          <w:szCs w:val="22"/>
        </w:rPr>
        <w:t>, presentó el escrito de denuncia que nos ocupa, en contra de la denunciada y del partido MORENA, por uso indebido de recurso público derivado de la presunta difusión de propaganda política que violenta el principio de imparcialidad y equidad en la contienda, y por culpa in vigilando respectivamente.</w:t>
      </w:r>
    </w:p>
    <w:p w14:paraId="1A951C41"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69A601" w14:textId="303C2656"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 xml:space="preserve">1.4. Radicación y diligencias para mejor proveer. </w:t>
      </w:r>
      <w:r w:rsidRPr="001333DC">
        <w:rPr>
          <w:rFonts w:ascii="Arial Nova" w:eastAsia="Arial Nova" w:hAnsi="Arial Nova" w:cs="Arial"/>
          <w:sz w:val="22"/>
          <w:szCs w:val="22"/>
        </w:rPr>
        <w:t xml:space="preserve">El </w:t>
      </w:r>
      <w:r w:rsidR="00440229">
        <w:rPr>
          <w:rFonts w:ascii="Arial Nova" w:eastAsia="Arial Nova" w:hAnsi="Arial Nova" w:cs="Arial"/>
          <w:sz w:val="22"/>
          <w:szCs w:val="22"/>
        </w:rPr>
        <w:t>seis</w:t>
      </w:r>
      <w:r w:rsidRPr="001333DC">
        <w:rPr>
          <w:rFonts w:ascii="Arial Nova" w:eastAsia="Arial Nova" w:hAnsi="Arial Nova" w:cs="Arial"/>
          <w:sz w:val="22"/>
          <w:szCs w:val="22"/>
        </w:rPr>
        <w:t xml:space="preserve"> de junio, el Secretario Ejecutivo radicó la denuncia de mérito bajo la vía del procedimiento especial sancionador y asignó el número de expediente IEE/PES/</w:t>
      </w:r>
      <w:r w:rsidR="00440229">
        <w:rPr>
          <w:rFonts w:ascii="Arial Nova" w:eastAsia="Arial Nova" w:hAnsi="Arial Nova" w:cs="Arial"/>
          <w:sz w:val="22"/>
          <w:szCs w:val="22"/>
        </w:rPr>
        <w:t>106</w:t>
      </w:r>
      <w:r w:rsidRPr="001333DC">
        <w:rPr>
          <w:rFonts w:ascii="Arial Nova" w:eastAsia="Arial Nova" w:hAnsi="Arial Nova" w:cs="Arial"/>
          <w:sz w:val="22"/>
          <w:szCs w:val="22"/>
        </w:rPr>
        <w:t xml:space="preserve">/2022; posteriormente, ordenó a la Oficialía Electoral de dicho Instituto certificar la existencia y contenido de la liga electrónica ofrecida por la parte denunciante en su escrito de queja. </w:t>
      </w:r>
    </w:p>
    <w:p w14:paraId="21125DA4"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89F17EC" w14:textId="5BBAE64A"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1.5. Admisión y emplazamiento.</w:t>
      </w:r>
      <w:r w:rsidRPr="001333DC">
        <w:rPr>
          <w:rFonts w:ascii="Arial Nova" w:eastAsia="Arial Nova" w:hAnsi="Arial Nova" w:cs="Arial"/>
          <w:sz w:val="22"/>
          <w:szCs w:val="22"/>
        </w:rPr>
        <w:t xml:space="preserve"> El </w:t>
      </w:r>
      <w:r w:rsidR="00440229">
        <w:rPr>
          <w:rFonts w:ascii="Arial Nova" w:eastAsia="Arial Nova" w:hAnsi="Arial Nova" w:cs="Arial"/>
          <w:sz w:val="22"/>
          <w:szCs w:val="22"/>
        </w:rPr>
        <w:t>doce</w:t>
      </w:r>
      <w:r w:rsidRPr="001333DC">
        <w:rPr>
          <w:rFonts w:ascii="Arial Nova" w:eastAsia="Arial Nova" w:hAnsi="Arial Nova" w:cs="Arial"/>
          <w:sz w:val="22"/>
          <w:szCs w:val="22"/>
        </w:rPr>
        <w:t xml:space="preserve"> de junio, el Secretario Ejecutivo determinó la admisión de la denuncia interpuesta por la posible comisión de hechos </w:t>
      </w:r>
      <w:r w:rsidR="00440229">
        <w:rPr>
          <w:rFonts w:ascii="Arial Nova" w:eastAsia="Arial Nova" w:hAnsi="Arial Nova" w:cs="Arial"/>
          <w:sz w:val="22"/>
          <w:szCs w:val="22"/>
        </w:rPr>
        <w:t xml:space="preserve">que trastocan normas </w:t>
      </w:r>
      <w:r w:rsidR="00F53E7F">
        <w:rPr>
          <w:rFonts w:ascii="Arial Nova" w:eastAsia="Arial Nova" w:hAnsi="Arial Nova" w:cs="Arial"/>
          <w:sz w:val="22"/>
          <w:szCs w:val="22"/>
        </w:rPr>
        <w:t>y principios que rigen en los procesos electorales, específicamente, porque en su calidad de servidora pública realizó proselitismo a favor del partido MORENA y en contra del PAN</w:t>
      </w:r>
      <w:r w:rsidRPr="001333DC">
        <w:rPr>
          <w:rFonts w:ascii="Arial Nova" w:eastAsia="Arial Nova" w:hAnsi="Arial Nova" w:cs="Arial"/>
          <w:sz w:val="22"/>
          <w:szCs w:val="22"/>
        </w:rPr>
        <w:t>. Finalmente, señaló fecha para la celebración de la Audiencia de Pruebas y Alegatos.</w:t>
      </w:r>
    </w:p>
    <w:p w14:paraId="6A658D2D"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4E5EC62" w14:textId="51DBF44D"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1.6. Medidas cautelares.</w:t>
      </w:r>
      <w:r w:rsidRPr="001333DC">
        <w:rPr>
          <w:rFonts w:ascii="Arial Nova" w:eastAsia="Arial Nova" w:hAnsi="Arial Nova" w:cs="Arial"/>
          <w:sz w:val="22"/>
          <w:szCs w:val="22"/>
        </w:rPr>
        <w:t xml:space="preserve"> El </w:t>
      </w:r>
      <w:r w:rsidR="00440229">
        <w:rPr>
          <w:rFonts w:ascii="Arial Nova" w:eastAsia="Arial Nova" w:hAnsi="Arial Nova" w:cs="Arial"/>
          <w:sz w:val="22"/>
          <w:szCs w:val="22"/>
        </w:rPr>
        <w:t xml:space="preserve">trece </w:t>
      </w:r>
      <w:r w:rsidRPr="001333DC">
        <w:rPr>
          <w:rFonts w:ascii="Arial Nova" w:eastAsia="Arial Nova" w:hAnsi="Arial Nova" w:cs="Arial"/>
          <w:sz w:val="22"/>
          <w:szCs w:val="22"/>
        </w:rPr>
        <w:t>de junio, el Secretario Ejecutivo determinó no proponer la adopción de medidas cautelares a la Comisión de Quejas y denuncias del IEE.</w:t>
      </w:r>
    </w:p>
    <w:p w14:paraId="13AA612B"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A5E61E0" w14:textId="2D18368B"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1.7. Audiencia de Pruebas y Alegatos.</w:t>
      </w:r>
      <w:r w:rsidRPr="001333DC">
        <w:rPr>
          <w:rFonts w:ascii="Arial Nova" w:eastAsia="Arial Nova" w:hAnsi="Arial Nova" w:cs="Arial"/>
          <w:sz w:val="22"/>
          <w:szCs w:val="22"/>
        </w:rPr>
        <w:t xml:space="preserve"> El </w:t>
      </w:r>
      <w:r w:rsidR="00440229">
        <w:rPr>
          <w:rFonts w:ascii="Arial Nova" w:eastAsia="Arial Nova" w:hAnsi="Arial Nova" w:cs="Arial"/>
          <w:sz w:val="22"/>
          <w:szCs w:val="22"/>
        </w:rPr>
        <w:t>diecisiete</w:t>
      </w:r>
      <w:r w:rsidRPr="001333DC">
        <w:rPr>
          <w:rFonts w:ascii="Arial Nova" w:eastAsia="Arial Nova" w:hAnsi="Arial Nova" w:cs="Arial"/>
          <w:sz w:val="22"/>
          <w:szCs w:val="22"/>
        </w:rPr>
        <w:t xml:space="preserve"> de junio, se celebró la audiencia de pruebas y alegatos a que se refieren los artículos 272 del Código Electoral, así como 101 y 102 del Reglamento de Quejas y Denuncias del IEE.</w:t>
      </w:r>
    </w:p>
    <w:p w14:paraId="61DD8B24"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B2FC9D6" w14:textId="0BBB3983" w:rsidR="003950BC" w:rsidRPr="001333DC" w:rsidRDefault="003950BC" w:rsidP="003950BC">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1333DC">
        <w:rPr>
          <w:rFonts w:ascii="Arial Nova" w:eastAsia="Arial Nova" w:hAnsi="Arial Nova" w:cs="Arial"/>
          <w:b/>
          <w:sz w:val="22"/>
          <w:szCs w:val="22"/>
        </w:rPr>
        <w:t>1.8. Turno del expediente.</w:t>
      </w:r>
      <w:r w:rsidRPr="001333DC">
        <w:rPr>
          <w:rFonts w:ascii="Arial Nova" w:eastAsia="Arial Nova" w:hAnsi="Arial Nova" w:cs="Arial"/>
          <w:sz w:val="22"/>
          <w:szCs w:val="22"/>
        </w:rPr>
        <w:t xml:space="preserve"> El </w:t>
      </w:r>
      <w:r w:rsidR="00440229">
        <w:rPr>
          <w:rFonts w:ascii="Arial Nova" w:eastAsia="Arial Nova" w:hAnsi="Arial Nova" w:cs="Arial"/>
          <w:sz w:val="22"/>
          <w:szCs w:val="22"/>
        </w:rPr>
        <w:t>dieciocho</w:t>
      </w:r>
      <w:r w:rsidRPr="001333DC">
        <w:rPr>
          <w:rFonts w:ascii="Arial Nova" w:eastAsia="Arial Nova" w:hAnsi="Arial Nova" w:cs="Arial"/>
          <w:sz w:val="22"/>
          <w:szCs w:val="22"/>
        </w:rPr>
        <w:t xml:space="preserve"> de junio, mediante Acuerdo de Turno de Presidencia, se ordenó el registro del asunto en el Libro de Gobierno de Procedimientos Especiales Sancionadores, al que correspondió el número de expediente TEEA-PES-06</w:t>
      </w:r>
      <w:r w:rsidR="00440229">
        <w:rPr>
          <w:rFonts w:ascii="Arial Nova" w:eastAsia="Arial Nova" w:hAnsi="Arial Nova" w:cs="Arial"/>
          <w:sz w:val="22"/>
          <w:szCs w:val="22"/>
        </w:rPr>
        <w:t>9</w:t>
      </w:r>
      <w:r w:rsidRPr="001333DC">
        <w:rPr>
          <w:rFonts w:ascii="Arial Nova" w:eastAsia="Arial Nova" w:hAnsi="Arial Nova" w:cs="Arial"/>
          <w:sz w:val="22"/>
          <w:szCs w:val="22"/>
        </w:rPr>
        <w:t>/2022 y se turnó a la Ponencia del Magistrado Héctor Salvador Hernández Gallegos.</w:t>
      </w:r>
    </w:p>
    <w:p w14:paraId="435EBD7B" w14:textId="77777777" w:rsidR="003950BC" w:rsidRPr="001333DC" w:rsidRDefault="003950BC" w:rsidP="003950BC">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2497EE01" w14:textId="77777777" w:rsidR="003950BC" w:rsidRPr="001333DC" w:rsidRDefault="003950BC" w:rsidP="003950BC">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1333DC">
        <w:rPr>
          <w:rFonts w:ascii="Arial Nova" w:eastAsia="Arial Nova" w:hAnsi="Arial Nova" w:cs="Arial"/>
          <w:b/>
          <w:sz w:val="22"/>
          <w:szCs w:val="22"/>
        </w:rPr>
        <w:t>1.9. Formulación del proyecto de resolución.</w:t>
      </w:r>
      <w:r w:rsidRPr="001333DC">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7392596D"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07DAC39"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t xml:space="preserve">2. COMPETENCIA. </w:t>
      </w:r>
    </w:p>
    <w:p w14:paraId="0044E9D7"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ECB9C7E"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43F813E"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Lo anterior, en virtud de que la denuncia bajo estudio tiene relación con la supuesta comisión de hechos que vulneran los principios de imparcialidad, neutralidad, legalidad, certeza y equidad en la contienda.</w:t>
      </w:r>
    </w:p>
    <w:p w14:paraId="634DE5F0"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E7B0DCA"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1333DC">
        <w:rPr>
          <w:rFonts w:ascii="Arial Nova" w:eastAsia="Arial Nova" w:hAnsi="Arial Nova" w:cs="Arial"/>
          <w:sz w:val="22"/>
          <w:szCs w:val="22"/>
        </w:rPr>
        <w:t xml:space="preserve">Lo anterior, además encuentra sustento en la Jurisprudencia 25/2015, de rubro: </w:t>
      </w:r>
      <w:r w:rsidRPr="001333DC">
        <w:rPr>
          <w:rFonts w:ascii="Arial Nova" w:eastAsia="Arial Nova" w:hAnsi="Arial Nova" w:cs="Arial"/>
          <w:b/>
          <w:bCs/>
          <w:sz w:val="22"/>
          <w:szCs w:val="22"/>
        </w:rPr>
        <w:t>COMPETENCIA. SISTEMA DE DISTRIBUCIÓN PARA CONOCER, SUSTANCIAR Y RESOLVER PROCEDIMIENTOS SANCIONADORES.</w:t>
      </w:r>
    </w:p>
    <w:p w14:paraId="11CCE3EA"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C504033"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b/>
          <w:bCs/>
          <w:sz w:val="22"/>
          <w:szCs w:val="22"/>
        </w:rPr>
        <w:t>3. OPORTUNIDAD.</w:t>
      </w:r>
      <w:r w:rsidRPr="001333DC">
        <w:rPr>
          <w:rFonts w:ascii="Arial Nova" w:eastAsia="Arial Nova" w:hAnsi="Arial Nova" w:cs="Arial"/>
          <w:sz w:val="22"/>
          <w:szCs w:val="22"/>
        </w:rPr>
        <w:t xml:space="preserve"> </w:t>
      </w:r>
    </w:p>
    <w:p w14:paraId="2DBBED93"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1333DC">
        <w:rPr>
          <w:rFonts w:ascii="Arial Nova" w:eastAsia="Arial Nova" w:hAnsi="Arial Nova" w:cs="Arial"/>
          <w:b/>
          <w:bCs/>
          <w:sz w:val="22"/>
          <w:szCs w:val="22"/>
        </w:rPr>
        <w:t>PLAZOS LEGALES.</w:t>
      </w:r>
      <w:r w:rsidRPr="001333DC">
        <w:rPr>
          <w:rFonts w:ascii="Arial Nova" w:eastAsia="Arial Nova" w:hAnsi="Arial Nova" w:cs="Arial"/>
          <w:sz w:val="22"/>
          <w:szCs w:val="22"/>
        </w:rPr>
        <w:t xml:space="preserve"> </w:t>
      </w:r>
      <w:r w:rsidRPr="001333DC">
        <w:rPr>
          <w:rFonts w:ascii="Arial Nova" w:eastAsia="Arial Nova" w:hAnsi="Arial Nova" w:cs="Arial"/>
          <w:b/>
          <w:bCs/>
          <w:sz w:val="22"/>
          <w:szCs w:val="22"/>
        </w:rPr>
        <w:t>CÓMPUTO PARA EL EJERCICIO DE UN DERECHO O LA LIBERACIÓN DE UNA OBLIGACIÓN, CUANDO SE TRATA DE ACTOS DE TRACTO SUCESIVO</w:t>
      </w:r>
      <w:r w:rsidRPr="001333DC">
        <w:rPr>
          <w:rFonts w:ascii="Arial Nova" w:eastAsia="Arial Nova" w:hAnsi="Arial Nova" w:cs="Arial"/>
          <w:sz w:val="22"/>
          <w:szCs w:val="22"/>
        </w:rPr>
        <w:t>. Por lo tanto, es oportuna la presentación de la denuncia.</w:t>
      </w:r>
    </w:p>
    <w:p w14:paraId="2A2223A4"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ABE1AD3" w14:textId="538735A9" w:rsidR="003950BC" w:rsidRPr="001333DC" w:rsidRDefault="00846D08"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Pr>
          <w:rFonts w:ascii="Arial Nova" w:eastAsia="Arial Nova" w:hAnsi="Arial Nova" w:cs="Arial"/>
          <w:b/>
          <w:sz w:val="22"/>
          <w:szCs w:val="22"/>
        </w:rPr>
        <w:t>4</w:t>
      </w:r>
      <w:r w:rsidR="003950BC" w:rsidRPr="001333DC">
        <w:rPr>
          <w:rFonts w:ascii="Arial Nova" w:eastAsia="Arial Nova" w:hAnsi="Arial Nova" w:cs="Arial"/>
          <w:b/>
          <w:sz w:val="22"/>
          <w:szCs w:val="22"/>
        </w:rPr>
        <w:t>. PERSONERÍA.</w:t>
      </w:r>
    </w:p>
    <w:p w14:paraId="6A17FF18"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1333DC">
        <w:rPr>
          <w:rFonts w:ascii="Arial Nova" w:hAnsi="Arial Nova" w:cs="Arial"/>
          <w:sz w:val="22"/>
          <w:szCs w:val="22"/>
        </w:rPr>
        <w:t>La autoridad instructora tuvo por acreditada la personería del denunciante y los denunciados.</w:t>
      </w:r>
    </w:p>
    <w:p w14:paraId="35A23208"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A662F7B" w14:textId="16223781" w:rsidR="003950BC" w:rsidRPr="001333DC" w:rsidRDefault="00846D08"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Pr>
          <w:rFonts w:ascii="Arial Nova" w:eastAsia="Arial Nova" w:hAnsi="Arial Nova" w:cs="Arial"/>
          <w:b/>
          <w:sz w:val="22"/>
          <w:szCs w:val="22"/>
        </w:rPr>
        <w:t>5</w:t>
      </w:r>
      <w:r w:rsidR="003950BC" w:rsidRPr="001333DC">
        <w:rPr>
          <w:rFonts w:ascii="Arial Nova" w:eastAsia="Arial Nova" w:hAnsi="Arial Nova" w:cs="Arial"/>
          <w:b/>
          <w:sz w:val="22"/>
          <w:szCs w:val="22"/>
        </w:rPr>
        <w:t>. HECHOS DENUNCIADOS Y DEFENSAS.</w:t>
      </w:r>
    </w:p>
    <w:p w14:paraId="2D383B9B"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61536C71"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87421A9" w14:textId="659E18AB" w:rsidR="003950BC" w:rsidRPr="001333DC" w:rsidRDefault="00846D08"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5</w:t>
      </w:r>
      <w:r w:rsidR="003950BC" w:rsidRPr="001333DC">
        <w:rPr>
          <w:rFonts w:ascii="Arial Nova" w:eastAsia="Arial Nova" w:hAnsi="Arial Nova" w:cs="Arial"/>
          <w:b/>
          <w:sz w:val="22"/>
          <w:szCs w:val="22"/>
        </w:rPr>
        <w:t>.1. Hechos denunciados.</w:t>
      </w:r>
    </w:p>
    <w:p w14:paraId="7A3C3ED6" w14:textId="660EF740" w:rsidR="003950BC" w:rsidRPr="001333DC" w:rsidRDefault="003950BC" w:rsidP="003950BC">
      <w:pPr>
        <w:spacing w:line="360" w:lineRule="auto"/>
        <w:jc w:val="both"/>
        <w:rPr>
          <w:rFonts w:ascii="Arial Nova" w:eastAsia="Arial Nova" w:hAnsi="Arial Nova" w:cs="Arial"/>
          <w:b/>
          <w:sz w:val="22"/>
          <w:szCs w:val="22"/>
        </w:rPr>
      </w:pPr>
      <w:r w:rsidRPr="001333DC">
        <w:rPr>
          <w:rFonts w:ascii="Arial Nova" w:hAnsi="Arial Nova" w:cs="Arial"/>
          <w:bCs/>
          <w:sz w:val="22"/>
          <w:szCs w:val="22"/>
        </w:rPr>
        <w:t xml:space="preserve">Atendiendo a lo razonado anteriormente, los hechos denunciados en el presente asunto que se desprenden del escrito de queja, </w:t>
      </w:r>
      <w:bookmarkStart w:id="10" w:name="_Hlk106887533"/>
      <w:r w:rsidRPr="001333DC">
        <w:rPr>
          <w:rFonts w:ascii="Arial Nova" w:hAnsi="Arial Nova" w:cs="Arial"/>
          <w:bCs/>
          <w:sz w:val="22"/>
          <w:szCs w:val="22"/>
        </w:rPr>
        <w:t>se hacen consistir sustancialmente en l</w:t>
      </w:r>
      <w:r w:rsidRPr="001333DC">
        <w:rPr>
          <w:rFonts w:ascii="Arial Nova" w:eastAsia="Arial Nova" w:hAnsi="Arial Nova" w:cs="Arial"/>
          <w:sz w:val="22"/>
          <w:szCs w:val="22"/>
          <w:highlight w:val="white"/>
        </w:rPr>
        <w:t xml:space="preserve">a probable </w:t>
      </w:r>
      <w:r w:rsidRPr="001333DC">
        <w:rPr>
          <w:rFonts w:ascii="Arial Nova" w:eastAsia="Arial Nova" w:hAnsi="Arial Nova" w:cs="Arial"/>
          <w:sz w:val="22"/>
          <w:szCs w:val="22"/>
        </w:rPr>
        <w:t>difusión de propaganda política que violenta los principios de imparcialidad y equidad en la contienda,</w:t>
      </w:r>
      <w:r w:rsidRPr="001333DC">
        <w:rPr>
          <w:rFonts w:ascii="Arial Nova" w:eastAsia="Arial Nova" w:hAnsi="Arial Nova" w:cs="Arial"/>
          <w:sz w:val="22"/>
          <w:szCs w:val="22"/>
          <w:highlight w:val="white"/>
        </w:rPr>
        <w:t xml:space="preserve"> atribuidos a la </w:t>
      </w:r>
      <w:r w:rsidRPr="001333DC">
        <w:rPr>
          <w:rFonts w:ascii="Arial Nova" w:eastAsia="Arial Nova" w:hAnsi="Arial Nova" w:cs="Arial"/>
          <w:iCs/>
          <w:sz w:val="22"/>
          <w:szCs w:val="22"/>
          <w:highlight w:val="white"/>
        </w:rPr>
        <w:t xml:space="preserve">C. </w:t>
      </w:r>
      <w:r w:rsidR="00C8207C">
        <w:rPr>
          <w:rFonts w:ascii="Arial Nova" w:eastAsia="Arial Nova" w:hAnsi="Arial Nova" w:cs="Arial"/>
          <w:iCs/>
          <w:sz w:val="22"/>
          <w:szCs w:val="22"/>
        </w:rPr>
        <w:t>Ana Laura Gómez Calzada</w:t>
      </w:r>
      <w:r w:rsidRPr="001333DC">
        <w:rPr>
          <w:rFonts w:ascii="Arial Nova" w:eastAsia="Arial Nova" w:hAnsi="Arial Nova" w:cs="Arial"/>
          <w:iCs/>
          <w:sz w:val="22"/>
          <w:szCs w:val="22"/>
        </w:rPr>
        <w:t>, derivado de la publicación y/o difusión de un</w:t>
      </w:r>
      <w:r w:rsidR="00C8207C">
        <w:rPr>
          <w:rFonts w:ascii="Arial Nova" w:eastAsia="Arial Nova" w:hAnsi="Arial Nova" w:cs="Arial"/>
          <w:iCs/>
          <w:sz w:val="22"/>
          <w:szCs w:val="22"/>
        </w:rPr>
        <w:t xml:space="preserve"> video </w:t>
      </w:r>
      <w:r w:rsidRPr="001333DC">
        <w:rPr>
          <w:rFonts w:ascii="Arial Nova" w:eastAsia="Arial Nova" w:hAnsi="Arial Nova" w:cs="Arial"/>
          <w:iCs/>
          <w:sz w:val="22"/>
          <w:szCs w:val="22"/>
        </w:rPr>
        <w:t>alojad</w:t>
      </w:r>
      <w:r w:rsidR="00C8207C">
        <w:rPr>
          <w:rFonts w:ascii="Arial Nova" w:eastAsia="Arial Nova" w:hAnsi="Arial Nova" w:cs="Arial"/>
          <w:iCs/>
          <w:sz w:val="22"/>
          <w:szCs w:val="22"/>
        </w:rPr>
        <w:t>o</w:t>
      </w:r>
      <w:r w:rsidRPr="001333DC">
        <w:rPr>
          <w:rFonts w:ascii="Arial Nova" w:eastAsia="Arial Nova" w:hAnsi="Arial Nova" w:cs="Arial"/>
          <w:iCs/>
          <w:sz w:val="22"/>
          <w:szCs w:val="22"/>
        </w:rPr>
        <w:t xml:space="preserve"> en su cuenta oficial dentro de la red social denominada Facebook. </w:t>
      </w:r>
      <w:bookmarkEnd w:id="10"/>
    </w:p>
    <w:p w14:paraId="74438DE7"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EA7C1FD" w14:textId="1B1C4C73" w:rsidR="003950BC" w:rsidRPr="001333DC" w:rsidRDefault="00846D08"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Pr>
          <w:rFonts w:ascii="Arial Nova" w:eastAsia="Arial Nova" w:hAnsi="Arial Nova" w:cs="Arial"/>
          <w:b/>
          <w:sz w:val="22"/>
          <w:szCs w:val="22"/>
        </w:rPr>
        <w:t>6</w:t>
      </w:r>
      <w:r w:rsidR="003950BC" w:rsidRPr="001333DC">
        <w:rPr>
          <w:rFonts w:ascii="Arial Nova" w:eastAsia="Arial Nova" w:hAnsi="Arial Nova" w:cs="Arial"/>
          <w:b/>
          <w:sz w:val="22"/>
          <w:szCs w:val="22"/>
        </w:rPr>
        <w:t>. ALEGATOS.</w:t>
      </w:r>
    </w:p>
    <w:p w14:paraId="64C9F67A" w14:textId="77777777" w:rsidR="003950BC" w:rsidRPr="001333DC" w:rsidRDefault="003950BC" w:rsidP="003950BC">
      <w:pPr>
        <w:spacing w:line="360" w:lineRule="auto"/>
        <w:jc w:val="both"/>
        <w:rPr>
          <w:rFonts w:ascii="Arial Nova" w:hAnsi="Arial Nova" w:cs="Arial"/>
          <w:b/>
          <w:sz w:val="22"/>
          <w:szCs w:val="22"/>
        </w:rPr>
      </w:pPr>
      <w:r w:rsidRPr="001333DC">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1333DC">
        <w:rPr>
          <w:rFonts w:ascii="Arial Nova" w:hAnsi="Arial Nova" w:cs="Arial"/>
          <w:b/>
          <w:sz w:val="22"/>
          <w:szCs w:val="22"/>
        </w:rPr>
        <w:t>“ALEGATOS. LA AUTORIDAD ADMINISTRATIVA ELECTORAL DEBE TOMARLOS EN CONSIDERACIÓN AL RESOLVER EL PROCECIDIMIENTO ESPECIAL SANCIONADOR”.</w:t>
      </w:r>
      <w:r w:rsidRPr="001333DC">
        <w:rPr>
          <w:rStyle w:val="Refdenotaalpie"/>
          <w:rFonts w:ascii="Arial Nova" w:eastAsiaTheme="minorEastAsia" w:hAnsi="Arial Nova" w:cs="Arial"/>
          <w:b/>
          <w:sz w:val="22"/>
          <w:szCs w:val="22"/>
        </w:rPr>
        <w:footnoteReference w:id="1"/>
      </w:r>
    </w:p>
    <w:p w14:paraId="330191EB" w14:textId="77777777" w:rsidR="003950BC" w:rsidRPr="001333DC" w:rsidRDefault="003950BC" w:rsidP="003950BC">
      <w:pPr>
        <w:spacing w:line="360" w:lineRule="auto"/>
        <w:jc w:val="both"/>
        <w:rPr>
          <w:rFonts w:ascii="Arial Nova" w:hAnsi="Arial Nova" w:cs="Arial"/>
          <w:b/>
          <w:sz w:val="22"/>
          <w:szCs w:val="22"/>
        </w:rPr>
      </w:pPr>
    </w:p>
    <w:p w14:paraId="5E47B7EA" w14:textId="585CA9B1" w:rsidR="003950BC" w:rsidRDefault="003950BC" w:rsidP="003950BC">
      <w:pPr>
        <w:spacing w:line="360" w:lineRule="auto"/>
        <w:jc w:val="both"/>
        <w:rPr>
          <w:rFonts w:ascii="Arial Nova" w:hAnsi="Arial Nova" w:cs="Arial"/>
          <w:bCs/>
          <w:sz w:val="22"/>
          <w:szCs w:val="22"/>
        </w:rPr>
      </w:pPr>
      <w:r w:rsidRPr="001333DC">
        <w:rPr>
          <w:rFonts w:ascii="Arial Nova" w:hAnsi="Arial Nova" w:cs="Arial"/>
          <w:bCs/>
          <w:sz w:val="22"/>
          <w:szCs w:val="22"/>
        </w:rPr>
        <w:t xml:space="preserve">En la audiencia de pruebas y alegatos, comparecieron mediante </w:t>
      </w:r>
      <w:r w:rsidR="00C8207C">
        <w:rPr>
          <w:rFonts w:ascii="Arial Nova" w:hAnsi="Arial Nova" w:cs="Arial"/>
          <w:bCs/>
          <w:sz w:val="22"/>
          <w:szCs w:val="22"/>
        </w:rPr>
        <w:t>escrito</w:t>
      </w:r>
      <w:r w:rsidRPr="001333DC">
        <w:rPr>
          <w:rFonts w:ascii="Arial Nova" w:hAnsi="Arial Nova" w:cs="Arial"/>
          <w:bCs/>
          <w:sz w:val="22"/>
          <w:szCs w:val="22"/>
        </w:rPr>
        <w:t xml:space="preserve"> el C. Jesús Ricardo Barba Parra, en su calidad de representante propietario del partido político MORENA ante el Consejo General </w:t>
      </w:r>
      <w:r w:rsidRPr="001333DC">
        <w:rPr>
          <w:rFonts w:ascii="Arial Nova" w:hAnsi="Arial Nova" w:cs="Arial"/>
          <w:bCs/>
          <w:sz w:val="22"/>
          <w:szCs w:val="22"/>
        </w:rPr>
        <w:lastRenderedPageBreak/>
        <w:t xml:space="preserve">del IEE y la C. </w:t>
      </w:r>
      <w:r w:rsidR="00C8207C">
        <w:rPr>
          <w:rFonts w:ascii="Arial Nova" w:hAnsi="Arial Nova" w:cs="Arial"/>
          <w:bCs/>
          <w:sz w:val="22"/>
          <w:szCs w:val="22"/>
        </w:rPr>
        <w:t xml:space="preserve">Ana Laura </w:t>
      </w:r>
      <w:r w:rsidR="004B3A6D">
        <w:rPr>
          <w:rFonts w:ascii="Arial Nova" w:hAnsi="Arial Nova" w:cs="Arial"/>
          <w:bCs/>
          <w:sz w:val="22"/>
          <w:szCs w:val="22"/>
        </w:rPr>
        <w:t>Gómez</w:t>
      </w:r>
      <w:r w:rsidRPr="001333DC">
        <w:rPr>
          <w:rFonts w:ascii="Arial Nova" w:hAnsi="Arial Nova" w:cs="Arial"/>
          <w:bCs/>
          <w:sz w:val="22"/>
          <w:szCs w:val="22"/>
        </w:rPr>
        <w:t xml:space="preserve">, en su calidad de </w:t>
      </w:r>
      <w:r w:rsidR="004B3A6D">
        <w:rPr>
          <w:rFonts w:ascii="Arial Nova" w:hAnsi="Arial Nova" w:cs="Arial"/>
          <w:bCs/>
          <w:sz w:val="22"/>
          <w:szCs w:val="22"/>
        </w:rPr>
        <w:t xml:space="preserve">diputada </w:t>
      </w:r>
      <w:r w:rsidR="004B3A6D" w:rsidRPr="004B3A6D">
        <w:rPr>
          <w:rFonts w:ascii="Arial Nova" w:hAnsi="Arial Nova" w:cs="Arial"/>
          <w:bCs/>
          <w:sz w:val="22"/>
          <w:szCs w:val="22"/>
        </w:rPr>
        <w:t>en la LXV Legislatura</w:t>
      </w:r>
      <w:r w:rsidR="004B3A6D">
        <w:rPr>
          <w:rFonts w:ascii="Arial Nova" w:hAnsi="Arial Nova" w:cs="Arial"/>
          <w:bCs/>
          <w:sz w:val="22"/>
          <w:szCs w:val="22"/>
        </w:rPr>
        <w:t xml:space="preserve"> del H. Congreso del Estado de Aguascalientes.</w:t>
      </w:r>
    </w:p>
    <w:p w14:paraId="75E6CF67" w14:textId="32AF9609" w:rsidR="004B3A6D" w:rsidRDefault="004B3A6D" w:rsidP="003950BC">
      <w:pPr>
        <w:spacing w:line="360" w:lineRule="auto"/>
        <w:jc w:val="both"/>
        <w:rPr>
          <w:rFonts w:ascii="Arial Nova" w:hAnsi="Arial Nova" w:cs="Arial"/>
          <w:bCs/>
          <w:sz w:val="22"/>
          <w:szCs w:val="22"/>
        </w:rPr>
      </w:pPr>
    </w:p>
    <w:p w14:paraId="151B953D" w14:textId="5B11936E" w:rsidR="004B3A6D" w:rsidRPr="001333DC" w:rsidRDefault="004B3A6D" w:rsidP="003950BC">
      <w:pPr>
        <w:spacing w:line="360" w:lineRule="auto"/>
        <w:jc w:val="both"/>
        <w:rPr>
          <w:rFonts w:ascii="Arial Nova" w:hAnsi="Arial Nova" w:cs="Arial"/>
          <w:bCs/>
          <w:sz w:val="22"/>
          <w:szCs w:val="22"/>
        </w:rPr>
      </w:pPr>
      <w:r>
        <w:rPr>
          <w:rFonts w:ascii="Arial Nova" w:hAnsi="Arial Nova" w:cs="Arial"/>
          <w:bCs/>
          <w:sz w:val="22"/>
          <w:szCs w:val="22"/>
        </w:rPr>
        <w:t xml:space="preserve">Por otro </w:t>
      </w:r>
      <w:r w:rsidR="00D00DD1">
        <w:rPr>
          <w:rFonts w:ascii="Arial Nova" w:hAnsi="Arial Nova" w:cs="Arial"/>
          <w:bCs/>
          <w:sz w:val="22"/>
          <w:szCs w:val="22"/>
        </w:rPr>
        <w:t>lado,</w:t>
      </w:r>
      <w:r>
        <w:rPr>
          <w:rFonts w:ascii="Arial Nova" w:hAnsi="Arial Nova" w:cs="Arial"/>
          <w:bCs/>
          <w:sz w:val="22"/>
          <w:szCs w:val="22"/>
        </w:rPr>
        <w:t xml:space="preserve"> se advirtió la inasistencia de persona alguna que representara al PAN.</w:t>
      </w:r>
    </w:p>
    <w:p w14:paraId="00677A28" w14:textId="77777777" w:rsidR="003950BC" w:rsidRPr="001333DC" w:rsidRDefault="003950BC" w:rsidP="003950BC">
      <w:pPr>
        <w:spacing w:line="360" w:lineRule="auto"/>
        <w:jc w:val="both"/>
        <w:rPr>
          <w:rFonts w:ascii="Arial Nova" w:hAnsi="Arial Nova" w:cs="Arial"/>
          <w:bCs/>
          <w:sz w:val="22"/>
          <w:szCs w:val="22"/>
        </w:rPr>
      </w:pPr>
    </w:p>
    <w:p w14:paraId="5203E3B0" w14:textId="77777777" w:rsidR="00A65179" w:rsidRDefault="003950BC" w:rsidP="003950BC">
      <w:pPr>
        <w:spacing w:line="360" w:lineRule="auto"/>
        <w:jc w:val="both"/>
        <w:rPr>
          <w:rFonts w:ascii="Arial Nova" w:hAnsi="Arial Nova" w:cs="Arial"/>
          <w:bCs/>
          <w:sz w:val="22"/>
          <w:szCs w:val="22"/>
        </w:rPr>
      </w:pPr>
      <w:r w:rsidRPr="001333DC">
        <w:rPr>
          <w:rFonts w:ascii="Arial Nova" w:hAnsi="Arial Nova" w:cs="Arial"/>
          <w:bCs/>
          <w:sz w:val="22"/>
          <w:szCs w:val="22"/>
        </w:rPr>
        <w:t>El C. Jesús Ricardo Barba Parra</w:t>
      </w:r>
      <w:r w:rsidR="00D00DD1">
        <w:rPr>
          <w:rFonts w:ascii="Arial Nova" w:hAnsi="Arial Nova" w:cs="Arial"/>
          <w:bCs/>
          <w:sz w:val="22"/>
          <w:szCs w:val="22"/>
        </w:rPr>
        <w:t xml:space="preserve"> </w:t>
      </w:r>
      <w:r w:rsidRPr="001333DC">
        <w:rPr>
          <w:rFonts w:ascii="Arial Nova" w:hAnsi="Arial Nova" w:cs="Arial"/>
          <w:bCs/>
          <w:sz w:val="22"/>
          <w:szCs w:val="22"/>
        </w:rPr>
        <w:t>alega</w:t>
      </w:r>
      <w:r w:rsidR="00D00DD1">
        <w:rPr>
          <w:rFonts w:ascii="Arial Nova" w:hAnsi="Arial Nova" w:cs="Arial"/>
          <w:bCs/>
          <w:sz w:val="22"/>
          <w:szCs w:val="22"/>
        </w:rPr>
        <w:t xml:space="preserve"> </w:t>
      </w:r>
      <w:r w:rsidRPr="001333DC">
        <w:rPr>
          <w:rFonts w:ascii="Arial Nova" w:hAnsi="Arial Nova" w:cs="Arial"/>
          <w:bCs/>
          <w:sz w:val="22"/>
          <w:szCs w:val="22"/>
        </w:rPr>
        <w:t xml:space="preserve">que no existe una </w:t>
      </w:r>
      <w:r w:rsidR="00957C46">
        <w:rPr>
          <w:rFonts w:ascii="Arial Nova" w:hAnsi="Arial Nova" w:cs="Arial"/>
          <w:bCs/>
          <w:sz w:val="22"/>
          <w:szCs w:val="22"/>
        </w:rPr>
        <w:t xml:space="preserve">responsabilidad por culpa in vigilando de MORENA, pues el deber de cuidado no se puede atribuir a sus militantes cuando actúan en su calidad de servidores públicos ya que no existe una relación se supra </w:t>
      </w:r>
      <w:r w:rsidR="00A65179">
        <w:rPr>
          <w:rFonts w:ascii="Arial Nova" w:hAnsi="Arial Nova" w:cs="Arial"/>
          <w:bCs/>
          <w:sz w:val="22"/>
          <w:szCs w:val="22"/>
        </w:rPr>
        <w:t>subordinación; además, señala que las supuestas manifestaciones denunciadas se encentran amparadas bajo la libertad de expresión en el pleno ejercicio de sus derechos político electorales.</w:t>
      </w:r>
    </w:p>
    <w:p w14:paraId="6C0E8DC1" w14:textId="77777777" w:rsidR="00A65179" w:rsidRDefault="00A65179" w:rsidP="003950BC">
      <w:pPr>
        <w:spacing w:line="360" w:lineRule="auto"/>
        <w:jc w:val="both"/>
        <w:rPr>
          <w:rFonts w:ascii="Arial Nova" w:hAnsi="Arial Nova" w:cs="Arial"/>
          <w:bCs/>
          <w:sz w:val="22"/>
          <w:szCs w:val="22"/>
        </w:rPr>
      </w:pPr>
    </w:p>
    <w:p w14:paraId="3B67B62D" w14:textId="25929354" w:rsidR="003950BC" w:rsidRPr="001333DC" w:rsidRDefault="00A65179" w:rsidP="003950BC">
      <w:pPr>
        <w:spacing w:line="360" w:lineRule="auto"/>
        <w:jc w:val="both"/>
        <w:rPr>
          <w:rFonts w:ascii="Arial Nova" w:hAnsi="Arial Nova" w:cs="Arial"/>
          <w:bCs/>
          <w:sz w:val="22"/>
          <w:szCs w:val="22"/>
        </w:rPr>
      </w:pPr>
      <w:r>
        <w:rPr>
          <w:rFonts w:ascii="Arial Nova" w:hAnsi="Arial Nova" w:cs="Arial"/>
          <w:bCs/>
          <w:sz w:val="22"/>
          <w:szCs w:val="22"/>
        </w:rPr>
        <w:t>Finalmente, señala que no existe prueba plena que pretenda acreditar la infracción denunciada, ya que de los hechos constatados mediante oficialía electoral en la diligencia IEE/OE/133/2022 no se advierte indicio alguno  de  material audiovisual y/o publicación materia de controversia</w:t>
      </w:r>
      <w:r w:rsidR="003950BC" w:rsidRPr="001333DC">
        <w:rPr>
          <w:rFonts w:ascii="Arial Nova" w:hAnsi="Arial Nova" w:cs="Arial"/>
          <w:bCs/>
          <w:sz w:val="22"/>
          <w:szCs w:val="22"/>
        </w:rPr>
        <w:t>,</w:t>
      </w:r>
      <w:r w:rsidR="00A13891">
        <w:rPr>
          <w:rFonts w:ascii="Arial Nova" w:hAnsi="Arial Nova" w:cs="Arial"/>
          <w:bCs/>
          <w:sz w:val="22"/>
          <w:szCs w:val="22"/>
        </w:rPr>
        <w:t xml:space="preserve"> por lo tanto, </w:t>
      </w:r>
      <w:r w:rsidR="003950BC" w:rsidRPr="001333DC">
        <w:rPr>
          <w:rFonts w:ascii="Arial Nova" w:hAnsi="Arial Nova" w:cs="Arial"/>
          <w:bCs/>
          <w:sz w:val="22"/>
          <w:szCs w:val="22"/>
        </w:rPr>
        <w:t>n</w:t>
      </w:r>
      <w:r w:rsidR="00A13891">
        <w:rPr>
          <w:rFonts w:ascii="Arial Nova" w:hAnsi="Arial Nova" w:cs="Arial"/>
          <w:bCs/>
          <w:sz w:val="22"/>
          <w:szCs w:val="22"/>
        </w:rPr>
        <w:t>o</w:t>
      </w:r>
      <w:r w:rsidR="003950BC" w:rsidRPr="001333DC">
        <w:rPr>
          <w:rFonts w:ascii="Arial Nova" w:hAnsi="Arial Nova" w:cs="Arial"/>
          <w:bCs/>
          <w:sz w:val="22"/>
          <w:szCs w:val="22"/>
        </w:rPr>
        <w:t xml:space="preserve"> supone el uso indebido de recursos públicos con fines electorales; además de que -a su ver- de los hechos denunciados por el partido quejoso no se advierte que la servidora pública haya ejecutado alguna participación tendiente a vulnerar el artículo 134 de la constitución federal.</w:t>
      </w:r>
    </w:p>
    <w:p w14:paraId="14C4A81A" w14:textId="77777777" w:rsidR="003950BC" w:rsidRPr="001333DC" w:rsidRDefault="003950BC" w:rsidP="003950BC">
      <w:pPr>
        <w:spacing w:line="360" w:lineRule="auto"/>
        <w:jc w:val="both"/>
        <w:rPr>
          <w:rFonts w:ascii="Arial Nova" w:hAnsi="Arial Nova" w:cs="Arial"/>
          <w:bCs/>
          <w:sz w:val="22"/>
          <w:szCs w:val="22"/>
        </w:rPr>
      </w:pPr>
    </w:p>
    <w:p w14:paraId="5D6F21A7" w14:textId="17A855F4" w:rsidR="006D1809" w:rsidRDefault="003950BC" w:rsidP="003950BC">
      <w:pPr>
        <w:spacing w:line="360" w:lineRule="auto"/>
        <w:jc w:val="both"/>
        <w:rPr>
          <w:rFonts w:ascii="Arial Nova" w:hAnsi="Arial Nova" w:cs="Arial"/>
          <w:bCs/>
          <w:sz w:val="22"/>
          <w:szCs w:val="22"/>
        </w:rPr>
      </w:pPr>
      <w:r w:rsidRPr="001333DC">
        <w:rPr>
          <w:rFonts w:ascii="Arial Nova" w:hAnsi="Arial Nova" w:cs="Arial"/>
          <w:bCs/>
          <w:sz w:val="22"/>
          <w:szCs w:val="22"/>
        </w:rPr>
        <w:t xml:space="preserve">Por su parte, la C. </w:t>
      </w:r>
      <w:r w:rsidR="00A13891">
        <w:rPr>
          <w:rFonts w:ascii="Arial Nova" w:hAnsi="Arial Nova" w:cs="Arial"/>
          <w:bCs/>
          <w:sz w:val="22"/>
          <w:szCs w:val="22"/>
        </w:rPr>
        <w:t>Ana Laura López Calzada</w:t>
      </w:r>
      <w:r w:rsidR="006E12EF">
        <w:rPr>
          <w:rFonts w:ascii="Arial Nova" w:hAnsi="Arial Nova" w:cs="Arial"/>
          <w:bCs/>
          <w:sz w:val="22"/>
          <w:szCs w:val="22"/>
        </w:rPr>
        <w:t xml:space="preserve"> aduce que las manifestaciones vertidas en el video denunciado se realizaron en pleno ejercicio de su libertad de expresión, amparadas bajo el principio de inviolabilidad parlamentaria; también, precisa que en el video en cuestión no se aprecian imágenes o símbolos a favor o en contra de alguna candidatura, sino que, solamente realiza una serie de críticas de interés público, relacionadas a una candidata que anteriormente se había desempeñado como alcaldesa del municipio de Aguascalientes.</w:t>
      </w:r>
    </w:p>
    <w:p w14:paraId="40E3451E" w14:textId="77777777" w:rsidR="003950BC" w:rsidRPr="001333DC" w:rsidRDefault="003950BC" w:rsidP="003950BC">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69DF646A" w14:textId="4A6A6FC4" w:rsidR="003950BC" w:rsidRPr="001333DC" w:rsidRDefault="00846D08" w:rsidP="003950BC">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Pr>
          <w:rFonts w:ascii="Arial Nova" w:eastAsia="Arial Nova" w:hAnsi="Arial Nova" w:cs="Arial"/>
          <w:b/>
          <w:sz w:val="22"/>
          <w:szCs w:val="22"/>
        </w:rPr>
        <w:t>7</w:t>
      </w:r>
      <w:r w:rsidR="003950BC" w:rsidRPr="001333DC">
        <w:rPr>
          <w:rFonts w:ascii="Arial Nova" w:eastAsia="Arial Nova" w:hAnsi="Arial Nova" w:cs="Arial"/>
          <w:b/>
          <w:sz w:val="22"/>
          <w:szCs w:val="22"/>
        </w:rPr>
        <w:t>. VALORACIÓN DE PRUEBAS.</w:t>
      </w:r>
      <w:r w:rsidR="003950BC" w:rsidRPr="001333DC">
        <w:rPr>
          <w:rFonts w:ascii="Arial Nova" w:hAnsi="Arial Nova" w:cs="Arial"/>
          <w:sz w:val="22"/>
          <w:szCs w:val="22"/>
        </w:rPr>
        <w:t xml:space="preserve"> </w:t>
      </w:r>
    </w:p>
    <w:p w14:paraId="3A1C3284"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1333DC">
        <w:rPr>
          <w:rFonts w:ascii="Arial Nova" w:hAnsi="Arial Nova" w:cs="Arial"/>
          <w:sz w:val="22"/>
          <w:szCs w:val="22"/>
        </w:rPr>
        <w:t>De las pruebas aportadas por las partes, y admitidas por la autoridad instructora, se advierten las siguientes:</w:t>
      </w:r>
    </w:p>
    <w:p w14:paraId="66CABD07" w14:textId="77777777" w:rsidR="003950BC" w:rsidRPr="001333DC" w:rsidRDefault="003950BC" w:rsidP="003950BC">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914"/>
        <w:gridCol w:w="1477"/>
        <w:gridCol w:w="2700"/>
        <w:gridCol w:w="4116"/>
      </w:tblGrid>
      <w:tr w:rsidR="00965662" w:rsidRPr="008C14B2" w14:paraId="7F66EEB1" w14:textId="77777777" w:rsidTr="00C55620">
        <w:trPr>
          <w:jc w:val="center"/>
        </w:trPr>
        <w:tc>
          <w:tcPr>
            <w:tcW w:w="1914" w:type="dxa"/>
            <w:hideMark/>
          </w:tcPr>
          <w:p w14:paraId="19B298AD" w14:textId="77777777" w:rsidR="00965662" w:rsidRPr="008C14B2" w:rsidRDefault="00965662" w:rsidP="00C55620">
            <w:pPr>
              <w:jc w:val="both"/>
              <w:rPr>
                <w:rFonts w:ascii="Arial Nova" w:hAnsi="Arial Nova" w:cs="Arial"/>
                <w:b/>
                <w:bCs/>
                <w:sz w:val="18"/>
                <w:szCs w:val="18"/>
              </w:rPr>
            </w:pPr>
            <w:r w:rsidRPr="008C14B2">
              <w:rPr>
                <w:rFonts w:ascii="Arial Nova" w:hAnsi="Arial Nova" w:cs="Arial"/>
                <w:b/>
                <w:bCs/>
                <w:sz w:val="18"/>
                <w:szCs w:val="18"/>
              </w:rPr>
              <w:t>OFERENTE.</w:t>
            </w:r>
          </w:p>
        </w:tc>
        <w:tc>
          <w:tcPr>
            <w:tcW w:w="1477" w:type="dxa"/>
            <w:hideMark/>
          </w:tcPr>
          <w:p w14:paraId="7397D300" w14:textId="77777777" w:rsidR="00965662" w:rsidRPr="008C14B2" w:rsidRDefault="00965662" w:rsidP="00C55620">
            <w:pPr>
              <w:jc w:val="both"/>
              <w:rPr>
                <w:rFonts w:ascii="Arial Nova" w:hAnsi="Arial Nova" w:cs="Arial"/>
                <w:b/>
                <w:bCs/>
                <w:sz w:val="18"/>
                <w:szCs w:val="18"/>
              </w:rPr>
            </w:pPr>
            <w:r w:rsidRPr="008C14B2">
              <w:rPr>
                <w:rFonts w:ascii="Arial Nova" w:hAnsi="Arial Nova" w:cs="Arial"/>
                <w:b/>
                <w:bCs/>
                <w:sz w:val="18"/>
                <w:szCs w:val="18"/>
              </w:rPr>
              <w:t>PRUEBA.</w:t>
            </w:r>
          </w:p>
        </w:tc>
        <w:tc>
          <w:tcPr>
            <w:tcW w:w="2700" w:type="dxa"/>
            <w:hideMark/>
          </w:tcPr>
          <w:p w14:paraId="2286A302" w14:textId="77777777" w:rsidR="00965662" w:rsidRPr="008C14B2" w:rsidRDefault="00965662" w:rsidP="00C55620">
            <w:pPr>
              <w:jc w:val="both"/>
              <w:rPr>
                <w:rFonts w:ascii="Arial Nova" w:hAnsi="Arial Nova" w:cs="Arial"/>
                <w:b/>
                <w:bCs/>
                <w:sz w:val="18"/>
                <w:szCs w:val="18"/>
              </w:rPr>
            </w:pPr>
            <w:r w:rsidRPr="008C14B2">
              <w:rPr>
                <w:rFonts w:ascii="Arial Nova" w:hAnsi="Arial Nova" w:cs="Arial"/>
                <w:b/>
                <w:bCs/>
                <w:sz w:val="18"/>
                <w:szCs w:val="18"/>
              </w:rPr>
              <w:t>CONSISTENTE EN:</w:t>
            </w:r>
          </w:p>
        </w:tc>
        <w:tc>
          <w:tcPr>
            <w:tcW w:w="4116" w:type="dxa"/>
            <w:hideMark/>
          </w:tcPr>
          <w:p w14:paraId="22284EE2" w14:textId="77777777" w:rsidR="00965662" w:rsidRPr="008C14B2" w:rsidRDefault="00965662" w:rsidP="00C55620">
            <w:pPr>
              <w:jc w:val="both"/>
              <w:rPr>
                <w:rFonts w:ascii="Arial Nova" w:hAnsi="Arial Nova" w:cs="Arial"/>
                <w:b/>
                <w:bCs/>
                <w:sz w:val="18"/>
                <w:szCs w:val="18"/>
              </w:rPr>
            </w:pPr>
            <w:r w:rsidRPr="008C14B2">
              <w:rPr>
                <w:rFonts w:ascii="Arial Nova" w:hAnsi="Arial Nova" w:cs="Arial"/>
                <w:b/>
                <w:bCs/>
                <w:sz w:val="18"/>
                <w:szCs w:val="18"/>
              </w:rPr>
              <w:t>VALORACIÓN.</w:t>
            </w:r>
          </w:p>
        </w:tc>
      </w:tr>
      <w:tr w:rsidR="00965662" w:rsidRPr="008C14B2" w14:paraId="3D882D56" w14:textId="77777777" w:rsidTr="00C55620">
        <w:trPr>
          <w:jc w:val="center"/>
        </w:trPr>
        <w:tc>
          <w:tcPr>
            <w:tcW w:w="1914" w:type="dxa"/>
          </w:tcPr>
          <w:p w14:paraId="2ADFFE27" w14:textId="77777777" w:rsidR="00965662" w:rsidRPr="008C14B2" w:rsidRDefault="00965662" w:rsidP="00C55620">
            <w:pPr>
              <w:jc w:val="both"/>
              <w:rPr>
                <w:rFonts w:ascii="Arial Nova" w:hAnsi="Arial Nova" w:cs="Arial"/>
                <w:sz w:val="18"/>
                <w:szCs w:val="18"/>
              </w:rPr>
            </w:pPr>
            <w:r w:rsidRPr="008C14B2">
              <w:rPr>
                <w:rFonts w:ascii="Arial Nova" w:hAnsi="Arial Nova" w:cs="Arial"/>
                <w:b/>
                <w:sz w:val="18"/>
                <w:szCs w:val="18"/>
              </w:rPr>
              <w:t xml:space="preserve">Denunciante: </w:t>
            </w:r>
            <w:r w:rsidRPr="008C14B2">
              <w:rPr>
                <w:rFonts w:ascii="Arial Nova" w:hAnsi="Arial Nova" w:cs="Arial"/>
                <w:sz w:val="18"/>
                <w:szCs w:val="18"/>
              </w:rPr>
              <w:t>Partido Acción Nacional.</w:t>
            </w:r>
          </w:p>
        </w:tc>
        <w:tc>
          <w:tcPr>
            <w:tcW w:w="1477" w:type="dxa"/>
          </w:tcPr>
          <w:p w14:paraId="6E25EFC3"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Documental pública.</w:t>
            </w:r>
          </w:p>
        </w:tc>
        <w:tc>
          <w:tcPr>
            <w:tcW w:w="2700" w:type="dxa"/>
          </w:tcPr>
          <w:p w14:paraId="406C04A0" w14:textId="77777777" w:rsidR="00965662" w:rsidRPr="008C14B2" w:rsidRDefault="00965662" w:rsidP="00C55620">
            <w:pPr>
              <w:jc w:val="both"/>
              <w:rPr>
                <w:rFonts w:ascii="Arial Nova" w:hAnsi="Arial Nova" w:cs="Arial"/>
                <w:i/>
                <w:sz w:val="18"/>
                <w:szCs w:val="18"/>
              </w:rPr>
            </w:pPr>
            <w:r w:rsidRPr="008C14B2">
              <w:rPr>
                <w:rFonts w:ascii="Arial Nova" w:hAnsi="Arial Nova" w:cs="Arial"/>
                <w:sz w:val="18"/>
                <w:szCs w:val="18"/>
              </w:rPr>
              <w:t>“</w:t>
            </w:r>
            <w:r w:rsidRPr="008C14B2">
              <w:rPr>
                <w:rFonts w:ascii="Arial Nova" w:hAnsi="Arial Nova" w:cs="Arial"/>
                <w:i/>
                <w:sz w:val="18"/>
                <w:szCs w:val="18"/>
              </w:rPr>
              <w:t xml:space="preserve">…la oficialía electoral solicitada de la URL </w:t>
            </w:r>
            <w:hyperlink r:id="rId8" w:history="1">
              <w:r w:rsidRPr="008C14B2">
                <w:rPr>
                  <w:rStyle w:val="Hipervnculo"/>
                  <w:rFonts w:ascii="Arial Nova" w:hAnsi="Arial Nova"/>
                  <w:sz w:val="18"/>
                  <w:szCs w:val="18"/>
                </w:rPr>
                <w:t>https://fb.watch/cHVtTKE70V/</w:t>
              </w:r>
            </w:hyperlink>
            <w:r w:rsidRPr="008C14B2">
              <w:rPr>
                <w:rStyle w:val="Hipervnculo"/>
                <w:rFonts w:ascii="Arial Nova" w:hAnsi="Arial Nova"/>
                <w:sz w:val="18"/>
                <w:szCs w:val="18"/>
              </w:rPr>
              <w:t xml:space="preserve"> </w:t>
            </w:r>
            <w:r w:rsidRPr="008C14B2">
              <w:rPr>
                <w:rFonts w:ascii="Arial Nova" w:hAnsi="Arial Nova" w:cs="Arial"/>
                <w:i/>
                <w:sz w:val="18"/>
                <w:szCs w:val="18"/>
              </w:rPr>
              <w:t>…”</w:t>
            </w:r>
          </w:p>
        </w:tc>
        <w:tc>
          <w:tcPr>
            <w:tcW w:w="4116" w:type="dxa"/>
          </w:tcPr>
          <w:p w14:paraId="0AFA407A"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 xml:space="preserve">En relación con el artículo 256, segundo párrafo del Código Electoral; </w:t>
            </w:r>
            <w:r>
              <w:rPr>
                <w:rFonts w:ascii="Arial Nova" w:hAnsi="Arial Nova" w:cs="Arial"/>
                <w:sz w:val="18"/>
                <w:szCs w:val="18"/>
              </w:rPr>
              <w:t>l</w:t>
            </w:r>
            <w:r w:rsidRPr="008C14B2">
              <w:rPr>
                <w:rFonts w:ascii="Arial Nova" w:hAnsi="Arial Nova" w:cs="Arial"/>
                <w:sz w:val="18"/>
                <w:szCs w:val="18"/>
              </w:rPr>
              <w:t>as documentales públicas tendrán valor probatorio pleno, salvo prueba en contrario respecto de su autenticidad o de la veracidad de los hechos a que se refieran.</w:t>
            </w:r>
          </w:p>
        </w:tc>
      </w:tr>
      <w:tr w:rsidR="00965662" w:rsidRPr="008C14B2" w14:paraId="3BF4AFEC" w14:textId="77777777" w:rsidTr="00C55620">
        <w:trPr>
          <w:jc w:val="center"/>
        </w:trPr>
        <w:tc>
          <w:tcPr>
            <w:tcW w:w="1914" w:type="dxa"/>
          </w:tcPr>
          <w:p w14:paraId="2C400BBE" w14:textId="77777777" w:rsidR="00965662" w:rsidRPr="008C14B2" w:rsidRDefault="00965662" w:rsidP="00C55620">
            <w:pPr>
              <w:jc w:val="both"/>
              <w:rPr>
                <w:rFonts w:ascii="Arial Nova" w:hAnsi="Arial Nova" w:cs="Arial"/>
                <w:sz w:val="18"/>
                <w:szCs w:val="18"/>
              </w:rPr>
            </w:pPr>
            <w:r w:rsidRPr="008C14B2">
              <w:rPr>
                <w:rFonts w:ascii="Arial Nova" w:hAnsi="Arial Nova" w:cs="Arial"/>
                <w:b/>
                <w:sz w:val="18"/>
                <w:szCs w:val="18"/>
              </w:rPr>
              <w:t xml:space="preserve">Denunciante: </w:t>
            </w:r>
            <w:r w:rsidRPr="008C14B2">
              <w:rPr>
                <w:rFonts w:ascii="Arial Nova" w:hAnsi="Arial Nova" w:cs="Arial"/>
                <w:sz w:val="18"/>
                <w:szCs w:val="18"/>
              </w:rPr>
              <w:t>Partido Acción Nacional.</w:t>
            </w:r>
          </w:p>
        </w:tc>
        <w:tc>
          <w:tcPr>
            <w:tcW w:w="1477" w:type="dxa"/>
          </w:tcPr>
          <w:p w14:paraId="300F4726"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Instrumental de actuaciones.</w:t>
            </w:r>
          </w:p>
        </w:tc>
        <w:tc>
          <w:tcPr>
            <w:tcW w:w="2700" w:type="dxa"/>
          </w:tcPr>
          <w:p w14:paraId="55294F73" w14:textId="77777777" w:rsidR="00965662" w:rsidRPr="008C14B2" w:rsidRDefault="00965662" w:rsidP="00C55620">
            <w:pPr>
              <w:jc w:val="both"/>
              <w:rPr>
                <w:rFonts w:ascii="Arial Nova" w:hAnsi="Arial Nova" w:cs="Arial"/>
                <w:i/>
                <w:sz w:val="18"/>
                <w:szCs w:val="18"/>
              </w:rPr>
            </w:pPr>
            <w:r w:rsidRPr="008C14B2">
              <w:rPr>
                <w:rFonts w:ascii="Arial Nova" w:hAnsi="Arial Nova" w:cs="Arial"/>
                <w:i/>
                <w:sz w:val="18"/>
                <w:szCs w:val="18"/>
              </w:rPr>
              <w:t>“…todas y cada una de las pruebas, constancias y acuerdos que obren en el expediente formado con motivo inicio del presente procedimiento administrativo sancionador en lo que favorezcan a mis intereses…”</w:t>
            </w:r>
          </w:p>
        </w:tc>
        <w:tc>
          <w:tcPr>
            <w:tcW w:w="4116" w:type="dxa"/>
          </w:tcPr>
          <w:p w14:paraId="2CD9D608"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5662" w:rsidRPr="008C14B2" w14:paraId="31B61B11" w14:textId="77777777" w:rsidTr="00C55620">
        <w:trPr>
          <w:jc w:val="center"/>
        </w:trPr>
        <w:tc>
          <w:tcPr>
            <w:tcW w:w="1914" w:type="dxa"/>
          </w:tcPr>
          <w:p w14:paraId="350DC15C" w14:textId="77777777" w:rsidR="00965662" w:rsidRPr="008C14B2" w:rsidRDefault="00965662" w:rsidP="00C55620">
            <w:pPr>
              <w:jc w:val="both"/>
              <w:rPr>
                <w:rFonts w:ascii="Arial Nova" w:hAnsi="Arial Nova" w:cs="Arial"/>
                <w:sz w:val="18"/>
                <w:szCs w:val="18"/>
              </w:rPr>
            </w:pPr>
            <w:r w:rsidRPr="008C14B2">
              <w:rPr>
                <w:rFonts w:ascii="Arial Nova" w:hAnsi="Arial Nova" w:cs="Arial"/>
                <w:b/>
                <w:sz w:val="18"/>
                <w:szCs w:val="18"/>
              </w:rPr>
              <w:t xml:space="preserve">Denunciante: </w:t>
            </w:r>
            <w:r w:rsidRPr="008C14B2">
              <w:rPr>
                <w:rFonts w:ascii="Arial Nova" w:hAnsi="Arial Nova" w:cs="Arial"/>
                <w:sz w:val="18"/>
                <w:szCs w:val="18"/>
              </w:rPr>
              <w:t>Partido Acción Nacional.</w:t>
            </w:r>
          </w:p>
        </w:tc>
        <w:tc>
          <w:tcPr>
            <w:tcW w:w="1477" w:type="dxa"/>
          </w:tcPr>
          <w:p w14:paraId="6BBFAAFB"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Presuncional legal y humana.</w:t>
            </w:r>
          </w:p>
        </w:tc>
        <w:tc>
          <w:tcPr>
            <w:tcW w:w="2700" w:type="dxa"/>
          </w:tcPr>
          <w:p w14:paraId="330F40BE" w14:textId="77777777" w:rsidR="00965662" w:rsidRPr="008C14B2" w:rsidRDefault="00965662" w:rsidP="00C55620">
            <w:pPr>
              <w:jc w:val="both"/>
              <w:rPr>
                <w:rFonts w:ascii="Arial Nova" w:hAnsi="Arial Nova" w:cs="Arial"/>
                <w:i/>
                <w:sz w:val="18"/>
                <w:szCs w:val="18"/>
              </w:rPr>
            </w:pPr>
            <w:r w:rsidRPr="008C14B2">
              <w:rPr>
                <w:rFonts w:ascii="Arial Nova" w:hAnsi="Arial Nova" w:cs="Arial"/>
                <w:i/>
                <w:sz w:val="18"/>
                <w:szCs w:val="18"/>
              </w:rPr>
              <w:t>“…demostrar la veracidad de todos y cada uno de los argumentos esgrimidos en la presente…”</w:t>
            </w:r>
          </w:p>
        </w:tc>
        <w:tc>
          <w:tcPr>
            <w:tcW w:w="4116" w:type="dxa"/>
          </w:tcPr>
          <w:p w14:paraId="6B337FAE"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5662" w:rsidRPr="008C14B2" w14:paraId="6C827706" w14:textId="77777777" w:rsidTr="00C55620">
        <w:trPr>
          <w:jc w:val="center"/>
        </w:trPr>
        <w:tc>
          <w:tcPr>
            <w:tcW w:w="1914" w:type="dxa"/>
          </w:tcPr>
          <w:p w14:paraId="32392189" w14:textId="77777777" w:rsidR="00965662" w:rsidRPr="008C14B2" w:rsidRDefault="00965662" w:rsidP="00C55620">
            <w:pPr>
              <w:jc w:val="both"/>
              <w:rPr>
                <w:rFonts w:ascii="Arial Nova" w:hAnsi="Arial Nova" w:cs="Arial"/>
                <w:sz w:val="18"/>
                <w:szCs w:val="18"/>
              </w:rPr>
            </w:pPr>
            <w:r w:rsidRPr="008C14B2">
              <w:rPr>
                <w:rFonts w:ascii="Arial Nova" w:hAnsi="Arial Nova" w:cs="Arial"/>
                <w:b/>
                <w:sz w:val="18"/>
                <w:szCs w:val="18"/>
              </w:rPr>
              <w:t xml:space="preserve">Denunciado: </w:t>
            </w:r>
            <w:r w:rsidRPr="008C14B2">
              <w:rPr>
                <w:rFonts w:ascii="Arial Nova" w:hAnsi="Arial Nova" w:cs="Arial"/>
                <w:sz w:val="18"/>
                <w:szCs w:val="18"/>
              </w:rPr>
              <w:t>Partido Político MORENA.</w:t>
            </w:r>
          </w:p>
        </w:tc>
        <w:tc>
          <w:tcPr>
            <w:tcW w:w="1477" w:type="dxa"/>
          </w:tcPr>
          <w:p w14:paraId="54C84DC0"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Instrumental de actuaciones.</w:t>
            </w:r>
          </w:p>
        </w:tc>
        <w:tc>
          <w:tcPr>
            <w:tcW w:w="2700" w:type="dxa"/>
          </w:tcPr>
          <w:p w14:paraId="235B9572" w14:textId="77777777" w:rsidR="00965662" w:rsidRPr="008C14B2" w:rsidRDefault="00965662" w:rsidP="00C55620">
            <w:pPr>
              <w:jc w:val="both"/>
              <w:rPr>
                <w:rFonts w:ascii="Arial Nova" w:hAnsi="Arial Nova" w:cs="Arial"/>
                <w:i/>
                <w:sz w:val="18"/>
                <w:szCs w:val="18"/>
              </w:rPr>
            </w:pPr>
            <w:r w:rsidRPr="008C14B2">
              <w:rPr>
                <w:rFonts w:ascii="Arial Nova" w:hAnsi="Arial Nova" w:cs="Arial"/>
                <w:i/>
                <w:sz w:val="18"/>
                <w:szCs w:val="18"/>
              </w:rPr>
              <w:t>“…todo lo que favorezca a los intereses de mi representado…”</w:t>
            </w:r>
          </w:p>
        </w:tc>
        <w:tc>
          <w:tcPr>
            <w:tcW w:w="4116" w:type="dxa"/>
          </w:tcPr>
          <w:p w14:paraId="0B80EFF6"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 xml:space="preserve">En relación con las pruebas ofrecidas como presuncional e instrumental de actuaciones, vale decir que las que se actualicen pueden ser </w:t>
            </w:r>
            <w:r w:rsidRPr="008C14B2">
              <w:rPr>
                <w:rFonts w:ascii="Arial Nova" w:hAnsi="Arial Nova" w:cs="Arial"/>
                <w:sz w:val="18"/>
                <w:szCs w:val="18"/>
              </w:rPr>
              <w:lastRenderedPageBreak/>
              <w:t>apreciadas por esta instancia, con independencia de que sean o no ofrecidas por las partes, conforme a lo dispuesto por el artículo 255, fracciones V y VI, del Código Electoral.</w:t>
            </w:r>
          </w:p>
        </w:tc>
      </w:tr>
      <w:tr w:rsidR="00965662" w:rsidRPr="008C14B2" w14:paraId="35108C6E" w14:textId="77777777" w:rsidTr="00C55620">
        <w:trPr>
          <w:jc w:val="center"/>
        </w:trPr>
        <w:tc>
          <w:tcPr>
            <w:tcW w:w="1914" w:type="dxa"/>
          </w:tcPr>
          <w:p w14:paraId="641D0608" w14:textId="77777777" w:rsidR="00965662" w:rsidRPr="008C14B2" w:rsidRDefault="00965662" w:rsidP="00C55620">
            <w:pPr>
              <w:jc w:val="both"/>
              <w:rPr>
                <w:rFonts w:ascii="Arial Nova" w:hAnsi="Arial Nova" w:cs="Arial"/>
                <w:sz w:val="18"/>
                <w:szCs w:val="18"/>
              </w:rPr>
            </w:pPr>
            <w:r w:rsidRPr="008C14B2">
              <w:rPr>
                <w:rFonts w:ascii="Arial Nova" w:hAnsi="Arial Nova" w:cs="Arial"/>
                <w:b/>
                <w:sz w:val="18"/>
                <w:szCs w:val="18"/>
              </w:rPr>
              <w:lastRenderedPageBreak/>
              <w:t xml:space="preserve">Denunciado: </w:t>
            </w:r>
            <w:r w:rsidRPr="008C14B2">
              <w:rPr>
                <w:rFonts w:ascii="Arial Nova" w:hAnsi="Arial Nova" w:cs="Arial"/>
                <w:sz w:val="18"/>
                <w:szCs w:val="18"/>
              </w:rPr>
              <w:t>Partido Político MORENA.</w:t>
            </w:r>
          </w:p>
        </w:tc>
        <w:tc>
          <w:tcPr>
            <w:tcW w:w="1477" w:type="dxa"/>
          </w:tcPr>
          <w:p w14:paraId="487D4DA1"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Presuncional legal y humana.</w:t>
            </w:r>
          </w:p>
        </w:tc>
        <w:tc>
          <w:tcPr>
            <w:tcW w:w="2700" w:type="dxa"/>
          </w:tcPr>
          <w:p w14:paraId="0A17E279" w14:textId="77777777" w:rsidR="00965662" w:rsidRPr="008C14B2" w:rsidRDefault="00965662" w:rsidP="00C55620">
            <w:pPr>
              <w:jc w:val="both"/>
              <w:rPr>
                <w:rFonts w:ascii="Arial Nova" w:hAnsi="Arial Nova" w:cs="Arial"/>
                <w:i/>
                <w:sz w:val="18"/>
                <w:szCs w:val="18"/>
              </w:rPr>
            </w:pPr>
            <w:r w:rsidRPr="008C14B2">
              <w:rPr>
                <w:rFonts w:ascii="Arial Nova" w:hAnsi="Arial Nova" w:cs="Arial"/>
                <w:i/>
                <w:sz w:val="18"/>
                <w:szCs w:val="18"/>
              </w:rPr>
              <w:t>“…Que por deducción o inducción se desprenda de todo lo actuado y que favorezca a la causa de defensa hecha valer en este escrito…”</w:t>
            </w:r>
          </w:p>
        </w:tc>
        <w:tc>
          <w:tcPr>
            <w:tcW w:w="4116" w:type="dxa"/>
          </w:tcPr>
          <w:p w14:paraId="5157EC49"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5662" w:rsidRPr="008C14B2" w14:paraId="56F7B3BD" w14:textId="77777777" w:rsidTr="00C55620">
        <w:trPr>
          <w:jc w:val="center"/>
        </w:trPr>
        <w:tc>
          <w:tcPr>
            <w:tcW w:w="1914" w:type="dxa"/>
          </w:tcPr>
          <w:p w14:paraId="56E81E9E" w14:textId="77777777" w:rsidR="00965662" w:rsidRPr="008C14B2" w:rsidRDefault="00965662" w:rsidP="00C55620">
            <w:pPr>
              <w:jc w:val="both"/>
              <w:rPr>
                <w:rFonts w:ascii="Arial Nova" w:hAnsi="Arial Nova" w:cs="Arial"/>
                <w:sz w:val="18"/>
                <w:szCs w:val="18"/>
              </w:rPr>
            </w:pPr>
            <w:r w:rsidRPr="008C14B2">
              <w:rPr>
                <w:rFonts w:ascii="Arial Nova" w:hAnsi="Arial Nova" w:cs="Arial"/>
                <w:b/>
                <w:sz w:val="18"/>
                <w:szCs w:val="18"/>
              </w:rPr>
              <w:t xml:space="preserve">Denunciada: </w:t>
            </w:r>
            <w:r w:rsidRPr="008C14B2">
              <w:rPr>
                <w:rFonts w:ascii="Arial Nova" w:hAnsi="Arial Nova" w:cs="Arial"/>
                <w:sz w:val="18"/>
                <w:szCs w:val="18"/>
              </w:rPr>
              <w:t>C. Ana Laura Gómez Calzada.</w:t>
            </w:r>
          </w:p>
        </w:tc>
        <w:tc>
          <w:tcPr>
            <w:tcW w:w="1477" w:type="dxa"/>
          </w:tcPr>
          <w:p w14:paraId="21EB7841"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Prueba técnica.</w:t>
            </w:r>
          </w:p>
        </w:tc>
        <w:tc>
          <w:tcPr>
            <w:tcW w:w="2700" w:type="dxa"/>
          </w:tcPr>
          <w:p w14:paraId="61711BD2" w14:textId="77777777" w:rsidR="00965662" w:rsidRPr="008C14B2" w:rsidRDefault="00965662" w:rsidP="00C55620">
            <w:pPr>
              <w:jc w:val="both"/>
              <w:rPr>
                <w:rFonts w:ascii="Arial Nova" w:hAnsi="Arial Nova" w:cs="Arial"/>
                <w:i/>
                <w:sz w:val="18"/>
                <w:szCs w:val="18"/>
              </w:rPr>
            </w:pPr>
            <w:r w:rsidRPr="008C14B2">
              <w:rPr>
                <w:rFonts w:ascii="Arial Nova" w:hAnsi="Arial Nova" w:cs="Arial"/>
                <w:i/>
                <w:sz w:val="18"/>
                <w:szCs w:val="18"/>
              </w:rPr>
              <w:t>“…una dirección electrónica, que contiene el video que el denunciante presume como violatorio a la normativa electoral…”</w:t>
            </w:r>
          </w:p>
          <w:p w14:paraId="4B4528B2" w14:textId="77777777" w:rsidR="00965662" w:rsidRPr="008C14B2" w:rsidRDefault="00965662" w:rsidP="00C55620">
            <w:pPr>
              <w:jc w:val="both"/>
              <w:rPr>
                <w:rFonts w:ascii="Arial Nova" w:hAnsi="Arial Nova" w:cs="Arial"/>
                <w:sz w:val="18"/>
                <w:szCs w:val="18"/>
              </w:rPr>
            </w:pPr>
          </w:p>
        </w:tc>
        <w:tc>
          <w:tcPr>
            <w:tcW w:w="4116" w:type="dxa"/>
          </w:tcPr>
          <w:p w14:paraId="37371399"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965662" w:rsidRPr="008C14B2" w14:paraId="52844D58" w14:textId="77777777" w:rsidTr="00C55620">
        <w:trPr>
          <w:jc w:val="center"/>
        </w:trPr>
        <w:tc>
          <w:tcPr>
            <w:tcW w:w="1914" w:type="dxa"/>
          </w:tcPr>
          <w:p w14:paraId="77B74DB9" w14:textId="77777777" w:rsidR="00965662" w:rsidRPr="008C14B2" w:rsidRDefault="00965662" w:rsidP="00C55620">
            <w:pPr>
              <w:jc w:val="both"/>
              <w:rPr>
                <w:rFonts w:ascii="Arial Nova" w:hAnsi="Arial Nova" w:cs="Arial"/>
                <w:sz w:val="18"/>
                <w:szCs w:val="18"/>
              </w:rPr>
            </w:pPr>
            <w:r w:rsidRPr="008C14B2">
              <w:rPr>
                <w:rFonts w:ascii="Arial Nova" w:hAnsi="Arial Nova" w:cs="Arial"/>
                <w:b/>
                <w:sz w:val="18"/>
                <w:szCs w:val="18"/>
              </w:rPr>
              <w:t xml:space="preserve">Denunciada: </w:t>
            </w:r>
            <w:r w:rsidRPr="008C14B2">
              <w:rPr>
                <w:rFonts w:ascii="Arial Nova" w:hAnsi="Arial Nova" w:cs="Arial"/>
                <w:sz w:val="18"/>
                <w:szCs w:val="18"/>
              </w:rPr>
              <w:t>C. Ana Laura Gómez Calzada.</w:t>
            </w:r>
          </w:p>
        </w:tc>
        <w:tc>
          <w:tcPr>
            <w:tcW w:w="1477" w:type="dxa"/>
          </w:tcPr>
          <w:p w14:paraId="4E2D99E8"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Presuncional legal y humana.</w:t>
            </w:r>
          </w:p>
        </w:tc>
        <w:tc>
          <w:tcPr>
            <w:tcW w:w="2700" w:type="dxa"/>
          </w:tcPr>
          <w:p w14:paraId="4676421B" w14:textId="77777777" w:rsidR="00965662" w:rsidRPr="008C14B2" w:rsidRDefault="00965662" w:rsidP="00C55620">
            <w:pPr>
              <w:jc w:val="both"/>
              <w:rPr>
                <w:rFonts w:ascii="Arial Nova" w:hAnsi="Arial Nova" w:cs="Arial"/>
                <w:i/>
                <w:sz w:val="18"/>
                <w:szCs w:val="18"/>
              </w:rPr>
            </w:pPr>
            <w:r w:rsidRPr="008C14B2">
              <w:rPr>
                <w:rFonts w:ascii="Arial Nova" w:hAnsi="Arial Nova" w:cs="Arial"/>
                <w:i/>
                <w:sz w:val="18"/>
                <w:szCs w:val="18"/>
              </w:rPr>
              <w:t>“…todo lo que favorezca y que relaciono con todos los puntos del presente procedimiento…”</w:t>
            </w:r>
          </w:p>
        </w:tc>
        <w:tc>
          <w:tcPr>
            <w:tcW w:w="4116" w:type="dxa"/>
          </w:tcPr>
          <w:p w14:paraId="41D2E412"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65662" w:rsidRPr="008C14B2" w14:paraId="46280892" w14:textId="77777777" w:rsidTr="00C55620">
        <w:trPr>
          <w:jc w:val="center"/>
        </w:trPr>
        <w:tc>
          <w:tcPr>
            <w:tcW w:w="1914" w:type="dxa"/>
          </w:tcPr>
          <w:p w14:paraId="38981BC2" w14:textId="77777777" w:rsidR="00965662" w:rsidRPr="008C14B2" w:rsidRDefault="00965662" w:rsidP="00C55620">
            <w:pPr>
              <w:jc w:val="both"/>
              <w:rPr>
                <w:rFonts w:ascii="Arial Nova" w:hAnsi="Arial Nova" w:cs="Arial"/>
                <w:sz w:val="18"/>
                <w:szCs w:val="18"/>
              </w:rPr>
            </w:pPr>
            <w:r w:rsidRPr="008C14B2">
              <w:rPr>
                <w:rFonts w:ascii="Arial Nova" w:hAnsi="Arial Nova" w:cs="Arial"/>
                <w:b/>
                <w:sz w:val="18"/>
                <w:szCs w:val="18"/>
              </w:rPr>
              <w:t xml:space="preserve">Denunciada: </w:t>
            </w:r>
            <w:r w:rsidRPr="008C14B2">
              <w:rPr>
                <w:rFonts w:ascii="Arial Nova" w:hAnsi="Arial Nova" w:cs="Arial"/>
                <w:sz w:val="18"/>
                <w:szCs w:val="18"/>
              </w:rPr>
              <w:t>C. Ana Laura Gómez Calzada.</w:t>
            </w:r>
          </w:p>
        </w:tc>
        <w:tc>
          <w:tcPr>
            <w:tcW w:w="1477" w:type="dxa"/>
          </w:tcPr>
          <w:p w14:paraId="3E6DC5CE"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Instrumental de actuaciones.</w:t>
            </w:r>
          </w:p>
        </w:tc>
        <w:tc>
          <w:tcPr>
            <w:tcW w:w="2700" w:type="dxa"/>
          </w:tcPr>
          <w:p w14:paraId="144A51FF" w14:textId="77777777" w:rsidR="00965662" w:rsidRPr="008C14B2" w:rsidRDefault="00965662" w:rsidP="00C55620">
            <w:pPr>
              <w:jc w:val="both"/>
              <w:rPr>
                <w:rFonts w:ascii="Arial Nova" w:hAnsi="Arial Nova" w:cs="Arial"/>
                <w:i/>
                <w:sz w:val="18"/>
                <w:szCs w:val="18"/>
              </w:rPr>
            </w:pPr>
            <w:r w:rsidRPr="008C14B2">
              <w:rPr>
                <w:rFonts w:ascii="Arial Nova" w:hAnsi="Arial Nova" w:cs="Arial"/>
                <w:i/>
                <w:sz w:val="18"/>
                <w:szCs w:val="18"/>
              </w:rPr>
              <w:t>“…todas las deducciones lógicas y jurídicas de este juicio me favorezcan, la cual relaciono con todos y cada uno de los puntos del presente procedimiento…”</w:t>
            </w:r>
          </w:p>
        </w:tc>
        <w:tc>
          <w:tcPr>
            <w:tcW w:w="4116" w:type="dxa"/>
          </w:tcPr>
          <w:p w14:paraId="0238552B" w14:textId="77777777" w:rsidR="00965662" w:rsidRPr="008C14B2" w:rsidRDefault="00965662" w:rsidP="00C55620">
            <w:pPr>
              <w:jc w:val="both"/>
              <w:rPr>
                <w:rFonts w:ascii="Arial Nova" w:hAnsi="Arial Nova" w:cs="Arial"/>
                <w:sz w:val="18"/>
                <w:szCs w:val="18"/>
              </w:rPr>
            </w:pPr>
            <w:r w:rsidRPr="008C14B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11A8C072" w14:textId="77777777" w:rsidR="00965662" w:rsidRDefault="00965662" w:rsidP="003950BC">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39F1169F" w14:textId="0E48ABBA" w:rsidR="003950BC" w:rsidRPr="001333DC" w:rsidRDefault="00846D08"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Pr>
          <w:rFonts w:ascii="Arial Nova" w:eastAsia="Arial Nova" w:hAnsi="Arial Nova" w:cs="Arial"/>
          <w:b/>
          <w:bCs/>
          <w:sz w:val="22"/>
          <w:szCs w:val="22"/>
        </w:rPr>
        <w:t>8</w:t>
      </w:r>
      <w:r w:rsidR="003950BC" w:rsidRPr="001333DC">
        <w:rPr>
          <w:rFonts w:ascii="Arial Nova" w:eastAsia="Arial Nova" w:hAnsi="Arial Nova" w:cs="Arial"/>
          <w:b/>
          <w:bCs/>
          <w:sz w:val="22"/>
          <w:szCs w:val="22"/>
        </w:rPr>
        <w:t>.</w:t>
      </w:r>
      <w:r w:rsidR="003950BC" w:rsidRPr="001333DC">
        <w:rPr>
          <w:rFonts w:ascii="Arial Nova" w:eastAsia="Arial Nova" w:hAnsi="Arial Nova" w:cs="Arial"/>
          <w:sz w:val="22"/>
          <w:szCs w:val="22"/>
        </w:rPr>
        <w:t xml:space="preserve"> </w:t>
      </w:r>
      <w:r w:rsidR="003950BC" w:rsidRPr="001333DC">
        <w:rPr>
          <w:rFonts w:ascii="Arial Nova" w:eastAsia="Arial Nova" w:hAnsi="Arial Nova" w:cs="Arial"/>
          <w:b/>
          <w:sz w:val="22"/>
          <w:szCs w:val="22"/>
        </w:rPr>
        <w:t>HECHOS ACREDITADOS</w:t>
      </w:r>
    </w:p>
    <w:p w14:paraId="70FDA0CF"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D0F173D"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6FB6AAE"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06388828" w14:textId="77777777" w:rsidR="003950BC" w:rsidRPr="001333DC" w:rsidRDefault="003950BC" w:rsidP="003950BC">
      <w:pPr>
        <w:pStyle w:val="Prrafodelista"/>
        <w:rPr>
          <w:rFonts w:ascii="Arial Nova" w:eastAsia="Arial Nova" w:hAnsi="Arial Nova" w:cs="Arial"/>
          <w:sz w:val="22"/>
          <w:szCs w:val="22"/>
        </w:rPr>
      </w:pPr>
    </w:p>
    <w:p w14:paraId="41CC0C12" w14:textId="70BD4A19" w:rsidR="003950BC" w:rsidRPr="001333DC" w:rsidRDefault="00846D08" w:rsidP="003950BC">
      <w:pPr>
        <w:spacing w:line="360" w:lineRule="auto"/>
        <w:jc w:val="both"/>
        <w:rPr>
          <w:rFonts w:ascii="Arial Nova" w:hAnsi="Arial Nova" w:cs="Arial"/>
          <w:b/>
          <w:bCs/>
          <w:sz w:val="22"/>
          <w:szCs w:val="22"/>
        </w:rPr>
      </w:pPr>
      <w:r>
        <w:rPr>
          <w:rFonts w:ascii="Arial Nova" w:hAnsi="Arial Nova" w:cs="Arial"/>
          <w:b/>
          <w:bCs/>
          <w:sz w:val="22"/>
          <w:szCs w:val="22"/>
        </w:rPr>
        <w:t>8</w:t>
      </w:r>
      <w:r w:rsidR="003950BC" w:rsidRPr="001333DC">
        <w:rPr>
          <w:rFonts w:ascii="Arial Nova" w:hAnsi="Arial Nova" w:cs="Arial"/>
          <w:b/>
          <w:bCs/>
          <w:sz w:val="22"/>
          <w:szCs w:val="22"/>
        </w:rPr>
        <w:t>.1. Calidad de candidato de las partes.</w:t>
      </w:r>
    </w:p>
    <w:p w14:paraId="4BF7E874" w14:textId="049ECFF0"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Este Tribunal Electoral advierte que el denunciante, efectivamente tiene la calidad de </w:t>
      </w:r>
      <w:r w:rsidR="00965662">
        <w:rPr>
          <w:rFonts w:ascii="Arial Nova" w:hAnsi="Arial Nova" w:cs="Arial"/>
          <w:sz w:val="22"/>
          <w:szCs w:val="22"/>
        </w:rPr>
        <w:t>r</w:t>
      </w:r>
      <w:r w:rsidRPr="001333DC">
        <w:rPr>
          <w:rFonts w:ascii="Arial Nova" w:hAnsi="Arial Nova" w:cs="Arial"/>
          <w:sz w:val="22"/>
          <w:szCs w:val="22"/>
        </w:rPr>
        <w:t xml:space="preserve">epresentante </w:t>
      </w:r>
      <w:r w:rsidR="00965662">
        <w:rPr>
          <w:rFonts w:ascii="Arial Nova" w:hAnsi="Arial Nova" w:cs="Arial"/>
          <w:sz w:val="22"/>
          <w:szCs w:val="22"/>
        </w:rPr>
        <w:t>suplente</w:t>
      </w:r>
      <w:r w:rsidRPr="001333DC">
        <w:rPr>
          <w:rFonts w:ascii="Arial Nova" w:hAnsi="Arial Nova" w:cs="Arial"/>
          <w:sz w:val="22"/>
          <w:szCs w:val="22"/>
        </w:rPr>
        <w:t xml:space="preserve"> del PAN ante el Consejo General del IEE</w:t>
      </w:r>
      <w:r w:rsidR="00965662">
        <w:rPr>
          <w:rFonts w:ascii="Arial Nova" w:hAnsi="Arial Nova" w:cs="Arial"/>
          <w:sz w:val="22"/>
          <w:szCs w:val="22"/>
        </w:rPr>
        <w:t>.</w:t>
      </w:r>
    </w:p>
    <w:p w14:paraId="009D82C9" w14:textId="77777777" w:rsidR="003950BC" w:rsidRPr="001333DC" w:rsidRDefault="003950BC" w:rsidP="003950BC">
      <w:pPr>
        <w:spacing w:line="360" w:lineRule="auto"/>
        <w:jc w:val="both"/>
        <w:rPr>
          <w:rFonts w:ascii="Arial Nova" w:hAnsi="Arial Nova" w:cs="Arial"/>
          <w:sz w:val="22"/>
          <w:szCs w:val="22"/>
        </w:rPr>
      </w:pPr>
    </w:p>
    <w:p w14:paraId="35AF07ED" w14:textId="72ACD0EF"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La C. </w:t>
      </w:r>
      <w:r w:rsidR="00965662">
        <w:rPr>
          <w:rFonts w:ascii="Arial Nova" w:hAnsi="Arial Nova" w:cs="Arial"/>
          <w:sz w:val="22"/>
          <w:szCs w:val="22"/>
        </w:rPr>
        <w:t>Ana Laura Gómez Calzada, en su calidad de diputada del H. Congreso del Estado de Aguascalientes.</w:t>
      </w:r>
    </w:p>
    <w:p w14:paraId="1D9161ED" w14:textId="77777777" w:rsidR="003950BC" w:rsidRPr="001333DC" w:rsidRDefault="003950BC" w:rsidP="003950BC">
      <w:pPr>
        <w:spacing w:line="360" w:lineRule="auto"/>
        <w:jc w:val="both"/>
        <w:rPr>
          <w:rFonts w:ascii="Arial Nova" w:hAnsi="Arial Nova" w:cs="Arial"/>
          <w:sz w:val="22"/>
          <w:szCs w:val="22"/>
        </w:rPr>
      </w:pPr>
    </w:p>
    <w:p w14:paraId="6D669324" w14:textId="67C59738"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Respecto a MORENA, se determina que es el partido</w:t>
      </w:r>
      <w:r w:rsidR="00965662">
        <w:rPr>
          <w:rFonts w:ascii="Arial Nova" w:hAnsi="Arial Nova" w:cs="Arial"/>
          <w:sz w:val="22"/>
          <w:szCs w:val="22"/>
        </w:rPr>
        <w:t xml:space="preserve"> político al que pertenece la diputada denunciada</w:t>
      </w:r>
      <w:r w:rsidRPr="001333DC">
        <w:rPr>
          <w:rFonts w:ascii="Arial Nova" w:hAnsi="Arial Nova" w:cs="Arial"/>
          <w:sz w:val="22"/>
          <w:szCs w:val="22"/>
        </w:rPr>
        <w:t>.</w:t>
      </w:r>
    </w:p>
    <w:p w14:paraId="1327C850" w14:textId="77777777" w:rsidR="003950BC" w:rsidRPr="001333DC" w:rsidRDefault="003950BC" w:rsidP="003950BC">
      <w:pPr>
        <w:spacing w:line="360" w:lineRule="auto"/>
        <w:jc w:val="both"/>
        <w:rPr>
          <w:rFonts w:ascii="Arial Nova" w:hAnsi="Arial Nova" w:cs="Arial"/>
          <w:b/>
          <w:bCs/>
          <w:sz w:val="22"/>
          <w:szCs w:val="22"/>
        </w:rPr>
      </w:pPr>
    </w:p>
    <w:p w14:paraId="783C5ED4" w14:textId="651912AA" w:rsidR="003950BC" w:rsidRPr="001333DC" w:rsidRDefault="00846D08" w:rsidP="003950BC">
      <w:pPr>
        <w:spacing w:line="360" w:lineRule="auto"/>
        <w:jc w:val="both"/>
        <w:rPr>
          <w:rFonts w:ascii="Arial Nova" w:hAnsi="Arial Nova" w:cs="Arial"/>
          <w:b/>
          <w:bCs/>
          <w:sz w:val="22"/>
          <w:szCs w:val="22"/>
        </w:rPr>
      </w:pPr>
      <w:r>
        <w:rPr>
          <w:rFonts w:ascii="Arial Nova" w:hAnsi="Arial Nova" w:cs="Arial"/>
          <w:b/>
          <w:bCs/>
          <w:sz w:val="22"/>
          <w:szCs w:val="22"/>
        </w:rPr>
        <w:t>8</w:t>
      </w:r>
      <w:r w:rsidR="003950BC" w:rsidRPr="001333DC">
        <w:rPr>
          <w:rFonts w:ascii="Arial Nova" w:hAnsi="Arial Nova" w:cs="Arial"/>
          <w:b/>
          <w:bCs/>
          <w:sz w:val="22"/>
          <w:szCs w:val="22"/>
        </w:rPr>
        <w:t>.2. Existencia del contenido denunciado.</w:t>
      </w:r>
    </w:p>
    <w:p w14:paraId="3F0EECF1" w14:textId="77777777" w:rsidR="003950BC" w:rsidRPr="001333DC" w:rsidRDefault="003950BC" w:rsidP="003950BC">
      <w:pPr>
        <w:spacing w:line="360" w:lineRule="auto"/>
        <w:jc w:val="both"/>
        <w:rPr>
          <w:rFonts w:ascii="Arial Nova" w:hAnsi="Arial Nova" w:cs="Arial"/>
          <w:b/>
          <w:bCs/>
          <w:sz w:val="22"/>
          <w:szCs w:val="22"/>
        </w:rPr>
      </w:pPr>
      <w:r w:rsidRPr="001333DC">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AA4B231" w14:textId="77777777" w:rsidR="003950BC" w:rsidRPr="001333DC" w:rsidRDefault="003950BC" w:rsidP="003950BC">
      <w:pPr>
        <w:spacing w:line="360" w:lineRule="auto"/>
        <w:jc w:val="both"/>
        <w:rPr>
          <w:rFonts w:ascii="Arial Nova" w:hAnsi="Arial Nova" w:cs="Arial"/>
          <w:bCs/>
          <w:sz w:val="22"/>
          <w:szCs w:val="22"/>
          <w:lang w:val="es-ES"/>
        </w:rPr>
      </w:pPr>
    </w:p>
    <w:p w14:paraId="5B54D711" w14:textId="173C13E2" w:rsidR="003950BC" w:rsidRPr="001333DC" w:rsidRDefault="003950BC" w:rsidP="003950BC">
      <w:pPr>
        <w:spacing w:line="360" w:lineRule="auto"/>
        <w:jc w:val="both"/>
        <w:rPr>
          <w:rFonts w:ascii="Arial Nova" w:hAnsi="Arial Nova" w:cs="Arial"/>
          <w:bCs/>
          <w:sz w:val="22"/>
          <w:szCs w:val="22"/>
          <w:lang w:val="es-ES"/>
        </w:rPr>
      </w:pPr>
      <w:r w:rsidRPr="001333DC">
        <w:rPr>
          <w:rFonts w:ascii="Arial Nova" w:hAnsi="Arial Nova" w:cs="Arial"/>
          <w:bCs/>
          <w:sz w:val="22"/>
          <w:szCs w:val="22"/>
          <w:lang w:val="es-ES"/>
        </w:rPr>
        <w:lastRenderedPageBreak/>
        <w:t xml:space="preserve">Como ha sido precisado, el accionante señala la existencia </w:t>
      </w:r>
      <w:r w:rsidR="00063939" w:rsidRPr="001333DC">
        <w:rPr>
          <w:rFonts w:ascii="Arial Nova" w:hAnsi="Arial Nova" w:cs="Arial"/>
          <w:bCs/>
          <w:sz w:val="22"/>
          <w:szCs w:val="22"/>
          <w:lang w:val="es-ES"/>
        </w:rPr>
        <w:t xml:space="preserve">de </w:t>
      </w:r>
      <w:r w:rsidR="00063939">
        <w:rPr>
          <w:rFonts w:ascii="Arial Nova" w:hAnsi="Arial Nova" w:cs="Arial"/>
          <w:bCs/>
          <w:sz w:val="22"/>
          <w:szCs w:val="22"/>
          <w:lang w:val="es-ES"/>
        </w:rPr>
        <w:t>un</w:t>
      </w:r>
      <w:r w:rsidR="006E12EF">
        <w:rPr>
          <w:rFonts w:ascii="Arial Nova" w:hAnsi="Arial Nova" w:cs="Arial"/>
          <w:bCs/>
          <w:sz w:val="22"/>
          <w:szCs w:val="22"/>
          <w:lang w:val="es-ES"/>
        </w:rPr>
        <w:t xml:space="preserve"> video publicado en la red social Facebook, mediante el cual la C. Ana Laura Gómez Calzada realiza </w:t>
      </w:r>
      <w:r w:rsidR="00063939">
        <w:rPr>
          <w:rFonts w:ascii="Arial Nova" w:hAnsi="Arial Nova" w:cs="Arial"/>
          <w:bCs/>
          <w:sz w:val="22"/>
          <w:szCs w:val="22"/>
          <w:lang w:val="es-ES"/>
        </w:rPr>
        <w:t>actos proselitistas a favor de MORENA y que,</w:t>
      </w:r>
      <w:r w:rsidRPr="001333DC">
        <w:rPr>
          <w:rFonts w:ascii="Arial Nova" w:hAnsi="Arial Nova" w:cs="Arial"/>
          <w:bCs/>
          <w:sz w:val="22"/>
          <w:szCs w:val="22"/>
          <w:lang w:val="es-ES"/>
        </w:rPr>
        <w:t xml:space="preserve"> por lo tanto, se violentan los principios de imparcialidad y equidad en la contienda.</w:t>
      </w:r>
    </w:p>
    <w:p w14:paraId="60CB9C23" w14:textId="77777777" w:rsidR="003950BC" w:rsidRPr="001333DC" w:rsidRDefault="003950BC" w:rsidP="003950BC">
      <w:pPr>
        <w:spacing w:line="360" w:lineRule="auto"/>
        <w:jc w:val="both"/>
        <w:rPr>
          <w:rFonts w:ascii="Arial Nova" w:hAnsi="Arial Nova" w:cs="Arial"/>
          <w:bCs/>
          <w:sz w:val="22"/>
          <w:szCs w:val="22"/>
          <w:lang w:val="es-ES"/>
        </w:rPr>
      </w:pPr>
    </w:p>
    <w:p w14:paraId="7E31D94E" w14:textId="77777777" w:rsidR="003950BC" w:rsidRPr="001333DC" w:rsidRDefault="003950BC" w:rsidP="003950BC">
      <w:pPr>
        <w:spacing w:line="360" w:lineRule="auto"/>
        <w:jc w:val="both"/>
        <w:rPr>
          <w:rFonts w:ascii="Arial Nova" w:hAnsi="Arial Nova" w:cs="Arial"/>
          <w:bCs/>
          <w:sz w:val="22"/>
          <w:szCs w:val="22"/>
          <w:lang w:val="es-ES"/>
        </w:rPr>
      </w:pPr>
      <w:r w:rsidRPr="001333DC">
        <w:rPr>
          <w:rFonts w:ascii="Arial Nova" w:hAnsi="Arial Nova" w:cs="Arial"/>
          <w:bCs/>
          <w:sz w:val="22"/>
          <w:szCs w:val="22"/>
          <w:lang w:val="es-ES"/>
        </w:rPr>
        <w:t>No obstante, esta autoridad jurisdiccional realiza una inspección del contenido con la finalidad de precisarlo, establecer y analizar de manera integral las publicaciones denunciadas.</w:t>
      </w:r>
    </w:p>
    <w:p w14:paraId="596A896F" w14:textId="77777777" w:rsidR="003950BC" w:rsidRPr="001333DC" w:rsidRDefault="003950BC" w:rsidP="003950BC">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965662" w:rsidRPr="005D0059" w14:paraId="688A3BA6" w14:textId="77777777" w:rsidTr="00C55620">
        <w:trPr>
          <w:jc w:val="center"/>
        </w:trPr>
        <w:tc>
          <w:tcPr>
            <w:tcW w:w="10201" w:type="dxa"/>
            <w:gridSpan w:val="2"/>
          </w:tcPr>
          <w:p w14:paraId="364AA434" w14:textId="77777777" w:rsidR="00965662" w:rsidRPr="005D0059" w:rsidRDefault="00965662" w:rsidP="00C55620">
            <w:pPr>
              <w:ind w:left="885"/>
              <w:jc w:val="center"/>
              <w:rPr>
                <w:rFonts w:ascii="Arial Nova" w:hAnsi="Arial Nova" w:cs="Arial"/>
                <w:b/>
                <w:bCs/>
                <w:sz w:val="18"/>
                <w:szCs w:val="18"/>
              </w:rPr>
            </w:pPr>
            <w:r w:rsidRPr="005D0059">
              <w:rPr>
                <w:rFonts w:ascii="Arial Nova" w:hAnsi="Arial Nova" w:cs="Arial"/>
                <w:b/>
                <w:bCs/>
                <w:sz w:val="18"/>
                <w:szCs w:val="18"/>
              </w:rPr>
              <w:t>Oficialía Electoral IEE/OE/133/2022</w:t>
            </w:r>
          </w:p>
        </w:tc>
      </w:tr>
      <w:tr w:rsidR="00965662" w:rsidRPr="005D0059" w14:paraId="63F3A729" w14:textId="77777777" w:rsidTr="00C55620">
        <w:trPr>
          <w:jc w:val="center"/>
        </w:trPr>
        <w:tc>
          <w:tcPr>
            <w:tcW w:w="3256" w:type="dxa"/>
          </w:tcPr>
          <w:p w14:paraId="1A1F4A90" w14:textId="77777777" w:rsidR="00965662" w:rsidRPr="005D0059" w:rsidRDefault="00965662" w:rsidP="00C55620">
            <w:pPr>
              <w:jc w:val="both"/>
              <w:rPr>
                <w:rFonts w:ascii="Arial Nova" w:hAnsi="Arial Nova" w:cs="Arial"/>
                <w:b/>
                <w:bCs/>
                <w:sz w:val="18"/>
                <w:szCs w:val="18"/>
              </w:rPr>
            </w:pPr>
            <w:r w:rsidRPr="005D0059">
              <w:rPr>
                <w:rFonts w:ascii="Arial Nova" w:hAnsi="Arial Nova" w:cs="Arial"/>
                <w:b/>
                <w:bCs/>
                <w:sz w:val="18"/>
                <w:szCs w:val="18"/>
              </w:rPr>
              <w:t>Link:</w:t>
            </w:r>
          </w:p>
        </w:tc>
        <w:tc>
          <w:tcPr>
            <w:tcW w:w="6945" w:type="dxa"/>
          </w:tcPr>
          <w:p w14:paraId="3D7C486F" w14:textId="77777777" w:rsidR="00965662" w:rsidRPr="005D0059" w:rsidRDefault="00965662" w:rsidP="00C55620">
            <w:pPr>
              <w:jc w:val="both"/>
              <w:rPr>
                <w:rFonts w:ascii="Arial Nova" w:hAnsi="Arial Nova" w:cs="Arial"/>
                <w:b/>
                <w:bCs/>
                <w:sz w:val="18"/>
                <w:szCs w:val="18"/>
              </w:rPr>
            </w:pPr>
            <w:r w:rsidRPr="005D0059">
              <w:rPr>
                <w:rFonts w:ascii="Arial Nova" w:hAnsi="Arial Nova" w:cs="Arial"/>
                <w:b/>
                <w:bCs/>
                <w:sz w:val="18"/>
                <w:szCs w:val="18"/>
              </w:rPr>
              <w:t>Descripción:</w:t>
            </w:r>
          </w:p>
        </w:tc>
      </w:tr>
      <w:tr w:rsidR="00965662" w:rsidRPr="005D0059" w14:paraId="6E02AEEC" w14:textId="77777777" w:rsidTr="00C55620">
        <w:trPr>
          <w:trHeight w:val="141"/>
          <w:jc w:val="center"/>
        </w:trPr>
        <w:tc>
          <w:tcPr>
            <w:tcW w:w="3256" w:type="dxa"/>
          </w:tcPr>
          <w:p w14:paraId="1560ABC2" w14:textId="77777777" w:rsidR="00965662" w:rsidRPr="005D0059" w:rsidRDefault="00AA729B" w:rsidP="00C55620">
            <w:pPr>
              <w:ind w:right="31"/>
              <w:jc w:val="both"/>
              <w:rPr>
                <w:rStyle w:val="Hipervnculo"/>
                <w:rFonts w:ascii="Arial Nova" w:hAnsi="Arial Nova"/>
                <w:sz w:val="18"/>
                <w:szCs w:val="18"/>
              </w:rPr>
            </w:pPr>
            <w:hyperlink r:id="rId9" w:history="1">
              <w:r w:rsidR="00965662" w:rsidRPr="005D0059">
                <w:rPr>
                  <w:rStyle w:val="Hipervnculo"/>
                  <w:rFonts w:ascii="Arial Nova" w:hAnsi="Arial Nova"/>
                  <w:sz w:val="18"/>
                  <w:szCs w:val="18"/>
                </w:rPr>
                <w:t>https://fb.watch/cHVtTKE70V/</w:t>
              </w:r>
            </w:hyperlink>
            <w:r w:rsidR="00965662" w:rsidRPr="005D0059">
              <w:rPr>
                <w:rStyle w:val="Hipervnculo"/>
                <w:rFonts w:ascii="Arial Nova" w:hAnsi="Arial Nova"/>
                <w:sz w:val="18"/>
                <w:szCs w:val="18"/>
              </w:rPr>
              <w:t xml:space="preserve"> </w:t>
            </w:r>
          </w:p>
          <w:p w14:paraId="38A9FF7A" w14:textId="77777777" w:rsidR="00965662" w:rsidRPr="005D0059" w:rsidRDefault="00965662" w:rsidP="00C55620">
            <w:pPr>
              <w:ind w:right="31"/>
              <w:jc w:val="both"/>
              <w:rPr>
                <w:rFonts w:ascii="Arial Nova" w:hAnsi="Arial Nova" w:cs="Arial"/>
                <w:b/>
                <w:bCs/>
                <w:sz w:val="18"/>
                <w:szCs w:val="18"/>
              </w:rPr>
            </w:pPr>
          </w:p>
          <w:p w14:paraId="6CBAC887" w14:textId="77777777" w:rsidR="00965662" w:rsidRPr="005D0059" w:rsidRDefault="00965662" w:rsidP="00C55620">
            <w:pPr>
              <w:jc w:val="both"/>
              <w:rPr>
                <w:rFonts w:ascii="Arial Nova" w:hAnsi="Arial Nova" w:cs="Arial"/>
                <w:b/>
                <w:bCs/>
                <w:sz w:val="18"/>
                <w:szCs w:val="18"/>
              </w:rPr>
            </w:pPr>
          </w:p>
          <w:p w14:paraId="54ABE1BF" w14:textId="77777777" w:rsidR="00965662" w:rsidRPr="005D0059" w:rsidRDefault="00965662" w:rsidP="00C55620">
            <w:pPr>
              <w:jc w:val="both"/>
              <w:rPr>
                <w:rFonts w:ascii="Arial Nova" w:hAnsi="Arial Nova" w:cs="Arial"/>
                <w:b/>
                <w:bCs/>
                <w:sz w:val="18"/>
                <w:szCs w:val="18"/>
              </w:rPr>
            </w:pPr>
          </w:p>
          <w:p w14:paraId="61003C38" w14:textId="77777777" w:rsidR="00965662" w:rsidRPr="005D0059" w:rsidRDefault="00965662" w:rsidP="00C55620">
            <w:pPr>
              <w:jc w:val="both"/>
              <w:rPr>
                <w:rFonts w:ascii="Arial Nova" w:hAnsi="Arial Nova" w:cs="Arial"/>
                <w:b/>
                <w:bCs/>
                <w:sz w:val="18"/>
                <w:szCs w:val="18"/>
              </w:rPr>
            </w:pPr>
          </w:p>
          <w:p w14:paraId="61131665" w14:textId="77777777" w:rsidR="00965662" w:rsidRPr="005D0059" w:rsidRDefault="00965662" w:rsidP="00C55620">
            <w:pPr>
              <w:jc w:val="both"/>
              <w:rPr>
                <w:rFonts w:ascii="Arial Nova" w:hAnsi="Arial Nova" w:cs="Arial"/>
                <w:b/>
                <w:bCs/>
                <w:sz w:val="18"/>
                <w:szCs w:val="18"/>
              </w:rPr>
            </w:pPr>
          </w:p>
          <w:p w14:paraId="344F09AB" w14:textId="77777777" w:rsidR="00965662" w:rsidRPr="005D0059" w:rsidRDefault="00965662" w:rsidP="00C55620">
            <w:pPr>
              <w:jc w:val="both"/>
              <w:rPr>
                <w:rFonts w:ascii="Arial Nova" w:hAnsi="Arial Nova" w:cs="Arial"/>
                <w:sz w:val="18"/>
                <w:szCs w:val="18"/>
              </w:rPr>
            </w:pPr>
          </w:p>
          <w:p w14:paraId="5732AAF4" w14:textId="77777777" w:rsidR="00965662" w:rsidRPr="005D0059" w:rsidRDefault="00965662" w:rsidP="00C55620">
            <w:pPr>
              <w:jc w:val="both"/>
              <w:rPr>
                <w:rFonts w:ascii="Arial Nova" w:hAnsi="Arial Nova" w:cs="Arial"/>
                <w:b/>
                <w:bCs/>
                <w:sz w:val="18"/>
                <w:szCs w:val="18"/>
              </w:rPr>
            </w:pPr>
          </w:p>
          <w:p w14:paraId="4DD53792" w14:textId="77777777" w:rsidR="00965662" w:rsidRPr="005D0059" w:rsidRDefault="00965662" w:rsidP="00C55620">
            <w:pPr>
              <w:jc w:val="both"/>
              <w:rPr>
                <w:rFonts w:ascii="Arial Nova" w:hAnsi="Arial Nova" w:cs="Arial"/>
                <w:b/>
                <w:bCs/>
                <w:sz w:val="18"/>
                <w:szCs w:val="18"/>
              </w:rPr>
            </w:pPr>
          </w:p>
          <w:p w14:paraId="07C1A938" w14:textId="77777777" w:rsidR="00965662" w:rsidRPr="005D0059" w:rsidRDefault="00965662" w:rsidP="00C55620">
            <w:pPr>
              <w:jc w:val="both"/>
              <w:rPr>
                <w:rFonts w:ascii="Arial Nova" w:hAnsi="Arial Nova" w:cs="Arial"/>
                <w:b/>
                <w:bCs/>
                <w:sz w:val="18"/>
                <w:szCs w:val="18"/>
              </w:rPr>
            </w:pPr>
          </w:p>
          <w:p w14:paraId="2B858045" w14:textId="77777777" w:rsidR="00965662" w:rsidRPr="005D0059" w:rsidRDefault="00965662" w:rsidP="00C55620">
            <w:pPr>
              <w:jc w:val="both"/>
              <w:rPr>
                <w:rFonts w:ascii="Arial Nova" w:hAnsi="Arial Nova" w:cs="Arial"/>
                <w:b/>
                <w:bCs/>
                <w:sz w:val="18"/>
                <w:szCs w:val="18"/>
              </w:rPr>
            </w:pPr>
          </w:p>
          <w:p w14:paraId="3B969003" w14:textId="77777777" w:rsidR="00965662" w:rsidRPr="005D0059" w:rsidRDefault="00965662" w:rsidP="00C55620">
            <w:pPr>
              <w:jc w:val="both"/>
              <w:rPr>
                <w:rFonts w:ascii="Arial Nova" w:hAnsi="Arial Nova" w:cs="Arial"/>
                <w:b/>
                <w:bCs/>
                <w:sz w:val="18"/>
                <w:szCs w:val="18"/>
              </w:rPr>
            </w:pPr>
          </w:p>
          <w:p w14:paraId="1A1F9EBB" w14:textId="77777777" w:rsidR="00965662" w:rsidRPr="005D0059" w:rsidRDefault="00965662" w:rsidP="00C55620">
            <w:pPr>
              <w:jc w:val="both"/>
              <w:rPr>
                <w:rFonts w:ascii="Arial Nova" w:hAnsi="Arial Nova" w:cs="Arial"/>
                <w:b/>
                <w:bCs/>
                <w:sz w:val="18"/>
                <w:szCs w:val="18"/>
              </w:rPr>
            </w:pPr>
          </w:p>
          <w:p w14:paraId="4A192507" w14:textId="77777777" w:rsidR="00965662" w:rsidRPr="005D0059" w:rsidRDefault="00965662" w:rsidP="00C55620">
            <w:pPr>
              <w:jc w:val="both"/>
              <w:rPr>
                <w:rFonts w:ascii="Arial Nova" w:hAnsi="Arial Nova" w:cs="Arial"/>
                <w:b/>
                <w:bCs/>
                <w:sz w:val="18"/>
                <w:szCs w:val="18"/>
              </w:rPr>
            </w:pPr>
          </w:p>
          <w:p w14:paraId="41AE671E" w14:textId="77777777" w:rsidR="00965662" w:rsidRPr="005D0059" w:rsidRDefault="00965662" w:rsidP="00C55620">
            <w:pPr>
              <w:jc w:val="both"/>
              <w:rPr>
                <w:rFonts w:ascii="Arial Nova" w:hAnsi="Arial Nova" w:cs="Arial"/>
                <w:sz w:val="18"/>
                <w:szCs w:val="18"/>
              </w:rPr>
            </w:pPr>
          </w:p>
          <w:p w14:paraId="5AB6C11D" w14:textId="77777777" w:rsidR="00965662" w:rsidRPr="005D0059" w:rsidRDefault="00965662" w:rsidP="00C55620">
            <w:pPr>
              <w:jc w:val="both"/>
              <w:rPr>
                <w:rFonts w:ascii="Arial Nova" w:hAnsi="Arial Nova" w:cs="Arial"/>
                <w:sz w:val="18"/>
                <w:szCs w:val="18"/>
              </w:rPr>
            </w:pPr>
          </w:p>
          <w:p w14:paraId="301B5FDC" w14:textId="77777777" w:rsidR="00965662" w:rsidRPr="005D0059" w:rsidRDefault="00965662" w:rsidP="00C55620">
            <w:pPr>
              <w:jc w:val="both"/>
              <w:rPr>
                <w:rFonts w:ascii="Arial Nova" w:hAnsi="Arial Nova" w:cs="Arial"/>
                <w:sz w:val="18"/>
                <w:szCs w:val="18"/>
              </w:rPr>
            </w:pPr>
          </w:p>
          <w:p w14:paraId="25394B19" w14:textId="77777777" w:rsidR="00965662" w:rsidRPr="005D0059" w:rsidRDefault="00965662" w:rsidP="00C55620">
            <w:pPr>
              <w:jc w:val="both"/>
              <w:rPr>
                <w:rFonts w:ascii="Arial Nova" w:hAnsi="Arial Nova" w:cs="Arial"/>
                <w:sz w:val="18"/>
                <w:szCs w:val="18"/>
              </w:rPr>
            </w:pPr>
          </w:p>
          <w:p w14:paraId="2202BF32" w14:textId="77777777" w:rsidR="00965662" w:rsidRPr="005D0059" w:rsidRDefault="00965662" w:rsidP="00C55620">
            <w:pPr>
              <w:jc w:val="both"/>
              <w:rPr>
                <w:rFonts w:ascii="Arial Nova" w:hAnsi="Arial Nova" w:cs="Arial"/>
                <w:sz w:val="18"/>
                <w:szCs w:val="18"/>
              </w:rPr>
            </w:pPr>
          </w:p>
          <w:p w14:paraId="5E6DB515" w14:textId="77777777" w:rsidR="00965662" w:rsidRPr="005D0059" w:rsidRDefault="00965662" w:rsidP="00C55620">
            <w:pPr>
              <w:jc w:val="both"/>
              <w:rPr>
                <w:rFonts w:ascii="Arial Nova" w:hAnsi="Arial Nova" w:cs="Arial"/>
                <w:sz w:val="18"/>
                <w:szCs w:val="18"/>
              </w:rPr>
            </w:pPr>
          </w:p>
          <w:p w14:paraId="31C8D141" w14:textId="77777777" w:rsidR="00965662" w:rsidRPr="005D0059" w:rsidRDefault="00965662" w:rsidP="00C55620">
            <w:pPr>
              <w:jc w:val="both"/>
              <w:rPr>
                <w:rFonts w:ascii="Arial Nova" w:hAnsi="Arial Nova" w:cs="Arial"/>
                <w:sz w:val="18"/>
                <w:szCs w:val="18"/>
              </w:rPr>
            </w:pPr>
          </w:p>
          <w:p w14:paraId="0010704D" w14:textId="77777777" w:rsidR="00965662" w:rsidRPr="005D0059" w:rsidRDefault="00965662" w:rsidP="00C55620">
            <w:pPr>
              <w:jc w:val="both"/>
              <w:rPr>
                <w:rFonts w:ascii="Arial Nova" w:hAnsi="Arial Nova" w:cs="Arial"/>
                <w:sz w:val="18"/>
                <w:szCs w:val="18"/>
              </w:rPr>
            </w:pPr>
          </w:p>
          <w:p w14:paraId="11B0EA9B" w14:textId="77777777" w:rsidR="00965662" w:rsidRPr="005D0059" w:rsidRDefault="00965662" w:rsidP="00C55620">
            <w:pPr>
              <w:jc w:val="both"/>
              <w:rPr>
                <w:rFonts w:ascii="Arial Nova" w:hAnsi="Arial Nova" w:cs="Arial"/>
                <w:b/>
                <w:bCs/>
                <w:sz w:val="18"/>
                <w:szCs w:val="18"/>
              </w:rPr>
            </w:pPr>
          </w:p>
          <w:p w14:paraId="4B24EB5D" w14:textId="77777777" w:rsidR="00965662" w:rsidRPr="005D0059" w:rsidRDefault="00965662" w:rsidP="00C55620">
            <w:pPr>
              <w:jc w:val="both"/>
              <w:rPr>
                <w:rFonts w:ascii="Arial Nova" w:hAnsi="Arial Nova" w:cs="Arial"/>
                <w:sz w:val="18"/>
                <w:szCs w:val="18"/>
              </w:rPr>
            </w:pPr>
          </w:p>
          <w:p w14:paraId="626638FA" w14:textId="77777777" w:rsidR="00965662" w:rsidRPr="005D0059" w:rsidRDefault="00965662" w:rsidP="00C55620">
            <w:pPr>
              <w:jc w:val="both"/>
              <w:rPr>
                <w:rFonts w:ascii="Arial Nova" w:hAnsi="Arial Nova" w:cs="Arial"/>
                <w:sz w:val="18"/>
                <w:szCs w:val="18"/>
              </w:rPr>
            </w:pPr>
          </w:p>
          <w:p w14:paraId="06A4AF8E" w14:textId="77777777" w:rsidR="00965662" w:rsidRPr="005D0059" w:rsidRDefault="00965662" w:rsidP="00C55620">
            <w:pPr>
              <w:jc w:val="both"/>
              <w:rPr>
                <w:rFonts w:ascii="Arial Nova" w:hAnsi="Arial Nova" w:cs="Arial"/>
                <w:sz w:val="18"/>
                <w:szCs w:val="18"/>
              </w:rPr>
            </w:pPr>
          </w:p>
          <w:p w14:paraId="76EFA12A" w14:textId="77777777" w:rsidR="00965662" w:rsidRPr="005D0059" w:rsidRDefault="00965662" w:rsidP="00C55620">
            <w:pPr>
              <w:jc w:val="both"/>
              <w:rPr>
                <w:rFonts w:ascii="Arial Nova" w:hAnsi="Arial Nova" w:cs="Arial"/>
                <w:sz w:val="18"/>
                <w:szCs w:val="18"/>
              </w:rPr>
            </w:pPr>
          </w:p>
          <w:p w14:paraId="6206CC81" w14:textId="77777777" w:rsidR="00965662" w:rsidRPr="005D0059" w:rsidRDefault="00965662" w:rsidP="00C55620">
            <w:pPr>
              <w:jc w:val="both"/>
              <w:rPr>
                <w:rFonts w:ascii="Arial Nova" w:hAnsi="Arial Nova" w:cs="Arial"/>
                <w:sz w:val="18"/>
                <w:szCs w:val="18"/>
              </w:rPr>
            </w:pPr>
          </w:p>
          <w:p w14:paraId="39E061A2" w14:textId="77777777" w:rsidR="00965662" w:rsidRPr="005D0059" w:rsidRDefault="00965662" w:rsidP="00C55620">
            <w:pPr>
              <w:jc w:val="both"/>
              <w:rPr>
                <w:rFonts w:ascii="Arial Nova" w:hAnsi="Arial Nova" w:cs="Arial"/>
                <w:sz w:val="18"/>
                <w:szCs w:val="18"/>
              </w:rPr>
            </w:pPr>
          </w:p>
          <w:p w14:paraId="700E457C" w14:textId="77777777" w:rsidR="00965662" w:rsidRPr="005D0059" w:rsidRDefault="00965662" w:rsidP="00C55620">
            <w:pPr>
              <w:jc w:val="both"/>
              <w:rPr>
                <w:rFonts w:ascii="Arial Nova" w:hAnsi="Arial Nova" w:cs="Arial"/>
                <w:sz w:val="18"/>
                <w:szCs w:val="18"/>
              </w:rPr>
            </w:pPr>
            <w:r w:rsidRPr="005D0059">
              <w:rPr>
                <w:rFonts w:ascii="Arial Nova" w:hAnsi="Arial Nova" w:cs="Arial"/>
                <w:sz w:val="18"/>
                <w:szCs w:val="18"/>
              </w:rPr>
              <w:t>Capturas.</w:t>
            </w:r>
          </w:p>
        </w:tc>
        <w:tc>
          <w:tcPr>
            <w:tcW w:w="6945" w:type="dxa"/>
          </w:tcPr>
          <w:p w14:paraId="6E8CAABE" w14:textId="77777777" w:rsidR="00965662" w:rsidRPr="005D0059" w:rsidRDefault="00965662" w:rsidP="00C55620">
            <w:pPr>
              <w:jc w:val="both"/>
              <w:rPr>
                <w:rFonts w:ascii="Arial Nova" w:hAnsi="Arial Nova" w:cs="Arial"/>
                <w:sz w:val="18"/>
                <w:szCs w:val="18"/>
              </w:rPr>
            </w:pPr>
            <w:r w:rsidRPr="005D0059">
              <w:rPr>
                <w:rFonts w:ascii="Arial Nova" w:hAnsi="Arial Nova" w:cs="Arial"/>
                <w:sz w:val="18"/>
                <w:szCs w:val="18"/>
              </w:rPr>
              <w:t xml:space="preserve">Siendo las </w:t>
            </w:r>
            <w:r w:rsidRPr="005D0059">
              <w:rPr>
                <w:rFonts w:ascii="Arial Nova" w:hAnsi="Arial Nova" w:cs="Arial"/>
                <w:b/>
                <w:bCs/>
                <w:sz w:val="18"/>
                <w:szCs w:val="18"/>
              </w:rPr>
              <w:t xml:space="preserve">veintiún horas con trece minutos del día ocho de junio de dos mil veintidós, </w:t>
            </w:r>
            <w:r w:rsidRPr="005D0059">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10" w:history="1">
              <w:r w:rsidRPr="005D0059">
                <w:rPr>
                  <w:rStyle w:val="Hipervnculo"/>
                  <w:rFonts w:ascii="Arial Nova" w:hAnsi="Arial Nova" w:cs="Arial"/>
                  <w:sz w:val="18"/>
                  <w:szCs w:val="18"/>
                </w:rPr>
                <w:t>https://www.facebook.com/538824879501214/post/5382315361818784/?d=n</w:t>
              </w:r>
            </w:hyperlink>
            <w:r w:rsidRPr="005D0059">
              <w:rPr>
                <w:rFonts w:ascii="Arial Nova" w:hAnsi="Arial Nova" w:cs="Arial"/>
                <w:sz w:val="18"/>
                <w:szCs w:val="18"/>
              </w:rPr>
              <w:t>, cerciorada de ser la dirección electrónica a certificar por ser la precisada en la solicitud de mérito, y al oprimir la tecla “enter” de forma automática visualicé un video publicado por el perfil de nombre “Amaginz_Things_Official”, dentro de la red social Facebook en fecha “1 de mayo”, misma que contaba con el texto siguiente:</w:t>
            </w:r>
          </w:p>
          <w:p w14:paraId="257F2F3D" w14:textId="77777777" w:rsidR="00965662" w:rsidRPr="005D0059" w:rsidRDefault="00965662" w:rsidP="00C55620">
            <w:pPr>
              <w:jc w:val="both"/>
              <w:rPr>
                <w:rFonts w:ascii="Arial Nova" w:hAnsi="Arial Nova" w:cs="Arial"/>
                <w:sz w:val="18"/>
                <w:szCs w:val="18"/>
              </w:rPr>
            </w:pPr>
          </w:p>
          <w:p w14:paraId="1B440683" w14:textId="77777777" w:rsidR="00965662" w:rsidRPr="005D0059" w:rsidRDefault="00965662" w:rsidP="00C55620">
            <w:pPr>
              <w:jc w:val="both"/>
              <w:rPr>
                <w:rFonts w:ascii="Arial Nova" w:hAnsi="Arial Nova" w:cs="Arial"/>
                <w:b/>
                <w:sz w:val="18"/>
                <w:szCs w:val="18"/>
              </w:rPr>
            </w:pPr>
            <w:r w:rsidRPr="005D0059">
              <w:rPr>
                <w:rFonts w:ascii="Arial Nova" w:hAnsi="Arial Nova" w:cs="Arial"/>
                <w:b/>
                <w:sz w:val="18"/>
                <w:szCs w:val="18"/>
              </w:rPr>
              <w:t>“How to Recapping Old Tires to Make Them Look New Retreading Plant Tour</w:t>
            </w:r>
          </w:p>
          <w:p w14:paraId="1BBA90C8" w14:textId="77777777" w:rsidR="00965662" w:rsidRPr="005D0059" w:rsidRDefault="00965662" w:rsidP="00C55620">
            <w:pPr>
              <w:jc w:val="both"/>
              <w:rPr>
                <w:rFonts w:ascii="Arial Nova" w:hAnsi="Arial Nova" w:cs="Arial"/>
                <w:sz w:val="18"/>
                <w:szCs w:val="18"/>
              </w:rPr>
            </w:pPr>
            <w:r w:rsidRPr="005D0059">
              <w:rPr>
                <w:rFonts w:ascii="Arial Nova" w:hAnsi="Arial Nova" w:cs="Arial"/>
                <w:sz w:val="18"/>
                <w:szCs w:val="18"/>
              </w:rPr>
              <w:t>How Old Tires Are Retreated”</w:t>
            </w:r>
          </w:p>
          <w:p w14:paraId="5F50FD2E" w14:textId="77777777" w:rsidR="00965662" w:rsidRPr="005D0059" w:rsidRDefault="00965662" w:rsidP="00C55620">
            <w:pPr>
              <w:jc w:val="both"/>
              <w:rPr>
                <w:rFonts w:ascii="Arial Nova" w:hAnsi="Arial Nova" w:cs="Arial"/>
                <w:sz w:val="18"/>
                <w:szCs w:val="18"/>
              </w:rPr>
            </w:pPr>
          </w:p>
          <w:p w14:paraId="410DB437" w14:textId="77777777" w:rsidR="00965662" w:rsidRPr="005D0059" w:rsidRDefault="00965662" w:rsidP="00C55620">
            <w:pPr>
              <w:jc w:val="both"/>
              <w:rPr>
                <w:rFonts w:ascii="Arial Nova" w:hAnsi="Arial Nova" w:cs="Arial"/>
                <w:sz w:val="18"/>
                <w:szCs w:val="18"/>
              </w:rPr>
            </w:pPr>
          </w:p>
          <w:p w14:paraId="45C7680A" w14:textId="54DBA00F" w:rsidR="00965662" w:rsidRPr="005D0059" w:rsidRDefault="00965662" w:rsidP="00C55620">
            <w:pPr>
              <w:jc w:val="both"/>
              <w:rPr>
                <w:rFonts w:ascii="Arial Nova" w:hAnsi="Arial Nova" w:cs="Arial"/>
                <w:sz w:val="18"/>
                <w:szCs w:val="18"/>
              </w:rPr>
            </w:pPr>
            <w:r w:rsidRPr="005D0059">
              <w:rPr>
                <w:rFonts w:ascii="Arial Nova" w:hAnsi="Arial Nova" w:cs="Arial"/>
                <w:sz w:val="18"/>
                <w:szCs w:val="18"/>
              </w:rPr>
              <w:t>Además, a la publicación se adjuntó un video de veintiún minutos con veintinueve segundos de duración. Finalmente se indica que la publicación en mención contaba con “45 mil” reacciones, 496 comentarios y contaba con “4.9 mil” reproducciones. Lo anterior tal y como puede ser visualizado en las capturas de pantalla 1 y 2 del ANEXO ÚNICO de la presente acta.</w:t>
            </w:r>
          </w:p>
          <w:p w14:paraId="0DEF1B1B" w14:textId="77777777" w:rsidR="00965662" w:rsidRPr="005D0059" w:rsidRDefault="00965662" w:rsidP="00C55620">
            <w:pPr>
              <w:jc w:val="both"/>
              <w:rPr>
                <w:rFonts w:ascii="Arial Nova" w:hAnsi="Arial Nova" w:cs="Arial"/>
                <w:sz w:val="18"/>
                <w:szCs w:val="18"/>
              </w:rPr>
            </w:pPr>
          </w:p>
          <w:p w14:paraId="28EF9BA0" w14:textId="77777777" w:rsidR="00965662" w:rsidRPr="005D0059" w:rsidRDefault="00965662" w:rsidP="00C55620">
            <w:pPr>
              <w:jc w:val="both"/>
              <w:rPr>
                <w:rFonts w:ascii="Arial Nova" w:hAnsi="Arial Nova" w:cs="Arial"/>
                <w:b/>
                <w:sz w:val="18"/>
                <w:szCs w:val="18"/>
              </w:rPr>
            </w:pPr>
            <w:r w:rsidRPr="005D0059">
              <w:rPr>
                <w:rFonts w:ascii="Arial Nova" w:hAnsi="Arial Nova" w:cs="Arial"/>
                <w:sz w:val="18"/>
                <w:szCs w:val="18"/>
              </w:rPr>
              <w:t xml:space="preserve">Fin de la diligencia: </w:t>
            </w:r>
            <w:r w:rsidRPr="005D0059">
              <w:rPr>
                <w:rFonts w:ascii="Arial Nova" w:hAnsi="Arial Nova" w:cs="Arial"/>
                <w:b/>
                <w:sz w:val="18"/>
                <w:szCs w:val="18"/>
              </w:rPr>
              <w:t>veintiún horas con treinta y nueve minutos del día ocho de junio de dos mil veintidós.</w:t>
            </w:r>
          </w:p>
          <w:p w14:paraId="0B32012D" w14:textId="77777777" w:rsidR="00965662" w:rsidRPr="005D0059" w:rsidRDefault="00965662" w:rsidP="00C55620">
            <w:pPr>
              <w:jc w:val="both"/>
              <w:rPr>
                <w:rFonts w:ascii="Arial Nova" w:hAnsi="Arial Nova" w:cs="Arial"/>
                <w:sz w:val="18"/>
                <w:szCs w:val="18"/>
              </w:rPr>
            </w:pPr>
            <w:r w:rsidRPr="005D0059">
              <w:rPr>
                <w:rFonts w:ascii="Arial Nova" w:hAnsi="Arial Nova" w:cs="Arial"/>
                <w:noProof/>
                <w:sz w:val="18"/>
                <w:szCs w:val="18"/>
              </w:rPr>
              <w:drawing>
                <wp:anchor distT="0" distB="0" distL="114300" distR="114300" simplePos="0" relativeHeight="251659264" behindDoc="0" locked="0" layoutInCell="1" allowOverlap="1" wp14:anchorId="77FD73DD" wp14:editId="5152E749">
                  <wp:simplePos x="0" y="0"/>
                  <wp:positionH relativeFrom="column">
                    <wp:posOffset>0</wp:posOffset>
                  </wp:positionH>
                  <wp:positionV relativeFrom="paragraph">
                    <wp:posOffset>127000</wp:posOffset>
                  </wp:positionV>
                  <wp:extent cx="2400300" cy="129921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0300" cy="1299210"/>
                          </a:xfrm>
                          <a:prstGeom prst="rect">
                            <a:avLst/>
                          </a:prstGeom>
                        </pic:spPr>
                      </pic:pic>
                    </a:graphicData>
                  </a:graphic>
                  <wp14:sizeRelH relativeFrom="page">
                    <wp14:pctWidth>0</wp14:pctWidth>
                  </wp14:sizeRelH>
                  <wp14:sizeRelV relativeFrom="page">
                    <wp14:pctHeight>0</wp14:pctHeight>
                  </wp14:sizeRelV>
                </wp:anchor>
              </w:drawing>
            </w:r>
          </w:p>
          <w:p w14:paraId="1863C9BB" w14:textId="77777777" w:rsidR="00965662" w:rsidRPr="005D0059" w:rsidRDefault="00965662" w:rsidP="00C55620">
            <w:pPr>
              <w:jc w:val="both"/>
              <w:rPr>
                <w:rFonts w:ascii="Arial Nova" w:hAnsi="Arial Nova" w:cs="Arial"/>
                <w:sz w:val="18"/>
                <w:szCs w:val="18"/>
              </w:rPr>
            </w:pPr>
          </w:p>
          <w:p w14:paraId="473ECF1E" w14:textId="77777777" w:rsidR="00965662" w:rsidRPr="005D0059" w:rsidRDefault="00965662" w:rsidP="00C55620">
            <w:pPr>
              <w:jc w:val="both"/>
              <w:rPr>
                <w:rFonts w:ascii="Arial Nova" w:hAnsi="Arial Nova" w:cs="Arial"/>
                <w:sz w:val="18"/>
                <w:szCs w:val="18"/>
              </w:rPr>
            </w:pPr>
          </w:p>
          <w:p w14:paraId="4F9C96FA" w14:textId="77777777" w:rsidR="00965662" w:rsidRPr="005D0059" w:rsidRDefault="00965662" w:rsidP="00C55620">
            <w:pPr>
              <w:jc w:val="both"/>
              <w:rPr>
                <w:rFonts w:ascii="Arial Nova" w:hAnsi="Arial Nova" w:cs="Arial"/>
                <w:sz w:val="18"/>
                <w:szCs w:val="18"/>
              </w:rPr>
            </w:pPr>
          </w:p>
          <w:p w14:paraId="4558CFEF" w14:textId="77777777" w:rsidR="00965662" w:rsidRPr="005D0059" w:rsidRDefault="00965662" w:rsidP="00C55620">
            <w:pPr>
              <w:jc w:val="both"/>
              <w:rPr>
                <w:rFonts w:ascii="Arial Nova" w:hAnsi="Arial Nova" w:cs="Arial"/>
                <w:sz w:val="18"/>
                <w:szCs w:val="18"/>
              </w:rPr>
            </w:pPr>
          </w:p>
          <w:p w14:paraId="7B2DD8DD" w14:textId="77777777" w:rsidR="00965662" w:rsidRPr="005D0059" w:rsidRDefault="00965662" w:rsidP="00C55620">
            <w:pPr>
              <w:jc w:val="both"/>
              <w:rPr>
                <w:rFonts w:ascii="Arial Nova" w:hAnsi="Arial Nova" w:cs="Arial"/>
                <w:sz w:val="18"/>
                <w:szCs w:val="18"/>
              </w:rPr>
            </w:pPr>
          </w:p>
          <w:p w14:paraId="28E59CB5" w14:textId="77777777" w:rsidR="00965662" w:rsidRPr="005D0059" w:rsidRDefault="00965662" w:rsidP="00C55620">
            <w:pPr>
              <w:jc w:val="both"/>
              <w:rPr>
                <w:rFonts w:ascii="Arial Nova" w:hAnsi="Arial Nova" w:cs="Arial"/>
                <w:sz w:val="18"/>
                <w:szCs w:val="18"/>
              </w:rPr>
            </w:pPr>
          </w:p>
          <w:p w14:paraId="0BB9A080" w14:textId="77777777" w:rsidR="00965662" w:rsidRPr="005D0059" w:rsidRDefault="00965662" w:rsidP="00C55620">
            <w:pPr>
              <w:jc w:val="both"/>
              <w:rPr>
                <w:rFonts w:ascii="Arial Nova" w:hAnsi="Arial Nova" w:cs="Arial"/>
                <w:sz w:val="18"/>
                <w:szCs w:val="18"/>
              </w:rPr>
            </w:pPr>
          </w:p>
          <w:p w14:paraId="6B4F12AF" w14:textId="77777777" w:rsidR="00965662" w:rsidRPr="005D0059" w:rsidRDefault="00965662" w:rsidP="00C55620">
            <w:pPr>
              <w:jc w:val="both"/>
              <w:rPr>
                <w:rFonts w:ascii="Arial Nova" w:hAnsi="Arial Nova" w:cs="Arial"/>
                <w:sz w:val="18"/>
                <w:szCs w:val="18"/>
              </w:rPr>
            </w:pPr>
          </w:p>
          <w:p w14:paraId="538CA8A7" w14:textId="77777777" w:rsidR="00965662" w:rsidRPr="005D0059" w:rsidRDefault="00965662" w:rsidP="00C55620">
            <w:pPr>
              <w:jc w:val="both"/>
              <w:rPr>
                <w:rFonts w:ascii="Arial Nova" w:hAnsi="Arial Nova" w:cs="Arial"/>
                <w:sz w:val="18"/>
                <w:szCs w:val="18"/>
              </w:rPr>
            </w:pPr>
          </w:p>
          <w:p w14:paraId="562EE9DB" w14:textId="77777777" w:rsidR="00965662" w:rsidRPr="005D0059" w:rsidRDefault="00965662" w:rsidP="00C55620">
            <w:pPr>
              <w:jc w:val="both"/>
              <w:rPr>
                <w:rFonts w:ascii="Arial Nova" w:hAnsi="Arial Nova" w:cs="Arial"/>
                <w:sz w:val="18"/>
                <w:szCs w:val="18"/>
              </w:rPr>
            </w:pPr>
          </w:p>
          <w:p w14:paraId="60CE5292" w14:textId="77777777" w:rsidR="00965662" w:rsidRPr="005D0059" w:rsidRDefault="00965662" w:rsidP="00C55620">
            <w:pPr>
              <w:jc w:val="both"/>
              <w:rPr>
                <w:rFonts w:ascii="Arial Nova" w:hAnsi="Arial Nova" w:cs="Arial"/>
                <w:sz w:val="18"/>
                <w:szCs w:val="18"/>
              </w:rPr>
            </w:pPr>
            <w:r w:rsidRPr="005D0059">
              <w:rPr>
                <w:rFonts w:ascii="Arial Nova" w:hAnsi="Arial Nova" w:cs="Arial"/>
                <w:noProof/>
                <w:sz w:val="18"/>
                <w:szCs w:val="18"/>
              </w:rPr>
              <w:drawing>
                <wp:anchor distT="0" distB="0" distL="114300" distR="114300" simplePos="0" relativeHeight="251660288" behindDoc="0" locked="0" layoutInCell="1" allowOverlap="1" wp14:anchorId="747FBB0D" wp14:editId="6337D243">
                  <wp:simplePos x="0" y="0"/>
                  <wp:positionH relativeFrom="column">
                    <wp:posOffset>-10160</wp:posOffset>
                  </wp:positionH>
                  <wp:positionV relativeFrom="paragraph">
                    <wp:posOffset>110490</wp:posOffset>
                  </wp:positionV>
                  <wp:extent cx="2371725" cy="1376045"/>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1725" cy="1376045"/>
                          </a:xfrm>
                          <a:prstGeom prst="rect">
                            <a:avLst/>
                          </a:prstGeom>
                        </pic:spPr>
                      </pic:pic>
                    </a:graphicData>
                  </a:graphic>
                  <wp14:sizeRelH relativeFrom="page">
                    <wp14:pctWidth>0</wp14:pctWidth>
                  </wp14:sizeRelH>
                  <wp14:sizeRelV relativeFrom="page">
                    <wp14:pctHeight>0</wp14:pctHeight>
                  </wp14:sizeRelV>
                </wp:anchor>
              </w:drawing>
            </w:r>
          </w:p>
          <w:p w14:paraId="664286F9" w14:textId="77777777" w:rsidR="00965662" w:rsidRPr="005D0059" w:rsidRDefault="00965662" w:rsidP="00C55620">
            <w:pPr>
              <w:jc w:val="both"/>
              <w:rPr>
                <w:rFonts w:ascii="Arial Nova" w:hAnsi="Arial Nova" w:cs="Arial"/>
                <w:sz w:val="18"/>
                <w:szCs w:val="18"/>
              </w:rPr>
            </w:pPr>
          </w:p>
          <w:p w14:paraId="2140F9CB" w14:textId="77777777" w:rsidR="00965662" w:rsidRPr="005D0059" w:rsidRDefault="00965662" w:rsidP="00C55620">
            <w:pPr>
              <w:jc w:val="both"/>
              <w:rPr>
                <w:rFonts w:ascii="Arial Nova" w:hAnsi="Arial Nova" w:cs="Arial"/>
                <w:sz w:val="18"/>
                <w:szCs w:val="18"/>
              </w:rPr>
            </w:pPr>
          </w:p>
          <w:p w14:paraId="54BB9379" w14:textId="77777777" w:rsidR="00965662" w:rsidRPr="005D0059" w:rsidRDefault="00965662" w:rsidP="00C55620">
            <w:pPr>
              <w:jc w:val="both"/>
              <w:rPr>
                <w:rFonts w:ascii="Arial Nova" w:hAnsi="Arial Nova" w:cs="Arial"/>
                <w:sz w:val="18"/>
                <w:szCs w:val="18"/>
              </w:rPr>
            </w:pPr>
          </w:p>
          <w:p w14:paraId="3B1561AC" w14:textId="77777777" w:rsidR="00965662" w:rsidRPr="005D0059" w:rsidRDefault="00965662" w:rsidP="00C55620">
            <w:pPr>
              <w:jc w:val="both"/>
              <w:rPr>
                <w:rFonts w:ascii="Arial Nova" w:hAnsi="Arial Nova" w:cs="Arial"/>
                <w:sz w:val="18"/>
                <w:szCs w:val="18"/>
              </w:rPr>
            </w:pPr>
          </w:p>
          <w:p w14:paraId="3E50DFB9" w14:textId="77777777" w:rsidR="00965662" w:rsidRPr="005D0059" w:rsidRDefault="00965662" w:rsidP="00C55620">
            <w:pPr>
              <w:jc w:val="both"/>
              <w:rPr>
                <w:rFonts w:ascii="Arial Nova" w:hAnsi="Arial Nova" w:cs="Arial"/>
                <w:sz w:val="18"/>
                <w:szCs w:val="18"/>
              </w:rPr>
            </w:pPr>
          </w:p>
          <w:p w14:paraId="3FA386B0" w14:textId="77777777" w:rsidR="00965662" w:rsidRPr="005D0059" w:rsidRDefault="00965662" w:rsidP="00C55620">
            <w:pPr>
              <w:jc w:val="both"/>
              <w:rPr>
                <w:rFonts w:ascii="Arial Nova" w:hAnsi="Arial Nova" w:cs="Arial"/>
                <w:sz w:val="18"/>
                <w:szCs w:val="18"/>
              </w:rPr>
            </w:pPr>
          </w:p>
          <w:p w14:paraId="7F72D68A" w14:textId="77777777" w:rsidR="00965662" w:rsidRPr="005D0059" w:rsidRDefault="00965662" w:rsidP="00C55620">
            <w:pPr>
              <w:jc w:val="both"/>
              <w:rPr>
                <w:rFonts w:ascii="Arial Nova" w:hAnsi="Arial Nova" w:cs="Arial"/>
                <w:sz w:val="18"/>
                <w:szCs w:val="18"/>
              </w:rPr>
            </w:pPr>
          </w:p>
          <w:p w14:paraId="739D6CB5" w14:textId="77777777" w:rsidR="00965662" w:rsidRPr="005D0059" w:rsidRDefault="00965662" w:rsidP="00C55620">
            <w:pPr>
              <w:jc w:val="both"/>
              <w:rPr>
                <w:rFonts w:ascii="Arial Nova" w:hAnsi="Arial Nova" w:cs="Arial"/>
                <w:sz w:val="18"/>
                <w:szCs w:val="18"/>
              </w:rPr>
            </w:pPr>
          </w:p>
          <w:p w14:paraId="79605044" w14:textId="77777777" w:rsidR="00965662" w:rsidRPr="005D0059" w:rsidRDefault="00965662" w:rsidP="00C55620">
            <w:pPr>
              <w:jc w:val="both"/>
              <w:rPr>
                <w:rFonts w:ascii="Arial Nova" w:hAnsi="Arial Nova" w:cs="Arial"/>
                <w:sz w:val="18"/>
                <w:szCs w:val="18"/>
              </w:rPr>
            </w:pPr>
          </w:p>
          <w:p w14:paraId="70F7D065" w14:textId="77777777" w:rsidR="00965662" w:rsidRPr="005D0059" w:rsidRDefault="00965662" w:rsidP="00C55620">
            <w:pPr>
              <w:jc w:val="both"/>
              <w:rPr>
                <w:rFonts w:ascii="Arial Nova" w:hAnsi="Arial Nova" w:cs="Arial"/>
                <w:sz w:val="18"/>
                <w:szCs w:val="18"/>
              </w:rPr>
            </w:pPr>
          </w:p>
        </w:tc>
      </w:tr>
    </w:tbl>
    <w:p w14:paraId="6954AA69" w14:textId="77777777" w:rsidR="003950BC" w:rsidRPr="001333DC" w:rsidRDefault="003950BC" w:rsidP="00965662">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p w14:paraId="701A5BBA" w14:textId="2A3A7927" w:rsidR="003950BC" w:rsidRPr="001333DC" w:rsidRDefault="00846D08" w:rsidP="003950BC">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Pr>
          <w:rFonts w:ascii="Arial Nova" w:eastAsia="Arial Nova" w:hAnsi="Arial Nova" w:cs="Arial"/>
          <w:b/>
          <w:sz w:val="22"/>
          <w:szCs w:val="22"/>
        </w:rPr>
        <w:t>9</w:t>
      </w:r>
      <w:r w:rsidR="003950BC" w:rsidRPr="001333DC">
        <w:rPr>
          <w:rFonts w:ascii="Arial Nova" w:eastAsia="Arial Nova" w:hAnsi="Arial Nova" w:cs="Arial"/>
          <w:b/>
          <w:sz w:val="22"/>
          <w:szCs w:val="22"/>
        </w:rPr>
        <w:t>.  CASO A RESOLVER.</w:t>
      </w:r>
    </w:p>
    <w:p w14:paraId="3E3DE9C1" w14:textId="77777777" w:rsidR="003950BC" w:rsidRPr="001333DC" w:rsidRDefault="003950BC" w:rsidP="003950BC">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Una vez acreditada la existencia del hecho denunciado, el aspecto a dilucidar en la presente sentencia consiste en determinar si existe la indebida difusión de propaganda electoral, por ser violatoria a los principios de equidad e imparcialidad en la contienda, por lo que se deberá analizar lo siguiente:</w:t>
      </w:r>
    </w:p>
    <w:p w14:paraId="683D5C44" w14:textId="77777777" w:rsidR="003950BC" w:rsidRPr="001333DC" w:rsidRDefault="003950BC" w:rsidP="003950BC">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15097DAA" w14:textId="77777777" w:rsidR="003950BC" w:rsidRPr="001333DC" w:rsidRDefault="003950BC" w:rsidP="003950BC">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 xml:space="preserve">La existencia o no de los hechos denunciados; </w:t>
      </w:r>
    </w:p>
    <w:p w14:paraId="282697E2" w14:textId="77777777" w:rsidR="003950BC" w:rsidRPr="001333DC" w:rsidRDefault="003950BC" w:rsidP="003950BC">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Establecer, si con los hechos acreditados se actualiza uso indebido de recurso público y/o violación a los principios de imparcialidad, legalidad y equidad en la contienda.</w:t>
      </w:r>
    </w:p>
    <w:p w14:paraId="6B9D8A9F" w14:textId="77777777" w:rsidR="003950BC" w:rsidRPr="001333DC" w:rsidRDefault="003950BC" w:rsidP="003950BC">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lastRenderedPageBreak/>
        <w:t xml:space="preserve">c)   En caso de acreditarse la infracción, se determinará las responsabilidades de los denunciados; y </w:t>
      </w:r>
    </w:p>
    <w:p w14:paraId="15DBE795" w14:textId="77777777" w:rsidR="003950BC" w:rsidRPr="001333DC" w:rsidRDefault="003950BC" w:rsidP="003950BC">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1333DC">
        <w:rPr>
          <w:rFonts w:ascii="Arial Nova" w:eastAsia="Arial Nova" w:hAnsi="Arial Nova" w:cs="Arial"/>
          <w:bCs/>
          <w:sz w:val="22"/>
          <w:szCs w:val="22"/>
        </w:rPr>
        <w:t>d) En caso de proceder, resolver sobre la calificación de la falta e individualización de la sanción.</w:t>
      </w:r>
    </w:p>
    <w:p w14:paraId="304FEF4F" w14:textId="77777777" w:rsidR="003950BC" w:rsidRPr="001333DC" w:rsidRDefault="003950BC" w:rsidP="003950BC">
      <w:pPr>
        <w:pStyle w:val="Prrafodelista"/>
        <w:rPr>
          <w:rFonts w:ascii="Arial Nova" w:eastAsia="Arial Nova" w:hAnsi="Arial Nova" w:cs="Arial"/>
          <w:bCs/>
          <w:sz w:val="22"/>
          <w:szCs w:val="22"/>
        </w:rPr>
      </w:pPr>
    </w:p>
    <w:p w14:paraId="059C7BAD" w14:textId="77777777" w:rsidR="003950BC" w:rsidRPr="001333DC" w:rsidRDefault="003950BC" w:rsidP="003950BC">
      <w:pPr>
        <w:pStyle w:val="Prrafodelista"/>
        <w:rPr>
          <w:rFonts w:ascii="Arial Nova" w:eastAsia="Arial Nova" w:hAnsi="Arial Nova" w:cs="Arial"/>
          <w:bCs/>
          <w:sz w:val="22"/>
          <w:szCs w:val="22"/>
        </w:rPr>
      </w:pPr>
    </w:p>
    <w:p w14:paraId="5F414462" w14:textId="4C6E83DA" w:rsidR="003950BC" w:rsidRPr="001333DC" w:rsidRDefault="003950BC" w:rsidP="003950BC">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1333DC">
        <w:rPr>
          <w:rFonts w:ascii="Arial Nova" w:eastAsia="Arial Nova" w:hAnsi="Arial Nova" w:cs="Arial"/>
          <w:b/>
          <w:sz w:val="22"/>
          <w:szCs w:val="22"/>
        </w:rPr>
        <w:t>1</w:t>
      </w:r>
      <w:r w:rsidR="00846D08">
        <w:rPr>
          <w:rFonts w:ascii="Arial Nova" w:eastAsia="Arial Nova" w:hAnsi="Arial Nova" w:cs="Arial"/>
          <w:b/>
          <w:sz w:val="22"/>
          <w:szCs w:val="22"/>
        </w:rPr>
        <w:t>0</w:t>
      </w:r>
      <w:r w:rsidRPr="001333DC">
        <w:rPr>
          <w:rFonts w:ascii="Arial Nova" w:eastAsia="Arial Nova" w:hAnsi="Arial Nova" w:cs="Arial"/>
          <w:b/>
          <w:sz w:val="22"/>
          <w:szCs w:val="22"/>
        </w:rPr>
        <w:t>.  ESTUDIO DE FONDO.</w:t>
      </w:r>
    </w:p>
    <w:p w14:paraId="65E947B4" w14:textId="15F072FE" w:rsidR="003950BC" w:rsidRPr="001333DC" w:rsidRDefault="003950BC" w:rsidP="003950BC">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1333DC">
        <w:rPr>
          <w:rFonts w:ascii="Arial Nova" w:eastAsia="Arial Nova" w:hAnsi="Arial Nova" w:cs="Arial"/>
          <w:b/>
          <w:bCs/>
          <w:sz w:val="22"/>
          <w:szCs w:val="22"/>
        </w:rPr>
        <w:t>1</w:t>
      </w:r>
      <w:r w:rsidR="00846D08">
        <w:rPr>
          <w:rFonts w:ascii="Arial Nova" w:eastAsia="Arial Nova" w:hAnsi="Arial Nova" w:cs="Arial"/>
          <w:b/>
          <w:bCs/>
          <w:sz w:val="22"/>
          <w:szCs w:val="22"/>
        </w:rPr>
        <w:t>0</w:t>
      </w:r>
      <w:r w:rsidRPr="001333DC">
        <w:rPr>
          <w:rFonts w:ascii="Arial Nova" w:eastAsia="Arial Nova" w:hAnsi="Arial Nova" w:cs="Arial"/>
          <w:b/>
          <w:bCs/>
          <w:sz w:val="22"/>
          <w:szCs w:val="22"/>
        </w:rPr>
        <w:t>.1. Planteamiento del caso.</w:t>
      </w:r>
    </w:p>
    <w:p w14:paraId="4170B801" w14:textId="77777777" w:rsidR="003950BC" w:rsidRPr="001333DC" w:rsidRDefault="003950BC" w:rsidP="003950BC">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1333DC">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el uso indebido de recurso público y/o vulneración a los principios de legalidad, equidad e imparcialidad en la contienda.</w:t>
      </w:r>
    </w:p>
    <w:p w14:paraId="1C4FE29F" w14:textId="77777777" w:rsidR="003950BC" w:rsidRPr="001333DC" w:rsidRDefault="003950BC" w:rsidP="003950B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FB5A296" w14:textId="5237E825" w:rsidR="003950BC" w:rsidRPr="001333DC" w:rsidRDefault="003950BC" w:rsidP="003950BC">
      <w:pPr>
        <w:spacing w:line="360" w:lineRule="auto"/>
        <w:jc w:val="both"/>
        <w:rPr>
          <w:rFonts w:ascii="Arial Nova" w:hAnsi="Arial Nova" w:cs="Arial"/>
          <w:b/>
          <w:bCs/>
          <w:sz w:val="22"/>
          <w:szCs w:val="22"/>
        </w:rPr>
      </w:pPr>
      <w:r w:rsidRPr="001333DC">
        <w:rPr>
          <w:rFonts w:ascii="Arial Nova" w:hAnsi="Arial Nova" w:cs="Arial"/>
          <w:b/>
          <w:bCs/>
          <w:sz w:val="22"/>
          <w:szCs w:val="22"/>
        </w:rPr>
        <w:t>1</w:t>
      </w:r>
      <w:r w:rsidR="00846D08">
        <w:rPr>
          <w:rFonts w:ascii="Arial Nova" w:hAnsi="Arial Nova" w:cs="Arial"/>
          <w:b/>
          <w:bCs/>
          <w:sz w:val="22"/>
          <w:szCs w:val="22"/>
        </w:rPr>
        <w:t>0</w:t>
      </w:r>
      <w:r w:rsidRPr="001333DC">
        <w:rPr>
          <w:rFonts w:ascii="Arial Nova" w:hAnsi="Arial Nova" w:cs="Arial"/>
          <w:b/>
          <w:bCs/>
          <w:sz w:val="22"/>
          <w:szCs w:val="22"/>
        </w:rPr>
        <w:t>.2 Marco jurídico aplicable.</w:t>
      </w:r>
    </w:p>
    <w:p w14:paraId="362B3081" w14:textId="18982D54" w:rsidR="003950BC" w:rsidRPr="001333DC" w:rsidRDefault="003950BC" w:rsidP="003950BC">
      <w:pPr>
        <w:spacing w:line="360" w:lineRule="auto"/>
        <w:jc w:val="both"/>
        <w:rPr>
          <w:rFonts w:ascii="Arial Nova" w:hAnsi="Arial Nova" w:cs="Arial"/>
          <w:b/>
          <w:bCs/>
          <w:sz w:val="22"/>
          <w:szCs w:val="22"/>
        </w:rPr>
      </w:pPr>
      <w:r w:rsidRPr="001333DC">
        <w:rPr>
          <w:rFonts w:ascii="Arial Nova" w:hAnsi="Arial Nova" w:cs="Arial"/>
          <w:b/>
          <w:bCs/>
          <w:sz w:val="22"/>
          <w:szCs w:val="22"/>
        </w:rPr>
        <w:t>1</w:t>
      </w:r>
      <w:r w:rsidR="00846D08">
        <w:rPr>
          <w:rFonts w:ascii="Arial Nova" w:hAnsi="Arial Nova" w:cs="Arial"/>
          <w:b/>
          <w:bCs/>
          <w:sz w:val="22"/>
          <w:szCs w:val="22"/>
        </w:rPr>
        <w:t>0</w:t>
      </w:r>
      <w:r w:rsidRPr="001333DC">
        <w:rPr>
          <w:rFonts w:ascii="Arial Nova" w:hAnsi="Arial Nova" w:cs="Arial"/>
          <w:b/>
          <w:bCs/>
          <w:sz w:val="22"/>
          <w:szCs w:val="22"/>
        </w:rPr>
        <w:t>.2.1. Uso del recurso público.</w:t>
      </w:r>
    </w:p>
    <w:p w14:paraId="31F0A0CD" w14:textId="77777777" w:rsidR="003950BC" w:rsidRPr="001333DC" w:rsidRDefault="003950BC" w:rsidP="003950BC">
      <w:pPr>
        <w:spacing w:line="360" w:lineRule="auto"/>
        <w:jc w:val="both"/>
        <w:rPr>
          <w:rFonts w:ascii="Arial Nova" w:hAnsi="Arial Nova" w:cs="Arial"/>
          <w:b/>
          <w:bCs/>
          <w:sz w:val="22"/>
          <w:szCs w:val="22"/>
        </w:rPr>
      </w:pPr>
      <w:r w:rsidRPr="001333DC">
        <w:rPr>
          <w:rFonts w:ascii="Arial Nova" w:hAnsi="Arial Nova" w:cs="Arial"/>
          <w:sz w:val="22"/>
          <w:szCs w:val="22"/>
        </w:rPr>
        <w:t xml:space="preserve">El artículo 134 de la Constitución Federal en su párrafo séptimo consagra el principio fundamental de imparcialidad en la contienda electoral; pues refiere que los servidores públicos de la Federación, los Estados y los Municipios, así como de la Ciudad de México y sus alcaldías, tienen en todo tiempo la obligación de aplicar con imparcialidad los recursos públicos que están bajo su responsabilidad, sin influir en la equidad de la competencia entre los partidos políticos. </w:t>
      </w:r>
    </w:p>
    <w:p w14:paraId="7755AD70" w14:textId="77777777" w:rsidR="003950BC" w:rsidRPr="001333DC" w:rsidRDefault="003950BC" w:rsidP="003950BC">
      <w:pPr>
        <w:pStyle w:val="NormalWeb"/>
        <w:tabs>
          <w:tab w:val="left" w:pos="284"/>
        </w:tabs>
        <w:spacing w:after="0" w:line="360" w:lineRule="auto"/>
        <w:contextualSpacing/>
        <w:mirrorIndents/>
        <w:jc w:val="both"/>
        <w:rPr>
          <w:rFonts w:ascii="Arial Nova" w:hAnsi="Arial Nova" w:cs="Arial"/>
          <w:b/>
          <w:sz w:val="22"/>
          <w:szCs w:val="22"/>
        </w:rPr>
      </w:pPr>
    </w:p>
    <w:p w14:paraId="2CEBA124" w14:textId="77777777" w:rsidR="003950BC" w:rsidRPr="001333DC" w:rsidRDefault="003950BC" w:rsidP="003950BC">
      <w:pPr>
        <w:pStyle w:val="NormalWeb"/>
        <w:spacing w:before="0" w:beforeAutospacing="0" w:after="0" w:afterAutospacing="0" w:line="360" w:lineRule="auto"/>
        <w:contextualSpacing/>
        <w:jc w:val="both"/>
        <w:rPr>
          <w:rFonts w:ascii="Arial Nova" w:hAnsi="Arial Nova" w:cs="Arial"/>
          <w:sz w:val="22"/>
          <w:szCs w:val="22"/>
        </w:rPr>
      </w:pPr>
      <w:r w:rsidRPr="001333DC">
        <w:rPr>
          <w:rFonts w:ascii="Arial Nova" w:hAnsi="Arial Nova" w:cs="Arial"/>
          <w:sz w:val="22"/>
          <w:szCs w:val="22"/>
        </w:rPr>
        <w:t>Así, el legislador procuró determinar, en sede constitucional, reglas encaminadas a impedir el uso del poder público a favor o en contra de cualquier partido político o candidato a cargo de elección popular, o bien, para promover ambiciones personales de índole política.</w:t>
      </w:r>
      <w:r w:rsidRPr="001333DC">
        <w:rPr>
          <w:rStyle w:val="Refdenotaalpie"/>
          <w:rFonts w:ascii="Arial Nova" w:hAnsi="Arial Nova" w:cs="Arial"/>
          <w:sz w:val="22"/>
          <w:szCs w:val="22"/>
        </w:rPr>
        <w:footnoteReference w:id="2"/>
      </w:r>
    </w:p>
    <w:p w14:paraId="6691BADE" w14:textId="77777777" w:rsidR="003950BC" w:rsidRPr="001333DC" w:rsidRDefault="003950BC" w:rsidP="003950BC">
      <w:pPr>
        <w:pStyle w:val="NormalWeb"/>
        <w:spacing w:before="0" w:beforeAutospacing="0" w:after="0" w:afterAutospacing="0" w:line="360" w:lineRule="auto"/>
        <w:contextualSpacing/>
        <w:jc w:val="both"/>
        <w:rPr>
          <w:rFonts w:ascii="Arial Nova" w:hAnsi="Arial Nova" w:cs="Arial"/>
          <w:sz w:val="22"/>
          <w:szCs w:val="22"/>
        </w:rPr>
      </w:pPr>
    </w:p>
    <w:p w14:paraId="7FBAB9DA" w14:textId="77777777" w:rsidR="003950BC" w:rsidRPr="001333DC" w:rsidRDefault="003950BC" w:rsidP="003950BC">
      <w:pPr>
        <w:pStyle w:val="NormalWeb"/>
        <w:spacing w:line="360" w:lineRule="auto"/>
        <w:contextualSpacing/>
        <w:jc w:val="both"/>
        <w:rPr>
          <w:rFonts w:ascii="Arial Nova" w:hAnsi="Arial Nova" w:cs="Arial"/>
          <w:sz w:val="22"/>
          <w:szCs w:val="22"/>
        </w:rPr>
      </w:pPr>
      <w:r w:rsidRPr="001333DC">
        <w:rPr>
          <w:rFonts w:ascii="Arial Nova" w:hAnsi="Arial Nova" w:cs="Arial"/>
          <w:sz w:val="22"/>
          <w:szCs w:val="22"/>
        </w:rPr>
        <w:t>De lo anterior, el artículo 449 párrafo 1, inciso c); de la Ley General de Instituciones y Procedimientos Electorales, establece que constituirá infracción a la normativa electoral por parte de una autoridad o servidor público, el incumplimiento del principio de imparcialidad establecido por el artículo 134 de la Constitución, cuando con su conducta se afecte la equidad de la competencia entre los partidos políticos, entre las personas aspirantes, precandidatas y candidatas durante los procesos electorales;</w:t>
      </w:r>
    </w:p>
    <w:p w14:paraId="3978CCEB" w14:textId="77777777" w:rsidR="003950BC" w:rsidRPr="001333DC" w:rsidRDefault="003950BC" w:rsidP="003950BC">
      <w:pPr>
        <w:pStyle w:val="NormalWeb"/>
        <w:spacing w:before="0" w:beforeAutospacing="0" w:after="0" w:afterAutospacing="0" w:line="360" w:lineRule="auto"/>
        <w:contextualSpacing/>
        <w:jc w:val="both"/>
        <w:rPr>
          <w:rFonts w:ascii="Arial Nova" w:hAnsi="Arial Nova" w:cs="Arial"/>
          <w:sz w:val="22"/>
          <w:szCs w:val="22"/>
        </w:rPr>
      </w:pPr>
    </w:p>
    <w:p w14:paraId="6A5A1C6D" w14:textId="77777777" w:rsidR="003950BC" w:rsidRPr="001333DC" w:rsidRDefault="003950BC" w:rsidP="003950BC">
      <w:pPr>
        <w:pStyle w:val="NormalWeb"/>
        <w:spacing w:before="0" w:beforeAutospacing="0" w:after="0" w:afterAutospacing="0" w:line="360" w:lineRule="auto"/>
        <w:contextualSpacing/>
        <w:jc w:val="both"/>
        <w:rPr>
          <w:rFonts w:ascii="Arial Nova" w:hAnsi="Arial Nova" w:cs="Arial"/>
          <w:sz w:val="22"/>
          <w:szCs w:val="22"/>
        </w:rPr>
      </w:pPr>
      <w:r w:rsidRPr="001333DC">
        <w:rPr>
          <w:rFonts w:ascii="Arial Nova" w:hAnsi="Arial Nova" w:cs="Arial"/>
          <w:sz w:val="22"/>
          <w:szCs w:val="22"/>
        </w:rPr>
        <w:t>Asimismo, se dispuso que la vigencia plena del principio de imparcialidad cobra particular relevancia en el marco de los procesos electorales federales y locales, dado que su violación puede causar una afectación irreparable a los bienes jurídicos que las autoridades electorales deben tutelar, a saber, el principio de equidad que debe regir la competencia electoral y el ejercicio efectivo del derecho al voto libre, intrínsecamente relacionados.</w:t>
      </w:r>
    </w:p>
    <w:p w14:paraId="1E015F43" w14:textId="77777777" w:rsidR="003950BC" w:rsidRPr="001333DC" w:rsidRDefault="003950BC" w:rsidP="003950BC">
      <w:pPr>
        <w:pStyle w:val="NormalWeb"/>
        <w:spacing w:before="0" w:beforeAutospacing="0" w:after="0" w:afterAutospacing="0" w:line="360" w:lineRule="auto"/>
        <w:contextualSpacing/>
        <w:jc w:val="both"/>
        <w:rPr>
          <w:rFonts w:ascii="Arial Nova" w:hAnsi="Arial Nova" w:cs="Arial"/>
          <w:sz w:val="22"/>
          <w:szCs w:val="22"/>
        </w:rPr>
      </w:pPr>
    </w:p>
    <w:p w14:paraId="35B042C4" w14:textId="77777777" w:rsidR="003950BC" w:rsidRPr="001333DC" w:rsidRDefault="003950BC" w:rsidP="003950BC">
      <w:pPr>
        <w:pStyle w:val="NormalWeb"/>
        <w:spacing w:before="0" w:beforeAutospacing="0" w:after="0" w:afterAutospacing="0" w:line="360" w:lineRule="auto"/>
        <w:contextualSpacing/>
        <w:jc w:val="both"/>
        <w:rPr>
          <w:rFonts w:ascii="Arial Nova" w:hAnsi="Arial Nova" w:cs="Arial"/>
          <w:sz w:val="22"/>
          <w:szCs w:val="22"/>
        </w:rPr>
      </w:pPr>
      <w:r w:rsidRPr="001333DC">
        <w:rPr>
          <w:rFonts w:ascii="Arial Nova" w:hAnsi="Arial Nova" w:cs="Arial"/>
          <w:sz w:val="22"/>
          <w:szCs w:val="22"/>
        </w:rPr>
        <w:t xml:space="preserve">Sobre este tema, la Sala Superior al resolver el recurso de apelación SUP-RAP-410/2012, consideró que para tenerse por actualizada la vulneración a lo dispuesto en el citado artículo 134, párrafo séptimo es necesario que se encuentre plenamente acreditado el uso indebido de recursos públicos que </w:t>
      </w:r>
      <w:r w:rsidRPr="001333DC">
        <w:rPr>
          <w:rFonts w:ascii="Arial Nova" w:hAnsi="Arial Nova" w:cs="Arial"/>
          <w:sz w:val="22"/>
          <w:szCs w:val="22"/>
        </w:rPr>
        <w:lastRenderedPageBreak/>
        <w:t>puedan incidir en la contienda electoral o en la voluntad de la ciudadanía, a efecto de favorecer o perjudicar a un determinado candidato o partido político dentro del proceso electoral.</w:t>
      </w:r>
    </w:p>
    <w:p w14:paraId="45FE203C" w14:textId="77777777" w:rsidR="003950BC" w:rsidRPr="001333DC" w:rsidRDefault="003950BC" w:rsidP="003950BC">
      <w:pPr>
        <w:pStyle w:val="NormalWeb"/>
        <w:spacing w:before="0" w:beforeAutospacing="0" w:after="0" w:afterAutospacing="0" w:line="360" w:lineRule="auto"/>
        <w:contextualSpacing/>
        <w:jc w:val="both"/>
        <w:rPr>
          <w:rFonts w:ascii="Arial Nova" w:hAnsi="Arial Nova" w:cs="Arial"/>
          <w:sz w:val="22"/>
          <w:szCs w:val="22"/>
        </w:rPr>
      </w:pPr>
    </w:p>
    <w:p w14:paraId="41277F21"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Por otro lado, el principio de imparcialidad o neutralidad tiene como finalidad evitar que quienes desempeñan un cargo público utilicen los recursos humanos, materiales o financieros a su alcance, incluso su prestigio o presencia pública que deriven de sus posiciones como representantes electos o servidores públicos (éstas últimas entendidas como la persona del servidor público) para desequilibrar la igualdad de condiciones en los procesos comiciales, o bien, para influir en las preferencias electorales de la ciudadanía, ya sea a favor o en contra de determinado partido político, aspirante, precandidatura o candidatura. </w:t>
      </w:r>
      <w:r w:rsidRPr="001333DC">
        <w:rPr>
          <w:rStyle w:val="Refdenotaalpie"/>
          <w:rFonts w:ascii="Arial Nova" w:hAnsi="Arial Nova" w:cs="Arial"/>
          <w:sz w:val="22"/>
          <w:szCs w:val="22"/>
        </w:rPr>
        <w:footnoteReference w:id="3"/>
      </w:r>
      <w:r w:rsidRPr="001333DC">
        <w:rPr>
          <w:rFonts w:ascii="Arial Nova" w:hAnsi="Arial Nova" w:cs="Arial"/>
          <w:sz w:val="22"/>
          <w:szCs w:val="22"/>
        </w:rPr>
        <w:t xml:space="preserve"> </w:t>
      </w:r>
    </w:p>
    <w:p w14:paraId="2344ECF5" w14:textId="77777777" w:rsidR="003950BC" w:rsidRPr="001333DC" w:rsidRDefault="003950BC" w:rsidP="003950BC">
      <w:pPr>
        <w:spacing w:line="360" w:lineRule="auto"/>
        <w:jc w:val="both"/>
        <w:rPr>
          <w:rFonts w:ascii="Arial Nova" w:hAnsi="Arial Nova" w:cs="Arial"/>
          <w:color w:val="FF0000"/>
          <w:sz w:val="22"/>
          <w:szCs w:val="22"/>
        </w:rPr>
      </w:pPr>
    </w:p>
    <w:p w14:paraId="26432FEC" w14:textId="77777777" w:rsidR="003950BC" w:rsidRPr="001333DC" w:rsidRDefault="003950BC" w:rsidP="003950BC">
      <w:pPr>
        <w:spacing w:line="360" w:lineRule="auto"/>
        <w:jc w:val="both"/>
        <w:rPr>
          <w:rFonts w:ascii="Arial Nova" w:hAnsi="Arial Nova"/>
          <w:sz w:val="22"/>
          <w:szCs w:val="22"/>
        </w:rPr>
      </w:pPr>
      <w:r w:rsidRPr="001333DC">
        <w:rPr>
          <w:rFonts w:ascii="Arial Nova" w:hAnsi="Arial Nova"/>
          <w:sz w:val="22"/>
          <w:szCs w:val="22"/>
        </w:rPr>
        <w:t xml:space="preserve">Así, tras la reforma al 134 Constitucional, en ningún momento se pretendió que los legisladores tuvieran vedado asistir en días hábiles a actos o eventos proselitistas, porque lo que se prohibió fue que siempre y en todo tiempo aplicaran con imparcialidad los recursos públicos que están bajo su responsabilidad, a efecto de no influir en las contiendas comiciales, y que de ningún modo desatendieran las atribuciones primordiales que llevan a cabo en el ejercicio de sus funciones. </w:t>
      </w:r>
    </w:p>
    <w:p w14:paraId="7A923E0F" w14:textId="77777777" w:rsidR="003950BC" w:rsidRPr="001333DC" w:rsidRDefault="003950BC" w:rsidP="003950BC">
      <w:pPr>
        <w:spacing w:line="360" w:lineRule="auto"/>
        <w:jc w:val="both"/>
        <w:rPr>
          <w:rFonts w:ascii="Arial Nova" w:hAnsi="Arial Nova"/>
          <w:sz w:val="22"/>
          <w:szCs w:val="22"/>
        </w:rPr>
      </w:pPr>
    </w:p>
    <w:p w14:paraId="5763B0AC" w14:textId="77777777" w:rsidR="003950BC" w:rsidRPr="001333DC" w:rsidRDefault="003950BC" w:rsidP="003950BC">
      <w:pPr>
        <w:spacing w:line="360" w:lineRule="auto"/>
        <w:jc w:val="both"/>
        <w:rPr>
          <w:rFonts w:ascii="Arial Nova" w:hAnsi="Arial Nova"/>
          <w:sz w:val="22"/>
          <w:szCs w:val="22"/>
        </w:rPr>
      </w:pPr>
      <w:r w:rsidRPr="001333DC">
        <w:rPr>
          <w:rFonts w:ascii="Arial Nova" w:hAnsi="Arial Nova"/>
          <w:sz w:val="22"/>
          <w:szCs w:val="22"/>
        </w:rPr>
        <w:t xml:space="preserve">Además, los </w:t>
      </w:r>
      <w:r w:rsidRPr="001333DC">
        <w:rPr>
          <w:rFonts w:ascii="Arial Nova" w:hAnsi="Arial Nova"/>
          <w:i/>
          <w:iCs/>
          <w:sz w:val="22"/>
          <w:szCs w:val="22"/>
        </w:rPr>
        <w:t>Lineamientos para la debida utilización de los recursos públicos durante el proceso electoral local 2021-2022</w:t>
      </w:r>
      <w:r w:rsidRPr="001333DC">
        <w:rPr>
          <w:rFonts w:ascii="Arial Nova" w:hAnsi="Arial Nova"/>
          <w:sz w:val="22"/>
          <w:szCs w:val="22"/>
        </w:rPr>
        <w:t>, determina las medidas que deben observar las y los servidores públicos a efecto de garantizar los principios de imparcialidad y neutralidad en el uso de los recursos durante el proceso comicial.</w:t>
      </w:r>
    </w:p>
    <w:p w14:paraId="267D8DA1" w14:textId="77777777" w:rsidR="003950BC" w:rsidRPr="001333DC" w:rsidRDefault="003950BC" w:rsidP="003950BC">
      <w:pPr>
        <w:spacing w:line="360" w:lineRule="auto"/>
        <w:jc w:val="both"/>
        <w:rPr>
          <w:rFonts w:ascii="Arial Nova" w:hAnsi="Arial Nova"/>
          <w:sz w:val="22"/>
          <w:szCs w:val="22"/>
        </w:rPr>
      </w:pPr>
    </w:p>
    <w:p w14:paraId="39AF167B" w14:textId="744809C4" w:rsidR="003950BC" w:rsidRPr="001333DC" w:rsidRDefault="003950BC" w:rsidP="003950BC">
      <w:pPr>
        <w:spacing w:line="360" w:lineRule="auto"/>
        <w:jc w:val="both"/>
        <w:rPr>
          <w:rFonts w:ascii="Arial Nova" w:hAnsi="Arial Nova" w:cs="Arial"/>
          <w:b/>
          <w:bCs/>
          <w:sz w:val="22"/>
          <w:szCs w:val="22"/>
        </w:rPr>
      </w:pPr>
      <w:r w:rsidRPr="001333DC">
        <w:rPr>
          <w:rFonts w:ascii="Arial Nova" w:hAnsi="Arial Nova" w:cs="Arial"/>
          <w:b/>
          <w:bCs/>
          <w:sz w:val="22"/>
          <w:szCs w:val="22"/>
        </w:rPr>
        <w:t>1</w:t>
      </w:r>
      <w:r w:rsidR="00846D08">
        <w:rPr>
          <w:rFonts w:ascii="Arial Nova" w:hAnsi="Arial Nova" w:cs="Arial"/>
          <w:b/>
          <w:bCs/>
          <w:sz w:val="22"/>
          <w:szCs w:val="22"/>
        </w:rPr>
        <w:t>0</w:t>
      </w:r>
      <w:r w:rsidRPr="001333DC">
        <w:rPr>
          <w:rFonts w:ascii="Arial Nova" w:hAnsi="Arial Nova" w:cs="Arial"/>
          <w:b/>
          <w:bCs/>
          <w:sz w:val="22"/>
          <w:szCs w:val="22"/>
        </w:rPr>
        <w:t>.2.2. Tipicidad.</w:t>
      </w:r>
    </w:p>
    <w:p w14:paraId="0CFE40FB" w14:textId="77777777" w:rsidR="003950BC" w:rsidRPr="001333DC" w:rsidRDefault="003950BC" w:rsidP="003950BC">
      <w:pPr>
        <w:spacing w:line="360" w:lineRule="auto"/>
        <w:jc w:val="both"/>
        <w:rPr>
          <w:rFonts w:ascii="Arial Nova" w:hAnsi="Arial Nova" w:cs="Arial"/>
          <w:bCs/>
          <w:sz w:val="22"/>
          <w:szCs w:val="22"/>
        </w:rPr>
      </w:pPr>
      <w:r w:rsidRPr="001333DC">
        <w:rPr>
          <w:rFonts w:ascii="Arial Nova" w:hAnsi="Arial Nova" w:cs="Arial"/>
          <w:bCs/>
          <w:sz w:val="22"/>
          <w:szCs w:val="22"/>
        </w:rPr>
        <w:t>El legislador ordinario ha establecido un catálogo taxativo de conductas que constituyen infracciones a la normativa constitucional y legal en materia electoral, conductas antijurídicas en las que pueden incurrir los sujetos de Derecho Electoral precisados en cada supuesto normativo</w:t>
      </w:r>
      <w:r w:rsidRPr="001333DC">
        <w:rPr>
          <w:rFonts w:ascii="Arial Nova" w:hAnsi="Arial Nova" w:cs="Arial"/>
          <w:bCs/>
          <w:sz w:val="22"/>
          <w:szCs w:val="22"/>
          <w:vertAlign w:val="superscript"/>
        </w:rPr>
        <w:footnoteReference w:id="4"/>
      </w:r>
      <w:r w:rsidRPr="001333DC">
        <w:rPr>
          <w:rFonts w:ascii="Arial Nova" w:hAnsi="Arial Nova" w:cs="Arial"/>
          <w:bCs/>
          <w:sz w:val="22"/>
          <w:szCs w:val="22"/>
        </w:rPr>
        <w:t>.</w:t>
      </w:r>
    </w:p>
    <w:p w14:paraId="110F9DED" w14:textId="77777777" w:rsidR="003950BC" w:rsidRPr="001333DC" w:rsidRDefault="003950BC" w:rsidP="003950BC">
      <w:pPr>
        <w:spacing w:line="360" w:lineRule="auto"/>
        <w:jc w:val="both"/>
        <w:rPr>
          <w:rFonts w:ascii="Arial Nova" w:hAnsi="Arial Nova" w:cs="Arial"/>
          <w:bCs/>
          <w:sz w:val="22"/>
          <w:szCs w:val="22"/>
        </w:rPr>
      </w:pPr>
    </w:p>
    <w:p w14:paraId="1F2A3E2E" w14:textId="77777777" w:rsidR="003950BC" w:rsidRPr="001333DC" w:rsidRDefault="003950BC" w:rsidP="003950BC">
      <w:pPr>
        <w:spacing w:line="360" w:lineRule="auto"/>
        <w:jc w:val="both"/>
        <w:rPr>
          <w:rFonts w:ascii="Arial Nova" w:hAnsi="Arial Nova" w:cs="Arial"/>
          <w:bCs/>
          <w:sz w:val="22"/>
          <w:szCs w:val="22"/>
        </w:rPr>
      </w:pPr>
      <w:r w:rsidRPr="001333DC">
        <w:rPr>
          <w:rFonts w:ascii="Arial Nova" w:hAnsi="Arial Nova" w:cs="Arial"/>
          <w:bCs/>
          <w:sz w:val="22"/>
          <w:szCs w:val="22"/>
        </w:rPr>
        <w:t>En el Derecho Administrativo Sancionador, rige el principio de estricta aplicación de la ley, en cuanto que no se puede imponer una sanción por simple analogía y tampoco por mayoría de razón. Sólo se puede imponer sanción en los supuestos previstos en la ley, por la comisión de una conducta descrita también en la ley como antijurídica y, por ende, prohibida</w:t>
      </w:r>
      <w:r w:rsidRPr="001333DC">
        <w:rPr>
          <w:rFonts w:ascii="Arial Nova" w:hAnsi="Arial Nova" w:cs="Arial"/>
          <w:bCs/>
          <w:sz w:val="22"/>
          <w:szCs w:val="22"/>
          <w:vertAlign w:val="superscript"/>
        </w:rPr>
        <w:footnoteReference w:id="5"/>
      </w:r>
      <w:r w:rsidRPr="001333DC">
        <w:rPr>
          <w:rFonts w:ascii="Arial Nova" w:hAnsi="Arial Nova" w:cs="Arial"/>
          <w:bCs/>
          <w:sz w:val="22"/>
          <w:szCs w:val="22"/>
        </w:rPr>
        <w:t>.</w:t>
      </w:r>
    </w:p>
    <w:p w14:paraId="32A01D37" w14:textId="77777777" w:rsidR="003950BC" w:rsidRPr="001333DC" w:rsidRDefault="003950BC" w:rsidP="003950BC">
      <w:pPr>
        <w:spacing w:line="360" w:lineRule="auto"/>
        <w:jc w:val="both"/>
        <w:rPr>
          <w:rFonts w:ascii="Arial Nova" w:hAnsi="Arial Nova" w:cs="Arial"/>
          <w:bCs/>
          <w:sz w:val="22"/>
          <w:szCs w:val="22"/>
        </w:rPr>
      </w:pPr>
    </w:p>
    <w:p w14:paraId="438D8ACA" w14:textId="77777777" w:rsidR="003950BC" w:rsidRPr="001333DC" w:rsidRDefault="003950BC" w:rsidP="003950BC">
      <w:pPr>
        <w:spacing w:line="360" w:lineRule="auto"/>
        <w:jc w:val="both"/>
        <w:rPr>
          <w:rFonts w:ascii="Arial Nova" w:hAnsi="Arial Nova" w:cs="Arial"/>
          <w:bCs/>
          <w:sz w:val="22"/>
          <w:szCs w:val="22"/>
        </w:rPr>
      </w:pPr>
      <w:r w:rsidRPr="001333DC">
        <w:rPr>
          <w:rFonts w:ascii="Arial Nova" w:hAnsi="Arial Nova" w:cs="Arial"/>
          <w:bCs/>
          <w:sz w:val="22"/>
          <w:szCs w:val="22"/>
        </w:rPr>
        <w:lastRenderedPageBreak/>
        <w:t>Es decir, por grave o reprobable, en el contexto social, que sea la conducta ejecutada, no se puede aplicar sanción alguna si, en principio, tal conducta no está tipificada en la ley con el carácter de infracción administrativa o como delito y tampoco, a pesar de estar legalmente descrita o tipificada la conducta, si no existe adecuación entre el hecho ejecutado y el supuesto previsto en la norma jurídica</w:t>
      </w:r>
      <w:r w:rsidRPr="001333DC">
        <w:rPr>
          <w:rFonts w:ascii="Arial Nova" w:hAnsi="Arial Nova" w:cs="Arial"/>
          <w:bCs/>
          <w:sz w:val="22"/>
          <w:szCs w:val="22"/>
          <w:vertAlign w:val="superscript"/>
        </w:rPr>
        <w:footnoteReference w:id="6"/>
      </w:r>
      <w:r w:rsidRPr="001333DC">
        <w:rPr>
          <w:rFonts w:ascii="Arial Nova" w:hAnsi="Arial Nova" w:cs="Arial"/>
          <w:bCs/>
          <w:sz w:val="22"/>
          <w:szCs w:val="22"/>
        </w:rPr>
        <w:t>.</w:t>
      </w:r>
    </w:p>
    <w:p w14:paraId="4FFA9159" w14:textId="77777777" w:rsidR="004B3A6D" w:rsidRDefault="004B3A6D" w:rsidP="003950BC">
      <w:pPr>
        <w:spacing w:line="360" w:lineRule="auto"/>
        <w:jc w:val="both"/>
        <w:rPr>
          <w:rFonts w:ascii="Arial Nova" w:hAnsi="Arial Nova" w:cs="Arial"/>
          <w:bCs/>
          <w:sz w:val="22"/>
          <w:szCs w:val="22"/>
        </w:rPr>
      </w:pPr>
    </w:p>
    <w:p w14:paraId="61933FE6" w14:textId="07C29C80" w:rsidR="003950BC" w:rsidRPr="001333DC" w:rsidRDefault="003950BC" w:rsidP="003950BC">
      <w:pPr>
        <w:spacing w:line="360" w:lineRule="auto"/>
        <w:jc w:val="both"/>
        <w:rPr>
          <w:rFonts w:ascii="Arial Nova" w:hAnsi="Arial Nova" w:cs="Arial"/>
          <w:bCs/>
          <w:sz w:val="22"/>
          <w:szCs w:val="22"/>
        </w:rPr>
      </w:pPr>
      <w:r w:rsidRPr="001333DC">
        <w:rPr>
          <w:rFonts w:ascii="Arial Nova" w:hAnsi="Arial Nova" w:cs="Arial"/>
          <w:bCs/>
          <w:sz w:val="22"/>
          <w:szCs w:val="22"/>
        </w:rPr>
        <w:t>En consecuencia, si no se concretan los elementos objetivos, subjetivos o normativos del tipo administrativo sancionador, no se puede tener por acreditada la conducta infractora prevista en la norma, por la ausencia de tipicidad</w:t>
      </w:r>
      <w:r w:rsidRPr="001333DC">
        <w:rPr>
          <w:rFonts w:ascii="Arial Nova" w:hAnsi="Arial Nova" w:cs="Arial"/>
          <w:bCs/>
          <w:sz w:val="22"/>
          <w:szCs w:val="22"/>
          <w:vertAlign w:val="superscript"/>
        </w:rPr>
        <w:footnoteReference w:id="7"/>
      </w:r>
      <w:r w:rsidRPr="001333DC">
        <w:rPr>
          <w:rFonts w:ascii="Arial Nova" w:hAnsi="Arial Nova" w:cs="Arial"/>
          <w:bCs/>
          <w:sz w:val="22"/>
          <w:szCs w:val="22"/>
        </w:rPr>
        <w:t>.</w:t>
      </w:r>
    </w:p>
    <w:p w14:paraId="69075416" w14:textId="77777777" w:rsidR="003950BC" w:rsidRPr="001333DC" w:rsidRDefault="003950BC" w:rsidP="003950BC">
      <w:pPr>
        <w:spacing w:line="360" w:lineRule="auto"/>
        <w:jc w:val="both"/>
        <w:rPr>
          <w:rFonts w:ascii="Arial Nova" w:hAnsi="Arial Nova" w:cs="Arial"/>
          <w:sz w:val="22"/>
          <w:szCs w:val="22"/>
        </w:rPr>
      </w:pPr>
    </w:p>
    <w:p w14:paraId="702E953D" w14:textId="39BF363F" w:rsidR="003950BC" w:rsidRDefault="003950BC" w:rsidP="003950BC">
      <w:pPr>
        <w:spacing w:line="360" w:lineRule="auto"/>
        <w:jc w:val="both"/>
        <w:rPr>
          <w:rFonts w:ascii="Arial Nova" w:hAnsi="Arial Nova" w:cs="Arial"/>
          <w:b/>
          <w:bCs/>
          <w:sz w:val="22"/>
          <w:szCs w:val="22"/>
        </w:rPr>
      </w:pPr>
      <w:r w:rsidRPr="001333DC">
        <w:rPr>
          <w:rFonts w:ascii="Arial Nova" w:hAnsi="Arial Nova" w:cs="Arial"/>
          <w:b/>
          <w:bCs/>
          <w:sz w:val="22"/>
          <w:szCs w:val="22"/>
        </w:rPr>
        <w:t>1</w:t>
      </w:r>
      <w:r w:rsidR="00846D08">
        <w:rPr>
          <w:rFonts w:ascii="Arial Nova" w:hAnsi="Arial Nova" w:cs="Arial"/>
          <w:b/>
          <w:bCs/>
          <w:sz w:val="22"/>
          <w:szCs w:val="22"/>
        </w:rPr>
        <w:t>0</w:t>
      </w:r>
      <w:r w:rsidRPr="001333DC">
        <w:rPr>
          <w:rFonts w:ascii="Arial Nova" w:hAnsi="Arial Nova" w:cs="Arial"/>
          <w:b/>
          <w:bCs/>
          <w:sz w:val="22"/>
          <w:szCs w:val="22"/>
        </w:rPr>
        <w:t>.3. CASO CONCRETO.</w:t>
      </w:r>
    </w:p>
    <w:p w14:paraId="7790F10B" w14:textId="77777777" w:rsidR="0051421B" w:rsidRPr="001333DC" w:rsidRDefault="0051421B" w:rsidP="003950BC">
      <w:pPr>
        <w:spacing w:line="360" w:lineRule="auto"/>
        <w:jc w:val="both"/>
        <w:rPr>
          <w:rFonts w:ascii="Arial Nova" w:hAnsi="Arial Nova" w:cs="Arial"/>
          <w:b/>
          <w:bCs/>
          <w:sz w:val="22"/>
          <w:szCs w:val="22"/>
        </w:rPr>
      </w:pPr>
    </w:p>
    <w:p w14:paraId="69D32CB2" w14:textId="12479F19" w:rsidR="001035D4" w:rsidRPr="004727C5" w:rsidRDefault="001035D4" w:rsidP="001035D4">
      <w:pPr>
        <w:spacing w:line="360" w:lineRule="auto"/>
        <w:jc w:val="both"/>
        <w:rPr>
          <w:rFonts w:ascii="Arial Nova" w:hAnsi="Arial Nova"/>
          <w:sz w:val="22"/>
          <w:szCs w:val="22"/>
        </w:rPr>
      </w:pPr>
      <w:r>
        <w:rPr>
          <w:rFonts w:ascii="Arial Nova" w:hAnsi="Arial Nova" w:cs="Arial"/>
          <w:sz w:val="22"/>
          <w:szCs w:val="22"/>
          <w:lang w:val="es-ES"/>
        </w:rPr>
        <w:t xml:space="preserve">En primer término, se analizará si con los medios de prueba aportados por la parte denunciante, de las diligencias para mejor proveer </w:t>
      </w:r>
      <w:r w:rsidRPr="004727C5">
        <w:rPr>
          <w:rFonts w:ascii="Arial Nova" w:hAnsi="Arial Nova"/>
          <w:sz w:val="22"/>
          <w:szCs w:val="22"/>
        </w:rPr>
        <w:t xml:space="preserve">que realizó el personal adscrito a la Secretaria Ejecutiva del Instituto Electoral del Estado de Aguascalientes, </w:t>
      </w:r>
      <w:r>
        <w:rPr>
          <w:rFonts w:ascii="Arial Nova" w:hAnsi="Arial Nova"/>
          <w:sz w:val="22"/>
          <w:szCs w:val="22"/>
        </w:rPr>
        <w:t xml:space="preserve">así como de las diligencias realizadas por este órgano jurisdiccional, </w:t>
      </w:r>
      <w:r w:rsidRPr="004727C5">
        <w:rPr>
          <w:rFonts w:ascii="Arial Nova" w:hAnsi="Arial Nova"/>
          <w:sz w:val="22"/>
          <w:szCs w:val="22"/>
        </w:rPr>
        <w:t xml:space="preserve">se demuestra la existencia de los hechos denunciados, consistentes en </w:t>
      </w:r>
      <w:r>
        <w:rPr>
          <w:rFonts w:ascii="Arial Nova" w:hAnsi="Arial Nova"/>
          <w:sz w:val="22"/>
          <w:szCs w:val="22"/>
        </w:rPr>
        <w:t>el supuesto uso indebido de recurso público y, por consecuencia, violaciones a los principios de equidad e imparcialidad en la contienda.</w:t>
      </w:r>
    </w:p>
    <w:p w14:paraId="00FD1C77" w14:textId="656694C9" w:rsidR="001035D4" w:rsidRDefault="001035D4" w:rsidP="003950BC">
      <w:pPr>
        <w:spacing w:line="360" w:lineRule="auto"/>
        <w:jc w:val="both"/>
        <w:rPr>
          <w:rFonts w:ascii="Arial Nova" w:hAnsi="Arial Nova" w:cs="Arial"/>
          <w:sz w:val="22"/>
          <w:szCs w:val="22"/>
          <w:lang w:val="es-ES"/>
        </w:rPr>
      </w:pPr>
    </w:p>
    <w:p w14:paraId="02D3F817" w14:textId="0B43C56C" w:rsidR="001035D4" w:rsidRDefault="0085533E" w:rsidP="003950BC">
      <w:pPr>
        <w:spacing w:line="360" w:lineRule="auto"/>
        <w:jc w:val="both"/>
        <w:rPr>
          <w:rFonts w:ascii="Arial Nova" w:hAnsi="Arial Nova" w:cs="Arial"/>
          <w:sz w:val="22"/>
          <w:szCs w:val="22"/>
          <w:lang w:val="es-ES"/>
        </w:rPr>
      </w:pPr>
      <w:r>
        <w:rPr>
          <w:rFonts w:ascii="Arial Nova" w:hAnsi="Arial Nova" w:cs="Arial"/>
          <w:sz w:val="22"/>
          <w:szCs w:val="22"/>
          <w:lang w:val="es-ES"/>
        </w:rPr>
        <w:t xml:space="preserve">Lo precisado, consideración a que el Partido Acción Nacional, acusó a una diputada local de MORENA de publicar un video en sus redes sociales en el cual realiza una serie de manifestaciones, </w:t>
      </w:r>
      <w:r w:rsidR="007A20A8">
        <w:rPr>
          <w:rFonts w:ascii="Arial Nova" w:hAnsi="Arial Nova" w:cs="Arial"/>
          <w:sz w:val="22"/>
          <w:szCs w:val="22"/>
          <w:lang w:val="es-ES"/>
        </w:rPr>
        <w:t>de</w:t>
      </w:r>
      <w:r>
        <w:rPr>
          <w:rFonts w:ascii="Arial Nova" w:hAnsi="Arial Nova" w:cs="Arial"/>
          <w:sz w:val="22"/>
          <w:szCs w:val="22"/>
          <w:lang w:val="es-ES"/>
        </w:rPr>
        <w:t xml:space="preserve"> las cuales -el partido denunciante- considera que se hace uso indebido del recurso público.</w:t>
      </w:r>
    </w:p>
    <w:p w14:paraId="6799CBCC" w14:textId="77777777" w:rsidR="0085533E" w:rsidRPr="004727C5" w:rsidRDefault="0085533E" w:rsidP="0085533E">
      <w:pPr>
        <w:spacing w:line="360" w:lineRule="auto"/>
        <w:jc w:val="both"/>
        <w:rPr>
          <w:rFonts w:ascii="Arial Nova" w:hAnsi="Arial Nova"/>
          <w:sz w:val="22"/>
          <w:szCs w:val="22"/>
        </w:rPr>
      </w:pPr>
    </w:p>
    <w:p w14:paraId="122C3D3C" w14:textId="77777777" w:rsidR="0085533E" w:rsidRPr="004727C5" w:rsidRDefault="0085533E" w:rsidP="0085533E">
      <w:pPr>
        <w:spacing w:line="360" w:lineRule="auto"/>
        <w:jc w:val="both"/>
        <w:rPr>
          <w:rFonts w:ascii="Arial Nova" w:hAnsi="Arial Nova"/>
          <w:sz w:val="22"/>
          <w:szCs w:val="22"/>
        </w:rPr>
      </w:pPr>
      <w:r w:rsidRPr="004727C5">
        <w:rPr>
          <w:rFonts w:ascii="Arial Nova" w:hAnsi="Arial Nova"/>
          <w:sz w:val="22"/>
          <w:szCs w:val="22"/>
        </w:rPr>
        <w:t>Resulta oportuno precisar que, este órgano resolutor se adhiere al criterio de que el Procedimiento Especial Sancionador al encontrarse configurado dentro de la normativa electoral estatal, se compone de dos etapas diferenciadas por dos rasgos: su naturaleza y el órgano que las atiende.</w:t>
      </w:r>
    </w:p>
    <w:p w14:paraId="4635DE65" w14:textId="77777777" w:rsidR="0085533E" w:rsidRPr="004727C5" w:rsidRDefault="0085533E" w:rsidP="0085533E">
      <w:pPr>
        <w:spacing w:line="360" w:lineRule="auto"/>
        <w:jc w:val="both"/>
        <w:rPr>
          <w:rFonts w:ascii="Arial Nova" w:hAnsi="Arial Nova"/>
          <w:sz w:val="22"/>
          <w:szCs w:val="22"/>
        </w:rPr>
      </w:pPr>
    </w:p>
    <w:p w14:paraId="1BA199FE" w14:textId="77777777" w:rsidR="0085533E" w:rsidRPr="004727C5" w:rsidRDefault="0085533E" w:rsidP="0085533E">
      <w:pPr>
        <w:spacing w:line="360" w:lineRule="auto"/>
        <w:jc w:val="both"/>
        <w:rPr>
          <w:rFonts w:ascii="Arial Nova" w:hAnsi="Arial Nova"/>
          <w:sz w:val="22"/>
          <w:szCs w:val="22"/>
        </w:rPr>
      </w:pPr>
      <w:r w:rsidRPr="004727C5">
        <w:rPr>
          <w:rFonts w:ascii="Arial Nova" w:hAnsi="Arial Nova"/>
          <w:sz w:val="22"/>
          <w:szCs w:val="22"/>
        </w:rPr>
        <w:t>Acorde con lo anterior, en un primer momento al Instituto Electoral, le correspondió el trámite y la instrucción, en tanto que, a este Tribunal, le compete resolver los Procedimientos Especiales Sancionadores y, para lo cual, debe analizar las pruebas que obran en el sumario y valorarlas en concordancia con los argumentos vertidos por las partes, y así determinar sobre la existencia de la violación objeto de la denuncia y, en su caso, imponer las sanciones correspondientes.</w:t>
      </w:r>
    </w:p>
    <w:p w14:paraId="219D5BD3" w14:textId="77777777" w:rsidR="0085533E" w:rsidRPr="004727C5" w:rsidRDefault="0085533E" w:rsidP="0085533E">
      <w:pPr>
        <w:spacing w:line="360" w:lineRule="auto"/>
        <w:jc w:val="both"/>
        <w:rPr>
          <w:rFonts w:ascii="Arial Nova" w:hAnsi="Arial Nova"/>
          <w:sz w:val="22"/>
          <w:szCs w:val="22"/>
        </w:rPr>
      </w:pPr>
    </w:p>
    <w:p w14:paraId="2CD86A1F" w14:textId="77777777" w:rsidR="0085533E" w:rsidRPr="004727C5" w:rsidRDefault="0085533E" w:rsidP="0085533E">
      <w:pPr>
        <w:spacing w:line="360" w:lineRule="auto"/>
        <w:jc w:val="both"/>
        <w:rPr>
          <w:rFonts w:ascii="Arial Nova" w:hAnsi="Arial Nova"/>
          <w:sz w:val="22"/>
          <w:szCs w:val="22"/>
        </w:rPr>
      </w:pPr>
      <w:r w:rsidRPr="004727C5">
        <w:rPr>
          <w:rFonts w:ascii="Arial Nova" w:hAnsi="Arial Nova"/>
          <w:sz w:val="22"/>
          <w:szCs w:val="22"/>
        </w:rPr>
        <w:t>En tal sentido, y a efecto de que autoridad jurisdiccional se encuentre en condiciones de determinar la legalidad o ilegalidad de los hechos denunciados, se debe verificar la existencia de éstos, lo cual se realizará tomando como base las etapas de ofrecimiento, objeción, admisión, desahogo y valoración, tanto individual como en conjunto de las pruebas aportadas por las partes, así como de las acercadas por la autoridad instructora y, de ser el caso, las recabadas por este Tribunal Electoral.</w:t>
      </w:r>
    </w:p>
    <w:p w14:paraId="056BF125" w14:textId="77777777" w:rsidR="0085533E" w:rsidRPr="004727C5" w:rsidRDefault="0085533E" w:rsidP="0085533E">
      <w:pPr>
        <w:spacing w:line="360" w:lineRule="auto"/>
        <w:jc w:val="both"/>
        <w:rPr>
          <w:rFonts w:ascii="Arial Nova" w:hAnsi="Arial Nova"/>
          <w:sz w:val="22"/>
          <w:szCs w:val="22"/>
        </w:rPr>
      </w:pPr>
    </w:p>
    <w:p w14:paraId="190ECFAB" w14:textId="77777777" w:rsidR="0085533E" w:rsidRPr="004727C5" w:rsidRDefault="0085533E" w:rsidP="0085533E">
      <w:pPr>
        <w:spacing w:line="360" w:lineRule="auto"/>
        <w:jc w:val="both"/>
        <w:rPr>
          <w:rFonts w:ascii="Arial Nova" w:hAnsi="Arial Nova"/>
          <w:sz w:val="22"/>
          <w:szCs w:val="22"/>
        </w:rPr>
      </w:pPr>
      <w:r w:rsidRPr="004727C5">
        <w:rPr>
          <w:rFonts w:ascii="Arial Nova" w:hAnsi="Arial Nova"/>
          <w:sz w:val="22"/>
          <w:szCs w:val="22"/>
        </w:rPr>
        <w:lastRenderedPageBreak/>
        <w:t>Es oportuno precisar que, desde el surgimiento de los Procedimientos Especiales Sancionadores, cuya vertiente obedece a una construcción judicial, su naturaleza se configura en procedimientos sumarios que por los momentos y supuestos en que son procedentes, se caracterizan por la brevedad de sus plazos atendiendo a los principios y valores que buscan salvaguardar dentro de los procesos electorales</w:t>
      </w:r>
      <w:r w:rsidRPr="004727C5">
        <w:rPr>
          <w:rStyle w:val="Refdenotaalpie"/>
          <w:rFonts w:ascii="Arial Nova" w:hAnsi="Arial Nova"/>
          <w:sz w:val="22"/>
          <w:szCs w:val="22"/>
        </w:rPr>
        <w:footnoteReference w:id="8"/>
      </w:r>
      <w:r w:rsidRPr="004727C5">
        <w:rPr>
          <w:rFonts w:ascii="Arial Nova" w:hAnsi="Arial Nova"/>
          <w:sz w:val="22"/>
          <w:szCs w:val="22"/>
        </w:rPr>
        <w:t>.</w:t>
      </w:r>
    </w:p>
    <w:p w14:paraId="68418193" w14:textId="77777777" w:rsidR="0085533E" w:rsidRPr="004727C5" w:rsidRDefault="0085533E" w:rsidP="0085533E">
      <w:pPr>
        <w:spacing w:line="360" w:lineRule="auto"/>
        <w:jc w:val="both"/>
        <w:rPr>
          <w:rFonts w:ascii="Arial Nova" w:hAnsi="Arial Nova"/>
          <w:sz w:val="22"/>
          <w:szCs w:val="22"/>
        </w:rPr>
      </w:pPr>
    </w:p>
    <w:p w14:paraId="3414D5EB" w14:textId="77777777" w:rsidR="0085533E" w:rsidRPr="004727C5" w:rsidRDefault="0085533E" w:rsidP="0085533E">
      <w:pPr>
        <w:spacing w:line="360" w:lineRule="auto"/>
        <w:jc w:val="both"/>
        <w:rPr>
          <w:rFonts w:ascii="Arial Nova" w:hAnsi="Arial Nova"/>
          <w:b/>
          <w:bCs/>
          <w:sz w:val="22"/>
          <w:szCs w:val="22"/>
        </w:rPr>
      </w:pPr>
      <w:r w:rsidRPr="004727C5">
        <w:rPr>
          <w:rFonts w:ascii="Arial Nova" w:hAnsi="Arial Nova"/>
          <w:sz w:val="22"/>
          <w:szCs w:val="22"/>
        </w:rPr>
        <w:t xml:space="preserve">Asimismo, la principal característica de estos procedimientos en materia probatoria, es su naturaleza preponderantemente dispositiva; esto es, le corresponde al denunciante o quejoso soportar la carga de ofrecer y aportar las pruebas que den sustento a los hechos denunciados, así corno identificar aquellas que habrán de requerirse cuando no haya tenido posibilidad de recabarlas, además de que estos procedimientos se limitan a la admisión solamente de pruebas documentales y técnicas. Criterio contenido en la jurisprudencia 12/2010, de rubro: </w:t>
      </w:r>
      <w:r w:rsidRPr="004727C5">
        <w:rPr>
          <w:rFonts w:ascii="Arial Nova" w:hAnsi="Arial Nova"/>
          <w:b/>
          <w:bCs/>
          <w:sz w:val="22"/>
          <w:szCs w:val="22"/>
        </w:rPr>
        <w:t>"CARGA DE LA PRUEBA. EN EL PROCEDIMIENTO ESPECIAL SANCIONADOR CORRESPONDE AL QUEJOSO O DENUNCIANTE".</w:t>
      </w:r>
      <w:r w:rsidRPr="004727C5">
        <w:rPr>
          <w:rStyle w:val="Refdenotaalpie"/>
          <w:rFonts w:ascii="Arial Nova" w:hAnsi="Arial Nova"/>
          <w:b/>
          <w:bCs/>
          <w:sz w:val="22"/>
          <w:szCs w:val="22"/>
        </w:rPr>
        <w:footnoteReference w:id="9"/>
      </w:r>
    </w:p>
    <w:p w14:paraId="1E5F7955" w14:textId="77777777" w:rsidR="0085533E" w:rsidRPr="004727C5" w:rsidRDefault="0085533E" w:rsidP="0085533E">
      <w:pPr>
        <w:spacing w:line="360" w:lineRule="auto"/>
        <w:jc w:val="both"/>
        <w:rPr>
          <w:rFonts w:ascii="Arial Nova" w:hAnsi="Arial Nova"/>
          <w:b/>
          <w:bCs/>
          <w:sz w:val="22"/>
          <w:szCs w:val="22"/>
        </w:rPr>
      </w:pPr>
    </w:p>
    <w:p w14:paraId="4FBE6701" w14:textId="77777777" w:rsidR="0085533E" w:rsidRPr="004727C5" w:rsidRDefault="0085533E" w:rsidP="0085533E">
      <w:pPr>
        <w:spacing w:line="360" w:lineRule="auto"/>
        <w:jc w:val="both"/>
        <w:rPr>
          <w:rFonts w:ascii="Arial Nova" w:hAnsi="Arial Nova"/>
          <w:sz w:val="22"/>
          <w:szCs w:val="22"/>
        </w:rPr>
      </w:pPr>
      <w:r w:rsidRPr="004727C5">
        <w:rPr>
          <w:rFonts w:ascii="Arial Nova" w:hAnsi="Arial Nova"/>
          <w:sz w:val="22"/>
          <w:szCs w:val="22"/>
        </w:rPr>
        <w:t>Por otra parte, acorde con la argumentación recogida en el criterio jurisprudencial 19/2008, de rubro: "</w:t>
      </w:r>
      <w:r w:rsidRPr="004727C5">
        <w:rPr>
          <w:rFonts w:ascii="Arial Nova" w:hAnsi="Arial Nova"/>
          <w:b/>
          <w:bCs/>
          <w:sz w:val="22"/>
          <w:szCs w:val="22"/>
        </w:rPr>
        <w:t>ADQUISICIÓN PROCESAL EN MATERIA ELECTORAL"</w:t>
      </w:r>
      <w:r w:rsidRPr="004727C5">
        <w:rPr>
          <w:rStyle w:val="Refdenotaalpie"/>
          <w:rFonts w:ascii="Arial Nova" w:hAnsi="Arial Nova"/>
          <w:b/>
          <w:bCs/>
          <w:sz w:val="22"/>
          <w:szCs w:val="22"/>
        </w:rPr>
        <w:footnoteReference w:id="10"/>
      </w:r>
      <w:r w:rsidRPr="004727C5">
        <w:rPr>
          <w:rFonts w:ascii="Arial Nova" w:hAnsi="Arial Nova"/>
          <w:sz w:val="22"/>
          <w:szCs w:val="22"/>
        </w:rPr>
        <w:t>, en esta etapa de valoración se observará uno de los principios fundamentales que regula la actividad probatoria que tiene como finalidad esencial el esclarecimiento de la verdad legal, y que es el de adquisición procesal, por lo que en su momento, la valoración de las pruebas que obran en autos habrá de verificarse en razón de este principio en relación con todas las partes involucradas dentro del presente Procedimiento Especial Sancionador, y no sólo en función a las pretensiones de los oferentes.</w:t>
      </w:r>
    </w:p>
    <w:p w14:paraId="568262E2" w14:textId="77777777" w:rsidR="0085533E" w:rsidRPr="004727C5" w:rsidRDefault="0085533E" w:rsidP="0085533E">
      <w:pPr>
        <w:spacing w:line="360" w:lineRule="auto"/>
        <w:jc w:val="both"/>
        <w:rPr>
          <w:rFonts w:ascii="Arial Nova" w:hAnsi="Arial Nova"/>
          <w:sz w:val="22"/>
          <w:szCs w:val="22"/>
        </w:rPr>
      </w:pPr>
    </w:p>
    <w:p w14:paraId="631869EA" w14:textId="77777777" w:rsidR="0085533E" w:rsidRPr="004727C5" w:rsidRDefault="0085533E" w:rsidP="0085533E">
      <w:pPr>
        <w:spacing w:line="360" w:lineRule="auto"/>
        <w:jc w:val="both"/>
        <w:rPr>
          <w:rFonts w:ascii="Arial Nova" w:hAnsi="Arial Nova"/>
          <w:sz w:val="22"/>
          <w:szCs w:val="22"/>
        </w:rPr>
      </w:pPr>
      <w:r w:rsidRPr="004727C5">
        <w:rPr>
          <w:rFonts w:ascii="Arial Nova" w:hAnsi="Arial Nova"/>
          <w:sz w:val="22"/>
          <w:szCs w:val="22"/>
        </w:rPr>
        <w:t xml:space="preserve">De igual forma, se tendrá presente que en términos </w:t>
      </w:r>
      <w:r w:rsidRPr="00EB5833">
        <w:rPr>
          <w:rFonts w:ascii="Arial Nova" w:hAnsi="Arial Nova"/>
          <w:sz w:val="22"/>
          <w:szCs w:val="22"/>
        </w:rPr>
        <w:t xml:space="preserve">del artículo 254, del Código Electoral del Estado de </w:t>
      </w:r>
      <w:r>
        <w:rPr>
          <w:rFonts w:ascii="Arial Nova" w:hAnsi="Arial Nova"/>
          <w:sz w:val="22"/>
          <w:szCs w:val="22"/>
        </w:rPr>
        <w:t>Aguascalientes</w:t>
      </w:r>
      <w:r w:rsidRPr="004727C5">
        <w:rPr>
          <w:rFonts w:ascii="Arial Nova" w:hAnsi="Arial Nova"/>
          <w:sz w:val="22"/>
          <w:szCs w:val="22"/>
        </w:rPr>
        <w:t>, sólo son objeto de prueba los hechos controvertidos; por lo que no lo será el derecho, los hechos notorios o imposibles, ni aquellos que hayan sido reconocidos por las partes en el procedimiento que nos ocupa.</w:t>
      </w:r>
    </w:p>
    <w:p w14:paraId="3AA432D7" w14:textId="77777777" w:rsidR="0085533E" w:rsidRPr="004727C5" w:rsidRDefault="0085533E" w:rsidP="0085533E">
      <w:pPr>
        <w:spacing w:line="360" w:lineRule="auto"/>
        <w:jc w:val="both"/>
        <w:rPr>
          <w:rFonts w:ascii="Arial Nova" w:hAnsi="Arial Nova"/>
          <w:sz w:val="22"/>
          <w:szCs w:val="22"/>
        </w:rPr>
      </w:pPr>
    </w:p>
    <w:p w14:paraId="483F2D1C" w14:textId="77777777" w:rsidR="0085533E" w:rsidRPr="004727C5" w:rsidRDefault="0085533E" w:rsidP="0085533E">
      <w:pPr>
        <w:spacing w:line="360" w:lineRule="auto"/>
        <w:jc w:val="both"/>
        <w:rPr>
          <w:rFonts w:ascii="Arial Nova" w:hAnsi="Arial Nova"/>
          <w:sz w:val="22"/>
          <w:szCs w:val="22"/>
        </w:rPr>
      </w:pPr>
      <w:r w:rsidRPr="004727C5">
        <w:rPr>
          <w:rFonts w:ascii="Arial Nova" w:hAnsi="Arial Nova"/>
          <w:sz w:val="22"/>
          <w:szCs w:val="22"/>
        </w:rPr>
        <w:t>En tales condiciones, este órgano jurisdiccional se abocará a la resolución del procedimiento que nos ocupa con el material probatorio que obra en autos.</w:t>
      </w:r>
    </w:p>
    <w:p w14:paraId="03EE4A01" w14:textId="77777777" w:rsidR="0085533E" w:rsidRDefault="0085533E" w:rsidP="003950BC">
      <w:pPr>
        <w:spacing w:line="360" w:lineRule="auto"/>
        <w:jc w:val="both"/>
        <w:rPr>
          <w:rFonts w:ascii="Arial Nova" w:hAnsi="Arial Nova" w:cs="Arial"/>
          <w:sz w:val="22"/>
          <w:szCs w:val="22"/>
          <w:lang w:val="es-ES"/>
        </w:rPr>
      </w:pPr>
    </w:p>
    <w:p w14:paraId="4627D63D" w14:textId="77777777" w:rsidR="0051421B" w:rsidRPr="001333DC" w:rsidRDefault="0051421B" w:rsidP="0051421B">
      <w:pPr>
        <w:spacing w:line="360" w:lineRule="auto"/>
        <w:jc w:val="both"/>
        <w:rPr>
          <w:rFonts w:ascii="Arial Nova" w:hAnsi="Arial Nova" w:cs="Arial"/>
          <w:b/>
          <w:bCs/>
          <w:sz w:val="22"/>
          <w:szCs w:val="22"/>
        </w:rPr>
      </w:pPr>
      <w:r w:rsidRPr="001333DC">
        <w:rPr>
          <w:rFonts w:ascii="Arial Nova" w:hAnsi="Arial Nova" w:cs="Arial"/>
          <w:b/>
          <w:bCs/>
          <w:sz w:val="22"/>
          <w:szCs w:val="22"/>
        </w:rPr>
        <w:t>1</w:t>
      </w:r>
      <w:r>
        <w:rPr>
          <w:rFonts w:ascii="Arial Nova" w:hAnsi="Arial Nova" w:cs="Arial"/>
          <w:b/>
          <w:bCs/>
          <w:sz w:val="22"/>
          <w:szCs w:val="22"/>
        </w:rPr>
        <w:t>0</w:t>
      </w:r>
      <w:r w:rsidRPr="001333DC">
        <w:rPr>
          <w:rFonts w:ascii="Arial Nova" w:hAnsi="Arial Nova" w:cs="Arial"/>
          <w:b/>
          <w:bCs/>
          <w:sz w:val="22"/>
          <w:szCs w:val="22"/>
        </w:rPr>
        <w:t>.3.1. No se acredita una vulneración a los principios de imparcialidad y equidad en la contienda electoral.</w:t>
      </w:r>
    </w:p>
    <w:p w14:paraId="43F2ECE9" w14:textId="77777777" w:rsidR="0085533E" w:rsidRDefault="0085533E" w:rsidP="003950BC">
      <w:pPr>
        <w:spacing w:line="360" w:lineRule="auto"/>
        <w:jc w:val="both"/>
        <w:rPr>
          <w:rFonts w:ascii="Arial Nova" w:hAnsi="Arial Nova" w:cs="Arial"/>
          <w:sz w:val="22"/>
          <w:szCs w:val="22"/>
          <w:lang w:val="es-ES"/>
        </w:rPr>
      </w:pPr>
    </w:p>
    <w:p w14:paraId="46202FEF" w14:textId="0939A0A1" w:rsidR="003950BC" w:rsidRPr="001333DC" w:rsidRDefault="003950BC" w:rsidP="003950BC">
      <w:pPr>
        <w:spacing w:line="360" w:lineRule="auto"/>
        <w:jc w:val="both"/>
        <w:rPr>
          <w:rFonts w:ascii="Arial Nova" w:hAnsi="Arial Nova" w:cs="Arial"/>
          <w:sz w:val="22"/>
          <w:szCs w:val="22"/>
          <w:lang w:val="es-ES"/>
        </w:rPr>
      </w:pPr>
      <w:r w:rsidRPr="001333DC">
        <w:rPr>
          <w:rFonts w:ascii="Arial Nova" w:hAnsi="Arial Nova" w:cs="Arial"/>
          <w:sz w:val="22"/>
          <w:szCs w:val="22"/>
          <w:lang w:val="es-ES"/>
        </w:rPr>
        <w:t xml:space="preserve">Es necesario </w:t>
      </w:r>
      <w:r w:rsidRPr="00D94011">
        <w:rPr>
          <w:rFonts w:ascii="Arial Nova" w:hAnsi="Arial Nova" w:cs="Arial"/>
          <w:sz w:val="22"/>
          <w:szCs w:val="22"/>
          <w:lang w:val="es-ES"/>
        </w:rPr>
        <w:t>precisar que en marco normativo aplicable al ámbito de prohibición concreto que los servidores públicos deben observar</w:t>
      </w:r>
      <w:r w:rsidRPr="001333DC">
        <w:rPr>
          <w:rFonts w:ascii="Arial Nova" w:hAnsi="Arial Nova" w:cs="Arial"/>
          <w:sz w:val="22"/>
          <w:szCs w:val="22"/>
          <w:lang w:val="es-ES"/>
        </w:rPr>
        <w:t xml:space="preserve"> a efecto de ajustarse a los principios de imparcialidad y equidad en la contienda electoral.</w:t>
      </w:r>
    </w:p>
    <w:p w14:paraId="5BDBB785" w14:textId="77777777" w:rsidR="003950BC" w:rsidRPr="001333DC" w:rsidRDefault="003950BC" w:rsidP="003950BC">
      <w:pPr>
        <w:spacing w:line="360" w:lineRule="auto"/>
        <w:jc w:val="both"/>
        <w:rPr>
          <w:rFonts w:ascii="Arial Nova" w:hAnsi="Arial Nova" w:cs="Arial"/>
          <w:sz w:val="22"/>
          <w:szCs w:val="22"/>
          <w:lang w:val="es-ES"/>
        </w:rPr>
      </w:pPr>
    </w:p>
    <w:p w14:paraId="171C3F0A" w14:textId="77777777" w:rsidR="003950BC" w:rsidRPr="001333DC" w:rsidRDefault="003950BC" w:rsidP="003950BC">
      <w:pPr>
        <w:spacing w:line="360" w:lineRule="auto"/>
        <w:ind w:left="567" w:right="616"/>
        <w:jc w:val="both"/>
        <w:rPr>
          <w:rFonts w:ascii="Arial Nova" w:hAnsi="Arial Nova" w:cs="Arial"/>
          <w:i/>
          <w:lang w:val="es-ES"/>
        </w:rPr>
      </w:pPr>
      <w:r w:rsidRPr="001333DC">
        <w:rPr>
          <w:rFonts w:ascii="Arial Nova" w:hAnsi="Arial Nova" w:cs="Arial"/>
          <w:i/>
          <w:lang w:val="es-ES"/>
        </w:rPr>
        <w:lastRenderedPageBreak/>
        <w:t>Artículo 134. […] Los servidores públicos de la Federación, los Estados y los municipios, así como del Distrito Federal y sus delegaciones, tienen en todo tiempo la obligación de aplicar con imparcialidad los recursos públicos que están bajo su responsabilidad, sin influir en la equidad de la competencia entre los partidos políticos.</w:t>
      </w:r>
    </w:p>
    <w:p w14:paraId="31AB0E51" w14:textId="77777777" w:rsidR="003950BC" w:rsidRDefault="003950BC" w:rsidP="003950BC">
      <w:pPr>
        <w:spacing w:line="360" w:lineRule="auto"/>
        <w:ind w:left="567" w:right="616"/>
        <w:jc w:val="both"/>
        <w:rPr>
          <w:rFonts w:ascii="Arial Nova" w:hAnsi="Arial Nova" w:cs="Arial"/>
          <w:i/>
          <w:lang w:val="es-ES"/>
        </w:rPr>
      </w:pPr>
      <w:r w:rsidRPr="001333DC">
        <w:rPr>
          <w:rFonts w:ascii="Arial Nova" w:hAnsi="Arial Nova" w:cs="Arial"/>
          <w:i/>
          <w:lang w:val="es-ES"/>
        </w:rPr>
        <w:t>[…].</w:t>
      </w:r>
    </w:p>
    <w:p w14:paraId="0A510F4C" w14:textId="77777777" w:rsidR="003950BC" w:rsidRPr="001333DC" w:rsidRDefault="003950BC" w:rsidP="003950BC">
      <w:pPr>
        <w:spacing w:line="360" w:lineRule="auto"/>
        <w:ind w:left="567" w:right="616"/>
        <w:jc w:val="both"/>
        <w:rPr>
          <w:rFonts w:ascii="Arial Nova" w:hAnsi="Arial Nova" w:cs="Arial"/>
          <w:i/>
          <w:lang w:val="es-ES"/>
        </w:rPr>
      </w:pPr>
    </w:p>
    <w:p w14:paraId="62C4903A" w14:textId="77777777" w:rsidR="003950BC" w:rsidRPr="001333DC" w:rsidRDefault="003950BC" w:rsidP="003950BC">
      <w:pPr>
        <w:spacing w:line="360" w:lineRule="auto"/>
        <w:jc w:val="both"/>
        <w:rPr>
          <w:rFonts w:ascii="Arial Nova" w:hAnsi="Arial Nova" w:cs="Arial"/>
          <w:sz w:val="22"/>
          <w:szCs w:val="22"/>
          <w:lang w:val="es-ES"/>
        </w:rPr>
      </w:pPr>
      <w:r w:rsidRPr="001333DC">
        <w:rPr>
          <w:rFonts w:ascii="Arial Nova" w:hAnsi="Arial Nova" w:cs="Arial"/>
          <w:sz w:val="22"/>
          <w:szCs w:val="22"/>
          <w:lang w:val="es-ES"/>
        </w:rPr>
        <w:t xml:space="preserve">La disposición transcrita tutela, desde el orden constitucional, los principios de equidad e imparcialidad al que están sometidos los servidores públicos, en el contexto de los procesos comiciales, a efecto de salvaguardar los principios rectores de la elección; pues impone deberes específicos a los servidores públicos de los tres </w:t>
      </w:r>
      <w:r>
        <w:rPr>
          <w:rFonts w:ascii="Arial Nova" w:hAnsi="Arial Nova" w:cs="Arial"/>
          <w:sz w:val="22"/>
          <w:szCs w:val="22"/>
          <w:lang w:val="es-ES"/>
        </w:rPr>
        <w:t>órdenes</w:t>
      </w:r>
      <w:r w:rsidRPr="001333DC">
        <w:rPr>
          <w:rFonts w:ascii="Arial Nova" w:hAnsi="Arial Nova" w:cs="Arial"/>
          <w:sz w:val="22"/>
          <w:szCs w:val="22"/>
          <w:lang w:val="es-ES"/>
        </w:rPr>
        <w:t xml:space="preserve"> de gobierno, relativos a abstenerse de utilizar recursos públicos, esto es, humanos, materiales y económicos.</w:t>
      </w:r>
    </w:p>
    <w:p w14:paraId="29DDF510" w14:textId="77777777" w:rsidR="003950BC" w:rsidRPr="001333DC" w:rsidRDefault="003950BC" w:rsidP="003950BC">
      <w:pPr>
        <w:spacing w:line="360" w:lineRule="auto"/>
        <w:jc w:val="both"/>
        <w:rPr>
          <w:rFonts w:ascii="Arial Nova" w:hAnsi="Arial Nova" w:cs="Arial"/>
          <w:sz w:val="22"/>
          <w:szCs w:val="22"/>
          <w:lang w:val="es-ES"/>
        </w:rPr>
      </w:pPr>
    </w:p>
    <w:p w14:paraId="430F212F" w14:textId="77777777" w:rsidR="003950BC" w:rsidRPr="001333DC" w:rsidRDefault="003950BC" w:rsidP="003950BC">
      <w:pPr>
        <w:spacing w:line="360" w:lineRule="auto"/>
        <w:jc w:val="both"/>
        <w:rPr>
          <w:rFonts w:ascii="Arial Nova" w:hAnsi="Arial Nova" w:cs="Arial"/>
          <w:sz w:val="22"/>
          <w:szCs w:val="22"/>
          <w:lang w:val="es-ES"/>
        </w:rPr>
      </w:pPr>
      <w:r w:rsidRPr="001333DC">
        <w:rPr>
          <w:rFonts w:ascii="Arial Nova" w:hAnsi="Arial Nova" w:cs="Arial"/>
          <w:sz w:val="22"/>
          <w:szCs w:val="22"/>
          <w:lang w:val="es-ES"/>
        </w:rPr>
        <w:t>Así, para configurar la infracción a la imparcialidad se requiere que el sujeto activo de la conducta (servidor público), utilice recursos que tenga bajo su responsabilidad para influir en el proceso electoral</w:t>
      </w:r>
      <w:r w:rsidRPr="001333DC">
        <w:rPr>
          <w:rFonts w:ascii="Arial Nova" w:hAnsi="Arial Nova" w:cs="Arial"/>
          <w:sz w:val="22"/>
          <w:szCs w:val="22"/>
          <w:vertAlign w:val="superscript"/>
          <w:lang w:val="es-ES"/>
        </w:rPr>
        <w:footnoteReference w:id="11"/>
      </w:r>
      <w:r w:rsidRPr="001333DC">
        <w:rPr>
          <w:rFonts w:ascii="Arial Nova" w:hAnsi="Arial Nova" w:cs="Arial"/>
          <w:sz w:val="22"/>
          <w:szCs w:val="22"/>
          <w:lang w:val="es-ES"/>
        </w:rPr>
        <w:t>. Derivado de lo anterior, ahora la norma constitucional prevé una directriz de mesura, entendida como un principio rector del servicio público. Se dispone un patrón de conducta o comportamiento que deben observar los servidores públicos para respetar los valores democráticos que rigen las contiendas electorales.</w:t>
      </w:r>
    </w:p>
    <w:p w14:paraId="3678CEA8" w14:textId="77777777" w:rsidR="003950BC" w:rsidRPr="001333DC" w:rsidRDefault="003950BC" w:rsidP="003950BC">
      <w:pPr>
        <w:spacing w:line="360" w:lineRule="auto"/>
        <w:jc w:val="both"/>
        <w:rPr>
          <w:rFonts w:ascii="Arial Nova" w:hAnsi="Arial Nova" w:cs="Arial"/>
          <w:sz w:val="22"/>
          <w:szCs w:val="22"/>
          <w:lang w:val="es-ES"/>
        </w:rPr>
      </w:pPr>
    </w:p>
    <w:p w14:paraId="539CE0EA" w14:textId="77777777" w:rsidR="003950BC" w:rsidRPr="001333DC" w:rsidRDefault="003950BC" w:rsidP="003950BC">
      <w:pPr>
        <w:spacing w:line="360" w:lineRule="auto"/>
        <w:jc w:val="both"/>
        <w:rPr>
          <w:rFonts w:ascii="Arial Nova" w:hAnsi="Arial Nova" w:cs="Arial"/>
          <w:bCs/>
          <w:sz w:val="22"/>
          <w:szCs w:val="22"/>
        </w:rPr>
      </w:pPr>
      <w:r w:rsidRPr="001333DC">
        <w:rPr>
          <w:rFonts w:ascii="Arial Nova" w:hAnsi="Arial Nova" w:cs="Arial"/>
          <w:bCs/>
          <w:sz w:val="22"/>
          <w:szCs w:val="22"/>
        </w:rPr>
        <w:t xml:space="preserve">A mayor abundamiento, es de suma relevancia tener presente </w:t>
      </w:r>
      <w:r w:rsidRPr="001333DC">
        <w:rPr>
          <w:rFonts w:ascii="Arial Nova" w:hAnsi="Arial Nova" w:cs="Arial"/>
          <w:sz w:val="22"/>
          <w:szCs w:val="22"/>
        </w:rPr>
        <w:t xml:space="preserve">que con las reformas de dos mil siete y dos mil catorce, respectivamente, lo que se exigió es que —siempre y en todo tiempo— los servidores públicos apliquen con imparcialidad los recursos públicos que están bajo su responsabilidad a efecto de </w:t>
      </w:r>
      <w:r w:rsidRPr="001333DC">
        <w:rPr>
          <w:rFonts w:ascii="Arial Nova" w:hAnsi="Arial Nova" w:cs="Arial"/>
          <w:b/>
          <w:i/>
          <w:sz w:val="22"/>
          <w:szCs w:val="22"/>
        </w:rPr>
        <w:t>no influir en las contiendas comiciales</w:t>
      </w:r>
      <w:r w:rsidRPr="001333DC">
        <w:rPr>
          <w:rFonts w:ascii="Arial Nova" w:hAnsi="Arial Nova" w:cs="Arial"/>
          <w:sz w:val="22"/>
          <w:szCs w:val="22"/>
        </w:rPr>
        <w:t xml:space="preserve">, y que de ningún modo desatiendan </w:t>
      </w:r>
      <w:r w:rsidRPr="001333DC">
        <w:rPr>
          <w:rFonts w:ascii="Arial Nova" w:hAnsi="Arial Nova" w:cs="Arial"/>
          <w:bCs/>
          <w:sz w:val="22"/>
          <w:szCs w:val="22"/>
        </w:rPr>
        <w:t>las atribuciones primordiales que llevan a cabo en el ejercicio de sus funciones.</w:t>
      </w:r>
    </w:p>
    <w:p w14:paraId="446D61B3" w14:textId="77777777" w:rsidR="003950BC" w:rsidRPr="001333DC" w:rsidRDefault="003950BC" w:rsidP="003950BC">
      <w:pPr>
        <w:spacing w:line="360" w:lineRule="auto"/>
        <w:jc w:val="both"/>
        <w:rPr>
          <w:rFonts w:ascii="Arial Nova" w:hAnsi="Arial Nova" w:cs="Arial"/>
          <w:sz w:val="22"/>
          <w:szCs w:val="22"/>
          <w:lang w:val="es-ES"/>
        </w:rPr>
      </w:pPr>
    </w:p>
    <w:p w14:paraId="3349F110"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lang w:val="es-ES"/>
        </w:rPr>
        <w:t xml:space="preserve">En tal sentido, de la interpretación de los artículos 1º, 6º, 35, 41 y 134 de la Constitución, es posible advertir la prohibición a los servidores de desviar recursos públicos para favorecer a algún partido político, precandidato o candidato a cargo de elección popular, esto es, la obligación constitucional de los servidores públicos de observar el principio de imparcialidad o neutralidad encuentra sustento en la necesidad de preservar condiciones de equidad en los comicios, lo que quiere decir que el cargo que ostentan no se utilice para afectar los procesos electorales a favor o en contra de algún actor político, tal es el caso del </w:t>
      </w:r>
      <w:r w:rsidRPr="001333DC">
        <w:rPr>
          <w:rFonts w:ascii="Arial Nova" w:hAnsi="Arial Nova" w:cs="Arial"/>
          <w:sz w:val="22"/>
          <w:szCs w:val="22"/>
        </w:rPr>
        <w:t>Poder Ejecutivo en sus tres niveles de gobierno (presidencia de la República, gubernaturas y presidencias municipales).</w:t>
      </w:r>
    </w:p>
    <w:p w14:paraId="36B1AEE8" w14:textId="77777777" w:rsidR="003950BC" w:rsidRPr="001333DC" w:rsidRDefault="003950BC" w:rsidP="003950BC">
      <w:pPr>
        <w:spacing w:line="360" w:lineRule="auto"/>
        <w:jc w:val="both"/>
        <w:rPr>
          <w:rFonts w:ascii="Arial Nova" w:hAnsi="Arial Nova" w:cs="Arial"/>
          <w:sz w:val="22"/>
          <w:szCs w:val="22"/>
        </w:rPr>
      </w:pPr>
    </w:p>
    <w:p w14:paraId="598FC7AE" w14:textId="77777777" w:rsidR="003950BC" w:rsidRPr="001333DC" w:rsidRDefault="003950BC" w:rsidP="003950BC">
      <w:pPr>
        <w:spacing w:line="360" w:lineRule="auto"/>
        <w:jc w:val="both"/>
        <w:rPr>
          <w:rFonts w:ascii="Arial Nova" w:hAnsi="Arial Nova" w:cs="Arial"/>
          <w:sz w:val="22"/>
          <w:szCs w:val="22"/>
          <w:lang w:val="es-ES"/>
        </w:rPr>
      </w:pPr>
      <w:r w:rsidRPr="001333DC">
        <w:rPr>
          <w:rFonts w:ascii="Arial Nova" w:hAnsi="Arial Nova" w:cs="Arial"/>
          <w:sz w:val="22"/>
          <w:szCs w:val="22"/>
          <w:lang w:val="es-ES"/>
        </w:rPr>
        <w:t>Prohibición que toma en cuenta los recursos gozados en forma de prestigio o presencia pública que deriven de sus posiciones como representantes electos o servidores públicos y que puedan convertirse en respaldo político u otros tipos de apoyo. Al participar en la política partidista están en condiciones de afectar la neutralidad y el interés general, pues cuentan con un notable poder decisorio y de influencia.</w:t>
      </w:r>
    </w:p>
    <w:p w14:paraId="7BEC5066" w14:textId="77777777" w:rsidR="003950BC" w:rsidRPr="001333DC" w:rsidRDefault="003950BC" w:rsidP="003950BC">
      <w:pPr>
        <w:spacing w:line="360" w:lineRule="auto"/>
        <w:jc w:val="both"/>
        <w:rPr>
          <w:rFonts w:ascii="Arial Nova" w:hAnsi="Arial Nova" w:cs="Arial"/>
          <w:sz w:val="22"/>
          <w:szCs w:val="22"/>
          <w:lang w:val="es-ES"/>
        </w:rPr>
      </w:pPr>
    </w:p>
    <w:p w14:paraId="33D5525D" w14:textId="77777777" w:rsidR="003950BC" w:rsidRPr="001333DC" w:rsidRDefault="003950BC" w:rsidP="003950BC">
      <w:pPr>
        <w:spacing w:line="360" w:lineRule="auto"/>
        <w:jc w:val="both"/>
        <w:rPr>
          <w:rFonts w:ascii="Arial Nova" w:hAnsi="Arial Nova" w:cs="Arial"/>
          <w:sz w:val="22"/>
          <w:szCs w:val="22"/>
          <w:lang w:val="es-ES"/>
        </w:rPr>
      </w:pPr>
      <w:r w:rsidRPr="001333DC">
        <w:rPr>
          <w:rFonts w:ascii="Arial Nova" w:hAnsi="Arial Nova" w:cs="Arial"/>
          <w:sz w:val="22"/>
          <w:szCs w:val="22"/>
          <w:lang w:val="es-ES"/>
        </w:rPr>
        <w:lastRenderedPageBreak/>
        <w:t>Desde un punto de vista cualitativo, resulta relevante analizar la naturaleza del cargo desempeñado por los funcionarios públicos cuya imparcialidad est</w:t>
      </w:r>
      <w:r>
        <w:rPr>
          <w:rFonts w:ascii="Arial Nova" w:hAnsi="Arial Nova" w:cs="Arial"/>
          <w:sz w:val="22"/>
          <w:szCs w:val="22"/>
          <w:lang w:val="es-ES"/>
        </w:rPr>
        <w:t>e</w:t>
      </w:r>
      <w:r w:rsidRPr="001333DC">
        <w:rPr>
          <w:rFonts w:ascii="Arial Nova" w:hAnsi="Arial Nova" w:cs="Arial"/>
          <w:sz w:val="22"/>
          <w:szCs w:val="22"/>
          <w:lang w:val="es-ES"/>
        </w:rPr>
        <w:t xml:space="preserve"> bajo análisis, a efecto de identificar el poder de mando en la comisión de conductas posiblemente irregulares y determinar el especial deber de cuidado que deben observar en el desempeño de sus funciones, a fin de evitar poner en riesgo los principios de imparcialidad, equidad y neutralidad</w:t>
      </w:r>
      <w:r w:rsidRPr="001333DC">
        <w:rPr>
          <w:rFonts w:ascii="Arial Nova" w:hAnsi="Arial Nova" w:cs="Arial"/>
          <w:sz w:val="22"/>
          <w:szCs w:val="22"/>
          <w:vertAlign w:val="superscript"/>
          <w:lang w:val="es-ES"/>
        </w:rPr>
        <w:footnoteReference w:id="12"/>
      </w:r>
      <w:r w:rsidRPr="001333DC">
        <w:rPr>
          <w:rFonts w:ascii="Arial Nova" w:hAnsi="Arial Nova" w:cs="Arial"/>
          <w:sz w:val="22"/>
          <w:szCs w:val="22"/>
          <w:lang w:val="es-ES"/>
        </w:rPr>
        <w:t xml:space="preserve">. </w:t>
      </w:r>
    </w:p>
    <w:p w14:paraId="19C596A0" w14:textId="77777777" w:rsidR="003950BC" w:rsidRPr="001333DC" w:rsidRDefault="003950BC" w:rsidP="003950BC">
      <w:pPr>
        <w:spacing w:line="360" w:lineRule="auto"/>
        <w:jc w:val="both"/>
        <w:rPr>
          <w:rFonts w:ascii="Arial Nova" w:hAnsi="Arial Nova" w:cs="Arial"/>
          <w:sz w:val="22"/>
          <w:szCs w:val="22"/>
          <w:lang w:val="es-ES"/>
        </w:rPr>
      </w:pPr>
    </w:p>
    <w:p w14:paraId="4C302DA0" w14:textId="3C846CFA"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Llegados a este punto, cabe reiterar que el Partido Acción Nacional denuncia a candidata a la C. </w:t>
      </w:r>
      <w:r w:rsidR="00D94011">
        <w:rPr>
          <w:rFonts w:ascii="Arial Nova" w:hAnsi="Arial Nova" w:cs="Arial"/>
          <w:sz w:val="22"/>
          <w:szCs w:val="22"/>
        </w:rPr>
        <w:t>Ana Laura Gómez Calzada, en su calidad de diputada de la LXV legislatura en el H. Congreso del Estado</w:t>
      </w:r>
      <w:r w:rsidRPr="001333DC">
        <w:rPr>
          <w:rFonts w:ascii="Arial Nova" w:hAnsi="Arial Nova" w:cs="Arial"/>
          <w:sz w:val="22"/>
          <w:szCs w:val="22"/>
        </w:rPr>
        <w:t xml:space="preserve"> de Aguascalientes, por hechos que presuntamente vulneran los principios de imparcialidad y equidad en la contienda; lo precisado en consideración a que la funcionaria en cita ha realizado actos de proselitismo en </w:t>
      </w:r>
      <w:r w:rsidR="008C3AE6">
        <w:rPr>
          <w:rFonts w:ascii="Arial Nova" w:hAnsi="Arial Nova" w:cs="Arial"/>
          <w:sz w:val="22"/>
          <w:szCs w:val="22"/>
        </w:rPr>
        <w:t>contra de la C. María Teresa Jiménez Esquivel</w:t>
      </w:r>
      <w:r w:rsidRPr="001333DC">
        <w:rPr>
          <w:rFonts w:ascii="Arial Nova" w:hAnsi="Arial Nova" w:cs="Arial"/>
          <w:sz w:val="22"/>
          <w:szCs w:val="22"/>
        </w:rPr>
        <w:t>, lo cual se traduce en uso indebido de recursos públicos y violación al principio de neutralidad.</w:t>
      </w:r>
    </w:p>
    <w:p w14:paraId="6F53211F" w14:textId="77777777" w:rsidR="003950BC" w:rsidRPr="001333DC" w:rsidRDefault="003950BC" w:rsidP="003950BC">
      <w:pPr>
        <w:spacing w:line="360" w:lineRule="auto"/>
        <w:jc w:val="both"/>
        <w:rPr>
          <w:rFonts w:ascii="Arial Nova" w:hAnsi="Arial Nova" w:cs="Arial"/>
          <w:sz w:val="22"/>
          <w:szCs w:val="22"/>
        </w:rPr>
      </w:pPr>
    </w:p>
    <w:p w14:paraId="2D0731EF" w14:textId="541452D5" w:rsidR="00063939"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Es decir, se acusa que </w:t>
      </w:r>
      <w:r w:rsidR="008C3AE6">
        <w:rPr>
          <w:rFonts w:ascii="Arial Nova" w:hAnsi="Arial Nova" w:cs="Arial"/>
          <w:sz w:val="22"/>
          <w:szCs w:val="22"/>
        </w:rPr>
        <w:t>Ana Laura Gómez Calzada</w:t>
      </w:r>
      <w:r w:rsidRPr="001333DC">
        <w:rPr>
          <w:rFonts w:ascii="Arial Nova" w:hAnsi="Arial Nova" w:cs="Arial"/>
          <w:sz w:val="22"/>
          <w:szCs w:val="22"/>
        </w:rPr>
        <w:t xml:space="preserve"> h</w:t>
      </w:r>
      <w:r>
        <w:rPr>
          <w:rFonts w:ascii="Arial Nova" w:hAnsi="Arial Nova" w:cs="Arial"/>
          <w:sz w:val="22"/>
          <w:szCs w:val="22"/>
        </w:rPr>
        <w:t>izo</w:t>
      </w:r>
      <w:r w:rsidRPr="001333DC">
        <w:rPr>
          <w:rFonts w:ascii="Arial Nova" w:hAnsi="Arial Nova" w:cs="Arial"/>
          <w:sz w:val="22"/>
          <w:szCs w:val="22"/>
        </w:rPr>
        <w:t xml:space="preserve"> uso del cargo público que ostenta, con la finalidad de que influenciar o incidir en el voto en favor de la candidata mencionada en el párrafo anterior; toda vez que, en fecha de </w:t>
      </w:r>
      <w:r w:rsidR="008C3AE6">
        <w:rPr>
          <w:rFonts w:ascii="Arial Nova" w:hAnsi="Arial Nova" w:cs="Arial"/>
          <w:sz w:val="22"/>
          <w:szCs w:val="22"/>
        </w:rPr>
        <w:t>veintiocho de abril</w:t>
      </w:r>
      <w:r w:rsidRPr="001333DC">
        <w:rPr>
          <w:rFonts w:ascii="Arial Nova" w:hAnsi="Arial Nova" w:cs="Arial"/>
          <w:sz w:val="22"/>
          <w:szCs w:val="22"/>
        </w:rPr>
        <w:t>, se difundió un</w:t>
      </w:r>
      <w:r w:rsidR="008C3AE6">
        <w:rPr>
          <w:rFonts w:ascii="Arial Nova" w:hAnsi="Arial Nova" w:cs="Arial"/>
          <w:sz w:val="22"/>
          <w:szCs w:val="22"/>
        </w:rPr>
        <w:t xml:space="preserve"> video</w:t>
      </w:r>
      <w:r w:rsidRPr="001333DC">
        <w:rPr>
          <w:rFonts w:ascii="Arial Nova" w:hAnsi="Arial Nova" w:cs="Arial"/>
          <w:sz w:val="22"/>
          <w:szCs w:val="22"/>
        </w:rPr>
        <w:t xml:space="preserve"> en </w:t>
      </w:r>
      <w:r w:rsidR="008C3AE6">
        <w:rPr>
          <w:rFonts w:ascii="Arial Nova" w:hAnsi="Arial Nova" w:cs="Arial"/>
          <w:sz w:val="22"/>
          <w:szCs w:val="22"/>
        </w:rPr>
        <w:t>su</w:t>
      </w:r>
      <w:r w:rsidRPr="001333DC">
        <w:rPr>
          <w:rFonts w:ascii="Arial Nova" w:hAnsi="Arial Nova" w:cs="Arial"/>
          <w:sz w:val="22"/>
          <w:szCs w:val="22"/>
        </w:rPr>
        <w:t xml:space="preserve"> perfil de Facebook, en la cual se apreciaba que dicha denunciada realizaba </w:t>
      </w:r>
      <w:r w:rsidR="007A20A8">
        <w:rPr>
          <w:rFonts w:ascii="Arial Nova" w:hAnsi="Arial Nova" w:cs="Arial"/>
          <w:sz w:val="22"/>
          <w:szCs w:val="22"/>
        </w:rPr>
        <w:t xml:space="preserve">actos </w:t>
      </w:r>
      <w:r w:rsidRPr="001333DC">
        <w:rPr>
          <w:rFonts w:ascii="Arial Nova" w:hAnsi="Arial Nova" w:cs="Arial"/>
          <w:sz w:val="22"/>
          <w:szCs w:val="22"/>
        </w:rPr>
        <w:t>proselitismo electoral.</w:t>
      </w:r>
    </w:p>
    <w:p w14:paraId="1853C65D" w14:textId="77777777" w:rsidR="008C3AE6" w:rsidRPr="001333DC" w:rsidRDefault="008C3AE6" w:rsidP="003950BC">
      <w:pPr>
        <w:spacing w:line="360" w:lineRule="auto"/>
        <w:jc w:val="both"/>
        <w:rPr>
          <w:rFonts w:ascii="Arial Nova" w:hAnsi="Arial Nova" w:cs="Arial"/>
          <w:sz w:val="22"/>
          <w:szCs w:val="22"/>
        </w:rPr>
      </w:pPr>
    </w:p>
    <w:p w14:paraId="3E788E1B" w14:textId="77777777" w:rsidR="006B0679" w:rsidRDefault="008C3AE6" w:rsidP="003950BC">
      <w:pPr>
        <w:spacing w:line="360" w:lineRule="auto"/>
        <w:jc w:val="both"/>
        <w:rPr>
          <w:rFonts w:ascii="Arial Nova" w:hAnsi="Arial Nova" w:cs="Arial"/>
          <w:sz w:val="22"/>
          <w:szCs w:val="22"/>
        </w:rPr>
      </w:pPr>
      <w:r>
        <w:rPr>
          <w:rFonts w:ascii="Arial Nova" w:hAnsi="Arial Nova" w:cs="Arial"/>
          <w:sz w:val="22"/>
          <w:szCs w:val="22"/>
        </w:rPr>
        <w:t xml:space="preserve">Cabe mencionar que, de las pruebas aportadas por el denunciante, </w:t>
      </w:r>
      <w:r w:rsidR="001A4837">
        <w:rPr>
          <w:rFonts w:ascii="Arial Nova" w:hAnsi="Arial Nova" w:cs="Arial"/>
          <w:sz w:val="22"/>
          <w:szCs w:val="22"/>
        </w:rPr>
        <w:t>precisamente</w:t>
      </w:r>
      <w:r>
        <w:rPr>
          <w:rFonts w:ascii="Arial Nova" w:hAnsi="Arial Nova" w:cs="Arial"/>
          <w:sz w:val="22"/>
          <w:szCs w:val="22"/>
        </w:rPr>
        <w:t xml:space="preserve"> la dirección electrónica aportada</w:t>
      </w:r>
      <w:r w:rsidR="001A4837">
        <w:rPr>
          <w:rFonts w:ascii="Arial Nova" w:hAnsi="Arial Nova" w:cs="Arial"/>
          <w:sz w:val="22"/>
          <w:szCs w:val="22"/>
        </w:rPr>
        <w:t xml:space="preserve"> e incluso certificada mediante la diligencia de Oficialía Electoral identificada bajo la clave </w:t>
      </w:r>
      <w:r w:rsidR="001A4837" w:rsidRPr="001A4837">
        <w:rPr>
          <w:rFonts w:ascii="Arial Nova" w:hAnsi="Arial Nova" w:cs="Arial"/>
          <w:sz w:val="22"/>
          <w:szCs w:val="22"/>
        </w:rPr>
        <w:t>IEE/OE/133/2022</w:t>
      </w:r>
      <w:r w:rsidR="001A4837">
        <w:rPr>
          <w:rFonts w:ascii="Arial Nova" w:hAnsi="Arial Nova" w:cs="Arial"/>
          <w:sz w:val="22"/>
          <w:szCs w:val="22"/>
        </w:rPr>
        <w:t>, no fue posible advertir relación entre lo denunciado y el contenido de dicha certificación</w:t>
      </w:r>
      <w:r w:rsidR="006B0679">
        <w:rPr>
          <w:rFonts w:ascii="Arial Nova" w:hAnsi="Arial Nova" w:cs="Arial"/>
          <w:sz w:val="22"/>
          <w:szCs w:val="22"/>
        </w:rPr>
        <w:t>.</w:t>
      </w:r>
    </w:p>
    <w:p w14:paraId="6F577CE9" w14:textId="77777777" w:rsidR="006B0679" w:rsidRDefault="006B0679" w:rsidP="003950BC">
      <w:pPr>
        <w:spacing w:line="360" w:lineRule="auto"/>
        <w:jc w:val="both"/>
        <w:rPr>
          <w:rFonts w:ascii="Arial Nova" w:hAnsi="Arial Nova" w:cs="Arial"/>
          <w:sz w:val="22"/>
          <w:szCs w:val="22"/>
        </w:rPr>
      </w:pPr>
    </w:p>
    <w:p w14:paraId="0AE9129C" w14:textId="77E0AB43" w:rsidR="008C3AE6" w:rsidRDefault="00490F91" w:rsidP="003950BC">
      <w:pPr>
        <w:spacing w:line="360" w:lineRule="auto"/>
        <w:jc w:val="both"/>
        <w:rPr>
          <w:rFonts w:ascii="Arial Nova" w:hAnsi="Arial Nova" w:cs="Arial"/>
          <w:sz w:val="22"/>
          <w:szCs w:val="22"/>
        </w:rPr>
      </w:pPr>
      <w:r>
        <w:rPr>
          <w:rFonts w:ascii="Arial Nova" w:hAnsi="Arial Nova" w:cs="Arial"/>
          <w:sz w:val="22"/>
          <w:szCs w:val="22"/>
        </w:rPr>
        <w:t>Derivado de</w:t>
      </w:r>
      <w:r w:rsidR="006B0679">
        <w:rPr>
          <w:rFonts w:ascii="Arial Nova" w:hAnsi="Arial Nova" w:cs="Arial"/>
          <w:sz w:val="22"/>
          <w:szCs w:val="22"/>
        </w:rPr>
        <w:t xml:space="preserve"> lo anterior</w:t>
      </w:r>
      <w:r w:rsidR="001A4837">
        <w:rPr>
          <w:rFonts w:ascii="Arial Nova" w:hAnsi="Arial Nova" w:cs="Arial"/>
          <w:sz w:val="22"/>
          <w:szCs w:val="22"/>
        </w:rPr>
        <w:t xml:space="preserve">, el partido político MORENA </w:t>
      </w:r>
      <w:r w:rsidR="006B0679">
        <w:rPr>
          <w:rFonts w:ascii="Arial Nova" w:hAnsi="Arial Nova" w:cs="Arial"/>
          <w:sz w:val="22"/>
          <w:szCs w:val="22"/>
        </w:rPr>
        <w:t>aduce</w:t>
      </w:r>
      <w:r w:rsidR="001A4837">
        <w:rPr>
          <w:rFonts w:ascii="Arial Nova" w:hAnsi="Arial Nova" w:cs="Arial"/>
          <w:sz w:val="22"/>
          <w:szCs w:val="22"/>
        </w:rPr>
        <w:t xml:space="preserve"> que no hay certeza de los hechos denunciados, sin </w:t>
      </w:r>
      <w:r>
        <w:rPr>
          <w:rFonts w:ascii="Arial Nova" w:hAnsi="Arial Nova" w:cs="Arial"/>
          <w:sz w:val="22"/>
          <w:szCs w:val="22"/>
        </w:rPr>
        <w:t>embargo,</w:t>
      </w:r>
      <w:r w:rsidR="001A4837">
        <w:rPr>
          <w:rFonts w:ascii="Arial Nova" w:hAnsi="Arial Nova" w:cs="Arial"/>
          <w:sz w:val="22"/>
          <w:szCs w:val="22"/>
        </w:rPr>
        <w:t xml:space="preserve"> la diputada denunciada, en ningún momento niega la realización de los hechos, de lo contrario, los afirma </w:t>
      </w:r>
      <w:r w:rsidR="006B0679">
        <w:rPr>
          <w:rFonts w:ascii="Arial Nova" w:hAnsi="Arial Nova" w:cs="Arial"/>
          <w:sz w:val="22"/>
          <w:szCs w:val="22"/>
        </w:rPr>
        <w:t>y precisa que lo hace en pleno ejercicio de su derecho a la libertad de expresión y a</w:t>
      </w:r>
      <w:r w:rsidR="00A95EB1">
        <w:rPr>
          <w:rFonts w:ascii="Arial Nova" w:hAnsi="Arial Nova" w:cs="Arial"/>
          <w:sz w:val="22"/>
          <w:szCs w:val="22"/>
        </w:rPr>
        <w:t>m</w:t>
      </w:r>
      <w:r w:rsidR="006B0679">
        <w:rPr>
          <w:rFonts w:ascii="Arial Nova" w:hAnsi="Arial Nova" w:cs="Arial"/>
          <w:sz w:val="22"/>
          <w:szCs w:val="22"/>
        </w:rPr>
        <w:t>parada bajo el principio de inviolabilidad parlamentaria.</w:t>
      </w:r>
    </w:p>
    <w:p w14:paraId="0B79842D" w14:textId="4FD0709D" w:rsidR="00490F91" w:rsidRDefault="00490F91" w:rsidP="003950BC">
      <w:pPr>
        <w:spacing w:line="360" w:lineRule="auto"/>
        <w:jc w:val="both"/>
        <w:rPr>
          <w:rFonts w:ascii="Arial Nova" w:hAnsi="Arial Nova" w:cs="Arial"/>
          <w:sz w:val="22"/>
          <w:szCs w:val="22"/>
        </w:rPr>
      </w:pPr>
    </w:p>
    <w:p w14:paraId="0A7D0EB4" w14:textId="4054453D" w:rsidR="00490F91" w:rsidRDefault="0006421D" w:rsidP="003950BC">
      <w:pPr>
        <w:spacing w:line="360" w:lineRule="auto"/>
        <w:jc w:val="both"/>
        <w:rPr>
          <w:rFonts w:ascii="Arial Nova" w:hAnsi="Arial Nova" w:cs="Arial"/>
          <w:sz w:val="22"/>
          <w:szCs w:val="22"/>
        </w:rPr>
      </w:pPr>
      <w:r>
        <w:rPr>
          <w:rFonts w:ascii="Arial Nova" w:hAnsi="Arial Nova" w:cs="Arial"/>
          <w:sz w:val="22"/>
          <w:szCs w:val="22"/>
        </w:rPr>
        <w:t>Sin embargo</w:t>
      </w:r>
      <w:r w:rsidR="00490F91">
        <w:rPr>
          <w:rFonts w:ascii="Arial Nova" w:hAnsi="Arial Nova" w:cs="Arial"/>
          <w:sz w:val="22"/>
          <w:szCs w:val="22"/>
        </w:rPr>
        <w:t>, en aras de garantizar la tutela judicial efectiva, este Tribunal Electoral</w:t>
      </w:r>
      <w:r w:rsidR="007A20A8">
        <w:rPr>
          <w:rFonts w:ascii="Arial Nova" w:hAnsi="Arial Nova" w:cs="Arial"/>
          <w:sz w:val="22"/>
          <w:szCs w:val="22"/>
        </w:rPr>
        <w:t>, con base en el caudal probatorio que obra en el expediente, hará un análisis de los hechos en controversia.</w:t>
      </w:r>
    </w:p>
    <w:p w14:paraId="38C53E6C" w14:textId="01F885F0" w:rsidR="00490F91" w:rsidRDefault="00490F91" w:rsidP="003950BC">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4414"/>
        <w:gridCol w:w="4414"/>
      </w:tblGrid>
      <w:tr w:rsidR="00C56C24" w:rsidRPr="00C56C24" w14:paraId="06D1F3D1" w14:textId="77777777" w:rsidTr="00C55620">
        <w:trPr>
          <w:jc w:val="center"/>
        </w:trPr>
        <w:tc>
          <w:tcPr>
            <w:tcW w:w="4414" w:type="dxa"/>
          </w:tcPr>
          <w:p w14:paraId="54270103" w14:textId="6BD965FD" w:rsidR="00C56C24" w:rsidRPr="00C56C24" w:rsidRDefault="00C56C24" w:rsidP="00C56C24">
            <w:pPr>
              <w:spacing w:line="360" w:lineRule="auto"/>
              <w:jc w:val="center"/>
              <w:rPr>
                <w:rFonts w:ascii="Arial Nova" w:hAnsi="Arial Nova"/>
                <w:b/>
                <w:bCs/>
                <w:noProof/>
              </w:rPr>
            </w:pPr>
            <w:r w:rsidRPr="00C56C24">
              <w:rPr>
                <w:rFonts w:ascii="Arial Nova" w:hAnsi="Arial Nova"/>
                <w:b/>
                <w:bCs/>
                <w:noProof/>
              </w:rPr>
              <w:t>Video.</w:t>
            </w:r>
          </w:p>
        </w:tc>
        <w:tc>
          <w:tcPr>
            <w:tcW w:w="4414" w:type="dxa"/>
          </w:tcPr>
          <w:p w14:paraId="775EB1A5" w14:textId="605107D0" w:rsidR="00C56C24" w:rsidRPr="00C56C24" w:rsidRDefault="00C56C24" w:rsidP="00C56C24">
            <w:pPr>
              <w:spacing w:line="360" w:lineRule="auto"/>
              <w:jc w:val="center"/>
              <w:rPr>
                <w:rFonts w:ascii="Arial Nova" w:hAnsi="Arial Nova"/>
                <w:b/>
                <w:bCs/>
              </w:rPr>
            </w:pPr>
            <w:r w:rsidRPr="00C56C24">
              <w:rPr>
                <w:rFonts w:ascii="Arial Nova" w:hAnsi="Arial Nova"/>
                <w:b/>
                <w:bCs/>
              </w:rPr>
              <w:t>Descripción.</w:t>
            </w:r>
          </w:p>
        </w:tc>
      </w:tr>
      <w:tr w:rsidR="00490F91" w:rsidRPr="00C56C24" w14:paraId="4C7D9790" w14:textId="77777777" w:rsidTr="00C55620">
        <w:trPr>
          <w:jc w:val="center"/>
        </w:trPr>
        <w:tc>
          <w:tcPr>
            <w:tcW w:w="4414" w:type="dxa"/>
          </w:tcPr>
          <w:p w14:paraId="2442801F" w14:textId="5A206CB7" w:rsidR="00ED2382" w:rsidRDefault="00ED2382" w:rsidP="00C56C24">
            <w:pPr>
              <w:spacing w:line="360" w:lineRule="auto"/>
              <w:jc w:val="center"/>
              <w:rPr>
                <w:rFonts w:ascii="Arial Nova" w:hAnsi="Arial Nova" w:cs="Arial"/>
              </w:rPr>
            </w:pPr>
            <w:r>
              <w:rPr>
                <w:noProof/>
              </w:rPr>
              <w:drawing>
                <wp:inline distT="0" distB="0" distL="0" distR="0" wp14:anchorId="28F7870B" wp14:editId="537693EC">
                  <wp:extent cx="2390775" cy="133795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50569" b="1648"/>
                          <a:stretch/>
                        </pic:blipFill>
                        <pic:spPr bwMode="auto">
                          <a:xfrm>
                            <a:off x="0" y="0"/>
                            <a:ext cx="2395262" cy="1340468"/>
                          </a:xfrm>
                          <a:prstGeom prst="rect">
                            <a:avLst/>
                          </a:prstGeom>
                          <a:ln>
                            <a:noFill/>
                          </a:ln>
                          <a:extLst>
                            <a:ext uri="{53640926-AAD7-44D8-BBD7-CCE9431645EC}">
                              <a14:shadowObscured xmlns:a14="http://schemas.microsoft.com/office/drawing/2010/main"/>
                            </a:ext>
                          </a:extLst>
                        </pic:spPr>
                      </pic:pic>
                    </a:graphicData>
                  </a:graphic>
                </wp:inline>
              </w:drawing>
            </w:r>
          </w:p>
          <w:p w14:paraId="1924C3D2" w14:textId="77777777" w:rsidR="00ED2382" w:rsidRDefault="00ED2382" w:rsidP="00C56C24">
            <w:pPr>
              <w:spacing w:line="360" w:lineRule="auto"/>
              <w:jc w:val="center"/>
              <w:rPr>
                <w:rFonts w:ascii="Arial Nova" w:hAnsi="Arial Nova" w:cs="Arial"/>
              </w:rPr>
            </w:pPr>
          </w:p>
          <w:p w14:paraId="6659BD94" w14:textId="77777777" w:rsidR="00490F91" w:rsidRDefault="00C56C24" w:rsidP="00C56C24">
            <w:pPr>
              <w:spacing w:line="360" w:lineRule="auto"/>
              <w:jc w:val="center"/>
              <w:rPr>
                <w:rFonts w:ascii="Arial Nova" w:hAnsi="Arial Nova" w:cs="Arial"/>
              </w:rPr>
            </w:pPr>
            <w:r w:rsidRPr="00C56C24">
              <w:rPr>
                <w:rFonts w:ascii="Arial Nova" w:hAnsi="Arial Nova"/>
                <w:noProof/>
              </w:rPr>
              <w:lastRenderedPageBreak/>
              <w:drawing>
                <wp:inline distT="0" distB="0" distL="0" distR="0" wp14:anchorId="2AF8E6F3" wp14:editId="54EAF123">
                  <wp:extent cx="2462081" cy="13239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803" t="17984" r="68558" b="34909"/>
                          <a:stretch/>
                        </pic:blipFill>
                        <pic:spPr bwMode="auto">
                          <a:xfrm>
                            <a:off x="0" y="0"/>
                            <a:ext cx="2493565" cy="1340906"/>
                          </a:xfrm>
                          <a:prstGeom prst="rect">
                            <a:avLst/>
                          </a:prstGeom>
                          <a:ln>
                            <a:noFill/>
                          </a:ln>
                          <a:extLst>
                            <a:ext uri="{53640926-AAD7-44D8-BBD7-CCE9431645EC}">
                              <a14:shadowObscured xmlns:a14="http://schemas.microsoft.com/office/drawing/2010/main"/>
                            </a:ext>
                          </a:extLst>
                        </pic:spPr>
                      </pic:pic>
                    </a:graphicData>
                  </a:graphic>
                </wp:inline>
              </w:drawing>
            </w:r>
          </w:p>
          <w:p w14:paraId="4ADA50FD" w14:textId="77777777" w:rsidR="00ED2382" w:rsidRDefault="00ED2382" w:rsidP="00C56C24">
            <w:pPr>
              <w:spacing w:line="360" w:lineRule="auto"/>
              <w:jc w:val="center"/>
              <w:rPr>
                <w:rFonts w:ascii="Arial Nova" w:hAnsi="Arial Nova" w:cs="Arial"/>
              </w:rPr>
            </w:pPr>
          </w:p>
          <w:p w14:paraId="743C7321" w14:textId="5C1E404D" w:rsidR="00ED2382" w:rsidRPr="00C56C24" w:rsidRDefault="00ED2382" w:rsidP="00C56C24">
            <w:pPr>
              <w:spacing w:line="360" w:lineRule="auto"/>
              <w:jc w:val="center"/>
              <w:rPr>
                <w:rFonts w:ascii="Arial Nova" w:hAnsi="Arial Nova" w:cs="Arial"/>
              </w:rPr>
            </w:pPr>
            <w:r>
              <w:rPr>
                <w:noProof/>
              </w:rPr>
              <w:drawing>
                <wp:inline distT="0" distB="0" distL="0" distR="0" wp14:anchorId="0F95ADA1" wp14:editId="78E47305">
                  <wp:extent cx="2314261" cy="12763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50116" b="2185"/>
                          <a:stretch/>
                        </pic:blipFill>
                        <pic:spPr bwMode="auto">
                          <a:xfrm>
                            <a:off x="0" y="0"/>
                            <a:ext cx="2320918" cy="1280021"/>
                          </a:xfrm>
                          <a:prstGeom prst="rect">
                            <a:avLst/>
                          </a:prstGeom>
                          <a:ln>
                            <a:noFill/>
                          </a:ln>
                          <a:extLst>
                            <a:ext uri="{53640926-AAD7-44D8-BBD7-CCE9431645EC}">
                              <a14:shadowObscured xmlns:a14="http://schemas.microsoft.com/office/drawing/2010/main"/>
                            </a:ext>
                          </a:extLst>
                        </pic:spPr>
                      </pic:pic>
                    </a:graphicData>
                  </a:graphic>
                </wp:inline>
              </w:drawing>
            </w:r>
          </w:p>
        </w:tc>
        <w:tc>
          <w:tcPr>
            <w:tcW w:w="4414" w:type="dxa"/>
          </w:tcPr>
          <w:p w14:paraId="64CC8C1E" w14:textId="699E1B19" w:rsidR="00490F91" w:rsidRDefault="00C56C24" w:rsidP="00C56C24">
            <w:pPr>
              <w:spacing w:line="360" w:lineRule="auto"/>
              <w:jc w:val="both"/>
              <w:rPr>
                <w:rFonts w:ascii="Arial Nova" w:hAnsi="Arial Nova"/>
              </w:rPr>
            </w:pPr>
            <w:r w:rsidRPr="008A4DC2">
              <w:rPr>
                <w:rFonts w:ascii="Arial Nova" w:hAnsi="Arial Nova"/>
                <w:b/>
                <w:bCs/>
              </w:rPr>
              <w:lastRenderedPageBreak/>
              <w:t>Voz de María Teresa Jiménez Esquivel:</w:t>
            </w:r>
            <w:r>
              <w:rPr>
                <w:rFonts w:ascii="Arial Nova" w:hAnsi="Arial Nova"/>
              </w:rPr>
              <w:t xml:space="preserve"> CAASA se va.</w:t>
            </w:r>
          </w:p>
          <w:p w14:paraId="718278B4" w14:textId="77777777" w:rsidR="00ED2382" w:rsidRDefault="00ED2382" w:rsidP="00C56C24">
            <w:pPr>
              <w:spacing w:line="360" w:lineRule="auto"/>
              <w:jc w:val="both"/>
              <w:rPr>
                <w:rFonts w:ascii="Arial Nova" w:hAnsi="Arial Nova"/>
              </w:rPr>
            </w:pPr>
          </w:p>
          <w:p w14:paraId="10510D6E" w14:textId="355D7D70" w:rsidR="00C56C24" w:rsidRDefault="00C56C24" w:rsidP="00C56C24">
            <w:pPr>
              <w:spacing w:line="360" w:lineRule="auto"/>
              <w:jc w:val="both"/>
              <w:rPr>
                <w:rFonts w:ascii="Arial Nova" w:hAnsi="Arial Nova"/>
              </w:rPr>
            </w:pPr>
            <w:r w:rsidRPr="008A4DC2">
              <w:rPr>
                <w:rFonts w:ascii="Arial Nova" w:hAnsi="Arial Nova"/>
                <w:b/>
                <w:bCs/>
              </w:rPr>
              <w:t>Voz masculina:</w:t>
            </w:r>
            <w:r>
              <w:rPr>
                <w:rFonts w:ascii="Arial Nova" w:hAnsi="Arial Nova"/>
              </w:rPr>
              <w:t xml:space="preserve"> Falso.</w:t>
            </w:r>
          </w:p>
          <w:p w14:paraId="5EA208D4" w14:textId="77777777" w:rsidR="00ED2382" w:rsidRDefault="00ED2382" w:rsidP="00C56C24">
            <w:pPr>
              <w:spacing w:line="360" w:lineRule="auto"/>
              <w:jc w:val="both"/>
              <w:rPr>
                <w:rFonts w:ascii="Arial Nova" w:hAnsi="Arial Nova"/>
              </w:rPr>
            </w:pPr>
          </w:p>
          <w:p w14:paraId="49421203" w14:textId="391B0E42" w:rsidR="00C56C24" w:rsidRDefault="00C56C24" w:rsidP="00C56C24">
            <w:pPr>
              <w:spacing w:line="360" w:lineRule="auto"/>
              <w:jc w:val="both"/>
              <w:rPr>
                <w:rFonts w:ascii="Arial Nova" w:hAnsi="Arial Nova"/>
              </w:rPr>
            </w:pPr>
            <w:r w:rsidRPr="008A4DC2">
              <w:rPr>
                <w:rFonts w:ascii="Arial Nova" w:hAnsi="Arial Nova"/>
                <w:b/>
                <w:bCs/>
              </w:rPr>
              <w:t>Voz de Ana Laura Gómez Calzada:</w:t>
            </w:r>
            <w:r>
              <w:rPr>
                <w:rFonts w:ascii="Arial Nova" w:hAnsi="Arial Nova"/>
              </w:rPr>
              <w:t xml:space="preserve"> Todos los hidrocálidos estamos cansadas y cansados de la problemática del agua en nuestro Estado.</w:t>
            </w:r>
          </w:p>
          <w:p w14:paraId="5DFED96F" w14:textId="77777777" w:rsidR="008A4DC2" w:rsidRDefault="008A4DC2" w:rsidP="00C56C24">
            <w:pPr>
              <w:spacing w:line="360" w:lineRule="auto"/>
              <w:jc w:val="both"/>
              <w:rPr>
                <w:rFonts w:ascii="Arial Nova" w:hAnsi="Arial Nova"/>
              </w:rPr>
            </w:pPr>
          </w:p>
          <w:p w14:paraId="31DA2EC6" w14:textId="77777777" w:rsidR="00C56C24" w:rsidRDefault="00C56C24" w:rsidP="00C56C24">
            <w:pPr>
              <w:spacing w:line="360" w:lineRule="auto"/>
              <w:jc w:val="both"/>
              <w:rPr>
                <w:rFonts w:ascii="Arial Nova" w:hAnsi="Arial Nova"/>
              </w:rPr>
            </w:pPr>
            <w:r>
              <w:rPr>
                <w:rFonts w:ascii="Arial Nova" w:hAnsi="Arial Nova"/>
              </w:rPr>
              <w:lastRenderedPageBreak/>
              <w:t>En el video se aprecia un cuadro de diálogo el cual señala “Ana Laura Gómez Calzada”, “DIPUTADA”, así mismo, se aprecia en la parte inferior de</w:t>
            </w:r>
            <w:r w:rsidR="008A4DC2">
              <w:rPr>
                <w:rFonts w:ascii="Arial Nova" w:hAnsi="Arial Nova"/>
              </w:rPr>
              <w:t>recha el logo de la LXV Legislatura del H. Congreso del Estado de Aguascalientes.</w:t>
            </w:r>
          </w:p>
          <w:p w14:paraId="50576C00" w14:textId="23E6A5B4" w:rsidR="008A4DC2" w:rsidRDefault="008A4DC2" w:rsidP="00C56C24">
            <w:pPr>
              <w:spacing w:line="360" w:lineRule="auto"/>
              <w:jc w:val="both"/>
              <w:rPr>
                <w:rFonts w:ascii="Arial Nova" w:hAnsi="Arial Nova"/>
              </w:rPr>
            </w:pPr>
          </w:p>
          <w:p w14:paraId="626FC161" w14:textId="09399060" w:rsidR="008A4DC2" w:rsidRDefault="008A4DC2" w:rsidP="00C56C24">
            <w:pPr>
              <w:spacing w:line="360" w:lineRule="auto"/>
              <w:jc w:val="both"/>
              <w:rPr>
                <w:rFonts w:ascii="Arial Nova" w:hAnsi="Arial Nova"/>
              </w:rPr>
            </w:pPr>
            <w:r w:rsidRPr="008A4DC2">
              <w:rPr>
                <w:rFonts w:ascii="Arial Nova" w:hAnsi="Arial Nova"/>
                <w:b/>
                <w:bCs/>
              </w:rPr>
              <w:t>Voz de María Teresa Jiménez Esquivel:</w:t>
            </w:r>
            <w:r>
              <w:rPr>
                <w:rFonts w:ascii="Arial Nova" w:hAnsi="Arial Nova"/>
                <w:b/>
                <w:bCs/>
              </w:rPr>
              <w:t xml:space="preserve"> </w:t>
            </w:r>
            <w:r>
              <w:rPr>
                <w:rFonts w:ascii="Arial Nova" w:hAnsi="Arial Nova"/>
              </w:rPr>
              <w:t>La verdad es que, de todos modos, la concesión YA SE VA, se va a ir en dos años, va haber un “PROYECTO”.</w:t>
            </w:r>
          </w:p>
          <w:p w14:paraId="006460CF" w14:textId="77777777" w:rsidR="00ED2382" w:rsidRPr="008A4DC2" w:rsidRDefault="00ED2382" w:rsidP="00C56C24">
            <w:pPr>
              <w:spacing w:line="360" w:lineRule="auto"/>
              <w:jc w:val="both"/>
              <w:rPr>
                <w:rFonts w:ascii="Arial Nova" w:hAnsi="Arial Nova"/>
              </w:rPr>
            </w:pPr>
          </w:p>
          <w:p w14:paraId="1D9F5ECB" w14:textId="790B9DC2" w:rsidR="008A4DC2" w:rsidRPr="008A4DC2" w:rsidRDefault="008A4DC2" w:rsidP="00C56C24">
            <w:pPr>
              <w:spacing w:line="360" w:lineRule="auto"/>
              <w:jc w:val="both"/>
              <w:rPr>
                <w:rFonts w:ascii="Arial Nova" w:hAnsi="Arial Nova"/>
              </w:rPr>
            </w:pPr>
            <w:r w:rsidRPr="008A4DC2">
              <w:rPr>
                <w:rFonts w:ascii="Arial Nova" w:hAnsi="Arial Nova"/>
                <w:b/>
                <w:bCs/>
              </w:rPr>
              <w:t>Voz de Ana Laura Gómez Calzada:</w:t>
            </w:r>
            <w:r>
              <w:rPr>
                <w:rFonts w:ascii="Arial Nova" w:hAnsi="Arial Nova"/>
                <w:b/>
                <w:bCs/>
              </w:rPr>
              <w:t xml:space="preserve"> </w:t>
            </w:r>
            <w:r>
              <w:rPr>
                <w:rFonts w:ascii="Arial Nova" w:hAnsi="Arial Nova"/>
              </w:rPr>
              <w:t>¿Cuál es el proyecto que dejaste, candidata? Porque tanto el gobierno que dejaste, como el actual, solamente nos dejaron un deterioro en el servicio y un incremento en los precios del agua.</w:t>
            </w:r>
          </w:p>
          <w:p w14:paraId="70DCDF77" w14:textId="77777777" w:rsidR="008A4DC2" w:rsidRDefault="008A4DC2" w:rsidP="00C56C24">
            <w:pPr>
              <w:spacing w:line="360" w:lineRule="auto"/>
              <w:jc w:val="both"/>
              <w:rPr>
                <w:rFonts w:ascii="Arial Nova" w:hAnsi="Arial Nova"/>
                <w:b/>
                <w:bCs/>
              </w:rPr>
            </w:pPr>
          </w:p>
          <w:p w14:paraId="7DB2AE8F" w14:textId="25E2A5F0" w:rsidR="008A4DC2" w:rsidRDefault="008A4DC2" w:rsidP="008A4DC2">
            <w:pPr>
              <w:spacing w:line="360" w:lineRule="auto"/>
              <w:jc w:val="both"/>
              <w:rPr>
                <w:rFonts w:ascii="Arial Nova" w:hAnsi="Arial Nova"/>
              </w:rPr>
            </w:pPr>
            <w:r w:rsidRPr="008A4DC2">
              <w:rPr>
                <w:rFonts w:ascii="Arial Nova" w:hAnsi="Arial Nova"/>
                <w:b/>
                <w:bCs/>
              </w:rPr>
              <w:t>Voz de María Teresa Jiménez Esquivel:</w:t>
            </w:r>
            <w:r w:rsidR="00ED2382">
              <w:rPr>
                <w:rFonts w:ascii="Arial Nova" w:hAnsi="Arial Nova"/>
                <w:b/>
                <w:bCs/>
              </w:rPr>
              <w:t xml:space="preserve"> </w:t>
            </w:r>
            <w:r w:rsidR="00ED2382">
              <w:rPr>
                <w:rFonts w:ascii="Arial Nova" w:hAnsi="Arial Nova"/>
              </w:rPr>
              <w:t>CAASA se va y no hay marcha atrás.</w:t>
            </w:r>
          </w:p>
          <w:p w14:paraId="0304BFA2" w14:textId="77777777" w:rsidR="00ED2382" w:rsidRPr="00ED2382" w:rsidRDefault="00ED2382" w:rsidP="008A4DC2">
            <w:pPr>
              <w:spacing w:line="360" w:lineRule="auto"/>
              <w:jc w:val="both"/>
              <w:rPr>
                <w:rFonts w:ascii="Arial Nova" w:hAnsi="Arial Nova"/>
              </w:rPr>
            </w:pPr>
          </w:p>
          <w:p w14:paraId="4ADF91A5" w14:textId="54DAD0F2" w:rsidR="008A4DC2" w:rsidRPr="00ED2382" w:rsidRDefault="008A4DC2" w:rsidP="008A4DC2">
            <w:pPr>
              <w:spacing w:line="360" w:lineRule="auto"/>
              <w:jc w:val="both"/>
              <w:rPr>
                <w:rFonts w:ascii="Arial Nova" w:hAnsi="Arial Nova"/>
              </w:rPr>
            </w:pPr>
            <w:r w:rsidRPr="008A4DC2">
              <w:rPr>
                <w:rFonts w:ascii="Arial Nova" w:hAnsi="Arial Nova"/>
                <w:b/>
                <w:bCs/>
              </w:rPr>
              <w:t>Voz de Ana Laura Gómez Calzada:</w:t>
            </w:r>
            <w:r w:rsidR="00ED2382">
              <w:rPr>
                <w:rFonts w:ascii="Arial Nova" w:hAnsi="Arial Nova"/>
                <w:b/>
                <w:bCs/>
              </w:rPr>
              <w:t xml:space="preserve"> </w:t>
            </w:r>
            <w:r w:rsidR="00ED2382">
              <w:rPr>
                <w:rFonts w:ascii="Arial Nova" w:hAnsi="Arial Nova"/>
              </w:rPr>
              <w:t>Incumpliste las promesas de tus campañas porque VEOLIA (CAASA) no se ha ido, pero eso sí, la cuarta transformación llego a Aguascalientes, y ustedes ya se van.</w:t>
            </w:r>
          </w:p>
          <w:p w14:paraId="483BB3A6" w14:textId="77777777" w:rsidR="008A4DC2" w:rsidRDefault="008A4DC2" w:rsidP="00C56C24">
            <w:pPr>
              <w:spacing w:line="360" w:lineRule="auto"/>
              <w:jc w:val="both"/>
              <w:rPr>
                <w:rFonts w:ascii="Arial Nova" w:hAnsi="Arial Nova"/>
              </w:rPr>
            </w:pPr>
          </w:p>
          <w:p w14:paraId="4E19BD3C" w14:textId="153A9876" w:rsidR="008A4DC2" w:rsidRPr="00C56C24" w:rsidRDefault="008A4DC2" w:rsidP="00C56C24">
            <w:pPr>
              <w:spacing w:line="360" w:lineRule="auto"/>
              <w:jc w:val="both"/>
              <w:rPr>
                <w:rFonts w:ascii="Arial Nova" w:hAnsi="Arial Nova"/>
              </w:rPr>
            </w:pPr>
            <w:r>
              <w:rPr>
                <w:rFonts w:ascii="Arial Nova" w:hAnsi="Arial Nova"/>
              </w:rPr>
              <w:t xml:space="preserve">Se lee en pantalla “AG Ana Gómez </w:t>
            </w:r>
            <w:r w:rsidRPr="008A4DC2">
              <w:rPr>
                <w:rFonts w:ascii="Arial Nova" w:hAnsi="Arial Nova"/>
                <w:u w:val="single"/>
              </w:rPr>
              <w:t>DIPUTADA</w:t>
            </w:r>
            <w:r>
              <w:rPr>
                <w:rFonts w:ascii="Arial Nova" w:hAnsi="Arial Nova"/>
              </w:rPr>
              <w:t>”</w:t>
            </w:r>
          </w:p>
        </w:tc>
      </w:tr>
    </w:tbl>
    <w:p w14:paraId="3636ED5A" w14:textId="77777777" w:rsidR="00490F91" w:rsidRDefault="00490F91" w:rsidP="003950BC">
      <w:pPr>
        <w:spacing w:line="360" w:lineRule="auto"/>
        <w:jc w:val="both"/>
        <w:rPr>
          <w:rFonts w:ascii="Arial Nova" w:hAnsi="Arial Nova" w:cs="Arial"/>
          <w:sz w:val="22"/>
          <w:szCs w:val="22"/>
        </w:rPr>
      </w:pPr>
    </w:p>
    <w:p w14:paraId="2E154E72" w14:textId="0044323C"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Al respecto, en cuanto a la postura de la parte actora, -que sostiene que </w:t>
      </w:r>
      <w:r w:rsidR="00490F91">
        <w:rPr>
          <w:rFonts w:ascii="Arial Nova" w:hAnsi="Arial Nova" w:cs="Arial"/>
          <w:sz w:val="22"/>
          <w:szCs w:val="22"/>
        </w:rPr>
        <w:t xml:space="preserve">las manifestaciones realizadas por la diputada </w:t>
      </w:r>
      <w:r w:rsidR="00CE4B65">
        <w:rPr>
          <w:rFonts w:ascii="Arial Nova" w:hAnsi="Arial Nova" w:cs="Arial"/>
          <w:sz w:val="22"/>
          <w:szCs w:val="22"/>
        </w:rPr>
        <w:t>denunciada</w:t>
      </w:r>
      <w:r w:rsidRPr="001333DC">
        <w:rPr>
          <w:rFonts w:ascii="Arial Nova" w:hAnsi="Arial Nova" w:cs="Arial"/>
          <w:sz w:val="22"/>
          <w:szCs w:val="22"/>
        </w:rPr>
        <w:t xml:space="preserve"> en la publicación de referencia transgrede los principios de imparcialidad y neutralidad de los servidores públicos- resulta pertinente establecer que, </w:t>
      </w:r>
      <w:r w:rsidR="00CE4B65">
        <w:rPr>
          <w:rFonts w:ascii="Arial Nova" w:hAnsi="Arial Nova" w:cs="Arial"/>
          <w:sz w:val="22"/>
          <w:szCs w:val="22"/>
        </w:rPr>
        <w:t>las y los diputados</w:t>
      </w:r>
      <w:r w:rsidRPr="001333DC">
        <w:rPr>
          <w:rFonts w:ascii="Arial Nova" w:hAnsi="Arial Nova" w:cs="Arial"/>
          <w:sz w:val="22"/>
          <w:szCs w:val="22"/>
        </w:rPr>
        <w:t xml:space="preserve"> -</w:t>
      </w:r>
      <w:r w:rsidRPr="001333DC">
        <w:rPr>
          <w:rFonts w:ascii="Arial Nova" w:hAnsi="Arial Nova" w:cs="Arial"/>
          <w:i/>
          <w:iCs/>
          <w:sz w:val="22"/>
          <w:szCs w:val="22"/>
        </w:rPr>
        <w:t>en su carácter de servidores públicos</w:t>
      </w:r>
      <w:r w:rsidRPr="001333DC">
        <w:rPr>
          <w:rFonts w:ascii="Arial Nova" w:hAnsi="Arial Nova" w:cs="Arial"/>
          <w:sz w:val="22"/>
          <w:szCs w:val="22"/>
        </w:rPr>
        <w:t>- tienen en todo momento la obligación de aplicar con imparcialidad los recursos públicos que estén bajo su responsabilidad, sin quebrantar la equidad de la competencia entre los partidos políticos.</w:t>
      </w:r>
    </w:p>
    <w:p w14:paraId="026F43FC" w14:textId="77777777" w:rsidR="003950BC" w:rsidRPr="001333DC" w:rsidRDefault="003950BC" w:rsidP="003950BC">
      <w:pPr>
        <w:spacing w:line="360" w:lineRule="auto"/>
        <w:jc w:val="both"/>
        <w:rPr>
          <w:rFonts w:ascii="Arial Nova" w:hAnsi="Arial Nova" w:cs="Arial"/>
          <w:sz w:val="22"/>
          <w:szCs w:val="22"/>
        </w:rPr>
      </w:pPr>
    </w:p>
    <w:p w14:paraId="018FC27D"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Además, conforme a lo expuesto en el presente capítulo, quienes ostentes cargos similares, tienen el deber de velar que no se utilicen recursos públicos que estén a su tutela para fines distintos a los encomendados constitucionalmente, y la prohibición de aprovechar la posición en que se encuentran para que, de manera explícita o implícita, hagan promoción para sí o para un tercero, que pueda afectar la contienda electoral.</w:t>
      </w:r>
    </w:p>
    <w:p w14:paraId="0324E1C6" w14:textId="77777777" w:rsidR="003950BC" w:rsidRPr="001333DC" w:rsidRDefault="003950BC" w:rsidP="003950BC">
      <w:pPr>
        <w:spacing w:line="360" w:lineRule="auto"/>
        <w:jc w:val="both"/>
        <w:rPr>
          <w:rFonts w:ascii="Arial Nova" w:hAnsi="Arial Nova" w:cs="Arial"/>
          <w:sz w:val="22"/>
          <w:szCs w:val="22"/>
        </w:rPr>
      </w:pPr>
    </w:p>
    <w:p w14:paraId="38F6216C"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En e</w:t>
      </w:r>
      <w:r>
        <w:rPr>
          <w:rFonts w:ascii="Arial Nova" w:hAnsi="Arial Nova" w:cs="Arial"/>
          <w:sz w:val="22"/>
          <w:szCs w:val="22"/>
        </w:rPr>
        <w:t>s</w:t>
      </w:r>
      <w:r w:rsidRPr="001333DC">
        <w:rPr>
          <w:rFonts w:ascii="Arial Nova" w:hAnsi="Arial Nova" w:cs="Arial"/>
          <w:sz w:val="22"/>
          <w:szCs w:val="22"/>
        </w:rPr>
        <w:t xml:space="preserve">ta tesitura, la propia Sala Superior ha establecido que la vulneración a la equidad e imparcialidad en la contienda electoral está sujeta a la actualización de un supuesto objetivo necesario, atinente a que el proceder de los servidores públicos influya en la voluntad de la ciudadanía. </w:t>
      </w:r>
    </w:p>
    <w:p w14:paraId="556CF14D" w14:textId="77777777" w:rsidR="003950BC" w:rsidRPr="001333DC" w:rsidRDefault="003950BC" w:rsidP="003950BC">
      <w:pPr>
        <w:spacing w:line="360" w:lineRule="auto"/>
        <w:jc w:val="both"/>
        <w:rPr>
          <w:rFonts w:ascii="Arial Nova" w:hAnsi="Arial Nova" w:cs="Arial"/>
          <w:sz w:val="22"/>
          <w:szCs w:val="22"/>
        </w:rPr>
      </w:pPr>
    </w:p>
    <w:p w14:paraId="4F71FB73"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Por otro lado, la misma Sala ha considerado que se transgrede el principio de imparcialidad en materia electoral cuando cualquier servidor público aplica los recursos públicos que están bajo su responsabilidad, de manera tal, que afecte la equidad en la contienda entre partidos políticos. Esto es, se acredite el uso indebido de recursos públicos que puedan incidir en la contienda electoral</w:t>
      </w:r>
      <w:r>
        <w:rPr>
          <w:rFonts w:ascii="Arial Nova" w:hAnsi="Arial Nova" w:cs="Arial"/>
          <w:sz w:val="22"/>
          <w:szCs w:val="22"/>
        </w:rPr>
        <w:t>.</w:t>
      </w:r>
    </w:p>
    <w:p w14:paraId="62C85ADE" w14:textId="77777777" w:rsidR="003950BC" w:rsidRPr="001333DC" w:rsidRDefault="003950BC" w:rsidP="003950BC">
      <w:pPr>
        <w:spacing w:line="360" w:lineRule="auto"/>
        <w:jc w:val="both"/>
        <w:rPr>
          <w:rFonts w:ascii="Arial Nova" w:hAnsi="Arial Nova" w:cs="Arial"/>
          <w:sz w:val="22"/>
          <w:szCs w:val="22"/>
        </w:rPr>
      </w:pPr>
    </w:p>
    <w:p w14:paraId="3B52ECA9"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En ese orden de ideas, el principio de neutralidad en materia electoral establece que cualquier actividad que conlleve el empleo de recursos públicos para incidir en las preferencias electorales, por lo que los servidores públicos deben abstenerse de utilizar recursos públicos para fines proselitistas, porque el propósito de la norma en comento se dirige a que los recursos públicos asignados se utilicen para el fin propio del servicio público correspondiente.</w:t>
      </w:r>
    </w:p>
    <w:p w14:paraId="774DEC74" w14:textId="77777777" w:rsidR="003950BC" w:rsidRPr="001333DC" w:rsidRDefault="003950BC" w:rsidP="003950BC">
      <w:pPr>
        <w:spacing w:line="360" w:lineRule="auto"/>
        <w:jc w:val="both"/>
        <w:rPr>
          <w:rFonts w:ascii="Arial Nova" w:hAnsi="Arial Nova" w:cs="Arial"/>
          <w:sz w:val="22"/>
          <w:szCs w:val="22"/>
        </w:rPr>
      </w:pPr>
    </w:p>
    <w:p w14:paraId="03750EE9" w14:textId="565E911F"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Por tanto, cuando los </w:t>
      </w:r>
      <w:r w:rsidR="0006421D">
        <w:rPr>
          <w:rFonts w:ascii="Arial Nova" w:hAnsi="Arial Nova" w:cs="Arial"/>
          <w:sz w:val="22"/>
          <w:szCs w:val="22"/>
        </w:rPr>
        <w:t>diputados</w:t>
      </w:r>
      <w:r w:rsidRPr="001333DC">
        <w:rPr>
          <w:rFonts w:ascii="Arial Nova" w:hAnsi="Arial Nova" w:cs="Arial"/>
          <w:sz w:val="22"/>
          <w:szCs w:val="22"/>
        </w:rPr>
        <w:t xml:space="preserve"> aplican los recursos públicos que están bajo su responsabilidad de manera tal que afecte la equidad en la contienda entre partidos políticos, es cuando se transgrede el principio de imparcialidad en materia electoral. </w:t>
      </w:r>
    </w:p>
    <w:p w14:paraId="3CC9C25B" w14:textId="77777777" w:rsidR="003950BC" w:rsidRPr="001333DC" w:rsidRDefault="003950BC" w:rsidP="003950BC">
      <w:pPr>
        <w:spacing w:line="360" w:lineRule="auto"/>
        <w:jc w:val="both"/>
        <w:rPr>
          <w:rFonts w:ascii="Arial Nova" w:hAnsi="Arial Nova" w:cs="Arial"/>
          <w:sz w:val="22"/>
          <w:szCs w:val="22"/>
        </w:rPr>
      </w:pPr>
    </w:p>
    <w:p w14:paraId="2332025D" w14:textId="4598D815"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Desde esa óptica, para la resolución del presente procedimiento es necesario desarrollar una ponderación de los derechos tutelados observando al nivel de riesgo o afectación que determinadas conductas </w:t>
      </w:r>
      <w:r w:rsidR="0006421D">
        <w:rPr>
          <w:rFonts w:ascii="Arial Nova" w:hAnsi="Arial Nova" w:cs="Arial"/>
          <w:sz w:val="22"/>
          <w:szCs w:val="22"/>
        </w:rPr>
        <w:t>que las</w:t>
      </w:r>
      <w:r w:rsidRPr="001333DC">
        <w:rPr>
          <w:rFonts w:ascii="Arial Nova" w:hAnsi="Arial Nova" w:cs="Arial"/>
          <w:sz w:val="22"/>
          <w:szCs w:val="22"/>
        </w:rPr>
        <w:t xml:space="preserve"> y los legisladores pueden generar dependiendo las facultades, la capacidad de decisión, el nivel de mando, el personal a su cargo y jerarquía.</w:t>
      </w:r>
    </w:p>
    <w:p w14:paraId="50917370" w14:textId="77777777" w:rsidR="003950BC" w:rsidRPr="001333DC" w:rsidRDefault="003950BC" w:rsidP="003950BC">
      <w:pPr>
        <w:spacing w:line="360" w:lineRule="auto"/>
        <w:jc w:val="both"/>
        <w:rPr>
          <w:rFonts w:ascii="Arial Nova" w:hAnsi="Arial Nova" w:cs="Arial"/>
          <w:sz w:val="22"/>
          <w:szCs w:val="22"/>
        </w:rPr>
      </w:pPr>
    </w:p>
    <w:p w14:paraId="77067EBA" w14:textId="648892DF"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Así, para tener por acreditada la transgresión al principio de imparcialidad en materia electoral por parte de la </w:t>
      </w:r>
      <w:r w:rsidR="0006421D">
        <w:rPr>
          <w:rFonts w:ascii="Arial Nova" w:hAnsi="Arial Nova" w:cs="Arial"/>
          <w:sz w:val="22"/>
          <w:szCs w:val="22"/>
        </w:rPr>
        <w:t>diputada</w:t>
      </w:r>
      <w:r w:rsidRPr="001333DC">
        <w:rPr>
          <w:rFonts w:ascii="Arial Nova" w:hAnsi="Arial Nova" w:cs="Arial"/>
          <w:sz w:val="22"/>
          <w:szCs w:val="22"/>
        </w:rPr>
        <w:t xml:space="preserve"> acusada, resulta indispensable que quede en evidencia el uso de su cargo para efectos comiciales o que se hayan descuidado o desatendido las funciones propias que tienen encomendadas como legisladores cuando asistan</w:t>
      </w:r>
      <w:r w:rsidR="00F31C24">
        <w:rPr>
          <w:rFonts w:ascii="Arial Nova" w:hAnsi="Arial Nova" w:cs="Arial"/>
          <w:sz w:val="22"/>
          <w:szCs w:val="22"/>
        </w:rPr>
        <w:t xml:space="preserve"> y/o realicen</w:t>
      </w:r>
      <w:r w:rsidRPr="001333DC">
        <w:rPr>
          <w:rFonts w:ascii="Arial Nova" w:hAnsi="Arial Nova" w:cs="Arial"/>
          <w:sz w:val="22"/>
          <w:szCs w:val="22"/>
        </w:rPr>
        <w:t xml:space="preserve"> </w:t>
      </w:r>
      <w:r w:rsidR="007A20A8">
        <w:rPr>
          <w:rFonts w:ascii="Arial Nova" w:hAnsi="Arial Nova" w:cs="Arial"/>
          <w:sz w:val="22"/>
          <w:szCs w:val="22"/>
        </w:rPr>
        <w:t xml:space="preserve">actos </w:t>
      </w:r>
      <w:r w:rsidR="007A20A8" w:rsidRPr="001333DC">
        <w:rPr>
          <w:rFonts w:ascii="Arial Nova" w:hAnsi="Arial Nova" w:cs="Arial"/>
          <w:sz w:val="22"/>
          <w:szCs w:val="22"/>
        </w:rPr>
        <w:t>proselitistas</w:t>
      </w:r>
      <w:r w:rsidRPr="001333DC">
        <w:rPr>
          <w:rFonts w:ascii="Arial Nova" w:hAnsi="Arial Nova" w:cs="Arial"/>
          <w:sz w:val="22"/>
          <w:szCs w:val="22"/>
        </w:rPr>
        <w:t>, porque tal actuar, a criterio de la Sala Superior, resulta equiparable al uso indebido de recursos públicos.</w:t>
      </w:r>
    </w:p>
    <w:p w14:paraId="4F38AD1D" w14:textId="77777777" w:rsidR="003950BC" w:rsidRPr="001333DC" w:rsidRDefault="003950BC" w:rsidP="003950BC">
      <w:pPr>
        <w:spacing w:line="360" w:lineRule="auto"/>
        <w:jc w:val="both"/>
        <w:rPr>
          <w:rFonts w:ascii="Arial Nova" w:hAnsi="Arial Nova" w:cs="Arial"/>
          <w:sz w:val="22"/>
          <w:szCs w:val="22"/>
        </w:rPr>
      </w:pPr>
    </w:p>
    <w:p w14:paraId="4C562201" w14:textId="09EB30E9"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En ese sentido, la Sala Superior en el expediente SUP-JRC-13/2018</w:t>
      </w:r>
      <w:r w:rsidRPr="001333DC">
        <w:rPr>
          <w:rFonts w:ascii="Arial Nova" w:hAnsi="Arial Nova" w:cs="Arial"/>
          <w:sz w:val="22"/>
          <w:szCs w:val="22"/>
          <w:vertAlign w:val="superscript"/>
        </w:rPr>
        <w:footnoteReference w:id="13"/>
      </w:r>
      <w:r w:rsidRPr="001333DC">
        <w:rPr>
          <w:rFonts w:ascii="Arial Nova" w:hAnsi="Arial Nova" w:cs="Arial"/>
          <w:sz w:val="22"/>
          <w:szCs w:val="22"/>
        </w:rPr>
        <w:t xml:space="preserve">, estableció que existe una prohibición a los servidores públicos de desviar recursos para favorecer candidaturas; sin embargo, resaltó que los mismos conservan su derecho a la libre asociación, lo que implica participar en </w:t>
      </w:r>
      <w:r w:rsidR="00F31C24">
        <w:rPr>
          <w:rFonts w:ascii="Arial Nova" w:hAnsi="Arial Nova" w:cs="Arial"/>
          <w:sz w:val="22"/>
          <w:szCs w:val="22"/>
        </w:rPr>
        <w:t xml:space="preserve">actos </w:t>
      </w:r>
      <w:r w:rsidRPr="001333DC">
        <w:rPr>
          <w:rFonts w:ascii="Arial Nova" w:hAnsi="Arial Nova" w:cs="Arial"/>
          <w:sz w:val="22"/>
          <w:szCs w:val="22"/>
        </w:rPr>
        <w:t>proselitistas siempre que no se vean afectadas sus labores como funcionarios del Estado.</w:t>
      </w:r>
    </w:p>
    <w:p w14:paraId="1F634C7E" w14:textId="77777777" w:rsidR="003950BC" w:rsidRPr="001333DC" w:rsidRDefault="003950BC" w:rsidP="003950BC">
      <w:pPr>
        <w:spacing w:line="360" w:lineRule="auto"/>
        <w:jc w:val="both"/>
        <w:rPr>
          <w:rFonts w:ascii="Arial Nova" w:hAnsi="Arial Nova" w:cs="Arial"/>
          <w:sz w:val="22"/>
          <w:szCs w:val="22"/>
        </w:rPr>
      </w:pPr>
    </w:p>
    <w:p w14:paraId="3F7A463B" w14:textId="04F3B425" w:rsidR="003950BC" w:rsidRPr="005A3CB3" w:rsidRDefault="003950BC" w:rsidP="003950BC">
      <w:pPr>
        <w:spacing w:line="360" w:lineRule="auto"/>
        <w:jc w:val="both"/>
        <w:rPr>
          <w:rFonts w:ascii="Arial Nova" w:hAnsi="Arial Nova" w:cs="Arial"/>
          <w:b/>
          <w:bCs/>
          <w:sz w:val="22"/>
          <w:szCs w:val="22"/>
        </w:rPr>
      </w:pPr>
      <w:r w:rsidRPr="001333DC">
        <w:rPr>
          <w:rFonts w:ascii="Arial Nova" w:hAnsi="Arial Nova" w:cs="Arial"/>
          <w:sz w:val="22"/>
          <w:szCs w:val="22"/>
        </w:rPr>
        <w:t xml:space="preserve">Ahora bien, al analizar los medios probatorios que integran el sumario, </w:t>
      </w:r>
      <w:bookmarkStart w:id="11" w:name="_Hlk106887789"/>
      <w:r w:rsidRPr="001333DC">
        <w:rPr>
          <w:rFonts w:ascii="Arial Nova" w:hAnsi="Arial Nova" w:cs="Arial"/>
          <w:sz w:val="22"/>
          <w:szCs w:val="22"/>
        </w:rPr>
        <w:t xml:space="preserve">no es posible acreditar que la denunciada efectuara labor proselitista dentro de un horario que comprendan sus funciones públicas, pues </w:t>
      </w:r>
      <w:r w:rsidRPr="00115B81">
        <w:rPr>
          <w:rFonts w:ascii="Arial Nova" w:hAnsi="Arial Nova" w:cs="Arial"/>
          <w:b/>
          <w:bCs/>
          <w:sz w:val="22"/>
          <w:szCs w:val="22"/>
        </w:rPr>
        <w:t xml:space="preserve">la sola publicación carece de utilidad para el fin propuesto, pues </w:t>
      </w:r>
      <w:r w:rsidRPr="00115B81">
        <w:rPr>
          <w:rFonts w:ascii="Arial Nova" w:hAnsi="Arial Nova" w:cs="Arial"/>
          <w:b/>
          <w:bCs/>
          <w:i/>
          <w:iCs/>
          <w:sz w:val="22"/>
          <w:szCs w:val="22"/>
        </w:rPr>
        <w:t>per se</w:t>
      </w:r>
      <w:r w:rsidRPr="001333DC">
        <w:rPr>
          <w:rFonts w:ascii="Arial Nova" w:hAnsi="Arial Nova" w:cs="Arial"/>
          <w:sz w:val="22"/>
          <w:szCs w:val="22"/>
        </w:rPr>
        <w:t xml:space="preserve"> </w:t>
      </w:r>
      <w:r w:rsidRPr="005A3CB3">
        <w:rPr>
          <w:rFonts w:ascii="Arial Nova" w:hAnsi="Arial Nova" w:cs="Arial"/>
          <w:b/>
          <w:bCs/>
          <w:sz w:val="22"/>
          <w:szCs w:val="22"/>
        </w:rPr>
        <w:t>no evidencia circunstancias de modo, tiempo y lugar relacionadas con los hechos denunciados</w:t>
      </w:r>
      <w:bookmarkEnd w:id="11"/>
      <w:r w:rsidRPr="005A3CB3">
        <w:rPr>
          <w:rFonts w:ascii="Arial Nova" w:hAnsi="Arial Nova" w:cs="Arial"/>
          <w:b/>
          <w:bCs/>
          <w:sz w:val="22"/>
          <w:szCs w:val="22"/>
        </w:rPr>
        <w:t>.</w:t>
      </w:r>
      <w:r w:rsidRPr="005A3CB3">
        <w:rPr>
          <w:rStyle w:val="Refdenotaalpie"/>
          <w:rFonts w:ascii="Arial Nova" w:eastAsia="Calibri" w:hAnsi="Arial Nova" w:cs="Arial"/>
          <w:b/>
          <w:bCs/>
          <w:sz w:val="22"/>
          <w:szCs w:val="22"/>
        </w:rPr>
        <w:footnoteReference w:id="14"/>
      </w:r>
    </w:p>
    <w:p w14:paraId="50E511B6" w14:textId="77777777" w:rsidR="003950BC" w:rsidRPr="001333DC" w:rsidRDefault="003950BC" w:rsidP="003950BC">
      <w:pPr>
        <w:spacing w:line="360" w:lineRule="auto"/>
        <w:jc w:val="both"/>
        <w:rPr>
          <w:rFonts w:ascii="Arial Nova" w:hAnsi="Arial Nova" w:cs="Arial"/>
          <w:sz w:val="22"/>
          <w:szCs w:val="22"/>
        </w:rPr>
      </w:pPr>
    </w:p>
    <w:p w14:paraId="0B118D0E" w14:textId="3AED9843" w:rsidR="0004094A"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 xml:space="preserve">Por tanto, para tener por actualizada la transgresión al 134 Constitucional, era necesario que se acreditara el desvío de recursos públicos por parte de la </w:t>
      </w:r>
      <w:r w:rsidR="00F31C24">
        <w:rPr>
          <w:rFonts w:ascii="Arial Nova" w:hAnsi="Arial Nova" w:cs="Arial"/>
          <w:sz w:val="22"/>
          <w:szCs w:val="22"/>
        </w:rPr>
        <w:t>diputada</w:t>
      </w:r>
      <w:r w:rsidRPr="001333DC">
        <w:rPr>
          <w:rFonts w:ascii="Arial Nova" w:hAnsi="Arial Nova" w:cs="Arial"/>
          <w:sz w:val="22"/>
          <w:szCs w:val="22"/>
        </w:rPr>
        <w:t xml:space="preserve">, o que hubiere dejado de asistir a las </w:t>
      </w:r>
      <w:r w:rsidRPr="001333DC">
        <w:rPr>
          <w:rFonts w:ascii="Arial Nova" w:hAnsi="Arial Nova" w:cs="Arial"/>
          <w:sz w:val="22"/>
          <w:szCs w:val="22"/>
        </w:rPr>
        <w:lastRenderedPageBreak/>
        <w:t xml:space="preserve">sesiones del órgano que integra, para </w:t>
      </w:r>
      <w:r w:rsidR="00F31C24">
        <w:rPr>
          <w:rFonts w:ascii="Arial Nova" w:hAnsi="Arial Nova" w:cs="Arial"/>
          <w:sz w:val="22"/>
          <w:szCs w:val="22"/>
        </w:rPr>
        <w:t>realizar</w:t>
      </w:r>
      <w:r w:rsidRPr="001333DC">
        <w:rPr>
          <w:rFonts w:ascii="Arial Nova" w:hAnsi="Arial Nova" w:cs="Arial"/>
          <w:sz w:val="22"/>
          <w:szCs w:val="22"/>
        </w:rPr>
        <w:t xml:space="preserve"> actos proselitistas, </w:t>
      </w:r>
      <w:r w:rsidR="009D1A35">
        <w:rPr>
          <w:rFonts w:ascii="Arial Nova" w:hAnsi="Arial Nova" w:cs="Arial"/>
          <w:sz w:val="22"/>
          <w:szCs w:val="22"/>
        </w:rPr>
        <w:t>sin embargo</w:t>
      </w:r>
      <w:r w:rsidRPr="001333DC">
        <w:rPr>
          <w:rFonts w:ascii="Arial Nova" w:hAnsi="Arial Nova" w:cs="Arial"/>
          <w:sz w:val="22"/>
          <w:szCs w:val="22"/>
        </w:rPr>
        <w:t xml:space="preserve">, en la especie, </w:t>
      </w:r>
      <w:r w:rsidR="0004094A">
        <w:rPr>
          <w:rFonts w:ascii="Arial Nova" w:hAnsi="Arial Nova" w:cs="Arial"/>
          <w:sz w:val="22"/>
          <w:szCs w:val="22"/>
        </w:rPr>
        <w:t xml:space="preserve">la manifestación de ideas y/o realizar actos proselitistas a favor o en contra de alguna candidatura atiende al </w:t>
      </w:r>
      <w:r w:rsidR="0004094A" w:rsidRPr="00115B81">
        <w:rPr>
          <w:rFonts w:ascii="Arial Nova" w:hAnsi="Arial Nova" w:cs="Arial"/>
          <w:b/>
          <w:bCs/>
          <w:sz w:val="22"/>
          <w:szCs w:val="22"/>
        </w:rPr>
        <w:t>carácter</w:t>
      </w:r>
      <w:r w:rsidR="0004094A">
        <w:rPr>
          <w:rFonts w:ascii="Arial Nova" w:hAnsi="Arial Nova" w:cs="Arial"/>
          <w:sz w:val="22"/>
          <w:szCs w:val="22"/>
        </w:rPr>
        <w:t xml:space="preserve"> </w:t>
      </w:r>
      <w:r w:rsidR="0004094A" w:rsidRPr="005A3CB3">
        <w:rPr>
          <w:rFonts w:ascii="Arial Nova" w:hAnsi="Arial Nova" w:cs="Arial"/>
          <w:b/>
          <w:bCs/>
          <w:sz w:val="22"/>
          <w:szCs w:val="22"/>
        </w:rPr>
        <w:t xml:space="preserve">bidimensional que tiene, en tanto que puede ser simultáneamente legisladora, ejercer la función propia en el Congreso y a su vez, </w:t>
      </w:r>
      <w:r w:rsidR="009D1A35" w:rsidRPr="005A3CB3">
        <w:rPr>
          <w:rFonts w:ascii="Arial Nova" w:hAnsi="Arial Nova" w:cs="Arial"/>
          <w:b/>
          <w:bCs/>
          <w:sz w:val="22"/>
          <w:szCs w:val="22"/>
        </w:rPr>
        <w:t xml:space="preserve">de </w:t>
      </w:r>
      <w:r w:rsidR="0004094A" w:rsidRPr="005A3CB3">
        <w:rPr>
          <w:rFonts w:ascii="Arial Nova" w:hAnsi="Arial Nova" w:cs="Arial"/>
          <w:b/>
          <w:bCs/>
          <w:sz w:val="22"/>
          <w:szCs w:val="22"/>
        </w:rPr>
        <w:t>militante o afiliada a un instituto político</w:t>
      </w:r>
      <w:r w:rsidR="00115B81">
        <w:rPr>
          <w:rStyle w:val="Refdenotaalpie"/>
          <w:rFonts w:ascii="Arial Nova" w:hAnsi="Arial Nova" w:cs="Arial"/>
          <w:b/>
          <w:bCs/>
          <w:sz w:val="22"/>
          <w:szCs w:val="22"/>
        </w:rPr>
        <w:footnoteReference w:id="15"/>
      </w:r>
      <w:r w:rsidR="0004094A">
        <w:rPr>
          <w:rFonts w:ascii="Arial Nova" w:hAnsi="Arial Nova" w:cs="Arial"/>
          <w:sz w:val="22"/>
          <w:szCs w:val="22"/>
        </w:rPr>
        <w:t xml:space="preserve">. </w:t>
      </w:r>
    </w:p>
    <w:p w14:paraId="787D9012" w14:textId="77777777" w:rsidR="0004094A" w:rsidRDefault="0004094A" w:rsidP="003950BC">
      <w:pPr>
        <w:spacing w:line="360" w:lineRule="auto"/>
        <w:jc w:val="both"/>
        <w:rPr>
          <w:rFonts w:ascii="Arial Nova" w:hAnsi="Arial Nova" w:cs="Arial"/>
          <w:sz w:val="22"/>
          <w:szCs w:val="22"/>
        </w:rPr>
      </w:pPr>
    </w:p>
    <w:p w14:paraId="24D2D345" w14:textId="2BF3B1E6" w:rsidR="003950BC" w:rsidRPr="001333DC" w:rsidRDefault="009D1A35" w:rsidP="003950BC">
      <w:pPr>
        <w:spacing w:line="360" w:lineRule="auto"/>
        <w:jc w:val="both"/>
        <w:rPr>
          <w:rFonts w:ascii="Arial Nova" w:hAnsi="Arial Nova" w:cs="Arial"/>
          <w:sz w:val="22"/>
          <w:szCs w:val="22"/>
        </w:rPr>
      </w:pPr>
      <w:r>
        <w:rPr>
          <w:rFonts w:ascii="Arial Nova" w:hAnsi="Arial Nova" w:cs="Arial"/>
          <w:sz w:val="22"/>
          <w:szCs w:val="22"/>
        </w:rPr>
        <w:t>En ese orden de ideas</w:t>
      </w:r>
      <w:r w:rsidR="0004094A">
        <w:rPr>
          <w:rFonts w:ascii="Arial Nova" w:hAnsi="Arial Nova" w:cs="Arial"/>
          <w:sz w:val="22"/>
          <w:szCs w:val="22"/>
        </w:rPr>
        <w:t xml:space="preserve">, </w:t>
      </w:r>
      <w:r w:rsidR="005A3CB3" w:rsidRPr="005A3CB3">
        <w:rPr>
          <w:rFonts w:ascii="Arial Nova" w:hAnsi="Arial Nova" w:cs="Arial"/>
          <w:b/>
          <w:bCs/>
          <w:sz w:val="22"/>
          <w:szCs w:val="22"/>
        </w:rPr>
        <w:t xml:space="preserve">la diputada puede </w:t>
      </w:r>
      <w:r w:rsidR="0004094A" w:rsidRPr="005A3CB3">
        <w:rPr>
          <w:rFonts w:ascii="Arial Nova" w:hAnsi="Arial Nova" w:cs="Arial"/>
          <w:b/>
          <w:bCs/>
          <w:sz w:val="22"/>
          <w:szCs w:val="22"/>
        </w:rPr>
        <w:t xml:space="preserve">realizar actos de carácter partidista, político-electoral o </w:t>
      </w:r>
      <w:r w:rsidR="005A3CB3" w:rsidRPr="005A3CB3">
        <w:rPr>
          <w:rFonts w:ascii="Arial Nova" w:hAnsi="Arial Nova" w:cs="Arial"/>
          <w:b/>
          <w:bCs/>
          <w:sz w:val="22"/>
          <w:szCs w:val="22"/>
        </w:rPr>
        <w:t>proselitista -</w:t>
      </w:r>
      <w:r w:rsidR="0004094A" w:rsidRPr="005A3CB3">
        <w:rPr>
          <w:rFonts w:ascii="Arial Nova" w:hAnsi="Arial Nova" w:cs="Arial"/>
          <w:b/>
          <w:bCs/>
          <w:sz w:val="22"/>
          <w:szCs w:val="22"/>
        </w:rPr>
        <w:t>incluso en día</w:t>
      </w:r>
      <w:r w:rsidR="005A3CB3" w:rsidRPr="005A3CB3">
        <w:rPr>
          <w:rFonts w:ascii="Arial Nova" w:hAnsi="Arial Nova" w:cs="Arial"/>
          <w:b/>
          <w:bCs/>
          <w:sz w:val="22"/>
          <w:szCs w:val="22"/>
        </w:rPr>
        <w:t>s hábiles</w:t>
      </w:r>
      <w:r w:rsidR="0004094A" w:rsidRPr="005A3CB3">
        <w:rPr>
          <w:rFonts w:ascii="Arial Nova" w:hAnsi="Arial Nova" w:cs="Arial"/>
          <w:b/>
          <w:bCs/>
          <w:sz w:val="22"/>
          <w:szCs w:val="22"/>
        </w:rPr>
        <w:t>-</w:t>
      </w:r>
      <w:r>
        <w:rPr>
          <w:rFonts w:ascii="Arial Nova" w:hAnsi="Arial Nova" w:cs="Arial"/>
          <w:sz w:val="22"/>
          <w:szCs w:val="22"/>
        </w:rPr>
        <w:t xml:space="preserve"> </w:t>
      </w:r>
      <w:r w:rsidR="008C1ACF">
        <w:rPr>
          <w:rFonts w:ascii="Arial Nova" w:hAnsi="Arial Nova" w:cs="Arial"/>
          <w:sz w:val="22"/>
          <w:szCs w:val="22"/>
        </w:rPr>
        <w:t>ya que</w:t>
      </w:r>
      <w:r>
        <w:rPr>
          <w:rFonts w:ascii="Arial Nova" w:hAnsi="Arial Nova" w:cs="Arial"/>
          <w:sz w:val="22"/>
          <w:szCs w:val="22"/>
        </w:rPr>
        <w:t xml:space="preserve"> del caudal probatorio no </w:t>
      </w:r>
      <w:r w:rsidR="005A3CB3">
        <w:rPr>
          <w:rFonts w:ascii="Arial Nova" w:hAnsi="Arial Nova" w:cs="Arial"/>
          <w:sz w:val="22"/>
          <w:szCs w:val="22"/>
        </w:rPr>
        <w:t>se acredita</w:t>
      </w:r>
      <w:r>
        <w:rPr>
          <w:rFonts w:ascii="Arial Nova" w:hAnsi="Arial Nova" w:cs="Arial"/>
          <w:sz w:val="22"/>
          <w:szCs w:val="22"/>
        </w:rPr>
        <w:t xml:space="preserve"> </w:t>
      </w:r>
      <w:r w:rsidR="005A3CB3">
        <w:rPr>
          <w:rFonts w:ascii="Arial Nova" w:hAnsi="Arial Nova" w:cs="Arial"/>
          <w:sz w:val="22"/>
          <w:szCs w:val="22"/>
        </w:rPr>
        <w:t>que la legisladora haya descuidado sus labores parlamentarias o el uso de recursos materiales</w:t>
      </w:r>
      <w:r w:rsidR="00074BA5">
        <w:rPr>
          <w:rStyle w:val="Refdenotaalpie"/>
          <w:rFonts w:ascii="Arial Nova" w:hAnsi="Arial Nova" w:cs="Arial"/>
          <w:sz w:val="22"/>
          <w:szCs w:val="22"/>
        </w:rPr>
        <w:footnoteReference w:id="16"/>
      </w:r>
      <w:r w:rsidR="005A3CB3">
        <w:rPr>
          <w:rFonts w:ascii="Arial Nova" w:hAnsi="Arial Nova" w:cs="Arial"/>
          <w:sz w:val="22"/>
          <w:szCs w:val="22"/>
        </w:rPr>
        <w:t>.</w:t>
      </w:r>
    </w:p>
    <w:p w14:paraId="46FFBB0F" w14:textId="77777777" w:rsidR="003950BC" w:rsidRPr="001333DC" w:rsidRDefault="003950BC" w:rsidP="003950BC">
      <w:pPr>
        <w:spacing w:line="360" w:lineRule="auto"/>
        <w:jc w:val="both"/>
        <w:rPr>
          <w:rFonts w:ascii="Arial Nova" w:hAnsi="Arial Nova" w:cs="Arial"/>
          <w:sz w:val="22"/>
          <w:szCs w:val="22"/>
        </w:rPr>
      </w:pPr>
    </w:p>
    <w:p w14:paraId="5BB802BE" w14:textId="38EEC44D" w:rsidR="003950BC" w:rsidRPr="001333DC" w:rsidRDefault="003950BC" w:rsidP="003950BC">
      <w:pPr>
        <w:spacing w:line="360" w:lineRule="auto"/>
        <w:jc w:val="both"/>
        <w:rPr>
          <w:rFonts w:ascii="Arial Nova" w:hAnsi="Arial Nova" w:cs="Arial"/>
          <w:b/>
          <w:bCs/>
          <w:sz w:val="22"/>
          <w:szCs w:val="22"/>
        </w:rPr>
      </w:pPr>
      <w:r w:rsidRPr="001333DC">
        <w:rPr>
          <w:rFonts w:ascii="Arial Nova" w:hAnsi="Arial Nova" w:cs="Arial"/>
          <w:sz w:val="22"/>
          <w:szCs w:val="22"/>
        </w:rPr>
        <w:t>Así, este Tribunal Electoral, concluye que la publicación</w:t>
      </w:r>
      <w:r w:rsidR="00115B81">
        <w:rPr>
          <w:rFonts w:ascii="Arial Nova" w:hAnsi="Arial Nova" w:cs="Arial"/>
          <w:sz w:val="22"/>
          <w:szCs w:val="22"/>
        </w:rPr>
        <w:t xml:space="preserve"> y manifestaciones</w:t>
      </w:r>
      <w:r w:rsidRPr="001333DC">
        <w:rPr>
          <w:rFonts w:ascii="Arial Nova" w:hAnsi="Arial Nova" w:cs="Arial"/>
          <w:sz w:val="22"/>
          <w:szCs w:val="22"/>
        </w:rPr>
        <w:t xml:space="preserve"> en cuestión, no implica</w:t>
      </w:r>
      <w:r w:rsidR="00115B81">
        <w:rPr>
          <w:rFonts w:ascii="Arial Nova" w:hAnsi="Arial Nova" w:cs="Arial"/>
          <w:sz w:val="22"/>
          <w:szCs w:val="22"/>
        </w:rPr>
        <w:t>n</w:t>
      </w:r>
      <w:r w:rsidRPr="001333DC">
        <w:rPr>
          <w:rFonts w:ascii="Arial Nova" w:hAnsi="Arial Nova" w:cs="Arial"/>
          <w:sz w:val="22"/>
          <w:szCs w:val="22"/>
        </w:rPr>
        <w:t xml:space="preserve"> en modo alguno el uso o desvío de recursos públicos con fines de influir en la contienda electoral; de ahí la </w:t>
      </w:r>
      <w:r w:rsidRPr="001333DC">
        <w:rPr>
          <w:rFonts w:ascii="Arial Nova" w:hAnsi="Arial Nova" w:cs="Arial"/>
          <w:b/>
          <w:bCs/>
          <w:sz w:val="22"/>
          <w:szCs w:val="22"/>
        </w:rPr>
        <w:t>inexistencia de las conductas denunciadas.</w:t>
      </w:r>
    </w:p>
    <w:p w14:paraId="3D4E1A20" w14:textId="77777777" w:rsidR="003950BC" w:rsidRPr="001333DC" w:rsidRDefault="003950BC" w:rsidP="003950BC">
      <w:pPr>
        <w:spacing w:line="360" w:lineRule="auto"/>
        <w:jc w:val="both"/>
        <w:rPr>
          <w:rFonts w:ascii="Arial Nova" w:hAnsi="Arial Nova" w:cs="Arial"/>
          <w:b/>
          <w:bCs/>
          <w:sz w:val="22"/>
          <w:szCs w:val="22"/>
        </w:rPr>
      </w:pPr>
    </w:p>
    <w:p w14:paraId="784D1510" w14:textId="5AE7DBC6" w:rsidR="003950BC" w:rsidRPr="001333DC" w:rsidRDefault="003950BC" w:rsidP="003950BC">
      <w:pPr>
        <w:spacing w:line="360" w:lineRule="auto"/>
        <w:jc w:val="both"/>
        <w:rPr>
          <w:rFonts w:ascii="Arial Nova" w:hAnsi="Arial Nova" w:cs="Arial"/>
          <w:b/>
          <w:bCs/>
          <w:sz w:val="22"/>
          <w:szCs w:val="22"/>
        </w:rPr>
      </w:pPr>
      <w:r>
        <w:rPr>
          <w:rFonts w:ascii="Arial Nova" w:hAnsi="Arial Nova" w:cs="Arial"/>
          <w:b/>
          <w:bCs/>
          <w:sz w:val="22"/>
          <w:szCs w:val="22"/>
        </w:rPr>
        <w:t>1</w:t>
      </w:r>
      <w:r w:rsidR="00846D08">
        <w:rPr>
          <w:rFonts w:ascii="Arial Nova" w:hAnsi="Arial Nova" w:cs="Arial"/>
          <w:b/>
          <w:bCs/>
          <w:sz w:val="22"/>
          <w:szCs w:val="22"/>
        </w:rPr>
        <w:t>0</w:t>
      </w:r>
      <w:r>
        <w:rPr>
          <w:rFonts w:ascii="Arial Nova" w:hAnsi="Arial Nova" w:cs="Arial"/>
          <w:b/>
          <w:bCs/>
          <w:sz w:val="22"/>
          <w:szCs w:val="22"/>
        </w:rPr>
        <w:t xml:space="preserve">.3.2. </w:t>
      </w:r>
      <w:r w:rsidRPr="001333DC">
        <w:rPr>
          <w:rFonts w:ascii="Arial Nova" w:hAnsi="Arial Nova" w:cs="Arial"/>
          <w:b/>
          <w:bCs/>
          <w:sz w:val="22"/>
          <w:szCs w:val="22"/>
        </w:rPr>
        <w:t xml:space="preserve">Culpa in vigilando. </w:t>
      </w:r>
    </w:p>
    <w:p w14:paraId="402E060B" w14:textId="77777777" w:rsidR="003950BC" w:rsidRPr="001333DC" w:rsidRDefault="003950BC" w:rsidP="003950BC">
      <w:pPr>
        <w:spacing w:line="360" w:lineRule="auto"/>
        <w:jc w:val="both"/>
        <w:rPr>
          <w:rFonts w:ascii="Arial Nova" w:hAnsi="Arial Nova" w:cs="Arial"/>
          <w:b/>
          <w:bCs/>
          <w:sz w:val="22"/>
          <w:szCs w:val="22"/>
        </w:rPr>
      </w:pPr>
    </w:p>
    <w:p w14:paraId="40AA97F5"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De acuerdo con Sala Superior, la culpa in vigilando es la responsabilidad que surge para un partido político, que, en su calidad de garante, incumple con su deber de vigilancia respecto de las personas que actúan en su ámbito de actividades -</w:t>
      </w:r>
      <w:r w:rsidRPr="001333DC">
        <w:rPr>
          <w:rFonts w:ascii="Arial Nova" w:hAnsi="Arial Nova" w:cs="Arial"/>
          <w:i/>
          <w:iCs/>
          <w:sz w:val="22"/>
          <w:szCs w:val="22"/>
        </w:rPr>
        <w:t>militantes, simpatizantes, afiliado e, incluso, terceros</w:t>
      </w:r>
      <w:r w:rsidRPr="001333DC">
        <w:rPr>
          <w:rFonts w:ascii="Arial Nova" w:hAnsi="Arial Nova" w:cs="Arial"/>
          <w:sz w:val="22"/>
          <w:szCs w:val="22"/>
        </w:rPr>
        <w:t>- quienes realizan una conducta sancionable por la ley electoral.</w:t>
      </w:r>
      <w:r w:rsidRPr="001333DC">
        <w:rPr>
          <w:rFonts w:ascii="Arial Nova" w:hAnsi="Arial Nova" w:cs="Arial"/>
          <w:sz w:val="22"/>
          <w:szCs w:val="22"/>
          <w:vertAlign w:val="superscript"/>
        </w:rPr>
        <w:footnoteReference w:id="17"/>
      </w:r>
      <w:r w:rsidRPr="001333DC">
        <w:rPr>
          <w:rFonts w:ascii="Arial Nova" w:hAnsi="Arial Nova" w:cs="Arial"/>
          <w:sz w:val="22"/>
          <w:szCs w:val="22"/>
        </w:rPr>
        <w:t xml:space="preserve"> </w:t>
      </w:r>
    </w:p>
    <w:p w14:paraId="6B94622D" w14:textId="77777777" w:rsidR="003950BC" w:rsidRPr="001333DC" w:rsidRDefault="003950BC" w:rsidP="003950BC">
      <w:pPr>
        <w:spacing w:line="360" w:lineRule="auto"/>
        <w:jc w:val="both"/>
        <w:rPr>
          <w:rFonts w:ascii="Arial Nova" w:hAnsi="Arial Nova" w:cs="Arial"/>
          <w:sz w:val="22"/>
          <w:szCs w:val="22"/>
        </w:rPr>
      </w:pPr>
    </w:p>
    <w:p w14:paraId="36873FD3" w14:textId="77777777" w:rsidR="003950BC" w:rsidRPr="001333DC" w:rsidRDefault="003950BC" w:rsidP="003950BC">
      <w:pPr>
        <w:spacing w:line="360" w:lineRule="auto"/>
        <w:jc w:val="both"/>
        <w:rPr>
          <w:rFonts w:ascii="Arial Nova" w:hAnsi="Arial Nova" w:cs="Arial"/>
          <w:sz w:val="22"/>
          <w:szCs w:val="22"/>
        </w:rPr>
      </w:pPr>
      <w:r w:rsidRPr="001333DC">
        <w:rPr>
          <w:rFonts w:ascii="Arial Nova" w:hAnsi="Arial Nova" w:cs="Arial"/>
          <w:sz w:val="22"/>
          <w:szCs w:val="22"/>
        </w:rPr>
        <w:t>Sin embargo, una vez que se ha determinado la inexistencia de la infracción denunciada, tampoco ha lugar a determinar alguna responsabilidad por falta de cuidado por parte de MORENA.</w:t>
      </w:r>
    </w:p>
    <w:p w14:paraId="7DA855A5" w14:textId="77777777" w:rsidR="003950BC" w:rsidRPr="001333DC" w:rsidRDefault="003950BC" w:rsidP="003950BC">
      <w:pPr>
        <w:spacing w:line="360" w:lineRule="auto"/>
        <w:jc w:val="both"/>
        <w:rPr>
          <w:rFonts w:ascii="Arial Nova" w:hAnsi="Arial Nova" w:cs="Arial"/>
          <w:sz w:val="22"/>
          <w:szCs w:val="22"/>
        </w:rPr>
      </w:pPr>
    </w:p>
    <w:p w14:paraId="3DEA8C88" w14:textId="2F316D93" w:rsidR="003950BC" w:rsidRPr="001333DC" w:rsidRDefault="003950BC" w:rsidP="003950BC">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1333DC">
        <w:rPr>
          <w:rFonts w:ascii="Arial Nova" w:hAnsi="Arial Nova" w:cs="Arial"/>
          <w:b/>
          <w:sz w:val="22"/>
          <w:szCs w:val="22"/>
        </w:rPr>
        <w:t>1</w:t>
      </w:r>
      <w:r w:rsidR="00C546C6">
        <w:rPr>
          <w:rFonts w:ascii="Arial Nova" w:hAnsi="Arial Nova" w:cs="Arial"/>
          <w:b/>
          <w:sz w:val="22"/>
          <w:szCs w:val="22"/>
        </w:rPr>
        <w:t>1</w:t>
      </w:r>
      <w:r w:rsidRPr="001333DC">
        <w:rPr>
          <w:rFonts w:ascii="Arial Nova" w:hAnsi="Arial Nova" w:cs="Arial"/>
          <w:b/>
          <w:sz w:val="22"/>
          <w:szCs w:val="22"/>
        </w:rPr>
        <w:t>. RESOLUTIVOS.</w:t>
      </w:r>
    </w:p>
    <w:p w14:paraId="6A1E2554" w14:textId="77777777" w:rsidR="003950BC" w:rsidRPr="001333DC" w:rsidRDefault="003950BC" w:rsidP="003950BC">
      <w:pPr>
        <w:spacing w:line="360" w:lineRule="auto"/>
        <w:jc w:val="both"/>
        <w:rPr>
          <w:rFonts w:ascii="Arial Nova" w:hAnsi="Arial Nova" w:cs="Arial"/>
          <w:sz w:val="22"/>
          <w:szCs w:val="22"/>
        </w:rPr>
      </w:pPr>
    </w:p>
    <w:p w14:paraId="218B053F" w14:textId="416EB65A" w:rsidR="003950BC" w:rsidRPr="001333DC" w:rsidRDefault="003950BC" w:rsidP="003950BC">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b/>
          <w:bCs/>
          <w:sz w:val="22"/>
          <w:szCs w:val="22"/>
        </w:rPr>
        <w:t>ÚNICO.</w:t>
      </w:r>
      <w:r w:rsidRPr="001333DC">
        <w:rPr>
          <w:rFonts w:ascii="Arial Nova" w:hAnsi="Arial Nova" w:cs="Arial"/>
          <w:sz w:val="22"/>
          <w:szCs w:val="22"/>
        </w:rPr>
        <w:t xml:space="preserve"> Se declara la inexistencia de la infracción denunciada, en términos de lo precisado en el cuerpo de la presente sentencia.</w:t>
      </w:r>
    </w:p>
    <w:p w14:paraId="6D5513C8" w14:textId="77777777" w:rsidR="003950BC" w:rsidRPr="001333DC" w:rsidRDefault="003950BC"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73E4CDF3" w14:textId="23202BFC" w:rsidR="003950BC" w:rsidRDefault="003950BC"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b/>
          <w:sz w:val="22"/>
          <w:szCs w:val="22"/>
        </w:rPr>
        <w:t xml:space="preserve">Notifíquese.  </w:t>
      </w:r>
      <w:r w:rsidRPr="001333DC">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24441A25" w14:textId="63ABCEBD" w:rsidR="007A1179" w:rsidRDefault="007A1179"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51270592" w14:textId="610D94DE" w:rsidR="007A1179" w:rsidRDefault="007A1179"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6114F8E4" w14:textId="7C9D2069" w:rsidR="007A1179" w:rsidRDefault="007A1179"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32F15754" w14:textId="6FAFFCAB" w:rsidR="007A1179" w:rsidRDefault="007A1179"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4D7D0D14" w14:textId="516B93E7" w:rsidR="007A1179" w:rsidRDefault="007A1179"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2715E461" w14:textId="0DE72074" w:rsidR="007A1179" w:rsidRDefault="007A1179"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76D4B2FE" w14:textId="58E3A498" w:rsidR="007A1179" w:rsidRDefault="007A1179"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302E51D5" w14:textId="77777777" w:rsidR="007A1179" w:rsidRPr="001333DC" w:rsidRDefault="007A1179" w:rsidP="003950BC">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3950BC" w:rsidRPr="001333DC" w14:paraId="2E27E3DF" w14:textId="77777777" w:rsidTr="00C55620">
        <w:trPr>
          <w:trHeight w:val="1943"/>
          <w:jc w:val="center"/>
        </w:trPr>
        <w:tc>
          <w:tcPr>
            <w:tcW w:w="8929" w:type="dxa"/>
            <w:gridSpan w:val="2"/>
          </w:tcPr>
          <w:p w14:paraId="2BBDCB81" w14:textId="212C1523"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2B34E0D1" w14:textId="06252EE8"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26A17A4F" w14:textId="5F43CEBA"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MAGISTRADA PRESIDENTA</w:t>
            </w:r>
          </w:p>
          <w:p w14:paraId="1BDDEE03" w14:textId="1B8BA2D9"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2C009D3E" w14:textId="4BFC7562"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2E9D172F"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5B8F40BC"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CLAUDIA ELOISA DÍAZ DE LEÓN GONZÁLEZ</w:t>
            </w:r>
          </w:p>
          <w:p w14:paraId="21B36442"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7A1A0A65"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540DBD66" w14:textId="77777777" w:rsidR="003950BC" w:rsidRPr="001333DC" w:rsidRDefault="003950BC" w:rsidP="00C55620">
            <w:pPr>
              <w:pBdr>
                <w:top w:val="nil"/>
                <w:left w:val="nil"/>
                <w:bottom w:val="nil"/>
                <w:right w:val="nil"/>
                <w:between w:val="nil"/>
              </w:pBdr>
              <w:jc w:val="center"/>
              <w:rPr>
                <w:rFonts w:ascii="Arial Nova" w:eastAsia="Arial Nova" w:hAnsi="Arial Nova" w:cs="Arial"/>
                <w:sz w:val="22"/>
                <w:szCs w:val="22"/>
              </w:rPr>
            </w:pPr>
          </w:p>
        </w:tc>
      </w:tr>
      <w:tr w:rsidR="003950BC" w:rsidRPr="001333DC" w14:paraId="18CF3236" w14:textId="77777777" w:rsidTr="00C55620">
        <w:trPr>
          <w:trHeight w:val="1798"/>
          <w:jc w:val="center"/>
        </w:trPr>
        <w:tc>
          <w:tcPr>
            <w:tcW w:w="4461" w:type="dxa"/>
          </w:tcPr>
          <w:p w14:paraId="4B5DB87B" w14:textId="3333B369"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MAGISTRADA</w:t>
            </w:r>
          </w:p>
          <w:p w14:paraId="657B11AF" w14:textId="17812076"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3D625FF5"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02081DBD"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0C698613"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 xml:space="preserve">LAURA HORTENSIA </w:t>
            </w:r>
          </w:p>
          <w:p w14:paraId="4749330A"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 xml:space="preserve">LLAMAS HERNÁNDEZ </w:t>
            </w:r>
          </w:p>
        </w:tc>
        <w:tc>
          <w:tcPr>
            <w:tcW w:w="4467" w:type="dxa"/>
          </w:tcPr>
          <w:p w14:paraId="5E37D093" w14:textId="494CC4F0"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MAGISTRADO</w:t>
            </w:r>
          </w:p>
          <w:p w14:paraId="1E499309" w14:textId="16A18F42"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079A8EE0"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4F67C93E"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5BA02D42"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 xml:space="preserve">HÉCTOR SALVADOR </w:t>
            </w:r>
          </w:p>
          <w:p w14:paraId="2AF51FBC"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HERNÁNDEZ GALLEGOS</w:t>
            </w:r>
          </w:p>
        </w:tc>
      </w:tr>
      <w:tr w:rsidR="003950BC" w:rsidRPr="001333DC" w14:paraId="4E4647CF" w14:textId="77777777" w:rsidTr="00C55620">
        <w:trPr>
          <w:trHeight w:val="1444"/>
          <w:jc w:val="center"/>
        </w:trPr>
        <w:tc>
          <w:tcPr>
            <w:tcW w:w="8929" w:type="dxa"/>
            <w:gridSpan w:val="2"/>
          </w:tcPr>
          <w:p w14:paraId="5FC5FCF5" w14:textId="2E2E8262"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49863DD0"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3DFE233D"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 xml:space="preserve">SECRETARÍA GENERAL DE ACUERDOS </w:t>
            </w:r>
          </w:p>
          <w:p w14:paraId="599AAA5C" w14:textId="60626E2D"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1D86650A"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p>
          <w:p w14:paraId="47DEED66" w14:textId="77777777" w:rsidR="003950BC" w:rsidRPr="001333DC" w:rsidRDefault="003950BC" w:rsidP="00C55620">
            <w:pPr>
              <w:pBdr>
                <w:top w:val="nil"/>
                <w:left w:val="nil"/>
                <w:bottom w:val="nil"/>
                <w:right w:val="nil"/>
                <w:between w:val="nil"/>
              </w:pBdr>
              <w:jc w:val="center"/>
              <w:rPr>
                <w:rFonts w:ascii="Arial Nova" w:eastAsia="Arial Nova" w:hAnsi="Arial Nova" w:cs="Arial"/>
                <w:b/>
                <w:color w:val="000000"/>
                <w:sz w:val="22"/>
                <w:szCs w:val="22"/>
              </w:rPr>
            </w:pPr>
            <w:r w:rsidRPr="001333DC">
              <w:rPr>
                <w:rFonts w:ascii="Arial Nova" w:eastAsia="Arial Nova" w:hAnsi="Arial Nova" w:cs="Arial"/>
                <w:b/>
                <w:color w:val="000000"/>
                <w:sz w:val="22"/>
                <w:szCs w:val="22"/>
              </w:rPr>
              <w:t>JESÚS OCIEL BAENA SAUCEDO</w:t>
            </w:r>
          </w:p>
        </w:tc>
      </w:tr>
    </w:tbl>
    <w:p w14:paraId="793D9D4C" w14:textId="0610BF81" w:rsidR="003950BC" w:rsidRPr="001333DC" w:rsidRDefault="003950BC" w:rsidP="003950BC">
      <w:pPr>
        <w:pStyle w:val="Prrafodelista"/>
        <w:ind w:left="0"/>
        <w:jc w:val="both"/>
        <w:rPr>
          <w:rFonts w:ascii="Arial Nova" w:hAnsi="Arial Nova" w:cs="Arial"/>
          <w:sz w:val="22"/>
          <w:szCs w:val="22"/>
        </w:rPr>
      </w:pPr>
    </w:p>
    <w:p w14:paraId="4BC8694A" w14:textId="77777777" w:rsidR="003950BC" w:rsidRPr="001333DC" w:rsidRDefault="003950BC" w:rsidP="003950BC">
      <w:pPr>
        <w:jc w:val="both"/>
        <w:rPr>
          <w:rFonts w:ascii="Arial Nova" w:hAnsi="Arial Nova" w:cs="Arial"/>
          <w:b/>
          <w:bCs/>
          <w:sz w:val="22"/>
          <w:szCs w:val="22"/>
        </w:rPr>
      </w:pPr>
    </w:p>
    <w:p w14:paraId="627C1F50" w14:textId="77777777" w:rsidR="003950BC" w:rsidRPr="001333DC" w:rsidRDefault="003950BC" w:rsidP="003950BC">
      <w:pPr>
        <w:rPr>
          <w:rFonts w:ascii="Arial Nova" w:hAnsi="Arial Nova"/>
          <w:sz w:val="22"/>
          <w:szCs w:val="22"/>
        </w:rPr>
      </w:pPr>
    </w:p>
    <w:p w14:paraId="4ECA1B53" w14:textId="77777777" w:rsidR="003950BC" w:rsidRPr="001333DC" w:rsidRDefault="003950BC" w:rsidP="003950BC">
      <w:pPr>
        <w:rPr>
          <w:rFonts w:ascii="Arial Nova" w:hAnsi="Arial Nova"/>
          <w:sz w:val="22"/>
          <w:szCs w:val="22"/>
        </w:rPr>
      </w:pPr>
    </w:p>
    <w:p w14:paraId="3A872222" w14:textId="77777777" w:rsidR="003950BC" w:rsidRPr="001333DC" w:rsidRDefault="003950BC" w:rsidP="003950BC">
      <w:pPr>
        <w:rPr>
          <w:rFonts w:ascii="Arial Nova" w:hAnsi="Arial Nova"/>
          <w:sz w:val="22"/>
          <w:szCs w:val="22"/>
        </w:rPr>
      </w:pPr>
    </w:p>
    <w:p w14:paraId="0E828B89" w14:textId="5C861D00" w:rsidR="00F434B9" w:rsidRDefault="00F434B9"/>
    <w:p w14:paraId="20138070" w14:textId="273310B2" w:rsidR="007A1179" w:rsidRDefault="007A1179"/>
    <w:p w14:paraId="6D14457E" w14:textId="3DBAE1E4" w:rsidR="007A1179" w:rsidRDefault="007A1179"/>
    <w:p w14:paraId="4578D00E" w14:textId="46D275F6" w:rsidR="007A1179" w:rsidRDefault="007A1179"/>
    <w:p w14:paraId="13044625" w14:textId="2603C2DF" w:rsidR="007A1179" w:rsidRDefault="007A1179"/>
    <w:p w14:paraId="7957BF26" w14:textId="364D025A" w:rsidR="007A1179" w:rsidRDefault="007A1179"/>
    <w:p w14:paraId="54E34669" w14:textId="36928274" w:rsidR="007A1179" w:rsidRPr="00253BFD" w:rsidRDefault="007A1179" w:rsidP="007A1179">
      <w:pPr>
        <w:spacing w:line="360" w:lineRule="auto"/>
        <w:jc w:val="both"/>
        <w:rPr>
          <w:rFonts w:ascii="Arial Nova" w:hAnsi="Arial Nova" w:cs="Arial"/>
          <w:sz w:val="22"/>
          <w:szCs w:val="22"/>
        </w:rPr>
      </w:pPr>
      <w:r w:rsidRPr="003926E5">
        <w:rPr>
          <w:rFonts w:ascii="Arial Nova" w:hAnsi="Arial Nova" w:cs="Arial"/>
          <w:sz w:val="22"/>
          <w:szCs w:val="22"/>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cs="Arial"/>
          <w:sz w:val="22"/>
          <w:szCs w:val="22"/>
        </w:rPr>
        <w:t>veintitrés de junio de dos mil veintidós</w:t>
      </w:r>
      <w:r w:rsidRPr="003926E5">
        <w:rPr>
          <w:rFonts w:ascii="Arial Nova" w:hAnsi="Arial Nova" w:cs="Arial"/>
          <w:sz w:val="22"/>
          <w:szCs w:val="22"/>
        </w:rPr>
        <w:t>, dentro del Procedimiento Especial Sancionador identificado con la clave TEEA-PES-0</w:t>
      </w:r>
      <w:r>
        <w:rPr>
          <w:rFonts w:ascii="Arial Nova" w:hAnsi="Arial Nova" w:cs="Arial"/>
          <w:sz w:val="22"/>
          <w:szCs w:val="22"/>
        </w:rPr>
        <w:t>69</w:t>
      </w:r>
      <w:r w:rsidRPr="003926E5">
        <w:rPr>
          <w:rFonts w:ascii="Arial Nova" w:hAnsi="Arial Nova" w:cs="Arial"/>
          <w:sz w:val="22"/>
          <w:szCs w:val="22"/>
        </w:rPr>
        <w:t>/202</w:t>
      </w:r>
      <w:r>
        <w:rPr>
          <w:rFonts w:ascii="Arial Nova" w:hAnsi="Arial Nova" w:cs="Arial"/>
          <w:sz w:val="22"/>
          <w:szCs w:val="22"/>
        </w:rPr>
        <w:t>2</w:t>
      </w:r>
      <w:r w:rsidRPr="003926E5">
        <w:rPr>
          <w:rFonts w:ascii="Arial Nova" w:hAnsi="Arial Nova" w:cs="Arial"/>
          <w:sz w:val="22"/>
          <w:szCs w:val="22"/>
        </w:rPr>
        <w:t xml:space="preserve">; el cual consta de </w:t>
      </w:r>
      <w:r>
        <w:rPr>
          <w:rFonts w:ascii="Arial Nova" w:hAnsi="Arial Nova" w:cs="Arial"/>
          <w:sz w:val="22"/>
          <w:szCs w:val="22"/>
        </w:rPr>
        <w:t>diecisiete</w:t>
      </w:r>
      <w:r w:rsidRPr="003926E5">
        <w:rPr>
          <w:rFonts w:ascii="Arial Nova" w:hAnsi="Arial Nova" w:cs="Arial"/>
          <w:sz w:val="22"/>
          <w:szCs w:val="22"/>
        </w:rPr>
        <w:t xml:space="preserve"> páginas, incluida la presente. Conste.</w:t>
      </w:r>
    </w:p>
    <w:p w14:paraId="435FFFC0" w14:textId="77777777" w:rsidR="007A1179" w:rsidRDefault="007A1179"/>
    <w:sectPr w:rsidR="007A1179" w:rsidSect="00F56274">
      <w:headerReference w:type="even" r:id="rId16"/>
      <w:headerReference w:type="default" r:id="rId17"/>
      <w:footerReference w:type="even" r:id="rId18"/>
      <w:footerReference w:type="default" r:id="rId19"/>
      <w:headerReference w:type="first" r:id="rId20"/>
      <w:footerReference w:type="first" r:id="rId21"/>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7DA51" w14:textId="77777777" w:rsidR="00AA729B" w:rsidRDefault="00AA729B" w:rsidP="003950BC">
      <w:r>
        <w:separator/>
      </w:r>
    </w:p>
  </w:endnote>
  <w:endnote w:type="continuationSeparator" w:id="0">
    <w:p w14:paraId="12E83BB7" w14:textId="77777777" w:rsidR="00AA729B" w:rsidRDefault="00AA729B" w:rsidP="00395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E1232" w14:textId="77777777" w:rsidR="002050B9" w:rsidRDefault="00AA729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F9CD7" w14:textId="77777777" w:rsidR="002050B9" w:rsidRDefault="00AA729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3BA1A" w14:textId="77777777" w:rsidR="002050B9" w:rsidRDefault="00AA729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B77EC" w14:textId="77777777" w:rsidR="00AA729B" w:rsidRDefault="00AA729B" w:rsidP="003950BC">
      <w:r>
        <w:separator/>
      </w:r>
    </w:p>
  </w:footnote>
  <w:footnote w:type="continuationSeparator" w:id="0">
    <w:p w14:paraId="78CC686E" w14:textId="77777777" w:rsidR="00AA729B" w:rsidRDefault="00AA729B" w:rsidP="003950BC">
      <w:r>
        <w:continuationSeparator/>
      </w:r>
    </w:p>
  </w:footnote>
  <w:footnote w:id="1">
    <w:p w14:paraId="1A0F6160" w14:textId="77777777" w:rsidR="003950BC" w:rsidRPr="00074BA5" w:rsidRDefault="003950BC" w:rsidP="00074BA5">
      <w:pPr>
        <w:pStyle w:val="Textonotapie"/>
        <w:jc w:val="both"/>
        <w:rPr>
          <w:rFonts w:ascii="Arial Nova" w:hAnsi="Arial Nova" w:cs="Arial"/>
          <w:sz w:val="16"/>
          <w:szCs w:val="16"/>
        </w:rPr>
      </w:pPr>
      <w:r w:rsidRPr="00074BA5">
        <w:rPr>
          <w:rStyle w:val="Refdenotaalpie"/>
          <w:rFonts w:ascii="Arial Nova" w:hAnsi="Arial Nova" w:cs="Arial"/>
          <w:sz w:val="16"/>
          <w:szCs w:val="16"/>
        </w:rPr>
        <w:footnoteRef/>
      </w:r>
      <w:r w:rsidRPr="00074BA5">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2">
    <w:p w14:paraId="5B176AF4" w14:textId="77777777" w:rsidR="003950BC" w:rsidRPr="00074BA5" w:rsidRDefault="003950BC" w:rsidP="00074BA5">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Criterio sostenido por la Suprema Corte en la acción de inconstitucionalidad 32/2014 y su acumulada. Criterio reiterado en la Acción de Inconstitucionalidad 42/2014 y acumuladas, respecto a la declaración de invalidez del artículo 169, párrafo décimo noveno del Código Electoral de Michoacán, aprobada por mayoría de ocho votos de los Ministros.</w:t>
      </w:r>
    </w:p>
  </w:footnote>
  <w:footnote w:id="3">
    <w:p w14:paraId="2C6EECA2" w14:textId="77777777" w:rsidR="003950BC" w:rsidRPr="00074BA5" w:rsidRDefault="003950BC" w:rsidP="00074BA5">
      <w:pPr>
        <w:pStyle w:val="NormalWeb"/>
        <w:spacing w:after="0"/>
        <w:contextualSpacing/>
        <w:jc w:val="both"/>
        <w:rPr>
          <w:rFonts w:ascii="Arial Nova" w:hAnsi="Arial Nova" w:cs="Arial"/>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L</w:t>
      </w:r>
      <w:r w:rsidRPr="00074BA5">
        <w:rPr>
          <w:rFonts w:ascii="Arial Nova" w:hAnsi="Arial Nova" w:cs="Arial"/>
          <w:sz w:val="16"/>
          <w:szCs w:val="16"/>
        </w:rPr>
        <w:t xml:space="preserve">a Comisión de Venecia aporta el concepto de USO INDEBIDO DE RECURSOS a través del “Informe sobre el mal uso de recursos administrativos en procesos electorales”, en la que se destacan las siguientes características: </w:t>
      </w:r>
    </w:p>
    <w:p w14:paraId="3678BC19" w14:textId="77777777" w:rsidR="003950BC" w:rsidRPr="00074BA5" w:rsidRDefault="003950BC" w:rsidP="00074BA5">
      <w:pPr>
        <w:pStyle w:val="NormalWeb"/>
        <w:spacing w:after="0"/>
        <w:contextualSpacing/>
        <w:jc w:val="both"/>
        <w:rPr>
          <w:rFonts w:ascii="Arial Nova" w:hAnsi="Arial Nova" w:cs="Arial"/>
          <w:i/>
          <w:iCs/>
          <w:sz w:val="16"/>
          <w:szCs w:val="16"/>
        </w:rPr>
      </w:pPr>
      <w:r w:rsidRPr="00074BA5">
        <w:rPr>
          <w:rFonts w:ascii="Arial Nova" w:hAnsi="Arial Nova" w:cs="Arial"/>
          <w:sz w:val="16"/>
          <w:szCs w:val="16"/>
        </w:rPr>
        <w:t xml:space="preserve"> </w:t>
      </w:r>
      <w:r w:rsidRPr="00074BA5">
        <w:rPr>
          <w:rFonts w:ascii="Arial Nova" w:hAnsi="Arial Nova" w:cs="Arial"/>
          <w:i/>
          <w:iCs/>
          <w:sz w:val="16"/>
          <w:szCs w:val="16"/>
        </w:rPr>
        <w:t xml:space="preserve">• Son aquellos recursos humanos, financieros, materiales y otros inmateriales a disposición de los gobernantes y servidores públicos durante las elecciones; </w:t>
      </w:r>
    </w:p>
    <w:p w14:paraId="50D4DC3B" w14:textId="77777777" w:rsidR="003950BC" w:rsidRPr="00074BA5" w:rsidRDefault="003950BC" w:rsidP="00074BA5">
      <w:pPr>
        <w:pStyle w:val="NormalWeb"/>
        <w:spacing w:after="0"/>
        <w:contextualSpacing/>
        <w:jc w:val="both"/>
        <w:rPr>
          <w:rFonts w:ascii="Arial Nova" w:hAnsi="Arial Nova" w:cs="Arial"/>
          <w:i/>
          <w:iCs/>
          <w:sz w:val="16"/>
          <w:szCs w:val="16"/>
        </w:rPr>
      </w:pPr>
      <w:r w:rsidRPr="00074BA5">
        <w:rPr>
          <w:rFonts w:ascii="Arial Nova" w:hAnsi="Arial Nova" w:cs="Arial"/>
          <w:i/>
          <w:iCs/>
          <w:sz w:val="16"/>
          <w:szCs w:val="16"/>
        </w:rPr>
        <w:t xml:space="preserve"> • Se derivan de su control sobre el personal, las finanzas y las asignaciones presupuestales del sector público, acceso a instalaciones públicas y a los recursos gozados en forma de prestigio o presencia pública; </w:t>
      </w:r>
    </w:p>
    <w:p w14:paraId="11119269" w14:textId="77777777" w:rsidR="003950BC" w:rsidRPr="00074BA5" w:rsidRDefault="003950BC" w:rsidP="00074BA5">
      <w:pPr>
        <w:pStyle w:val="NormalWeb"/>
        <w:spacing w:after="0"/>
        <w:contextualSpacing/>
        <w:jc w:val="both"/>
        <w:rPr>
          <w:rFonts w:ascii="Arial Nova" w:hAnsi="Arial Nova" w:cs="Arial"/>
          <w:i/>
          <w:iCs/>
          <w:sz w:val="16"/>
          <w:szCs w:val="16"/>
        </w:rPr>
      </w:pPr>
      <w:r w:rsidRPr="00074BA5">
        <w:rPr>
          <w:rFonts w:ascii="Arial Nova" w:hAnsi="Arial Nova" w:cs="Arial"/>
          <w:i/>
          <w:iCs/>
          <w:sz w:val="16"/>
          <w:szCs w:val="16"/>
        </w:rPr>
        <w:t xml:space="preserve"> • Lo anterior, proviene de sus posiciones como representantes electos o servidores públicos y puedan convertirse en respaldo político u otros tipos de apoyo.</w:t>
      </w:r>
    </w:p>
    <w:p w14:paraId="6A2A8ADA" w14:textId="77777777" w:rsidR="003950BC" w:rsidRPr="00074BA5" w:rsidRDefault="003950BC" w:rsidP="00074BA5">
      <w:pPr>
        <w:pStyle w:val="NormalWeb"/>
        <w:spacing w:after="0"/>
        <w:contextualSpacing/>
        <w:jc w:val="both"/>
        <w:rPr>
          <w:rFonts w:ascii="Arial Nova" w:hAnsi="Arial Nova"/>
          <w:sz w:val="16"/>
          <w:szCs w:val="16"/>
        </w:rPr>
      </w:pPr>
      <w:r w:rsidRPr="00074BA5">
        <w:rPr>
          <w:rFonts w:ascii="Arial Nova" w:hAnsi="Arial Nova"/>
          <w:sz w:val="16"/>
          <w:szCs w:val="16"/>
        </w:rPr>
        <w:t xml:space="preserve">Criterio adoptado durante la 97“, Sesión Plenaria de la Comisión de Venecia (2013), CDL-AD (2013)033. Consultable en: </w:t>
      </w:r>
      <w:hyperlink r:id="rId1" w:history="1">
        <w:r w:rsidRPr="00074BA5">
          <w:rPr>
            <w:rStyle w:val="Hipervnculo"/>
            <w:rFonts w:ascii="Arial Nova" w:hAnsi="Arial Nova"/>
            <w:sz w:val="16"/>
            <w:szCs w:val="16"/>
          </w:rPr>
          <w:t>https://bit.ly/2uPtiqr</w:t>
        </w:r>
      </w:hyperlink>
      <w:r w:rsidRPr="00074BA5">
        <w:rPr>
          <w:rFonts w:ascii="Arial Nova" w:hAnsi="Arial Nova"/>
          <w:sz w:val="16"/>
          <w:szCs w:val="16"/>
        </w:rPr>
        <w:t>.</w:t>
      </w:r>
    </w:p>
  </w:footnote>
  <w:footnote w:id="4">
    <w:p w14:paraId="7D1DBCAF" w14:textId="77777777" w:rsidR="003950BC" w:rsidRPr="00074BA5" w:rsidRDefault="003950BC" w:rsidP="00074BA5">
      <w:pPr>
        <w:jc w:val="both"/>
        <w:rPr>
          <w:rFonts w:ascii="Arial Nova" w:hAnsi="Arial Nova" w:cs="Arial"/>
          <w:b/>
          <w:sz w:val="16"/>
          <w:szCs w:val="16"/>
        </w:rPr>
      </w:pPr>
      <w:r w:rsidRPr="00074BA5">
        <w:rPr>
          <w:rStyle w:val="Refdenotaalpie"/>
          <w:rFonts w:ascii="Arial Nova" w:eastAsia="Calibri" w:hAnsi="Arial Nova" w:cs="Arial"/>
          <w:sz w:val="16"/>
          <w:szCs w:val="16"/>
        </w:rPr>
        <w:footnoteRef/>
      </w:r>
      <w:r w:rsidRPr="00074BA5">
        <w:rPr>
          <w:rFonts w:ascii="Arial Nova" w:hAnsi="Arial Nova" w:cs="Arial"/>
          <w:sz w:val="16"/>
          <w:szCs w:val="16"/>
        </w:rPr>
        <w:t xml:space="preserve"> Ha sido criterio reiterado de esta Sala Superior que al Derecho Administrativo Sancionador Electoral son aplicables, con sus adecuaciones y características propias, los principios reconocidos del </w:t>
      </w:r>
      <w:r w:rsidRPr="00074BA5">
        <w:rPr>
          <w:rFonts w:ascii="Arial Nova" w:hAnsi="Arial Nova" w:cs="Arial"/>
          <w:i/>
          <w:sz w:val="16"/>
          <w:szCs w:val="16"/>
        </w:rPr>
        <w:t>Ius Puniendi</w:t>
      </w:r>
      <w:r w:rsidRPr="00074BA5">
        <w:rPr>
          <w:rFonts w:ascii="Arial Nova" w:hAnsi="Arial Nova" w:cs="Arial"/>
          <w:sz w:val="16"/>
          <w:szCs w:val="16"/>
        </w:rPr>
        <w:t xml:space="preserve">, desarrollados fundamentalmente en la teoría y en la normativa del Derecho Penal. Resulta aplicable la tesis relevante XLV/2002, </w:t>
      </w:r>
      <w:r w:rsidRPr="00074BA5">
        <w:rPr>
          <w:rFonts w:ascii="Arial Nova" w:hAnsi="Arial Nova" w:cs="Arial"/>
          <w:b/>
          <w:i/>
          <w:sz w:val="16"/>
          <w:szCs w:val="16"/>
        </w:rPr>
        <w:t xml:space="preserve">DERECHO ADMINISTRATIVO SANCIONADOR ELECTORAL. LE SON APLICABLES LOS PRINCIPIOS DEL </w:t>
      </w:r>
      <w:r w:rsidRPr="00074BA5">
        <w:rPr>
          <w:rFonts w:ascii="Arial Nova" w:hAnsi="Arial Nova" w:cs="Arial"/>
          <w:b/>
          <w:i/>
          <w:iCs/>
          <w:sz w:val="16"/>
          <w:szCs w:val="16"/>
        </w:rPr>
        <w:t>IUS PUNIENDI</w:t>
      </w:r>
      <w:r w:rsidRPr="00074BA5">
        <w:rPr>
          <w:rFonts w:ascii="Arial Nova" w:hAnsi="Arial Nova" w:cs="Arial"/>
          <w:b/>
          <w:i/>
          <w:sz w:val="16"/>
          <w:szCs w:val="16"/>
        </w:rPr>
        <w:t xml:space="preserve"> DESARROLLADOS POR EL DERECHO PENAL</w:t>
      </w:r>
      <w:r w:rsidRPr="00074BA5">
        <w:rPr>
          <w:rFonts w:ascii="Arial Nova" w:hAnsi="Arial Nova" w:cs="Arial"/>
          <w:b/>
          <w:sz w:val="16"/>
          <w:szCs w:val="16"/>
        </w:rPr>
        <w:t>.</w:t>
      </w:r>
    </w:p>
  </w:footnote>
  <w:footnote w:id="5">
    <w:p w14:paraId="78DC9090" w14:textId="77777777" w:rsidR="003950BC" w:rsidRPr="00074BA5" w:rsidRDefault="003950BC" w:rsidP="00074BA5">
      <w:pPr>
        <w:pStyle w:val="Textonotapie"/>
        <w:jc w:val="both"/>
        <w:rPr>
          <w:rFonts w:ascii="Arial Nova" w:hAnsi="Arial Nova" w:cs="Arial"/>
          <w:sz w:val="16"/>
          <w:szCs w:val="16"/>
        </w:rPr>
      </w:pPr>
      <w:r w:rsidRPr="00074BA5">
        <w:rPr>
          <w:rStyle w:val="Refdenotaalpie"/>
          <w:rFonts w:ascii="Arial Nova" w:eastAsia="Calibri" w:hAnsi="Arial Nova" w:cs="Arial"/>
          <w:sz w:val="16"/>
          <w:szCs w:val="16"/>
        </w:rPr>
        <w:footnoteRef/>
      </w:r>
      <w:r w:rsidRPr="00074BA5">
        <w:rPr>
          <w:rFonts w:ascii="Arial Nova" w:hAnsi="Arial Nova" w:cs="Arial"/>
          <w:sz w:val="16"/>
          <w:szCs w:val="16"/>
        </w:rPr>
        <w:t xml:space="preserve"> Con base en lo sostenido en la tesis de jurisprudencia </w:t>
      </w:r>
      <w:r w:rsidRPr="00074BA5">
        <w:rPr>
          <w:rFonts w:ascii="Arial Nova" w:hAnsi="Arial Nova" w:cs="Arial"/>
          <w:b/>
          <w:bCs/>
          <w:i/>
          <w:sz w:val="16"/>
          <w:szCs w:val="16"/>
        </w:rPr>
        <w:t>TIPICIDAD. EL PRINCIPIO RELATIVO, NORMALMENTE REFERIDO A LA MATERIA PENAL, ES APLICABLE A LAS INFRACCIONES Y SANCIONES ADMINISTRATIVAS</w:t>
      </w:r>
      <w:r w:rsidRPr="00074BA5">
        <w:rPr>
          <w:rFonts w:ascii="Arial Nova" w:hAnsi="Arial Nova" w:cs="Arial"/>
          <w:sz w:val="16"/>
          <w:szCs w:val="16"/>
        </w:rPr>
        <w:t>.</w:t>
      </w:r>
    </w:p>
  </w:footnote>
  <w:footnote w:id="6">
    <w:p w14:paraId="40A2E26B" w14:textId="77777777" w:rsidR="003950BC" w:rsidRPr="00074BA5" w:rsidRDefault="003950BC" w:rsidP="00074BA5">
      <w:pPr>
        <w:pStyle w:val="NormalWeb"/>
        <w:spacing w:after="0"/>
        <w:jc w:val="both"/>
        <w:rPr>
          <w:rFonts w:ascii="Arial Nova" w:hAnsi="Arial Nova" w:cs="Arial"/>
          <w:b/>
          <w:sz w:val="16"/>
          <w:szCs w:val="16"/>
        </w:rPr>
      </w:pPr>
      <w:r w:rsidRPr="00074BA5">
        <w:rPr>
          <w:rStyle w:val="Refdenotaalpie"/>
          <w:rFonts w:ascii="Arial Nova" w:eastAsia="Calibri" w:hAnsi="Arial Nova" w:cs="Arial"/>
          <w:sz w:val="16"/>
          <w:szCs w:val="16"/>
        </w:rPr>
        <w:footnoteRef/>
      </w:r>
      <w:r w:rsidRPr="00074BA5">
        <w:rPr>
          <w:rFonts w:ascii="Arial Nova" w:hAnsi="Arial Nova" w:cs="Arial"/>
          <w:sz w:val="16"/>
          <w:szCs w:val="16"/>
        </w:rPr>
        <w:t xml:space="preserve"> Resulta aplicable la Tesis XLV/2001 de rubro: </w:t>
      </w:r>
      <w:r w:rsidRPr="00074BA5">
        <w:rPr>
          <w:rFonts w:ascii="Arial Nova" w:hAnsi="Arial Nova" w:cs="Arial"/>
          <w:b/>
          <w:i/>
          <w:sz w:val="16"/>
          <w:szCs w:val="16"/>
        </w:rPr>
        <w:t>ANALOGÍA Y MAYORÍA DE RAZÓN. ALCANCES EN EL PROCEDIMIENTO ADMINISTRATIVO SANCIONADOR ELECTORAL</w:t>
      </w:r>
      <w:r w:rsidRPr="00074BA5">
        <w:rPr>
          <w:rFonts w:ascii="Arial Nova" w:hAnsi="Arial Nova" w:cs="Arial"/>
          <w:b/>
          <w:sz w:val="16"/>
          <w:szCs w:val="16"/>
        </w:rPr>
        <w:t>.</w:t>
      </w:r>
    </w:p>
  </w:footnote>
  <w:footnote w:id="7">
    <w:p w14:paraId="43D4F152" w14:textId="77777777" w:rsidR="003950BC" w:rsidRPr="00074BA5" w:rsidRDefault="003950BC" w:rsidP="00074BA5">
      <w:pPr>
        <w:pStyle w:val="Textonotapie"/>
        <w:jc w:val="both"/>
        <w:rPr>
          <w:rFonts w:ascii="Arial Nova" w:hAnsi="Arial Nova" w:cs="Arial"/>
          <w:b/>
          <w:bCs/>
          <w:sz w:val="16"/>
          <w:szCs w:val="16"/>
        </w:rPr>
      </w:pPr>
      <w:r w:rsidRPr="00074BA5">
        <w:rPr>
          <w:rStyle w:val="Refdenotaalpie"/>
          <w:rFonts w:ascii="Arial Nova" w:eastAsia="Calibri" w:hAnsi="Arial Nova" w:cs="Arial"/>
          <w:sz w:val="16"/>
          <w:szCs w:val="16"/>
        </w:rPr>
        <w:footnoteRef/>
      </w:r>
      <w:r w:rsidRPr="00074BA5">
        <w:rPr>
          <w:rFonts w:ascii="Arial Nova" w:hAnsi="Arial Nova" w:cs="Arial"/>
          <w:sz w:val="16"/>
          <w:szCs w:val="16"/>
        </w:rPr>
        <w:t xml:space="preserve"> Tesis aislada identificada con el número de registro 813043, correspondiente a la Sexta Época, cuyo rubro y texto son al tenor siguiente: </w:t>
      </w:r>
      <w:r w:rsidRPr="00074BA5">
        <w:rPr>
          <w:rFonts w:ascii="Arial Nova" w:hAnsi="Arial Nova" w:cs="Arial"/>
          <w:b/>
          <w:bCs/>
          <w:i/>
          <w:sz w:val="16"/>
          <w:szCs w:val="16"/>
        </w:rPr>
        <w:t>TIPICIDAD Y AUSENCIA DEL TIPO</w:t>
      </w:r>
      <w:r w:rsidRPr="00074BA5">
        <w:rPr>
          <w:rFonts w:ascii="Arial Nova" w:hAnsi="Arial Nova" w:cs="Arial"/>
          <w:b/>
          <w:bCs/>
          <w:sz w:val="16"/>
          <w:szCs w:val="16"/>
        </w:rPr>
        <w:t>.</w:t>
      </w:r>
    </w:p>
  </w:footnote>
  <w:footnote w:id="8">
    <w:p w14:paraId="3AB25E31" w14:textId="77777777" w:rsidR="0085533E" w:rsidRPr="00074BA5" w:rsidRDefault="0085533E" w:rsidP="00074BA5">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Criterio asumido por la Sala Superior del Tribunal Electoral del Poder Judicial de la Federación al resolver el Recurso SUP-RAP-17í2006.</w:t>
      </w:r>
    </w:p>
  </w:footnote>
  <w:footnote w:id="9">
    <w:p w14:paraId="67D46187" w14:textId="77777777" w:rsidR="0085533E" w:rsidRPr="00074BA5" w:rsidRDefault="0085533E" w:rsidP="00074BA5">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Consultable en la Compilación 1997-2013, Jurisprudencia y tesis en materia electoral, del Tribunal Electoral del Poder Judicial de la Federación, páginas 171 a 172.</w:t>
      </w:r>
    </w:p>
  </w:footnote>
  <w:footnote w:id="10">
    <w:p w14:paraId="59AE6F2D" w14:textId="77777777" w:rsidR="0085533E" w:rsidRPr="00074BA5" w:rsidRDefault="0085533E" w:rsidP="00074BA5">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Consultable en la Compilación 1997-2013, Jurisprudencia y tesis en materia electoral, del Tribunal Electoral del Poder Judicial de la Federación, páginas 119 a 120.</w:t>
      </w:r>
    </w:p>
  </w:footnote>
  <w:footnote w:id="11">
    <w:p w14:paraId="5B3AB772" w14:textId="77777777" w:rsidR="003950BC" w:rsidRPr="00074BA5" w:rsidRDefault="003950BC" w:rsidP="00074BA5">
      <w:pPr>
        <w:pStyle w:val="Textonotapie"/>
        <w:jc w:val="both"/>
        <w:rPr>
          <w:rFonts w:ascii="Arial Nova" w:hAnsi="Arial Nova" w:cs="Arial"/>
          <w:sz w:val="16"/>
          <w:szCs w:val="16"/>
        </w:rPr>
      </w:pPr>
      <w:r w:rsidRPr="00074BA5">
        <w:rPr>
          <w:rStyle w:val="Refdenotaalpie"/>
          <w:rFonts w:ascii="Arial Nova" w:eastAsia="Calibri" w:hAnsi="Arial Nova" w:cs="Arial"/>
          <w:sz w:val="16"/>
          <w:szCs w:val="16"/>
        </w:rPr>
        <w:footnoteRef/>
      </w:r>
      <w:r w:rsidRPr="00074BA5">
        <w:rPr>
          <w:rFonts w:ascii="Arial Nova" w:hAnsi="Arial Nova" w:cs="Arial"/>
          <w:sz w:val="16"/>
          <w:szCs w:val="16"/>
        </w:rPr>
        <w:t xml:space="preserve"> Criterio sostenido en las sentencias emitidas en los </w:t>
      </w:r>
      <w:r w:rsidRPr="00074BA5">
        <w:rPr>
          <w:rFonts w:ascii="Arial Nova" w:hAnsi="Arial Nova" w:cs="Arial"/>
          <w:b/>
          <w:bCs/>
          <w:sz w:val="16"/>
          <w:szCs w:val="16"/>
        </w:rPr>
        <w:t>SUP-JRC-678/2015 y SUP-JRC-66/2017</w:t>
      </w:r>
      <w:r w:rsidRPr="00074BA5">
        <w:rPr>
          <w:rFonts w:ascii="Arial Nova" w:hAnsi="Arial Nova" w:cs="Arial"/>
          <w:sz w:val="16"/>
          <w:szCs w:val="16"/>
        </w:rPr>
        <w:t>. No se busca impedir que los servidores públicos realicen actos acordes a la naturaleza de su función y menos prohibir que ejerzan sus atribuciones, pues eso atentaría contra el desarrollo de la función pública que deben cumplir.</w:t>
      </w:r>
    </w:p>
  </w:footnote>
  <w:footnote w:id="12">
    <w:p w14:paraId="769C7663" w14:textId="77777777" w:rsidR="003950BC" w:rsidRPr="00074BA5" w:rsidRDefault="003950BC" w:rsidP="00074BA5">
      <w:pPr>
        <w:pStyle w:val="Textonotapie"/>
        <w:jc w:val="both"/>
        <w:rPr>
          <w:rFonts w:ascii="Arial Nova" w:hAnsi="Arial Nova" w:cs="Arial"/>
          <w:sz w:val="16"/>
          <w:szCs w:val="16"/>
        </w:rPr>
      </w:pPr>
      <w:r w:rsidRPr="00074BA5">
        <w:rPr>
          <w:rStyle w:val="Refdenotaalpie"/>
          <w:rFonts w:ascii="Arial Nova" w:eastAsia="Calibri" w:hAnsi="Arial Nova" w:cs="Arial"/>
          <w:sz w:val="16"/>
          <w:szCs w:val="16"/>
        </w:rPr>
        <w:footnoteRef/>
      </w:r>
      <w:r w:rsidRPr="00074BA5">
        <w:rPr>
          <w:rFonts w:ascii="Arial Nova" w:hAnsi="Arial Nova" w:cs="Arial"/>
          <w:sz w:val="16"/>
          <w:szCs w:val="16"/>
        </w:rPr>
        <w:t xml:space="preserve"> Ver sentencia SUP-JRC-678/2015.</w:t>
      </w:r>
    </w:p>
  </w:footnote>
  <w:footnote w:id="13">
    <w:p w14:paraId="6B76BC55" w14:textId="77777777" w:rsidR="003950BC" w:rsidRPr="00074BA5" w:rsidRDefault="003950BC" w:rsidP="00074BA5">
      <w:pPr>
        <w:pStyle w:val="Textonotapie"/>
        <w:jc w:val="both"/>
        <w:rPr>
          <w:rFonts w:ascii="Arial Nova" w:hAnsi="Arial Nova"/>
          <w:sz w:val="16"/>
          <w:szCs w:val="16"/>
        </w:rPr>
      </w:pPr>
      <w:r w:rsidRPr="00074BA5">
        <w:rPr>
          <w:rStyle w:val="Refdenotaalpie"/>
          <w:rFonts w:ascii="Arial Nova" w:eastAsia="Calibri" w:hAnsi="Arial Nova"/>
          <w:sz w:val="16"/>
          <w:szCs w:val="16"/>
        </w:rPr>
        <w:footnoteRef/>
      </w:r>
      <w:r w:rsidRPr="00074BA5">
        <w:rPr>
          <w:rFonts w:ascii="Arial Nova" w:hAnsi="Arial Nova"/>
          <w:sz w:val="16"/>
          <w:szCs w:val="16"/>
        </w:rPr>
        <w:t xml:space="preserve"> </w:t>
      </w:r>
      <w:r w:rsidRPr="00074BA5">
        <w:rPr>
          <w:rFonts w:ascii="Arial Nova" w:hAnsi="Arial Nova"/>
          <w:b/>
          <w:bCs/>
          <w:sz w:val="16"/>
          <w:szCs w:val="16"/>
        </w:rPr>
        <w:t>SUP-JRC-13/2018</w:t>
      </w:r>
      <w:r w:rsidRPr="00074BA5">
        <w:rPr>
          <w:rFonts w:ascii="Arial Nova" w:hAnsi="Arial Nova"/>
          <w:sz w:val="16"/>
          <w:szCs w:val="16"/>
        </w:rPr>
        <w:t>, consultable en la URL: https://www.te.gob.mx/Informacion_juridiccional/sesion_publica/ejecutoria/sentencias/SUP-JRC-0013-2018.pdf</w:t>
      </w:r>
    </w:p>
  </w:footnote>
  <w:footnote w:id="14">
    <w:p w14:paraId="4523F932" w14:textId="77777777" w:rsidR="003950BC" w:rsidRPr="00074BA5" w:rsidRDefault="003950BC" w:rsidP="00074BA5">
      <w:pPr>
        <w:pStyle w:val="Textonotapie"/>
        <w:jc w:val="both"/>
        <w:rPr>
          <w:rFonts w:ascii="Arial Nova" w:hAnsi="Arial Nova"/>
          <w:sz w:val="16"/>
          <w:szCs w:val="16"/>
        </w:rPr>
      </w:pPr>
      <w:r w:rsidRPr="00074BA5">
        <w:rPr>
          <w:rStyle w:val="Refdenotaalpie"/>
          <w:rFonts w:ascii="Arial Nova" w:eastAsia="Calibri" w:hAnsi="Arial Nova"/>
          <w:sz w:val="16"/>
          <w:szCs w:val="16"/>
        </w:rPr>
        <w:footnoteRef/>
      </w:r>
      <w:r w:rsidRPr="00074BA5">
        <w:rPr>
          <w:rFonts w:ascii="Arial Nova" w:hAnsi="Arial Nova"/>
          <w:sz w:val="16"/>
          <w:szCs w:val="16"/>
        </w:rPr>
        <w:t xml:space="preserve"> Robustece a lo precisado la Jurisprudencia 21/2013 de rubro: "</w:t>
      </w:r>
      <w:r w:rsidRPr="00074BA5">
        <w:rPr>
          <w:rFonts w:ascii="Arial Nova" w:hAnsi="Arial Nova"/>
          <w:b/>
          <w:bCs/>
          <w:sz w:val="16"/>
          <w:szCs w:val="16"/>
        </w:rPr>
        <w:t>PRESUNCIÓN DE INOCENCIA. DEBE OBSERVARSE EN LOS PROCEDIMIENTOS SANCIONADORES ELECTORALES</w:t>
      </w:r>
    </w:p>
  </w:footnote>
  <w:footnote w:id="15">
    <w:p w14:paraId="47F71775" w14:textId="6CB041EA" w:rsidR="00115B81" w:rsidRPr="00074BA5" w:rsidRDefault="00115B81" w:rsidP="00074BA5">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SUP-REP-281/2021</w:t>
      </w:r>
      <w:r w:rsidR="00074BA5" w:rsidRPr="00074BA5">
        <w:rPr>
          <w:rFonts w:ascii="Arial Nova" w:hAnsi="Arial Nova"/>
          <w:sz w:val="16"/>
          <w:szCs w:val="16"/>
        </w:rPr>
        <w:t>.</w:t>
      </w:r>
    </w:p>
  </w:footnote>
  <w:footnote w:id="16">
    <w:p w14:paraId="26376992" w14:textId="65BBB233" w:rsidR="00074BA5" w:rsidRPr="00074BA5" w:rsidRDefault="00074BA5" w:rsidP="00074BA5">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SUP-REP-162/2018.</w:t>
      </w:r>
    </w:p>
  </w:footnote>
  <w:footnote w:id="17">
    <w:p w14:paraId="17325E6A" w14:textId="77777777" w:rsidR="003950BC" w:rsidRPr="00074BA5" w:rsidRDefault="003950BC" w:rsidP="00074BA5">
      <w:pPr>
        <w:pStyle w:val="Textonotapie"/>
        <w:jc w:val="both"/>
        <w:rPr>
          <w:rFonts w:ascii="Arial Nova" w:hAnsi="Arial Nova"/>
          <w:sz w:val="16"/>
          <w:szCs w:val="16"/>
        </w:rPr>
      </w:pPr>
      <w:r w:rsidRPr="00074BA5">
        <w:rPr>
          <w:rStyle w:val="Refdenotaalpie"/>
          <w:rFonts w:ascii="Arial Nova" w:eastAsia="Calibri" w:hAnsi="Arial Nova"/>
          <w:sz w:val="16"/>
          <w:szCs w:val="16"/>
        </w:rPr>
        <w:footnoteRef/>
      </w:r>
      <w:r w:rsidRPr="00074BA5">
        <w:rPr>
          <w:rFonts w:ascii="Arial Nova" w:hAnsi="Arial Nova"/>
          <w:sz w:val="16"/>
          <w:szCs w:val="16"/>
        </w:rPr>
        <w:t xml:space="preserve"> Jurisprudencia 19/2015 de rubro “CULPA IN VIGILANDO. LOS PARTIDOS POLÍTICOS NO SON RESPONSABLES POR LAS CONDUCTAS DE SUS MILITANTES CUANDO ACTÚAN EN SU CALIDAD DE SERVIDORES PÚBLICOS”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8A6" w14:textId="38686E4F" w:rsidR="002050B9" w:rsidRDefault="000C7838">
    <w:pPr>
      <w:pBdr>
        <w:top w:val="nil"/>
        <w:left w:val="nil"/>
        <w:bottom w:val="nil"/>
        <w:right w:val="nil"/>
        <w:between w:val="nil"/>
      </w:pBdr>
      <w:tabs>
        <w:tab w:val="center" w:pos="4419"/>
        <w:tab w:val="right" w:pos="8838"/>
      </w:tabs>
      <w:rPr>
        <w:color w:val="000000"/>
      </w:rPr>
    </w:pPr>
    <w:r>
      <w:rPr>
        <w:noProof/>
      </w:rPr>
      <w:pict w14:anchorId="756B82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3407" o:spid="_x0000_s2050"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E6BE1" w14:textId="5225C3BC" w:rsidR="002050B9" w:rsidRDefault="000C7838">
    <w:pPr>
      <w:pBdr>
        <w:top w:val="nil"/>
        <w:left w:val="nil"/>
        <w:bottom w:val="nil"/>
        <w:right w:val="nil"/>
        <w:between w:val="nil"/>
      </w:pBdr>
      <w:tabs>
        <w:tab w:val="center" w:pos="4419"/>
        <w:tab w:val="right" w:pos="8838"/>
      </w:tabs>
      <w:rPr>
        <w:color w:val="000000"/>
      </w:rPr>
    </w:pPr>
    <w:r>
      <w:rPr>
        <w:noProof/>
      </w:rPr>
      <w:pict w14:anchorId="12012C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3408" o:spid="_x0000_s2051"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A42BA6">
      <w:rPr>
        <w:noProof/>
        <w:color w:val="000000"/>
      </w:rPr>
      <mc:AlternateContent>
        <mc:Choice Requires="wps">
          <w:drawing>
            <wp:anchor distT="0" distB="0" distL="114300" distR="114300" simplePos="0" relativeHeight="251659264" behindDoc="0" locked="0" layoutInCell="0" hidden="0" allowOverlap="1" wp14:anchorId="73FEBF4F" wp14:editId="0EFE2C6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25CCFEB" w14:textId="4E804BE7" w:rsidR="002050B9" w:rsidRPr="003D1C0F" w:rsidRDefault="00A42BA6">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0C7838" w:rsidRPr="000C7838">
                                <w:rPr>
                                  <w:rFonts w:ascii="Arial Nova" w:eastAsiaTheme="majorEastAsia" w:hAnsi="Arial Nova" w:cstheme="majorBidi"/>
                                  <w:noProof/>
                                  <w:sz w:val="72"/>
                                  <w:szCs w:val="96"/>
                                  <w:lang w:val="es-ES"/>
                                </w:rPr>
                                <w:t>16</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73FEBF4F"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25CCFEB" w14:textId="4E804BE7" w:rsidR="002050B9" w:rsidRPr="003D1C0F" w:rsidRDefault="00A42BA6">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0C7838" w:rsidRPr="000C7838">
                          <w:rPr>
                            <w:rFonts w:ascii="Arial Nova" w:eastAsiaTheme="majorEastAsia" w:hAnsi="Arial Nova" w:cstheme="majorBidi"/>
                            <w:noProof/>
                            <w:sz w:val="72"/>
                            <w:szCs w:val="96"/>
                            <w:lang w:val="es-ES"/>
                          </w:rPr>
                          <w:t>16</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A42BA6">
      <w:rPr>
        <w:noProof/>
      </w:rPr>
      <w:drawing>
        <wp:anchor distT="0" distB="0" distL="114300" distR="114300" simplePos="0" relativeHeight="251660288" behindDoc="0" locked="0" layoutInCell="1" hidden="0" allowOverlap="1" wp14:anchorId="47FABBF1" wp14:editId="7908F9CB">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89A60" w14:textId="1EFC79F4" w:rsidR="002050B9" w:rsidRDefault="000C7838">
    <w:pPr>
      <w:pBdr>
        <w:top w:val="nil"/>
        <w:left w:val="nil"/>
        <w:bottom w:val="nil"/>
        <w:right w:val="nil"/>
        <w:between w:val="nil"/>
      </w:pBdr>
      <w:tabs>
        <w:tab w:val="center" w:pos="4419"/>
        <w:tab w:val="right" w:pos="8838"/>
      </w:tabs>
      <w:rPr>
        <w:color w:val="000000"/>
      </w:rPr>
    </w:pPr>
    <w:r>
      <w:rPr>
        <w:noProof/>
      </w:rPr>
      <w:pict w14:anchorId="654B9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3406" o:spid="_x0000_s2049"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0BC"/>
    <w:rsid w:val="0004094A"/>
    <w:rsid w:val="00063939"/>
    <w:rsid w:val="0006421D"/>
    <w:rsid w:val="00074BA5"/>
    <w:rsid w:val="000C7838"/>
    <w:rsid w:val="000D137F"/>
    <w:rsid w:val="000E5AB3"/>
    <w:rsid w:val="001035D4"/>
    <w:rsid w:val="00110649"/>
    <w:rsid w:val="00115B81"/>
    <w:rsid w:val="001A4837"/>
    <w:rsid w:val="001D2908"/>
    <w:rsid w:val="002D0700"/>
    <w:rsid w:val="003950BC"/>
    <w:rsid w:val="00440229"/>
    <w:rsid w:val="00482DFE"/>
    <w:rsid w:val="00490F91"/>
    <w:rsid w:val="004B3A6D"/>
    <w:rsid w:val="0051421B"/>
    <w:rsid w:val="00532F95"/>
    <w:rsid w:val="005A3CB3"/>
    <w:rsid w:val="005C3DF7"/>
    <w:rsid w:val="006A2CBE"/>
    <w:rsid w:val="006B0679"/>
    <w:rsid w:val="006C74B7"/>
    <w:rsid w:val="006D1809"/>
    <w:rsid w:val="006E12EF"/>
    <w:rsid w:val="007123A9"/>
    <w:rsid w:val="00741658"/>
    <w:rsid w:val="007A1179"/>
    <w:rsid w:val="007A20A8"/>
    <w:rsid w:val="0080540A"/>
    <w:rsid w:val="0083306A"/>
    <w:rsid w:val="00846D08"/>
    <w:rsid w:val="0085533E"/>
    <w:rsid w:val="008A4DC2"/>
    <w:rsid w:val="008C1ACF"/>
    <w:rsid w:val="008C3AE6"/>
    <w:rsid w:val="008F1562"/>
    <w:rsid w:val="00957C46"/>
    <w:rsid w:val="00965662"/>
    <w:rsid w:val="009D1A35"/>
    <w:rsid w:val="00A06808"/>
    <w:rsid w:val="00A13891"/>
    <w:rsid w:val="00A42BA6"/>
    <w:rsid w:val="00A65179"/>
    <w:rsid w:val="00A95EB1"/>
    <w:rsid w:val="00AA729B"/>
    <w:rsid w:val="00C546C6"/>
    <w:rsid w:val="00C56C24"/>
    <w:rsid w:val="00C8207C"/>
    <w:rsid w:val="00CE4B65"/>
    <w:rsid w:val="00D00DD1"/>
    <w:rsid w:val="00D3196C"/>
    <w:rsid w:val="00D94011"/>
    <w:rsid w:val="00ED2382"/>
    <w:rsid w:val="00F31C24"/>
    <w:rsid w:val="00F434B9"/>
    <w:rsid w:val="00F53E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8FC2F8"/>
  <w15:chartTrackingRefBased/>
  <w15:docId w15:val="{D5E0CD19-DA3D-4D2E-9282-12170E78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DC2"/>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3950BC"/>
    <w:pPr>
      <w:ind w:left="720"/>
      <w:contextualSpacing/>
    </w:pPr>
  </w:style>
  <w:style w:type="table" w:styleId="Tablaconcuadrcula">
    <w:name w:val="Table Grid"/>
    <w:basedOn w:val="Tablanormal"/>
    <w:uiPriority w:val="39"/>
    <w:rsid w:val="003950B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950BC"/>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950B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950BC"/>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950BC"/>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950BC"/>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950BC"/>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950BC"/>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950BC"/>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watch/cHVtTKE70V/"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facebook.com/538824879501214/post/5382315361818784/?d=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b.watch/cHVtTKE70V/"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bit.ly/2uPtiq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BB4EA-B8C3-4F4A-BAA3-EB845B494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16</Pages>
  <Words>6235</Words>
  <Characters>34295</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19</cp:revision>
  <cp:lastPrinted>2022-06-23T19:15:00Z</cp:lastPrinted>
  <dcterms:created xsi:type="dcterms:W3CDTF">2022-06-20T14:33:00Z</dcterms:created>
  <dcterms:modified xsi:type="dcterms:W3CDTF">2022-06-25T03:41:00Z</dcterms:modified>
</cp:coreProperties>
</file>