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C4687" w14:textId="77777777" w:rsidR="0091092A" w:rsidRPr="00A71878" w:rsidRDefault="0091092A" w:rsidP="009B0E35">
      <w:pPr>
        <w:spacing w:line="240" w:lineRule="atLeast"/>
        <w:ind w:left="3969" w:right="51"/>
        <w:jc w:val="both"/>
        <w:rPr>
          <w:rFonts w:ascii="Arial Nova" w:eastAsia="Arial" w:hAnsi="Arial Nova" w:cs="Arial"/>
          <w:sz w:val="22"/>
          <w:szCs w:val="22"/>
        </w:rPr>
      </w:pPr>
      <w:bookmarkStart w:id="0" w:name="_Hlk56271825"/>
      <w:bookmarkStart w:id="1" w:name="_GoBack"/>
      <w:bookmarkEnd w:id="1"/>
      <w:r w:rsidRPr="00A71878">
        <w:rPr>
          <w:rFonts w:ascii="Arial Nova" w:eastAsia="Arial" w:hAnsi="Arial Nova" w:cs="Arial"/>
          <w:b/>
          <w:spacing w:val="1"/>
          <w:sz w:val="22"/>
          <w:szCs w:val="22"/>
        </w:rPr>
        <w:t>PROCEDIMIENTO ESPECIAL SANCIONADOR.</w:t>
      </w:r>
    </w:p>
    <w:p w14:paraId="6CDAB322" w14:textId="77777777" w:rsidR="0091092A" w:rsidRPr="00A71878" w:rsidRDefault="0091092A" w:rsidP="009B0E35">
      <w:pPr>
        <w:spacing w:before="7" w:line="240" w:lineRule="atLeast"/>
        <w:ind w:left="3969" w:right="51"/>
        <w:jc w:val="both"/>
        <w:rPr>
          <w:rFonts w:ascii="Arial Nova" w:hAnsi="Arial Nova" w:cs="Arial"/>
          <w:sz w:val="22"/>
          <w:szCs w:val="22"/>
        </w:rPr>
      </w:pPr>
    </w:p>
    <w:p w14:paraId="2AFC1D0E" w14:textId="77777777" w:rsidR="00B02682" w:rsidRPr="00A71878" w:rsidRDefault="0091092A" w:rsidP="009B0E35">
      <w:pPr>
        <w:spacing w:before="29" w:line="240" w:lineRule="atLeast"/>
        <w:ind w:left="3969" w:right="51"/>
        <w:jc w:val="both"/>
        <w:rPr>
          <w:rFonts w:ascii="Arial Nova" w:eastAsia="Arial" w:hAnsi="Arial Nova" w:cs="Arial"/>
          <w:spacing w:val="1"/>
          <w:sz w:val="22"/>
          <w:szCs w:val="22"/>
        </w:rPr>
      </w:pPr>
      <w:r w:rsidRPr="00A71878">
        <w:rPr>
          <w:rFonts w:ascii="Arial Nova" w:eastAsia="Arial" w:hAnsi="Arial Nova" w:cs="Arial"/>
          <w:b/>
          <w:sz w:val="22"/>
          <w:szCs w:val="22"/>
        </w:rPr>
        <w:t>EXPEDIEN</w:t>
      </w:r>
      <w:r w:rsidRPr="00A71878">
        <w:rPr>
          <w:rFonts w:ascii="Arial Nova" w:eastAsia="Arial" w:hAnsi="Arial Nova" w:cs="Arial"/>
          <w:b/>
          <w:spacing w:val="-1"/>
          <w:sz w:val="22"/>
          <w:szCs w:val="22"/>
        </w:rPr>
        <w:t>T</w:t>
      </w:r>
      <w:r w:rsidRPr="00A71878">
        <w:rPr>
          <w:rFonts w:ascii="Arial Nova" w:eastAsia="Arial" w:hAnsi="Arial Nova" w:cs="Arial"/>
          <w:b/>
          <w:spacing w:val="-2"/>
          <w:sz w:val="22"/>
          <w:szCs w:val="22"/>
        </w:rPr>
        <w:t>E</w:t>
      </w:r>
      <w:r w:rsidRPr="00A71878">
        <w:rPr>
          <w:rFonts w:ascii="Arial Nova" w:eastAsia="Arial" w:hAnsi="Arial Nova" w:cs="Arial"/>
          <w:b/>
          <w:sz w:val="22"/>
          <w:szCs w:val="22"/>
        </w:rPr>
        <w:t xml:space="preserve">: </w:t>
      </w:r>
      <w:r w:rsidRPr="00A71878">
        <w:rPr>
          <w:rFonts w:ascii="Arial Nova" w:eastAsia="Arial" w:hAnsi="Arial Nova" w:cs="Arial"/>
          <w:sz w:val="22"/>
          <w:szCs w:val="22"/>
        </w:rPr>
        <w:t>T</w:t>
      </w:r>
      <w:r w:rsidRPr="00A71878">
        <w:rPr>
          <w:rFonts w:ascii="Arial Nova" w:eastAsia="Arial" w:hAnsi="Arial Nova" w:cs="Arial"/>
          <w:spacing w:val="-2"/>
          <w:sz w:val="22"/>
          <w:szCs w:val="22"/>
        </w:rPr>
        <w:t>EE</w:t>
      </w:r>
      <w:r w:rsidRPr="00A71878">
        <w:rPr>
          <w:rFonts w:ascii="Arial Nova" w:eastAsia="Arial" w:hAnsi="Arial Nova" w:cs="Arial"/>
          <w:spacing w:val="-1"/>
          <w:sz w:val="22"/>
          <w:szCs w:val="22"/>
        </w:rPr>
        <w:t>A-</w:t>
      </w:r>
      <w:r w:rsidRPr="00A71878">
        <w:rPr>
          <w:rFonts w:ascii="Arial Nova" w:eastAsia="Arial" w:hAnsi="Arial Nova" w:cs="Arial"/>
          <w:spacing w:val="1"/>
          <w:sz w:val="22"/>
          <w:szCs w:val="22"/>
        </w:rPr>
        <w:t>PES</w:t>
      </w:r>
      <w:r w:rsidRPr="00A71878">
        <w:rPr>
          <w:rFonts w:ascii="Arial Nova" w:eastAsia="Arial" w:hAnsi="Arial Nova" w:cs="Arial"/>
          <w:sz w:val="22"/>
          <w:szCs w:val="22"/>
        </w:rPr>
        <w:t>-</w:t>
      </w:r>
      <w:r w:rsidRPr="00A71878">
        <w:rPr>
          <w:rFonts w:ascii="Arial Nova" w:eastAsia="Arial" w:hAnsi="Arial Nova" w:cs="Arial"/>
          <w:spacing w:val="1"/>
          <w:sz w:val="22"/>
          <w:szCs w:val="22"/>
        </w:rPr>
        <w:t>00</w:t>
      </w:r>
      <w:r w:rsidR="00B02682" w:rsidRPr="00A71878">
        <w:rPr>
          <w:rFonts w:ascii="Arial Nova" w:eastAsia="Arial" w:hAnsi="Arial Nova" w:cs="Arial"/>
          <w:spacing w:val="1"/>
          <w:sz w:val="22"/>
          <w:szCs w:val="22"/>
        </w:rPr>
        <w:t>9</w:t>
      </w:r>
      <w:r w:rsidRPr="00A71878">
        <w:rPr>
          <w:rFonts w:ascii="Arial Nova" w:eastAsia="Arial" w:hAnsi="Arial Nova" w:cs="Arial"/>
          <w:spacing w:val="1"/>
          <w:sz w:val="22"/>
          <w:szCs w:val="22"/>
        </w:rPr>
        <w:t>/2022.</w:t>
      </w:r>
    </w:p>
    <w:p w14:paraId="2A7BD511" w14:textId="77777777" w:rsidR="00B02682" w:rsidRPr="00A71878" w:rsidRDefault="00B02682" w:rsidP="009B0E35">
      <w:pPr>
        <w:spacing w:before="29" w:line="240" w:lineRule="atLeast"/>
        <w:ind w:left="3969" w:right="51"/>
        <w:jc w:val="both"/>
        <w:rPr>
          <w:rFonts w:ascii="Arial Nova" w:eastAsia="Arial" w:hAnsi="Arial Nova" w:cs="Arial"/>
          <w:b/>
          <w:sz w:val="22"/>
          <w:szCs w:val="22"/>
        </w:rPr>
      </w:pPr>
    </w:p>
    <w:p w14:paraId="4F3DDCEC" w14:textId="24F3727C" w:rsidR="00B02682" w:rsidRPr="00A71878" w:rsidRDefault="0091092A" w:rsidP="009B0E35">
      <w:pPr>
        <w:spacing w:before="29" w:line="240" w:lineRule="atLeast"/>
        <w:ind w:left="3969" w:right="51"/>
        <w:jc w:val="both"/>
        <w:rPr>
          <w:rFonts w:ascii="Arial Nova" w:eastAsia="Arial" w:hAnsi="Arial Nova" w:cs="Arial"/>
          <w:spacing w:val="1"/>
          <w:sz w:val="22"/>
          <w:szCs w:val="22"/>
        </w:rPr>
      </w:pPr>
      <w:r w:rsidRPr="00A71878">
        <w:rPr>
          <w:rFonts w:ascii="Arial Nova" w:eastAsia="Arial" w:hAnsi="Arial Nova" w:cs="Arial"/>
          <w:b/>
          <w:sz w:val="22"/>
          <w:szCs w:val="22"/>
        </w:rPr>
        <w:t xml:space="preserve">DENUNCIANTE: </w:t>
      </w:r>
      <w:r w:rsidR="00B02682" w:rsidRPr="00A71878">
        <w:rPr>
          <w:rFonts w:ascii="Arial Nova" w:eastAsia="Arial" w:hAnsi="Arial Nova" w:cs="Arial"/>
          <w:bCs/>
          <w:sz w:val="22"/>
          <w:szCs w:val="22"/>
        </w:rPr>
        <w:t>C.</w:t>
      </w:r>
      <w:r w:rsidR="00B02682" w:rsidRPr="00A71878">
        <w:rPr>
          <w:rFonts w:ascii="Arial Nova" w:eastAsia="Arial" w:hAnsi="Arial Nova" w:cs="Arial"/>
          <w:b/>
          <w:sz w:val="22"/>
          <w:szCs w:val="22"/>
        </w:rPr>
        <w:t xml:space="preserve"> </w:t>
      </w:r>
      <w:r w:rsidR="00B02682" w:rsidRPr="00A71878">
        <w:rPr>
          <w:rFonts w:ascii="Arial Nova" w:hAnsi="Arial Nova" w:cs="Arial"/>
          <w:color w:val="FFFFFF" w:themeColor="background1"/>
          <w:sz w:val="22"/>
          <w:szCs w:val="22"/>
          <w:highlight w:val="black"/>
          <w:lang w:val="es-US"/>
        </w:rPr>
        <w:t>ELIMINADO: DATO PERSONAL CONFIDENCIAL</w:t>
      </w:r>
      <w:r w:rsidR="00B02682" w:rsidRPr="00A71878">
        <w:rPr>
          <w:rStyle w:val="Refdenotaalpie"/>
          <w:rFonts w:ascii="Arial Nova" w:hAnsi="Arial Nova" w:cs="Arial"/>
          <w:color w:val="FFFFFF" w:themeColor="background1"/>
          <w:sz w:val="22"/>
          <w:szCs w:val="22"/>
          <w:highlight w:val="black"/>
          <w:lang w:val="es-US"/>
        </w:rPr>
        <w:footnoteReference w:id="1"/>
      </w:r>
      <w:r w:rsidR="00B02682" w:rsidRPr="00A71878">
        <w:rPr>
          <w:rFonts w:ascii="Arial Nova" w:eastAsia="Arial" w:hAnsi="Arial Nova" w:cs="Arial"/>
          <w:spacing w:val="19"/>
          <w:sz w:val="22"/>
          <w:szCs w:val="22"/>
        </w:rPr>
        <w:t>.</w:t>
      </w:r>
    </w:p>
    <w:p w14:paraId="5F3B665B" w14:textId="135138C8" w:rsidR="0091092A" w:rsidRPr="00A71878" w:rsidRDefault="0091092A" w:rsidP="009B0E35">
      <w:pPr>
        <w:spacing w:line="240" w:lineRule="atLeast"/>
        <w:ind w:left="3969" w:right="51"/>
        <w:jc w:val="both"/>
        <w:rPr>
          <w:rFonts w:ascii="Arial Nova" w:eastAsia="Arial" w:hAnsi="Arial Nova" w:cs="Arial"/>
          <w:bCs/>
          <w:sz w:val="22"/>
          <w:szCs w:val="22"/>
        </w:rPr>
      </w:pPr>
    </w:p>
    <w:p w14:paraId="1E8E8F8E" w14:textId="7A765A80" w:rsidR="0091092A" w:rsidRPr="00A71878" w:rsidRDefault="0091092A" w:rsidP="009B0E35">
      <w:pPr>
        <w:spacing w:line="240" w:lineRule="atLeast"/>
        <w:ind w:left="3969" w:right="51"/>
        <w:jc w:val="both"/>
        <w:rPr>
          <w:rFonts w:ascii="Arial Nova" w:eastAsia="Arial" w:hAnsi="Arial Nova" w:cs="Arial"/>
          <w:spacing w:val="19"/>
          <w:sz w:val="22"/>
          <w:szCs w:val="22"/>
        </w:rPr>
      </w:pPr>
      <w:r w:rsidRPr="00A71878">
        <w:rPr>
          <w:rFonts w:ascii="Arial Nova" w:eastAsia="Arial" w:hAnsi="Arial Nova" w:cs="Arial"/>
          <w:b/>
          <w:spacing w:val="-5"/>
          <w:sz w:val="22"/>
          <w:szCs w:val="22"/>
        </w:rPr>
        <w:t>DENUNCIADO</w:t>
      </w:r>
      <w:r w:rsidRPr="00A71878">
        <w:rPr>
          <w:rFonts w:ascii="Arial Nova" w:eastAsia="Arial" w:hAnsi="Arial Nova" w:cs="Arial"/>
          <w:b/>
          <w:sz w:val="22"/>
          <w:szCs w:val="22"/>
        </w:rPr>
        <w:t xml:space="preserve">: </w:t>
      </w:r>
      <w:bookmarkStart w:id="2" w:name="_Hlk71990071"/>
      <w:r w:rsidR="00B02682" w:rsidRPr="00A71878">
        <w:rPr>
          <w:rFonts w:ascii="Arial Nova" w:eastAsia="Arial" w:hAnsi="Arial Nova" w:cs="Arial"/>
          <w:sz w:val="22"/>
          <w:szCs w:val="22"/>
        </w:rPr>
        <w:t>C. Fernando Alférez Barbosa.</w:t>
      </w:r>
    </w:p>
    <w:bookmarkEnd w:id="2"/>
    <w:p w14:paraId="5E25EE0F" w14:textId="77777777" w:rsidR="0091092A" w:rsidRPr="00A71878" w:rsidRDefault="0091092A" w:rsidP="009B0E35">
      <w:pPr>
        <w:spacing w:line="240" w:lineRule="atLeast"/>
        <w:ind w:left="3969" w:right="51"/>
        <w:jc w:val="both"/>
        <w:rPr>
          <w:rFonts w:ascii="Arial Nova" w:eastAsia="Arial" w:hAnsi="Arial Nova" w:cs="Arial"/>
          <w:sz w:val="22"/>
          <w:szCs w:val="22"/>
        </w:rPr>
      </w:pPr>
    </w:p>
    <w:p w14:paraId="702AAD7B" w14:textId="77777777" w:rsidR="0091092A" w:rsidRPr="00A71878" w:rsidRDefault="0091092A" w:rsidP="009B0E35">
      <w:pPr>
        <w:spacing w:line="240" w:lineRule="atLeast"/>
        <w:ind w:left="3969" w:right="51"/>
        <w:jc w:val="both"/>
        <w:rPr>
          <w:rFonts w:ascii="Arial Nova" w:eastAsia="Arial" w:hAnsi="Arial Nova" w:cs="Arial"/>
          <w:sz w:val="22"/>
          <w:szCs w:val="22"/>
        </w:rPr>
      </w:pPr>
      <w:r w:rsidRPr="00A71878">
        <w:rPr>
          <w:rFonts w:ascii="Arial Nova" w:eastAsia="Arial" w:hAnsi="Arial Nova" w:cs="Arial"/>
          <w:b/>
          <w:spacing w:val="4"/>
          <w:sz w:val="22"/>
          <w:szCs w:val="22"/>
        </w:rPr>
        <w:t>M</w:t>
      </w:r>
      <w:r w:rsidRPr="00A71878">
        <w:rPr>
          <w:rFonts w:ascii="Arial Nova" w:eastAsia="Arial" w:hAnsi="Arial Nova" w:cs="Arial"/>
          <w:b/>
          <w:spacing w:val="-8"/>
          <w:sz w:val="22"/>
          <w:szCs w:val="22"/>
        </w:rPr>
        <w:t>A</w:t>
      </w:r>
      <w:r w:rsidRPr="00A71878">
        <w:rPr>
          <w:rFonts w:ascii="Arial Nova" w:eastAsia="Arial" w:hAnsi="Arial Nova" w:cs="Arial"/>
          <w:b/>
          <w:sz w:val="22"/>
          <w:szCs w:val="22"/>
        </w:rPr>
        <w:t>G</w:t>
      </w:r>
      <w:r w:rsidRPr="00A71878">
        <w:rPr>
          <w:rFonts w:ascii="Arial Nova" w:eastAsia="Arial" w:hAnsi="Arial Nova" w:cs="Arial"/>
          <w:b/>
          <w:spacing w:val="1"/>
          <w:sz w:val="22"/>
          <w:szCs w:val="22"/>
        </w:rPr>
        <w:t>I</w:t>
      </w:r>
      <w:r w:rsidRPr="00A71878">
        <w:rPr>
          <w:rFonts w:ascii="Arial Nova" w:eastAsia="Arial" w:hAnsi="Arial Nova" w:cs="Arial"/>
          <w:b/>
          <w:sz w:val="22"/>
          <w:szCs w:val="22"/>
        </w:rPr>
        <w:t>ST</w:t>
      </w:r>
      <w:r w:rsidRPr="00A71878">
        <w:rPr>
          <w:rFonts w:ascii="Arial Nova" w:eastAsia="Arial" w:hAnsi="Arial Nova" w:cs="Arial"/>
          <w:b/>
          <w:spacing w:val="4"/>
          <w:sz w:val="22"/>
          <w:szCs w:val="22"/>
        </w:rPr>
        <w:t>R</w:t>
      </w:r>
      <w:r w:rsidRPr="00A71878">
        <w:rPr>
          <w:rFonts w:ascii="Arial Nova" w:eastAsia="Arial" w:hAnsi="Arial Nova" w:cs="Arial"/>
          <w:b/>
          <w:spacing w:val="-5"/>
          <w:sz w:val="22"/>
          <w:szCs w:val="22"/>
        </w:rPr>
        <w:t>A</w:t>
      </w:r>
      <w:r w:rsidRPr="00A71878">
        <w:rPr>
          <w:rFonts w:ascii="Arial Nova" w:eastAsia="Arial" w:hAnsi="Arial Nova" w:cs="Arial"/>
          <w:b/>
          <w:sz w:val="22"/>
          <w:szCs w:val="22"/>
        </w:rPr>
        <w:t>DO P</w:t>
      </w:r>
      <w:r w:rsidRPr="00A71878">
        <w:rPr>
          <w:rFonts w:ascii="Arial Nova" w:eastAsia="Arial" w:hAnsi="Arial Nova" w:cs="Arial"/>
          <w:b/>
          <w:spacing w:val="3"/>
          <w:sz w:val="22"/>
          <w:szCs w:val="22"/>
        </w:rPr>
        <w:t>O</w:t>
      </w:r>
      <w:r w:rsidRPr="00A71878">
        <w:rPr>
          <w:rFonts w:ascii="Arial Nova" w:eastAsia="Arial" w:hAnsi="Arial Nova" w:cs="Arial"/>
          <w:b/>
          <w:sz w:val="22"/>
          <w:szCs w:val="22"/>
        </w:rPr>
        <w:t xml:space="preserve">NENTE: </w:t>
      </w:r>
      <w:r w:rsidRPr="00A71878">
        <w:rPr>
          <w:rFonts w:ascii="Arial Nova" w:eastAsia="Arial" w:hAnsi="Arial Nova" w:cs="Arial"/>
          <w:sz w:val="22"/>
          <w:szCs w:val="22"/>
        </w:rPr>
        <w:t>Héctor Salvador Hernández Gallegos.</w:t>
      </w:r>
    </w:p>
    <w:p w14:paraId="304E4770" w14:textId="77777777" w:rsidR="0091092A" w:rsidRPr="00A71878" w:rsidRDefault="0091092A" w:rsidP="009B0E35">
      <w:pPr>
        <w:spacing w:line="240" w:lineRule="atLeast"/>
        <w:ind w:left="3969" w:right="51"/>
        <w:jc w:val="both"/>
        <w:rPr>
          <w:rFonts w:ascii="Arial Nova" w:eastAsia="Arial" w:hAnsi="Arial Nova" w:cs="Arial"/>
          <w:sz w:val="22"/>
          <w:szCs w:val="22"/>
        </w:rPr>
      </w:pPr>
    </w:p>
    <w:bookmarkEnd w:id="0"/>
    <w:p w14:paraId="461761FD" w14:textId="77777777" w:rsidR="0091092A" w:rsidRPr="00A71878" w:rsidRDefault="0091092A" w:rsidP="009B0E35">
      <w:pPr>
        <w:spacing w:line="240" w:lineRule="atLeast"/>
        <w:ind w:left="3969" w:right="51"/>
        <w:jc w:val="both"/>
        <w:rPr>
          <w:rFonts w:ascii="Arial Nova" w:eastAsia="Arial" w:hAnsi="Arial Nova" w:cs="Arial"/>
          <w:sz w:val="22"/>
          <w:szCs w:val="22"/>
        </w:rPr>
      </w:pPr>
      <w:r w:rsidRPr="00A71878">
        <w:rPr>
          <w:rFonts w:ascii="Arial Nova" w:eastAsia="Arial" w:hAnsi="Arial Nova" w:cs="Arial"/>
          <w:b/>
          <w:sz w:val="22"/>
          <w:szCs w:val="22"/>
        </w:rPr>
        <w:t>SEC</w:t>
      </w:r>
      <w:r w:rsidRPr="00A71878">
        <w:rPr>
          <w:rFonts w:ascii="Arial Nova" w:eastAsia="Arial" w:hAnsi="Arial Nova" w:cs="Arial"/>
          <w:b/>
          <w:spacing w:val="-1"/>
          <w:sz w:val="22"/>
          <w:szCs w:val="22"/>
        </w:rPr>
        <w:t>R</w:t>
      </w:r>
      <w:r w:rsidRPr="00A71878">
        <w:rPr>
          <w:rFonts w:ascii="Arial Nova" w:eastAsia="Arial" w:hAnsi="Arial Nova" w:cs="Arial"/>
          <w:b/>
          <w:sz w:val="22"/>
          <w:szCs w:val="22"/>
        </w:rPr>
        <w:t>E</w:t>
      </w:r>
      <w:r w:rsidRPr="00A71878">
        <w:rPr>
          <w:rFonts w:ascii="Arial Nova" w:eastAsia="Arial" w:hAnsi="Arial Nova" w:cs="Arial"/>
          <w:b/>
          <w:spacing w:val="2"/>
          <w:sz w:val="22"/>
          <w:szCs w:val="22"/>
        </w:rPr>
        <w:t>T</w:t>
      </w:r>
      <w:r w:rsidRPr="00A71878">
        <w:rPr>
          <w:rFonts w:ascii="Arial Nova" w:eastAsia="Arial" w:hAnsi="Arial Nova" w:cs="Arial"/>
          <w:b/>
          <w:spacing w:val="-5"/>
          <w:sz w:val="22"/>
          <w:szCs w:val="22"/>
        </w:rPr>
        <w:t>A</w:t>
      </w:r>
      <w:r w:rsidRPr="00A71878">
        <w:rPr>
          <w:rFonts w:ascii="Arial Nova" w:eastAsia="Arial" w:hAnsi="Arial Nova" w:cs="Arial"/>
          <w:b/>
          <w:sz w:val="22"/>
          <w:szCs w:val="22"/>
        </w:rPr>
        <w:t xml:space="preserve">RIO DE ESTUDIO: </w:t>
      </w:r>
      <w:r w:rsidRPr="00A71878">
        <w:rPr>
          <w:rFonts w:ascii="Arial Nova" w:eastAsia="Arial" w:hAnsi="Arial Nova" w:cs="Arial"/>
          <w:sz w:val="22"/>
          <w:szCs w:val="22"/>
        </w:rPr>
        <w:t>David Antonio Chávez Rosales.</w:t>
      </w:r>
    </w:p>
    <w:p w14:paraId="0A16F9A2" w14:textId="77777777" w:rsidR="0091092A" w:rsidRPr="00A71878" w:rsidRDefault="0091092A" w:rsidP="009B0E35">
      <w:pPr>
        <w:spacing w:line="240" w:lineRule="atLeast"/>
        <w:ind w:left="3969" w:right="51"/>
        <w:jc w:val="both"/>
        <w:rPr>
          <w:rFonts w:ascii="Arial Nova" w:eastAsia="Arial" w:hAnsi="Arial Nova" w:cs="Arial"/>
          <w:sz w:val="22"/>
          <w:szCs w:val="22"/>
        </w:rPr>
      </w:pPr>
    </w:p>
    <w:p w14:paraId="2E7383B6" w14:textId="26D7090F" w:rsidR="0091092A" w:rsidRPr="00A71878" w:rsidRDefault="0091092A" w:rsidP="009B0E35">
      <w:pPr>
        <w:spacing w:line="240" w:lineRule="atLeast"/>
        <w:ind w:left="3969" w:right="51"/>
        <w:jc w:val="both"/>
        <w:rPr>
          <w:rFonts w:ascii="Arial Nova" w:eastAsia="Arial" w:hAnsi="Arial Nova" w:cs="Arial"/>
          <w:sz w:val="22"/>
          <w:szCs w:val="22"/>
        </w:rPr>
      </w:pPr>
      <w:r w:rsidRPr="00A71878">
        <w:rPr>
          <w:rFonts w:ascii="Arial Nova" w:eastAsia="Arial" w:hAnsi="Arial Nova" w:cs="Arial"/>
          <w:b/>
          <w:bCs/>
          <w:sz w:val="22"/>
          <w:szCs w:val="22"/>
        </w:rPr>
        <w:t>SECRETARI</w:t>
      </w:r>
      <w:r w:rsidR="005C66C6">
        <w:rPr>
          <w:rFonts w:ascii="Arial Nova" w:eastAsia="Arial" w:hAnsi="Arial Nova" w:cs="Arial"/>
          <w:b/>
          <w:bCs/>
          <w:sz w:val="22"/>
          <w:szCs w:val="22"/>
        </w:rPr>
        <w:t>ADO</w:t>
      </w:r>
      <w:r w:rsidRPr="00A71878">
        <w:rPr>
          <w:rFonts w:ascii="Arial Nova" w:eastAsia="Arial" w:hAnsi="Arial Nova" w:cs="Arial"/>
          <w:b/>
          <w:bCs/>
          <w:sz w:val="22"/>
          <w:szCs w:val="22"/>
        </w:rPr>
        <w:t xml:space="preserve"> JURÍDICO:</w:t>
      </w:r>
      <w:r w:rsidRPr="00A71878">
        <w:rPr>
          <w:rFonts w:ascii="Arial Nova" w:eastAsia="Arial" w:hAnsi="Arial Nova" w:cs="Arial"/>
          <w:sz w:val="22"/>
          <w:szCs w:val="22"/>
        </w:rPr>
        <w:t xml:space="preserve"> Tomás Huizar Jiménez</w:t>
      </w:r>
      <w:r w:rsidR="005C66C6">
        <w:rPr>
          <w:rFonts w:ascii="Arial Nova" w:eastAsia="Arial" w:hAnsi="Arial Nova" w:cs="Arial"/>
          <w:sz w:val="22"/>
          <w:szCs w:val="22"/>
        </w:rPr>
        <w:t xml:space="preserve"> y Marco Antonio Romo Hernández.</w:t>
      </w:r>
    </w:p>
    <w:p w14:paraId="20909803" w14:textId="77777777" w:rsidR="0091092A" w:rsidRPr="00A71878" w:rsidRDefault="0091092A" w:rsidP="0091092A">
      <w:pPr>
        <w:spacing w:before="29" w:line="360" w:lineRule="auto"/>
        <w:ind w:left="1560" w:right="36"/>
        <w:jc w:val="both"/>
        <w:rPr>
          <w:rFonts w:ascii="Arial Nova" w:eastAsia="Arial Nova" w:hAnsi="Arial Nova" w:cs="Arial"/>
          <w:b/>
          <w:sz w:val="22"/>
          <w:szCs w:val="22"/>
        </w:rPr>
      </w:pPr>
    </w:p>
    <w:p w14:paraId="66247C16" w14:textId="0B9520B6" w:rsidR="0091092A" w:rsidRPr="00A71878" w:rsidRDefault="0091092A" w:rsidP="0091092A">
      <w:pPr>
        <w:pBdr>
          <w:top w:val="nil"/>
          <w:left w:val="nil"/>
          <w:bottom w:val="nil"/>
          <w:right w:val="nil"/>
          <w:between w:val="nil"/>
        </w:pBdr>
        <w:spacing w:line="360" w:lineRule="auto"/>
        <w:ind w:right="36"/>
        <w:rPr>
          <w:rFonts w:ascii="Arial Nova" w:eastAsia="Arial Nova" w:hAnsi="Arial Nova" w:cs="Arial"/>
          <w:sz w:val="22"/>
          <w:szCs w:val="22"/>
        </w:rPr>
      </w:pPr>
      <w:r w:rsidRPr="00A71878">
        <w:rPr>
          <w:rFonts w:ascii="Arial Nova" w:eastAsia="Arial Nova" w:hAnsi="Arial Nova" w:cs="Arial"/>
          <w:i/>
          <w:sz w:val="22"/>
          <w:szCs w:val="22"/>
        </w:rPr>
        <w:t xml:space="preserve">Aguascalientes, Aguascalientes, a </w:t>
      </w:r>
      <w:r w:rsidR="009C6414">
        <w:rPr>
          <w:rFonts w:ascii="Arial Nova" w:eastAsia="Arial Nova" w:hAnsi="Arial Nova" w:cs="Arial"/>
          <w:i/>
          <w:sz w:val="22"/>
          <w:szCs w:val="22"/>
        </w:rPr>
        <w:t>treinta</w:t>
      </w:r>
      <w:r w:rsidR="00B02682" w:rsidRPr="00A71878">
        <w:rPr>
          <w:rFonts w:ascii="Arial Nova" w:eastAsia="Arial Nova" w:hAnsi="Arial Nova" w:cs="Arial"/>
          <w:i/>
          <w:sz w:val="22"/>
          <w:szCs w:val="22"/>
        </w:rPr>
        <w:t xml:space="preserve"> de marzo </w:t>
      </w:r>
      <w:r w:rsidRPr="00A71878">
        <w:rPr>
          <w:rFonts w:ascii="Arial Nova" w:eastAsia="Arial Nova" w:hAnsi="Arial Nova" w:cs="Arial"/>
          <w:i/>
          <w:sz w:val="22"/>
          <w:szCs w:val="22"/>
        </w:rPr>
        <w:t>de dos mil veintidós</w:t>
      </w:r>
      <w:r w:rsidRPr="00A71878">
        <w:rPr>
          <w:rFonts w:ascii="Arial Nova" w:eastAsia="Arial Nova" w:hAnsi="Arial Nova" w:cs="Arial"/>
          <w:sz w:val="22"/>
          <w:szCs w:val="22"/>
        </w:rPr>
        <w:t>.</w:t>
      </w:r>
    </w:p>
    <w:p w14:paraId="37D1C4E1" w14:textId="77777777" w:rsidR="002A5FDE" w:rsidRDefault="002A5FDE" w:rsidP="0091092A">
      <w:pPr>
        <w:spacing w:line="360" w:lineRule="auto"/>
        <w:ind w:right="36"/>
        <w:jc w:val="both"/>
        <w:rPr>
          <w:rFonts w:ascii="Arial Nova" w:eastAsia="Arial Nova" w:hAnsi="Arial Nova" w:cs="Arial"/>
          <w:b/>
          <w:sz w:val="22"/>
          <w:szCs w:val="22"/>
        </w:rPr>
      </w:pPr>
      <w:bookmarkStart w:id="3" w:name="_30j0zll" w:colFirst="0" w:colLast="0"/>
      <w:bookmarkEnd w:id="3"/>
    </w:p>
    <w:p w14:paraId="7DC1D2A4" w14:textId="256885B7" w:rsidR="0091092A" w:rsidRPr="00A71878" w:rsidRDefault="002A5FDE" w:rsidP="0091092A">
      <w:pPr>
        <w:spacing w:line="360" w:lineRule="auto"/>
        <w:ind w:right="36"/>
        <w:jc w:val="both"/>
        <w:rPr>
          <w:rFonts w:ascii="Arial Nova" w:eastAsia="Arial Nova" w:hAnsi="Arial Nova" w:cs="Arial"/>
          <w:bCs/>
          <w:sz w:val="22"/>
          <w:szCs w:val="22"/>
        </w:rPr>
      </w:pPr>
      <w:r w:rsidRPr="002A5FDE">
        <w:rPr>
          <w:rFonts w:ascii="Arial Nova" w:eastAsia="Arial Nova" w:hAnsi="Arial Nova" w:cs="Arial"/>
          <w:b/>
          <w:sz w:val="22"/>
          <w:szCs w:val="22"/>
        </w:rPr>
        <w:t xml:space="preserve">Sentencia definitiva, </w:t>
      </w:r>
      <w:r w:rsidRPr="002A5FDE">
        <w:rPr>
          <w:rFonts w:ascii="Arial Nova" w:eastAsia="Arial Nova" w:hAnsi="Arial Nova" w:cs="Arial"/>
          <w:bCs/>
          <w:sz w:val="22"/>
          <w:szCs w:val="22"/>
        </w:rPr>
        <w:t xml:space="preserve">que declara </w:t>
      </w:r>
      <w:r w:rsidRPr="002A5FDE">
        <w:rPr>
          <w:rFonts w:ascii="Arial Nova" w:eastAsia="Arial Nova" w:hAnsi="Arial Nova" w:cs="Arial"/>
          <w:b/>
          <w:sz w:val="22"/>
          <w:szCs w:val="22"/>
        </w:rPr>
        <w:t>existente</w:t>
      </w:r>
      <w:r w:rsidRPr="002A5FDE">
        <w:rPr>
          <w:rFonts w:ascii="Arial Nova" w:eastAsia="Arial Nova" w:hAnsi="Arial Nova" w:cs="Arial"/>
          <w:bCs/>
          <w:sz w:val="22"/>
          <w:szCs w:val="22"/>
        </w:rPr>
        <w:t xml:space="preserve"> la </w:t>
      </w:r>
      <w:r>
        <w:rPr>
          <w:rFonts w:ascii="Arial Nova" w:eastAsia="Arial Nova" w:hAnsi="Arial Nova" w:cs="Arial"/>
          <w:bCs/>
          <w:sz w:val="22"/>
          <w:szCs w:val="22"/>
        </w:rPr>
        <w:t xml:space="preserve">infracción relativa a </w:t>
      </w:r>
      <w:r w:rsidRPr="002A5FDE">
        <w:rPr>
          <w:rFonts w:ascii="Arial Nova" w:eastAsia="Arial Nova" w:hAnsi="Arial Nova" w:cs="Arial"/>
          <w:bCs/>
          <w:sz w:val="22"/>
          <w:szCs w:val="22"/>
        </w:rPr>
        <w:t xml:space="preserve">violencia política contra la mujer en razón de género, atribuida al C. </w:t>
      </w:r>
      <w:r>
        <w:rPr>
          <w:rFonts w:ascii="Arial Nova" w:eastAsia="Arial Nova" w:hAnsi="Arial Nova" w:cs="Arial"/>
          <w:bCs/>
          <w:sz w:val="22"/>
          <w:szCs w:val="22"/>
        </w:rPr>
        <w:t xml:space="preserve">Fernando Alférez </w:t>
      </w:r>
      <w:r w:rsidR="002E59DF">
        <w:rPr>
          <w:rFonts w:ascii="Arial Nova" w:eastAsia="Arial Nova" w:hAnsi="Arial Nova" w:cs="Arial"/>
          <w:bCs/>
          <w:sz w:val="22"/>
          <w:szCs w:val="22"/>
        </w:rPr>
        <w:t>Barbosa</w:t>
      </w:r>
      <w:r w:rsidR="002E59DF" w:rsidRPr="002A5FDE">
        <w:rPr>
          <w:rFonts w:ascii="Arial Nova" w:eastAsia="Arial Nova" w:hAnsi="Arial Nova" w:cs="Arial"/>
          <w:bCs/>
          <w:sz w:val="22"/>
          <w:szCs w:val="22"/>
        </w:rPr>
        <w:t>, derivado</w:t>
      </w:r>
      <w:r w:rsidRPr="002A5FDE">
        <w:rPr>
          <w:rFonts w:ascii="Arial Nova" w:eastAsia="Arial Nova" w:hAnsi="Arial Nova" w:cs="Arial"/>
          <w:bCs/>
          <w:sz w:val="22"/>
          <w:szCs w:val="22"/>
        </w:rPr>
        <w:t xml:space="preserve"> de diversas expresiones efectuadas en perjuicio de la denunciante.</w:t>
      </w:r>
    </w:p>
    <w:p w14:paraId="0FBACC53" w14:textId="77777777" w:rsidR="0091092A" w:rsidRPr="00A71878" w:rsidRDefault="0091092A" w:rsidP="0091092A">
      <w:pPr>
        <w:spacing w:line="360" w:lineRule="auto"/>
        <w:ind w:right="36"/>
        <w:jc w:val="center"/>
        <w:rPr>
          <w:rFonts w:ascii="Arial Nova" w:eastAsia="Arial Nova" w:hAnsi="Arial Nova" w:cs="Arial"/>
          <w:b/>
          <w:sz w:val="22"/>
          <w:szCs w:val="22"/>
        </w:rPr>
      </w:pPr>
    </w:p>
    <w:p w14:paraId="0C3D519D" w14:textId="77777777" w:rsidR="0091092A" w:rsidRPr="00A71878" w:rsidRDefault="0091092A" w:rsidP="0091092A">
      <w:pPr>
        <w:spacing w:line="360" w:lineRule="auto"/>
        <w:ind w:right="36"/>
        <w:jc w:val="center"/>
        <w:rPr>
          <w:rFonts w:ascii="Arial Nova" w:eastAsia="Arial Nova" w:hAnsi="Arial Nova" w:cs="Arial"/>
          <w:b/>
          <w:sz w:val="22"/>
          <w:szCs w:val="22"/>
        </w:rPr>
      </w:pPr>
      <w:r w:rsidRPr="00A71878">
        <w:rPr>
          <w:rFonts w:ascii="Arial Nova" w:eastAsia="Arial Nova" w:hAnsi="Arial Nova" w:cs="Arial"/>
          <w:b/>
          <w:sz w:val="22"/>
          <w:szCs w:val="22"/>
        </w:rPr>
        <w:t>GLOSARIO.</w:t>
      </w:r>
    </w:p>
    <w:tbl>
      <w:tblPr>
        <w:tblStyle w:val="Tablaconcuadrcula"/>
        <w:tblW w:w="0" w:type="auto"/>
        <w:jc w:val="center"/>
        <w:tblLook w:val="04A0" w:firstRow="1" w:lastRow="0" w:firstColumn="1" w:lastColumn="0" w:noHBand="0" w:noVBand="1"/>
      </w:tblPr>
      <w:tblGrid>
        <w:gridCol w:w="2366"/>
        <w:gridCol w:w="5648"/>
      </w:tblGrid>
      <w:tr w:rsidR="0091092A" w:rsidRPr="00A71878" w14:paraId="0253726A" w14:textId="77777777" w:rsidTr="00193ABF">
        <w:trPr>
          <w:trHeight w:val="164"/>
          <w:jc w:val="center"/>
        </w:trPr>
        <w:tc>
          <w:tcPr>
            <w:tcW w:w="2366" w:type="dxa"/>
          </w:tcPr>
          <w:p w14:paraId="2770B620" w14:textId="77777777" w:rsidR="0091092A" w:rsidRPr="00A71878" w:rsidRDefault="0091092A" w:rsidP="00193ABF">
            <w:pPr>
              <w:spacing w:line="240" w:lineRule="atLeast"/>
              <w:jc w:val="both"/>
              <w:rPr>
                <w:rFonts w:ascii="Arial Nova" w:eastAsia="Arial" w:hAnsi="Arial Nova" w:cs="Arial"/>
              </w:rPr>
            </w:pPr>
            <w:r w:rsidRPr="00A71878">
              <w:rPr>
                <w:rFonts w:ascii="Arial Nova" w:eastAsia="Arial" w:hAnsi="Arial Nova" w:cs="Arial"/>
                <w:b/>
              </w:rPr>
              <w:t>Denunciante:</w:t>
            </w:r>
          </w:p>
        </w:tc>
        <w:tc>
          <w:tcPr>
            <w:tcW w:w="5648" w:type="dxa"/>
          </w:tcPr>
          <w:p w14:paraId="2A07A50B" w14:textId="2D9A7DF8" w:rsidR="0091092A" w:rsidRPr="00A71878" w:rsidRDefault="00B02682" w:rsidP="00193ABF">
            <w:pPr>
              <w:spacing w:line="240" w:lineRule="atLeast"/>
              <w:ind w:right="178"/>
              <w:jc w:val="both"/>
              <w:rPr>
                <w:rFonts w:ascii="Arial Nova" w:eastAsia="Arial" w:hAnsi="Arial Nova" w:cs="Arial"/>
              </w:rPr>
            </w:pPr>
            <w:r w:rsidRPr="00A71878">
              <w:rPr>
                <w:rFonts w:ascii="Arial Nova" w:eastAsia="Arial" w:hAnsi="Arial Nova" w:cs="Arial"/>
                <w:bCs/>
              </w:rPr>
              <w:t>C.</w:t>
            </w:r>
            <w:r w:rsidRPr="00A71878">
              <w:rPr>
                <w:rFonts w:ascii="Arial Nova" w:eastAsia="Arial" w:hAnsi="Arial Nova" w:cs="Arial"/>
                <w:b/>
              </w:rPr>
              <w:t xml:space="preserve"> </w:t>
            </w:r>
            <w:r w:rsidRPr="00A71878">
              <w:rPr>
                <w:rFonts w:ascii="Arial Nova" w:hAnsi="Arial Nova" w:cs="Arial"/>
                <w:color w:val="FFFFFF" w:themeColor="background1"/>
                <w:highlight w:val="black"/>
                <w:lang w:val="es-US"/>
              </w:rPr>
              <w:t>ELIMINADO: DATO PERSONAL CONFIDENCIAL</w:t>
            </w:r>
            <w:r w:rsidRPr="00A71878">
              <w:rPr>
                <w:rFonts w:ascii="Arial Nova" w:hAnsi="Arial Nova" w:cs="Arial"/>
                <w:lang w:val="es-US"/>
              </w:rPr>
              <w:t>, en su calidad de precandidata a la gubernatura del estado por el partido político Fuerza por México.</w:t>
            </w:r>
          </w:p>
        </w:tc>
      </w:tr>
      <w:tr w:rsidR="0091092A" w:rsidRPr="00A71878" w14:paraId="3D3DAA75" w14:textId="77777777" w:rsidTr="00193ABF">
        <w:trPr>
          <w:trHeight w:val="338"/>
          <w:jc w:val="center"/>
        </w:trPr>
        <w:tc>
          <w:tcPr>
            <w:tcW w:w="2366" w:type="dxa"/>
          </w:tcPr>
          <w:p w14:paraId="5658F0B2" w14:textId="4AE00D0C" w:rsidR="0091092A" w:rsidRPr="00A71878" w:rsidRDefault="0091092A" w:rsidP="00193ABF">
            <w:pPr>
              <w:spacing w:line="240" w:lineRule="atLeast"/>
              <w:jc w:val="both"/>
              <w:rPr>
                <w:rFonts w:ascii="Arial Nova" w:eastAsia="Arial" w:hAnsi="Arial Nova" w:cs="Arial"/>
                <w:b/>
                <w:bCs/>
              </w:rPr>
            </w:pPr>
            <w:r w:rsidRPr="00A71878">
              <w:rPr>
                <w:rFonts w:ascii="Arial Nova" w:eastAsia="Arial" w:hAnsi="Arial Nova" w:cs="Arial"/>
                <w:b/>
                <w:bCs/>
              </w:rPr>
              <w:t>Denunciado:</w:t>
            </w:r>
          </w:p>
          <w:p w14:paraId="2D16D29B" w14:textId="77777777" w:rsidR="0091092A" w:rsidRPr="00A71878" w:rsidRDefault="0091092A" w:rsidP="00193ABF">
            <w:pPr>
              <w:spacing w:line="240" w:lineRule="atLeast"/>
              <w:jc w:val="both"/>
              <w:rPr>
                <w:rFonts w:ascii="Arial Nova" w:eastAsia="Arial" w:hAnsi="Arial Nova" w:cs="Arial"/>
                <w:b/>
                <w:bCs/>
              </w:rPr>
            </w:pPr>
          </w:p>
        </w:tc>
        <w:tc>
          <w:tcPr>
            <w:tcW w:w="5648" w:type="dxa"/>
          </w:tcPr>
          <w:p w14:paraId="5F9A4B0A" w14:textId="394285CD" w:rsidR="0091092A" w:rsidRPr="00A71878" w:rsidRDefault="00361F84" w:rsidP="00193ABF">
            <w:pPr>
              <w:tabs>
                <w:tab w:val="left" w:pos="9923"/>
              </w:tabs>
              <w:spacing w:line="240" w:lineRule="atLeast"/>
              <w:jc w:val="both"/>
              <w:rPr>
                <w:rFonts w:ascii="Arial Nova" w:eastAsia="Arial" w:hAnsi="Arial Nova" w:cs="Arial"/>
              </w:rPr>
            </w:pPr>
            <w:r w:rsidRPr="00A71878">
              <w:rPr>
                <w:rFonts w:ascii="Arial Nova" w:eastAsia="Arial" w:hAnsi="Arial Nova" w:cs="Arial"/>
                <w:spacing w:val="1"/>
              </w:rPr>
              <w:t xml:space="preserve">C. Fernando Alférez Barbosa, en su calidad de </w:t>
            </w:r>
            <w:r w:rsidR="00A71878" w:rsidRPr="00A71878">
              <w:rPr>
                <w:rFonts w:ascii="Arial Nova" w:eastAsia="Arial" w:hAnsi="Arial Nova" w:cs="Arial"/>
                <w:spacing w:val="1"/>
              </w:rPr>
              <w:t>Secretario de Organización de MORENA.</w:t>
            </w:r>
          </w:p>
        </w:tc>
      </w:tr>
      <w:tr w:rsidR="0091092A" w:rsidRPr="00A71878" w14:paraId="16C5EEA2" w14:textId="77777777" w:rsidTr="00193ABF">
        <w:trPr>
          <w:trHeight w:val="338"/>
          <w:jc w:val="center"/>
        </w:trPr>
        <w:tc>
          <w:tcPr>
            <w:tcW w:w="2366" w:type="dxa"/>
          </w:tcPr>
          <w:p w14:paraId="01C10C98" w14:textId="77777777" w:rsidR="0091092A" w:rsidRPr="00A71878" w:rsidRDefault="0091092A" w:rsidP="00193ABF">
            <w:pPr>
              <w:spacing w:line="240" w:lineRule="atLeast"/>
              <w:jc w:val="both"/>
              <w:rPr>
                <w:rFonts w:ascii="Arial Nova" w:eastAsia="Arial" w:hAnsi="Arial Nova" w:cs="Arial"/>
                <w:b/>
              </w:rPr>
            </w:pPr>
            <w:r w:rsidRPr="00A71878">
              <w:rPr>
                <w:rFonts w:ascii="Arial Nova" w:eastAsia="Arial" w:hAnsi="Arial Nova" w:cs="Arial"/>
                <w:b/>
              </w:rPr>
              <w:t>MORENA:</w:t>
            </w:r>
          </w:p>
        </w:tc>
        <w:tc>
          <w:tcPr>
            <w:tcW w:w="5648" w:type="dxa"/>
          </w:tcPr>
          <w:p w14:paraId="660CDEA3" w14:textId="43C8C85C" w:rsidR="0091092A" w:rsidRPr="00A71878" w:rsidRDefault="0091092A" w:rsidP="00193ABF">
            <w:pPr>
              <w:tabs>
                <w:tab w:val="left" w:pos="9923"/>
              </w:tabs>
              <w:spacing w:line="240" w:lineRule="atLeast"/>
              <w:jc w:val="both"/>
              <w:rPr>
                <w:rFonts w:ascii="Arial Nova" w:eastAsia="Arial" w:hAnsi="Arial Nova" w:cs="Arial"/>
                <w:spacing w:val="1"/>
              </w:rPr>
            </w:pPr>
            <w:r w:rsidRPr="00A71878">
              <w:rPr>
                <w:rFonts w:ascii="Arial Nova" w:eastAsia="Arial" w:hAnsi="Arial Nova" w:cs="Arial"/>
              </w:rPr>
              <w:t xml:space="preserve">Partido político </w:t>
            </w:r>
            <w:r w:rsidR="00A71878" w:rsidRPr="00A71878">
              <w:rPr>
                <w:rFonts w:ascii="Arial Nova" w:eastAsia="Arial" w:hAnsi="Arial Nova" w:cs="Arial"/>
              </w:rPr>
              <w:t>Movimiento de Regeneración Nacional.</w:t>
            </w:r>
          </w:p>
        </w:tc>
      </w:tr>
      <w:tr w:rsidR="0091092A" w:rsidRPr="00A71878" w14:paraId="777B5D90" w14:textId="77777777" w:rsidTr="00193ABF">
        <w:trPr>
          <w:trHeight w:val="338"/>
          <w:jc w:val="center"/>
        </w:trPr>
        <w:tc>
          <w:tcPr>
            <w:tcW w:w="2366" w:type="dxa"/>
          </w:tcPr>
          <w:p w14:paraId="4260780C" w14:textId="761E9679" w:rsidR="0091092A" w:rsidRPr="00A71878" w:rsidRDefault="00361F84" w:rsidP="00193ABF">
            <w:pPr>
              <w:spacing w:line="240" w:lineRule="atLeast"/>
              <w:jc w:val="both"/>
              <w:rPr>
                <w:rFonts w:ascii="Arial Nova" w:eastAsia="Arial" w:hAnsi="Arial Nova" w:cs="Arial"/>
                <w:b/>
              </w:rPr>
            </w:pPr>
            <w:r w:rsidRPr="00A71878">
              <w:rPr>
                <w:rFonts w:ascii="Arial Nova" w:eastAsia="Arial" w:hAnsi="Arial Nova" w:cs="Arial"/>
                <w:b/>
              </w:rPr>
              <w:t>FXM</w:t>
            </w:r>
            <w:r w:rsidR="0091092A" w:rsidRPr="00A71878">
              <w:rPr>
                <w:rFonts w:ascii="Arial Nova" w:eastAsia="Arial" w:hAnsi="Arial Nova" w:cs="Arial"/>
                <w:b/>
              </w:rPr>
              <w:t>:</w:t>
            </w:r>
          </w:p>
        </w:tc>
        <w:tc>
          <w:tcPr>
            <w:tcW w:w="5648" w:type="dxa"/>
          </w:tcPr>
          <w:p w14:paraId="09EA2ADF" w14:textId="09A09A34" w:rsidR="0091092A" w:rsidRPr="00A71878" w:rsidRDefault="00A71878" w:rsidP="00193ABF">
            <w:pPr>
              <w:spacing w:line="240" w:lineRule="atLeast"/>
              <w:ind w:right="178"/>
              <w:jc w:val="both"/>
              <w:rPr>
                <w:rFonts w:ascii="Arial Nova" w:eastAsia="Arial" w:hAnsi="Arial Nova" w:cs="Arial"/>
              </w:rPr>
            </w:pPr>
            <w:r w:rsidRPr="00A71878">
              <w:rPr>
                <w:rFonts w:ascii="Arial Nova" w:eastAsia="Arial" w:hAnsi="Arial Nova" w:cs="Arial"/>
              </w:rPr>
              <w:t xml:space="preserve">Partido político </w:t>
            </w:r>
            <w:r w:rsidR="00361F84" w:rsidRPr="00A71878">
              <w:rPr>
                <w:rFonts w:ascii="Arial Nova" w:eastAsia="Arial" w:hAnsi="Arial Nova" w:cs="Arial"/>
              </w:rPr>
              <w:t>Fuerza por México</w:t>
            </w:r>
            <w:r w:rsidR="0091092A" w:rsidRPr="00A71878">
              <w:rPr>
                <w:rFonts w:ascii="Arial Nova" w:eastAsia="Arial" w:hAnsi="Arial Nova" w:cs="Arial"/>
              </w:rPr>
              <w:t>.</w:t>
            </w:r>
          </w:p>
        </w:tc>
      </w:tr>
      <w:tr w:rsidR="0091092A" w:rsidRPr="00A71878" w14:paraId="71616E00" w14:textId="77777777" w:rsidTr="00193ABF">
        <w:trPr>
          <w:trHeight w:val="338"/>
          <w:jc w:val="center"/>
        </w:trPr>
        <w:tc>
          <w:tcPr>
            <w:tcW w:w="2366" w:type="dxa"/>
          </w:tcPr>
          <w:p w14:paraId="52C15220" w14:textId="77777777" w:rsidR="0091092A" w:rsidRPr="00A71878" w:rsidRDefault="0091092A" w:rsidP="00193ABF">
            <w:pPr>
              <w:spacing w:line="240" w:lineRule="atLeast"/>
              <w:jc w:val="both"/>
              <w:rPr>
                <w:rFonts w:ascii="Arial Nova" w:eastAsia="Arial" w:hAnsi="Arial Nova" w:cs="Arial"/>
                <w:b/>
              </w:rPr>
            </w:pPr>
            <w:r w:rsidRPr="00A71878">
              <w:rPr>
                <w:rFonts w:ascii="Arial Nova" w:eastAsia="Arial" w:hAnsi="Arial Nova" w:cs="Arial"/>
                <w:b/>
              </w:rPr>
              <w:t>IEE:</w:t>
            </w:r>
          </w:p>
        </w:tc>
        <w:tc>
          <w:tcPr>
            <w:tcW w:w="5648" w:type="dxa"/>
          </w:tcPr>
          <w:p w14:paraId="5D78765B" w14:textId="77777777" w:rsidR="0091092A" w:rsidRPr="00A71878" w:rsidRDefault="0091092A" w:rsidP="00193ABF">
            <w:pPr>
              <w:spacing w:line="240" w:lineRule="atLeast"/>
              <w:ind w:right="178"/>
              <w:jc w:val="both"/>
              <w:rPr>
                <w:rFonts w:ascii="Arial Nova" w:eastAsia="Arial" w:hAnsi="Arial Nova" w:cs="Arial"/>
              </w:rPr>
            </w:pPr>
            <w:r w:rsidRPr="00A71878">
              <w:rPr>
                <w:rFonts w:ascii="Arial Nova" w:eastAsia="Arial" w:hAnsi="Arial Nova" w:cs="Arial"/>
              </w:rPr>
              <w:t>Instituto Estatal Electoral.</w:t>
            </w:r>
          </w:p>
        </w:tc>
      </w:tr>
      <w:tr w:rsidR="0091092A" w:rsidRPr="00A71878" w14:paraId="18B075AC" w14:textId="77777777" w:rsidTr="00193ABF">
        <w:trPr>
          <w:trHeight w:val="338"/>
          <w:jc w:val="center"/>
        </w:trPr>
        <w:tc>
          <w:tcPr>
            <w:tcW w:w="2366" w:type="dxa"/>
          </w:tcPr>
          <w:p w14:paraId="41C5FA40" w14:textId="77777777" w:rsidR="0091092A" w:rsidRPr="00A71878" w:rsidRDefault="0091092A" w:rsidP="00193ABF">
            <w:pPr>
              <w:spacing w:line="240" w:lineRule="atLeast"/>
              <w:jc w:val="both"/>
              <w:rPr>
                <w:rFonts w:ascii="Arial Nova" w:eastAsia="Arial" w:hAnsi="Arial Nova" w:cs="Arial"/>
                <w:b/>
              </w:rPr>
            </w:pPr>
            <w:r w:rsidRPr="00A71878">
              <w:rPr>
                <w:rFonts w:ascii="Arial Nova" w:eastAsia="Arial" w:hAnsi="Arial Nova" w:cs="Arial"/>
                <w:b/>
              </w:rPr>
              <w:t>Secretario Ejecutivo:</w:t>
            </w:r>
          </w:p>
        </w:tc>
        <w:tc>
          <w:tcPr>
            <w:tcW w:w="5648" w:type="dxa"/>
          </w:tcPr>
          <w:p w14:paraId="631E33A7" w14:textId="77777777" w:rsidR="0091092A" w:rsidRPr="00A71878" w:rsidRDefault="0091092A" w:rsidP="00193ABF">
            <w:pPr>
              <w:spacing w:line="240" w:lineRule="atLeast"/>
              <w:ind w:right="178"/>
              <w:jc w:val="both"/>
              <w:rPr>
                <w:rFonts w:ascii="Arial Nova" w:eastAsia="Arial" w:hAnsi="Arial Nova" w:cs="Arial"/>
              </w:rPr>
            </w:pPr>
            <w:r w:rsidRPr="00A71878">
              <w:rPr>
                <w:rFonts w:ascii="Arial Nova" w:eastAsia="Arial" w:hAnsi="Arial Nova" w:cs="Arial"/>
              </w:rPr>
              <w:t xml:space="preserve">Secretario Ejecutivo del Consejo General del Instituto Estatal Electoral. </w:t>
            </w:r>
          </w:p>
        </w:tc>
      </w:tr>
      <w:tr w:rsidR="0091092A" w:rsidRPr="00A71878" w14:paraId="79FA0775" w14:textId="77777777" w:rsidTr="00193ABF">
        <w:trPr>
          <w:trHeight w:val="283"/>
          <w:jc w:val="center"/>
        </w:trPr>
        <w:tc>
          <w:tcPr>
            <w:tcW w:w="2366" w:type="dxa"/>
          </w:tcPr>
          <w:p w14:paraId="449EFF75" w14:textId="77777777" w:rsidR="0091092A" w:rsidRPr="00A71878" w:rsidRDefault="0091092A" w:rsidP="00193ABF">
            <w:pPr>
              <w:spacing w:line="240" w:lineRule="atLeast"/>
              <w:jc w:val="both"/>
              <w:rPr>
                <w:rFonts w:ascii="Arial Nova" w:eastAsia="Arial" w:hAnsi="Arial Nova" w:cs="Arial"/>
              </w:rPr>
            </w:pPr>
            <w:r w:rsidRPr="00A71878">
              <w:rPr>
                <w:rFonts w:ascii="Arial Nova" w:eastAsia="Arial" w:hAnsi="Arial Nova" w:cs="Arial"/>
                <w:b/>
              </w:rPr>
              <w:t>Tribunal Electoral:</w:t>
            </w:r>
          </w:p>
        </w:tc>
        <w:tc>
          <w:tcPr>
            <w:tcW w:w="5648" w:type="dxa"/>
          </w:tcPr>
          <w:p w14:paraId="22BAF948" w14:textId="77777777" w:rsidR="0091092A" w:rsidRPr="00A71878" w:rsidRDefault="0091092A" w:rsidP="00193ABF">
            <w:pPr>
              <w:spacing w:line="240" w:lineRule="atLeast"/>
              <w:ind w:right="36"/>
              <w:jc w:val="both"/>
              <w:rPr>
                <w:rFonts w:ascii="Arial Nova" w:eastAsia="Arial" w:hAnsi="Arial Nova" w:cs="Arial"/>
              </w:rPr>
            </w:pPr>
            <w:r w:rsidRPr="00A71878">
              <w:rPr>
                <w:rFonts w:ascii="Arial Nova" w:eastAsia="Arial" w:hAnsi="Arial Nova" w:cs="Arial"/>
              </w:rPr>
              <w:t>Tribunal Electoral del Estado de Aguascalientes.</w:t>
            </w:r>
          </w:p>
        </w:tc>
      </w:tr>
    </w:tbl>
    <w:p w14:paraId="07FD1E93"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48AA5AD"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602A123"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1. ANTECEDENTES</w:t>
      </w:r>
    </w:p>
    <w:p w14:paraId="4DEC7389"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31934FA" w14:textId="77777777" w:rsidR="0091092A" w:rsidRPr="00A71878" w:rsidRDefault="0091092A" w:rsidP="0091092A">
      <w:pPr>
        <w:spacing w:line="360" w:lineRule="auto"/>
        <w:jc w:val="both"/>
        <w:rPr>
          <w:rFonts w:ascii="Arial Nova" w:hAnsi="Arial Nova" w:cs="Arial"/>
          <w:sz w:val="22"/>
          <w:szCs w:val="22"/>
          <w:shd w:val="clear" w:color="auto" w:fill="FFFFFF"/>
        </w:rPr>
      </w:pPr>
      <w:r w:rsidRPr="00A71878">
        <w:rPr>
          <w:rFonts w:ascii="Arial Nova" w:hAnsi="Arial Nova" w:cs="Arial"/>
          <w:sz w:val="22"/>
          <w:szCs w:val="22"/>
          <w:shd w:val="clear" w:color="auto" w:fill="FFFFFF"/>
        </w:rPr>
        <w:t>Los hechos sucedieron en el año dos mil veintidós, salvo precisión en contrario.</w:t>
      </w:r>
    </w:p>
    <w:p w14:paraId="79120500" w14:textId="77777777" w:rsidR="0091092A" w:rsidRPr="00A71878" w:rsidRDefault="0091092A" w:rsidP="0091092A">
      <w:pPr>
        <w:spacing w:line="360" w:lineRule="auto"/>
        <w:jc w:val="both"/>
        <w:rPr>
          <w:rFonts w:ascii="Arial Nova" w:hAnsi="Arial Nova" w:cs="Arial"/>
          <w:sz w:val="22"/>
          <w:szCs w:val="22"/>
          <w:shd w:val="clear" w:color="auto" w:fill="FFFFFF"/>
        </w:rPr>
      </w:pPr>
    </w:p>
    <w:p w14:paraId="4356DB52"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 xml:space="preserve">1.1. Proceso Electoral. </w:t>
      </w:r>
      <w:r w:rsidRPr="00A71878">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A71878">
        <w:rPr>
          <w:rFonts w:ascii="Arial Nova" w:eastAsia="Arial Nova" w:hAnsi="Arial Nova" w:cs="Arial"/>
          <w:b/>
          <w:sz w:val="22"/>
          <w:szCs w:val="22"/>
        </w:rPr>
        <w:t xml:space="preserve"> </w:t>
      </w:r>
    </w:p>
    <w:p w14:paraId="7628AF2E"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1D5621D" w14:textId="27BCE972"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lastRenderedPageBreak/>
        <w:t xml:space="preserve">1.2. </w:t>
      </w:r>
      <w:r w:rsidR="00361F84" w:rsidRPr="00A71878">
        <w:rPr>
          <w:rFonts w:ascii="Arial Nova" w:eastAsia="Arial Nova" w:hAnsi="Arial Nova" w:cs="Arial"/>
          <w:b/>
          <w:sz w:val="22"/>
          <w:szCs w:val="22"/>
        </w:rPr>
        <w:t>Registro de precandidatura.</w:t>
      </w:r>
      <w:r w:rsidRPr="00A71878">
        <w:rPr>
          <w:rFonts w:ascii="Arial Nova" w:eastAsia="Arial Nova" w:hAnsi="Arial Nova" w:cs="Arial"/>
          <w:sz w:val="22"/>
          <w:szCs w:val="22"/>
        </w:rPr>
        <w:t xml:space="preserve"> El </w:t>
      </w:r>
      <w:r w:rsidR="00361F84" w:rsidRPr="00A71878">
        <w:rPr>
          <w:rFonts w:ascii="Arial Nova" w:eastAsia="Arial Nova" w:hAnsi="Arial Nova" w:cs="Arial"/>
          <w:sz w:val="22"/>
          <w:szCs w:val="22"/>
        </w:rPr>
        <w:t xml:space="preserve">nueve de febrero, la </w:t>
      </w:r>
      <w:r w:rsidR="00D31639" w:rsidRPr="00A71878">
        <w:rPr>
          <w:rFonts w:ascii="Arial Nova" w:eastAsia="Arial" w:hAnsi="Arial Nova" w:cs="Arial"/>
          <w:bCs/>
          <w:sz w:val="22"/>
          <w:szCs w:val="22"/>
        </w:rPr>
        <w:t>C.</w:t>
      </w:r>
      <w:r w:rsidR="00D31639" w:rsidRPr="00A71878">
        <w:rPr>
          <w:rFonts w:ascii="Arial Nova" w:eastAsia="Arial" w:hAnsi="Arial Nova" w:cs="Arial"/>
          <w:b/>
          <w:sz w:val="22"/>
          <w:szCs w:val="22"/>
        </w:rPr>
        <w:t xml:space="preserve"> </w:t>
      </w:r>
      <w:r w:rsidR="00D31639" w:rsidRPr="00A71878">
        <w:rPr>
          <w:rFonts w:ascii="Arial Nova" w:hAnsi="Arial Nova" w:cs="Arial"/>
          <w:color w:val="FFFFFF" w:themeColor="background1"/>
          <w:sz w:val="22"/>
          <w:szCs w:val="22"/>
          <w:highlight w:val="black"/>
          <w:lang w:val="es-US"/>
        </w:rPr>
        <w:t>ELIMINADO: DATO PERSONAL CONFIDENCIAL</w:t>
      </w:r>
      <w:r w:rsidR="00D31639" w:rsidRPr="00A71878">
        <w:rPr>
          <w:rFonts w:ascii="Arial Nova" w:hAnsi="Arial Nova" w:cs="Arial"/>
          <w:sz w:val="22"/>
          <w:szCs w:val="22"/>
          <w:lang w:val="es-US"/>
        </w:rPr>
        <w:t>, se registró como precandidata a la gubernatura de Aguascalientes por el partido político FXM.</w:t>
      </w:r>
    </w:p>
    <w:p w14:paraId="4221A350"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C458A5B" w14:textId="4534E609"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3</w:t>
      </w:r>
      <w:r w:rsidRPr="00A71878">
        <w:rPr>
          <w:rFonts w:ascii="Arial Nova" w:eastAsia="Arial Nova" w:hAnsi="Arial Nova" w:cs="Arial"/>
          <w:b/>
          <w:sz w:val="22"/>
          <w:szCs w:val="22"/>
        </w:rPr>
        <w:t xml:space="preserve">. Presentación de la denuncia. </w:t>
      </w:r>
      <w:r w:rsidRPr="00A71878">
        <w:rPr>
          <w:rFonts w:ascii="Arial Nova" w:eastAsia="Arial Nova" w:hAnsi="Arial Nova" w:cs="Arial"/>
          <w:bCs/>
          <w:sz w:val="22"/>
          <w:szCs w:val="22"/>
        </w:rPr>
        <w:t xml:space="preserve">El </w:t>
      </w:r>
      <w:r w:rsidR="00D31639" w:rsidRPr="00A71878">
        <w:rPr>
          <w:rFonts w:ascii="Arial Nova" w:eastAsia="Arial Nova" w:hAnsi="Arial Nova" w:cs="Arial"/>
          <w:bCs/>
          <w:sz w:val="22"/>
          <w:szCs w:val="22"/>
        </w:rPr>
        <w:t>catorce de marzo</w:t>
      </w:r>
      <w:r w:rsidRPr="00A71878">
        <w:rPr>
          <w:rFonts w:ascii="Arial Nova" w:eastAsia="Arial Nova" w:hAnsi="Arial Nova" w:cs="Arial"/>
          <w:bCs/>
          <w:sz w:val="22"/>
          <w:szCs w:val="22"/>
        </w:rPr>
        <w:t xml:space="preserve">, </w:t>
      </w:r>
      <w:r w:rsidR="00D31639" w:rsidRPr="00A71878">
        <w:rPr>
          <w:rFonts w:ascii="Arial Nova" w:eastAsia="Arial Nova" w:hAnsi="Arial Nova" w:cs="Arial"/>
          <w:bCs/>
          <w:sz w:val="22"/>
          <w:szCs w:val="22"/>
        </w:rPr>
        <w:t>la denunciante presentó un escrito de queja</w:t>
      </w:r>
      <w:r w:rsidRPr="00A71878">
        <w:rPr>
          <w:rFonts w:ascii="Arial Nova" w:eastAsia="Arial Nova" w:hAnsi="Arial Nova" w:cs="Arial"/>
          <w:bCs/>
          <w:sz w:val="22"/>
          <w:szCs w:val="22"/>
        </w:rPr>
        <w:t xml:space="preserve"> en contra de</w:t>
      </w:r>
      <w:r w:rsidR="00D31639" w:rsidRPr="00A71878">
        <w:rPr>
          <w:rFonts w:ascii="Arial Nova" w:eastAsia="Arial Nova" w:hAnsi="Arial Nova" w:cs="Arial"/>
          <w:bCs/>
          <w:sz w:val="22"/>
          <w:szCs w:val="22"/>
        </w:rPr>
        <w:t>l C. Fernando Alférez Barbosa</w:t>
      </w:r>
      <w:r w:rsidRPr="00A71878">
        <w:rPr>
          <w:rFonts w:ascii="Arial Nova" w:eastAsia="Arial Nova" w:hAnsi="Arial Nova" w:cs="Arial"/>
          <w:bCs/>
          <w:sz w:val="22"/>
          <w:szCs w:val="22"/>
        </w:rPr>
        <w:t xml:space="preserve">, por la presunta comisión de actos </w:t>
      </w:r>
      <w:r w:rsidR="00D31639" w:rsidRPr="00A71878">
        <w:rPr>
          <w:rFonts w:ascii="Arial Nova" w:eastAsia="Arial Nova" w:hAnsi="Arial Nova" w:cs="Arial"/>
          <w:bCs/>
          <w:sz w:val="22"/>
          <w:szCs w:val="22"/>
        </w:rPr>
        <w:t>que actualizan VPMG</w:t>
      </w:r>
      <w:r w:rsidR="00D31639" w:rsidRPr="00A71878">
        <w:rPr>
          <w:rStyle w:val="Refdenotaalpie"/>
          <w:rFonts w:ascii="Arial Nova" w:eastAsia="Arial Nova" w:hAnsi="Arial Nova" w:cs="Arial"/>
          <w:bCs/>
          <w:sz w:val="22"/>
          <w:szCs w:val="22"/>
        </w:rPr>
        <w:footnoteReference w:id="2"/>
      </w:r>
      <w:r w:rsidR="00D31639" w:rsidRPr="00A71878">
        <w:rPr>
          <w:rFonts w:ascii="Arial Nova" w:eastAsia="Arial Nova" w:hAnsi="Arial Nova" w:cs="Arial"/>
          <w:bCs/>
          <w:sz w:val="22"/>
          <w:szCs w:val="22"/>
        </w:rPr>
        <w:t>.</w:t>
      </w:r>
    </w:p>
    <w:p w14:paraId="42D9C2DE"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37158827" w14:textId="0B558780"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4</w:t>
      </w:r>
      <w:r w:rsidRPr="00A71878">
        <w:rPr>
          <w:rFonts w:ascii="Arial Nova" w:eastAsia="Arial Nova" w:hAnsi="Arial Nova" w:cs="Arial"/>
          <w:b/>
          <w:sz w:val="22"/>
          <w:szCs w:val="22"/>
        </w:rPr>
        <w:t xml:space="preserve">. Radicación de la denuncia y </w:t>
      </w:r>
      <w:r w:rsidR="002D1117" w:rsidRPr="00A71878">
        <w:rPr>
          <w:rFonts w:ascii="Arial Nova" w:eastAsia="Arial Nova" w:hAnsi="Arial Nova" w:cs="Arial"/>
          <w:b/>
          <w:sz w:val="22"/>
          <w:szCs w:val="22"/>
        </w:rPr>
        <w:t>diligencia para mejor proveer</w:t>
      </w:r>
      <w:r w:rsidRPr="00A71878">
        <w:rPr>
          <w:rFonts w:ascii="Arial Nova" w:eastAsia="Arial Nova" w:hAnsi="Arial Nova" w:cs="Arial"/>
          <w:b/>
          <w:sz w:val="22"/>
          <w:szCs w:val="22"/>
        </w:rPr>
        <w:t xml:space="preserve">. </w:t>
      </w:r>
      <w:r w:rsidRPr="00A71878">
        <w:rPr>
          <w:rFonts w:ascii="Arial Nova" w:eastAsia="Arial Nova" w:hAnsi="Arial Nova" w:cs="Arial"/>
          <w:bCs/>
          <w:sz w:val="22"/>
          <w:szCs w:val="22"/>
        </w:rPr>
        <w:t xml:space="preserve">El </w:t>
      </w:r>
      <w:r w:rsidR="002D1117" w:rsidRPr="00A71878">
        <w:rPr>
          <w:rFonts w:ascii="Arial Nova" w:eastAsia="Arial Nova" w:hAnsi="Arial Nova" w:cs="Arial"/>
          <w:bCs/>
          <w:sz w:val="22"/>
          <w:szCs w:val="22"/>
        </w:rPr>
        <w:t>quince de marzo</w:t>
      </w:r>
      <w:r w:rsidRPr="00A71878">
        <w:rPr>
          <w:rFonts w:ascii="Arial Nova" w:eastAsia="Arial Nova" w:hAnsi="Arial Nova" w:cs="Arial"/>
          <w:bCs/>
          <w:sz w:val="22"/>
          <w:szCs w:val="22"/>
        </w:rPr>
        <w:t xml:space="preserve">, el Secretario Ejecutivo radicó la denuncia de mérito bajo la vía del procedimiento especial sancionador y </w:t>
      </w:r>
      <w:r w:rsidR="002D1117" w:rsidRPr="00A71878">
        <w:rPr>
          <w:rFonts w:ascii="Arial Nova" w:eastAsia="Arial Nova" w:hAnsi="Arial Nova" w:cs="Arial"/>
          <w:bCs/>
          <w:sz w:val="22"/>
          <w:szCs w:val="22"/>
        </w:rPr>
        <w:t xml:space="preserve">le </w:t>
      </w:r>
      <w:r w:rsidRPr="00A71878">
        <w:rPr>
          <w:rFonts w:ascii="Arial Nova" w:eastAsia="Arial Nova" w:hAnsi="Arial Nova" w:cs="Arial"/>
          <w:bCs/>
          <w:sz w:val="22"/>
          <w:szCs w:val="22"/>
        </w:rPr>
        <w:t xml:space="preserve">asignó </w:t>
      </w:r>
      <w:r w:rsidR="002D1117" w:rsidRPr="00A71878">
        <w:rPr>
          <w:rFonts w:ascii="Arial Nova" w:eastAsia="Arial Nova" w:hAnsi="Arial Nova" w:cs="Arial"/>
          <w:bCs/>
          <w:sz w:val="22"/>
          <w:szCs w:val="22"/>
        </w:rPr>
        <w:t>el</w:t>
      </w:r>
      <w:r w:rsidRPr="00A71878">
        <w:rPr>
          <w:rFonts w:ascii="Arial Nova" w:eastAsia="Arial Nova" w:hAnsi="Arial Nova" w:cs="Arial"/>
          <w:bCs/>
          <w:sz w:val="22"/>
          <w:szCs w:val="22"/>
        </w:rPr>
        <w:t xml:space="preserve"> número de expediente </w:t>
      </w:r>
      <w:r w:rsidRPr="00A71878">
        <w:rPr>
          <w:rFonts w:ascii="Arial Nova" w:eastAsia="Arial Nova" w:hAnsi="Arial Nova" w:cs="Arial"/>
          <w:sz w:val="22"/>
          <w:szCs w:val="22"/>
        </w:rPr>
        <w:t>IEE/PES/0</w:t>
      </w:r>
      <w:r w:rsidR="002D1117" w:rsidRPr="00A71878">
        <w:rPr>
          <w:rFonts w:ascii="Arial Nova" w:eastAsia="Arial Nova" w:hAnsi="Arial Nova" w:cs="Arial"/>
          <w:sz w:val="22"/>
          <w:szCs w:val="22"/>
        </w:rPr>
        <w:t>14</w:t>
      </w:r>
      <w:r w:rsidRPr="00A71878">
        <w:rPr>
          <w:rFonts w:ascii="Arial Nova" w:eastAsia="Arial Nova" w:hAnsi="Arial Nova" w:cs="Arial"/>
          <w:sz w:val="22"/>
          <w:szCs w:val="22"/>
        </w:rPr>
        <w:t>/2022; además</w:t>
      </w:r>
      <w:r w:rsidR="002D1117" w:rsidRPr="00A71878">
        <w:rPr>
          <w:rFonts w:ascii="Arial Nova" w:eastAsia="Arial Nova" w:hAnsi="Arial Nova" w:cs="Arial"/>
          <w:sz w:val="22"/>
          <w:szCs w:val="22"/>
        </w:rPr>
        <w:t>,</w:t>
      </w:r>
      <w:r w:rsidRPr="00A71878">
        <w:rPr>
          <w:rFonts w:ascii="Arial Nova" w:eastAsia="Arial Nova" w:hAnsi="Arial Nova" w:cs="Arial"/>
          <w:sz w:val="22"/>
          <w:szCs w:val="22"/>
        </w:rPr>
        <w:t xml:space="preserve"> </w:t>
      </w:r>
      <w:r w:rsidR="002D1117" w:rsidRPr="00A71878">
        <w:rPr>
          <w:rFonts w:ascii="Arial Nova" w:eastAsia="Arial Nova" w:hAnsi="Arial Nova" w:cs="Arial"/>
          <w:sz w:val="22"/>
          <w:szCs w:val="22"/>
        </w:rPr>
        <w:t>ordenó certificar, la existencia y contenido de la publicación denunciada.</w:t>
      </w:r>
    </w:p>
    <w:p w14:paraId="60EB017F"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D406C9E" w14:textId="51021EE1"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5</w:t>
      </w:r>
      <w:r w:rsidRPr="00A71878">
        <w:rPr>
          <w:rFonts w:ascii="Arial Nova" w:eastAsia="Arial Nova" w:hAnsi="Arial Nova" w:cs="Arial"/>
          <w:b/>
          <w:sz w:val="22"/>
          <w:szCs w:val="22"/>
        </w:rPr>
        <w:t>. Admisión y emplazamiento.</w:t>
      </w:r>
      <w:r w:rsidRPr="00A71878">
        <w:rPr>
          <w:rFonts w:ascii="Arial Nova" w:eastAsia="Arial Nova" w:hAnsi="Arial Nova" w:cs="Arial"/>
          <w:sz w:val="22"/>
          <w:szCs w:val="22"/>
        </w:rPr>
        <w:t xml:space="preserve"> El dieciocho de </w:t>
      </w:r>
      <w:r w:rsidR="00A242AB" w:rsidRPr="00A71878">
        <w:rPr>
          <w:rFonts w:ascii="Arial Nova" w:eastAsia="Arial Nova" w:hAnsi="Arial Nova" w:cs="Arial"/>
          <w:sz w:val="22"/>
          <w:szCs w:val="22"/>
        </w:rPr>
        <w:t>marzo</w:t>
      </w:r>
      <w:r w:rsidRPr="00A71878">
        <w:rPr>
          <w:rFonts w:ascii="Arial Nova" w:eastAsia="Arial Nova" w:hAnsi="Arial Nova" w:cs="Arial"/>
          <w:sz w:val="22"/>
          <w:szCs w:val="22"/>
        </w:rPr>
        <w:t xml:space="preserve">, el Secretario Ejecutivo procedió a determinar la admisión de la denuncia interpuesta por la </w:t>
      </w:r>
      <w:bookmarkStart w:id="4" w:name="_Hlk96588873"/>
      <w:r w:rsidRPr="00A71878">
        <w:rPr>
          <w:rFonts w:ascii="Arial Nova" w:eastAsia="Arial Nova" w:hAnsi="Arial Nova" w:cs="Arial"/>
          <w:sz w:val="22"/>
          <w:szCs w:val="22"/>
        </w:rPr>
        <w:t xml:space="preserve">posible </w:t>
      </w:r>
      <w:bookmarkEnd w:id="4"/>
      <w:r w:rsidR="00A242AB" w:rsidRPr="00A71878">
        <w:rPr>
          <w:rFonts w:ascii="Arial Nova" w:eastAsia="Arial Nova" w:hAnsi="Arial Nova" w:cs="Arial"/>
          <w:sz w:val="22"/>
          <w:szCs w:val="22"/>
        </w:rPr>
        <w:t>comisión de actos que actualizan VPMG</w:t>
      </w:r>
      <w:r w:rsidRPr="00A71878">
        <w:rPr>
          <w:rFonts w:ascii="Arial Nova" w:eastAsia="Arial Nova" w:hAnsi="Arial Nova" w:cs="Arial"/>
          <w:sz w:val="22"/>
          <w:szCs w:val="22"/>
        </w:rPr>
        <w:t xml:space="preserve">; además, señaló fecha para la celebración de la Audiencia de Pruebas y Alegatos. </w:t>
      </w:r>
    </w:p>
    <w:p w14:paraId="2E3430B7" w14:textId="233DB473" w:rsidR="002D1117" w:rsidRPr="00A71878" w:rsidRDefault="002D1117"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D30E5FD" w14:textId="737FA21F" w:rsidR="002D1117" w:rsidRPr="00A71878" w:rsidRDefault="002D1117" w:rsidP="002D1117">
      <w:pPr>
        <w:spacing w:line="360" w:lineRule="auto"/>
        <w:jc w:val="both"/>
        <w:rPr>
          <w:rFonts w:ascii="Arial Nova" w:hAnsi="Arial Nova"/>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6</w:t>
      </w:r>
      <w:r w:rsidRPr="00A71878">
        <w:rPr>
          <w:rFonts w:ascii="Arial Nova" w:eastAsia="Arial Nova" w:hAnsi="Arial Nova" w:cs="Arial"/>
          <w:b/>
          <w:sz w:val="22"/>
          <w:szCs w:val="22"/>
        </w:rPr>
        <w:t>. Medidas cautelares.</w:t>
      </w:r>
      <w:r w:rsidRPr="00A71878">
        <w:rPr>
          <w:rFonts w:ascii="Arial Nova" w:eastAsia="Arial Nova" w:hAnsi="Arial Nova" w:cs="Arial"/>
          <w:sz w:val="22"/>
          <w:szCs w:val="22"/>
        </w:rPr>
        <w:t xml:space="preserve"> El </w:t>
      </w:r>
      <w:r w:rsidR="00414B2A" w:rsidRPr="00A71878">
        <w:rPr>
          <w:rFonts w:ascii="Arial Nova" w:eastAsia="Arial Nova" w:hAnsi="Arial Nova" w:cs="Arial"/>
          <w:sz w:val="22"/>
          <w:szCs w:val="22"/>
        </w:rPr>
        <w:t>veinte de marzo</w:t>
      </w:r>
      <w:r w:rsidRPr="00A71878">
        <w:rPr>
          <w:rFonts w:ascii="Arial Nova" w:eastAsia="Arial Nova" w:hAnsi="Arial Nova" w:cs="Arial"/>
          <w:sz w:val="22"/>
          <w:szCs w:val="22"/>
        </w:rPr>
        <w:t xml:space="preserve">, el Secretario Ejecutivo </w:t>
      </w:r>
      <w:r w:rsidRPr="00A71878">
        <w:rPr>
          <w:rFonts w:ascii="Arial Nova" w:eastAsia="Arial Nova" w:hAnsi="Arial Nova" w:cs="Arial"/>
          <w:bCs/>
          <w:sz w:val="22"/>
          <w:szCs w:val="22"/>
        </w:rPr>
        <w:t xml:space="preserve">concluyó </w:t>
      </w:r>
      <w:r w:rsidR="00414B2A" w:rsidRPr="00A71878">
        <w:rPr>
          <w:rFonts w:ascii="Arial Nova" w:eastAsia="Arial Nova" w:hAnsi="Arial Nova" w:cs="Arial"/>
          <w:bCs/>
          <w:sz w:val="22"/>
          <w:szCs w:val="22"/>
        </w:rPr>
        <w:t xml:space="preserve">no </w:t>
      </w:r>
      <w:r w:rsidRPr="00A71878">
        <w:rPr>
          <w:rFonts w:ascii="Arial Nova" w:eastAsia="Arial Nova" w:hAnsi="Arial Nova" w:cs="Arial"/>
          <w:bCs/>
          <w:sz w:val="22"/>
          <w:szCs w:val="22"/>
        </w:rPr>
        <w:t>proponer la adopción de medidas cautelares.</w:t>
      </w:r>
      <w:r w:rsidRPr="00A71878">
        <w:rPr>
          <w:rFonts w:ascii="Arial Nova" w:eastAsia="Arial Nova" w:hAnsi="Arial Nova" w:cs="Arial"/>
          <w:sz w:val="22"/>
          <w:szCs w:val="22"/>
        </w:rPr>
        <w:t xml:space="preserve"> Cabe precisar que la determinación tomada en el acuerdo referido, no fue controvertida conforme a lo establecido en el artículo 353,</w:t>
      </w:r>
      <w:r w:rsidRPr="00A71878">
        <w:rPr>
          <w:rFonts w:ascii="Arial Nova" w:eastAsia="Arial Nova" w:hAnsi="Arial Nova" w:cs="Arial"/>
          <w:sz w:val="22"/>
          <w:szCs w:val="22"/>
          <w:vertAlign w:val="superscript"/>
        </w:rPr>
        <w:footnoteReference w:id="3"/>
      </w:r>
      <w:r w:rsidRPr="00A71878">
        <w:rPr>
          <w:rFonts w:ascii="Arial Nova" w:eastAsia="Arial Nova" w:hAnsi="Arial Nova" w:cs="Arial"/>
          <w:sz w:val="22"/>
          <w:szCs w:val="22"/>
        </w:rPr>
        <w:t xml:space="preserve"> párrafo segundo del Código Electoral.</w:t>
      </w:r>
      <w:r w:rsidRPr="00A71878">
        <w:rPr>
          <w:rFonts w:ascii="Arial Nova" w:hAnsi="Arial Nova"/>
          <w:sz w:val="22"/>
          <w:szCs w:val="22"/>
        </w:rPr>
        <w:t xml:space="preserve"> </w:t>
      </w:r>
    </w:p>
    <w:p w14:paraId="2B93EE66"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52D826A" w14:textId="5DFB0113"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7</w:t>
      </w:r>
      <w:r w:rsidRPr="00A71878">
        <w:rPr>
          <w:rFonts w:ascii="Arial Nova" w:eastAsia="Arial Nova" w:hAnsi="Arial Nova" w:cs="Arial"/>
          <w:b/>
          <w:sz w:val="22"/>
          <w:szCs w:val="22"/>
        </w:rPr>
        <w:t>. Audiencia de Pruebas y Alegatos.</w:t>
      </w:r>
      <w:r w:rsidRPr="00A71878">
        <w:rPr>
          <w:rFonts w:ascii="Arial Nova" w:eastAsia="Arial Nova" w:hAnsi="Arial Nova" w:cs="Arial"/>
          <w:sz w:val="22"/>
          <w:szCs w:val="22"/>
        </w:rPr>
        <w:t xml:space="preserve"> El veintiuno de </w:t>
      </w:r>
      <w:r w:rsidR="00414B2A" w:rsidRPr="00A71878">
        <w:rPr>
          <w:rFonts w:ascii="Arial Nova" w:eastAsia="Arial Nova" w:hAnsi="Arial Nova" w:cs="Arial"/>
          <w:sz w:val="22"/>
          <w:szCs w:val="22"/>
        </w:rPr>
        <w:t>marzo</w:t>
      </w:r>
      <w:r w:rsidRPr="00A71878">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1DF101AA"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1D9927A" w14:textId="1B86020A"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8</w:t>
      </w:r>
      <w:r w:rsidRPr="00A71878">
        <w:rPr>
          <w:rFonts w:ascii="Arial Nova" w:eastAsia="Arial Nova" w:hAnsi="Arial Nova" w:cs="Arial"/>
          <w:b/>
          <w:sz w:val="22"/>
          <w:szCs w:val="22"/>
        </w:rPr>
        <w:t>. Turno del expediente.</w:t>
      </w:r>
      <w:r w:rsidRPr="00A71878">
        <w:rPr>
          <w:rFonts w:ascii="Arial Nova" w:eastAsia="Arial Nova" w:hAnsi="Arial Nova" w:cs="Arial"/>
          <w:sz w:val="22"/>
          <w:szCs w:val="22"/>
        </w:rPr>
        <w:t xml:space="preserve"> El </w:t>
      </w:r>
      <w:r w:rsidR="00414B2A" w:rsidRPr="00A71878">
        <w:rPr>
          <w:rFonts w:ascii="Arial Nova" w:eastAsia="Arial Nova" w:hAnsi="Arial Nova" w:cs="Arial"/>
          <w:sz w:val="22"/>
          <w:szCs w:val="22"/>
        </w:rPr>
        <w:t>veintitrés de marzo</w:t>
      </w:r>
      <w:r w:rsidRPr="00A71878">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TEEA-PES-00</w:t>
      </w:r>
      <w:r w:rsidR="00414B2A" w:rsidRPr="00A71878">
        <w:rPr>
          <w:rFonts w:ascii="Arial Nova" w:eastAsia="Arial Nova" w:hAnsi="Arial Nova" w:cs="Arial"/>
          <w:sz w:val="22"/>
          <w:szCs w:val="22"/>
        </w:rPr>
        <w:t>9</w:t>
      </w:r>
      <w:r w:rsidRPr="00A71878">
        <w:rPr>
          <w:rFonts w:ascii="Arial Nova" w:eastAsia="Arial Nova" w:hAnsi="Arial Nova" w:cs="Arial"/>
          <w:sz w:val="22"/>
          <w:szCs w:val="22"/>
        </w:rPr>
        <w:t>/2022 y se turnó a la Ponencia del Magistrado Héctor Salvador Hernández Gallegos.</w:t>
      </w:r>
    </w:p>
    <w:p w14:paraId="52D5233E"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5B5E1F5" w14:textId="3C67C6DB"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t>1.</w:t>
      </w:r>
      <w:r w:rsidR="00414B2A" w:rsidRPr="00A71878">
        <w:rPr>
          <w:rFonts w:ascii="Arial Nova" w:eastAsia="Arial Nova" w:hAnsi="Arial Nova" w:cs="Arial"/>
          <w:b/>
          <w:sz w:val="22"/>
          <w:szCs w:val="22"/>
        </w:rPr>
        <w:t>9</w:t>
      </w:r>
      <w:r w:rsidRPr="00A71878">
        <w:rPr>
          <w:rFonts w:ascii="Arial Nova" w:eastAsia="Arial Nova" w:hAnsi="Arial Nova" w:cs="Arial"/>
          <w:b/>
          <w:sz w:val="22"/>
          <w:szCs w:val="22"/>
        </w:rPr>
        <w:t>. Formulación del proyecto de resolución.</w:t>
      </w:r>
      <w:r w:rsidRPr="00A71878">
        <w:rPr>
          <w:rFonts w:ascii="Arial Nova" w:eastAsia="Arial Nova" w:hAnsi="Arial Nova" w:cs="Arial"/>
          <w:sz w:val="22"/>
          <w:szCs w:val="22"/>
        </w:rPr>
        <w:t xml:space="preserve"> En su oportunidad, se radicó el expediente en la ponencia del magistrado electoral precisado, y una vez verificada su debida </w:t>
      </w:r>
      <w:r w:rsidRPr="00A71878">
        <w:rPr>
          <w:rFonts w:ascii="Arial Nova" w:eastAsia="Arial Nova" w:hAnsi="Arial Nova" w:cs="Arial"/>
          <w:sz w:val="22"/>
          <w:szCs w:val="22"/>
        </w:rPr>
        <w:lastRenderedPageBreak/>
        <w:t>integración, al no existir trámite alguno o diligencia pendiente por realizar, se ordenó formular proyecto de resolución y ponerlo a consideración del Pleno, según lo previsto en la fracción IV, del artículo 274 del Código Electoral.</w:t>
      </w:r>
    </w:p>
    <w:p w14:paraId="3DAA4514"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828D846" w14:textId="7EB7986B"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 xml:space="preserve">2. COMPETENCIA. </w:t>
      </w:r>
    </w:p>
    <w:p w14:paraId="645F4C3C"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1FDBE42"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5E78D918"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D2D55DE" w14:textId="09ACBC5E"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Lo anterior, en virtud de que la denuncia bajo estudio tiene relación con la supuesta comisión d</w:t>
      </w:r>
      <w:r w:rsidR="00414B2A" w:rsidRPr="00A71878">
        <w:rPr>
          <w:rFonts w:ascii="Arial Nova" w:eastAsia="Arial Nova" w:hAnsi="Arial Nova" w:cs="Arial"/>
          <w:sz w:val="22"/>
          <w:szCs w:val="22"/>
        </w:rPr>
        <w:t>e actos que actualizan VPMG.</w:t>
      </w:r>
    </w:p>
    <w:p w14:paraId="2F4411EC"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1705044"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A71878">
        <w:rPr>
          <w:rFonts w:ascii="Arial Nova" w:eastAsia="Arial Nova" w:hAnsi="Arial Nova" w:cs="Arial"/>
          <w:sz w:val="22"/>
          <w:szCs w:val="22"/>
        </w:rPr>
        <w:t xml:space="preserve">Además, lo precisado encuentra sustento en la Jurisprudencia 25/2015, de rubro: </w:t>
      </w:r>
      <w:r w:rsidRPr="00A71878">
        <w:rPr>
          <w:rFonts w:ascii="Arial Nova" w:eastAsia="Arial Nova" w:hAnsi="Arial Nova" w:cs="Arial"/>
          <w:b/>
          <w:bCs/>
          <w:sz w:val="22"/>
          <w:szCs w:val="22"/>
        </w:rPr>
        <w:t>COMPETENCIA. SISTEMA DE DISTRIBUCIÓN PARA CONOCER, SUSTANCIAR Y RESOLVER PROCEDIMIENTOS SANCIONADORES.</w:t>
      </w:r>
    </w:p>
    <w:p w14:paraId="2CC4301F"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D76F2EB"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En ese sentido, el Tribunal Electoral del Poder Judicial de la Federación</w:t>
      </w:r>
      <w:r w:rsidRPr="00A71878">
        <w:rPr>
          <w:rStyle w:val="Refdenotaalpie"/>
          <w:rFonts w:ascii="Arial Nova" w:eastAsia="Arial Nova" w:hAnsi="Arial Nova" w:cs="Arial"/>
          <w:sz w:val="22"/>
          <w:szCs w:val="22"/>
        </w:rPr>
        <w:footnoteReference w:id="4"/>
      </w:r>
      <w:r w:rsidRPr="00A71878">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57522385"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52992CA"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De ahí que, este Tribunal es competente para resolver el presente asunto.</w:t>
      </w:r>
    </w:p>
    <w:p w14:paraId="26F11152"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9324AA3" w14:textId="36FC944E"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bCs/>
          <w:sz w:val="22"/>
          <w:szCs w:val="22"/>
        </w:rPr>
        <w:t>3. OPORTUNIDAD.</w:t>
      </w:r>
      <w:r w:rsidRPr="00A71878">
        <w:rPr>
          <w:rFonts w:ascii="Arial Nova" w:eastAsia="Arial Nova" w:hAnsi="Arial Nova" w:cs="Arial"/>
          <w:sz w:val="22"/>
          <w:szCs w:val="22"/>
        </w:rPr>
        <w:t xml:space="preserve"> </w:t>
      </w:r>
    </w:p>
    <w:p w14:paraId="12D24D81"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9660C81"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A71878">
        <w:rPr>
          <w:rFonts w:ascii="Arial Nova" w:eastAsia="Arial Nova" w:hAnsi="Arial Nova" w:cs="Arial"/>
          <w:b/>
          <w:bCs/>
          <w:sz w:val="22"/>
          <w:szCs w:val="22"/>
        </w:rPr>
        <w:t>PLAZOS LEGALES.</w:t>
      </w:r>
      <w:r w:rsidRPr="00A71878">
        <w:rPr>
          <w:rFonts w:ascii="Arial Nova" w:eastAsia="Arial Nova" w:hAnsi="Arial Nova" w:cs="Arial"/>
          <w:sz w:val="22"/>
          <w:szCs w:val="22"/>
        </w:rPr>
        <w:t xml:space="preserve"> </w:t>
      </w:r>
      <w:r w:rsidRPr="00A71878">
        <w:rPr>
          <w:rFonts w:ascii="Arial Nova" w:eastAsia="Arial Nova" w:hAnsi="Arial Nova" w:cs="Arial"/>
          <w:b/>
          <w:bCs/>
          <w:sz w:val="22"/>
          <w:szCs w:val="22"/>
        </w:rPr>
        <w:t>CÓMPUTO PARA EL EJERCICIO DE UN DERECHO O LA LIBERACIÓN DE UNA OBLIGACIÓN, CUANDO SE TRATA DE ACTOS DE TRACTO SUCESIVO</w:t>
      </w:r>
      <w:r w:rsidRPr="00A71878">
        <w:rPr>
          <w:rFonts w:ascii="Arial Nova" w:eastAsia="Arial Nova" w:hAnsi="Arial Nova" w:cs="Arial"/>
          <w:sz w:val="22"/>
          <w:szCs w:val="22"/>
        </w:rPr>
        <w:t>. Por lo tanto, es oportuna la presentación de la denuncia.</w:t>
      </w:r>
    </w:p>
    <w:p w14:paraId="0AFAA109"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2F6C363" w14:textId="28F4072F"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4. PERSONERÍA.</w:t>
      </w:r>
    </w:p>
    <w:p w14:paraId="34C46E31"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FB268AF" w14:textId="232CEA19"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A71878">
        <w:rPr>
          <w:rFonts w:ascii="Arial Nova" w:hAnsi="Arial Nova" w:cs="Arial"/>
          <w:sz w:val="22"/>
          <w:szCs w:val="22"/>
        </w:rPr>
        <w:lastRenderedPageBreak/>
        <w:t>La autoridad instructora tuvo por acreditada la personería de</w:t>
      </w:r>
      <w:r w:rsidR="00414B2A" w:rsidRPr="00A71878">
        <w:rPr>
          <w:rFonts w:ascii="Arial Nova" w:hAnsi="Arial Nova" w:cs="Arial"/>
          <w:sz w:val="22"/>
          <w:szCs w:val="22"/>
        </w:rPr>
        <w:t xml:space="preserve"> </w:t>
      </w:r>
      <w:r w:rsidRPr="00A71878">
        <w:rPr>
          <w:rFonts w:ascii="Arial Nova" w:hAnsi="Arial Nova" w:cs="Arial"/>
          <w:sz w:val="22"/>
          <w:szCs w:val="22"/>
        </w:rPr>
        <w:t>l</w:t>
      </w:r>
      <w:r w:rsidR="00414B2A" w:rsidRPr="00A71878">
        <w:rPr>
          <w:rFonts w:ascii="Arial Nova" w:hAnsi="Arial Nova" w:cs="Arial"/>
          <w:sz w:val="22"/>
          <w:szCs w:val="22"/>
        </w:rPr>
        <w:t>a</w:t>
      </w:r>
      <w:r w:rsidRPr="00A71878">
        <w:rPr>
          <w:rFonts w:ascii="Arial Nova" w:hAnsi="Arial Nova" w:cs="Arial"/>
          <w:sz w:val="22"/>
          <w:szCs w:val="22"/>
        </w:rPr>
        <w:t xml:space="preserve"> denunciante y </w:t>
      </w:r>
      <w:r w:rsidR="00414B2A" w:rsidRPr="00A71878">
        <w:rPr>
          <w:rFonts w:ascii="Arial Nova" w:hAnsi="Arial Nova" w:cs="Arial"/>
          <w:sz w:val="22"/>
          <w:szCs w:val="22"/>
        </w:rPr>
        <w:t>el</w:t>
      </w:r>
      <w:r w:rsidRPr="00A71878">
        <w:rPr>
          <w:rFonts w:ascii="Arial Nova" w:hAnsi="Arial Nova" w:cs="Arial"/>
          <w:sz w:val="22"/>
          <w:szCs w:val="22"/>
        </w:rPr>
        <w:t xml:space="preserve"> denunciado.</w:t>
      </w:r>
    </w:p>
    <w:p w14:paraId="0A66D281"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5A64993" w14:textId="6EC418A7"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5. HECHOS DENUNCIADOS Y DEFENSAS.</w:t>
      </w:r>
    </w:p>
    <w:p w14:paraId="73F2AA1D"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7615468" w14:textId="77777777" w:rsidR="0091092A" w:rsidRPr="00A71878" w:rsidRDefault="0091092A" w:rsidP="0091092A">
      <w:pPr>
        <w:spacing w:line="360" w:lineRule="auto"/>
        <w:jc w:val="both"/>
        <w:rPr>
          <w:rFonts w:ascii="Arial Nova" w:hAnsi="Arial Nova" w:cs="Arial"/>
          <w:sz w:val="22"/>
          <w:szCs w:val="22"/>
        </w:rPr>
      </w:pPr>
      <w:r w:rsidRPr="00A71878">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6BF008F9"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2952793"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5.1. Hechos denunciados.</w:t>
      </w:r>
    </w:p>
    <w:p w14:paraId="5F1C1AA0" w14:textId="61120A4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hAnsi="Arial Nova" w:cs="Arial"/>
          <w:bCs/>
          <w:sz w:val="22"/>
          <w:szCs w:val="22"/>
        </w:rPr>
        <w:t>Atendiendo a lo razonado anteriormente, los hechos denunciados en el presente asunto que se desprenden del escrito de queja, se hacen consistir sustancialmente en l</w:t>
      </w:r>
      <w:r w:rsidRPr="00A71878">
        <w:rPr>
          <w:rFonts w:ascii="Arial Nova" w:eastAsia="Arial Nova" w:hAnsi="Arial Nova" w:cs="Arial"/>
          <w:sz w:val="22"/>
          <w:szCs w:val="22"/>
          <w:highlight w:val="white"/>
        </w:rPr>
        <w:t xml:space="preserve">a probable </w:t>
      </w:r>
      <w:r w:rsidRPr="00A71878">
        <w:rPr>
          <w:rFonts w:ascii="Arial Nova" w:eastAsia="Arial Nova" w:hAnsi="Arial Nova" w:cs="Arial"/>
          <w:sz w:val="22"/>
          <w:szCs w:val="22"/>
        </w:rPr>
        <w:t xml:space="preserve">posible </w:t>
      </w:r>
      <w:r w:rsidR="007645C9" w:rsidRPr="00A71878">
        <w:rPr>
          <w:rFonts w:ascii="Arial Nova" w:eastAsia="Arial Nova" w:hAnsi="Arial Nova" w:cs="Arial"/>
          <w:sz w:val="22"/>
          <w:szCs w:val="22"/>
        </w:rPr>
        <w:t>comisión de actos que actualizan VPMG</w:t>
      </w:r>
      <w:r w:rsidRPr="00A71878">
        <w:rPr>
          <w:rFonts w:ascii="Arial Nova" w:eastAsia="Arial Nova" w:hAnsi="Arial Nova" w:cs="Arial"/>
          <w:sz w:val="22"/>
          <w:szCs w:val="22"/>
        </w:rPr>
        <w:t xml:space="preserve">, </w:t>
      </w:r>
      <w:r w:rsidR="007645C9" w:rsidRPr="00A71878">
        <w:rPr>
          <w:rFonts w:ascii="Arial Nova" w:eastAsia="Arial Nova" w:hAnsi="Arial Nova" w:cs="Arial"/>
          <w:sz w:val="22"/>
          <w:szCs w:val="22"/>
        </w:rPr>
        <w:t>derivado de una nota periodística en la que el denunciado vertió expresiones discriminatorias en contra de la denunciante.</w:t>
      </w:r>
    </w:p>
    <w:p w14:paraId="54365F70"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4F83A6E" w14:textId="5CF66463"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5.2. Defensa de</w:t>
      </w:r>
      <w:r w:rsidR="00A05BEC">
        <w:rPr>
          <w:rFonts w:ascii="Arial Nova" w:eastAsia="Arial Nova" w:hAnsi="Arial Nova" w:cs="Arial"/>
          <w:b/>
          <w:sz w:val="22"/>
          <w:szCs w:val="22"/>
        </w:rPr>
        <w:t xml:space="preserve">l </w:t>
      </w:r>
      <w:r w:rsidRPr="00A71878">
        <w:rPr>
          <w:rFonts w:ascii="Arial Nova" w:eastAsia="Arial Nova" w:hAnsi="Arial Nova" w:cs="Arial"/>
          <w:b/>
          <w:sz w:val="22"/>
          <w:szCs w:val="22"/>
        </w:rPr>
        <w:t>denunciado.</w:t>
      </w:r>
    </w:p>
    <w:p w14:paraId="29CBA1B5" w14:textId="35F511A7" w:rsidR="0091092A" w:rsidRDefault="007645C9"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El denunciado</w:t>
      </w:r>
      <w:r w:rsidR="00A05BEC">
        <w:rPr>
          <w:rFonts w:ascii="Arial Nova" w:eastAsia="Arial Nova" w:hAnsi="Arial Nova" w:cs="Arial"/>
          <w:sz w:val="22"/>
          <w:szCs w:val="22"/>
        </w:rPr>
        <w:t xml:space="preserve"> señala que las expresiones vertidas dentro de la entrevista publicada en el portal digital del periódico </w:t>
      </w:r>
      <w:r w:rsidR="00A05BEC" w:rsidRPr="00A05BEC">
        <w:rPr>
          <w:rFonts w:ascii="Arial Nova" w:eastAsia="Arial Nova" w:hAnsi="Arial Nova" w:cs="Arial"/>
          <w:i/>
          <w:iCs/>
          <w:sz w:val="22"/>
          <w:szCs w:val="22"/>
        </w:rPr>
        <w:t>“Hidrocálido”</w:t>
      </w:r>
      <w:r w:rsidR="00A05BEC">
        <w:rPr>
          <w:rFonts w:ascii="Arial Nova" w:eastAsia="Arial Nova" w:hAnsi="Arial Nova" w:cs="Arial"/>
          <w:sz w:val="22"/>
          <w:szCs w:val="22"/>
        </w:rPr>
        <w:t xml:space="preserve">, se </w:t>
      </w:r>
      <w:r w:rsidR="005062B2">
        <w:rPr>
          <w:rFonts w:ascii="Arial Nova" w:eastAsia="Arial Nova" w:hAnsi="Arial Nova" w:cs="Arial"/>
          <w:sz w:val="22"/>
          <w:szCs w:val="22"/>
        </w:rPr>
        <w:t>realizaron</w:t>
      </w:r>
      <w:r w:rsidR="00A05BEC">
        <w:rPr>
          <w:rFonts w:ascii="Arial Nova" w:eastAsia="Arial Nova" w:hAnsi="Arial Nova" w:cs="Arial"/>
          <w:sz w:val="22"/>
          <w:szCs w:val="22"/>
        </w:rPr>
        <w:t xml:space="preserve"> en el pleno ejercicio de su derecho a la libertad de expresión</w:t>
      </w:r>
      <w:r w:rsidR="005062B2">
        <w:rPr>
          <w:rFonts w:ascii="Arial Nova" w:eastAsia="Arial Nova" w:hAnsi="Arial Nova" w:cs="Arial"/>
          <w:sz w:val="22"/>
          <w:szCs w:val="22"/>
        </w:rPr>
        <w:t xml:space="preserve"> y llevadas a cabo dentro del margen del debate político, atendiendo el contexto político del actual proceso electoral -en el que todas las precandidaturas son mujeres-</w:t>
      </w:r>
      <w:r w:rsidR="00A05BEC">
        <w:rPr>
          <w:rFonts w:ascii="Arial Nova" w:eastAsia="Arial Nova" w:hAnsi="Arial Nova" w:cs="Arial"/>
          <w:sz w:val="22"/>
          <w:szCs w:val="22"/>
        </w:rPr>
        <w:t xml:space="preserve">. </w:t>
      </w:r>
    </w:p>
    <w:p w14:paraId="4E789057" w14:textId="02463CBD" w:rsidR="00A05BEC" w:rsidRDefault="00A05BEC"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B94DE0C" w14:textId="0138A910" w:rsidR="00A05BEC" w:rsidRPr="00A71878" w:rsidRDefault="005062B2"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Pr>
          <w:rFonts w:ascii="Arial Nova" w:eastAsia="Arial Nova" w:hAnsi="Arial Nova" w:cs="Arial"/>
          <w:sz w:val="22"/>
          <w:szCs w:val="22"/>
        </w:rPr>
        <w:t xml:space="preserve">Por otra parte, </w:t>
      </w:r>
      <w:r w:rsidR="00A05BEC">
        <w:rPr>
          <w:rFonts w:ascii="Arial Nova" w:eastAsia="Arial Nova" w:hAnsi="Arial Nova" w:cs="Arial"/>
          <w:sz w:val="22"/>
          <w:szCs w:val="22"/>
        </w:rPr>
        <w:t>considera que dichas manifestaciones no actualizan VPMG, pues asegura que las declaraciones de referencia tuvieron fines descriptivos, no despectivos, sin que en algún momento emitiera un pronunciamiento alguno sobre su capacidad de gobernar</w:t>
      </w:r>
      <w:r>
        <w:rPr>
          <w:rFonts w:ascii="Arial Nova" w:eastAsia="Arial Nova" w:hAnsi="Arial Nova" w:cs="Arial"/>
          <w:sz w:val="22"/>
          <w:szCs w:val="22"/>
        </w:rPr>
        <w:t xml:space="preserve"> y/o </w:t>
      </w:r>
      <w:r w:rsidR="007C5A94">
        <w:rPr>
          <w:rFonts w:ascii="Arial Nova" w:eastAsia="Arial Nova" w:hAnsi="Arial Nova" w:cs="Arial"/>
          <w:sz w:val="22"/>
          <w:szCs w:val="22"/>
        </w:rPr>
        <w:t>menoscabar el goce o ejercicio de sus derechos político-electorales.</w:t>
      </w:r>
    </w:p>
    <w:p w14:paraId="61F363B2" w14:textId="77777777" w:rsidR="007645C9" w:rsidRPr="00A71878" w:rsidRDefault="007645C9"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40757F4"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b/>
          <w:sz w:val="22"/>
          <w:szCs w:val="22"/>
        </w:rPr>
        <w:t>5.3. ALEGATOS.</w:t>
      </w:r>
    </w:p>
    <w:p w14:paraId="28C5CBC9" w14:textId="77777777" w:rsidR="0091092A" w:rsidRPr="00A71878" w:rsidRDefault="0091092A" w:rsidP="0091092A">
      <w:pPr>
        <w:spacing w:line="360" w:lineRule="auto"/>
        <w:jc w:val="both"/>
        <w:rPr>
          <w:rFonts w:ascii="Arial Nova" w:hAnsi="Arial Nova" w:cs="Arial"/>
          <w:b/>
          <w:sz w:val="22"/>
          <w:szCs w:val="22"/>
        </w:rPr>
      </w:pPr>
      <w:r w:rsidRPr="00A71878">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A71878">
        <w:rPr>
          <w:rFonts w:ascii="Arial Nova" w:hAnsi="Arial Nova" w:cs="Arial"/>
          <w:b/>
          <w:sz w:val="22"/>
          <w:szCs w:val="22"/>
        </w:rPr>
        <w:t>“ALEGATOS. LA AUTORIDAD ADMINISTRATIVA ELECTORAL DEBE TOMARLOS EN CONSIDERACIÓN AL RESOLVER EL PROCECIDIMIENTO ESPECIAL SANCIONADOR”.</w:t>
      </w:r>
      <w:r w:rsidRPr="00A71878">
        <w:rPr>
          <w:rStyle w:val="Refdenotaalpie"/>
          <w:rFonts w:ascii="Arial Nova" w:eastAsiaTheme="minorEastAsia" w:hAnsi="Arial Nova" w:cs="Arial"/>
          <w:b/>
          <w:sz w:val="22"/>
          <w:szCs w:val="22"/>
        </w:rPr>
        <w:footnoteReference w:id="5"/>
      </w:r>
    </w:p>
    <w:p w14:paraId="4727B4F0" w14:textId="77777777" w:rsidR="0091092A" w:rsidRPr="00A71878" w:rsidRDefault="0091092A" w:rsidP="0091092A">
      <w:pPr>
        <w:spacing w:line="360" w:lineRule="auto"/>
        <w:jc w:val="both"/>
        <w:rPr>
          <w:rFonts w:ascii="Arial Nova" w:hAnsi="Arial Nova" w:cs="Arial"/>
          <w:b/>
          <w:sz w:val="22"/>
          <w:szCs w:val="22"/>
        </w:rPr>
      </w:pPr>
    </w:p>
    <w:p w14:paraId="1B4B7AFE" w14:textId="2537076F" w:rsidR="0091092A" w:rsidRPr="00A71878" w:rsidRDefault="0091092A" w:rsidP="007C5A94">
      <w:pPr>
        <w:spacing w:line="360" w:lineRule="auto"/>
        <w:jc w:val="both"/>
        <w:rPr>
          <w:rFonts w:ascii="Arial Nova" w:hAnsi="Arial Nova" w:cs="Arial"/>
          <w:bCs/>
          <w:sz w:val="22"/>
          <w:szCs w:val="22"/>
        </w:rPr>
      </w:pPr>
      <w:r w:rsidRPr="00A71878">
        <w:rPr>
          <w:rFonts w:ascii="Arial Nova" w:hAnsi="Arial Nova" w:cs="Arial"/>
          <w:bCs/>
          <w:sz w:val="22"/>
          <w:szCs w:val="22"/>
        </w:rPr>
        <w:t xml:space="preserve">En la audiencia de pruebas y alegatos, no compareció personalmente parte alguna, sin embargo, el mismo día -veintiuno de </w:t>
      </w:r>
      <w:r w:rsidR="007C5A94">
        <w:rPr>
          <w:rFonts w:ascii="Arial Nova" w:hAnsi="Arial Nova" w:cs="Arial"/>
          <w:bCs/>
          <w:sz w:val="22"/>
          <w:szCs w:val="22"/>
        </w:rPr>
        <w:t>marzo</w:t>
      </w:r>
      <w:r w:rsidRPr="00A71878">
        <w:rPr>
          <w:rFonts w:ascii="Arial Nova" w:hAnsi="Arial Nova" w:cs="Arial"/>
          <w:bCs/>
          <w:sz w:val="22"/>
          <w:szCs w:val="22"/>
        </w:rPr>
        <w:t xml:space="preserve">- la C. </w:t>
      </w:r>
      <w:r w:rsidR="007C5A94" w:rsidRPr="00A71878">
        <w:rPr>
          <w:rFonts w:ascii="Arial Nova" w:hAnsi="Arial Nova" w:cs="Arial"/>
          <w:color w:val="FFFFFF" w:themeColor="background1"/>
          <w:sz w:val="22"/>
          <w:szCs w:val="22"/>
          <w:highlight w:val="black"/>
          <w:lang w:val="es-US"/>
        </w:rPr>
        <w:t xml:space="preserve">ELIMINADO: DATO PERSONAL </w:t>
      </w:r>
      <w:r w:rsidR="007C5A94" w:rsidRPr="00A71878">
        <w:rPr>
          <w:rFonts w:ascii="Arial Nova" w:hAnsi="Arial Nova" w:cs="Arial"/>
          <w:color w:val="FFFFFF" w:themeColor="background1"/>
          <w:sz w:val="22"/>
          <w:szCs w:val="22"/>
          <w:highlight w:val="black"/>
          <w:lang w:val="es-US"/>
        </w:rPr>
        <w:lastRenderedPageBreak/>
        <w:t>CONFIDENCIAL</w:t>
      </w:r>
      <w:r w:rsidRPr="00A71878">
        <w:rPr>
          <w:rFonts w:ascii="Arial Nova" w:hAnsi="Arial Nova" w:cs="Arial"/>
          <w:bCs/>
          <w:sz w:val="22"/>
          <w:szCs w:val="22"/>
        </w:rPr>
        <w:t>, present</w:t>
      </w:r>
      <w:r w:rsidR="007C5A94">
        <w:rPr>
          <w:rFonts w:ascii="Arial Nova" w:hAnsi="Arial Nova" w:cs="Arial"/>
          <w:bCs/>
          <w:sz w:val="22"/>
          <w:szCs w:val="22"/>
        </w:rPr>
        <w:t>ó</w:t>
      </w:r>
      <w:r w:rsidRPr="00A71878">
        <w:rPr>
          <w:rFonts w:ascii="Arial Nova" w:hAnsi="Arial Nova" w:cs="Arial"/>
          <w:bCs/>
          <w:sz w:val="22"/>
          <w:szCs w:val="22"/>
        </w:rPr>
        <w:t xml:space="preserve"> un escrito mediante el cual </w:t>
      </w:r>
      <w:r w:rsidR="007C5A94">
        <w:rPr>
          <w:rFonts w:ascii="Arial Nova" w:hAnsi="Arial Nova" w:cs="Arial"/>
          <w:bCs/>
          <w:sz w:val="22"/>
          <w:szCs w:val="22"/>
        </w:rPr>
        <w:t>reiteró que las expresiones vertidas por el denunciado revelan un claro mensaje de denostación a su capacidad, autonomía y libertad personal para participar por sí misma en asuntos públicos y políticos</w:t>
      </w:r>
      <w:r w:rsidR="00843FBC">
        <w:rPr>
          <w:rFonts w:ascii="Arial Nova" w:hAnsi="Arial Nova" w:cs="Arial"/>
          <w:bCs/>
          <w:sz w:val="22"/>
          <w:szCs w:val="22"/>
        </w:rPr>
        <w:t xml:space="preserve">, ya considera que la pone en un plano de inferioridad al haber mencionado que es </w:t>
      </w:r>
      <w:r w:rsidR="00843FBC" w:rsidRPr="00843FBC">
        <w:rPr>
          <w:rFonts w:ascii="Arial Nova" w:hAnsi="Arial Nova" w:cs="Arial"/>
          <w:bCs/>
          <w:i/>
          <w:iCs/>
          <w:sz w:val="22"/>
          <w:szCs w:val="22"/>
        </w:rPr>
        <w:t>“ahijada de Ricardo Monreal”</w:t>
      </w:r>
      <w:r w:rsidR="00843FBC">
        <w:rPr>
          <w:rFonts w:ascii="Arial Nova" w:hAnsi="Arial Nova" w:cs="Arial"/>
          <w:bCs/>
          <w:sz w:val="22"/>
          <w:szCs w:val="22"/>
        </w:rPr>
        <w:t>, pues, a su ver, esa frase demerita su capacidad personal y profesional.</w:t>
      </w:r>
    </w:p>
    <w:p w14:paraId="39BA1DEB" w14:textId="77777777" w:rsidR="0091092A" w:rsidRPr="00A71878" w:rsidRDefault="0091092A" w:rsidP="0091092A">
      <w:pPr>
        <w:spacing w:line="360" w:lineRule="auto"/>
        <w:jc w:val="both"/>
        <w:rPr>
          <w:rFonts w:ascii="Arial Nova" w:hAnsi="Arial Nova" w:cs="Arial"/>
          <w:bCs/>
          <w:sz w:val="22"/>
          <w:szCs w:val="22"/>
        </w:rPr>
      </w:pPr>
    </w:p>
    <w:p w14:paraId="341A8A54" w14:textId="3F7506A8" w:rsidR="0091092A" w:rsidRDefault="0091092A" w:rsidP="0091092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A71878">
        <w:rPr>
          <w:rFonts w:ascii="Arial Nova" w:eastAsia="Arial Nova" w:hAnsi="Arial Nova" w:cs="Arial"/>
          <w:b/>
          <w:sz w:val="22"/>
          <w:szCs w:val="22"/>
        </w:rPr>
        <w:t>6. VALORACIÓN DE PRUEBAS.</w:t>
      </w:r>
      <w:r w:rsidRPr="00A71878">
        <w:rPr>
          <w:rFonts w:ascii="Arial Nova" w:hAnsi="Arial Nova" w:cs="Arial"/>
          <w:sz w:val="22"/>
          <w:szCs w:val="22"/>
        </w:rPr>
        <w:t xml:space="preserve"> </w:t>
      </w:r>
    </w:p>
    <w:p w14:paraId="078D3912"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793976B4"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A71878">
        <w:rPr>
          <w:rFonts w:ascii="Arial Nova" w:hAnsi="Arial Nova" w:cs="Arial"/>
          <w:sz w:val="22"/>
          <w:szCs w:val="22"/>
        </w:rPr>
        <w:t>De las pruebas aportadas por las partes, y admitidas por la autoridad instructora, se advierten las siguientes:</w:t>
      </w:r>
    </w:p>
    <w:p w14:paraId="52A8746D" w14:textId="3618A825"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tbl>
      <w:tblPr>
        <w:tblStyle w:val="Tablaconcuadrcula"/>
        <w:tblW w:w="8799" w:type="dxa"/>
        <w:tblLook w:val="04A0" w:firstRow="1" w:lastRow="0" w:firstColumn="1" w:lastColumn="0" w:noHBand="0" w:noVBand="1"/>
      </w:tblPr>
      <w:tblGrid>
        <w:gridCol w:w="1940"/>
        <w:gridCol w:w="1436"/>
        <w:gridCol w:w="3056"/>
        <w:gridCol w:w="2367"/>
      </w:tblGrid>
      <w:tr w:rsidR="003C211F" w:rsidRPr="003C211F" w14:paraId="3CA7E0ED" w14:textId="77777777" w:rsidTr="00E662D2">
        <w:tc>
          <w:tcPr>
            <w:tcW w:w="1803" w:type="dxa"/>
            <w:hideMark/>
          </w:tcPr>
          <w:p w14:paraId="30A9BA85" w14:textId="77777777" w:rsidR="003C211F" w:rsidRPr="00E662D2" w:rsidRDefault="003C211F" w:rsidP="00D83B6C">
            <w:pPr>
              <w:jc w:val="both"/>
              <w:rPr>
                <w:rFonts w:ascii="Arial" w:hAnsi="Arial" w:cs="Arial"/>
                <w:b/>
                <w:bCs/>
              </w:rPr>
            </w:pPr>
            <w:r w:rsidRPr="00E662D2">
              <w:rPr>
                <w:rFonts w:ascii="Arial" w:hAnsi="Arial" w:cs="Arial"/>
                <w:b/>
                <w:bCs/>
              </w:rPr>
              <w:t>OFERENTE.</w:t>
            </w:r>
          </w:p>
        </w:tc>
        <w:tc>
          <w:tcPr>
            <w:tcW w:w="1440" w:type="dxa"/>
            <w:hideMark/>
          </w:tcPr>
          <w:p w14:paraId="7A654F5D" w14:textId="77777777" w:rsidR="003C211F" w:rsidRPr="00E662D2" w:rsidRDefault="003C211F" w:rsidP="00D83B6C">
            <w:pPr>
              <w:jc w:val="both"/>
              <w:rPr>
                <w:rFonts w:ascii="Arial" w:hAnsi="Arial" w:cs="Arial"/>
                <w:b/>
                <w:bCs/>
              </w:rPr>
            </w:pPr>
            <w:r w:rsidRPr="00E662D2">
              <w:rPr>
                <w:rFonts w:ascii="Arial" w:hAnsi="Arial" w:cs="Arial"/>
                <w:b/>
                <w:bCs/>
              </w:rPr>
              <w:t>PRUEBA.</w:t>
            </w:r>
          </w:p>
        </w:tc>
        <w:tc>
          <w:tcPr>
            <w:tcW w:w="3143" w:type="dxa"/>
            <w:hideMark/>
          </w:tcPr>
          <w:p w14:paraId="1BA294D4" w14:textId="77777777" w:rsidR="003C211F" w:rsidRPr="00E662D2" w:rsidRDefault="003C211F" w:rsidP="00D83B6C">
            <w:pPr>
              <w:jc w:val="both"/>
              <w:rPr>
                <w:rFonts w:ascii="Arial" w:hAnsi="Arial" w:cs="Arial"/>
                <w:b/>
                <w:bCs/>
              </w:rPr>
            </w:pPr>
            <w:r w:rsidRPr="00E662D2">
              <w:rPr>
                <w:rFonts w:ascii="Arial" w:hAnsi="Arial" w:cs="Arial"/>
                <w:b/>
                <w:bCs/>
              </w:rPr>
              <w:t>CONSISTENTE EN:</w:t>
            </w:r>
          </w:p>
        </w:tc>
        <w:tc>
          <w:tcPr>
            <w:tcW w:w="2413" w:type="dxa"/>
            <w:hideMark/>
          </w:tcPr>
          <w:p w14:paraId="47344E2D" w14:textId="77777777" w:rsidR="003C211F" w:rsidRPr="00E662D2" w:rsidRDefault="003C211F" w:rsidP="00D83B6C">
            <w:pPr>
              <w:jc w:val="both"/>
              <w:rPr>
                <w:rFonts w:ascii="Arial" w:hAnsi="Arial" w:cs="Arial"/>
                <w:b/>
                <w:bCs/>
              </w:rPr>
            </w:pPr>
            <w:r w:rsidRPr="00E662D2">
              <w:rPr>
                <w:rFonts w:ascii="Arial" w:hAnsi="Arial" w:cs="Arial"/>
                <w:b/>
                <w:bCs/>
              </w:rPr>
              <w:t>VALORACIÓN.</w:t>
            </w:r>
          </w:p>
        </w:tc>
      </w:tr>
      <w:tr w:rsidR="003C211F" w:rsidRPr="003C211F" w14:paraId="5DAA7500" w14:textId="77777777" w:rsidTr="00E662D2">
        <w:tc>
          <w:tcPr>
            <w:tcW w:w="1803" w:type="dxa"/>
          </w:tcPr>
          <w:p w14:paraId="0F6CB001" w14:textId="77777777" w:rsidR="003C211F" w:rsidRPr="003C211F" w:rsidRDefault="003C211F" w:rsidP="00D83B6C">
            <w:pPr>
              <w:jc w:val="both"/>
              <w:rPr>
                <w:rFonts w:ascii="Arial" w:hAnsi="Arial" w:cs="Arial"/>
              </w:rPr>
            </w:pPr>
            <w:r w:rsidRPr="00E662D2">
              <w:rPr>
                <w:rFonts w:ascii="Arial" w:hAnsi="Arial" w:cs="Arial"/>
                <w:b/>
                <w:bCs/>
              </w:rPr>
              <w:t>Denunciante:</w:t>
            </w:r>
            <w:r w:rsidRPr="003C211F">
              <w:rPr>
                <w:rFonts w:ascii="Arial" w:hAnsi="Arial" w:cs="Arial"/>
              </w:rPr>
              <w:t xml:space="preserve"> IEE/PES/014/2022.</w:t>
            </w:r>
          </w:p>
        </w:tc>
        <w:tc>
          <w:tcPr>
            <w:tcW w:w="1440" w:type="dxa"/>
          </w:tcPr>
          <w:p w14:paraId="57A8C9EA" w14:textId="77777777" w:rsidR="003C211F" w:rsidRPr="003C211F" w:rsidRDefault="003C211F" w:rsidP="00D83B6C">
            <w:pPr>
              <w:jc w:val="both"/>
              <w:rPr>
                <w:rFonts w:ascii="Arial" w:hAnsi="Arial" w:cs="Arial"/>
              </w:rPr>
            </w:pPr>
            <w:r w:rsidRPr="003C211F">
              <w:rPr>
                <w:rFonts w:ascii="Arial" w:hAnsi="Arial" w:cs="Arial"/>
              </w:rPr>
              <w:t>Documental privada.</w:t>
            </w:r>
          </w:p>
        </w:tc>
        <w:tc>
          <w:tcPr>
            <w:tcW w:w="3143" w:type="dxa"/>
          </w:tcPr>
          <w:p w14:paraId="0156EEA7" w14:textId="77777777" w:rsidR="003C211F" w:rsidRPr="003C211F" w:rsidRDefault="003C211F" w:rsidP="00D83B6C">
            <w:pPr>
              <w:jc w:val="both"/>
              <w:rPr>
                <w:rFonts w:ascii="Arial" w:hAnsi="Arial" w:cs="Arial"/>
                <w:i/>
              </w:rPr>
            </w:pPr>
            <w:r w:rsidRPr="003C211F">
              <w:rPr>
                <w:rFonts w:ascii="Arial" w:hAnsi="Arial" w:cs="Arial"/>
                <w:i/>
              </w:rPr>
              <w:t>“… la aprobación de la precandidatura emitida por la autoridad electoral, así como copia de mi credencial de elector…”</w:t>
            </w:r>
          </w:p>
        </w:tc>
        <w:tc>
          <w:tcPr>
            <w:tcW w:w="2413" w:type="dxa"/>
          </w:tcPr>
          <w:p w14:paraId="7F0E2B92" w14:textId="77777777" w:rsidR="003C211F" w:rsidRPr="003C211F" w:rsidRDefault="003C211F" w:rsidP="00D83B6C">
            <w:pPr>
              <w:jc w:val="both"/>
              <w:rPr>
                <w:rFonts w:ascii="Arial" w:hAnsi="Arial" w:cs="Arial"/>
              </w:rPr>
            </w:pPr>
            <w:r w:rsidRPr="003C211F">
              <w:rPr>
                <w:rFonts w:ascii="Arial" w:hAnsi="Arial" w:cs="Arial"/>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3C211F" w:rsidRPr="003C211F" w14:paraId="268A3C6A" w14:textId="77777777" w:rsidTr="00E662D2">
        <w:tc>
          <w:tcPr>
            <w:tcW w:w="1803" w:type="dxa"/>
          </w:tcPr>
          <w:p w14:paraId="6F577B35" w14:textId="77777777" w:rsidR="003C211F" w:rsidRPr="003C211F" w:rsidRDefault="003C211F" w:rsidP="00D83B6C">
            <w:pPr>
              <w:jc w:val="both"/>
              <w:rPr>
                <w:rFonts w:ascii="Arial" w:hAnsi="Arial" w:cs="Arial"/>
              </w:rPr>
            </w:pPr>
            <w:r w:rsidRPr="00E662D2">
              <w:rPr>
                <w:rFonts w:ascii="Arial" w:hAnsi="Arial" w:cs="Arial"/>
                <w:b/>
                <w:bCs/>
              </w:rPr>
              <w:t>Denunciante:</w:t>
            </w:r>
            <w:r w:rsidRPr="003C211F">
              <w:rPr>
                <w:rFonts w:ascii="Arial" w:hAnsi="Arial" w:cs="Arial"/>
              </w:rPr>
              <w:t xml:space="preserve"> IEE/PES/014/2022.</w:t>
            </w:r>
          </w:p>
        </w:tc>
        <w:tc>
          <w:tcPr>
            <w:tcW w:w="1440" w:type="dxa"/>
          </w:tcPr>
          <w:p w14:paraId="0A1E83EA" w14:textId="77777777" w:rsidR="003C211F" w:rsidRPr="003C211F" w:rsidRDefault="003C211F" w:rsidP="00D83B6C">
            <w:pPr>
              <w:jc w:val="both"/>
              <w:rPr>
                <w:rFonts w:ascii="Arial" w:hAnsi="Arial" w:cs="Arial"/>
              </w:rPr>
            </w:pPr>
            <w:r w:rsidRPr="003C211F">
              <w:rPr>
                <w:rFonts w:ascii="Arial" w:hAnsi="Arial" w:cs="Arial"/>
              </w:rPr>
              <w:t>Documental pública.</w:t>
            </w:r>
          </w:p>
        </w:tc>
        <w:tc>
          <w:tcPr>
            <w:tcW w:w="3143" w:type="dxa"/>
          </w:tcPr>
          <w:p w14:paraId="4FB74B99" w14:textId="77777777" w:rsidR="003C211F" w:rsidRPr="003C211F" w:rsidRDefault="003C211F" w:rsidP="00D83B6C">
            <w:pPr>
              <w:jc w:val="both"/>
              <w:rPr>
                <w:rFonts w:ascii="Arial" w:hAnsi="Arial" w:cs="Arial"/>
                <w:i/>
              </w:rPr>
            </w:pPr>
            <w:r w:rsidRPr="003C211F">
              <w:rPr>
                <w:rFonts w:ascii="Arial" w:hAnsi="Arial" w:cs="Arial"/>
                <w:i/>
              </w:rPr>
              <w:t>“… la certificación de la página del Periódico Digital, así como de la URL señalada…”</w:t>
            </w:r>
          </w:p>
        </w:tc>
        <w:tc>
          <w:tcPr>
            <w:tcW w:w="2413" w:type="dxa"/>
          </w:tcPr>
          <w:p w14:paraId="45DC1123" w14:textId="77777777" w:rsidR="003C211F" w:rsidRPr="003C211F" w:rsidRDefault="003C211F" w:rsidP="00D83B6C">
            <w:pPr>
              <w:jc w:val="both"/>
              <w:rPr>
                <w:rFonts w:ascii="Arial" w:hAnsi="Arial" w:cs="Arial"/>
              </w:rPr>
            </w:pPr>
            <w:r w:rsidRPr="003C211F">
              <w:rPr>
                <w:rFonts w:ascii="Arial" w:hAnsi="Arial" w:cs="Arial"/>
              </w:rPr>
              <w:t>En relación con el artículo 256, segundo párrafo del Código Electoral; Las documentales públicas tendrán valor probatorio pleno, salvo prueba en contrario respecto de su autenticidad o de la veracidad de los hechos a que se refieran.</w:t>
            </w:r>
          </w:p>
        </w:tc>
      </w:tr>
      <w:tr w:rsidR="003C211F" w:rsidRPr="003C211F" w14:paraId="6AB9A044" w14:textId="77777777" w:rsidTr="00E662D2">
        <w:tc>
          <w:tcPr>
            <w:tcW w:w="1803" w:type="dxa"/>
          </w:tcPr>
          <w:p w14:paraId="203C7A0A" w14:textId="77777777" w:rsidR="003C211F" w:rsidRPr="003C211F" w:rsidRDefault="003C211F" w:rsidP="00D83B6C">
            <w:pPr>
              <w:jc w:val="both"/>
              <w:rPr>
                <w:rFonts w:ascii="Arial" w:hAnsi="Arial" w:cs="Arial"/>
              </w:rPr>
            </w:pPr>
            <w:r w:rsidRPr="00E662D2">
              <w:rPr>
                <w:rFonts w:ascii="Arial" w:hAnsi="Arial" w:cs="Arial"/>
                <w:b/>
                <w:bCs/>
              </w:rPr>
              <w:t>Denunciante:</w:t>
            </w:r>
            <w:r w:rsidRPr="003C211F">
              <w:rPr>
                <w:rFonts w:ascii="Arial" w:hAnsi="Arial" w:cs="Arial"/>
              </w:rPr>
              <w:t xml:space="preserve"> IEE/PES/014/2022.</w:t>
            </w:r>
          </w:p>
        </w:tc>
        <w:tc>
          <w:tcPr>
            <w:tcW w:w="1440" w:type="dxa"/>
          </w:tcPr>
          <w:p w14:paraId="4B2288B4" w14:textId="77777777" w:rsidR="003C211F" w:rsidRPr="003C211F" w:rsidRDefault="003C211F" w:rsidP="00D83B6C">
            <w:pPr>
              <w:jc w:val="both"/>
              <w:rPr>
                <w:rFonts w:ascii="Arial" w:hAnsi="Arial" w:cs="Arial"/>
              </w:rPr>
            </w:pPr>
            <w:r w:rsidRPr="003C211F">
              <w:rPr>
                <w:rFonts w:ascii="Arial" w:hAnsi="Arial" w:cs="Arial"/>
              </w:rPr>
              <w:t>Prueba técnica.</w:t>
            </w:r>
          </w:p>
        </w:tc>
        <w:tc>
          <w:tcPr>
            <w:tcW w:w="3143" w:type="dxa"/>
          </w:tcPr>
          <w:p w14:paraId="06E34EA4" w14:textId="77777777" w:rsidR="003C211F" w:rsidRPr="003C211F" w:rsidRDefault="003C211F" w:rsidP="00D83B6C">
            <w:pPr>
              <w:jc w:val="both"/>
              <w:rPr>
                <w:rFonts w:ascii="Arial" w:hAnsi="Arial" w:cs="Arial"/>
                <w:i/>
                <w:iCs/>
              </w:rPr>
            </w:pPr>
            <w:r w:rsidRPr="003C211F">
              <w:rPr>
                <w:rFonts w:ascii="Arial" w:hAnsi="Arial" w:cs="Arial"/>
                <w:i/>
                <w:iCs/>
              </w:rPr>
              <w:t>“…la placa fotográfica, del material denunciado, así como de los impactos que tendrá el mismo…”</w:t>
            </w:r>
          </w:p>
          <w:p w14:paraId="594C969C" w14:textId="77777777" w:rsidR="003C211F" w:rsidRPr="003C211F" w:rsidRDefault="003C211F" w:rsidP="00D83B6C">
            <w:pPr>
              <w:jc w:val="both"/>
              <w:rPr>
                <w:rFonts w:ascii="Arial" w:hAnsi="Arial" w:cs="Arial"/>
              </w:rPr>
            </w:pPr>
          </w:p>
        </w:tc>
        <w:tc>
          <w:tcPr>
            <w:tcW w:w="2413" w:type="dxa"/>
          </w:tcPr>
          <w:p w14:paraId="6A3ABEE1" w14:textId="77777777" w:rsidR="003C211F" w:rsidRPr="003C211F" w:rsidRDefault="003C211F" w:rsidP="00D83B6C">
            <w:pPr>
              <w:jc w:val="both"/>
              <w:rPr>
                <w:rFonts w:ascii="Arial" w:hAnsi="Arial" w:cs="Arial"/>
              </w:rPr>
            </w:pPr>
            <w:r w:rsidRPr="003C211F">
              <w:rPr>
                <w:rFonts w:ascii="Arial" w:hAnsi="Arial" w:cs="Arial"/>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C211F" w:rsidRPr="003C211F" w14:paraId="4DB2B40F" w14:textId="77777777" w:rsidTr="00E662D2">
        <w:tc>
          <w:tcPr>
            <w:tcW w:w="1803" w:type="dxa"/>
          </w:tcPr>
          <w:p w14:paraId="6E464B6F" w14:textId="77777777" w:rsidR="003C211F" w:rsidRPr="003C211F" w:rsidRDefault="003C211F" w:rsidP="00D83B6C">
            <w:pPr>
              <w:jc w:val="both"/>
              <w:rPr>
                <w:rFonts w:ascii="Arial" w:hAnsi="Arial" w:cs="Arial"/>
              </w:rPr>
            </w:pPr>
            <w:r w:rsidRPr="00E662D2">
              <w:rPr>
                <w:rFonts w:ascii="Arial" w:hAnsi="Arial" w:cs="Arial"/>
                <w:b/>
                <w:bCs/>
              </w:rPr>
              <w:t>Denunciante:</w:t>
            </w:r>
            <w:r w:rsidRPr="003C211F">
              <w:rPr>
                <w:rFonts w:ascii="Arial" w:hAnsi="Arial" w:cs="Arial"/>
              </w:rPr>
              <w:t xml:space="preserve"> IEE/PES/014/2022.</w:t>
            </w:r>
          </w:p>
        </w:tc>
        <w:tc>
          <w:tcPr>
            <w:tcW w:w="1440" w:type="dxa"/>
          </w:tcPr>
          <w:p w14:paraId="19C8CF66" w14:textId="77777777" w:rsidR="003C211F" w:rsidRPr="003C211F" w:rsidRDefault="003C211F" w:rsidP="00D83B6C">
            <w:pPr>
              <w:jc w:val="both"/>
              <w:rPr>
                <w:rFonts w:ascii="Arial" w:hAnsi="Arial" w:cs="Arial"/>
              </w:rPr>
            </w:pPr>
            <w:r w:rsidRPr="003C211F">
              <w:rPr>
                <w:rFonts w:ascii="Arial" w:hAnsi="Arial" w:cs="Arial"/>
              </w:rPr>
              <w:t>Instrumental de actuaciones.</w:t>
            </w:r>
          </w:p>
        </w:tc>
        <w:tc>
          <w:tcPr>
            <w:tcW w:w="3143" w:type="dxa"/>
          </w:tcPr>
          <w:p w14:paraId="47C92916" w14:textId="77777777" w:rsidR="003C211F" w:rsidRPr="003C211F" w:rsidRDefault="003C211F" w:rsidP="00D83B6C">
            <w:pPr>
              <w:jc w:val="both"/>
              <w:rPr>
                <w:rFonts w:ascii="Arial" w:hAnsi="Arial" w:cs="Arial"/>
                <w:i/>
              </w:rPr>
            </w:pPr>
            <w:r w:rsidRPr="003C211F">
              <w:rPr>
                <w:rFonts w:ascii="Arial" w:hAnsi="Arial" w:cs="Arial"/>
                <w:i/>
              </w:rPr>
              <w:t xml:space="preserve">“…todas y cada una de las pruebas, constancias y acuerdos que obren en el expediente formado con motivo del inicio del presente procedimiento administrativo </w:t>
            </w:r>
            <w:r w:rsidRPr="003C211F">
              <w:rPr>
                <w:rFonts w:ascii="Arial" w:hAnsi="Arial" w:cs="Arial"/>
                <w:i/>
              </w:rPr>
              <w:lastRenderedPageBreak/>
              <w:t>sancionador en lo que favorezcan a mis intereses…”</w:t>
            </w:r>
          </w:p>
        </w:tc>
        <w:tc>
          <w:tcPr>
            <w:tcW w:w="2413" w:type="dxa"/>
          </w:tcPr>
          <w:p w14:paraId="0B3A1134" w14:textId="77777777" w:rsidR="003C211F" w:rsidRPr="003C211F" w:rsidRDefault="003C211F" w:rsidP="00D83B6C">
            <w:pPr>
              <w:jc w:val="both"/>
              <w:rPr>
                <w:rFonts w:ascii="Arial" w:hAnsi="Arial" w:cs="Arial"/>
              </w:rPr>
            </w:pPr>
            <w:r w:rsidRPr="003C211F">
              <w:rPr>
                <w:rFonts w:ascii="Arial" w:hAnsi="Arial" w:cs="Arial"/>
              </w:rPr>
              <w:lastRenderedPageBreak/>
              <w:t xml:space="preserve">En relación con las pruebas ofrecidas como presuncional e instrumental de actuaciones, vale decir que las que se </w:t>
            </w:r>
            <w:r w:rsidRPr="003C211F">
              <w:rPr>
                <w:rFonts w:ascii="Arial" w:hAnsi="Arial" w:cs="Arial"/>
              </w:rPr>
              <w:lastRenderedPageBreak/>
              <w:t>actualicen pueden ser apreciadas por esta instancia, con independencia de que sean o no ofrecidas por las partes, conforme a lo dispuesto por el artículo 255, fracciones V y VI, del Código Electoral.</w:t>
            </w:r>
          </w:p>
        </w:tc>
      </w:tr>
      <w:tr w:rsidR="003C211F" w:rsidRPr="003C211F" w14:paraId="27D7F42D" w14:textId="77777777" w:rsidTr="00E662D2">
        <w:tc>
          <w:tcPr>
            <w:tcW w:w="1803" w:type="dxa"/>
            <w:hideMark/>
          </w:tcPr>
          <w:p w14:paraId="5BB277D1" w14:textId="77777777" w:rsidR="003C211F" w:rsidRPr="003C211F" w:rsidRDefault="003C211F" w:rsidP="00D83B6C">
            <w:pPr>
              <w:jc w:val="both"/>
              <w:rPr>
                <w:rFonts w:ascii="Arial" w:hAnsi="Arial" w:cs="Arial"/>
              </w:rPr>
            </w:pPr>
            <w:r w:rsidRPr="00160193">
              <w:rPr>
                <w:rFonts w:ascii="Arial" w:hAnsi="Arial" w:cs="Arial"/>
                <w:b/>
                <w:bCs/>
              </w:rPr>
              <w:lastRenderedPageBreak/>
              <w:t>Denunciante:</w:t>
            </w:r>
            <w:r w:rsidRPr="003C211F">
              <w:rPr>
                <w:rFonts w:ascii="Arial" w:hAnsi="Arial" w:cs="Arial"/>
              </w:rPr>
              <w:t xml:space="preserve"> IEE/PES/014/2022.</w:t>
            </w:r>
          </w:p>
        </w:tc>
        <w:tc>
          <w:tcPr>
            <w:tcW w:w="1440" w:type="dxa"/>
            <w:hideMark/>
          </w:tcPr>
          <w:p w14:paraId="68AB7AFE" w14:textId="77777777" w:rsidR="003C211F" w:rsidRPr="003C211F" w:rsidRDefault="003C211F" w:rsidP="00D83B6C">
            <w:pPr>
              <w:jc w:val="both"/>
              <w:rPr>
                <w:rFonts w:ascii="Arial" w:hAnsi="Arial" w:cs="Arial"/>
              </w:rPr>
            </w:pPr>
            <w:r w:rsidRPr="003C211F">
              <w:rPr>
                <w:rFonts w:ascii="Arial" w:hAnsi="Arial" w:cs="Arial"/>
              </w:rPr>
              <w:t>Presuncional legal y humana.</w:t>
            </w:r>
          </w:p>
        </w:tc>
        <w:tc>
          <w:tcPr>
            <w:tcW w:w="3143" w:type="dxa"/>
          </w:tcPr>
          <w:p w14:paraId="159A5BF6" w14:textId="77777777" w:rsidR="003C211F" w:rsidRPr="003C211F" w:rsidRDefault="003C211F" w:rsidP="00D83B6C">
            <w:pPr>
              <w:jc w:val="both"/>
              <w:rPr>
                <w:rFonts w:ascii="Arial" w:hAnsi="Arial" w:cs="Arial"/>
                <w:i/>
              </w:rPr>
            </w:pPr>
            <w:r w:rsidRPr="003C211F">
              <w:rPr>
                <w:rFonts w:ascii="Arial" w:hAnsi="Arial" w:cs="Arial"/>
                <w:i/>
              </w:rPr>
              <w:t>“…se ofrece con el fin de demostrar la veracidad de todos y cada uno de los argumentos esgrimados en la presente…”</w:t>
            </w:r>
          </w:p>
        </w:tc>
        <w:tc>
          <w:tcPr>
            <w:tcW w:w="2413" w:type="dxa"/>
            <w:hideMark/>
          </w:tcPr>
          <w:p w14:paraId="5DC69F3E" w14:textId="77777777" w:rsidR="003C211F" w:rsidRPr="003C211F" w:rsidRDefault="003C211F" w:rsidP="00D83B6C">
            <w:pPr>
              <w:jc w:val="both"/>
              <w:rPr>
                <w:rFonts w:ascii="Arial" w:hAnsi="Arial" w:cs="Arial"/>
              </w:rPr>
            </w:pPr>
            <w:r w:rsidRPr="003C211F">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6AF769FB" w14:textId="77777777" w:rsidR="003C211F" w:rsidRPr="00A71878" w:rsidRDefault="003C211F" w:rsidP="0091092A">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238762B9" w14:textId="4FD31971" w:rsidR="0091092A"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A71878">
        <w:rPr>
          <w:rFonts w:ascii="Arial Nova" w:eastAsia="Arial Nova" w:hAnsi="Arial Nova" w:cs="Arial"/>
          <w:b/>
          <w:bCs/>
          <w:sz w:val="22"/>
          <w:szCs w:val="22"/>
        </w:rPr>
        <w:t>7.</w:t>
      </w:r>
      <w:r w:rsidRPr="00A71878">
        <w:rPr>
          <w:rFonts w:ascii="Arial Nova" w:eastAsia="Arial Nova" w:hAnsi="Arial Nova" w:cs="Arial"/>
          <w:sz w:val="22"/>
          <w:szCs w:val="22"/>
        </w:rPr>
        <w:t xml:space="preserve"> </w:t>
      </w:r>
      <w:r w:rsidRPr="00A71878">
        <w:rPr>
          <w:rFonts w:ascii="Arial Nova" w:eastAsia="Arial Nova" w:hAnsi="Arial Nova" w:cs="Arial"/>
          <w:b/>
          <w:sz w:val="22"/>
          <w:szCs w:val="22"/>
        </w:rPr>
        <w:t>HECHOS ACREDITADOS</w:t>
      </w:r>
    </w:p>
    <w:p w14:paraId="7083DCD7" w14:textId="77777777" w:rsidR="00650928" w:rsidRPr="00A71878" w:rsidRDefault="00650928"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BE326FB"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745B2181"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7214626" w14:textId="77777777" w:rsidR="0091092A" w:rsidRPr="00A71878" w:rsidRDefault="0091092A" w:rsidP="0091092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028D1C6A" w14:textId="77777777" w:rsidR="0091092A" w:rsidRPr="00A71878" w:rsidRDefault="0091092A" w:rsidP="0091092A">
      <w:pPr>
        <w:spacing w:line="360" w:lineRule="auto"/>
        <w:jc w:val="both"/>
        <w:rPr>
          <w:rFonts w:ascii="Arial Nova" w:hAnsi="Arial Nova" w:cs="Arial"/>
          <w:bCs/>
          <w:sz w:val="22"/>
          <w:szCs w:val="22"/>
        </w:rPr>
      </w:pPr>
    </w:p>
    <w:p w14:paraId="7A87C49A" w14:textId="77777777" w:rsidR="0091092A" w:rsidRPr="00A71878" w:rsidRDefault="0091092A" w:rsidP="0091092A">
      <w:pPr>
        <w:spacing w:line="360" w:lineRule="auto"/>
        <w:jc w:val="both"/>
        <w:rPr>
          <w:rFonts w:ascii="Arial Nova" w:hAnsi="Arial Nova" w:cs="Arial"/>
          <w:b/>
          <w:bCs/>
          <w:sz w:val="22"/>
          <w:szCs w:val="22"/>
        </w:rPr>
      </w:pPr>
      <w:r w:rsidRPr="00A71878">
        <w:rPr>
          <w:rFonts w:ascii="Arial Nova" w:hAnsi="Arial Nova" w:cs="Arial"/>
          <w:b/>
          <w:bCs/>
          <w:sz w:val="22"/>
          <w:szCs w:val="22"/>
        </w:rPr>
        <w:t>7.1. Calidad de las partes.</w:t>
      </w:r>
    </w:p>
    <w:p w14:paraId="458E4DB2" w14:textId="5515DD90" w:rsidR="0091092A" w:rsidRPr="00A71878" w:rsidRDefault="0091092A" w:rsidP="0091092A">
      <w:pPr>
        <w:spacing w:line="360" w:lineRule="auto"/>
        <w:jc w:val="both"/>
        <w:rPr>
          <w:rFonts w:ascii="Arial Nova" w:hAnsi="Arial Nova" w:cs="Arial"/>
          <w:sz w:val="22"/>
          <w:szCs w:val="22"/>
        </w:rPr>
      </w:pPr>
      <w:r w:rsidRPr="00A71878">
        <w:rPr>
          <w:rFonts w:ascii="Arial Nova" w:hAnsi="Arial Nova" w:cs="Arial"/>
          <w:sz w:val="22"/>
          <w:szCs w:val="22"/>
        </w:rPr>
        <w:t xml:space="preserve">Este Tribunal Electoral advierte que </w:t>
      </w:r>
      <w:r w:rsidR="007645C9" w:rsidRPr="00A71878">
        <w:rPr>
          <w:rFonts w:ascii="Arial Nova" w:hAnsi="Arial Nova" w:cs="Arial"/>
          <w:sz w:val="22"/>
          <w:szCs w:val="22"/>
        </w:rPr>
        <w:t>la denunciante</w:t>
      </w:r>
      <w:r w:rsidRPr="00A71878">
        <w:rPr>
          <w:rFonts w:ascii="Arial Nova" w:hAnsi="Arial Nova" w:cs="Arial"/>
          <w:sz w:val="22"/>
          <w:szCs w:val="22"/>
        </w:rPr>
        <w:t xml:space="preserve">, </w:t>
      </w:r>
      <w:r w:rsidR="006D48D6">
        <w:rPr>
          <w:rFonts w:ascii="Arial Nova" w:hAnsi="Arial Nova" w:cs="Arial"/>
          <w:sz w:val="22"/>
          <w:szCs w:val="22"/>
        </w:rPr>
        <w:t xml:space="preserve">al momento de la comisión de las conductas que acusa, </w:t>
      </w:r>
      <w:r w:rsidR="007645C9" w:rsidRPr="00A71878">
        <w:rPr>
          <w:rFonts w:ascii="Arial Nova" w:hAnsi="Arial Nova" w:cs="Arial"/>
          <w:sz w:val="22"/>
          <w:szCs w:val="22"/>
        </w:rPr>
        <w:t>tenía la calidad de precandidata a la gubernatura de Aguascalientes por el partido político FXM.</w:t>
      </w:r>
      <w:r w:rsidR="006D48D6">
        <w:rPr>
          <w:rStyle w:val="Refdenotaalpie"/>
          <w:rFonts w:ascii="Arial Nova" w:hAnsi="Arial Nova" w:cs="Arial"/>
          <w:sz w:val="22"/>
          <w:szCs w:val="22"/>
        </w:rPr>
        <w:footnoteReference w:id="6"/>
      </w:r>
    </w:p>
    <w:p w14:paraId="7F4778E8" w14:textId="77777777" w:rsidR="0091092A" w:rsidRPr="00A71878" w:rsidRDefault="0091092A" w:rsidP="0091092A">
      <w:pPr>
        <w:spacing w:line="360" w:lineRule="auto"/>
        <w:jc w:val="both"/>
        <w:rPr>
          <w:rFonts w:ascii="Arial Nova" w:hAnsi="Arial Nova" w:cs="Arial"/>
          <w:sz w:val="22"/>
          <w:szCs w:val="22"/>
        </w:rPr>
      </w:pPr>
    </w:p>
    <w:p w14:paraId="73F654EA" w14:textId="70384E53" w:rsidR="0091092A" w:rsidRPr="00A71878" w:rsidRDefault="0091092A" w:rsidP="0091092A">
      <w:pPr>
        <w:spacing w:line="360" w:lineRule="auto"/>
        <w:jc w:val="both"/>
        <w:rPr>
          <w:rFonts w:ascii="Arial Nova" w:hAnsi="Arial Nova" w:cs="Arial"/>
          <w:sz w:val="22"/>
          <w:szCs w:val="22"/>
        </w:rPr>
      </w:pPr>
      <w:r w:rsidRPr="00A71878">
        <w:rPr>
          <w:rFonts w:ascii="Arial Nova" w:hAnsi="Arial Nova" w:cs="Arial"/>
          <w:sz w:val="22"/>
          <w:szCs w:val="22"/>
        </w:rPr>
        <w:t>En cuanto a</w:t>
      </w:r>
      <w:r w:rsidR="007645C9" w:rsidRPr="00A71878">
        <w:rPr>
          <w:rFonts w:ascii="Arial Nova" w:hAnsi="Arial Nova" w:cs="Arial"/>
          <w:sz w:val="22"/>
          <w:szCs w:val="22"/>
        </w:rPr>
        <w:t>l denunciado</w:t>
      </w:r>
      <w:r w:rsidRPr="00A71878">
        <w:rPr>
          <w:rFonts w:ascii="Arial Nova" w:hAnsi="Arial Nova" w:cs="Arial"/>
          <w:sz w:val="22"/>
          <w:szCs w:val="22"/>
        </w:rPr>
        <w:t xml:space="preserve">, esta autoridad electoral concluye que </w:t>
      </w:r>
      <w:r w:rsidR="00573307" w:rsidRPr="00A71878">
        <w:rPr>
          <w:rFonts w:ascii="Arial Nova" w:hAnsi="Arial Nova" w:cs="Arial"/>
          <w:sz w:val="22"/>
          <w:szCs w:val="22"/>
        </w:rPr>
        <w:t xml:space="preserve">el </w:t>
      </w:r>
      <w:r w:rsidRPr="00A71878">
        <w:rPr>
          <w:rFonts w:ascii="Arial Nova" w:hAnsi="Arial Nova" w:cs="Arial"/>
          <w:sz w:val="22"/>
          <w:szCs w:val="22"/>
        </w:rPr>
        <w:t xml:space="preserve">C. </w:t>
      </w:r>
      <w:r w:rsidR="00573307" w:rsidRPr="00A71878">
        <w:rPr>
          <w:rFonts w:ascii="Arial Nova" w:hAnsi="Arial Nova" w:cs="Arial"/>
          <w:sz w:val="22"/>
          <w:szCs w:val="22"/>
        </w:rPr>
        <w:t>Fernando Alférez Barbosa, tiene la calidad de Secretario de Organización del partido político MORENA.</w:t>
      </w:r>
    </w:p>
    <w:p w14:paraId="3095C5F6" w14:textId="77777777" w:rsidR="0091092A" w:rsidRPr="00A71878" w:rsidRDefault="0091092A" w:rsidP="0091092A">
      <w:pPr>
        <w:spacing w:line="360" w:lineRule="auto"/>
        <w:jc w:val="both"/>
        <w:rPr>
          <w:rFonts w:ascii="Arial Nova" w:hAnsi="Arial Nova" w:cs="Arial"/>
          <w:b/>
          <w:bCs/>
          <w:sz w:val="22"/>
          <w:szCs w:val="22"/>
        </w:rPr>
      </w:pPr>
      <w:r w:rsidRPr="00A71878">
        <w:rPr>
          <w:rFonts w:ascii="Arial Nova" w:hAnsi="Arial Nova" w:cs="Arial"/>
          <w:b/>
          <w:bCs/>
          <w:sz w:val="22"/>
          <w:szCs w:val="22"/>
        </w:rPr>
        <w:t>7.2. Existencia del contenido denunciado.</w:t>
      </w:r>
    </w:p>
    <w:p w14:paraId="7CD83D30" w14:textId="77777777" w:rsidR="0091092A" w:rsidRPr="00A71878" w:rsidRDefault="0091092A" w:rsidP="0091092A">
      <w:pPr>
        <w:spacing w:line="360" w:lineRule="auto"/>
        <w:jc w:val="both"/>
        <w:rPr>
          <w:rFonts w:ascii="Arial Nova" w:hAnsi="Arial Nova" w:cs="Arial"/>
          <w:bCs/>
          <w:sz w:val="22"/>
          <w:szCs w:val="22"/>
          <w:lang w:val="es-ES"/>
        </w:rPr>
      </w:pPr>
      <w:r w:rsidRPr="00A71878">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0EB05DF1" w14:textId="77777777" w:rsidR="0091092A" w:rsidRPr="00A71878" w:rsidRDefault="0091092A" w:rsidP="0091092A">
      <w:pPr>
        <w:spacing w:line="360" w:lineRule="auto"/>
        <w:jc w:val="both"/>
        <w:rPr>
          <w:rFonts w:ascii="Arial Nova" w:hAnsi="Arial Nova" w:cs="Arial"/>
          <w:bCs/>
          <w:sz w:val="22"/>
          <w:szCs w:val="22"/>
          <w:lang w:val="es-ES"/>
        </w:rPr>
      </w:pPr>
    </w:p>
    <w:p w14:paraId="1F1091A3" w14:textId="1EA44B2D" w:rsidR="0091092A" w:rsidRPr="00A71878" w:rsidRDefault="0091092A" w:rsidP="0091092A">
      <w:pPr>
        <w:spacing w:line="360" w:lineRule="auto"/>
        <w:jc w:val="both"/>
        <w:rPr>
          <w:rFonts w:ascii="Arial Nova" w:hAnsi="Arial Nova" w:cs="Arial"/>
          <w:bCs/>
          <w:sz w:val="22"/>
          <w:szCs w:val="22"/>
          <w:lang w:val="es-ES"/>
        </w:rPr>
      </w:pPr>
      <w:r w:rsidRPr="00A71878">
        <w:rPr>
          <w:rFonts w:ascii="Arial Nova" w:hAnsi="Arial Nova" w:cs="Arial"/>
          <w:bCs/>
          <w:sz w:val="22"/>
          <w:szCs w:val="22"/>
          <w:lang w:val="es-ES"/>
        </w:rPr>
        <w:t xml:space="preserve">Como ha sido precisado, </w:t>
      </w:r>
      <w:r w:rsidR="00842003" w:rsidRPr="00A71878">
        <w:rPr>
          <w:rFonts w:ascii="Arial Nova" w:hAnsi="Arial Nova" w:cs="Arial"/>
          <w:bCs/>
          <w:sz w:val="22"/>
          <w:szCs w:val="22"/>
          <w:lang w:val="es-ES"/>
        </w:rPr>
        <w:t>la accionante</w:t>
      </w:r>
      <w:r w:rsidRPr="00A71878">
        <w:rPr>
          <w:rFonts w:ascii="Arial Nova" w:hAnsi="Arial Nova" w:cs="Arial"/>
          <w:bCs/>
          <w:sz w:val="22"/>
          <w:szCs w:val="22"/>
          <w:lang w:val="es-ES"/>
        </w:rPr>
        <w:t xml:space="preserve"> señala </w:t>
      </w:r>
      <w:r w:rsidR="00842003" w:rsidRPr="00A71878">
        <w:rPr>
          <w:rFonts w:ascii="Arial Nova" w:hAnsi="Arial Nova" w:cs="Arial"/>
          <w:bCs/>
          <w:sz w:val="22"/>
          <w:szCs w:val="22"/>
          <w:lang w:val="es-ES"/>
        </w:rPr>
        <w:t xml:space="preserve">violencia política </w:t>
      </w:r>
      <w:r w:rsidR="007E25EA">
        <w:rPr>
          <w:rFonts w:ascii="Arial Nova" w:hAnsi="Arial Nova" w:cs="Arial"/>
          <w:bCs/>
          <w:sz w:val="22"/>
          <w:szCs w:val="22"/>
          <w:lang w:val="es-ES"/>
        </w:rPr>
        <w:t>en su contra por</w:t>
      </w:r>
      <w:r w:rsidR="00842003" w:rsidRPr="00A71878">
        <w:rPr>
          <w:rFonts w:ascii="Arial Nova" w:hAnsi="Arial Nova" w:cs="Arial"/>
          <w:bCs/>
          <w:sz w:val="22"/>
          <w:szCs w:val="22"/>
          <w:lang w:val="es-ES"/>
        </w:rPr>
        <w:t xml:space="preserve"> razón de género,</w:t>
      </w:r>
      <w:r w:rsidRPr="00A71878">
        <w:rPr>
          <w:rFonts w:ascii="Arial Nova" w:hAnsi="Arial Nova" w:cs="Arial"/>
          <w:bCs/>
          <w:sz w:val="22"/>
          <w:szCs w:val="22"/>
          <w:lang w:val="es-ES"/>
        </w:rPr>
        <w:t xml:space="preserve"> cometid</w:t>
      </w:r>
      <w:r w:rsidR="00842003" w:rsidRPr="00A71878">
        <w:rPr>
          <w:rFonts w:ascii="Arial Nova" w:hAnsi="Arial Nova" w:cs="Arial"/>
          <w:bCs/>
          <w:sz w:val="22"/>
          <w:szCs w:val="22"/>
          <w:lang w:val="es-ES"/>
        </w:rPr>
        <w:t>a</w:t>
      </w:r>
      <w:r w:rsidRPr="00A71878">
        <w:rPr>
          <w:rFonts w:ascii="Arial Nova" w:hAnsi="Arial Nova" w:cs="Arial"/>
          <w:bCs/>
          <w:sz w:val="22"/>
          <w:szCs w:val="22"/>
          <w:lang w:val="es-ES"/>
        </w:rPr>
        <w:t xml:space="preserve"> por </w:t>
      </w:r>
      <w:r w:rsidR="00842003" w:rsidRPr="00A71878">
        <w:rPr>
          <w:rFonts w:ascii="Arial Nova" w:hAnsi="Arial Nova" w:cs="Arial"/>
          <w:bCs/>
          <w:sz w:val="22"/>
          <w:szCs w:val="22"/>
          <w:lang w:val="es-ES"/>
        </w:rPr>
        <w:t>el</w:t>
      </w:r>
      <w:r w:rsidRPr="00A71878">
        <w:rPr>
          <w:rFonts w:ascii="Arial Nova" w:hAnsi="Arial Nova" w:cs="Arial"/>
          <w:bCs/>
          <w:sz w:val="22"/>
          <w:szCs w:val="22"/>
          <w:lang w:val="es-ES"/>
        </w:rPr>
        <w:t xml:space="preserve"> C. </w:t>
      </w:r>
      <w:r w:rsidR="00842003" w:rsidRPr="00A71878">
        <w:rPr>
          <w:rFonts w:ascii="Arial Nova" w:hAnsi="Arial Nova" w:cs="Arial"/>
          <w:bCs/>
          <w:sz w:val="22"/>
          <w:szCs w:val="22"/>
          <w:lang w:val="es-ES"/>
        </w:rPr>
        <w:t>Fernando Alférez Barbosa</w:t>
      </w:r>
      <w:r w:rsidRPr="00A71878">
        <w:rPr>
          <w:rFonts w:ascii="Arial Nova" w:hAnsi="Arial Nova" w:cs="Arial"/>
          <w:bCs/>
          <w:sz w:val="22"/>
          <w:szCs w:val="22"/>
          <w:lang w:val="es-ES"/>
        </w:rPr>
        <w:t xml:space="preserve">, derivado de una serie </w:t>
      </w:r>
      <w:r w:rsidR="00842003" w:rsidRPr="00A71878">
        <w:rPr>
          <w:rFonts w:ascii="Arial Nova" w:hAnsi="Arial Nova" w:cs="Arial"/>
          <w:bCs/>
          <w:sz w:val="22"/>
          <w:szCs w:val="22"/>
          <w:lang w:val="es-ES"/>
        </w:rPr>
        <w:t xml:space="preserve">expresiones vertidas dentro de una nota periodística publicada en el portal digital de nombre </w:t>
      </w:r>
      <w:r w:rsidR="00842003" w:rsidRPr="00A71878">
        <w:rPr>
          <w:rFonts w:ascii="Arial Nova" w:hAnsi="Arial Nova" w:cs="Arial"/>
          <w:bCs/>
          <w:sz w:val="22"/>
          <w:szCs w:val="22"/>
          <w:lang w:val="es-ES"/>
        </w:rPr>
        <w:lastRenderedPageBreak/>
        <w:t>“</w:t>
      </w:r>
      <w:r w:rsidR="00842003" w:rsidRPr="00A71878">
        <w:rPr>
          <w:rFonts w:ascii="Arial Nova" w:hAnsi="Arial Nova" w:cs="Arial"/>
          <w:bCs/>
          <w:i/>
          <w:iCs/>
          <w:sz w:val="22"/>
          <w:szCs w:val="22"/>
          <w:lang w:val="es-ES"/>
        </w:rPr>
        <w:t>HidrocálidoDigital.com la verdad por delante”</w:t>
      </w:r>
      <w:r w:rsidR="00842003" w:rsidRPr="00A71878">
        <w:rPr>
          <w:rFonts w:ascii="Arial Nova" w:hAnsi="Arial Nova" w:cs="Arial"/>
          <w:bCs/>
          <w:sz w:val="22"/>
          <w:szCs w:val="22"/>
          <w:lang w:val="es-ES"/>
        </w:rPr>
        <w:t xml:space="preserve">; por lo tanto, </w:t>
      </w:r>
      <w:r w:rsidRPr="00A71878">
        <w:rPr>
          <w:rFonts w:ascii="Arial Nova" w:hAnsi="Arial Nova" w:cs="Arial"/>
          <w:bCs/>
          <w:sz w:val="22"/>
          <w:szCs w:val="22"/>
          <w:lang w:val="es-ES"/>
        </w:rPr>
        <w:t>esta autoridad jurisdiccional realiza una inspección del contenido certificado en la oficialía electoral, con la finalidad de precisarlo, establecer y analizar de manera integral las acciones denunciadas.</w:t>
      </w:r>
    </w:p>
    <w:p w14:paraId="59AFDEB3" w14:textId="77777777" w:rsidR="0091092A" w:rsidRPr="00A71878" w:rsidRDefault="0091092A" w:rsidP="0091092A">
      <w:pPr>
        <w:spacing w:line="360" w:lineRule="auto"/>
        <w:jc w:val="both"/>
        <w:rPr>
          <w:rFonts w:ascii="Arial Nova" w:hAnsi="Arial Nova" w:cs="Arial"/>
          <w:bCs/>
          <w:sz w:val="22"/>
          <w:szCs w:val="22"/>
          <w:lang w:val="es-ES"/>
        </w:rPr>
      </w:pPr>
    </w:p>
    <w:tbl>
      <w:tblPr>
        <w:tblStyle w:val="Tablaconcuadrcula"/>
        <w:tblW w:w="8788" w:type="dxa"/>
        <w:tblLayout w:type="fixed"/>
        <w:tblLook w:val="04A0" w:firstRow="1" w:lastRow="0" w:firstColumn="1" w:lastColumn="0" w:noHBand="0" w:noVBand="1"/>
      </w:tblPr>
      <w:tblGrid>
        <w:gridCol w:w="3539"/>
        <w:gridCol w:w="5249"/>
      </w:tblGrid>
      <w:tr w:rsidR="003C211F" w14:paraId="54FCF36E" w14:textId="77777777" w:rsidTr="00E662D2">
        <w:tc>
          <w:tcPr>
            <w:tcW w:w="8788" w:type="dxa"/>
            <w:gridSpan w:val="2"/>
          </w:tcPr>
          <w:p w14:paraId="4BF36F2D" w14:textId="77777777" w:rsidR="003C211F" w:rsidRPr="00E662D2" w:rsidRDefault="003C211F" w:rsidP="00D83B6C">
            <w:pPr>
              <w:ind w:left="885"/>
              <w:jc w:val="center"/>
              <w:rPr>
                <w:rFonts w:ascii="Arial" w:hAnsi="Arial" w:cs="Arial"/>
                <w:b/>
                <w:bCs/>
              </w:rPr>
            </w:pPr>
            <w:r w:rsidRPr="00E662D2">
              <w:rPr>
                <w:rFonts w:ascii="Arial" w:hAnsi="Arial" w:cs="Arial"/>
                <w:b/>
                <w:bCs/>
              </w:rPr>
              <w:t>Oficialía Electoral IEE/OE/017/2022</w:t>
            </w:r>
          </w:p>
        </w:tc>
      </w:tr>
      <w:tr w:rsidR="003C211F" w14:paraId="1A35C9D8" w14:textId="77777777" w:rsidTr="00E662D2">
        <w:tc>
          <w:tcPr>
            <w:tcW w:w="3539" w:type="dxa"/>
          </w:tcPr>
          <w:p w14:paraId="071393E3" w14:textId="77777777" w:rsidR="003C211F" w:rsidRPr="00E662D2" w:rsidRDefault="003C211F" w:rsidP="00D83B6C">
            <w:pPr>
              <w:jc w:val="both"/>
              <w:rPr>
                <w:rFonts w:ascii="Arial" w:hAnsi="Arial" w:cs="Arial"/>
                <w:b/>
                <w:bCs/>
              </w:rPr>
            </w:pPr>
            <w:r w:rsidRPr="00E662D2">
              <w:rPr>
                <w:rFonts w:ascii="Arial" w:hAnsi="Arial" w:cs="Arial"/>
                <w:b/>
                <w:bCs/>
              </w:rPr>
              <w:t>Link:</w:t>
            </w:r>
          </w:p>
        </w:tc>
        <w:tc>
          <w:tcPr>
            <w:tcW w:w="5249" w:type="dxa"/>
          </w:tcPr>
          <w:p w14:paraId="151D258A" w14:textId="77777777" w:rsidR="003C211F" w:rsidRPr="003C211F" w:rsidRDefault="003C211F" w:rsidP="00D83B6C">
            <w:pPr>
              <w:jc w:val="both"/>
              <w:rPr>
                <w:rFonts w:ascii="Arial" w:hAnsi="Arial" w:cs="Arial"/>
                <w:b/>
              </w:rPr>
            </w:pPr>
            <w:r w:rsidRPr="003C211F">
              <w:rPr>
                <w:rFonts w:ascii="Arial" w:hAnsi="Arial" w:cs="Arial"/>
                <w:b/>
              </w:rPr>
              <w:t>Descripción:</w:t>
            </w:r>
          </w:p>
        </w:tc>
      </w:tr>
      <w:tr w:rsidR="003C211F" w14:paraId="023C4328" w14:textId="77777777" w:rsidTr="00E662D2">
        <w:trPr>
          <w:trHeight w:val="5662"/>
        </w:trPr>
        <w:tc>
          <w:tcPr>
            <w:tcW w:w="3539" w:type="dxa"/>
          </w:tcPr>
          <w:p w14:paraId="1C8D2B7A" w14:textId="77777777" w:rsidR="003C211F" w:rsidRPr="003C211F" w:rsidRDefault="003C211F" w:rsidP="00D83B6C">
            <w:pPr>
              <w:jc w:val="both"/>
              <w:rPr>
                <w:rFonts w:ascii="Arial" w:hAnsi="Arial" w:cs="Arial"/>
                <w:b/>
                <w:bCs/>
              </w:rPr>
            </w:pPr>
          </w:p>
          <w:p w14:paraId="1A22D2EC" w14:textId="09C95A0E" w:rsidR="00943EE4" w:rsidRDefault="002665EA" w:rsidP="00D83B6C">
            <w:pPr>
              <w:ind w:right="-204"/>
              <w:jc w:val="both"/>
              <w:rPr>
                <w:rFonts w:ascii="Arial" w:hAnsi="Arial" w:cs="Arial"/>
                <w:b/>
                <w:bCs/>
              </w:rPr>
            </w:pPr>
            <w:hyperlink r:id="rId8" w:history="1">
              <w:r w:rsidR="00943EE4" w:rsidRPr="000109E7">
                <w:rPr>
                  <w:rStyle w:val="Hipervnculo"/>
                  <w:rFonts w:ascii="Arial" w:hAnsi="Arial" w:cs="Arial"/>
                </w:rPr>
                <w:t>https://www.hidrocalidodigital.com/</w:t>
              </w:r>
            </w:hyperlink>
          </w:p>
          <w:p w14:paraId="2E826B68" w14:textId="77777777" w:rsidR="00943EE4" w:rsidRDefault="003C211F" w:rsidP="00D83B6C">
            <w:pPr>
              <w:ind w:right="-204"/>
              <w:jc w:val="both"/>
              <w:rPr>
                <w:rFonts w:ascii="Arial" w:hAnsi="Arial" w:cs="Arial"/>
                <w:b/>
                <w:bCs/>
              </w:rPr>
            </w:pPr>
            <w:r w:rsidRPr="00943EE4">
              <w:rPr>
                <w:rFonts w:ascii="Arial" w:hAnsi="Arial" w:cs="Arial"/>
              </w:rPr>
              <w:t>natzielly-ni-le-va-ni-le-viene-a-</w:t>
            </w:r>
          </w:p>
          <w:p w14:paraId="6EC9B026" w14:textId="5F17C8E2" w:rsidR="003C211F" w:rsidRPr="00943EE4" w:rsidRDefault="003C211F" w:rsidP="00D83B6C">
            <w:pPr>
              <w:ind w:right="-204"/>
              <w:jc w:val="both"/>
              <w:rPr>
                <w:rFonts w:ascii="Arial" w:hAnsi="Arial" w:cs="Arial"/>
              </w:rPr>
            </w:pPr>
            <w:r w:rsidRPr="00943EE4">
              <w:rPr>
                <w:rFonts w:ascii="Arial" w:hAnsi="Arial" w:cs="Arial"/>
              </w:rPr>
              <w:t>morena-alferez-barbosa/</w:t>
            </w:r>
          </w:p>
          <w:p w14:paraId="4A7790EC" w14:textId="77777777" w:rsidR="003C211F" w:rsidRPr="003C211F" w:rsidRDefault="003C211F" w:rsidP="00D83B6C">
            <w:pPr>
              <w:ind w:right="-204"/>
              <w:jc w:val="both"/>
              <w:rPr>
                <w:rFonts w:ascii="Arial" w:hAnsi="Arial" w:cs="Arial"/>
              </w:rPr>
            </w:pPr>
          </w:p>
          <w:p w14:paraId="67FF95F5" w14:textId="77777777" w:rsidR="003C211F" w:rsidRPr="003C211F" w:rsidRDefault="003C211F" w:rsidP="00D83B6C">
            <w:pPr>
              <w:ind w:right="-204"/>
              <w:jc w:val="both"/>
              <w:rPr>
                <w:rFonts w:ascii="Arial" w:hAnsi="Arial" w:cs="Arial"/>
              </w:rPr>
            </w:pPr>
          </w:p>
          <w:p w14:paraId="5328CB3E" w14:textId="77777777" w:rsidR="003C211F" w:rsidRPr="003C211F" w:rsidRDefault="003C211F" w:rsidP="00D83B6C">
            <w:pPr>
              <w:ind w:right="-204"/>
              <w:jc w:val="both"/>
              <w:rPr>
                <w:rFonts w:ascii="Arial" w:hAnsi="Arial" w:cs="Arial"/>
              </w:rPr>
            </w:pPr>
          </w:p>
          <w:p w14:paraId="5F09F14C" w14:textId="77777777" w:rsidR="003C211F" w:rsidRPr="003C211F" w:rsidRDefault="003C211F" w:rsidP="00D83B6C">
            <w:pPr>
              <w:ind w:right="-204"/>
              <w:jc w:val="both"/>
              <w:rPr>
                <w:rFonts w:ascii="Arial" w:hAnsi="Arial" w:cs="Arial"/>
              </w:rPr>
            </w:pPr>
          </w:p>
          <w:p w14:paraId="1B7AE068" w14:textId="77777777" w:rsidR="003C211F" w:rsidRPr="003C211F" w:rsidRDefault="003C211F" w:rsidP="00D83B6C">
            <w:pPr>
              <w:ind w:right="-204"/>
              <w:jc w:val="both"/>
              <w:rPr>
                <w:rFonts w:ascii="Arial" w:hAnsi="Arial" w:cs="Arial"/>
              </w:rPr>
            </w:pPr>
          </w:p>
          <w:p w14:paraId="53FFA98E" w14:textId="77777777" w:rsidR="003C211F" w:rsidRPr="003C211F" w:rsidRDefault="003C211F" w:rsidP="00D83B6C">
            <w:pPr>
              <w:ind w:right="-204"/>
              <w:jc w:val="both"/>
              <w:rPr>
                <w:rFonts w:ascii="Arial" w:hAnsi="Arial" w:cs="Arial"/>
              </w:rPr>
            </w:pPr>
          </w:p>
          <w:p w14:paraId="12189A22" w14:textId="77777777" w:rsidR="003C211F" w:rsidRPr="003C211F" w:rsidRDefault="003C211F" w:rsidP="00D83B6C">
            <w:pPr>
              <w:ind w:right="-204"/>
              <w:jc w:val="both"/>
              <w:rPr>
                <w:rFonts w:ascii="Arial" w:hAnsi="Arial" w:cs="Arial"/>
              </w:rPr>
            </w:pPr>
          </w:p>
          <w:p w14:paraId="54DDD341" w14:textId="77777777" w:rsidR="003C211F" w:rsidRPr="003C211F" w:rsidRDefault="003C211F" w:rsidP="00D83B6C">
            <w:pPr>
              <w:ind w:right="-204"/>
              <w:jc w:val="both"/>
              <w:rPr>
                <w:rFonts w:ascii="Arial" w:hAnsi="Arial" w:cs="Arial"/>
              </w:rPr>
            </w:pPr>
          </w:p>
          <w:p w14:paraId="5CFE5AB3" w14:textId="77777777" w:rsidR="003C211F" w:rsidRPr="003C211F" w:rsidRDefault="003C211F" w:rsidP="00D83B6C">
            <w:pPr>
              <w:ind w:right="-204"/>
              <w:jc w:val="both"/>
              <w:rPr>
                <w:rFonts w:ascii="Arial" w:hAnsi="Arial" w:cs="Arial"/>
              </w:rPr>
            </w:pPr>
          </w:p>
          <w:p w14:paraId="24EA690F" w14:textId="77777777" w:rsidR="003C211F" w:rsidRPr="003C211F" w:rsidRDefault="003C211F" w:rsidP="00D83B6C">
            <w:pPr>
              <w:ind w:right="-204"/>
              <w:jc w:val="both"/>
              <w:rPr>
                <w:rFonts w:ascii="Arial" w:hAnsi="Arial" w:cs="Arial"/>
              </w:rPr>
            </w:pPr>
          </w:p>
          <w:p w14:paraId="4FCD2ABB" w14:textId="77777777" w:rsidR="003C211F" w:rsidRPr="003C211F" w:rsidRDefault="003C211F" w:rsidP="00D83B6C">
            <w:pPr>
              <w:ind w:right="-204"/>
              <w:jc w:val="both"/>
              <w:rPr>
                <w:rFonts w:ascii="Arial" w:hAnsi="Arial" w:cs="Arial"/>
              </w:rPr>
            </w:pPr>
          </w:p>
          <w:p w14:paraId="0CED3050" w14:textId="77777777" w:rsidR="003C211F" w:rsidRPr="003C211F" w:rsidRDefault="003C211F" w:rsidP="00D83B6C">
            <w:pPr>
              <w:ind w:right="-204"/>
              <w:jc w:val="both"/>
              <w:rPr>
                <w:rFonts w:ascii="Arial" w:hAnsi="Arial" w:cs="Arial"/>
              </w:rPr>
            </w:pPr>
          </w:p>
          <w:p w14:paraId="02632184" w14:textId="77777777" w:rsidR="003C211F" w:rsidRPr="003C211F" w:rsidRDefault="003C211F" w:rsidP="00D83B6C">
            <w:pPr>
              <w:ind w:right="-204"/>
              <w:jc w:val="both"/>
              <w:rPr>
                <w:rFonts w:ascii="Arial" w:hAnsi="Arial" w:cs="Arial"/>
              </w:rPr>
            </w:pPr>
          </w:p>
          <w:p w14:paraId="30097E20" w14:textId="77777777" w:rsidR="003C211F" w:rsidRPr="003C211F" w:rsidRDefault="003C211F" w:rsidP="00D83B6C">
            <w:pPr>
              <w:ind w:right="-204"/>
              <w:jc w:val="both"/>
              <w:rPr>
                <w:rFonts w:ascii="Arial" w:hAnsi="Arial" w:cs="Arial"/>
              </w:rPr>
            </w:pPr>
          </w:p>
          <w:p w14:paraId="77385BCE" w14:textId="77777777" w:rsidR="003C211F" w:rsidRPr="003C211F" w:rsidRDefault="003C211F" w:rsidP="00D83B6C">
            <w:pPr>
              <w:ind w:right="-204"/>
              <w:jc w:val="both"/>
              <w:rPr>
                <w:rFonts w:ascii="Arial" w:hAnsi="Arial" w:cs="Arial"/>
              </w:rPr>
            </w:pPr>
          </w:p>
          <w:p w14:paraId="4826D7EF" w14:textId="77777777" w:rsidR="003C211F" w:rsidRPr="003C211F" w:rsidRDefault="003C211F" w:rsidP="00D83B6C">
            <w:pPr>
              <w:ind w:right="-204"/>
              <w:jc w:val="both"/>
              <w:rPr>
                <w:rFonts w:ascii="Arial" w:hAnsi="Arial" w:cs="Arial"/>
              </w:rPr>
            </w:pPr>
          </w:p>
          <w:p w14:paraId="1536CD75" w14:textId="77777777" w:rsidR="003C211F" w:rsidRPr="003C211F" w:rsidRDefault="003C211F" w:rsidP="00D83B6C">
            <w:pPr>
              <w:ind w:right="-204"/>
              <w:jc w:val="both"/>
              <w:rPr>
                <w:rFonts w:ascii="Arial" w:hAnsi="Arial" w:cs="Arial"/>
              </w:rPr>
            </w:pPr>
          </w:p>
          <w:p w14:paraId="7274CEFA" w14:textId="77777777" w:rsidR="003C211F" w:rsidRPr="003C211F" w:rsidRDefault="003C211F" w:rsidP="00D83B6C">
            <w:pPr>
              <w:ind w:right="-204"/>
              <w:jc w:val="both"/>
              <w:rPr>
                <w:rFonts w:ascii="Arial" w:hAnsi="Arial" w:cs="Arial"/>
              </w:rPr>
            </w:pPr>
          </w:p>
          <w:p w14:paraId="063545FC" w14:textId="77777777" w:rsidR="003C211F" w:rsidRPr="003C211F" w:rsidRDefault="003C211F" w:rsidP="00D83B6C">
            <w:pPr>
              <w:ind w:right="-204"/>
              <w:jc w:val="both"/>
              <w:rPr>
                <w:rFonts w:ascii="Arial" w:hAnsi="Arial" w:cs="Arial"/>
              </w:rPr>
            </w:pPr>
          </w:p>
          <w:p w14:paraId="44CA7D15" w14:textId="77777777" w:rsidR="003C211F" w:rsidRPr="003C211F" w:rsidRDefault="003C211F" w:rsidP="00D83B6C">
            <w:pPr>
              <w:ind w:right="-204"/>
              <w:jc w:val="both"/>
              <w:rPr>
                <w:rFonts w:ascii="Arial" w:hAnsi="Arial" w:cs="Arial"/>
              </w:rPr>
            </w:pPr>
          </w:p>
          <w:p w14:paraId="272D72BC" w14:textId="77777777" w:rsidR="003C211F" w:rsidRPr="003C211F" w:rsidRDefault="003C211F" w:rsidP="00D83B6C">
            <w:pPr>
              <w:ind w:right="-204"/>
              <w:jc w:val="both"/>
              <w:rPr>
                <w:rFonts w:ascii="Arial" w:hAnsi="Arial" w:cs="Arial"/>
              </w:rPr>
            </w:pPr>
          </w:p>
          <w:p w14:paraId="1597638D" w14:textId="77777777" w:rsidR="003C211F" w:rsidRPr="003C211F" w:rsidRDefault="003C211F" w:rsidP="00D83B6C">
            <w:pPr>
              <w:ind w:right="-204"/>
              <w:jc w:val="both"/>
              <w:rPr>
                <w:rFonts w:ascii="Arial" w:hAnsi="Arial" w:cs="Arial"/>
              </w:rPr>
            </w:pPr>
          </w:p>
          <w:p w14:paraId="6BD2D61C" w14:textId="77777777" w:rsidR="003C211F" w:rsidRPr="003C211F" w:rsidRDefault="003C211F" w:rsidP="00D83B6C">
            <w:pPr>
              <w:ind w:right="-204"/>
              <w:jc w:val="both"/>
              <w:rPr>
                <w:rFonts w:ascii="Arial" w:hAnsi="Arial" w:cs="Arial"/>
              </w:rPr>
            </w:pPr>
          </w:p>
          <w:p w14:paraId="126CF1BA" w14:textId="77777777" w:rsidR="003C211F" w:rsidRPr="003C211F" w:rsidRDefault="003C211F" w:rsidP="00D83B6C">
            <w:pPr>
              <w:ind w:right="-204"/>
              <w:jc w:val="both"/>
              <w:rPr>
                <w:rFonts w:ascii="Arial" w:hAnsi="Arial" w:cs="Arial"/>
              </w:rPr>
            </w:pPr>
          </w:p>
          <w:p w14:paraId="7882224A" w14:textId="77777777" w:rsidR="003C211F" w:rsidRPr="003C211F" w:rsidRDefault="003C211F" w:rsidP="00D83B6C">
            <w:pPr>
              <w:ind w:right="-204"/>
              <w:jc w:val="both"/>
              <w:rPr>
                <w:rFonts w:ascii="Arial" w:hAnsi="Arial" w:cs="Arial"/>
              </w:rPr>
            </w:pPr>
          </w:p>
          <w:p w14:paraId="336A7A27" w14:textId="77777777" w:rsidR="003C211F" w:rsidRPr="003C211F" w:rsidRDefault="003C211F" w:rsidP="00D83B6C">
            <w:pPr>
              <w:ind w:right="-204"/>
              <w:jc w:val="both"/>
              <w:rPr>
                <w:rFonts w:ascii="Arial" w:hAnsi="Arial" w:cs="Arial"/>
              </w:rPr>
            </w:pPr>
          </w:p>
          <w:p w14:paraId="16DCFB05" w14:textId="77777777" w:rsidR="003C211F" w:rsidRPr="003C211F" w:rsidRDefault="003C211F" w:rsidP="00D83B6C">
            <w:pPr>
              <w:ind w:right="-204"/>
              <w:jc w:val="both"/>
              <w:rPr>
                <w:rFonts w:ascii="Arial" w:hAnsi="Arial" w:cs="Arial"/>
              </w:rPr>
            </w:pPr>
          </w:p>
          <w:p w14:paraId="3696A1EB" w14:textId="77777777" w:rsidR="003C211F" w:rsidRPr="003C211F" w:rsidRDefault="003C211F" w:rsidP="00D83B6C">
            <w:pPr>
              <w:ind w:right="-204"/>
              <w:jc w:val="both"/>
              <w:rPr>
                <w:rFonts w:ascii="Arial" w:hAnsi="Arial" w:cs="Arial"/>
              </w:rPr>
            </w:pPr>
          </w:p>
          <w:p w14:paraId="4BCE8990" w14:textId="77777777" w:rsidR="003C211F" w:rsidRPr="003C211F" w:rsidRDefault="003C211F" w:rsidP="00D83B6C">
            <w:pPr>
              <w:ind w:right="-204"/>
              <w:jc w:val="both"/>
              <w:rPr>
                <w:rFonts w:ascii="Arial" w:hAnsi="Arial" w:cs="Arial"/>
              </w:rPr>
            </w:pPr>
          </w:p>
          <w:p w14:paraId="4D80474F" w14:textId="77777777" w:rsidR="003C211F" w:rsidRPr="003C211F" w:rsidRDefault="003C211F" w:rsidP="00D83B6C">
            <w:pPr>
              <w:ind w:right="-204"/>
              <w:jc w:val="both"/>
              <w:rPr>
                <w:rFonts w:ascii="Arial" w:hAnsi="Arial" w:cs="Arial"/>
              </w:rPr>
            </w:pPr>
          </w:p>
          <w:p w14:paraId="4D3C6E0D" w14:textId="77777777" w:rsidR="003C211F" w:rsidRPr="003C211F" w:rsidRDefault="003C211F" w:rsidP="00D83B6C">
            <w:pPr>
              <w:ind w:right="-204"/>
              <w:jc w:val="both"/>
              <w:rPr>
                <w:rFonts w:ascii="Arial" w:hAnsi="Arial" w:cs="Arial"/>
              </w:rPr>
            </w:pPr>
          </w:p>
          <w:p w14:paraId="2256C616" w14:textId="77777777" w:rsidR="003C211F" w:rsidRPr="003C211F" w:rsidRDefault="003C211F" w:rsidP="00D83B6C">
            <w:pPr>
              <w:ind w:right="-204"/>
              <w:jc w:val="both"/>
              <w:rPr>
                <w:rFonts w:ascii="Arial" w:hAnsi="Arial" w:cs="Arial"/>
              </w:rPr>
            </w:pPr>
          </w:p>
          <w:p w14:paraId="75F9F9E7" w14:textId="77777777" w:rsidR="003C211F" w:rsidRPr="003C211F" w:rsidRDefault="003C211F" w:rsidP="00D83B6C">
            <w:pPr>
              <w:ind w:right="-204"/>
              <w:jc w:val="both"/>
              <w:rPr>
                <w:rFonts w:ascii="Arial" w:hAnsi="Arial" w:cs="Arial"/>
              </w:rPr>
            </w:pPr>
          </w:p>
          <w:p w14:paraId="11F510CD" w14:textId="77777777" w:rsidR="003C211F" w:rsidRPr="003C211F" w:rsidRDefault="003C211F" w:rsidP="00D83B6C">
            <w:pPr>
              <w:ind w:right="-204"/>
              <w:jc w:val="both"/>
              <w:rPr>
                <w:rFonts w:ascii="Arial" w:hAnsi="Arial" w:cs="Arial"/>
              </w:rPr>
            </w:pPr>
          </w:p>
          <w:p w14:paraId="019241F2" w14:textId="77777777" w:rsidR="003C211F" w:rsidRPr="003C211F" w:rsidRDefault="003C211F" w:rsidP="00D83B6C">
            <w:pPr>
              <w:ind w:right="-204"/>
              <w:jc w:val="both"/>
              <w:rPr>
                <w:rFonts w:ascii="Arial" w:hAnsi="Arial" w:cs="Arial"/>
              </w:rPr>
            </w:pPr>
          </w:p>
          <w:p w14:paraId="62F8A09A" w14:textId="77777777" w:rsidR="003C211F" w:rsidRPr="003C211F" w:rsidRDefault="003C211F" w:rsidP="00D83B6C">
            <w:pPr>
              <w:ind w:right="-204"/>
              <w:jc w:val="both"/>
              <w:rPr>
                <w:rFonts w:ascii="Arial" w:hAnsi="Arial" w:cs="Arial"/>
              </w:rPr>
            </w:pPr>
          </w:p>
          <w:p w14:paraId="77361CEB" w14:textId="77777777" w:rsidR="003C211F" w:rsidRPr="003C211F" w:rsidRDefault="003C211F" w:rsidP="00D83B6C">
            <w:pPr>
              <w:ind w:right="-204"/>
              <w:jc w:val="both"/>
              <w:rPr>
                <w:rFonts w:ascii="Arial" w:hAnsi="Arial" w:cs="Arial"/>
              </w:rPr>
            </w:pPr>
          </w:p>
          <w:p w14:paraId="72005B07" w14:textId="77777777" w:rsidR="003C211F" w:rsidRPr="003C211F" w:rsidRDefault="003C211F" w:rsidP="00D83B6C">
            <w:pPr>
              <w:ind w:right="-204"/>
              <w:jc w:val="both"/>
              <w:rPr>
                <w:rFonts w:ascii="Arial" w:hAnsi="Arial" w:cs="Arial"/>
              </w:rPr>
            </w:pPr>
          </w:p>
          <w:p w14:paraId="12B11EE5" w14:textId="77777777" w:rsidR="003C211F" w:rsidRPr="003C211F" w:rsidRDefault="003C211F" w:rsidP="00D83B6C">
            <w:pPr>
              <w:ind w:right="-204"/>
              <w:jc w:val="both"/>
              <w:rPr>
                <w:rFonts w:ascii="Arial" w:hAnsi="Arial" w:cs="Arial"/>
              </w:rPr>
            </w:pPr>
          </w:p>
          <w:p w14:paraId="2FFAFAB4" w14:textId="77777777" w:rsidR="003C211F" w:rsidRPr="003C211F" w:rsidRDefault="003C211F" w:rsidP="00D83B6C">
            <w:pPr>
              <w:ind w:right="-204"/>
              <w:jc w:val="both"/>
              <w:rPr>
                <w:rFonts w:ascii="Arial" w:hAnsi="Arial" w:cs="Arial"/>
              </w:rPr>
            </w:pPr>
          </w:p>
          <w:p w14:paraId="4A70981E" w14:textId="77777777" w:rsidR="003C211F" w:rsidRPr="003C211F" w:rsidRDefault="003C211F" w:rsidP="00D83B6C">
            <w:pPr>
              <w:ind w:right="-204"/>
              <w:jc w:val="both"/>
              <w:rPr>
                <w:rFonts w:ascii="Arial" w:hAnsi="Arial" w:cs="Arial"/>
              </w:rPr>
            </w:pPr>
          </w:p>
          <w:p w14:paraId="5C8890BC" w14:textId="77777777" w:rsidR="003C211F" w:rsidRPr="003C211F" w:rsidRDefault="003C211F" w:rsidP="00D83B6C">
            <w:pPr>
              <w:ind w:right="-204"/>
              <w:jc w:val="both"/>
              <w:rPr>
                <w:rFonts w:ascii="Arial" w:hAnsi="Arial" w:cs="Arial"/>
              </w:rPr>
            </w:pPr>
          </w:p>
          <w:p w14:paraId="7E257454" w14:textId="77777777" w:rsidR="003C211F" w:rsidRPr="003C211F" w:rsidRDefault="003C211F" w:rsidP="00D83B6C">
            <w:pPr>
              <w:ind w:right="-204"/>
              <w:jc w:val="both"/>
              <w:rPr>
                <w:rFonts w:ascii="Arial" w:hAnsi="Arial" w:cs="Arial"/>
              </w:rPr>
            </w:pPr>
          </w:p>
          <w:p w14:paraId="7DECBA44" w14:textId="77777777" w:rsidR="003C211F" w:rsidRPr="003C211F" w:rsidRDefault="003C211F" w:rsidP="00D83B6C">
            <w:pPr>
              <w:ind w:right="-204"/>
              <w:jc w:val="both"/>
              <w:rPr>
                <w:rFonts w:ascii="Arial" w:hAnsi="Arial" w:cs="Arial"/>
              </w:rPr>
            </w:pPr>
          </w:p>
          <w:p w14:paraId="7DB2B75D" w14:textId="77777777" w:rsidR="003C211F" w:rsidRPr="003C211F" w:rsidRDefault="003C211F" w:rsidP="00D83B6C">
            <w:pPr>
              <w:ind w:right="-204"/>
              <w:jc w:val="both"/>
              <w:rPr>
                <w:rFonts w:ascii="Arial" w:hAnsi="Arial" w:cs="Arial"/>
              </w:rPr>
            </w:pPr>
          </w:p>
          <w:p w14:paraId="4C3163F2" w14:textId="77777777" w:rsidR="003C211F" w:rsidRPr="003C211F" w:rsidRDefault="003C211F" w:rsidP="00D83B6C">
            <w:pPr>
              <w:ind w:right="-204"/>
              <w:jc w:val="both"/>
              <w:rPr>
                <w:rFonts w:ascii="Arial" w:hAnsi="Arial" w:cs="Arial"/>
              </w:rPr>
            </w:pPr>
          </w:p>
          <w:p w14:paraId="1DD409D1" w14:textId="77777777" w:rsidR="003C211F" w:rsidRPr="003C211F" w:rsidRDefault="003C211F" w:rsidP="00D83B6C">
            <w:pPr>
              <w:ind w:right="-204"/>
              <w:jc w:val="both"/>
              <w:rPr>
                <w:rFonts w:ascii="Arial" w:hAnsi="Arial" w:cs="Arial"/>
              </w:rPr>
            </w:pPr>
          </w:p>
          <w:p w14:paraId="6A8954AA" w14:textId="77777777" w:rsidR="003C211F" w:rsidRPr="003C211F" w:rsidRDefault="003C211F" w:rsidP="00D83B6C">
            <w:pPr>
              <w:ind w:right="-204"/>
              <w:jc w:val="both"/>
              <w:rPr>
                <w:rFonts w:ascii="Arial" w:hAnsi="Arial" w:cs="Arial"/>
              </w:rPr>
            </w:pPr>
          </w:p>
          <w:p w14:paraId="3181F160" w14:textId="77777777" w:rsidR="003C211F" w:rsidRPr="003C211F" w:rsidRDefault="003C211F" w:rsidP="00D83B6C">
            <w:pPr>
              <w:ind w:right="-204"/>
              <w:jc w:val="both"/>
              <w:rPr>
                <w:rFonts w:ascii="Arial" w:hAnsi="Arial" w:cs="Arial"/>
              </w:rPr>
            </w:pPr>
          </w:p>
          <w:p w14:paraId="6115ADC4" w14:textId="77777777" w:rsidR="003C211F" w:rsidRPr="003C211F" w:rsidRDefault="003C211F" w:rsidP="00D83B6C">
            <w:pPr>
              <w:ind w:right="-204"/>
              <w:jc w:val="both"/>
              <w:rPr>
                <w:rFonts w:ascii="Arial" w:hAnsi="Arial" w:cs="Arial"/>
              </w:rPr>
            </w:pPr>
          </w:p>
          <w:p w14:paraId="17B81365" w14:textId="77777777" w:rsidR="003C211F" w:rsidRPr="003C211F" w:rsidRDefault="003C211F" w:rsidP="00D83B6C">
            <w:pPr>
              <w:ind w:right="-204"/>
              <w:jc w:val="both"/>
              <w:rPr>
                <w:rFonts w:ascii="Arial" w:hAnsi="Arial" w:cs="Arial"/>
              </w:rPr>
            </w:pPr>
          </w:p>
          <w:p w14:paraId="0BCCBF58" w14:textId="77777777" w:rsidR="003C211F" w:rsidRPr="003C211F" w:rsidRDefault="003C211F" w:rsidP="00D83B6C">
            <w:pPr>
              <w:ind w:right="-204"/>
              <w:jc w:val="both"/>
              <w:rPr>
                <w:rFonts w:ascii="Arial" w:hAnsi="Arial" w:cs="Arial"/>
              </w:rPr>
            </w:pPr>
          </w:p>
          <w:p w14:paraId="48D5488B" w14:textId="77777777" w:rsidR="003C211F" w:rsidRPr="003C211F" w:rsidRDefault="003C211F" w:rsidP="00D83B6C">
            <w:pPr>
              <w:ind w:right="-204"/>
              <w:jc w:val="both"/>
              <w:rPr>
                <w:rFonts w:ascii="Arial" w:hAnsi="Arial" w:cs="Arial"/>
              </w:rPr>
            </w:pPr>
          </w:p>
          <w:p w14:paraId="394CD177" w14:textId="77777777" w:rsidR="003C211F" w:rsidRPr="003C211F" w:rsidRDefault="003C211F" w:rsidP="00D83B6C">
            <w:pPr>
              <w:ind w:right="-204"/>
              <w:jc w:val="both"/>
              <w:rPr>
                <w:rFonts w:ascii="Arial" w:hAnsi="Arial" w:cs="Arial"/>
              </w:rPr>
            </w:pPr>
          </w:p>
          <w:p w14:paraId="530C9B52" w14:textId="77777777" w:rsidR="003C211F" w:rsidRPr="003C211F" w:rsidRDefault="003C211F" w:rsidP="00D83B6C">
            <w:pPr>
              <w:ind w:right="-204"/>
              <w:jc w:val="both"/>
              <w:rPr>
                <w:rFonts w:ascii="Arial" w:hAnsi="Arial" w:cs="Arial"/>
              </w:rPr>
            </w:pPr>
          </w:p>
          <w:p w14:paraId="25AF7182" w14:textId="77777777" w:rsidR="003C211F" w:rsidRPr="003C211F" w:rsidRDefault="003C211F" w:rsidP="00D83B6C">
            <w:pPr>
              <w:ind w:right="-204"/>
              <w:jc w:val="both"/>
              <w:rPr>
                <w:rFonts w:ascii="Arial" w:hAnsi="Arial" w:cs="Arial"/>
              </w:rPr>
            </w:pPr>
          </w:p>
          <w:p w14:paraId="56A23E19" w14:textId="77777777" w:rsidR="003C211F" w:rsidRPr="003C211F" w:rsidRDefault="003C211F" w:rsidP="00D83B6C">
            <w:pPr>
              <w:ind w:right="-204"/>
              <w:jc w:val="both"/>
              <w:rPr>
                <w:rFonts w:ascii="Arial" w:hAnsi="Arial" w:cs="Arial"/>
              </w:rPr>
            </w:pPr>
          </w:p>
          <w:p w14:paraId="293535ED" w14:textId="77777777" w:rsidR="003C211F" w:rsidRPr="003C211F" w:rsidRDefault="003C211F" w:rsidP="00D83B6C">
            <w:pPr>
              <w:ind w:right="-204"/>
              <w:jc w:val="both"/>
              <w:rPr>
                <w:rFonts w:ascii="Arial" w:hAnsi="Arial" w:cs="Arial"/>
              </w:rPr>
            </w:pPr>
          </w:p>
          <w:p w14:paraId="79628DB3" w14:textId="77777777" w:rsidR="003C211F" w:rsidRPr="003C211F" w:rsidRDefault="003C211F" w:rsidP="00D83B6C">
            <w:pPr>
              <w:ind w:right="-204"/>
              <w:jc w:val="both"/>
              <w:rPr>
                <w:rFonts w:ascii="Arial" w:hAnsi="Arial" w:cs="Arial"/>
              </w:rPr>
            </w:pPr>
          </w:p>
          <w:p w14:paraId="54E30C9A" w14:textId="77777777" w:rsidR="003C211F" w:rsidRPr="003C211F" w:rsidRDefault="003C211F" w:rsidP="00D83B6C">
            <w:pPr>
              <w:ind w:right="-204"/>
              <w:jc w:val="both"/>
              <w:rPr>
                <w:rFonts w:ascii="Arial" w:hAnsi="Arial" w:cs="Arial"/>
              </w:rPr>
            </w:pPr>
          </w:p>
          <w:p w14:paraId="25676476" w14:textId="77777777" w:rsidR="003C211F" w:rsidRPr="003C211F" w:rsidRDefault="003C211F" w:rsidP="00D83B6C">
            <w:pPr>
              <w:ind w:right="-204"/>
              <w:jc w:val="both"/>
              <w:rPr>
                <w:rFonts w:ascii="Arial" w:hAnsi="Arial" w:cs="Arial"/>
              </w:rPr>
            </w:pPr>
          </w:p>
          <w:p w14:paraId="0A85C7A8" w14:textId="77777777" w:rsidR="003C211F" w:rsidRPr="003C211F" w:rsidRDefault="003C211F" w:rsidP="00D83B6C">
            <w:pPr>
              <w:ind w:right="-204"/>
              <w:jc w:val="both"/>
              <w:rPr>
                <w:rFonts w:ascii="Arial" w:hAnsi="Arial" w:cs="Arial"/>
              </w:rPr>
            </w:pPr>
          </w:p>
          <w:p w14:paraId="494921C4" w14:textId="77777777" w:rsidR="003C211F" w:rsidRPr="003C211F" w:rsidRDefault="003C211F" w:rsidP="00D83B6C">
            <w:pPr>
              <w:ind w:right="-204"/>
              <w:jc w:val="both"/>
              <w:rPr>
                <w:rFonts w:ascii="Arial" w:hAnsi="Arial" w:cs="Arial"/>
              </w:rPr>
            </w:pPr>
          </w:p>
          <w:p w14:paraId="15A13CB7" w14:textId="77777777" w:rsidR="003C211F" w:rsidRPr="003C211F" w:rsidRDefault="003C211F" w:rsidP="00D83B6C">
            <w:pPr>
              <w:ind w:right="-204"/>
              <w:jc w:val="both"/>
              <w:rPr>
                <w:rFonts w:ascii="Arial" w:hAnsi="Arial" w:cs="Arial"/>
              </w:rPr>
            </w:pPr>
          </w:p>
          <w:p w14:paraId="65A2EA28" w14:textId="77777777" w:rsidR="003C211F" w:rsidRPr="003C211F" w:rsidRDefault="003C211F" w:rsidP="00D83B6C">
            <w:pPr>
              <w:ind w:right="-204"/>
              <w:jc w:val="both"/>
              <w:rPr>
                <w:rFonts w:ascii="Arial" w:hAnsi="Arial" w:cs="Arial"/>
              </w:rPr>
            </w:pPr>
          </w:p>
          <w:p w14:paraId="35FDEAC8" w14:textId="77777777" w:rsidR="003C211F" w:rsidRPr="003C211F" w:rsidRDefault="003C211F" w:rsidP="00D83B6C">
            <w:pPr>
              <w:ind w:right="-204"/>
              <w:jc w:val="both"/>
              <w:rPr>
                <w:rFonts w:ascii="Arial" w:hAnsi="Arial" w:cs="Arial"/>
              </w:rPr>
            </w:pPr>
          </w:p>
          <w:p w14:paraId="6924C3DC" w14:textId="77777777" w:rsidR="003C211F" w:rsidRPr="003C211F" w:rsidRDefault="003C211F" w:rsidP="00D83B6C">
            <w:pPr>
              <w:ind w:right="-204"/>
              <w:jc w:val="both"/>
              <w:rPr>
                <w:rFonts w:ascii="Arial" w:hAnsi="Arial" w:cs="Arial"/>
              </w:rPr>
            </w:pPr>
          </w:p>
          <w:p w14:paraId="427ABA85" w14:textId="77777777" w:rsidR="003C211F" w:rsidRPr="003C211F" w:rsidRDefault="003C211F" w:rsidP="00D83B6C">
            <w:pPr>
              <w:ind w:right="-204"/>
              <w:jc w:val="both"/>
              <w:rPr>
                <w:rFonts w:ascii="Arial" w:hAnsi="Arial" w:cs="Arial"/>
              </w:rPr>
            </w:pPr>
          </w:p>
          <w:p w14:paraId="795253DC" w14:textId="77777777" w:rsidR="003C211F" w:rsidRPr="003C211F" w:rsidRDefault="003C211F" w:rsidP="00D83B6C">
            <w:pPr>
              <w:ind w:right="-204"/>
              <w:jc w:val="both"/>
              <w:rPr>
                <w:rFonts w:ascii="Arial" w:hAnsi="Arial" w:cs="Arial"/>
              </w:rPr>
            </w:pPr>
          </w:p>
          <w:p w14:paraId="66680D11" w14:textId="77777777" w:rsidR="003C211F" w:rsidRPr="003C211F" w:rsidRDefault="003C211F" w:rsidP="00D83B6C">
            <w:pPr>
              <w:ind w:right="-204"/>
              <w:jc w:val="both"/>
              <w:rPr>
                <w:rFonts w:ascii="Arial" w:hAnsi="Arial" w:cs="Arial"/>
              </w:rPr>
            </w:pPr>
          </w:p>
          <w:p w14:paraId="40CA1F9D" w14:textId="77777777" w:rsidR="003C211F" w:rsidRPr="003C211F" w:rsidRDefault="003C211F" w:rsidP="00D83B6C">
            <w:pPr>
              <w:ind w:right="-204"/>
              <w:jc w:val="both"/>
              <w:rPr>
                <w:rFonts w:ascii="Arial" w:hAnsi="Arial" w:cs="Arial"/>
              </w:rPr>
            </w:pPr>
          </w:p>
          <w:p w14:paraId="252BAD18" w14:textId="77777777" w:rsidR="003C211F" w:rsidRPr="003C211F" w:rsidRDefault="003C211F" w:rsidP="00D83B6C">
            <w:pPr>
              <w:ind w:right="-204"/>
              <w:jc w:val="both"/>
              <w:rPr>
                <w:rFonts w:ascii="Arial" w:hAnsi="Arial" w:cs="Arial"/>
              </w:rPr>
            </w:pPr>
          </w:p>
          <w:p w14:paraId="179C2A24" w14:textId="77777777" w:rsidR="003C211F" w:rsidRPr="003C211F" w:rsidRDefault="003C211F" w:rsidP="00D83B6C">
            <w:pPr>
              <w:ind w:right="-204"/>
              <w:jc w:val="both"/>
              <w:rPr>
                <w:rFonts w:ascii="Arial" w:hAnsi="Arial" w:cs="Arial"/>
              </w:rPr>
            </w:pPr>
          </w:p>
          <w:p w14:paraId="5D09784D" w14:textId="77777777" w:rsidR="003C211F" w:rsidRPr="003C211F" w:rsidRDefault="003C211F" w:rsidP="00D83B6C">
            <w:pPr>
              <w:ind w:right="-204"/>
              <w:jc w:val="both"/>
              <w:rPr>
                <w:rFonts w:ascii="Arial" w:hAnsi="Arial" w:cs="Arial"/>
              </w:rPr>
            </w:pPr>
          </w:p>
          <w:p w14:paraId="4F58F7EA" w14:textId="77777777" w:rsidR="003C211F" w:rsidRPr="003C211F" w:rsidRDefault="003C211F" w:rsidP="00D83B6C">
            <w:pPr>
              <w:ind w:right="-204"/>
              <w:jc w:val="both"/>
              <w:rPr>
                <w:rFonts w:ascii="Arial" w:hAnsi="Arial" w:cs="Arial"/>
              </w:rPr>
            </w:pPr>
          </w:p>
          <w:p w14:paraId="232BB2F6" w14:textId="77777777" w:rsidR="003C211F" w:rsidRPr="003C211F" w:rsidRDefault="003C211F" w:rsidP="00D83B6C">
            <w:pPr>
              <w:ind w:right="-204"/>
              <w:jc w:val="both"/>
              <w:rPr>
                <w:rFonts w:ascii="Arial" w:hAnsi="Arial" w:cs="Arial"/>
              </w:rPr>
            </w:pPr>
          </w:p>
          <w:p w14:paraId="5E7D50DF" w14:textId="77777777" w:rsidR="003C211F" w:rsidRPr="003C211F" w:rsidRDefault="003C211F" w:rsidP="00D83B6C">
            <w:pPr>
              <w:ind w:right="-204"/>
              <w:jc w:val="both"/>
              <w:rPr>
                <w:rFonts w:ascii="Arial" w:hAnsi="Arial" w:cs="Arial"/>
              </w:rPr>
            </w:pPr>
          </w:p>
          <w:p w14:paraId="08945C1F" w14:textId="77777777" w:rsidR="003C211F" w:rsidRPr="003C211F" w:rsidRDefault="003C211F" w:rsidP="00D83B6C">
            <w:pPr>
              <w:ind w:right="-204"/>
              <w:jc w:val="both"/>
              <w:rPr>
                <w:rFonts w:ascii="Arial" w:hAnsi="Arial" w:cs="Arial"/>
              </w:rPr>
            </w:pPr>
          </w:p>
          <w:p w14:paraId="3E9ED453" w14:textId="77777777" w:rsidR="003C211F" w:rsidRPr="003C211F" w:rsidRDefault="003C211F" w:rsidP="00D83B6C">
            <w:pPr>
              <w:ind w:right="-204"/>
              <w:jc w:val="both"/>
              <w:rPr>
                <w:rFonts w:ascii="Arial" w:hAnsi="Arial" w:cs="Arial"/>
              </w:rPr>
            </w:pPr>
          </w:p>
          <w:p w14:paraId="6E443D6E" w14:textId="77777777" w:rsidR="003C211F" w:rsidRPr="003C211F" w:rsidRDefault="003C211F" w:rsidP="00D83B6C">
            <w:pPr>
              <w:ind w:right="-204"/>
              <w:jc w:val="both"/>
              <w:rPr>
                <w:rFonts w:ascii="Arial" w:hAnsi="Arial" w:cs="Arial"/>
              </w:rPr>
            </w:pPr>
          </w:p>
          <w:p w14:paraId="4AF59787" w14:textId="77777777" w:rsidR="003C211F" w:rsidRPr="003C211F" w:rsidRDefault="003C211F" w:rsidP="00D83B6C">
            <w:pPr>
              <w:ind w:right="-204"/>
              <w:jc w:val="both"/>
              <w:rPr>
                <w:rFonts w:ascii="Arial" w:hAnsi="Arial" w:cs="Arial"/>
              </w:rPr>
            </w:pPr>
          </w:p>
          <w:p w14:paraId="4AC2E58B" w14:textId="10BCE908" w:rsidR="003C211F" w:rsidRDefault="003C211F" w:rsidP="00D83B6C">
            <w:pPr>
              <w:ind w:right="-204"/>
              <w:jc w:val="both"/>
              <w:rPr>
                <w:rFonts w:ascii="Arial" w:hAnsi="Arial" w:cs="Arial"/>
              </w:rPr>
            </w:pPr>
          </w:p>
          <w:p w14:paraId="3A449652" w14:textId="7447AD64" w:rsidR="00666B67" w:rsidRDefault="00666B67" w:rsidP="00D83B6C">
            <w:pPr>
              <w:ind w:right="-204"/>
              <w:jc w:val="both"/>
              <w:rPr>
                <w:rFonts w:ascii="Arial" w:hAnsi="Arial" w:cs="Arial"/>
              </w:rPr>
            </w:pPr>
          </w:p>
          <w:p w14:paraId="7CD3BADA" w14:textId="61B44231" w:rsidR="00666B67" w:rsidRDefault="00666B67" w:rsidP="00D83B6C">
            <w:pPr>
              <w:ind w:right="-204"/>
              <w:jc w:val="both"/>
              <w:rPr>
                <w:rFonts w:ascii="Arial" w:hAnsi="Arial" w:cs="Arial"/>
              </w:rPr>
            </w:pPr>
          </w:p>
          <w:p w14:paraId="5B5C3B86" w14:textId="7C6468D4" w:rsidR="00666B67" w:rsidRDefault="00666B67" w:rsidP="00D83B6C">
            <w:pPr>
              <w:ind w:right="-204"/>
              <w:jc w:val="both"/>
              <w:rPr>
                <w:rFonts w:ascii="Arial" w:hAnsi="Arial" w:cs="Arial"/>
              </w:rPr>
            </w:pPr>
          </w:p>
          <w:p w14:paraId="33169576" w14:textId="0470A0DE" w:rsidR="00666B67" w:rsidRDefault="00666B67" w:rsidP="00D83B6C">
            <w:pPr>
              <w:ind w:right="-204"/>
              <w:jc w:val="both"/>
              <w:rPr>
                <w:rFonts w:ascii="Arial" w:hAnsi="Arial" w:cs="Arial"/>
              </w:rPr>
            </w:pPr>
          </w:p>
          <w:p w14:paraId="6FD825AF" w14:textId="522A9DE3" w:rsidR="00666B67" w:rsidRDefault="00666B67" w:rsidP="00D83B6C">
            <w:pPr>
              <w:ind w:right="-204"/>
              <w:jc w:val="both"/>
              <w:rPr>
                <w:rFonts w:ascii="Arial" w:hAnsi="Arial" w:cs="Arial"/>
              </w:rPr>
            </w:pPr>
          </w:p>
          <w:p w14:paraId="47F7FC49" w14:textId="0F9648CD" w:rsidR="00666B67" w:rsidRDefault="00666B67" w:rsidP="00D83B6C">
            <w:pPr>
              <w:ind w:right="-204"/>
              <w:jc w:val="both"/>
              <w:rPr>
                <w:rFonts w:ascii="Arial" w:hAnsi="Arial" w:cs="Arial"/>
              </w:rPr>
            </w:pPr>
          </w:p>
          <w:p w14:paraId="13739081" w14:textId="537B68E6" w:rsidR="00666B67" w:rsidRDefault="00666B67" w:rsidP="00D83B6C">
            <w:pPr>
              <w:ind w:right="-204"/>
              <w:jc w:val="both"/>
              <w:rPr>
                <w:rFonts w:ascii="Arial" w:hAnsi="Arial" w:cs="Arial"/>
              </w:rPr>
            </w:pPr>
          </w:p>
          <w:p w14:paraId="407416B2" w14:textId="40978E05" w:rsidR="00666B67" w:rsidRDefault="00666B67" w:rsidP="00D83B6C">
            <w:pPr>
              <w:ind w:right="-204"/>
              <w:jc w:val="both"/>
              <w:rPr>
                <w:rFonts w:ascii="Arial" w:hAnsi="Arial" w:cs="Arial"/>
              </w:rPr>
            </w:pPr>
          </w:p>
          <w:p w14:paraId="11302A1D" w14:textId="7FCC5B45" w:rsidR="00666B67" w:rsidRDefault="00666B67" w:rsidP="00D83B6C">
            <w:pPr>
              <w:ind w:right="-204"/>
              <w:jc w:val="both"/>
              <w:rPr>
                <w:rFonts w:ascii="Arial" w:hAnsi="Arial" w:cs="Arial"/>
              </w:rPr>
            </w:pPr>
          </w:p>
          <w:p w14:paraId="5DD663DF" w14:textId="04C23AF5" w:rsidR="00666B67" w:rsidRDefault="00666B67" w:rsidP="00D83B6C">
            <w:pPr>
              <w:ind w:right="-204"/>
              <w:jc w:val="both"/>
              <w:rPr>
                <w:rFonts w:ascii="Arial" w:hAnsi="Arial" w:cs="Arial"/>
              </w:rPr>
            </w:pPr>
          </w:p>
          <w:p w14:paraId="2A5C6D6C" w14:textId="36DE865A" w:rsidR="00666B67" w:rsidRDefault="00666B67" w:rsidP="00D83B6C">
            <w:pPr>
              <w:ind w:right="-204"/>
              <w:jc w:val="both"/>
              <w:rPr>
                <w:rFonts w:ascii="Arial" w:hAnsi="Arial" w:cs="Arial"/>
              </w:rPr>
            </w:pPr>
          </w:p>
          <w:p w14:paraId="11D4F46E" w14:textId="31B1C93F" w:rsidR="00666B67" w:rsidRDefault="00666B67" w:rsidP="00D83B6C">
            <w:pPr>
              <w:ind w:right="-204"/>
              <w:jc w:val="both"/>
              <w:rPr>
                <w:rFonts w:ascii="Arial" w:hAnsi="Arial" w:cs="Arial"/>
              </w:rPr>
            </w:pPr>
          </w:p>
          <w:p w14:paraId="0C8252F3" w14:textId="7EB4FEAD" w:rsidR="00666B67" w:rsidRDefault="00666B67" w:rsidP="00D83B6C">
            <w:pPr>
              <w:ind w:right="-204"/>
              <w:jc w:val="both"/>
              <w:rPr>
                <w:rFonts w:ascii="Arial" w:hAnsi="Arial" w:cs="Arial"/>
              </w:rPr>
            </w:pPr>
          </w:p>
          <w:p w14:paraId="009B4137" w14:textId="5F2192F3" w:rsidR="00666B67" w:rsidRDefault="00666B67" w:rsidP="00D83B6C">
            <w:pPr>
              <w:ind w:right="-204"/>
              <w:jc w:val="both"/>
              <w:rPr>
                <w:rFonts w:ascii="Arial" w:hAnsi="Arial" w:cs="Arial"/>
              </w:rPr>
            </w:pPr>
          </w:p>
          <w:p w14:paraId="260F686B" w14:textId="3825A4A4" w:rsidR="00666B67" w:rsidRDefault="00666B67" w:rsidP="00D83B6C">
            <w:pPr>
              <w:ind w:right="-204"/>
              <w:jc w:val="both"/>
              <w:rPr>
                <w:rFonts w:ascii="Arial" w:hAnsi="Arial" w:cs="Arial"/>
              </w:rPr>
            </w:pPr>
          </w:p>
          <w:p w14:paraId="172A0444" w14:textId="41F272A1" w:rsidR="00666B67" w:rsidRDefault="00666B67" w:rsidP="00D83B6C">
            <w:pPr>
              <w:ind w:right="-204"/>
              <w:jc w:val="both"/>
              <w:rPr>
                <w:rFonts w:ascii="Arial" w:hAnsi="Arial" w:cs="Arial"/>
              </w:rPr>
            </w:pPr>
          </w:p>
          <w:p w14:paraId="0D2460BC" w14:textId="479FC265" w:rsidR="00666B67" w:rsidRDefault="00666B67" w:rsidP="00D83B6C">
            <w:pPr>
              <w:ind w:right="-204"/>
              <w:jc w:val="both"/>
              <w:rPr>
                <w:rFonts w:ascii="Arial" w:hAnsi="Arial" w:cs="Arial"/>
              </w:rPr>
            </w:pPr>
          </w:p>
          <w:p w14:paraId="56F17C13" w14:textId="0931C783" w:rsidR="00666B67" w:rsidRDefault="00666B67" w:rsidP="00D83B6C">
            <w:pPr>
              <w:ind w:right="-204"/>
              <w:jc w:val="both"/>
              <w:rPr>
                <w:rFonts w:ascii="Arial" w:hAnsi="Arial" w:cs="Arial"/>
              </w:rPr>
            </w:pPr>
          </w:p>
          <w:p w14:paraId="55BFA190" w14:textId="33A5FB43" w:rsidR="00666B67" w:rsidRDefault="00666B67" w:rsidP="00D83B6C">
            <w:pPr>
              <w:ind w:right="-204"/>
              <w:jc w:val="both"/>
              <w:rPr>
                <w:rFonts w:ascii="Arial" w:hAnsi="Arial" w:cs="Arial"/>
              </w:rPr>
            </w:pPr>
          </w:p>
          <w:p w14:paraId="01A50D0A" w14:textId="33F1E7FD" w:rsidR="00666B67" w:rsidRDefault="00666B67" w:rsidP="00D83B6C">
            <w:pPr>
              <w:ind w:right="-204"/>
              <w:jc w:val="both"/>
              <w:rPr>
                <w:rFonts w:ascii="Arial" w:hAnsi="Arial" w:cs="Arial"/>
              </w:rPr>
            </w:pPr>
          </w:p>
          <w:p w14:paraId="625DA6F5" w14:textId="3DDAE660" w:rsidR="00666B67" w:rsidRDefault="00666B67" w:rsidP="00D83B6C">
            <w:pPr>
              <w:ind w:right="-204"/>
              <w:jc w:val="both"/>
              <w:rPr>
                <w:rFonts w:ascii="Arial" w:hAnsi="Arial" w:cs="Arial"/>
              </w:rPr>
            </w:pPr>
          </w:p>
          <w:p w14:paraId="11C4B91C" w14:textId="42FE1E8B" w:rsidR="00666B67" w:rsidRDefault="00666B67" w:rsidP="00D83B6C">
            <w:pPr>
              <w:ind w:right="-204"/>
              <w:jc w:val="both"/>
              <w:rPr>
                <w:rFonts w:ascii="Arial" w:hAnsi="Arial" w:cs="Arial"/>
              </w:rPr>
            </w:pPr>
          </w:p>
          <w:p w14:paraId="29E69D41" w14:textId="0F2B8987" w:rsidR="00666B67" w:rsidRDefault="00666B67" w:rsidP="00D83B6C">
            <w:pPr>
              <w:ind w:right="-204"/>
              <w:jc w:val="both"/>
              <w:rPr>
                <w:rFonts w:ascii="Arial" w:hAnsi="Arial" w:cs="Arial"/>
              </w:rPr>
            </w:pPr>
          </w:p>
          <w:p w14:paraId="1447BB64" w14:textId="1EEC9969" w:rsidR="00666B67" w:rsidRDefault="00666B67" w:rsidP="00D83B6C">
            <w:pPr>
              <w:ind w:right="-204"/>
              <w:jc w:val="both"/>
              <w:rPr>
                <w:rFonts w:ascii="Arial" w:hAnsi="Arial" w:cs="Arial"/>
              </w:rPr>
            </w:pPr>
          </w:p>
          <w:p w14:paraId="75C61FD1" w14:textId="4CBF8A7D" w:rsidR="00666B67" w:rsidRDefault="00666B67" w:rsidP="00D83B6C">
            <w:pPr>
              <w:ind w:right="-204"/>
              <w:jc w:val="both"/>
              <w:rPr>
                <w:rFonts w:ascii="Arial" w:hAnsi="Arial" w:cs="Arial"/>
              </w:rPr>
            </w:pPr>
          </w:p>
          <w:p w14:paraId="6B30B719" w14:textId="46ED242E" w:rsidR="00666B67" w:rsidRDefault="00666B67" w:rsidP="00D83B6C">
            <w:pPr>
              <w:ind w:right="-204"/>
              <w:jc w:val="both"/>
              <w:rPr>
                <w:rFonts w:ascii="Arial" w:hAnsi="Arial" w:cs="Arial"/>
              </w:rPr>
            </w:pPr>
          </w:p>
          <w:p w14:paraId="1291DA58" w14:textId="00722F73" w:rsidR="00666B67" w:rsidRDefault="00666B67" w:rsidP="00D83B6C">
            <w:pPr>
              <w:ind w:right="-204"/>
              <w:jc w:val="both"/>
              <w:rPr>
                <w:rFonts w:ascii="Arial" w:hAnsi="Arial" w:cs="Arial"/>
              </w:rPr>
            </w:pPr>
          </w:p>
          <w:p w14:paraId="3792FB36" w14:textId="1CBC1572" w:rsidR="00666B67" w:rsidRDefault="00666B67" w:rsidP="00D83B6C">
            <w:pPr>
              <w:ind w:right="-204"/>
              <w:jc w:val="both"/>
              <w:rPr>
                <w:rFonts w:ascii="Arial" w:hAnsi="Arial" w:cs="Arial"/>
              </w:rPr>
            </w:pPr>
          </w:p>
          <w:p w14:paraId="768F78A6" w14:textId="79146805" w:rsidR="00666B67" w:rsidRDefault="00666B67" w:rsidP="00D83B6C">
            <w:pPr>
              <w:ind w:right="-204"/>
              <w:jc w:val="both"/>
              <w:rPr>
                <w:rFonts w:ascii="Arial" w:hAnsi="Arial" w:cs="Arial"/>
              </w:rPr>
            </w:pPr>
          </w:p>
          <w:p w14:paraId="1EE7816D" w14:textId="325D04F2" w:rsidR="00666B67" w:rsidRDefault="00666B67" w:rsidP="00D83B6C">
            <w:pPr>
              <w:ind w:right="-204"/>
              <w:jc w:val="both"/>
              <w:rPr>
                <w:rFonts w:ascii="Arial" w:hAnsi="Arial" w:cs="Arial"/>
              </w:rPr>
            </w:pPr>
          </w:p>
          <w:p w14:paraId="3593834B" w14:textId="7720A3BE" w:rsidR="00666B67" w:rsidRDefault="00666B67" w:rsidP="00D83B6C">
            <w:pPr>
              <w:ind w:right="-204"/>
              <w:jc w:val="both"/>
              <w:rPr>
                <w:rFonts w:ascii="Arial" w:hAnsi="Arial" w:cs="Arial"/>
              </w:rPr>
            </w:pPr>
          </w:p>
          <w:p w14:paraId="3A36A583" w14:textId="5D78653C" w:rsidR="00666B67" w:rsidRDefault="00666B67" w:rsidP="00D83B6C">
            <w:pPr>
              <w:ind w:right="-204"/>
              <w:jc w:val="both"/>
              <w:rPr>
                <w:rFonts w:ascii="Arial" w:hAnsi="Arial" w:cs="Arial"/>
              </w:rPr>
            </w:pPr>
          </w:p>
          <w:p w14:paraId="6ED0960C" w14:textId="53192FBD" w:rsidR="00666B67" w:rsidRDefault="00666B67" w:rsidP="00D83B6C">
            <w:pPr>
              <w:ind w:right="-204"/>
              <w:jc w:val="both"/>
              <w:rPr>
                <w:rFonts w:ascii="Arial" w:hAnsi="Arial" w:cs="Arial"/>
              </w:rPr>
            </w:pPr>
          </w:p>
          <w:p w14:paraId="0849365D" w14:textId="7BB732F2" w:rsidR="00666B67" w:rsidRDefault="00666B67" w:rsidP="00D83B6C">
            <w:pPr>
              <w:ind w:right="-204"/>
              <w:jc w:val="both"/>
              <w:rPr>
                <w:rFonts w:ascii="Arial" w:hAnsi="Arial" w:cs="Arial"/>
              </w:rPr>
            </w:pPr>
          </w:p>
          <w:p w14:paraId="3E2A71B7" w14:textId="7D59406F" w:rsidR="00666B67" w:rsidRDefault="00666B67" w:rsidP="00D83B6C">
            <w:pPr>
              <w:ind w:right="-204"/>
              <w:jc w:val="both"/>
              <w:rPr>
                <w:rFonts w:ascii="Arial" w:hAnsi="Arial" w:cs="Arial"/>
              </w:rPr>
            </w:pPr>
          </w:p>
          <w:p w14:paraId="6409E30D" w14:textId="6A5845F5" w:rsidR="00666B67" w:rsidRDefault="00666B67" w:rsidP="00D83B6C">
            <w:pPr>
              <w:ind w:right="-204"/>
              <w:jc w:val="both"/>
              <w:rPr>
                <w:rFonts w:ascii="Arial" w:hAnsi="Arial" w:cs="Arial"/>
              </w:rPr>
            </w:pPr>
          </w:p>
          <w:p w14:paraId="5780B8D8" w14:textId="00402571" w:rsidR="00666B67" w:rsidRDefault="00666B67" w:rsidP="00D83B6C">
            <w:pPr>
              <w:ind w:right="-204"/>
              <w:jc w:val="both"/>
              <w:rPr>
                <w:rFonts w:ascii="Arial" w:hAnsi="Arial" w:cs="Arial"/>
              </w:rPr>
            </w:pPr>
          </w:p>
          <w:p w14:paraId="37E913E7" w14:textId="03AD5313" w:rsidR="00666B67" w:rsidRDefault="00666B67" w:rsidP="00D83B6C">
            <w:pPr>
              <w:ind w:right="-204"/>
              <w:jc w:val="both"/>
              <w:rPr>
                <w:rFonts w:ascii="Arial" w:hAnsi="Arial" w:cs="Arial"/>
              </w:rPr>
            </w:pPr>
          </w:p>
          <w:p w14:paraId="2B58ACB6" w14:textId="03E68D6D" w:rsidR="00666B67" w:rsidRDefault="00666B67" w:rsidP="00D83B6C">
            <w:pPr>
              <w:ind w:right="-204"/>
              <w:jc w:val="both"/>
              <w:rPr>
                <w:rFonts w:ascii="Arial" w:hAnsi="Arial" w:cs="Arial"/>
              </w:rPr>
            </w:pPr>
          </w:p>
          <w:p w14:paraId="3ECC30C4" w14:textId="3A77A273" w:rsidR="00666B67" w:rsidRDefault="00666B67" w:rsidP="00D83B6C">
            <w:pPr>
              <w:ind w:right="-204"/>
              <w:jc w:val="both"/>
              <w:rPr>
                <w:rFonts w:ascii="Arial" w:hAnsi="Arial" w:cs="Arial"/>
              </w:rPr>
            </w:pPr>
          </w:p>
          <w:p w14:paraId="1A9FE80D" w14:textId="0395FF23" w:rsidR="00666B67" w:rsidRDefault="00666B67" w:rsidP="00D83B6C">
            <w:pPr>
              <w:ind w:right="-204"/>
              <w:jc w:val="both"/>
              <w:rPr>
                <w:rFonts w:ascii="Arial" w:hAnsi="Arial" w:cs="Arial"/>
              </w:rPr>
            </w:pPr>
          </w:p>
          <w:p w14:paraId="2C698EF9" w14:textId="689EB534" w:rsidR="00666B67" w:rsidRDefault="00666B67" w:rsidP="00D83B6C">
            <w:pPr>
              <w:ind w:right="-204"/>
              <w:jc w:val="both"/>
              <w:rPr>
                <w:rFonts w:ascii="Arial" w:hAnsi="Arial" w:cs="Arial"/>
              </w:rPr>
            </w:pPr>
          </w:p>
          <w:p w14:paraId="2B9A886C" w14:textId="62706CBA" w:rsidR="00666B67" w:rsidRDefault="00666B67" w:rsidP="00D83B6C">
            <w:pPr>
              <w:ind w:right="-204"/>
              <w:jc w:val="both"/>
              <w:rPr>
                <w:rFonts w:ascii="Arial" w:hAnsi="Arial" w:cs="Arial"/>
              </w:rPr>
            </w:pPr>
          </w:p>
          <w:p w14:paraId="0E07FF14" w14:textId="63D15E22" w:rsidR="00666B67" w:rsidRDefault="00666B67" w:rsidP="00D83B6C">
            <w:pPr>
              <w:ind w:right="-204"/>
              <w:jc w:val="both"/>
              <w:rPr>
                <w:rFonts w:ascii="Arial" w:hAnsi="Arial" w:cs="Arial"/>
              </w:rPr>
            </w:pPr>
          </w:p>
          <w:p w14:paraId="72151D35" w14:textId="2F0E78CF" w:rsidR="00666B67" w:rsidRDefault="00666B67" w:rsidP="00D83B6C">
            <w:pPr>
              <w:ind w:right="-204"/>
              <w:jc w:val="both"/>
              <w:rPr>
                <w:rFonts w:ascii="Arial" w:hAnsi="Arial" w:cs="Arial"/>
              </w:rPr>
            </w:pPr>
          </w:p>
          <w:p w14:paraId="593D6F18" w14:textId="24DBDA04" w:rsidR="00666B67" w:rsidRDefault="00666B67" w:rsidP="00D83B6C">
            <w:pPr>
              <w:ind w:right="-204"/>
              <w:jc w:val="both"/>
              <w:rPr>
                <w:rFonts w:ascii="Arial" w:hAnsi="Arial" w:cs="Arial"/>
              </w:rPr>
            </w:pPr>
          </w:p>
          <w:p w14:paraId="21478D51" w14:textId="5105294D" w:rsidR="00666B67" w:rsidRDefault="00666B67" w:rsidP="00D83B6C">
            <w:pPr>
              <w:ind w:right="-204"/>
              <w:jc w:val="both"/>
              <w:rPr>
                <w:rFonts w:ascii="Arial" w:hAnsi="Arial" w:cs="Arial"/>
              </w:rPr>
            </w:pPr>
          </w:p>
          <w:p w14:paraId="4E0E56BF" w14:textId="1722CD2F" w:rsidR="00666B67" w:rsidRDefault="00666B67" w:rsidP="00D83B6C">
            <w:pPr>
              <w:ind w:right="-204"/>
              <w:jc w:val="both"/>
              <w:rPr>
                <w:rFonts w:ascii="Arial" w:hAnsi="Arial" w:cs="Arial"/>
              </w:rPr>
            </w:pPr>
          </w:p>
          <w:p w14:paraId="2D2637DA" w14:textId="2E396D61" w:rsidR="00666B67" w:rsidRDefault="00666B67" w:rsidP="00D83B6C">
            <w:pPr>
              <w:ind w:right="-204"/>
              <w:jc w:val="both"/>
              <w:rPr>
                <w:rFonts w:ascii="Arial" w:hAnsi="Arial" w:cs="Arial"/>
              </w:rPr>
            </w:pPr>
          </w:p>
          <w:p w14:paraId="6C25EB24" w14:textId="05BABA2B" w:rsidR="00666B67" w:rsidRDefault="00666B67" w:rsidP="00D83B6C">
            <w:pPr>
              <w:ind w:right="-204"/>
              <w:jc w:val="both"/>
              <w:rPr>
                <w:rFonts w:ascii="Arial" w:hAnsi="Arial" w:cs="Arial"/>
              </w:rPr>
            </w:pPr>
          </w:p>
          <w:p w14:paraId="6784C149" w14:textId="6AF7FA2A" w:rsidR="00666B67" w:rsidRDefault="00666B67" w:rsidP="00D83B6C">
            <w:pPr>
              <w:ind w:right="-204"/>
              <w:jc w:val="both"/>
              <w:rPr>
                <w:rFonts w:ascii="Arial" w:hAnsi="Arial" w:cs="Arial"/>
              </w:rPr>
            </w:pPr>
          </w:p>
          <w:p w14:paraId="464505A2" w14:textId="60F5F2BD" w:rsidR="00666B67" w:rsidRDefault="00666B67" w:rsidP="00D83B6C">
            <w:pPr>
              <w:ind w:right="-204"/>
              <w:jc w:val="both"/>
              <w:rPr>
                <w:rFonts w:ascii="Arial" w:hAnsi="Arial" w:cs="Arial"/>
              </w:rPr>
            </w:pPr>
          </w:p>
          <w:p w14:paraId="6B705A8E" w14:textId="77777777" w:rsidR="00666B67" w:rsidRPr="003C211F" w:rsidRDefault="00666B67" w:rsidP="00D83B6C">
            <w:pPr>
              <w:ind w:right="-204"/>
              <w:jc w:val="both"/>
              <w:rPr>
                <w:rFonts w:ascii="Arial" w:hAnsi="Arial" w:cs="Arial"/>
              </w:rPr>
            </w:pPr>
          </w:p>
          <w:p w14:paraId="31ECD49F" w14:textId="77777777" w:rsidR="003C211F" w:rsidRPr="003C211F" w:rsidRDefault="003C211F" w:rsidP="00D83B6C">
            <w:pPr>
              <w:ind w:right="-204"/>
              <w:jc w:val="both"/>
              <w:rPr>
                <w:rFonts w:ascii="Arial" w:hAnsi="Arial" w:cs="Arial"/>
              </w:rPr>
            </w:pPr>
          </w:p>
          <w:p w14:paraId="65A5AA68" w14:textId="77777777" w:rsidR="003C211F" w:rsidRPr="003C211F" w:rsidRDefault="003C211F" w:rsidP="00D83B6C">
            <w:pPr>
              <w:ind w:right="-204"/>
              <w:jc w:val="both"/>
              <w:rPr>
                <w:rFonts w:ascii="Arial" w:hAnsi="Arial" w:cs="Arial"/>
              </w:rPr>
            </w:pPr>
          </w:p>
          <w:p w14:paraId="1F873F09" w14:textId="77777777" w:rsidR="003C211F" w:rsidRPr="003C211F" w:rsidRDefault="003C211F" w:rsidP="00D83B6C">
            <w:pPr>
              <w:ind w:right="-204"/>
              <w:jc w:val="both"/>
              <w:rPr>
                <w:rFonts w:ascii="Arial" w:hAnsi="Arial" w:cs="Arial"/>
              </w:rPr>
            </w:pPr>
            <w:r w:rsidRPr="003C211F">
              <w:rPr>
                <w:rFonts w:ascii="Arial" w:hAnsi="Arial" w:cs="Arial"/>
              </w:rPr>
              <w:t>Captura 1</w:t>
            </w:r>
          </w:p>
          <w:p w14:paraId="2289FB49" w14:textId="77777777" w:rsidR="003C211F" w:rsidRPr="003C211F" w:rsidRDefault="003C211F" w:rsidP="00D83B6C">
            <w:pPr>
              <w:ind w:right="-204"/>
              <w:jc w:val="both"/>
              <w:rPr>
                <w:rFonts w:ascii="Arial" w:hAnsi="Arial" w:cs="Arial"/>
              </w:rPr>
            </w:pPr>
          </w:p>
          <w:p w14:paraId="2279F025" w14:textId="77777777" w:rsidR="003C211F" w:rsidRPr="003C211F" w:rsidRDefault="003C211F" w:rsidP="00D83B6C">
            <w:pPr>
              <w:ind w:right="-204"/>
              <w:jc w:val="both"/>
              <w:rPr>
                <w:rFonts w:ascii="Arial" w:hAnsi="Arial" w:cs="Arial"/>
              </w:rPr>
            </w:pPr>
          </w:p>
          <w:p w14:paraId="3AFE8000" w14:textId="77777777" w:rsidR="003C211F" w:rsidRPr="003C211F" w:rsidRDefault="003C211F" w:rsidP="00D83B6C">
            <w:pPr>
              <w:ind w:right="-204"/>
              <w:jc w:val="both"/>
              <w:rPr>
                <w:rFonts w:ascii="Arial" w:hAnsi="Arial" w:cs="Arial"/>
              </w:rPr>
            </w:pPr>
          </w:p>
          <w:p w14:paraId="5081618E" w14:textId="77777777" w:rsidR="003C211F" w:rsidRPr="003C211F" w:rsidRDefault="003C211F" w:rsidP="00D83B6C">
            <w:pPr>
              <w:ind w:right="-204"/>
              <w:jc w:val="both"/>
              <w:rPr>
                <w:rFonts w:ascii="Arial" w:hAnsi="Arial" w:cs="Arial"/>
              </w:rPr>
            </w:pPr>
          </w:p>
          <w:p w14:paraId="0E887176" w14:textId="77777777" w:rsidR="003C211F" w:rsidRPr="003C211F" w:rsidRDefault="003C211F" w:rsidP="00D83B6C">
            <w:pPr>
              <w:ind w:right="-204"/>
              <w:jc w:val="both"/>
              <w:rPr>
                <w:rFonts w:ascii="Arial" w:hAnsi="Arial" w:cs="Arial"/>
              </w:rPr>
            </w:pPr>
          </w:p>
          <w:p w14:paraId="23756C6C" w14:textId="77777777" w:rsidR="003C211F" w:rsidRPr="003C211F" w:rsidRDefault="003C211F" w:rsidP="00D83B6C">
            <w:pPr>
              <w:ind w:right="-204"/>
              <w:jc w:val="both"/>
              <w:rPr>
                <w:rFonts w:ascii="Arial" w:hAnsi="Arial" w:cs="Arial"/>
              </w:rPr>
            </w:pPr>
          </w:p>
          <w:p w14:paraId="27858DE5" w14:textId="77777777" w:rsidR="003C211F" w:rsidRPr="003C211F" w:rsidRDefault="003C211F" w:rsidP="00D83B6C">
            <w:pPr>
              <w:ind w:right="-204"/>
              <w:jc w:val="both"/>
              <w:rPr>
                <w:rFonts w:ascii="Arial" w:hAnsi="Arial" w:cs="Arial"/>
              </w:rPr>
            </w:pPr>
          </w:p>
          <w:p w14:paraId="49A14BE7" w14:textId="77777777" w:rsidR="003C211F" w:rsidRPr="003C211F" w:rsidRDefault="003C211F" w:rsidP="00D83B6C">
            <w:pPr>
              <w:ind w:right="-204"/>
              <w:jc w:val="both"/>
              <w:rPr>
                <w:rFonts w:ascii="Arial" w:hAnsi="Arial" w:cs="Arial"/>
              </w:rPr>
            </w:pPr>
          </w:p>
          <w:p w14:paraId="4BE9C238" w14:textId="77777777" w:rsidR="003C211F" w:rsidRPr="003C211F" w:rsidRDefault="003C211F" w:rsidP="00D83B6C">
            <w:pPr>
              <w:ind w:right="-204"/>
              <w:jc w:val="both"/>
              <w:rPr>
                <w:rFonts w:ascii="Arial" w:hAnsi="Arial" w:cs="Arial"/>
              </w:rPr>
            </w:pPr>
          </w:p>
          <w:p w14:paraId="61CCCE5C" w14:textId="77777777" w:rsidR="003C211F" w:rsidRPr="003C211F" w:rsidRDefault="003C211F" w:rsidP="00D83B6C">
            <w:pPr>
              <w:ind w:right="-204"/>
              <w:jc w:val="both"/>
              <w:rPr>
                <w:rFonts w:ascii="Arial" w:hAnsi="Arial" w:cs="Arial"/>
              </w:rPr>
            </w:pPr>
          </w:p>
          <w:p w14:paraId="09158E78" w14:textId="77777777" w:rsidR="003C211F" w:rsidRPr="003C211F" w:rsidRDefault="003C211F" w:rsidP="00D83B6C">
            <w:pPr>
              <w:ind w:right="-204"/>
              <w:jc w:val="both"/>
              <w:rPr>
                <w:rFonts w:ascii="Arial" w:hAnsi="Arial" w:cs="Arial"/>
                <w:b/>
                <w:bCs/>
              </w:rPr>
            </w:pPr>
          </w:p>
          <w:p w14:paraId="1B074C6A" w14:textId="77777777" w:rsidR="003C211F" w:rsidRPr="003C211F" w:rsidRDefault="003C211F" w:rsidP="00D83B6C">
            <w:pPr>
              <w:jc w:val="both"/>
              <w:rPr>
                <w:rFonts w:ascii="Arial" w:hAnsi="Arial" w:cs="Arial"/>
              </w:rPr>
            </w:pPr>
            <w:r w:rsidRPr="003C211F">
              <w:rPr>
                <w:rFonts w:ascii="Arial" w:hAnsi="Arial" w:cs="Arial"/>
              </w:rPr>
              <w:t>Captura 2</w:t>
            </w:r>
          </w:p>
          <w:p w14:paraId="020B488B" w14:textId="77777777" w:rsidR="003C211F" w:rsidRPr="003C211F" w:rsidRDefault="003C211F" w:rsidP="00D83B6C">
            <w:pPr>
              <w:jc w:val="both"/>
              <w:rPr>
                <w:rFonts w:ascii="Arial" w:hAnsi="Arial" w:cs="Arial"/>
                <w:b/>
                <w:bCs/>
              </w:rPr>
            </w:pPr>
          </w:p>
          <w:p w14:paraId="05EA9B4C" w14:textId="77777777" w:rsidR="003C211F" w:rsidRPr="003C211F" w:rsidRDefault="003C211F" w:rsidP="00D83B6C">
            <w:pPr>
              <w:jc w:val="both"/>
              <w:rPr>
                <w:rFonts w:ascii="Arial" w:hAnsi="Arial" w:cs="Arial"/>
                <w:b/>
                <w:bCs/>
              </w:rPr>
            </w:pPr>
          </w:p>
          <w:p w14:paraId="145458D4" w14:textId="77777777" w:rsidR="003C211F" w:rsidRPr="003C211F" w:rsidRDefault="003C211F" w:rsidP="00D83B6C">
            <w:pPr>
              <w:jc w:val="both"/>
              <w:rPr>
                <w:rFonts w:ascii="Arial" w:hAnsi="Arial" w:cs="Arial"/>
                <w:b/>
                <w:bCs/>
              </w:rPr>
            </w:pPr>
          </w:p>
          <w:p w14:paraId="02E0798D" w14:textId="77777777" w:rsidR="003C211F" w:rsidRPr="003C211F" w:rsidRDefault="003C211F" w:rsidP="00D83B6C">
            <w:pPr>
              <w:jc w:val="both"/>
              <w:rPr>
                <w:rFonts w:ascii="Arial" w:hAnsi="Arial" w:cs="Arial"/>
                <w:b/>
                <w:bCs/>
              </w:rPr>
            </w:pPr>
          </w:p>
          <w:p w14:paraId="78A3D7D2" w14:textId="77777777" w:rsidR="003C211F" w:rsidRPr="003C211F" w:rsidRDefault="003C211F" w:rsidP="00D83B6C">
            <w:pPr>
              <w:jc w:val="both"/>
              <w:rPr>
                <w:rFonts w:ascii="Arial" w:hAnsi="Arial" w:cs="Arial"/>
                <w:b/>
                <w:bCs/>
              </w:rPr>
            </w:pPr>
          </w:p>
          <w:p w14:paraId="409B8153" w14:textId="77777777" w:rsidR="003C211F" w:rsidRPr="003C211F" w:rsidRDefault="003C211F" w:rsidP="00D83B6C">
            <w:pPr>
              <w:jc w:val="both"/>
              <w:rPr>
                <w:rFonts w:ascii="Arial" w:hAnsi="Arial" w:cs="Arial"/>
                <w:b/>
                <w:bCs/>
              </w:rPr>
            </w:pPr>
          </w:p>
          <w:p w14:paraId="28BD20D9" w14:textId="77777777" w:rsidR="003C211F" w:rsidRPr="003C211F" w:rsidRDefault="003C211F" w:rsidP="00D83B6C">
            <w:pPr>
              <w:jc w:val="both"/>
              <w:rPr>
                <w:rFonts w:ascii="Arial" w:hAnsi="Arial" w:cs="Arial"/>
                <w:b/>
                <w:bCs/>
              </w:rPr>
            </w:pPr>
          </w:p>
          <w:p w14:paraId="3315C545" w14:textId="77777777" w:rsidR="003C211F" w:rsidRPr="003C211F" w:rsidRDefault="003C211F" w:rsidP="00D83B6C">
            <w:pPr>
              <w:jc w:val="both"/>
              <w:rPr>
                <w:rFonts w:ascii="Arial" w:hAnsi="Arial" w:cs="Arial"/>
                <w:b/>
                <w:bCs/>
              </w:rPr>
            </w:pPr>
          </w:p>
          <w:p w14:paraId="653DBE02" w14:textId="77777777" w:rsidR="003C211F" w:rsidRPr="003C211F" w:rsidRDefault="003C211F" w:rsidP="00D83B6C">
            <w:pPr>
              <w:jc w:val="both"/>
              <w:rPr>
                <w:rFonts w:ascii="Arial" w:hAnsi="Arial" w:cs="Arial"/>
                <w:b/>
                <w:bCs/>
              </w:rPr>
            </w:pPr>
          </w:p>
          <w:p w14:paraId="0CAF39AE" w14:textId="77777777" w:rsidR="003C211F" w:rsidRPr="003C211F" w:rsidRDefault="003C211F" w:rsidP="00D83B6C">
            <w:pPr>
              <w:jc w:val="both"/>
              <w:rPr>
                <w:rFonts w:ascii="Arial" w:hAnsi="Arial" w:cs="Arial"/>
                <w:b/>
                <w:bCs/>
              </w:rPr>
            </w:pPr>
          </w:p>
          <w:p w14:paraId="394491B7" w14:textId="77777777" w:rsidR="003C211F" w:rsidRPr="003C211F" w:rsidRDefault="003C211F" w:rsidP="00D83B6C">
            <w:pPr>
              <w:jc w:val="both"/>
              <w:rPr>
                <w:rFonts w:ascii="Arial" w:hAnsi="Arial" w:cs="Arial"/>
                <w:b/>
                <w:bCs/>
              </w:rPr>
            </w:pPr>
          </w:p>
          <w:p w14:paraId="1696FA97" w14:textId="77777777" w:rsidR="003C211F" w:rsidRPr="003C211F" w:rsidRDefault="003C211F" w:rsidP="00D83B6C">
            <w:pPr>
              <w:jc w:val="both"/>
              <w:rPr>
                <w:rFonts w:ascii="Arial" w:hAnsi="Arial" w:cs="Arial"/>
              </w:rPr>
            </w:pPr>
            <w:r w:rsidRPr="003C211F">
              <w:rPr>
                <w:rFonts w:ascii="Arial" w:hAnsi="Arial" w:cs="Arial"/>
              </w:rPr>
              <w:t>Captura 3</w:t>
            </w:r>
          </w:p>
          <w:p w14:paraId="391835EB" w14:textId="77777777" w:rsidR="003C211F" w:rsidRPr="003C211F" w:rsidRDefault="003C211F" w:rsidP="00D83B6C">
            <w:pPr>
              <w:jc w:val="both"/>
              <w:rPr>
                <w:rFonts w:ascii="Arial" w:hAnsi="Arial" w:cs="Arial"/>
                <w:b/>
                <w:bCs/>
              </w:rPr>
            </w:pPr>
          </w:p>
          <w:p w14:paraId="70D941A6" w14:textId="77777777" w:rsidR="003C211F" w:rsidRPr="003C211F" w:rsidRDefault="003C211F" w:rsidP="00D83B6C">
            <w:pPr>
              <w:jc w:val="both"/>
              <w:rPr>
                <w:rFonts w:ascii="Arial" w:hAnsi="Arial" w:cs="Arial"/>
                <w:b/>
                <w:bCs/>
              </w:rPr>
            </w:pPr>
          </w:p>
          <w:p w14:paraId="59B86FDE" w14:textId="77777777" w:rsidR="003C211F" w:rsidRPr="003C211F" w:rsidRDefault="003C211F" w:rsidP="00D83B6C">
            <w:pPr>
              <w:jc w:val="both"/>
              <w:rPr>
                <w:rFonts w:ascii="Arial" w:hAnsi="Arial" w:cs="Arial"/>
                <w:b/>
                <w:bCs/>
              </w:rPr>
            </w:pPr>
          </w:p>
          <w:p w14:paraId="13A88D83" w14:textId="77777777" w:rsidR="003C211F" w:rsidRPr="003C211F" w:rsidRDefault="003C211F" w:rsidP="00D83B6C">
            <w:pPr>
              <w:jc w:val="both"/>
              <w:rPr>
                <w:rFonts w:ascii="Arial" w:hAnsi="Arial" w:cs="Arial"/>
                <w:b/>
                <w:bCs/>
              </w:rPr>
            </w:pPr>
          </w:p>
          <w:p w14:paraId="4449A9B7" w14:textId="504EF4B1" w:rsidR="003C211F" w:rsidRDefault="003C211F" w:rsidP="00D83B6C">
            <w:pPr>
              <w:jc w:val="both"/>
              <w:rPr>
                <w:rFonts w:ascii="Arial" w:hAnsi="Arial" w:cs="Arial"/>
                <w:b/>
                <w:bCs/>
              </w:rPr>
            </w:pPr>
          </w:p>
          <w:p w14:paraId="000E14EE" w14:textId="37458DC8" w:rsidR="00666B67" w:rsidRDefault="00666B67" w:rsidP="00D83B6C">
            <w:pPr>
              <w:jc w:val="both"/>
              <w:rPr>
                <w:rFonts w:ascii="Arial" w:hAnsi="Arial" w:cs="Arial"/>
                <w:b/>
                <w:bCs/>
              </w:rPr>
            </w:pPr>
          </w:p>
          <w:p w14:paraId="025D08A7" w14:textId="4621AB5C" w:rsidR="00666B67" w:rsidRDefault="00666B67" w:rsidP="00D83B6C">
            <w:pPr>
              <w:jc w:val="both"/>
              <w:rPr>
                <w:rFonts w:ascii="Arial" w:hAnsi="Arial" w:cs="Arial"/>
                <w:b/>
                <w:bCs/>
              </w:rPr>
            </w:pPr>
          </w:p>
          <w:p w14:paraId="14B7C736" w14:textId="6962247A" w:rsidR="00666B67" w:rsidRDefault="00666B67" w:rsidP="00D83B6C">
            <w:pPr>
              <w:jc w:val="both"/>
              <w:rPr>
                <w:rFonts w:ascii="Arial" w:hAnsi="Arial" w:cs="Arial"/>
                <w:b/>
                <w:bCs/>
              </w:rPr>
            </w:pPr>
          </w:p>
          <w:p w14:paraId="479CE4C1" w14:textId="77777777" w:rsidR="003C211F" w:rsidRPr="003C211F" w:rsidRDefault="003C211F" w:rsidP="00D83B6C">
            <w:pPr>
              <w:jc w:val="both"/>
              <w:rPr>
                <w:rFonts w:ascii="Arial" w:hAnsi="Arial" w:cs="Arial"/>
                <w:b/>
                <w:bCs/>
              </w:rPr>
            </w:pPr>
          </w:p>
          <w:p w14:paraId="690090BC" w14:textId="77777777" w:rsidR="003C211F" w:rsidRPr="003C211F" w:rsidRDefault="003C211F" w:rsidP="00D83B6C">
            <w:pPr>
              <w:jc w:val="both"/>
              <w:rPr>
                <w:rFonts w:ascii="Arial" w:hAnsi="Arial" w:cs="Arial"/>
                <w:b/>
                <w:bCs/>
              </w:rPr>
            </w:pPr>
          </w:p>
          <w:p w14:paraId="55BD6738" w14:textId="77777777" w:rsidR="003C211F" w:rsidRPr="003C211F" w:rsidRDefault="003C211F" w:rsidP="00D83B6C">
            <w:pPr>
              <w:jc w:val="both"/>
              <w:rPr>
                <w:rFonts w:ascii="Arial" w:hAnsi="Arial" w:cs="Arial"/>
                <w:b/>
                <w:bCs/>
              </w:rPr>
            </w:pPr>
          </w:p>
          <w:p w14:paraId="5E2DB0E6" w14:textId="77777777" w:rsidR="003C211F" w:rsidRPr="003C211F" w:rsidRDefault="003C211F" w:rsidP="00D83B6C">
            <w:pPr>
              <w:jc w:val="both"/>
              <w:rPr>
                <w:rFonts w:ascii="Arial" w:hAnsi="Arial" w:cs="Arial"/>
                <w:b/>
                <w:bCs/>
              </w:rPr>
            </w:pPr>
            <w:r w:rsidRPr="003C211F">
              <w:rPr>
                <w:rFonts w:ascii="Arial" w:hAnsi="Arial" w:cs="Arial"/>
              </w:rPr>
              <w:t>Captura 4</w:t>
            </w:r>
          </w:p>
          <w:p w14:paraId="19E8546E" w14:textId="77777777" w:rsidR="003C211F" w:rsidRPr="003C211F" w:rsidRDefault="003C211F" w:rsidP="00D83B6C">
            <w:pPr>
              <w:jc w:val="both"/>
              <w:rPr>
                <w:rFonts w:ascii="Arial" w:hAnsi="Arial" w:cs="Arial"/>
                <w:b/>
                <w:bCs/>
              </w:rPr>
            </w:pPr>
          </w:p>
          <w:p w14:paraId="00FBB085" w14:textId="77777777" w:rsidR="003C211F" w:rsidRPr="003C211F" w:rsidRDefault="003C211F" w:rsidP="00D83B6C">
            <w:pPr>
              <w:jc w:val="both"/>
              <w:rPr>
                <w:rFonts w:ascii="Arial" w:hAnsi="Arial" w:cs="Arial"/>
                <w:b/>
                <w:bCs/>
              </w:rPr>
            </w:pPr>
          </w:p>
          <w:p w14:paraId="52AF8667" w14:textId="77777777" w:rsidR="003C211F" w:rsidRPr="003C211F" w:rsidRDefault="003C211F" w:rsidP="00D83B6C">
            <w:pPr>
              <w:jc w:val="both"/>
              <w:rPr>
                <w:rFonts w:ascii="Arial" w:hAnsi="Arial" w:cs="Arial"/>
                <w:b/>
                <w:bCs/>
              </w:rPr>
            </w:pPr>
          </w:p>
          <w:p w14:paraId="32C3FE14" w14:textId="77777777" w:rsidR="003C211F" w:rsidRPr="003C211F" w:rsidRDefault="003C211F" w:rsidP="00D83B6C">
            <w:pPr>
              <w:jc w:val="both"/>
              <w:rPr>
                <w:rFonts w:ascii="Arial" w:hAnsi="Arial" w:cs="Arial"/>
                <w:b/>
                <w:bCs/>
              </w:rPr>
            </w:pPr>
          </w:p>
          <w:p w14:paraId="23F71059" w14:textId="77777777" w:rsidR="003C211F" w:rsidRPr="003C211F" w:rsidRDefault="003C211F" w:rsidP="00D83B6C">
            <w:pPr>
              <w:jc w:val="both"/>
              <w:rPr>
                <w:rFonts w:ascii="Arial" w:hAnsi="Arial" w:cs="Arial"/>
                <w:b/>
                <w:bCs/>
              </w:rPr>
            </w:pPr>
          </w:p>
          <w:p w14:paraId="64C86B9C" w14:textId="77777777" w:rsidR="003C211F" w:rsidRPr="003C211F" w:rsidRDefault="003C211F" w:rsidP="00D83B6C">
            <w:pPr>
              <w:jc w:val="both"/>
              <w:rPr>
                <w:rFonts w:ascii="Arial" w:hAnsi="Arial" w:cs="Arial"/>
                <w:b/>
                <w:bCs/>
              </w:rPr>
            </w:pPr>
          </w:p>
          <w:p w14:paraId="77D5372E" w14:textId="77777777" w:rsidR="003C211F" w:rsidRPr="003C211F" w:rsidRDefault="003C211F" w:rsidP="00D83B6C">
            <w:pPr>
              <w:jc w:val="both"/>
              <w:rPr>
                <w:rFonts w:ascii="Arial" w:hAnsi="Arial" w:cs="Arial"/>
                <w:b/>
                <w:bCs/>
              </w:rPr>
            </w:pPr>
          </w:p>
          <w:p w14:paraId="49B2D50C" w14:textId="77777777" w:rsidR="003C211F" w:rsidRPr="003C211F" w:rsidRDefault="003C211F" w:rsidP="00D83B6C">
            <w:pPr>
              <w:jc w:val="both"/>
              <w:rPr>
                <w:rFonts w:ascii="Arial" w:hAnsi="Arial" w:cs="Arial"/>
                <w:b/>
                <w:bCs/>
              </w:rPr>
            </w:pPr>
          </w:p>
          <w:p w14:paraId="4FB5BFF6" w14:textId="77777777" w:rsidR="003C211F" w:rsidRPr="003C211F" w:rsidRDefault="003C211F" w:rsidP="00D83B6C">
            <w:pPr>
              <w:jc w:val="both"/>
              <w:rPr>
                <w:rFonts w:ascii="Arial" w:hAnsi="Arial" w:cs="Arial"/>
              </w:rPr>
            </w:pPr>
            <w:r w:rsidRPr="003C211F">
              <w:rPr>
                <w:rFonts w:ascii="Arial" w:hAnsi="Arial" w:cs="Arial"/>
              </w:rPr>
              <w:t>Captura 5</w:t>
            </w:r>
          </w:p>
          <w:p w14:paraId="0A920ED2" w14:textId="77777777" w:rsidR="003C211F" w:rsidRPr="003C211F" w:rsidRDefault="003C211F" w:rsidP="00D83B6C">
            <w:pPr>
              <w:jc w:val="both"/>
              <w:rPr>
                <w:rFonts w:ascii="Arial" w:hAnsi="Arial" w:cs="Arial"/>
                <w:b/>
                <w:bCs/>
              </w:rPr>
            </w:pPr>
          </w:p>
          <w:p w14:paraId="204F4896" w14:textId="77777777" w:rsidR="003C211F" w:rsidRPr="003C211F" w:rsidRDefault="003C211F" w:rsidP="00D83B6C">
            <w:pPr>
              <w:jc w:val="both"/>
              <w:rPr>
                <w:rFonts w:ascii="Arial" w:hAnsi="Arial" w:cs="Arial"/>
                <w:b/>
                <w:bCs/>
              </w:rPr>
            </w:pPr>
          </w:p>
          <w:p w14:paraId="1CA0621C" w14:textId="77777777" w:rsidR="003C211F" w:rsidRPr="003C211F" w:rsidRDefault="003C211F" w:rsidP="00D83B6C">
            <w:pPr>
              <w:jc w:val="both"/>
              <w:rPr>
                <w:rFonts w:ascii="Arial" w:hAnsi="Arial" w:cs="Arial"/>
                <w:b/>
                <w:bCs/>
              </w:rPr>
            </w:pPr>
          </w:p>
          <w:p w14:paraId="4FE087D0" w14:textId="77777777" w:rsidR="003C211F" w:rsidRPr="003C211F" w:rsidRDefault="003C211F" w:rsidP="00D83B6C">
            <w:pPr>
              <w:jc w:val="both"/>
              <w:rPr>
                <w:rFonts w:ascii="Arial" w:hAnsi="Arial" w:cs="Arial"/>
                <w:b/>
                <w:bCs/>
              </w:rPr>
            </w:pPr>
          </w:p>
          <w:p w14:paraId="73C726E1" w14:textId="77777777" w:rsidR="003C211F" w:rsidRPr="003C211F" w:rsidRDefault="003C211F" w:rsidP="00D83B6C">
            <w:pPr>
              <w:jc w:val="both"/>
              <w:rPr>
                <w:rFonts w:ascii="Arial" w:hAnsi="Arial" w:cs="Arial"/>
                <w:b/>
                <w:bCs/>
              </w:rPr>
            </w:pPr>
          </w:p>
          <w:p w14:paraId="3A2B6A4B" w14:textId="77777777" w:rsidR="003C211F" w:rsidRPr="003C211F" w:rsidRDefault="003C211F" w:rsidP="00D83B6C">
            <w:pPr>
              <w:jc w:val="both"/>
              <w:rPr>
                <w:rFonts w:ascii="Arial" w:hAnsi="Arial" w:cs="Arial"/>
                <w:b/>
                <w:bCs/>
              </w:rPr>
            </w:pPr>
          </w:p>
          <w:p w14:paraId="2E999018" w14:textId="77777777" w:rsidR="003C211F" w:rsidRPr="003C211F" w:rsidRDefault="003C211F" w:rsidP="00D83B6C">
            <w:pPr>
              <w:jc w:val="both"/>
              <w:rPr>
                <w:rFonts w:ascii="Arial" w:hAnsi="Arial" w:cs="Arial"/>
                <w:b/>
                <w:bCs/>
              </w:rPr>
            </w:pPr>
          </w:p>
          <w:p w14:paraId="5439C22F" w14:textId="77777777" w:rsidR="003C211F" w:rsidRPr="003C211F" w:rsidRDefault="003C211F" w:rsidP="00D83B6C">
            <w:pPr>
              <w:jc w:val="both"/>
              <w:rPr>
                <w:rFonts w:ascii="Arial" w:hAnsi="Arial" w:cs="Arial"/>
                <w:b/>
                <w:bCs/>
              </w:rPr>
            </w:pPr>
          </w:p>
          <w:p w14:paraId="1AAD2F62" w14:textId="77777777" w:rsidR="003C211F" w:rsidRPr="003C211F" w:rsidRDefault="003C211F" w:rsidP="00D83B6C">
            <w:pPr>
              <w:jc w:val="both"/>
              <w:rPr>
                <w:rFonts w:ascii="Arial" w:hAnsi="Arial" w:cs="Arial"/>
                <w:b/>
                <w:bCs/>
              </w:rPr>
            </w:pPr>
          </w:p>
          <w:p w14:paraId="00FF799A" w14:textId="77777777" w:rsidR="003C211F" w:rsidRPr="003C211F" w:rsidRDefault="003C211F" w:rsidP="00D83B6C">
            <w:pPr>
              <w:jc w:val="both"/>
              <w:rPr>
                <w:rFonts w:ascii="Arial" w:hAnsi="Arial" w:cs="Arial"/>
                <w:b/>
                <w:bCs/>
              </w:rPr>
            </w:pPr>
          </w:p>
          <w:p w14:paraId="63E8C8DB" w14:textId="77777777" w:rsidR="003C211F" w:rsidRPr="003C211F" w:rsidRDefault="003C211F" w:rsidP="00D83B6C">
            <w:pPr>
              <w:jc w:val="both"/>
              <w:rPr>
                <w:rFonts w:ascii="Arial" w:hAnsi="Arial" w:cs="Arial"/>
                <w:b/>
                <w:bCs/>
              </w:rPr>
            </w:pPr>
          </w:p>
          <w:p w14:paraId="746E7770" w14:textId="77777777" w:rsidR="003C211F" w:rsidRPr="003C211F" w:rsidRDefault="003C211F" w:rsidP="00D83B6C">
            <w:pPr>
              <w:jc w:val="both"/>
              <w:rPr>
                <w:rFonts w:ascii="Arial" w:hAnsi="Arial" w:cs="Arial"/>
              </w:rPr>
            </w:pPr>
          </w:p>
          <w:p w14:paraId="4CE8EEFC" w14:textId="77777777" w:rsidR="003C211F" w:rsidRPr="003C211F" w:rsidRDefault="003C211F" w:rsidP="00D83B6C">
            <w:pPr>
              <w:jc w:val="both"/>
              <w:rPr>
                <w:rFonts w:ascii="Arial" w:hAnsi="Arial" w:cs="Arial"/>
              </w:rPr>
            </w:pPr>
            <w:r w:rsidRPr="003C211F">
              <w:rPr>
                <w:rFonts w:ascii="Arial" w:hAnsi="Arial" w:cs="Arial"/>
              </w:rPr>
              <w:t>Captura 6</w:t>
            </w:r>
          </w:p>
          <w:p w14:paraId="1F251796" w14:textId="77777777" w:rsidR="003C211F" w:rsidRPr="003C211F" w:rsidRDefault="003C211F" w:rsidP="00D83B6C">
            <w:pPr>
              <w:jc w:val="both"/>
              <w:rPr>
                <w:rFonts w:ascii="Arial" w:hAnsi="Arial" w:cs="Arial"/>
                <w:b/>
                <w:bCs/>
              </w:rPr>
            </w:pPr>
          </w:p>
          <w:p w14:paraId="6D068764" w14:textId="77777777" w:rsidR="003C211F" w:rsidRPr="003C211F" w:rsidRDefault="003C211F" w:rsidP="00D83B6C">
            <w:pPr>
              <w:jc w:val="both"/>
              <w:rPr>
                <w:rFonts w:ascii="Arial" w:hAnsi="Arial" w:cs="Arial"/>
                <w:b/>
                <w:bCs/>
              </w:rPr>
            </w:pPr>
          </w:p>
          <w:p w14:paraId="2E85067C" w14:textId="77777777" w:rsidR="003C211F" w:rsidRPr="003C211F" w:rsidRDefault="003C211F" w:rsidP="00D83B6C">
            <w:pPr>
              <w:jc w:val="both"/>
              <w:rPr>
                <w:rFonts w:ascii="Arial" w:hAnsi="Arial" w:cs="Arial"/>
                <w:b/>
                <w:bCs/>
              </w:rPr>
            </w:pPr>
          </w:p>
          <w:p w14:paraId="40567FF7" w14:textId="77777777" w:rsidR="003C211F" w:rsidRPr="003C211F" w:rsidRDefault="003C211F" w:rsidP="00D83B6C">
            <w:pPr>
              <w:jc w:val="both"/>
              <w:rPr>
                <w:rFonts w:ascii="Arial" w:hAnsi="Arial" w:cs="Arial"/>
                <w:b/>
                <w:bCs/>
              </w:rPr>
            </w:pPr>
          </w:p>
          <w:p w14:paraId="5177F40E" w14:textId="77777777" w:rsidR="003C211F" w:rsidRPr="003C211F" w:rsidRDefault="003C211F" w:rsidP="00D83B6C">
            <w:pPr>
              <w:jc w:val="both"/>
              <w:rPr>
                <w:rFonts w:ascii="Arial" w:hAnsi="Arial" w:cs="Arial"/>
                <w:b/>
                <w:bCs/>
              </w:rPr>
            </w:pPr>
          </w:p>
          <w:p w14:paraId="23DB1C47" w14:textId="77777777" w:rsidR="003C211F" w:rsidRPr="003C211F" w:rsidRDefault="003C211F" w:rsidP="00D83B6C">
            <w:pPr>
              <w:jc w:val="both"/>
              <w:rPr>
                <w:rFonts w:ascii="Arial" w:hAnsi="Arial" w:cs="Arial"/>
              </w:rPr>
            </w:pPr>
          </w:p>
        </w:tc>
        <w:tc>
          <w:tcPr>
            <w:tcW w:w="5249" w:type="dxa"/>
          </w:tcPr>
          <w:p w14:paraId="27D88718" w14:textId="77777777" w:rsidR="003C211F" w:rsidRPr="003C211F" w:rsidRDefault="003C211F" w:rsidP="00D83B6C">
            <w:pPr>
              <w:jc w:val="both"/>
              <w:rPr>
                <w:rFonts w:ascii="Arial" w:hAnsi="Arial" w:cs="Arial"/>
              </w:rPr>
            </w:pPr>
            <w:r w:rsidRPr="003C211F">
              <w:rPr>
                <w:rFonts w:ascii="Arial" w:hAnsi="Arial" w:cs="Arial"/>
              </w:rPr>
              <w:lastRenderedPageBreak/>
              <w:t xml:space="preserve">Siendo las </w:t>
            </w:r>
            <w:r w:rsidRPr="003C211F">
              <w:rPr>
                <w:rFonts w:ascii="Arial" w:hAnsi="Arial" w:cs="Arial"/>
                <w:b/>
                <w:bCs/>
              </w:rPr>
              <w:t xml:space="preserve">doce horas con catorce minutos del día dieciséis de marzo de dos mil veintidós, </w:t>
            </w:r>
            <w:r w:rsidRPr="003C211F">
              <w:rPr>
                <w:rFonts w:ascii="Arial" w:hAnsi="Arial" w:cs="Arial"/>
              </w:rPr>
              <w:t xml:space="preserve">situada en la computadora asignada a la suscrita para el desempeño de mis funciones, dentro de las instalaciones del Instituto Estatal Electoral de Aguascalientes, ingresé al navegador denominado “Google Chrome” y posteriormente precedí a ingresar en el buscador la siguiente dirección electrónica: </w:t>
            </w:r>
            <w:hyperlink r:id="rId9" w:history="1">
              <w:r w:rsidRPr="003C211F">
                <w:rPr>
                  <w:rStyle w:val="Hipervnculo"/>
                  <w:rFonts w:ascii="Arial" w:hAnsi="Arial" w:cs="Arial"/>
                </w:rPr>
                <w:t>https://www.hidrocalidodigital.com/natzielly-ni-le-va-ni-le-viene-a-morena-alferez-barbosa/</w:t>
              </w:r>
            </w:hyperlink>
            <w:r w:rsidRPr="003C211F">
              <w:rPr>
                <w:rFonts w:ascii="Arial" w:hAnsi="Arial" w:cs="Arial"/>
              </w:rPr>
              <w:t xml:space="preserve"> , cerciorada de ser la dirección electrónica a certificar por ser la precisada en el acuerdo de referencia, y al oprimir la tecla “enter” apareció de forma automática una página de internet, en la cual visualicé lo siguiente:</w:t>
            </w:r>
          </w:p>
          <w:p w14:paraId="38C35925" w14:textId="77777777" w:rsidR="003C211F" w:rsidRPr="003C211F" w:rsidRDefault="003C211F" w:rsidP="00D83B6C">
            <w:pPr>
              <w:jc w:val="both"/>
              <w:rPr>
                <w:rFonts w:ascii="Arial" w:hAnsi="Arial" w:cs="Arial"/>
              </w:rPr>
            </w:pPr>
          </w:p>
          <w:p w14:paraId="393FA779" w14:textId="77777777" w:rsidR="003C211F" w:rsidRPr="003C211F" w:rsidRDefault="003C211F" w:rsidP="00D83B6C">
            <w:pPr>
              <w:jc w:val="both"/>
              <w:rPr>
                <w:rFonts w:ascii="Arial" w:hAnsi="Arial" w:cs="Arial"/>
              </w:rPr>
            </w:pPr>
            <w:r w:rsidRPr="003C211F">
              <w:rPr>
                <w:rFonts w:ascii="Arial" w:hAnsi="Arial" w:cs="Arial"/>
              </w:rPr>
              <w:t xml:space="preserve">En la parte superior se encontraba una franja de color rojo que en su interior contaba con la leyenda </w:t>
            </w:r>
            <w:r w:rsidRPr="003C211F">
              <w:rPr>
                <w:rFonts w:ascii="Arial" w:hAnsi="Arial" w:cs="Arial"/>
                <w:i/>
                <w:iCs/>
              </w:rPr>
              <w:t xml:space="preserve">“16/03/2022 Cuarta ola de la pandemia en Aguascalientes va en descenso (Nuestro Estado)”, </w:t>
            </w:r>
            <w:r w:rsidRPr="003C211F">
              <w:rPr>
                <w:rFonts w:ascii="Arial" w:hAnsi="Arial" w:cs="Arial"/>
              </w:rPr>
              <w:t>y una franja de color gris que en su interior contaba con un ícono de un calendario seguido de la leyenda “</w:t>
            </w:r>
            <w:r w:rsidRPr="003C211F">
              <w:rPr>
                <w:rFonts w:ascii="Arial" w:hAnsi="Arial" w:cs="Arial"/>
                <w:i/>
                <w:iCs/>
              </w:rPr>
              <w:t xml:space="preserve">16 de marzo de 2022” </w:t>
            </w:r>
            <w:r w:rsidRPr="003C211F">
              <w:rPr>
                <w:rFonts w:ascii="Arial" w:hAnsi="Arial" w:cs="Arial"/>
              </w:rPr>
              <w:t xml:space="preserve">y un ícono de un sol seguido de la leyenda </w:t>
            </w:r>
            <w:r w:rsidRPr="003C211F">
              <w:rPr>
                <w:rFonts w:ascii="Arial" w:hAnsi="Arial" w:cs="Arial"/>
                <w:i/>
                <w:iCs/>
              </w:rPr>
              <w:t>“Now 23°C”</w:t>
            </w:r>
          </w:p>
          <w:p w14:paraId="5A08AE4A" w14:textId="77777777" w:rsidR="003C211F" w:rsidRPr="003C211F" w:rsidRDefault="003C211F" w:rsidP="00D83B6C">
            <w:pPr>
              <w:jc w:val="both"/>
              <w:rPr>
                <w:rFonts w:ascii="Arial" w:hAnsi="Arial" w:cs="Arial"/>
              </w:rPr>
            </w:pPr>
          </w:p>
          <w:p w14:paraId="1A1324DA" w14:textId="77777777" w:rsidR="003C211F" w:rsidRPr="003C211F" w:rsidRDefault="003C211F" w:rsidP="00D83B6C">
            <w:pPr>
              <w:jc w:val="both"/>
              <w:rPr>
                <w:rFonts w:ascii="Arial" w:hAnsi="Arial" w:cs="Arial"/>
              </w:rPr>
            </w:pPr>
            <w:r w:rsidRPr="003C211F">
              <w:rPr>
                <w:rFonts w:ascii="Arial" w:hAnsi="Arial" w:cs="Arial"/>
              </w:rPr>
              <w:t>Posteriormente, se visualizó el encabezado “</w:t>
            </w:r>
            <w:r w:rsidRPr="003C211F">
              <w:rPr>
                <w:rFonts w:ascii="Arial" w:hAnsi="Arial" w:cs="Arial"/>
                <w:i/>
                <w:iCs/>
              </w:rPr>
              <w:t xml:space="preserve">HidrocálidoDigital.com” </w:t>
            </w:r>
            <w:r w:rsidRPr="003C211F">
              <w:rPr>
                <w:rFonts w:ascii="Arial" w:hAnsi="Arial" w:cs="Arial"/>
              </w:rPr>
              <w:t>en letras color rojo a excepción del acento que era de color verde, seguido de una línea de color verde, así como de la leyenda “</w:t>
            </w:r>
            <w:r w:rsidRPr="003C211F">
              <w:rPr>
                <w:rFonts w:ascii="Arial" w:hAnsi="Arial" w:cs="Arial"/>
                <w:i/>
                <w:iCs/>
              </w:rPr>
              <w:t xml:space="preserve">la verdad por delante” </w:t>
            </w:r>
            <w:r w:rsidRPr="003C211F">
              <w:rPr>
                <w:rFonts w:ascii="Arial" w:hAnsi="Arial" w:cs="Arial"/>
              </w:rPr>
              <w:t>en letras color negro y de un menú con las siguientes opciones: “Portada”, “Opinión”, “Nuestro Estado”, “México”, “Mundo”, “Deportes”, “Los sucesos”, “Dinero &amp; Negocios” y “Espectacular”, siendo visible además un ícono de forma circular con la imagen de una lupa.</w:t>
            </w:r>
          </w:p>
          <w:p w14:paraId="6B797C1C" w14:textId="77777777" w:rsidR="003C211F" w:rsidRPr="003C211F" w:rsidRDefault="003C211F" w:rsidP="00D83B6C">
            <w:pPr>
              <w:jc w:val="both"/>
              <w:rPr>
                <w:rFonts w:ascii="Arial" w:hAnsi="Arial" w:cs="Arial"/>
              </w:rPr>
            </w:pPr>
          </w:p>
          <w:p w14:paraId="2E9B31DD" w14:textId="77777777" w:rsidR="003C211F" w:rsidRPr="003C211F" w:rsidRDefault="003C211F" w:rsidP="00D83B6C">
            <w:pPr>
              <w:jc w:val="both"/>
              <w:rPr>
                <w:rFonts w:ascii="Arial" w:hAnsi="Arial" w:cs="Arial"/>
              </w:rPr>
            </w:pPr>
            <w:r w:rsidRPr="003C211F">
              <w:rPr>
                <w:rFonts w:ascii="Arial" w:hAnsi="Arial" w:cs="Arial"/>
              </w:rPr>
              <w:t>Debajo de lo anterior se observó, específicamente en la parte lateral izquierda de la página (viendo de frente al monitor) una imagen en color gris de forma circular que se acompañaba de las siguientes leyendas:</w:t>
            </w:r>
          </w:p>
          <w:p w14:paraId="12D4B026" w14:textId="77777777" w:rsidR="003C211F" w:rsidRPr="003C211F" w:rsidRDefault="003C211F" w:rsidP="00D83B6C">
            <w:pPr>
              <w:jc w:val="both"/>
              <w:rPr>
                <w:rFonts w:ascii="Arial" w:hAnsi="Arial" w:cs="Arial"/>
              </w:rPr>
            </w:pPr>
          </w:p>
          <w:p w14:paraId="04765283" w14:textId="77777777" w:rsidR="003C211F" w:rsidRPr="003C211F" w:rsidRDefault="003C211F" w:rsidP="00D83B6C">
            <w:pPr>
              <w:jc w:val="both"/>
              <w:rPr>
                <w:rFonts w:ascii="Arial" w:hAnsi="Arial" w:cs="Arial"/>
                <w:i/>
                <w:iCs/>
              </w:rPr>
            </w:pPr>
            <w:r w:rsidRPr="003C211F">
              <w:rPr>
                <w:rFonts w:ascii="Arial" w:hAnsi="Arial" w:cs="Arial"/>
                <w:i/>
                <w:iCs/>
              </w:rPr>
              <w:t>“Liliana Ramírez Macías”</w:t>
            </w:r>
          </w:p>
          <w:p w14:paraId="4A48219D" w14:textId="77777777" w:rsidR="003C211F" w:rsidRPr="003C211F" w:rsidRDefault="003C211F" w:rsidP="00D83B6C">
            <w:pPr>
              <w:jc w:val="both"/>
              <w:rPr>
                <w:rFonts w:ascii="Arial" w:hAnsi="Arial" w:cs="Arial"/>
              </w:rPr>
            </w:pPr>
            <w:r w:rsidRPr="003C211F">
              <w:rPr>
                <w:rFonts w:ascii="Arial" w:hAnsi="Arial" w:cs="Arial"/>
                <w:i/>
                <w:iCs/>
              </w:rPr>
              <w:t xml:space="preserve">“09/02/2022” </w:t>
            </w:r>
            <w:r w:rsidRPr="003C211F">
              <w:rPr>
                <w:rFonts w:ascii="Arial" w:hAnsi="Arial" w:cs="Arial"/>
              </w:rPr>
              <w:t>(acompañada del ícono de un calendario)</w:t>
            </w:r>
          </w:p>
          <w:p w14:paraId="4C3E5C73" w14:textId="77777777" w:rsidR="003C211F" w:rsidRPr="003C211F" w:rsidRDefault="003C211F" w:rsidP="00D83B6C">
            <w:pPr>
              <w:jc w:val="both"/>
              <w:rPr>
                <w:rFonts w:ascii="Arial" w:hAnsi="Arial" w:cs="Arial"/>
              </w:rPr>
            </w:pPr>
            <w:r w:rsidRPr="003C211F">
              <w:rPr>
                <w:rFonts w:ascii="Arial" w:hAnsi="Arial" w:cs="Arial"/>
                <w:i/>
                <w:iCs/>
              </w:rPr>
              <w:t xml:space="preserve">“3 min </w:t>
            </w:r>
            <w:r w:rsidRPr="003C211F">
              <w:rPr>
                <w:rFonts w:ascii="Arial" w:hAnsi="Arial" w:cs="Arial"/>
              </w:rPr>
              <w:t>(acompañado de un reloj)</w:t>
            </w:r>
          </w:p>
          <w:p w14:paraId="0F6D8E82" w14:textId="77777777" w:rsidR="003C211F" w:rsidRPr="003C211F" w:rsidRDefault="003C211F" w:rsidP="00D83B6C">
            <w:pPr>
              <w:jc w:val="both"/>
              <w:rPr>
                <w:rFonts w:ascii="Arial" w:hAnsi="Arial" w:cs="Arial"/>
              </w:rPr>
            </w:pPr>
            <w:r w:rsidRPr="003C211F">
              <w:rPr>
                <w:rFonts w:ascii="Arial" w:hAnsi="Arial" w:cs="Arial"/>
                <w:i/>
                <w:iCs/>
              </w:rPr>
              <w:t xml:space="preserve">“485 </w:t>
            </w:r>
            <w:r w:rsidRPr="003C211F">
              <w:rPr>
                <w:rFonts w:ascii="Arial" w:hAnsi="Arial" w:cs="Arial"/>
              </w:rPr>
              <w:t>(acompañado de un ícono de un ojo), y posteriormente se visualizaron cuatro íconos de forma circular que contaban con diferentes imágenes.</w:t>
            </w:r>
          </w:p>
          <w:p w14:paraId="7900C5D3" w14:textId="77777777" w:rsidR="003C211F" w:rsidRPr="003C211F" w:rsidRDefault="003C211F" w:rsidP="00D83B6C">
            <w:pPr>
              <w:jc w:val="both"/>
              <w:rPr>
                <w:rFonts w:ascii="Arial" w:hAnsi="Arial" w:cs="Arial"/>
              </w:rPr>
            </w:pPr>
          </w:p>
          <w:p w14:paraId="2DB21D20" w14:textId="488CB4A5" w:rsidR="003C211F" w:rsidRPr="003C211F" w:rsidRDefault="003C211F" w:rsidP="00D83B6C">
            <w:pPr>
              <w:jc w:val="both"/>
              <w:rPr>
                <w:rFonts w:ascii="Arial" w:hAnsi="Arial" w:cs="Arial"/>
              </w:rPr>
            </w:pPr>
            <w:r w:rsidRPr="003C211F">
              <w:rPr>
                <w:rFonts w:ascii="Arial" w:hAnsi="Arial" w:cs="Arial"/>
              </w:rPr>
              <w:t>Adicionalmente, en el centro de la página se visualizó un recuadro color gris con la leyenda “NUESTRO ESTADO”, seguido del título “</w:t>
            </w:r>
            <w:r w:rsidR="00943EE4" w:rsidRPr="00A71878">
              <w:rPr>
                <w:rFonts w:ascii="Arial Nova" w:hAnsi="Arial Nova" w:cs="Arial"/>
                <w:color w:val="FFFFFF" w:themeColor="background1"/>
                <w:sz w:val="22"/>
                <w:szCs w:val="22"/>
                <w:highlight w:val="black"/>
                <w:lang w:val="es-US"/>
              </w:rPr>
              <w:t>ELIMINADO: DATO PERSONAL CONFIDENCIAL</w:t>
            </w:r>
            <w:r w:rsidRPr="003C211F">
              <w:rPr>
                <w:rFonts w:ascii="Arial" w:hAnsi="Arial" w:cs="Arial"/>
                <w:b/>
                <w:bCs/>
              </w:rPr>
              <w:t xml:space="preserve"> ni le va ni le viene a MORENA: Alferez Barbosa”, </w:t>
            </w:r>
            <w:r w:rsidRPr="003C211F">
              <w:rPr>
                <w:rFonts w:ascii="Arial" w:hAnsi="Arial" w:cs="Arial"/>
              </w:rPr>
              <w:t>así como de la fotografía de una persona aparentemente del género masculino</w:t>
            </w:r>
            <w:r w:rsidRPr="003C211F">
              <w:rPr>
                <w:rFonts w:ascii="Arial" w:hAnsi="Arial" w:cs="Arial"/>
                <w:b/>
                <w:bCs/>
              </w:rPr>
              <w:t xml:space="preserve"> y </w:t>
            </w:r>
            <w:r w:rsidRPr="003C211F">
              <w:rPr>
                <w:rFonts w:ascii="Arial" w:hAnsi="Arial" w:cs="Arial"/>
              </w:rPr>
              <w:t>mayor de edad, de tez morena, cabello corto en color negro, quien usaba lentes y vestía una camisa en color blanco misma que en uno de sus costados contaba con la leyenda “morena” en letras color rojo y “La esperanza de México” en letras color negro.</w:t>
            </w:r>
          </w:p>
          <w:p w14:paraId="251416A4" w14:textId="77777777" w:rsidR="003C211F" w:rsidRPr="003C211F" w:rsidRDefault="003C211F" w:rsidP="00D83B6C">
            <w:pPr>
              <w:jc w:val="both"/>
              <w:rPr>
                <w:rFonts w:ascii="Arial" w:hAnsi="Arial" w:cs="Arial"/>
              </w:rPr>
            </w:pPr>
          </w:p>
          <w:p w14:paraId="0EB54608" w14:textId="77777777" w:rsidR="003C211F" w:rsidRPr="003C211F" w:rsidRDefault="003C211F" w:rsidP="00D83B6C">
            <w:pPr>
              <w:jc w:val="both"/>
              <w:rPr>
                <w:rFonts w:ascii="Arial" w:hAnsi="Arial" w:cs="Arial"/>
              </w:rPr>
            </w:pPr>
            <w:r w:rsidRPr="003C211F">
              <w:rPr>
                <w:rFonts w:ascii="Arial" w:hAnsi="Arial" w:cs="Arial"/>
              </w:rPr>
              <w:t>Así mismo, debajo de la fotografía antes descrita se visualizó el texto siguiente:</w:t>
            </w:r>
          </w:p>
          <w:p w14:paraId="5B4C5A13" w14:textId="77777777" w:rsidR="003C211F" w:rsidRPr="003C211F" w:rsidRDefault="003C211F" w:rsidP="00D83B6C">
            <w:pPr>
              <w:jc w:val="both"/>
              <w:rPr>
                <w:rFonts w:ascii="Arial" w:hAnsi="Arial" w:cs="Arial"/>
              </w:rPr>
            </w:pPr>
          </w:p>
          <w:p w14:paraId="1B287B72" w14:textId="77777777" w:rsidR="003C211F" w:rsidRPr="003C211F" w:rsidRDefault="003C211F" w:rsidP="00D83B6C">
            <w:pPr>
              <w:jc w:val="both"/>
              <w:rPr>
                <w:rFonts w:ascii="Arial" w:hAnsi="Arial" w:cs="Arial"/>
                <w:b/>
                <w:bCs/>
                <w:i/>
                <w:iCs/>
              </w:rPr>
            </w:pPr>
            <w:r w:rsidRPr="003C211F">
              <w:rPr>
                <w:rFonts w:ascii="Arial" w:hAnsi="Arial" w:cs="Arial"/>
                <w:b/>
                <w:bCs/>
                <w:i/>
                <w:iCs/>
              </w:rPr>
              <w:lastRenderedPageBreak/>
              <w:t>“El Secretario de Organización de MORENA afirmó que la precandidata de Fuerza por México debería de responder a las acusaciones en su contra por la “caja negra” en el Congreso”.</w:t>
            </w:r>
          </w:p>
          <w:p w14:paraId="7B149782" w14:textId="77777777" w:rsidR="003C211F" w:rsidRPr="003C211F" w:rsidRDefault="003C211F" w:rsidP="00D83B6C">
            <w:pPr>
              <w:jc w:val="both"/>
              <w:rPr>
                <w:rFonts w:ascii="Arial" w:hAnsi="Arial" w:cs="Arial"/>
              </w:rPr>
            </w:pPr>
          </w:p>
          <w:p w14:paraId="600540EC" w14:textId="77777777" w:rsidR="003C211F" w:rsidRPr="003C211F" w:rsidRDefault="003C211F" w:rsidP="00D83B6C">
            <w:pPr>
              <w:jc w:val="both"/>
              <w:rPr>
                <w:rFonts w:ascii="Arial" w:hAnsi="Arial" w:cs="Arial"/>
              </w:rPr>
            </w:pPr>
          </w:p>
          <w:p w14:paraId="449890C0" w14:textId="31F48351" w:rsidR="003C211F" w:rsidRPr="003C211F" w:rsidRDefault="003C211F" w:rsidP="00943EE4">
            <w:pPr>
              <w:jc w:val="both"/>
              <w:rPr>
                <w:rFonts w:ascii="Arial" w:hAnsi="Arial" w:cs="Arial"/>
              </w:rPr>
            </w:pPr>
            <w:r w:rsidRPr="003C211F">
              <w:rPr>
                <w:rFonts w:ascii="Arial" w:hAnsi="Arial" w:cs="Arial"/>
              </w:rPr>
              <w:t xml:space="preserve">A </w:t>
            </w:r>
            <w:r w:rsidRPr="003C211F">
              <w:rPr>
                <w:rFonts w:ascii="Arial" w:hAnsi="Arial" w:cs="Arial"/>
                <w:b/>
                <w:bCs/>
              </w:rPr>
              <w:t>MORENA</w:t>
            </w:r>
            <w:r w:rsidRPr="003C211F">
              <w:rPr>
                <w:rFonts w:ascii="Arial" w:hAnsi="Arial" w:cs="Arial"/>
              </w:rPr>
              <w:t xml:space="preserve"> ni le va ni le viene que </w:t>
            </w:r>
            <w:r w:rsidR="00943EE4" w:rsidRPr="00A71878">
              <w:rPr>
                <w:rFonts w:ascii="Arial Nova" w:hAnsi="Arial Nova" w:cs="Arial"/>
                <w:color w:val="FFFFFF" w:themeColor="background1"/>
                <w:sz w:val="22"/>
                <w:szCs w:val="22"/>
                <w:highlight w:val="black"/>
                <w:lang w:val="es-US"/>
              </w:rPr>
              <w:t>ELIMINADO: DATO PERSONAL CONFIDENCIAL</w:t>
            </w:r>
            <w:r w:rsidRPr="003C211F">
              <w:rPr>
                <w:rFonts w:ascii="Arial" w:hAnsi="Arial" w:cs="Arial"/>
              </w:rPr>
              <w:t xml:space="preserve">, exdiputada por este partido, sea ahora la </w:t>
            </w:r>
            <w:r w:rsidRPr="003C211F">
              <w:rPr>
                <w:rFonts w:ascii="Arial" w:hAnsi="Arial" w:cs="Arial"/>
                <w:b/>
                <w:bCs/>
              </w:rPr>
              <w:t>precandidata</w:t>
            </w:r>
            <w:r w:rsidRPr="003C211F">
              <w:rPr>
                <w:rFonts w:ascii="Arial" w:hAnsi="Arial" w:cs="Arial"/>
              </w:rPr>
              <w:t xml:space="preserve"> a la </w:t>
            </w:r>
            <w:r w:rsidRPr="003C211F">
              <w:rPr>
                <w:rFonts w:ascii="Arial" w:hAnsi="Arial" w:cs="Arial"/>
                <w:b/>
                <w:bCs/>
              </w:rPr>
              <w:t>gubernatura por Fuerza por México</w:t>
            </w:r>
            <w:r w:rsidRPr="003C211F">
              <w:rPr>
                <w:rFonts w:ascii="Arial" w:hAnsi="Arial" w:cs="Arial"/>
              </w:rPr>
              <w:t xml:space="preserve">, pues nunca estuvo afiliada a </w:t>
            </w:r>
            <w:r w:rsidRPr="003C211F">
              <w:rPr>
                <w:rFonts w:ascii="Arial" w:hAnsi="Arial" w:cs="Arial"/>
                <w:b/>
                <w:bCs/>
              </w:rPr>
              <w:t>MORENA</w:t>
            </w:r>
            <w:r w:rsidRPr="003C211F">
              <w:rPr>
                <w:rFonts w:ascii="Arial" w:hAnsi="Arial" w:cs="Arial"/>
              </w:rPr>
              <w:t xml:space="preserve">, por lo que su salida es irrelevante, esto junto con la de otros </w:t>
            </w:r>
            <w:r w:rsidRPr="003C211F">
              <w:rPr>
                <w:rFonts w:ascii="Arial" w:hAnsi="Arial" w:cs="Arial"/>
                <w:b/>
                <w:bCs/>
              </w:rPr>
              <w:t>supuestos morenistas</w:t>
            </w:r>
            <w:r w:rsidRPr="003C211F">
              <w:rPr>
                <w:rFonts w:ascii="Arial" w:hAnsi="Arial" w:cs="Arial"/>
              </w:rPr>
              <w:t xml:space="preserve"> que se fueron con ella para sumarse a su plan de trabajo, señaló el secretario de </w:t>
            </w:r>
            <w:r w:rsidRPr="003C211F">
              <w:rPr>
                <w:rFonts w:ascii="Arial" w:hAnsi="Arial" w:cs="Arial"/>
                <w:b/>
                <w:bCs/>
              </w:rPr>
              <w:t>Organización del Movimiento de Regeneración Nacional, Fernando Alférez Barbosa</w:t>
            </w:r>
            <w:r w:rsidRPr="003C211F">
              <w:rPr>
                <w:rFonts w:ascii="Arial" w:hAnsi="Arial" w:cs="Arial"/>
              </w:rPr>
              <w:t>.</w:t>
            </w:r>
          </w:p>
          <w:p w14:paraId="2BF5E89F" w14:textId="77777777" w:rsidR="003C211F" w:rsidRPr="003C211F" w:rsidRDefault="003C211F" w:rsidP="00943EE4">
            <w:pPr>
              <w:jc w:val="both"/>
              <w:rPr>
                <w:rFonts w:ascii="Arial" w:hAnsi="Arial" w:cs="Arial"/>
              </w:rPr>
            </w:pPr>
          </w:p>
          <w:p w14:paraId="13E9F18F" w14:textId="21E6B7D6" w:rsidR="003C211F" w:rsidRPr="003C211F" w:rsidRDefault="003C211F" w:rsidP="00943EE4">
            <w:pPr>
              <w:jc w:val="both"/>
              <w:rPr>
                <w:rFonts w:ascii="Arial" w:hAnsi="Arial" w:cs="Arial"/>
              </w:rPr>
            </w:pPr>
            <w:r w:rsidRPr="003C211F">
              <w:rPr>
                <w:rFonts w:ascii="Arial" w:hAnsi="Arial" w:cs="Arial"/>
              </w:rPr>
              <w:t>Manifestó que “</w:t>
            </w:r>
            <w:r w:rsidR="00943EE4" w:rsidRPr="00A71878">
              <w:rPr>
                <w:rFonts w:ascii="Arial Nova" w:hAnsi="Arial Nova" w:cs="Arial"/>
                <w:color w:val="FFFFFF" w:themeColor="background1"/>
                <w:sz w:val="22"/>
                <w:szCs w:val="22"/>
                <w:highlight w:val="black"/>
                <w:lang w:val="es-US"/>
              </w:rPr>
              <w:t>ELIMINADO: DATO PERSONAL CONFIDENCIAL</w:t>
            </w:r>
            <w:r w:rsidRPr="003C211F">
              <w:rPr>
                <w:rFonts w:ascii="Arial" w:hAnsi="Arial" w:cs="Arial"/>
              </w:rPr>
              <w:t xml:space="preserve"> ni siquiera está afiliada a </w:t>
            </w:r>
            <w:r w:rsidRPr="003C211F">
              <w:rPr>
                <w:rFonts w:ascii="Arial" w:hAnsi="Arial" w:cs="Arial"/>
                <w:b/>
                <w:bCs/>
              </w:rPr>
              <w:t>MORENA</w:t>
            </w:r>
            <w:r w:rsidRPr="003C211F">
              <w:rPr>
                <w:rFonts w:ascii="Arial" w:hAnsi="Arial" w:cs="Arial"/>
              </w:rPr>
              <w:t xml:space="preserve">, es ahijada de </w:t>
            </w:r>
            <w:r w:rsidRPr="003C211F">
              <w:rPr>
                <w:rFonts w:ascii="Arial" w:hAnsi="Arial" w:cs="Arial"/>
                <w:b/>
                <w:bCs/>
              </w:rPr>
              <w:t>Ricardo Monreal</w:t>
            </w:r>
            <w:r w:rsidRPr="003C211F">
              <w:rPr>
                <w:rFonts w:ascii="Arial" w:hAnsi="Arial" w:cs="Arial"/>
              </w:rPr>
              <w:t xml:space="preserve">, o sea, yo veo a los </w:t>
            </w:r>
            <w:r w:rsidRPr="003C211F">
              <w:rPr>
                <w:rFonts w:ascii="Arial" w:hAnsi="Arial" w:cs="Arial"/>
                <w:b/>
                <w:bCs/>
              </w:rPr>
              <w:t>morenistas</w:t>
            </w:r>
            <w:r w:rsidRPr="003C211F">
              <w:rPr>
                <w:rFonts w:ascii="Arial" w:hAnsi="Arial" w:cs="Arial"/>
              </w:rPr>
              <w:t xml:space="preserve"> trabajando a través de una </w:t>
            </w:r>
            <w:r w:rsidRPr="003C211F">
              <w:rPr>
                <w:rFonts w:ascii="Arial" w:hAnsi="Arial" w:cs="Arial"/>
                <w:b/>
                <w:bCs/>
              </w:rPr>
              <w:t>precandidatura única</w:t>
            </w:r>
            <w:r w:rsidRPr="003C211F">
              <w:rPr>
                <w:rFonts w:ascii="Arial" w:hAnsi="Arial" w:cs="Arial"/>
              </w:rPr>
              <w:t xml:space="preserve"> que está poniendo nerviosos a los adversarios”.</w:t>
            </w:r>
          </w:p>
          <w:p w14:paraId="10E4AD9B" w14:textId="77777777" w:rsidR="003C211F" w:rsidRPr="003C211F" w:rsidRDefault="003C211F" w:rsidP="00D83B6C">
            <w:pPr>
              <w:rPr>
                <w:rFonts w:ascii="Arial" w:hAnsi="Arial" w:cs="Arial"/>
              </w:rPr>
            </w:pPr>
          </w:p>
          <w:p w14:paraId="2FE4BEB2" w14:textId="566FBFCD" w:rsidR="003C211F" w:rsidRPr="003C211F" w:rsidRDefault="003C211F" w:rsidP="00943EE4">
            <w:pPr>
              <w:jc w:val="both"/>
              <w:rPr>
                <w:rFonts w:ascii="Arial" w:hAnsi="Arial" w:cs="Arial"/>
              </w:rPr>
            </w:pPr>
            <w:r w:rsidRPr="003C211F">
              <w:rPr>
                <w:rFonts w:ascii="Arial" w:hAnsi="Arial" w:cs="Arial"/>
              </w:rPr>
              <w:t xml:space="preserve">En ese sentido, cuestionó: “¿Quién es </w:t>
            </w:r>
            <w:r w:rsidR="00943EE4" w:rsidRPr="00A71878">
              <w:rPr>
                <w:rFonts w:ascii="Arial Nova" w:hAnsi="Arial Nova" w:cs="Arial"/>
                <w:color w:val="FFFFFF" w:themeColor="background1"/>
                <w:sz w:val="22"/>
                <w:szCs w:val="22"/>
                <w:highlight w:val="black"/>
                <w:lang w:val="es-US"/>
              </w:rPr>
              <w:t>ELIMINADO: DATO PERSONAL CONFIDENCIAL</w:t>
            </w:r>
            <w:r w:rsidRPr="003C211F">
              <w:rPr>
                <w:rFonts w:ascii="Arial" w:hAnsi="Arial" w:cs="Arial"/>
              </w:rPr>
              <w:t xml:space="preserve">?, pues es una arribista más del PRI, ahijada de </w:t>
            </w:r>
            <w:r w:rsidRPr="003C211F">
              <w:rPr>
                <w:rFonts w:ascii="Arial" w:hAnsi="Arial" w:cs="Arial"/>
                <w:b/>
                <w:bCs/>
              </w:rPr>
              <w:t>Ricardo Monreal</w:t>
            </w:r>
            <w:r w:rsidRPr="003C211F">
              <w:rPr>
                <w:rFonts w:ascii="Arial" w:hAnsi="Arial" w:cs="Arial"/>
              </w:rPr>
              <w:t xml:space="preserve">, es nacida en Zacatecas, es lo único que puedo referir de ella, pero de que afecta a </w:t>
            </w:r>
            <w:r w:rsidRPr="003C211F">
              <w:rPr>
                <w:rFonts w:ascii="Arial" w:hAnsi="Arial" w:cs="Arial"/>
                <w:b/>
                <w:bCs/>
              </w:rPr>
              <w:t>MORENA</w:t>
            </w:r>
            <w:r w:rsidRPr="003C211F">
              <w:rPr>
                <w:rFonts w:ascii="Arial" w:hAnsi="Arial" w:cs="Arial"/>
              </w:rPr>
              <w:t xml:space="preserve">, pues no, más bien </w:t>
            </w:r>
            <w:r w:rsidR="00943EE4" w:rsidRPr="00A71878">
              <w:rPr>
                <w:rFonts w:ascii="Arial Nova" w:hAnsi="Arial Nova" w:cs="Arial"/>
                <w:color w:val="FFFFFF" w:themeColor="background1"/>
                <w:sz w:val="22"/>
                <w:szCs w:val="22"/>
                <w:highlight w:val="black"/>
                <w:lang w:val="es-US"/>
              </w:rPr>
              <w:t>ELIMINADO: DATO PERSONAL CONFIDENCIAL</w:t>
            </w:r>
            <w:r w:rsidR="00943EE4" w:rsidRPr="003C211F">
              <w:rPr>
                <w:rFonts w:ascii="Arial" w:hAnsi="Arial" w:cs="Arial"/>
              </w:rPr>
              <w:t xml:space="preserve"> </w:t>
            </w:r>
            <w:r w:rsidRPr="003C211F">
              <w:rPr>
                <w:rFonts w:ascii="Arial" w:hAnsi="Arial" w:cs="Arial"/>
              </w:rPr>
              <w:t>debería de responder las acusaciones que tiene tanto ella como otros diputados de la caja negra, eso es lo que yo estoy viendo”.</w:t>
            </w:r>
          </w:p>
          <w:p w14:paraId="75746CA8" w14:textId="77777777" w:rsidR="003C211F" w:rsidRPr="003C211F" w:rsidRDefault="003C211F" w:rsidP="00943EE4">
            <w:pPr>
              <w:jc w:val="both"/>
              <w:rPr>
                <w:rFonts w:ascii="Arial" w:hAnsi="Arial" w:cs="Arial"/>
              </w:rPr>
            </w:pPr>
          </w:p>
          <w:p w14:paraId="0E795981" w14:textId="77777777" w:rsidR="003C211F" w:rsidRPr="003C211F" w:rsidRDefault="003C211F" w:rsidP="00943EE4">
            <w:pPr>
              <w:jc w:val="both"/>
              <w:rPr>
                <w:rFonts w:ascii="Arial" w:hAnsi="Arial" w:cs="Arial"/>
              </w:rPr>
            </w:pPr>
            <w:r w:rsidRPr="003C211F">
              <w:rPr>
                <w:rFonts w:ascii="Arial" w:hAnsi="Arial" w:cs="Arial"/>
              </w:rPr>
              <w:t xml:space="preserve">En lo que respecta a </w:t>
            </w:r>
            <w:r w:rsidRPr="003C211F">
              <w:rPr>
                <w:rFonts w:ascii="Arial" w:hAnsi="Arial" w:cs="Arial"/>
                <w:b/>
                <w:bCs/>
              </w:rPr>
              <w:t>Ricardo Rodríguez</w:t>
            </w:r>
            <w:r w:rsidRPr="003C211F">
              <w:rPr>
                <w:rFonts w:ascii="Arial" w:hAnsi="Arial" w:cs="Arial"/>
              </w:rPr>
              <w:t xml:space="preserve">, extitular del Instituto para Devolver al Pueblo lo Robado, quien junto con supuestos </w:t>
            </w:r>
            <w:r w:rsidRPr="003C211F">
              <w:rPr>
                <w:rFonts w:ascii="Arial" w:hAnsi="Arial" w:cs="Arial"/>
                <w:b/>
                <w:bCs/>
              </w:rPr>
              <w:t>militantes de MORENA</w:t>
            </w:r>
            <w:r w:rsidRPr="003C211F">
              <w:rPr>
                <w:rFonts w:ascii="Arial" w:hAnsi="Arial" w:cs="Arial"/>
              </w:rPr>
              <w:t xml:space="preserve"> lanzara huevazos al dirigente nacional del partido, Mario Delgado, dijo que sus acciones tampoco preocupan al partido.</w:t>
            </w:r>
          </w:p>
          <w:p w14:paraId="606B4FB3" w14:textId="77777777" w:rsidR="003C211F" w:rsidRPr="003C211F" w:rsidRDefault="003C211F" w:rsidP="00943EE4">
            <w:pPr>
              <w:jc w:val="both"/>
              <w:rPr>
                <w:rFonts w:ascii="Arial" w:hAnsi="Arial" w:cs="Arial"/>
              </w:rPr>
            </w:pPr>
          </w:p>
          <w:p w14:paraId="0FDD7BD1" w14:textId="77777777" w:rsidR="003C211F" w:rsidRPr="003C211F" w:rsidRDefault="003C211F" w:rsidP="00943EE4">
            <w:pPr>
              <w:jc w:val="both"/>
              <w:rPr>
                <w:rFonts w:ascii="Arial" w:hAnsi="Arial" w:cs="Arial"/>
              </w:rPr>
            </w:pPr>
            <w:r w:rsidRPr="003C211F">
              <w:rPr>
                <w:rFonts w:ascii="Arial" w:hAnsi="Arial" w:cs="Arial"/>
                <w:b/>
                <w:bCs/>
              </w:rPr>
              <w:t>“Ricardo Rodríguez</w:t>
            </w:r>
            <w:r w:rsidRPr="003C211F">
              <w:rPr>
                <w:rFonts w:ascii="Arial" w:hAnsi="Arial" w:cs="Arial"/>
              </w:rPr>
              <w:t xml:space="preserve"> no nos preocupa porque pues a él está denigrando el apoyo que le dio </w:t>
            </w:r>
            <w:r w:rsidRPr="003C211F">
              <w:rPr>
                <w:rFonts w:ascii="Arial" w:hAnsi="Arial" w:cs="Arial"/>
                <w:b/>
                <w:bCs/>
              </w:rPr>
              <w:t>Carlos Urzúa Macías</w:t>
            </w:r>
            <w:r w:rsidRPr="003C211F">
              <w:rPr>
                <w:rFonts w:ascii="Arial" w:hAnsi="Arial" w:cs="Arial"/>
              </w:rPr>
              <w:t xml:space="preserve">, él debería preocuparse por las acusaciones que están presentadas contra él y que están pesando en la función pública, a él debería de preocuparle la denuncia que le puso </w:t>
            </w:r>
            <w:r w:rsidRPr="003C211F">
              <w:rPr>
                <w:rFonts w:ascii="Arial" w:hAnsi="Arial" w:cs="Arial"/>
                <w:b/>
                <w:bCs/>
              </w:rPr>
              <w:t>Nora Ruvalcaba</w:t>
            </w:r>
            <w:r w:rsidRPr="003C211F">
              <w:rPr>
                <w:rFonts w:ascii="Arial" w:hAnsi="Arial" w:cs="Arial"/>
              </w:rPr>
              <w:t xml:space="preserve"> cuando </w:t>
            </w:r>
            <w:r w:rsidRPr="003C211F">
              <w:rPr>
                <w:rFonts w:ascii="Arial" w:hAnsi="Arial" w:cs="Arial"/>
                <w:b/>
                <w:bCs/>
              </w:rPr>
              <w:t>Nora</w:t>
            </w:r>
            <w:r w:rsidRPr="003C211F">
              <w:rPr>
                <w:rFonts w:ascii="Arial" w:hAnsi="Arial" w:cs="Arial"/>
              </w:rPr>
              <w:t xml:space="preserve"> fue delegada del </w:t>
            </w:r>
            <w:r w:rsidRPr="003C211F">
              <w:rPr>
                <w:rFonts w:ascii="Arial" w:hAnsi="Arial" w:cs="Arial"/>
                <w:b/>
                <w:bCs/>
              </w:rPr>
              <w:t>INDEP</w:t>
            </w:r>
            <w:r w:rsidRPr="003C211F">
              <w:rPr>
                <w:rFonts w:ascii="Arial" w:hAnsi="Arial" w:cs="Arial"/>
              </w:rPr>
              <w:t xml:space="preserve"> y el propio </w:t>
            </w:r>
            <w:r w:rsidRPr="003C211F">
              <w:rPr>
                <w:rFonts w:ascii="Arial" w:hAnsi="Arial" w:cs="Arial"/>
                <w:b/>
                <w:bCs/>
              </w:rPr>
              <w:t>Ricardo</w:t>
            </w:r>
            <w:r w:rsidRPr="003C211F">
              <w:rPr>
                <w:rFonts w:ascii="Arial" w:hAnsi="Arial" w:cs="Arial"/>
              </w:rPr>
              <w:t xml:space="preserve"> era su jefe, de eso a no ser aspirante de una candidatura en donde ni siquiera se le tomó en consideración”.</w:t>
            </w:r>
          </w:p>
          <w:p w14:paraId="3EE3C915" w14:textId="77777777" w:rsidR="003C211F" w:rsidRPr="003C211F" w:rsidRDefault="003C211F" w:rsidP="00943EE4">
            <w:pPr>
              <w:jc w:val="both"/>
              <w:rPr>
                <w:rFonts w:ascii="Arial" w:hAnsi="Arial" w:cs="Arial"/>
              </w:rPr>
            </w:pPr>
          </w:p>
          <w:p w14:paraId="43A60165" w14:textId="77777777" w:rsidR="003C211F" w:rsidRPr="003C211F" w:rsidRDefault="003C211F" w:rsidP="00943EE4">
            <w:pPr>
              <w:jc w:val="both"/>
              <w:rPr>
                <w:rFonts w:ascii="Arial" w:hAnsi="Arial" w:cs="Arial"/>
              </w:rPr>
            </w:pPr>
            <w:r w:rsidRPr="003C211F">
              <w:rPr>
                <w:rFonts w:ascii="Arial" w:hAnsi="Arial" w:cs="Arial"/>
              </w:rPr>
              <w:t xml:space="preserve">Aseguró que, pese a estos acontecimientos, el partido </w:t>
            </w:r>
            <w:r w:rsidRPr="003C211F">
              <w:rPr>
                <w:rFonts w:ascii="Arial" w:hAnsi="Arial" w:cs="Arial"/>
                <w:b/>
                <w:bCs/>
              </w:rPr>
              <w:t>MORENA</w:t>
            </w:r>
            <w:r w:rsidRPr="003C211F">
              <w:rPr>
                <w:rFonts w:ascii="Arial" w:hAnsi="Arial" w:cs="Arial"/>
              </w:rPr>
              <w:t xml:space="preserve"> hoy en día está más unido que nunca, toda vez que se cuenta con una </w:t>
            </w:r>
            <w:r w:rsidRPr="003C211F">
              <w:rPr>
                <w:rFonts w:ascii="Arial" w:hAnsi="Arial" w:cs="Arial"/>
                <w:b/>
                <w:bCs/>
              </w:rPr>
              <w:t>precandidata</w:t>
            </w:r>
            <w:r w:rsidRPr="003C211F">
              <w:rPr>
                <w:rFonts w:ascii="Arial" w:hAnsi="Arial" w:cs="Arial"/>
              </w:rPr>
              <w:t xml:space="preserve">, en este caso </w:t>
            </w:r>
            <w:r w:rsidRPr="003C211F">
              <w:rPr>
                <w:rFonts w:ascii="Arial" w:hAnsi="Arial" w:cs="Arial"/>
                <w:b/>
                <w:bCs/>
              </w:rPr>
              <w:t>Nora Rucalvaba</w:t>
            </w:r>
            <w:r w:rsidRPr="003C211F">
              <w:rPr>
                <w:rFonts w:ascii="Arial" w:hAnsi="Arial" w:cs="Arial"/>
              </w:rPr>
              <w:t xml:space="preserve">, “identificada con la marca, identificada con el Presidente y con la </w:t>
            </w:r>
            <w:r w:rsidRPr="003C211F">
              <w:rPr>
                <w:rFonts w:ascii="Arial" w:hAnsi="Arial" w:cs="Arial"/>
                <w:b/>
                <w:bCs/>
              </w:rPr>
              <w:t>militancia</w:t>
            </w:r>
            <w:r w:rsidRPr="003C211F">
              <w:rPr>
                <w:rFonts w:ascii="Arial" w:hAnsi="Arial" w:cs="Arial"/>
              </w:rPr>
              <w:t>” y</w:t>
            </w:r>
          </w:p>
          <w:p w14:paraId="52906691" w14:textId="77777777" w:rsidR="003C211F" w:rsidRPr="003C211F" w:rsidRDefault="003C211F" w:rsidP="00943EE4">
            <w:pPr>
              <w:jc w:val="both"/>
              <w:rPr>
                <w:rFonts w:ascii="Arial" w:hAnsi="Arial" w:cs="Arial"/>
              </w:rPr>
            </w:pPr>
          </w:p>
          <w:p w14:paraId="08BBB194" w14:textId="77777777" w:rsidR="003C211F" w:rsidRPr="003C211F" w:rsidRDefault="003C211F" w:rsidP="00943EE4">
            <w:pPr>
              <w:jc w:val="both"/>
              <w:rPr>
                <w:rFonts w:ascii="Arial" w:hAnsi="Arial" w:cs="Arial"/>
              </w:rPr>
            </w:pPr>
            <w:r w:rsidRPr="003C211F">
              <w:rPr>
                <w:rFonts w:ascii="Arial" w:hAnsi="Arial" w:cs="Arial"/>
              </w:rPr>
              <w:t>“</w:t>
            </w:r>
            <w:r w:rsidRPr="003C211F">
              <w:rPr>
                <w:rFonts w:ascii="Arial" w:hAnsi="Arial" w:cs="Arial"/>
                <w:i/>
                <w:iCs/>
              </w:rPr>
              <w:t xml:space="preserve">Post Views: 485” </w:t>
            </w:r>
            <w:r w:rsidRPr="003C211F">
              <w:rPr>
                <w:rFonts w:ascii="Arial" w:hAnsi="Arial" w:cs="Arial"/>
              </w:rPr>
              <w:t>(acompañado de tres líneas verticales en color negro)</w:t>
            </w:r>
          </w:p>
          <w:p w14:paraId="239839A2" w14:textId="77777777" w:rsidR="003C211F" w:rsidRPr="003C211F" w:rsidRDefault="003C211F" w:rsidP="00943EE4">
            <w:pPr>
              <w:jc w:val="both"/>
              <w:rPr>
                <w:rFonts w:ascii="Arial" w:hAnsi="Arial" w:cs="Arial"/>
              </w:rPr>
            </w:pPr>
          </w:p>
          <w:p w14:paraId="21E7BE8A" w14:textId="77777777" w:rsidR="003C211F" w:rsidRPr="003C211F" w:rsidRDefault="003C211F" w:rsidP="00943EE4">
            <w:pPr>
              <w:jc w:val="both"/>
              <w:rPr>
                <w:rFonts w:ascii="Arial" w:hAnsi="Arial" w:cs="Arial"/>
              </w:rPr>
            </w:pPr>
            <w:r w:rsidRPr="003C211F">
              <w:rPr>
                <w:rFonts w:ascii="Arial" w:hAnsi="Arial" w:cs="Arial"/>
              </w:rPr>
              <w:t>Finalmente, se visualizó un apartado de lo que parecía ser el título de dos notas, un apartado de comentarios y una franja de color negro con diversas secciones y apartados de la página.</w:t>
            </w:r>
          </w:p>
          <w:p w14:paraId="528580EF" w14:textId="77777777" w:rsidR="003C211F" w:rsidRPr="003C211F" w:rsidRDefault="003C211F" w:rsidP="00943EE4">
            <w:pPr>
              <w:jc w:val="both"/>
              <w:rPr>
                <w:rFonts w:ascii="Arial" w:hAnsi="Arial" w:cs="Arial"/>
              </w:rPr>
            </w:pPr>
          </w:p>
          <w:p w14:paraId="66B031A1" w14:textId="77777777" w:rsidR="003C211F" w:rsidRPr="003C211F" w:rsidRDefault="003C211F" w:rsidP="00943EE4">
            <w:pPr>
              <w:jc w:val="both"/>
              <w:rPr>
                <w:rFonts w:ascii="Arial" w:hAnsi="Arial" w:cs="Arial"/>
              </w:rPr>
            </w:pPr>
            <w:r w:rsidRPr="003C211F">
              <w:rPr>
                <w:rFonts w:ascii="Arial" w:hAnsi="Arial" w:cs="Arial"/>
              </w:rPr>
              <w:t>Todo lo anterior, tal y como puede ser visualizado en las capturas de pantalla de la 1 a la 6 del ANEXO ÚNICO de la presente acta.</w:t>
            </w:r>
          </w:p>
          <w:p w14:paraId="106CE168" w14:textId="77777777" w:rsidR="003C211F" w:rsidRPr="003C211F" w:rsidRDefault="003C211F" w:rsidP="00943EE4">
            <w:pPr>
              <w:jc w:val="both"/>
              <w:rPr>
                <w:rFonts w:ascii="Arial" w:hAnsi="Arial" w:cs="Arial"/>
              </w:rPr>
            </w:pPr>
          </w:p>
          <w:p w14:paraId="3C10062F" w14:textId="77777777" w:rsidR="003C211F" w:rsidRPr="003C211F" w:rsidRDefault="003C211F" w:rsidP="00943EE4">
            <w:pPr>
              <w:jc w:val="both"/>
              <w:rPr>
                <w:rFonts w:ascii="Arial" w:hAnsi="Arial" w:cs="Arial"/>
              </w:rPr>
            </w:pPr>
          </w:p>
          <w:p w14:paraId="4DCA03C7" w14:textId="77777777" w:rsidR="003C211F" w:rsidRPr="003C211F" w:rsidRDefault="003C211F" w:rsidP="00943EE4">
            <w:pPr>
              <w:jc w:val="both"/>
              <w:rPr>
                <w:rFonts w:ascii="Arial" w:hAnsi="Arial" w:cs="Arial"/>
                <w:b/>
                <w:bCs/>
              </w:rPr>
            </w:pPr>
            <w:r w:rsidRPr="003C211F">
              <w:rPr>
                <w:rFonts w:ascii="Arial" w:hAnsi="Arial" w:cs="Arial"/>
              </w:rPr>
              <w:lastRenderedPageBreak/>
              <w:t xml:space="preserve">Fin de la diligencia: </w:t>
            </w:r>
            <w:r w:rsidRPr="003C211F">
              <w:rPr>
                <w:rFonts w:ascii="Arial" w:hAnsi="Arial" w:cs="Arial"/>
                <w:b/>
                <w:bCs/>
              </w:rPr>
              <w:t>doce horas con veinte minutos del día dieciséis de marzo de dos mil veintidós.</w:t>
            </w:r>
          </w:p>
          <w:p w14:paraId="59FFC6CD" w14:textId="77777777" w:rsidR="003C211F" w:rsidRPr="003C211F" w:rsidRDefault="003C211F" w:rsidP="00943EE4">
            <w:pPr>
              <w:jc w:val="both"/>
              <w:rPr>
                <w:rFonts w:ascii="Arial" w:hAnsi="Arial" w:cs="Arial"/>
              </w:rPr>
            </w:pPr>
          </w:p>
          <w:p w14:paraId="447A9AB0" w14:textId="77777777" w:rsidR="003C211F" w:rsidRPr="003C211F" w:rsidRDefault="003C211F" w:rsidP="00D83B6C">
            <w:pPr>
              <w:jc w:val="both"/>
              <w:rPr>
                <w:rFonts w:ascii="Arial" w:hAnsi="Arial" w:cs="Arial"/>
              </w:rPr>
            </w:pPr>
          </w:p>
          <w:p w14:paraId="2E8D2137" w14:textId="77777777" w:rsidR="003C211F" w:rsidRPr="003C211F" w:rsidRDefault="003C211F" w:rsidP="00D83B6C">
            <w:pPr>
              <w:jc w:val="both"/>
              <w:rPr>
                <w:rFonts w:ascii="Arial" w:hAnsi="Arial" w:cs="Arial"/>
              </w:rPr>
            </w:pPr>
            <w:r w:rsidRPr="003C211F">
              <w:rPr>
                <w:rFonts w:ascii="Arial" w:hAnsi="Arial" w:cs="Arial"/>
                <w:noProof/>
              </w:rPr>
              <w:drawing>
                <wp:anchor distT="0" distB="0" distL="114300" distR="114300" simplePos="0" relativeHeight="251659264" behindDoc="0" locked="0" layoutInCell="1" allowOverlap="1" wp14:anchorId="5CE91957" wp14:editId="757E0734">
                  <wp:simplePos x="0" y="0"/>
                  <wp:positionH relativeFrom="column">
                    <wp:posOffset>38100</wp:posOffset>
                  </wp:positionH>
                  <wp:positionV relativeFrom="paragraph">
                    <wp:posOffset>86360</wp:posOffset>
                  </wp:positionV>
                  <wp:extent cx="2543175" cy="1604645"/>
                  <wp:effectExtent l="0" t="0" r="952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3175" cy="1604645"/>
                          </a:xfrm>
                          <a:prstGeom prst="rect">
                            <a:avLst/>
                          </a:prstGeom>
                        </pic:spPr>
                      </pic:pic>
                    </a:graphicData>
                  </a:graphic>
                  <wp14:sizeRelH relativeFrom="page">
                    <wp14:pctWidth>0</wp14:pctWidth>
                  </wp14:sizeRelH>
                  <wp14:sizeRelV relativeFrom="page">
                    <wp14:pctHeight>0</wp14:pctHeight>
                  </wp14:sizeRelV>
                </wp:anchor>
              </w:drawing>
            </w:r>
          </w:p>
          <w:p w14:paraId="773FF532" w14:textId="77777777" w:rsidR="003C211F" w:rsidRPr="003C211F" w:rsidRDefault="003C211F" w:rsidP="00D83B6C">
            <w:pPr>
              <w:jc w:val="both"/>
              <w:rPr>
                <w:rFonts w:ascii="Arial" w:hAnsi="Arial" w:cs="Arial"/>
              </w:rPr>
            </w:pPr>
          </w:p>
          <w:p w14:paraId="6BAE8489" w14:textId="77777777" w:rsidR="003C211F" w:rsidRPr="003C211F" w:rsidRDefault="003C211F" w:rsidP="00D83B6C">
            <w:pPr>
              <w:jc w:val="both"/>
              <w:rPr>
                <w:rFonts w:ascii="Arial" w:hAnsi="Arial" w:cs="Arial"/>
              </w:rPr>
            </w:pPr>
          </w:p>
          <w:p w14:paraId="211F61E6" w14:textId="77777777" w:rsidR="003C211F" w:rsidRPr="003C211F" w:rsidRDefault="003C211F" w:rsidP="00D83B6C">
            <w:pPr>
              <w:jc w:val="both"/>
              <w:rPr>
                <w:rFonts w:ascii="Arial" w:hAnsi="Arial" w:cs="Arial"/>
              </w:rPr>
            </w:pPr>
          </w:p>
          <w:p w14:paraId="4BFB7E35" w14:textId="77777777" w:rsidR="003C211F" w:rsidRPr="003C211F" w:rsidRDefault="003C211F" w:rsidP="00D83B6C">
            <w:pPr>
              <w:jc w:val="both"/>
              <w:rPr>
                <w:rFonts w:ascii="Arial" w:hAnsi="Arial" w:cs="Arial"/>
              </w:rPr>
            </w:pPr>
          </w:p>
          <w:p w14:paraId="0A25A64D" w14:textId="77777777" w:rsidR="003C211F" w:rsidRPr="003C211F" w:rsidRDefault="003C211F" w:rsidP="00D83B6C">
            <w:pPr>
              <w:jc w:val="both"/>
              <w:rPr>
                <w:rFonts w:ascii="Arial" w:hAnsi="Arial" w:cs="Arial"/>
              </w:rPr>
            </w:pPr>
          </w:p>
          <w:p w14:paraId="616992CA" w14:textId="77777777" w:rsidR="003C211F" w:rsidRPr="003C211F" w:rsidRDefault="003C211F" w:rsidP="00D83B6C">
            <w:pPr>
              <w:jc w:val="both"/>
              <w:rPr>
                <w:rFonts w:ascii="Arial" w:hAnsi="Arial" w:cs="Arial"/>
              </w:rPr>
            </w:pPr>
          </w:p>
          <w:p w14:paraId="2A313FC7" w14:textId="1E35E12F" w:rsidR="003C211F" w:rsidRPr="003C211F" w:rsidRDefault="005B1CC0" w:rsidP="00D83B6C">
            <w:pPr>
              <w:jc w:val="both"/>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140C7B54" wp14:editId="054BF9B2">
                      <wp:simplePos x="0" y="0"/>
                      <wp:positionH relativeFrom="column">
                        <wp:posOffset>683895</wp:posOffset>
                      </wp:positionH>
                      <wp:positionV relativeFrom="paragraph">
                        <wp:posOffset>34290</wp:posOffset>
                      </wp:positionV>
                      <wp:extent cx="438150" cy="101600"/>
                      <wp:effectExtent l="0" t="0" r="19050" b="12700"/>
                      <wp:wrapNone/>
                      <wp:docPr id="2" name="Rectángulo 2"/>
                      <wp:cNvGraphicFramePr/>
                      <a:graphic xmlns:a="http://schemas.openxmlformats.org/drawingml/2006/main">
                        <a:graphicData uri="http://schemas.microsoft.com/office/word/2010/wordprocessingShape">
                          <wps:wsp>
                            <wps:cNvSpPr/>
                            <wps:spPr>
                              <a:xfrm>
                                <a:off x="0" y="0"/>
                                <a:ext cx="438150" cy="1016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EE35F8" id="Rectángulo 2" o:spid="_x0000_s1026" style="position:absolute;margin-left:53.85pt;margin-top:2.7pt;width:34.5pt;height: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" fillcolor="black [3200]" strokecolor="black [1600]" strokeweight="1pt"/>
                  </w:pict>
                </mc:Fallback>
              </mc:AlternateContent>
            </w:r>
          </w:p>
          <w:p w14:paraId="3E687A74" w14:textId="77777777" w:rsidR="003C211F" w:rsidRPr="003C211F" w:rsidRDefault="003C211F" w:rsidP="00D83B6C">
            <w:pPr>
              <w:jc w:val="both"/>
              <w:rPr>
                <w:rFonts w:ascii="Arial" w:hAnsi="Arial" w:cs="Arial"/>
              </w:rPr>
            </w:pPr>
          </w:p>
          <w:p w14:paraId="492E80B8" w14:textId="77777777" w:rsidR="003C211F" w:rsidRPr="003C211F" w:rsidRDefault="003C211F" w:rsidP="00D83B6C">
            <w:pPr>
              <w:jc w:val="both"/>
              <w:rPr>
                <w:rFonts w:ascii="Arial" w:hAnsi="Arial" w:cs="Arial"/>
              </w:rPr>
            </w:pPr>
          </w:p>
          <w:p w14:paraId="180CDEC0" w14:textId="77777777" w:rsidR="003C211F" w:rsidRPr="003C211F" w:rsidRDefault="003C211F" w:rsidP="00D83B6C">
            <w:pPr>
              <w:jc w:val="both"/>
              <w:rPr>
                <w:rFonts w:ascii="Arial" w:hAnsi="Arial" w:cs="Arial"/>
              </w:rPr>
            </w:pPr>
          </w:p>
          <w:p w14:paraId="40CA1F4D" w14:textId="77777777" w:rsidR="003C211F" w:rsidRPr="003C211F" w:rsidRDefault="003C211F" w:rsidP="00D83B6C">
            <w:pPr>
              <w:jc w:val="both"/>
              <w:rPr>
                <w:rFonts w:ascii="Arial" w:hAnsi="Arial" w:cs="Arial"/>
              </w:rPr>
            </w:pPr>
          </w:p>
          <w:p w14:paraId="251FA59D" w14:textId="77777777" w:rsidR="003C211F" w:rsidRPr="003C211F" w:rsidRDefault="003C211F" w:rsidP="00D83B6C">
            <w:pPr>
              <w:jc w:val="both"/>
              <w:rPr>
                <w:rFonts w:ascii="Arial" w:hAnsi="Arial" w:cs="Arial"/>
              </w:rPr>
            </w:pPr>
          </w:p>
          <w:p w14:paraId="4A214D4E" w14:textId="77777777" w:rsidR="003C211F" w:rsidRPr="003C211F" w:rsidRDefault="003C211F" w:rsidP="00D83B6C">
            <w:pPr>
              <w:jc w:val="both"/>
              <w:rPr>
                <w:rFonts w:ascii="Arial" w:hAnsi="Arial" w:cs="Arial"/>
              </w:rPr>
            </w:pPr>
          </w:p>
          <w:p w14:paraId="7A9F77EF" w14:textId="77777777" w:rsidR="003C211F" w:rsidRPr="003C211F" w:rsidRDefault="003C211F" w:rsidP="00D83B6C">
            <w:pPr>
              <w:jc w:val="both"/>
              <w:rPr>
                <w:rFonts w:ascii="Arial" w:hAnsi="Arial" w:cs="Arial"/>
              </w:rPr>
            </w:pPr>
          </w:p>
          <w:p w14:paraId="3C375017" w14:textId="01714E6D" w:rsidR="003C211F" w:rsidRPr="003C211F" w:rsidRDefault="003C211F" w:rsidP="00D83B6C">
            <w:pPr>
              <w:jc w:val="both"/>
              <w:rPr>
                <w:rFonts w:ascii="Arial" w:hAnsi="Arial" w:cs="Arial"/>
              </w:rPr>
            </w:pPr>
            <w:r w:rsidRPr="003C211F">
              <w:rPr>
                <w:rFonts w:ascii="Arial" w:hAnsi="Arial" w:cs="Arial"/>
                <w:noProof/>
              </w:rPr>
              <w:drawing>
                <wp:anchor distT="0" distB="0" distL="114300" distR="114300" simplePos="0" relativeHeight="251660288" behindDoc="0" locked="0" layoutInCell="1" allowOverlap="1" wp14:anchorId="7EE75C9C" wp14:editId="0CD8BD4B">
                  <wp:simplePos x="0" y="0"/>
                  <wp:positionH relativeFrom="column">
                    <wp:posOffset>0</wp:posOffset>
                  </wp:positionH>
                  <wp:positionV relativeFrom="paragraph">
                    <wp:posOffset>102870</wp:posOffset>
                  </wp:positionV>
                  <wp:extent cx="2562225" cy="1503680"/>
                  <wp:effectExtent l="0" t="0" r="9525" b="127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2225" cy="1503680"/>
                          </a:xfrm>
                          <a:prstGeom prst="rect">
                            <a:avLst/>
                          </a:prstGeom>
                        </pic:spPr>
                      </pic:pic>
                    </a:graphicData>
                  </a:graphic>
                  <wp14:sizeRelH relativeFrom="page">
                    <wp14:pctWidth>0</wp14:pctWidth>
                  </wp14:sizeRelH>
                  <wp14:sizeRelV relativeFrom="page">
                    <wp14:pctHeight>0</wp14:pctHeight>
                  </wp14:sizeRelV>
                </wp:anchor>
              </w:drawing>
            </w:r>
          </w:p>
          <w:p w14:paraId="310854B4" w14:textId="77777777" w:rsidR="003C211F" w:rsidRPr="003C211F" w:rsidRDefault="003C211F" w:rsidP="00D83B6C">
            <w:pPr>
              <w:jc w:val="both"/>
              <w:rPr>
                <w:rFonts w:ascii="Arial" w:hAnsi="Arial" w:cs="Arial"/>
              </w:rPr>
            </w:pPr>
          </w:p>
          <w:p w14:paraId="27A648C5" w14:textId="77777777" w:rsidR="003C211F" w:rsidRPr="003C211F" w:rsidRDefault="003C211F" w:rsidP="00D83B6C">
            <w:pPr>
              <w:jc w:val="both"/>
              <w:rPr>
                <w:rFonts w:ascii="Arial" w:hAnsi="Arial" w:cs="Arial"/>
              </w:rPr>
            </w:pPr>
          </w:p>
          <w:p w14:paraId="31427D11" w14:textId="77777777" w:rsidR="003C211F" w:rsidRPr="003C211F" w:rsidRDefault="003C211F" w:rsidP="00D83B6C">
            <w:pPr>
              <w:jc w:val="both"/>
              <w:rPr>
                <w:rFonts w:ascii="Arial" w:hAnsi="Arial" w:cs="Arial"/>
              </w:rPr>
            </w:pPr>
          </w:p>
          <w:p w14:paraId="5EC4C44C" w14:textId="77777777" w:rsidR="003C211F" w:rsidRPr="003C211F" w:rsidRDefault="003C211F" w:rsidP="00D83B6C">
            <w:pPr>
              <w:jc w:val="both"/>
              <w:rPr>
                <w:rFonts w:ascii="Arial" w:hAnsi="Arial" w:cs="Arial"/>
              </w:rPr>
            </w:pPr>
          </w:p>
          <w:p w14:paraId="3DAB909E" w14:textId="77777777" w:rsidR="003C211F" w:rsidRPr="003C211F" w:rsidRDefault="003C211F" w:rsidP="00D83B6C">
            <w:pPr>
              <w:jc w:val="both"/>
              <w:rPr>
                <w:rFonts w:ascii="Arial" w:hAnsi="Arial" w:cs="Arial"/>
              </w:rPr>
            </w:pPr>
          </w:p>
          <w:p w14:paraId="79D7E4A5" w14:textId="77777777" w:rsidR="003C211F" w:rsidRPr="003C211F" w:rsidRDefault="003C211F" w:rsidP="00D83B6C">
            <w:pPr>
              <w:jc w:val="both"/>
              <w:rPr>
                <w:rFonts w:ascii="Arial" w:hAnsi="Arial" w:cs="Arial"/>
              </w:rPr>
            </w:pPr>
          </w:p>
          <w:p w14:paraId="6A6B99AE" w14:textId="77777777" w:rsidR="003C211F" w:rsidRPr="003C211F" w:rsidRDefault="003C211F" w:rsidP="00D83B6C">
            <w:pPr>
              <w:jc w:val="both"/>
              <w:rPr>
                <w:rFonts w:ascii="Arial" w:hAnsi="Arial" w:cs="Arial"/>
              </w:rPr>
            </w:pPr>
          </w:p>
          <w:p w14:paraId="3CF39F46" w14:textId="77777777" w:rsidR="003C211F" w:rsidRPr="003C211F" w:rsidRDefault="003C211F" w:rsidP="00D83B6C">
            <w:pPr>
              <w:jc w:val="both"/>
              <w:rPr>
                <w:rFonts w:ascii="Arial" w:hAnsi="Arial" w:cs="Arial"/>
              </w:rPr>
            </w:pPr>
          </w:p>
          <w:p w14:paraId="69320BF5" w14:textId="77777777" w:rsidR="003C211F" w:rsidRPr="003C211F" w:rsidRDefault="003C211F" w:rsidP="00D83B6C">
            <w:pPr>
              <w:jc w:val="both"/>
              <w:rPr>
                <w:rFonts w:ascii="Arial" w:hAnsi="Arial" w:cs="Arial"/>
              </w:rPr>
            </w:pPr>
          </w:p>
          <w:p w14:paraId="40019371" w14:textId="77777777" w:rsidR="003C211F" w:rsidRPr="003C211F" w:rsidRDefault="003C211F" w:rsidP="00D83B6C">
            <w:pPr>
              <w:jc w:val="both"/>
              <w:rPr>
                <w:rFonts w:ascii="Arial" w:hAnsi="Arial" w:cs="Arial"/>
              </w:rPr>
            </w:pPr>
          </w:p>
          <w:p w14:paraId="17821CF0" w14:textId="77777777" w:rsidR="003C211F" w:rsidRPr="003C211F" w:rsidRDefault="003C211F" w:rsidP="00D83B6C">
            <w:pPr>
              <w:jc w:val="both"/>
              <w:rPr>
                <w:rFonts w:ascii="Arial" w:hAnsi="Arial" w:cs="Arial"/>
              </w:rPr>
            </w:pPr>
          </w:p>
          <w:p w14:paraId="1BECD48E" w14:textId="77777777" w:rsidR="003C211F" w:rsidRPr="003C211F" w:rsidRDefault="003C211F" w:rsidP="00D83B6C">
            <w:pPr>
              <w:jc w:val="both"/>
              <w:rPr>
                <w:rFonts w:ascii="Arial" w:hAnsi="Arial" w:cs="Arial"/>
              </w:rPr>
            </w:pPr>
            <w:r w:rsidRPr="003C211F">
              <w:rPr>
                <w:rFonts w:ascii="Arial" w:hAnsi="Arial" w:cs="Arial"/>
                <w:noProof/>
              </w:rPr>
              <w:drawing>
                <wp:anchor distT="0" distB="0" distL="114300" distR="114300" simplePos="0" relativeHeight="251661312" behindDoc="0" locked="0" layoutInCell="1" allowOverlap="1" wp14:anchorId="71E29A05" wp14:editId="1D3B9F5D">
                  <wp:simplePos x="0" y="0"/>
                  <wp:positionH relativeFrom="column">
                    <wp:posOffset>171450</wp:posOffset>
                  </wp:positionH>
                  <wp:positionV relativeFrom="paragraph">
                    <wp:posOffset>69215</wp:posOffset>
                  </wp:positionV>
                  <wp:extent cx="2305050" cy="1421765"/>
                  <wp:effectExtent l="0" t="0" r="0" b="6985"/>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5050" cy="1421765"/>
                          </a:xfrm>
                          <a:prstGeom prst="rect">
                            <a:avLst/>
                          </a:prstGeom>
                        </pic:spPr>
                      </pic:pic>
                    </a:graphicData>
                  </a:graphic>
                  <wp14:sizeRelH relativeFrom="page">
                    <wp14:pctWidth>0</wp14:pctWidth>
                  </wp14:sizeRelH>
                  <wp14:sizeRelV relativeFrom="page">
                    <wp14:pctHeight>0</wp14:pctHeight>
                  </wp14:sizeRelV>
                </wp:anchor>
              </w:drawing>
            </w:r>
          </w:p>
          <w:p w14:paraId="67A307C0" w14:textId="77777777" w:rsidR="003C211F" w:rsidRPr="003C211F" w:rsidRDefault="003C211F" w:rsidP="00D83B6C">
            <w:pPr>
              <w:jc w:val="both"/>
              <w:rPr>
                <w:rFonts w:ascii="Arial" w:hAnsi="Arial" w:cs="Arial"/>
              </w:rPr>
            </w:pPr>
          </w:p>
          <w:p w14:paraId="746D4B7B" w14:textId="77777777" w:rsidR="003C211F" w:rsidRPr="003C211F" w:rsidRDefault="003C211F" w:rsidP="00D83B6C">
            <w:pPr>
              <w:jc w:val="both"/>
              <w:rPr>
                <w:rFonts w:ascii="Arial" w:hAnsi="Arial" w:cs="Arial"/>
              </w:rPr>
            </w:pPr>
          </w:p>
          <w:p w14:paraId="1FF59BC1" w14:textId="526B6CAB" w:rsidR="003C211F" w:rsidRPr="003C211F" w:rsidRDefault="005B1CC0" w:rsidP="00D83B6C">
            <w:pPr>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553C4EB3" wp14:editId="49D8F1A6">
                      <wp:simplePos x="0" y="0"/>
                      <wp:positionH relativeFrom="column">
                        <wp:posOffset>1122045</wp:posOffset>
                      </wp:positionH>
                      <wp:positionV relativeFrom="paragraph">
                        <wp:posOffset>59690</wp:posOffset>
                      </wp:positionV>
                      <wp:extent cx="260350" cy="45719"/>
                      <wp:effectExtent l="0" t="0" r="19050" b="18415"/>
                      <wp:wrapNone/>
                      <wp:docPr id="3" name="Rectángulo 3"/>
                      <wp:cNvGraphicFramePr/>
                      <a:graphic xmlns:a="http://schemas.openxmlformats.org/drawingml/2006/main">
                        <a:graphicData uri="http://schemas.microsoft.com/office/word/2010/wordprocessingShape">
                          <wps:wsp>
                            <wps:cNvSpPr/>
                            <wps:spPr>
                              <a:xfrm flipV="1">
                                <a:off x="0" y="0"/>
                                <a:ext cx="260350"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83057B" id="Rectángulo 3" o:spid="_x0000_s1026" style="position:absolute;margin-left:88.35pt;margin-top:4.7pt;width:20.5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" fillcolor="black [3200]" strokecolor="black [1600]" strokeweight="1pt"/>
                  </w:pict>
                </mc:Fallback>
              </mc:AlternateContent>
            </w:r>
          </w:p>
          <w:p w14:paraId="2C650E83" w14:textId="622FAC2B" w:rsidR="003C211F" w:rsidRPr="003C211F" w:rsidRDefault="003C211F" w:rsidP="00D83B6C">
            <w:pPr>
              <w:jc w:val="both"/>
              <w:rPr>
                <w:rFonts w:ascii="Arial" w:hAnsi="Arial" w:cs="Arial"/>
              </w:rPr>
            </w:pPr>
          </w:p>
          <w:p w14:paraId="3BEA716F" w14:textId="38D339EF" w:rsidR="003C211F" w:rsidRPr="003C211F" w:rsidRDefault="005B1CC0" w:rsidP="00D83B6C">
            <w:pPr>
              <w:jc w:val="both"/>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4EBBE00D" wp14:editId="0B52E7C0">
                      <wp:simplePos x="0" y="0"/>
                      <wp:positionH relativeFrom="column">
                        <wp:posOffset>899795</wp:posOffset>
                      </wp:positionH>
                      <wp:positionV relativeFrom="paragraph">
                        <wp:posOffset>27305</wp:posOffset>
                      </wp:positionV>
                      <wp:extent cx="177800" cy="45719"/>
                      <wp:effectExtent l="0" t="0" r="12700" b="18415"/>
                      <wp:wrapNone/>
                      <wp:docPr id="5" name="Rectángulo 5"/>
                      <wp:cNvGraphicFramePr/>
                      <a:graphic xmlns:a="http://schemas.openxmlformats.org/drawingml/2006/main">
                        <a:graphicData uri="http://schemas.microsoft.com/office/word/2010/wordprocessingShape">
                          <wps:wsp>
                            <wps:cNvSpPr/>
                            <wps:spPr>
                              <a:xfrm>
                                <a:off x="0" y="0"/>
                                <a:ext cx="177800"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E1916F" id="Rectángulo 5" o:spid="_x0000_s1026" style="position:absolute;margin-left:70.85pt;margin-top:2.15pt;width:14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" fillcolor="black [3200]" strokecolor="black [1600]" strokeweight="1pt"/>
                  </w:pict>
                </mc:Fallback>
              </mc:AlternateContent>
            </w:r>
          </w:p>
          <w:p w14:paraId="2C0E91DB" w14:textId="5FA37F0D" w:rsidR="003C211F" w:rsidRPr="003C211F" w:rsidRDefault="005B1CC0" w:rsidP="00D83B6C">
            <w:pPr>
              <w:jc w:val="both"/>
              <w:rPr>
                <w:rFonts w:ascii="Arial" w:hAnsi="Arial" w:cs="Arial"/>
              </w:rPr>
            </w:pPr>
            <w:r>
              <w:rPr>
                <w:rFonts w:ascii="Arial" w:hAnsi="Arial" w:cs="Arial"/>
                <w:noProof/>
              </w:rPr>
              <mc:AlternateContent>
                <mc:Choice Requires="wps">
                  <w:drawing>
                    <wp:anchor distT="0" distB="0" distL="114300" distR="114300" simplePos="0" relativeHeight="251673600" behindDoc="0" locked="0" layoutInCell="1" allowOverlap="1" wp14:anchorId="620AA0F2" wp14:editId="2815B18C">
                      <wp:simplePos x="0" y="0"/>
                      <wp:positionH relativeFrom="column">
                        <wp:posOffset>1306195</wp:posOffset>
                      </wp:positionH>
                      <wp:positionV relativeFrom="paragraph">
                        <wp:posOffset>98425</wp:posOffset>
                      </wp:positionV>
                      <wp:extent cx="266700" cy="69850"/>
                      <wp:effectExtent l="0" t="0" r="12700" b="19050"/>
                      <wp:wrapNone/>
                      <wp:docPr id="7" name="Rectángulo 7"/>
                      <wp:cNvGraphicFramePr/>
                      <a:graphic xmlns:a="http://schemas.openxmlformats.org/drawingml/2006/main">
                        <a:graphicData uri="http://schemas.microsoft.com/office/word/2010/wordprocessingShape">
                          <wps:wsp>
                            <wps:cNvSpPr/>
                            <wps:spPr>
                              <a:xfrm>
                                <a:off x="0" y="0"/>
                                <a:ext cx="266700" cy="698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0A7E63E" id="Rectángulo 7" o:spid="_x0000_s1026" style="position:absolute;margin-left:102.85pt;margin-top:7.75pt;width:21pt;height: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" fillcolor="black [3200]" strokecolor="black [1600]" strokeweight="1pt"/>
                  </w:pict>
                </mc:Fallback>
              </mc:AlternateContent>
            </w:r>
            <w:r>
              <w:rPr>
                <w:rFonts w:ascii="Arial" w:hAnsi="Arial" w:cs="Arial"/>
                <w:noProof/>
              </w:rPr>
              <mc:AlternateContent>
                <mc:Choice Requires="wps">
                  <w:drawing>
                    <wp:anchor distT="0" distB="0" distL="114300" distR="114300" simplePos="0" relativeHeight="251671552" behindDoc="0" locked="0" layoutInCell="1" allowOverlap="1" wp14:anchorId="535FA74A" wp14:editId="75FBE52C">
                      <wp:simplePos x="0" y="0"/>
                      <wp:positionH relativeFrom="column">
                        <wp:posOffset>1122045</wp:posOffset>
                      </wp:positionH>
                      <wp:positionV relativeFrom="paragraph">
                        <wp:posOffset>35560</wp:posOffset>
                      </wp:positionV>
                      <wp:extent cx="285750" cy="75565"/>
                      <wp:effectExtent l="0" t="0" r="19050" b="13335"/>
                      <wp:wrapNone/>
                      <wp:docPr id="6" name="Rectángulo 6"/>
                      <wp:cNvGraphicFramePr/>
                      <a:graphic xmlns:a="http://schemas.openxmlformats.org/drawingml/2006/main">
                        <a:graphicData uri="http://schemas.microsoft.com/office/word/2010/wordprocessingShape">
                          <wps:wsp>
                            <wps:cNvSpPr/>
                            <wps:spPr>
                              <a:xfrm flipV="1">
                                <a:off x="0" y="0"/>
                                <a:ext cx="285750" cy="7556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8A670B" id="Rectángulo 6" o:spid="_x0000_s1026" style="position:absolute;margin-left:88.35pt;margin-top:2.8pt;width:22.5pt;height:5.9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" fillcolor="black [3200]" strokecolor="black [1600]" strokeweight="1pt"/>
                  </w:pict>
                </mc:Fallback>
              </mc:AlternateContent>
            </w:r>
          </w:p>
          <w:p w14:paraId="45FE52EE" w14:textId="50622147" w:rsidR="003C211F" w:rsidRPr="003C211F" w:rsidRDefault="003C211F" w:rsidP="00D83B6C">
            <w:pPr>
              <w:jc w:val="both"/>
              <w:rPr>
                <w:rFonts w:ascii="Arial" w:hAnsi="Arial" w:cs="Arial"/>
              </w:rPr>
            </w:pPr>
          </w:p>
          <w:p w14:paraId="48C03C2B" w14:textId="77777777" w:rsidR="003C211F" w:rsidRPr="003C211F" w:rsidRDefault="003C211F" w:rsidP="00D83B6C">
            <w:pPr>
              <w:jc w:val="both"/>
              <w:rPr>
                <w:rFonts w:ascii="Arial" w:hAnsi="Arial" w:cs="Arial"/>
              </w:rPr>
            </w:pPr>
          </w:p>
          <w:p w14:paraId="11D110F2" w14:textId="77777777" w:rsidR="003C211F" w:rsidRPr="003C211F" w:rsidRDefault="003C211F" w:rsidP="00D83B6C">
            <w:pPr>
              <w:jc w:val="both"/>
              <w:rPr>
                <w:rFonts w:ascii="Arial" w:hAnsi="Arial" w:cs="Arial"/>
              </w:rPr>
            </w:pPr>
          </w:p>
          <w:p w14:paraId="1C83C6CB" w14:textId="77777777" w:rsidR="003C211F" w:rsidRPr="003C211F" w:rsidRDefault="003C211F" w:rsidP="00D83B6C">
            <w:pPr>
              <w:jc w:val="both"/>
              <w:rPr>
                <w:rFonts w:ascii="Arial" w:hAnsi="Arial" w:cs="Arial"/>
              </w:rPr>
            </w:pPr>
          </w:p>
          <w:p w14:paraId="7500BFC6" w14:textId="1DC43402" w:rsidR="003C211F" w:rsidRDefault="003C211F" w:rsidP="00D83B6C">
            <w:pPr>
              <w:jc w:val="both"/>
              <w:rPr>
                <w:rFonts w:ascii="Arial" w:hAnsi="Arial" w:cs="Arial"/>
              </w:rPr>
            </w:pPr>
            <w:r w:rsidRPr="003C211F">
              <w:rPr>
                <w:rFonts w:ascii="Arial" w:hAnsi="Arial" w:cs="Arial"/>
                <w:noProof/>
              </w:rPr>
              <w:drawing>
                <wp:anchor distT="0" distB="0" distL="114300" distR="114300" simplePos="0" relativeHeight="251662336" behindDoc="0" locked="0" layoutInCell="1" allowOverlap="1" wp14:anchorId="135D7BD8" wp14:editId="0464C4C5">
                  <wp:simplePos x="0" y="0"/>
                  <wp:positionH relativeFrom="column">
                    <wp:posOffset>38100</wp:posOffset>
                  </wp:positionH>
                  <wp:positionV relativeFrom="paragraph">
                    <wp:posOffset>73660</wp:posOffset>
                  </wp:positionV>
                  <wp:extent cx="2409825" cy="1524635"/>
                  <wp:effectExtent l="0" t="0" r="9525"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9825" cy="1524635"/>
                          </a:xfrm>
                          <a:prstGeom prst="rect">
                            <a:avLst/>
                          </a:prstGeom>
                        </pic:spPr>
                      </pic:pic>
                    </a:graphicData>
                  </a:graphic>
                  <wp14:sizeRelH relativeFrom="page">
                    <wp14:pctWidth>0</wp14:pctWidth>
                  </wp14:sizeRelH>
                  <wp14:sizeRelV relativeFrom="page">
                    <wp14:pctHeight>0</wp14:pctHeight>
                  </wp14:sizeRelV>
                </wp:anchor>
              </w:drawing>
            </w:r>
          </w:p>
          <w:p w14:paraId="0B0BFD4F" w14:textId="6601653C" w:rsidR="00650928" w:rsidRDefault="00650928" w:rsidP="00D83B6C">
            <w:pPr>
              <w:jc w:val="both"/>
              <w:rPr>
                <w:rFonts w:ascii="Arial" w:hAnsi="Arial" w:cs="Arial"/>
              </w:rPr>
            </w:pPr>
          </w:p>
          <w:p w14:paraId="5E95AF13" w14:textId="2F6A448B" w:rsidR="00650928" w:rsidRDefault="00650928" w:rsidP="00D83B6C">
            <w:pPr>
              <w:jc w:val="both"/>
              <w:rPr>
                <w:rFonts w:ascii="Arial" w:hAnsi="Arial" w:cs="Arial"/>
              </w:rPr>
            </w:pPr>
          </w:p>
          <w:p w14:paraId="1AD45DC4" w14:textId="601DF6CD" w:rsidR="00650928" w:rsidRDefault="00650928" w:rsidP="00D83B6C">
            <w:pPr>
              <w:jc w:val="both"/>
              <w:rPr>
                <w:rFonts w:ascii="Arial" w:hAnsi="Arial" w:cs="Arial"/>
              </w:rPr>
            </w:pPr>
          </w:p>
          <w:p w14:paraId="78920510" w14:textId="14D93AEA" w:rsidR="00650928" w:rsidRDefault="00650928" w:rsidP="00D83B6C">
            <w:pPr>
              <w:jc w:val="both"/>
              <w:rPr>
                <w:rFonts w:ascii="Arial" w:hAnsi="Arial" w:cs="Arial"/>
              </w:rPr>
            </w:pPr>
          </w:p>
          <w:p w14:paraId="6CB5DF79" w14:textId="184B1534" w:rsidR="00650928" w:rsidRDefault="00650928" w:rsidP="00D83B6C">
            <w:pPr>
              <w:jc w:val="both"/>
              <w:rPr>
                <w:rFonts w:ascii="Arial" w:hAnsi="Arial" w:cs="Arial"/>
              </w:rPr>
            </w:pPr>
          </w:p>
          <w:p w14:paraId="13792344" w14:textId="294AA419" w:rsidR="00650928" w:rsidRDefault="00650928" w:rsidP="00D83B6C">
            <w:pPr>
              <w:jc w:val="both"/>
              <w:rPr>
                <w:rFonts w:ascii="Arial" w:hAnsi="Arial" w:cs="Arial"/>
              </w:rPr>
            </w:pPr>
          </w:p>
          <w:p w14:paraId="5EDF6918" w14:textId="5BB7FA6F" w:rsidR="003C211F" w:rsidRPr="003C211F" w:rsidRDefault="005B1CC0" w:rsidP="00D83B6C">
            <w:pPr>
              <w:jc w:val="both"/>
              <w:rPr>
                <w:rFonts w:ascii="Arial" w:hAnsi="Arial" w:cs="Arial"/>
              </w:rPr>
            </w:pPr>
            <w:r>
              <w:rPr>
                <w:rFonts w:ascii="Arial" w:hAnsi="Arial" w:cs="Arial"/>
                <w:noProof/>
              </w:rPr>
              <mc:AlternateContent>
                <mc:Choice Requires="wps">
                  <w:drawing>
                    <wp:anchor distT="0" distB="0" distL="114300" distR="114300" simplePos="0" relativeHeight="251675648" behindDoc="0" locked="0" layoutInCell="1" allowOverlap="1" wp14:anchorId="31D1D79F" wp14:editId="79D9FAAA">
                      <wp:simplePos x="0" y="0"/>
                      <wp:positionH relativeFrom="column">
                        <wp:posOffset>193985</wp:posOffset>
                      </wp:positionH>
                      <wp:positionV relativeFrom="paragraph">
                        <wp:posOffset>58498</wp:posOffset>
                      </wp:positionV>
                      <wp:extent cx="394538" cy="83550"/>
                      <wp:effectExtent l="0" t="0" r="12065" b="18415"/>
                      <wp:wrapNone/>
                      <wp:docPr id="8" name="Rectángulo 8"/>
                      <wp:cNvGraphicFramePr/>
                      <a:graphic xmlns:a="http://schemas.openxmlformats.org/drawingml/2006/main">
                        <a:graphicData uri="http://schemas.microsoft.com/office/word/2010/wordprocessingShape">
                          <wps:wsp>
                            <wps:cNvSpPr/>
                            <wps:spPr>
                              <a:xfrm flipV="1">
                                <a:off x="0" y="0"/>
                                <a:ext cx="394538" cy="835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27D8B5" id="Rectángulo 8" o:spid="_x0000_s1026" style="position:absolute;margin-left:15.25pt;margin-top:4.6pt;width:31.05pt;height:6.6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" fillcolor="black [3200]" strokecolor="black [1600]" strokeweight="1pt"/>
                  </w:pict>
                </mc:Fallback>
              </mc:AlternateContent>
            </w:r>
            <w:r w:rsidR="003C211F" w:rsidRPr="003C211F">
              <w:rPr>
                <w:rFonts w:ascii="Arial" w:hAnsi="Arial" w:cs="Arial"/>
                <w:noProof/>
              </w:rPr>
              <w:drawing>
                <wp:anchor distT="0" distB="0" distL="114300" distR="114300" simplePos="0" relativeHeight="251663360" behindDoc="0" locked="0" layoutInCell="1" allowOverlap="1" wp14:anchorId="28DD6EFE" wp14:editId="51F7CD4E">
                  <wp:simplePos x="0" y="0"/>
                  <wp:positionH relativeFrom="column">
                    <wp:posOffset>-9525</wp:posOffset>
                  </wp:positionH>
                  <wp:positionV relativeFrom="paragraph">
                    <wp:posOffset>50800</wp:posOffset>
                  </wp:positionV>
                  <wp:extent cx="2466975" cy="1555115"/>
                  <wp:effectExtent l="0" t="0" r="9525" b="6985"/>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66975" cy="1555115"/>
                          </a:xfrm>
                          <a:prstGeom prst="rect">
                            <a:avLst/>
                          </a:prstGeom>
                        </pic:spPr>
                      </pic:pic>
                    </a:graphicData>
                  </a:graphic>
                  <wp14:sizeRelH relativeFrom="page">
                    <wp14:pctWidth>0</wp14:pctWidth>
                  </wp14:sizeRelH>
                  <wp14:sizeRelV relativeFrom="page">
                    <wp14:pctHeight>0</wp14:pctHeight>
                  </wp14:sizeRelV>
                </wp:anchor>
              </w:drawing>
            </w:r>
          </w:p>
          <w:p w14:paraId="3BCFAE90" w14:textId="77777777" w:rsidR="003C211F" w:rsidRPr="003C211F" w:rsidRDefault="003C211F" w:rsidP="00D83B6C">
            <w:pPr>
              <w:jc w:val="both"/>
              <w:rPr>
                <w:rFonts w:ascii="Arial" w:hAnsi="Arial" w:cs="Arial"/>
              </w:rPr>
            </w:pPr>
          </w:p>
          <w:p w14:paraId="296892EB" w14:textId="77777777" w:rsidR="003C211F" w:rsidRPr="003C211F" w:rsidRDefault="003C211F" w:rsidP="00D83B6C">
            <w:pPr>
              <w:jc w:val="both"/>
              <w:rPr>
                <w:rFonts w:ascii="Arial" w:hAnsi="Arial" w:cs="Arial"/>
              </w:rPr>
            </w:pPr>
          </w:p>
          <w:p w14:paraId="2BD91B96" w14:textId="77777777" w:rsidR="003C211F" w:rsidRPr="003C211F" w:rsidRDefault="003C211F" w:rsidP="00D83B6C">
            <w:pPr>
              <w:jc w:val="both"/>
              <w:rPr>
                <w:rFonts w:ascii="Arial" w:hAnsi="Arial" w:cs="Arial"/>
              </w:rPr>
            </w:pPr>
          </w:p>
          <w:p w14:paraId="430417A4" w14:textId="77777777" w:rsidR="003C211F" w:rsidRPr="003C211F" w:rsidRDefault="003C211F" w:rsidP="00D83B6C">
            <w:pPr>
              <w:jc w:val="both"/>
              <w:rPr>
                <w:rFonts w:ascii="Arial" w:hAnsi="Arial" w:cs="Arial"/>
              </w:rPr>
            </w:pPr>
          </w:p>
          <w:p w14:paraId="0F0BD9BB" w14:textId="77777777" w:rsidR="003C211F" w:rsidRPr="003C211F" w:rsidRDefault="003C211F" w:rsidP="00D83B6C">
            <w:pPr>
              <w:jc w:val="both"/>
              <w:rPr>
                <w:rFonts w:ascii="Arial" w:hAnsi="Arial" w:cs="Arial"/>
              </w:rPr>
            </w:pPr>
          </w:p>
          <w:p w14:paraId="54AC84AB" w14:textId="77777777" w:rsidR="003C211F" w:rsidRPr="003C211F" w:rsidRDefault="003C211F" w:rsidP="00D83B6C">
            <w:pPr>
              <w:jc w:val="both"/>
              <w:rPr>
                <w:rFonts w:ascii="Arial" w:hAnsi="Arial" w:cs="Arial"/>
              </w:rPr>
            </w:pPr>
          </w:p>
          <w:p w14:paraId="796A74A0" w14:textId="77777777" w:rsidR="003C211F" w:rsidRPr="003C211F" w:rsidRDefault="003C211F" w:rsidP="00D83B6C">
            <w:pPr>
              <w:jc w:val="both"/>
              <w:rPr>
                <w:rFonts w:ascii="Arial" w:hAnsi="Arial" w:cs="Arial"/>
              </w:rPr>
            </w:pPr>
          </w:p>
          <w:p w14:paraId="04091C88" w14:textId="77777777" w:rsidR="003C211F" w:rsidRPr="003C211F" w:rsidRDefault="003C211F" w:rsidP="00D83B6C">
            <w:pPr>
              <w:jc w:val="both"/>
              <w:rPr>
                <w:rFonts w:ascii="Arial" w:hAnsi="Arial" w:cs="Arial"/>
              </w:rPr>
            </w:pPr>
          </w:p>
          <w:p w14:paraId="6C98515D" w14:textId="77777777" w:rsidR="003C211F" w:rsidRPr="003C211F" w:rsidRDefault="003C211F" w:rsidP="00D83B6C">
            <w:pPr>
              <w:jc w:val="both"/>
              <w:rPr>
                <w:rFonts w:ascii="Arial" w:hAnsi="Arial" w:cs="Arial"/>
              </w:rPr>
            </w:pPr>
          </w:p>
          <w:p w14:paraId="2A765353" w14:textId="77777777" w:rsidR="003C211F" w:rsidRPr="003C211F" w:rsidRDefault="003C211F" w:rsidP="00D83B6C">
            <w:pPr>
              <w:jc w:val="both"/>
              <w:rPr>
                <w:rFonts w:ascii="Arial" w:hAnsi="Arial" w:cs="Arial"/>
              </w:rPr>
            </w:pPr>
          </w:p>
          <w:p w14:paraId="1867586B" w14:textId="77777777" w:rsidR="003C211F" w:rsidRPr="003C211F" w:rsidRDefault="003C211F" w:rsidP="00D83B6C">
            <w:pPr>
              <w:jc w:val="both"/>
              <w:rPr>
                <w:rFonts w:ascii="Arial" w:hAnsi="Arial" w:cs="Arial"/>
              </w:rPr>
            </w:pPr>
          </w:p>
          <w:p w14:paraId="4FB7BC5D" w14:textId="77777777" w:rsidR="003C211F" w:rsidRPr="003C211F" w:rsidRDefault="003C211F" w:rsidP="00D83B6C">
            <w:pPr>
              <w:jc w:val="both"/>
              <w:rPr>
                <w:rFonts w:ascii="Arial" w:hAnsi="Arial" w:cs="Arial"/>
              </w:rPr>
            </w:pPr>
          </w:p>
          <w:p w14:paraId="73B85EEA" w14:textId="77777777" w:rsidR="003C211F" w:rsidRPr="003C211F" w:rsidRDefault="003C211F" w:rsidP="00D83B6C">
            <w:pPr>
              <w:jc w:val="both"/>
              <w:rPr>
                <w:rFonts w:ascii="Arial" w:hAnsi="Arial" w:cs="Arial"/>
              </w:rPr>
            </w:pPr>
            <w:r w:rsidRPr="003C211F">
              <w:rPr>
                <w:rFonts w:ascii="Arial" w:hAnsi="Arial" w:cs="Arial"/>
                <w:noProof/>
              </w:rPr>
              <w:lastRenderedPageBreak/>
              <w:drawing>
                <wp:anchor distT="0" distB="0" distL="114300" distR="114300" simplePos="0" relativeHeight="251664384" behindDoc="0" locked="0" layoutInCell="1" allowOverlap="1" wp14:anchorId="2A8C0AAB" wp14:editId="59821A16">
                  <wp:simplePos x="0" y="0"/>
                  <wp:positionH relativeFrom="column">
                    <wp:posOffset>38100</wp:posOffset>
                  </wp:positionH>
                  <wp:positionV relativeFrom="paragraph">
                    <wp:posOffset>8255</wp:posOffset>
                  </wp:positionV>
                  <wp:extent cx="2409825" cy="1611630"/>
                  <wp:effectExtent l="0" t="0" r="9525" b="762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9825" cy="1611630"/>
                          </a:xfrm>
                          <a:prstGeom prst="rect">
                            <a:avLst/>
                          </a:prstGeom>
                        </pic:spPr>
                      </pic:pic>
                    </a:graphicData>
                  </a:graphic>
                  <wp14:sizeRelH relativeFrom="page">
                    <wp14:pctWidth>0</wp14:pctWidth>
                  </wp14:sizeRelH>
                  <wp14:sizeRelV relativeFrom="page">
                    <wp14:pctHeight>0</wp14:pctHeight>
                  </wp14:sizeRelV>
                </wp:anchor>
              </w:drawing>
            </w:r>
          </w:p>
          <w:p w14:paraId="031E1E43" w14:textId="77777777" w:rsidR="003C211F" w:rsidRPr="003C211F" w:rsidRDefault="003C211F" w:rsidP="00D83B6C">
            <w:pPr>
              <w:jc w:val="both"/>
              <w:rPr>
                <w:rFonts w:ascii="Arial" w:hAnsi="Arial" w:cs="Arial"/>
              </w:rPr>
            </w:pPr>
          </w:p>
          <w:p w14:paraId="357BAF81" w14:textId="77777777" w:rsidR="003C211F" w:rsidRPr="003C211F" w:rsidRDefault="003C211F" w:rsidP="00D83B6C">
            <w:pPr>
              <w:jc w:val="both"/>
              <w:rPr>
                <w:rFonts w:ascii="Arial" w:hAnsi="Arial" w:cs="Arial"/>
              </w:rPr>
            </w:pPr>
          </w:p>
          <w:p w14:paraId="6508C66C" w14:textId="77777777" w:rsidR="003C211F" w:rsidRPr="003C211F" w:rsidRDefault="003C211F" w:rsidP="00D83B6C">
            <w:pPr>
              <w:jc w:val="both"/>
              <w:rPr>
                <w:rFonts w:ascii="Arial" w:hAnsi="Arial" w:cs="Arial"/>
              </w:rPr>
            </w:pPr>
          </w:p>
          <w:p w14:paraId="1CB116EC" w14:textId="77777777" w:rsidR="003C211F" w:rsidRPr="003C211F" w:rsidRDefault="003C211F" w:rsidP="00D83B6C">
            <w:pPr>
              <w:jc w:val="both"/>
              <w:rPr>
                <w:rFonts w:ascii="Arial" w:hAnsi="Arial" w:cs="Arial"/>
              </w:rPr>
            </w:pPr>
          </w:p>
          <w:p w14:paraId="50C90E9C" w14:textId="77777777" w:rsidR="003C211F" w:rsidRPr="003C211F" w:rsidRDefault="003C211F" w:rsidP="00D83B6C">
            <w:pPr>
              <w:jc w:val="both"/>
              <w:rPr>
                <w:rFonts w:ascii="Arial" w:hAnsi="Arial" w:cs="Arial"/>
              </w:rPr>
            </w:pPr>
          </w:p>
          <w:p w14:paraId="4C425D53" w14:textId="77777777" w:rsidR="003C211F" w:rsidRPr="003C211F" w:rsidRDefault="003C211F" w:rsidP="00D83B6C">
            <w:pPr>
              <w:jc w:val="both"/>
              <w:rPr>
                <w:rFonts w:ascii="Arial" w:hAnsi="Arial" w:cs="Arial"/>
              </w:rPr>
            </w:pPr>
          </w:p>
          <w:p w14:paraId="29030D26" w14:textId="77777777" w:rsidR="003C211F" w:rsidRPr="003C211F" w:rsidRDefault="003C211F" w:rsidP="00D83B6C">
            <w:pPr>
              <w:jc w:val="both"/>
              <w:rPr>
                <w:rFonts w:ascii="Arial" w:hAnsi="Arial" w:cs="Arial"/>
              </w:rPr>
            </w:pPr>
          </w:p>
          <w:p w14:paraId="751C3608" w14:textId="77777777" w:rsidR="003C211F" w:rsidRPr="003C211F" w:rsidRDefault="003C211F" w:rsidP="00D83B6C">
            <w:pPr>
              <w:jc w:val="both"/>
              <w:rPr>
                <w:rFonts w:ascii="Arial" w:hAnsi="Arial" w:cs="Arial"/>
              </w:rPr>
            </w:pPr>
          </w:p>
          <w:p w14:paraId="5651B8D5" w14:textId="77777777" w:rsidR="003C211F" w:rsidRPr="003C211F" w:rsidRDefault="003C211F" w:rsidP="00D83B6C">
            <w:pPr>
              <w:jc w:val="both"/>
              <w:rPr>
                <w:rFonts w:ascii="Arial" w:hAnsi="Arial" w:cs="Arial"/>
              </w:rPr>
            </w:pPr>
          </w:p>
          <w:p w14:paraId="182C9AD3" w14:textId="77777777" w:rsidR="003C211F" w:rsidRPr="003C211F" w:rsidRDefault="003C211F" w:rsidP="00D83B6C">
            <w:pPr>
              <w:jc w:val="both"/>
              <w:rPr>
                <w:rFonts w:ascii="Arial" w:hAnsi="Arial" w:cs="Arial"/>
              </w:rPr>
            </w:pPr>
          </w:p>
        </w:tc>
      </w:tr>
    </w:tbl>
    <w:p w14:paraId="40379F07" w14:textId="77777777" w:rsidR="0091092A" w:rsidRPr="00A71878" w:rsidRDefault="0091092A" w:rsidP="0091092A">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lang w:val="es-ES"/>
        </w:rPr>
      </w:pPr>
    </w:p>
    <w:p w14:paraId="6BAB47AF"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8.  CASO A RESOLVER.</w:t>
      </w:r>
    </w:p>
    <w:p w14:paraId="24E9F605"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3E8FD198" w14:textId="3D7FE7EC"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A71878">
        <w:rPr>
          <w:rFonts w:ascii="Arial Nova" w:eastAsia="Arial Nova" w:hAnsi="Arial Nova" w:cs="Arial"/>
          <w:bCs/>
          <w:sz w:val="22"/>
          <w:szCs w:val="22"/>
        </w:rPr>
        <w:t xml:space="preserve">Una vez acreditada la existencia de los hechos denunciados, el aspecto a dilucidar en la presente sentencia consiste en determinar si la presunta comisión de las conductas denunciadas constituye VPMG atribuible al C. </w:t>
      </w:r>
      <w:r w:rsidR="00842003" w:rsidRPr="00A71878">
        <w:rPr>
          <w:rFonts w:ascii="Arial Nova" w:eastAsia="Arial Nova" w:hAnsi="Arial Nova" w:cs="Arial"/>
          <w:bCs/>
          <w:sz w:val="22"/>
          <w:szCs w:val="22"/>
        </w:rPr>
        <w:t>Fernando Alférez Barbosa</w:t>
      </w:r>
      <w:r w:rsidRPr="00A71878">
        <w:rPr>
          <w:rFonts w:ascii="Arial Nova" w:eastAsia="Arial Nova" w:hAnsi="Arial Nova" w:cs="Arial"/>
          <w:bCs/>
          <w:sz w:val="22"/>
          <w:szCs w:val="22"/>
        </w:rPr>
        <w:t xml:space="preserve"> en perjuicio de </w:t>
      </w:r>
      <w:r w:rsidRPr="00A71878">
        <w:rPr>
          <w:rFonts w:ascii="Arial Nova" w:eastAsia="Arial Nova" w:hAnsi="Arial Nova" w:cs="Arial"/>
          <w:bCs/>
          <w:color w:val="FFFFFF" w:themeColor="background1"/>
          <w:sz w:val="22"/>
          <w:szCs w:val="22"/>
          <w:highlight w:val="black"/>
        </w:rPr>
        <w:t>ELIMINADO: DATO PERSONAL CONFIDENCIAL</w:t>
      </w:r>
      <w:r w:rsidRPr="00A71878">
        <w:rPr>
          <w:rFonts w:ascii="Arial Nova" w:eastAsia="Arial Nova" w:hAnsi="Arial Nova" w:cs="Arial"/>
          <w:bCs/>
          <w:sz w:val="22"/>
          <w:szCs w:val="22"/>
        </w:rPr>
        <w:t>, por lo que se deberá analizar lo siguiente:</w:t>
      </w:r>
    </w:p>
    <w:p w14:paraId="2E687B67"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4F296D8A" w14:textId="77777777" w:rsidR="007E25EA" w:rsidRDefault="00226462" w:rsidP="007E25EA">
      <w:pPr>
        <w:pStyle w:val="Prrafodelista"/>
        <w:numPr>
          <w:ilvl w:val="0"/>
          <w:numId w:val="4"/>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E25EA">
        <w:rPr>
          <w:rFonts w:ascii="Arial Nova" w:eastAsia="Arial Nova" w:hAnsi="Arial Nova" w:cs="Arial"/>
          <w:bCs/>
          <w:sz w:val="22"/>
          <w:szCs w:val="22"/>
        </w:rPr>
        <w:t>Establecer, si con los hechos acreditados se actualiza VPGM.</w:t>
      </w:r>
    </w:p>
    <w:p w14:paraId="07DECBC2" w14:textId="77777777" w:rsidR="007E25EA" w:rsidRDefault="00226462" w:rsidP="007E25EA">
      <w:pPr>
        <w:pStyle w:val="Prrafodelista"/>
        <w:numPr>
          <w:ilvl w:val="0"/>
          <w:numId w:val="4"/>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E25EA">
        <w:rPr>
          <w:rFonts w:ascii="Arial Nova" w:eastAsia="Arial Nova" w:hAnsi="Arial Nova" w:cs="Arial"/>
          <w:bCs/>
          <w:sz w:val="22"/>
          <w:szCs w:val="22"/>
        </w:rPr>
        <w:t xml:space="preserve">En caso de acreditarse la infracción, se determinará las responsabilidades de la denunciada; y </w:t>
      </w:r>
    </w:p>
    <w:p w14:paraId="0256B769" w14:textId="4E5F342B" w:rsidR="00226462" w:rsidRPr="007E25EA" w:rsidRDefault="00226462" w:rsidP="007E25EA">
      <w:pPr>
        <w:pStyle w:val="Prrafodelista"/>
        <w:numPr>
          <w:ilvl w:val="0"/>
          <w:numId w:val="4"/>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E25EA">
        <w:rPr>
          <w:rFonts w:ascii="Arial Nova" w:eastAsia="Arial Nova" w:hAnsi="Arial Nova" w:cs="Arial"/>
          <w:bCs/>
          <w:sz w:val="22"/>
          <w:szCs w:val="22"/>
        </w:rPr>
        <w:t>En caso de proceder, resolver sobre la calificación de la falta e individualización de la sanción.</w:t>
      </w:r>
    </w:p>
    <w:p w14:paraId="53C6D723" w14:textId="77777777" w:rsidR="00226462" w:rsidRPr="00A71878" w:rsidRDefault="00226462" w:rsidP="00226462">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E384910"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A71878">
        <w:rPr>
          <w:rFonts w:ascii="Arial Nova" w:eastAsia="Arial Nova" w:hAnsi="Arial Nova" w:cs="Arial"/>
          <w:b/>
          <w:sz w:val="22"/>
          <w:szCs w:val="22"/>
        </w:rPr>
        <w:t>9.  ESTUDIO DE FONDO.</w:t>
      </w:r>
    </w:p>
    <w:p w14:paraId="2057B226"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5F5A0C48"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A71878">
        <w:rPr>
          <w:rFonts w:ascii="Arial Nova" w:eastAsia="Arial Nova" w:hAnsi="Arial Nova" w:cs="Arial"/>
          <w:b/>
          <w:bCs/>
          <w:sz w:val="22"/>
          <w:szCs w:val="22"/>
        </w:rPr>
        <w:t>9.1. Planteamiento del caso.</w:t>
      </w:r>
    </w:p>
    <w:p w14:paraId="1C961401" w14:textId="77777777" w:rsidR="00226462" w:rsidRPr="00A71878" w:rsidRDefault="00226462" w:rsidP="00226462">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448A28C7" w14:textId="754EB9BB" w:rsidR="00226462" w:rsidRPr="00A71878" w:rsidRDefault="00226462" w:rsidP="00226462">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71878">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 conducta denunciada y tomando en consideración las manifestaciones hechas valer por </w:t>
      </w:r>
      <w:r w:rsidR="00EB0DFA">
        <w:rPr>
          <w:rFonts w:ascii="Arial Nova" w:eastAsia="Arial Nova" w:hAnsi="Arial Nova" w:cs="Arial"/>
          <w:sz w:val="22"/>
          <w:szCs w:val="22"/>
        </w:rPr>
        <w:t xml:space="preserve">el </w:t>
      </w:r>
      <w:r w:rsidRPr="00A71878">
        <w:rPr>
          <w:rFonts w:ascii="Arial Nova" w:eastAsia="Arial Nova" w:hAnsi="Arial Nova" w:cs="Arial"/>
          <w:sz w:val="22"/>
          <w:szCs w:val="22"/>
        </w:rPr>
        <w:t>denunciad</w:t>
      </w:r>
      <w:r w:rsidR="00EB0DFA">
        <w:rPr>
          <w:rFonts w:ascii="Arial Nova" w:eastAsia="Arial Nova" w:hAnsi="Arial Nova" w:cs="Arial"/>
          <w:sz w:val="22"/>
          <w:szCs w:val="22"/>
        </w:rPr>
        <w:t>o</w:t>
      </w:r>
      <w:r w:rsidRPr="00A71878">
        <w:rPr>
          <w:rFonts w:ascii="Arial Nova" w:eastAsia="Arial Nova" w:hAnsi="Arial Nova" w:cs="Arial"/>
          <w:sz w:val="22"/>
          <w:szCs w:val="22"/>
        </w:rPr>
        <w:t>, así como las pruebas ofrecidas por ambos, constituyen violencia política en razón de género</w:t>
      </w:r>
      <w:r w:rsidR="007E25EA">
        <w:rPr>
          <w:rFonts w:ascii="Arial Nova" w:eastAsia="Arial Nova" w:hAnsi="Arial Nova" w:cs="Arial"/>
          <w:sz w:val="22"/>
          <w:szCs w:val="22"/>
        </w:rPr>
        <w:t>.</w:t>
      </w:r>
    </w:p>
    <w:p w14:paraId="78DF19B7" w14:textId="32844021" w:rsidR="00226462" w:rsidRDefault="00226462" w:rsidP="00226462">
      <w:pPr>
        <w:spacing w:line="360" w:lineRule="auto"/>
        <w:jc w:val="both"/>
        <w:rPr>
          <w:rFonts w:ascii="Arial Nova" w:hAnsi="Arial Nova" w:cs="Arial"/>
          <w:b/>
          <w:bCs/>
          <w:sz w:val="22"/>
          <w:szCs w:val="22"/>
        </w:rPr>
      </w:pPr>
      <w:r w:rsidRPr="00A71878">
        <w:rPr>
          <w:rFonts w:ascii="Arial Nova" w:hAnsi="Arial Nova" w:cs="Arial"/>
          <w:b/>
          <w:bCs/>
          <w:sz w:val="22"/>
          <w:szCs w:val="22"/>
        </w:rPr>
        <w:t>9.2. Marco jurídico aplicable.</w:t>
      </w:r>
    </w:p>
    <w:p w14:paraId="488E8A6B" w14:textId="77777777" w:rsidR="005B384C" w:rsidRPr="00A71878" w:rsidRDefault="005B384C" w:rsidP="00226462">
      <w:pPr>
        <w:spacing w:line="360" w:lineRule="auto"/>
        <w:jc w:val="both"/>
        <w:rPr>
          <w:rFonts w:ascii="Arial Nova" w:hAnsi="Arial Nova" w:cs="Arial"/>
          <w:b/>
          <w:bCs/>
          <w:sz w:val="22"/>
          <w:szCs w:val="22"/>
        </w:rPr>
      </w:pPr>
    </w:p>
    <w:p w14:paraId="0FF9BF3E" w14:textId="174E1BB0" w:rsidR="005B384C" w:rsidRDefault="005B384C" w:rsidP="00226462">
      <w:pPr>
        <w:spacing w:line="360" w:lineRule="auto"/>
        <w:jc w:val="both"/>
        <w:rPr>
          <w:rFonts w:ascii="Arial Nova" w:hAnsi="Arial Nova" w:cs="Arial"/>
          <w:b/>
          <w:bCs/>
          <w:sz w:val="22"/>
          <w:szCs w:val="22"/>
        </w:rPr>
      </w:pPr>
      <w:r>
        <w:rPr>
          <w:rFonts w:ascii="Arial Nova" w:hAnsi="Arial Nova" w:cs="Arial"/>
          <w:b/>
          <w:bCs/>
          <w:sz w:val="22"/>
          <w:szCs w:val="22"/>
        </w:rPr>
        <w:t xml:space="preserve">9.2.1. </w:t>
      </w:r>
      <w:r w:rsidRPr="005B384C">
        <w:rPr>
          <w:rFonts w:ascii="Arial Nova" w:hAnsi="Arial Nova" w:cs="Arial"/>
          <w:b/>
          <w:bCs/>
          <w:sz w:val="22"/>
          <w:szCs w:val="22"/>
        </w:rPr>
        <w:t>Juzgar con perspectiva de género.</w:t>
      </w:r>
    </w:p>
    <w:p w14:paraId="2A88FCDD" w14:textId="64598087" w:rsidR="005B384C" w:rsidRDefault="005B384C" w:rsidP="00226462">
      <w:pPr>
        <w:spacing w:line="360" w:lineRule="auto"/>
        <w:jc w:val="both"/>
        <w:rPr>
          <w:rFonts w:ascii="Arial Nova" w:hAnsi="Arial Nova" w:cs="Arial"/>
          <w:b/>
          <w:bCs/>
          <w:sz w:val="22"/>
          <w:szCs w:val="22"/>
        </w:rPr>
      </w:pPr>
    </w:p>
    <w:p w14:paraId="01C41429"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lastRenderedPageBreak/>
        <w:t>Es criterio de la Sala Superior</w:t>
      </w:r>
      <w:r w:rsidRPr="005B384C">
        <w:rPr>
          <w:rFonts w:ascii="Arial Nova" w:hAnsi="Arial Nova" w:cs="Arial"/>
          <w:sz w:val="22"/>
          <w:szCs w:val="22"/>
          <w:vertAlign w:val="superscript"/>
        </w:rPr>
        <w:footnoteReference w:id="7"/>
      </w:r>
      <w:r w:rsidRPr="005B384C">
        <w:rPr>
          <w:rFonts w:ascii="Arial Nova" w:hAnsi="Arial Nova" w:cs="Arial"/>
          <w:sz w:val="22"/>
          <w:szCs w:val="22"/>
        </w:rPr>
        <w:t xml:space="preserve"> y la Suprema Corte</w:t>
      </w:r>
      <w:r w:rsidRPr="005B384C">
        <w:rPr>
          <w:rFonts w:ascii="Arial Nova" w:hAnsi="Arial Nova" w:cs="Arial"/>
          <w:sz w:val="22"/>
          <w:szCs w:val="22"/>
          <w:vertAlign w:val="superscript"/>
        </w:rPr>
        <w:footnoteReference w:id="8"/>
      </w:r>
      <w:r w:rsidRPr="005B384C">
        <w:rPr>
          <w:rFonts w:ascii="Arial Nova" w:hAnsi="Arial Nova" w:cs="Arial"/>
          <w:sz w:val="22"/>
          <w:szCs w:val="22"/>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discriminatorios de género y evitando invisibilizar las violaciones alegadas</w:t>
      </w:r>
      <w:r w:rsidRPr="005B384C">
        <w:rPr>
          <w:rFonts w:ascii="Arial Nova" w:hAnsi="Arial Nova" w:cs="Arial"/>
          <w:sz w:val="22"/>
          <w:szCs w:val="22"/>
          <w:vertAlign w:val="superscript"/>
        </w:rPr>
        <w:footnoteReference w:id="9"/>
      </w:r>
      <w:r w:rsidRPr="005B384C">
        <w:rPr>
          <w:rFonts w:ascii="Arial Nova" w:hAnsi="Arial Nova" w:cs="Arial"/>
          <w:sz w:val="22"/>
          <w:szCs w:val="22"/>
        </w:rPr>
        <w:t xml:space="preserve">. </w:t>
      </w:r>
    </w:p>
    <w:p w14:paraId="5A461D45" w14:textId="77777777" w:rsidR="005B384C" w:rsidRPr="005B384C" w:rsidRDefault="005B384C" w:rsidP="005B384C">
      <w:pPr>
        <w:spacing w:line="360" w:lineRule="auto"/>
        <w:jc w:val="both"/>
        <w:rPr>
          <w:rFonts w:ascii="Arial Nova" w:hAnsi="Arial Nova" w:cs="Arial"/>
          <w:sz w:val="22"/>
          <w:szCs w:val="22"/>
        </w:rPr>
      </w:pPr>
    </w:p>
    <w:p w14:paraId="4EDDB8A2"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Así, el cumplimiento de los principios de igualdad y no discriminación, y en específico, la atención de la violencia contra las mujeres debe procurarse tanto por las autoridades electorales como por los partidos políticos, en tanto entidades de interés público, lo cual exige un actuar responsable y efectivo de los poderes públicos, pero también de los partidos políticos.</w:t>
      </w:r>
    </w:p>
    <w:p w14:paraId="2B010428" w14:textId="77777777" w:rsidR="005B384C" w:rsidRPr="005B384C" w:rsidRDefault="005B384C" w:rsidP="005B384C">
      <w:pPr>
        <w:spacing w:line="360" w:lineRule="auto"/>
        <w:jc w:val="both"/>
        <w:rPr>
          <w:rFonts w:ascii="Arial Nova" w:hAnsi="Arial Nova" w:cs="Arial"/>
          <w:sz w:val="22"/>
          <w:szCs w:val="22"/>
        </w:rPr>
      </w:pPr>
    </w:p>
    <w:p w14:paraId="61093C2F"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Ese mandato se reconoce en los artículos 1º, párrafo 1 y 4° de la Constitución Federal; 5 y 10.c de la Convención sobre la Eliminación de todas las formas de Discriminación contra la Mujer; 15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3A56C61E" w14:textId="77777777" w:rsidR="005B384C" w:rsidRPr="005B384C" w:rsidRDefault="005B384C" w:rsidP="005B384C">
      <w:pPr>
        <w:spacing w:line="360" w:lineRule="auto"/>
        <w:jc w:val="both"/>
        <w:rPr>
          <w:rFonts w:ascii="Arial Nova" w:hAnsi="Arial Nova" w:cs="Arial"/>
          <w:sz w:val="22"/>
          <w:szCs w:val="22"/>
        </w:rPr>
      </w:pPr>
    </w:p>
    <w:p w14:paraId="2DFB4E15"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1CEF45A9" w14:textId="77777777" w:rsidR="005B384C" w:rsidRPr="005B384C" w:rsidRDefault="005B384C" w:rsidP="005B384C">
      <w:pPr>
        <w:spacing w:line="360" w:lineRule="auto"/>
        <w:jc w:val="both"/>
        <w:rPr>
          <w:rFonts w:ascii="Arial Nova" w:hAnsi="Arial Nova" w:cs="Arial"/>
          <w:sz w:val="22"/>
          <w:szCs w:val="22"/>
        </w:rPr>
      </w:pPr>
    </w:p>
    <w:p w14:paraId="2250298E"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De igual forma, en el Protocolo modelo para partidos políticos, se señalan como objetivos, entre otros los de velar para que quienes integran los partidos políticos se comporten de conformidad con las obligaciones establecidas por el marco jurídico internacional y nacional de prevención, sanción y erradicación de la violencia contra las mujeres y establecer un procedimiento, organización específica y las medidas necesarias para tal efecto, comprometiendo a los órganos de dirección partidaria y a sus instancias disciplinarias; así como concientizar en materia de los derechos de las mujeres y las diversas formas de violencia que ocurren en el ejercicio de la política.</w:t>
      </w:r>
      <w:r w:rsidRPr="005B384C">
        <w:rPr>
          <w:rFonts w:ascii="Arial Nova" w:hAnsi="Arial Nova" w:cs="Arial"/>
          <w:sz w:val="22"/>
          <w:szCs w:val="22"/>
          <w:vertAlign w:val="superscript"/>
        </w:rPr>
        <w:footnoteReference w:id="10"/>
      </w:r>
    </w:p>
    <w:p w14:paraId="7856F929" w14:textId="77777777" w:rsidR="005B384C" w:rsidRPr="005B384C" w:rsidRDefault="005B384C" w:rsidP="005B384C">
      <w:pPr>
        <w:spacing w:line="360" w:lineRule="auto"/>
        <w:jc w:val="both"/>
        <w:rPr>
          <w:rFonts w:ascii="Arial Nova" w:hAnsi="Arial Nova" w:cs="Arial"/>
          <w:sz w:val="22"/>
          <w:szCs w:val="22"/>
        </w:rPr>
      </w:pPr>
    </w:p>
    <w:p w14:paraId="3BA18C29"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lastRenderedPageBreak/>
        <w:t>Conforme a lo anterior, es obligación de los partidos políticos atender a los citados deberes, a efecto de contribuir a la eliminación de la violencia en la comunicación de sus mensajes, así como en la reproducción de estereotipos discriminatorios contra la mujer.</w:t>
      </w:r>
    </w:p>
    <w:p w14:paraId="3F8ADAE2" w14:textId="77777777" w:rsidR="005B384C" w:rsidRPr="005B384C" w:rsidRDefault="005B384C" w:rsidP="005B384C">
      <w:pPr>
        <w:spacing w:line="360" w:lineRule="auto"/>
        <w:jc w:val="both"/>
        <w:rPr>
          <w:rFonts w:ascii="Arial Nova" w:hAnsi="Arial Nova" w:cs="Arial"/>
          <w:sz w:val="22"/>
          <w:szCs w:val="22"/>
        </w:rPr>
      </w:pPr>
    </w:p>
    <w:p w14:paraId="4CFBEFB6" w14:textId="77777777" w:rsidR="005B384C" w:rsidRPr="005B384C" w:rsidRDefault="005B384C" w:rsidP="005B384C">
      <w:pPr>
        <w:spacing w:line="360" w:lineRule="auto"/>
        <w:jc w:val="both"/>
        <w:rPr>
          <w:rFonts w:ascii="Arial Nova" w:hAnsi="Arial Nova" w:cs="Arial"/>
          <w:sz w:val="22"/>
          <w:szCs w:val="22"/>
        </w:rPr>
      </w:pPr>
      <w:r w:rsidRPr="005B384C">
        <w:rPr>
          <w:rFonts w:ascii="Arial Nova" w:hAnsi="Arial Nova" w:cs="Arial"/>
          <w:sz w:val="22"/>
          <w:szCs w:val="22"/>
        </w:rPr>
        <w:t>En el mismo sentido, este Tribunal tiene la obligación de que, en el análisis de los casos que se plantean, atendiendo a las particularidades y contextos, juzgar con perspectiva de género, a efecto de detectar la existencia de posibles estereotipos discriminadores.</w:t>
      </w:r>
    </w:p>
    <w:p w14:paraId="58A49781" w14:textId="77777777" w:rsidR="005B384C" w:rsidRDefault="005B384C" w:rsidP="00226462">
      <w:pPr>
        <w:spacing w:line="360" w:lineRule="auto"/>
        <w:jc w:val="both"/>
        <w:rPr>
          <w:rFonts w:ascii="Arial Nova" w:hAnsi="Arial Nova" w:cs="Arial"/>
          <w:b/>
          <w:bCs/>
          <w:sz w:val="22"/>
          <w:szCs w:val="22"/>
        </w:rPr>
      </w:pPr>
    </w:p>
    <w:p w14:paraId="3D33172D" w14:textId="257603C4" w:rsidR="00226462" w:rsidRPr="00A71878" w:rsidRDefault="005B384C" w:rsidP="00226462">
      <w:pPr>
        <w:spacing w:line="360" w:lineRule="auto"/>
        <w:jc w:val="both"/>
        <w:rPr>
          <w:rFonts w:ascii="Arial Nova" w:hAnsi="Arial Nova" w:cs="Arial"/>
          <w:b/>
          <w:bCs/>
          <w:sz w:val="22"/>
          <w:szCs w:val="22"/>
        </w:rPr>
      </w:pPr>
      <w:r>
        <w:rPr>
          <w:rFonts w:ascii="Arial Nova" w:hAnsi="Arial Nova" w:cs="Arial"/>
          <w:b/>
          <w:bCs/>
          <w:sz w:val="22"/>
          <w:szCs w:val="22"/>
        </w:rPr>
        <w:t xml:space="preserve">9.2.2. </w:t>
      </w:r>
      <w:r w:rsidR="00226462" w:rsidRPr="00A71878">
        <w:rPr>
          <w:rFonts w:ascii="Arial Nova" w:hAnsi="Arial Nova" w:cs="Arial"/>
          <w:b/>
          <w:bCs/>
          <w:sz w:val="22"/>
          <w:szCs w:val="22"/>
        </w:rPr>
        <w:t>De la Violencia Política Contra la Mujer en Razón de Género.</w:t>
      </w:r>
    </w:p>
    <w:p w14:paraId="6C0CF98E" w14:textId="77777777" w:rsidR="00226462" w:rsidRPr="00A71878" w:rsidRDefault="00226462" w:rsidP="00226462">
      <w:pPr>
        <w:spacing w:line="360" w:lineRule="auto"/>
        <w:jc w:val="both"/>
        <w:rPr>
          <w:rFonts w:ascii="Arial Nova" w:hAnsi="Arial Nova" w:cs="Arial"/>
          <w:b/>
          <w:bCs/>
          <w:sz w:val="22"/>
          <w:szCs w:val="22"/>
        </w:rPr>
      </w:pPr>
    </w:p>
    <w:p w14:paraId="48CE9F1E"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39BB1658" w14:textId="77777777" w:rsidR="00226462" w:rsidRPr="00A71878" w:rsidRDefault="00226462" w:rsidP="00226462">
      <w:pPr>
        <w:spacing w:line="360" w:lineRule="auto"/>
        <w:jc w:val="both"/>
        <w:rPr>
          <w:rFonts w:ascii="Arial Nova" w:hAnsi="Arial Nova" w:cs="Arial"/>
          <w:sz w:val="22"/>
          <w:szCs w:val="22"/>
        </w:rPr>
      </w:pPr>
    </w:p>
    <w:p w14:paraId="5954FCA4"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2C6D1524" w14:textId="77777777" w:rsidR="00226462" w:rsidRPr="00A71878" w:rsidRDefault="00226462" w:rsidP="00226462">
      <w:pPr>
        <w:spacing w:line="360" w:lineRule="auto"/>
        <w:jc w:val="both"/>
        <w:rPr>
          <w:rFonts w:ascii="Arial Nova" w:hAnsi="Arial Nova" w:cs="Arial"/>
          <w:sz w:val="22"/>
          <w:szCs w:val="22"/>
        </w:rPr>
      </w:pPr>
    </w:p>
    <w:p w14:paraId="6FD0DFB1"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3B226C6E" w14:textId="77777777" w:rsidR="00226462" w:rsidRPr="00A71878" w:rsidRDefault="00226462" w:rsidP="00226462">
      <w:pPr>
        <w:spacing w:line="360" w:lineRule="auto"/>
        <w:jc w:val="both"/>
        <w:rPr>
          <w:rFonts w:ascii="Arial Nova" w:hAnsi="Arial Nova" w:cs="Arial"/>
          <w:bCs/>
          <w:sz w:val="22"/>
          <w:szCs w:val="22"/>
        </w:rPr>
      </w:pPr>
    </w:p>
    <w:p w14:paraId="32A69DCA"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En ese entendimiento, la Primera Sala de la Suprema Corte, ha reconocido la importancia de la perspectiva de género en el acceso de las mujeres a la justicia, partiendo para ello de la interpretación de la Convención sobre la Eliminación de todas formas de Discriminación contra la Mujer (CEDAW, por sus siglas en inglés), y precisó que las autoridades jurisdiccionales están obligadas a analizar el marco normativo e institucional a fin de detectar la posible utilización de estereotipos sobre las funciones de uno u otro género. </w:t>
      </w:r>
    </w:p>
    <w:p w14:paraId="3D002274" w14:textId="77777777" w:rsidR="00226462" w:rsidRPr="00A71878" w:rsidRDefault="00226462" w:rsidP="00226462">
      <w:pPr>
        <w:spacing w:line="360" w:lineRule="auto"/>
        <w:jc w:val="both"/>
        <w:rPr>
          <w:rFonts w:ascii="Arial Nova" w:hAnsi="Arial Nova" w:cs="Arial"/>
          <w:sz w:val="22"/>
          <w:szCs w:val="22"/>
        </w:rPr>
      </w:pPr>
    </w:p>
    <w:p w14:paraId="49368E56"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Además, la Segunda Sala ha señalado que los estereotipos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 . </w:t>
      </w:r>
    </w:p>
    <w:p w14:paraId="4CFF5D0C" w14:textId="77777777" w:rsidR="00226462" w:rsidRPr="00A71878" w:rsidRDefault="00226462" w:rsidP="00226462">
      <w:pPr>
        <w:spacing w:line="360" w:lineRule="auto"/>
        <w:jc w:val="both"/>
        <w:rPr>
          <w:rFonts w:ascii="Arial Nova" w:hAnsi="Arial Nova" w:cs="Arial"/>
          <w:sz w:val="22"/>
          <w:szCs w:val="22"/>
        </w:rPr>
      </w:pPr>
    </w:p>
    <w:p w14:paraId="7BA16D19"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En este sentido, la SCJN ha considerado que el reconocimiento de los derechos de la mujer a una vida libre de violencia y discriminación y de acceso a la justicia en condiciones de </w:t>
      </w:r>
      <w:r w:rsidRPr="00A71878">
        <w:rPr>
          <w:rFonts w:ascii="Arial Nova" w:hAnsi="Arial Nova" w:cs="Arial"/>
          <w:sz w:val="22"/>
          <w:szCs w:val="22"/>
        </w:rPr>
        <w:lastRenderedPageBreak/>
        <w:t>igualdad, exige que todos los órganos jurisdiccionales del país impartan justicia con perspectiva de género.</w:t>
      </w:r>
    </w:p>
    <w:p w14:paraId="7AE34CD1" w14:textId="77777777" w:rsidR="00226462" w:rsidRPr="00A71878" w:rsidRDefault="00226462" w:rsidP="00226462">
      <w:pPr>
        <w:spacing w:line="360" w:lineRule="auto"/>
        <w:jc w:val="both"/>
        <w:rPr>
          <w:rFonts w:ascii="Arial Nova" w:hAnsi="Arial Nova" w:cs="Arial"/>
          <w:sz w:val="22"/>
          <w:szCs w:val="22"/>
        </w:rPr>
      </w:pPr>
    </w:p>
    <w:p w14:paraId="7D06EE20"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Lo anterior con base en la jurisprudencia de rubro: “</w:t>
      </w:r>
      <w:r w:rsidRPr="00A71878">
        <w:rPr>
          <w:rFonts w:ascii="Arial Nova" w:hAnsi="Arial Nova" w:cs="Arial"/>
          <w:b/>
          <w:bCs/>
          <w:sz w:val="22"/>
          <w:szCs w:val="22"/>
        </w:rPr>
        <w:t>ACCESO A LA JUSTICIA EN CONDICIONES DE IGUALDAD. ELEMENTOS PARA JUZGAR CON PERSPECTIVA DE GÉNERO</w:t>
      </w:r>
      <w:r w:rsidRPr="00A71878">
        <w:rPr>
          <w:rFonts w:ascii="Arial Nova" w:hAnsi="Arial Nova" w:cs="Arial"/>
          <w:sz w:val="22"/>
          <w:szCs w:val="22"/>
        </w:rPr>
        <w:t xml:space="preserve">”, en la cual se establecieron los pasos que las y los operadores de justicia deben seguir para cumplir con su obligación de juzgar con perspectiva de género, los cuales son: </w:t>
      </w:r>
    </w:p>
    <w:p w14:paraId="0DEA39BD" w14:textId="77777777" w:rsidR="00226462" w:rsidRPr="00A71878" w:rsidRDefault="00226462" w:rsidP="00226462">
      <w:pPr>
        <w:spacing w:line="360" w:lineRule="auto"/>
        <w:jc w:val="both"/>
        <w:rPr>
          <w:rFonts w:ascii="Arial Nova" w:hAnsi="Arial Nova" w:cs="Arial"/>
          <w:sz w:val="22"/>
          <w:szCs w:val="22"/>
        </w:rPr>
      </w:pPr>
    </w:p>
    <w:p w14:paraId="6DB5C1BA"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1.</w:t>
      </w:r>
      <w:r w:rsidRPr="00A71878">
        <w:rPr>
          <w:rFonts w:ascii="Arial Nova" w:hAnsi="Arial Nova" w:cs="Arial"/>
          <w:sz w:val="22"/>
          <w:szCs w:val="22"/>
        </w:rPr>
        <w:t xml:space="preserve"> Identificar si existen situaciones de poder que, por cuestiones de género, expliquen un desequilibrio entre las partes de la controversia. </w:t>
      </w:r>
    </w:p>
    <w:p w14:paraId="70D5F401"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2.</w:t>
      </w:r>
      <w:r w:rsidRPr="00A71878">
        <w:rPr>
          <w:rFonts w:ascii="Arial Nova" w:hAnsi="Arial Nova" w:cs="Arial"/>
          <w:sz w:val="22"/>
          <w:szCs w:val="22"/>
        </w:rPr>
        <w:t xml:space="preserve"> Cuestionar los hechos y valorar las pruebas desechando estereotipos o prejuicios de género, a fin de visualizar las situaciones de desventaja provocadas por condiciones de sexo o género. </w:t>
      </w:r>
    </w:p>
    <w:p w14:paraId="5AFEB8E2"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3.</w:t>
      </w:r>
      <w:r w:rsidRPr="00A71878">
        <w:rPr>
          <w:rFonts w:ascii="Arial Nova" w:hAnsi="Arial Nova" w:cs="Arial"/>
          <w:sz w:val="22"/>
          <w:szCs w:val="22"/>
        </w:rPr>
        <w:t xml:space="preserve"> Ordenar las pruebas necesarias para visibilizar situaciones de violencia, vulnerabilidad o discriminación por razones de género, en caso de que el material probatorio no sea suficiente para aclararlas. </w:t>
      </w:r>
    </w:p>
    <w:p w14:paraId="79078CF1"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4.</w:t>
      </w:r>
      <w:r w:rsidRPr="00A71878">
        <w:rPr>
          <w:rFonts w:ascii="Arial Nova" w:hAnsi="Arial Nova" w:cs="Arial"/>
          <w:sz w:val="22"/>
          <w:szCs w:val="22"/>
        </w:rPr>
        <w:t xml:space="preserve">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31B6E766"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5.</w:t>
      </w:r>
      <w:r w:rsidRPr="00A71878">
        <w:rPr>
          <w:rFonts w:ascii="Arial Nova" w:hAnsi="Arial Nova" w:cs="Arial"/>
          <w:sz w:val="22"/>
          <w:szCs w:val="22"/>
        </w:rPr>
        <w:t xml:space="preserve"> Aplicar los estándares de derechos humanos de todas las personas involucradas, especialmente los niños y niñas. </w:t>
      </w:r>
    </w:p>
    <w:p w14:paraId="50D7F29E" w14:textId="77777777" w:rsidR="00226462" w:rsidRPr="00A71878" w:rsidRDefault="00226462" w:rsidP="00226462">
      <w:pPr>
        <w:spacing w:line="360" w:lineRule="auto"/>
        <w:ind w:left="567" w:right="567"/>
        <w:jc w:val="both"/>
        <w:rPr>
          <w:rFonts w:ascii="Arial Nova" w:hAnsi="Arial Nova" w:cs="Arial"/>
          <w:sz w:val="22"/>
          <w:szCs w:val="22"/>
        </w:rPr>
      </w:pPr>
      <w:r w:rsidRPr="00F87F79">
        <w:rPr>
          <w:rFonts w:ascii="Arial Nova" w:hAnsi="Arial Nova" w:cs="Arial"/>
          <w:b/>
          <w:bCs/>
          <w:sz w:val="22"/>
          <w:szCs w:val="22"/>
        </w:rPr>
        <w:t>6.</w:t>
      </w:r>
      <w:r w:rsidRPr="00A71878">
        <w:rPr>
          <w:rFonts w:ascii="Arial Nova" w:hAnsi="Arial Nova" w:cs="Arial"/>
          <w:sz w:val="22"/>
          <w:szCs w:val="22"/>
        </w:rPr>
        <w:t xml:space="preserve"> Evitar el uso del lenguaje basado en </w:t>
      </w:r>
      <w:r w:rsidRPr="00A71878">
        <w:rPr>
          <w:rFonts w:ascii="Arial Nova" w:hAnsi="Arial Nova" w:cs="Arial"/>
          <w:b/>
          <w:bCs/>
          <w:sz w:val="22"/>
          <w:szCs w:val="22"/>
        </w:rPr>
        <w:t>estereotipos</w:t>
      </w:r>
      <w:r w:rsidRPr="00A71878">
        <w:rPr>
          <w:rFonts w:ascii="Arial Nova" w:hAnsi="Arial Nova" w:cs="Arial"/>
          <w:sz w:val="22"/>
          <w:szCs w:val="22"/>
        </w:rPr>
        <w:t xml:space="preserve"> o prejuicios, el cual deberá remplazarse por un lenguaje incluyente.</w:t>
      </w:r>
    </w:p>
    <w:p w14:paraId="07838AF1" w14:textId="77777777" w:rsidR="00226462" w:rsidRPr="00A71878" w:rsidRDefault="00226462" w:rsidP="00226462">
      <w:pPr>
        <w:spacing w:line="360" w:lineRule="auto"/>
        <w:jc w:val="both"/>
        <w:rPr>
          <w:rFonts w:ascii="Arial Nova" w:hAnsi="Arial Nova" w:cs="Arial"/>
          <w:sz w:val="22"/>
          <w:szCs w:val="22"/>
        </w:rPr>
      </w:pPr>
    </w:p>
    <w:p w14:paraId="5C75F679"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En sincronía, con lo anterior, la CEDAW, en su exposición de motivos, señala que la máxima participación de la mujer, en igualdad de condiciones con el hombre, en todos los campos, es indispensable para el desarrollo pleno y completo de un país. </w:t>
      </w:r>
    </w:p>
    <w:p w14:paraId="347D5F44" w14:textId="77777777" w:rsidR="00226462" w:rsidRPr="00A71878" w:rsidRDefault="00226462" w:rsidP="00226462">
      <w:pPr>
        <w:spacing w:line="360" w:lineRule="auto"/>
        <w:jc w:val="both"/>
        <w:rPr>
          <w:rFonts w:ascii="Arial Nova" w:hAnsi="Arial Nova" w:cs="Arial"/>
          <w:bCs/>
          <w:sz w:val="22"/>
          <w:szCs w:val="22"/>
        </w:rPr>
      </w:pPr>
    </w:p>
    <w:p w14:paraId="48BC8F57"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Asimismo, en su artículo primero precisa que la expresión “discriminación contra la mujer” 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04D3DC11" w14:textId="77777777" w:rsidR="00226462" w:rsidRPr="00A71878" w:rsidRDefault="00226462" w:rsidP="00226462">
      <w:pPr>
        <w:spacing w:line="360" w:lineRule="auto"/>
        <w:jc w:val="both"/>
        <w:rPr>
          <w:rFonts w:ascii="Arial Nova" w:hAnsi="Arial Nova" w:cs="Arial"/>
          <w:sz w:val="22"/>
          <w:szCs w:val="22"/>
        </w:rPr>
      </w:pPr>
    </w:p>
    <w:p w14:paraId="4EAE3B63"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A la vez, el artículo 7 del mismo ordenamiento,  refiere que los Estados Partes, tomarán todas las medidas apropiadas para eliminar la discriminación contra la mujer en la vida política y pública del país y, en particular, garantizarán a las mujeres, en igualdad de condiciones con los hombres, y en el derecho: </w:t>
      </w:r>
      <w:r w:rsidRPr="00A71878">
        <w:rPr>
          <w:rFonts w:ascii="Arial Nova" w:hAnsi="Arial Nova" w:cs="Arial"/>
          <w:b/>
          <w:bCs/>
          <w:sz w:val="22"/>
          <w:szCs w:val="22"/>
        </w:rPr>
        <w:t>a)</w:t>
      </w:r>
      <w:r w:rsidRPr="00A71878">
        <w:rPr>
          <w:rFonts w:ascii="Arial Nova" w:hAnsi="Arial Nova" w:cs="Arial"/>
          <w:sz w:val="22"/>
          <w:szCs w:val="22"/>
        </w:rPr>
        <w:t xml:space="preserve"> Votar en todas las elecciones y referéndums públicos y ser elegibles para todos los organismos cuyos miembros sean objeto de elecciones públicas; </w:t>
      </w:r>
      <w:r w:rsidRPr="00A71878">
        <w:rPr>
          <w:rFonts w:ascii="Arial Nova" w:hAnsi="Arial Nova" w:cs="Arial"/>
          <w:b/>
          <w:bCs/>
          <w:sz w:val="22"/>
          <w:szCs w:val="22"/>
        </w:rPr>
        <w:t>b)</w:t>
      </w:r>
      <w:r w:rsidRPr="00A71878">
        <w:rPr>
          <w:rFonts w:ascii="Arial Nova" w:hAnsi="Arial Nova" w:cs="Arial"/>
          <w:sz w:val="22"/>
          <w:szCs w:val="22"/>
        </w:rPr>
        <w:t xml:space="preserve"> Participar en la formulación de las políticas </w:t>
      </w:r>
      <w:r w:rsidRPr="00A71878">
        <w:rPr>
          <w:rFonts w:ascii="Arial Nova" w:hAnsi="Arial Nova" w:cs="Arial"/>
          <w:sz w:val="22"/>
          <w:szCs w:val="22"/>
        </w:rPr>
        <w:lastRenderedPageBreak/>
        <w:t xml:space="preserve">gubernamentales y en la ejecución de éstas, y ocupar cargos públicos y ejercer todas las funciones públicas en todos los planos gubernamentales; </w:t>
      </w:r>
      <w:r w:rsidRPr="00A71878">
        <w:rPr>
          <w:rFonts w:ascii="Arial Nova" w:hAnsi="Arial Nova" w:cs="Arial"/>
          <w:b/>
          <w:bCs/>
          <w:sz w:val="22"/>
          <w:szCs w:val="22"/>
        </w:rPr>
        <w:t>c)</w:t>
      </w:r>
      <w:r w:rsidRPr="00A71878">
        <w:rPr>
          <w:rFonts w:ascii="Arial Nova" w:hAnsi="Arial Nova" w:cs="Arial"/>
          <w:sz w:val="22"/>
          <w:szCs w:val="22"/>
        </w:rPr>
        <w:t xml:space="preserve"> Participar en organizaciones y en asociaciones no gubernamentales que se ocupen de la vida pública y política del país.</w:t>
      </w:r>
    </w:p>
    <w:p w14:paraId="0D291C2F" w14:textId="77777777" w:rsidR="00226462" w:rsidRPr="00A71878" w:rsidRDefault="00226462" w:rsidP="00226462">
      <w:pPr>
        <w:spacing w:line="360" w:lineRule="auto"/>
        <w:jc w:val="both"/>
        <w:rPr>
          <w:rFonts w:ascii="Arial Nova" w:hAnsi="Arial Nova" w:cs="Arial"/>
          <w:sz w:val="22"/>
          <w:szCs w:val="22"/>
        </w:rPr>
      </w:pPr>
    </w:p>
    <w:p w14:paraId="7D2AFB08"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Ahora bien, la Convención de Belém do Pará,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74ED5871" w14:textId="77777777" w:rsidR="00226462" w:rsidRPr="00A71878" w:rsidRDefault="00226462" w:rsidP="00226462">
      <w:pPr>
        <w:spacing w:line="360" w:lineRule="auto"/>
        <w:jc w:val="both"/>
        <w:rPr>
          <w:rFonts w:ascii="Arial Nova" w:hAnsi="Arial Nova" w:cs="Arial"/>
          <w:sz w:val="22"/>
          <w:szCs w:val="22"/>
        </w:rPr>
      </w:pPr>
    </w:p>
    <w:p w14:paraId="5066CEAD"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ese sentido, el artículo 1° indica que debe entenderse como violencia cualquier acción o conducta, basada en su género, que cause muerte, daño o sufrimiento físico, sexual o psicológico a la mujer, tanto en el ámbito público como en el privado.</w:t>
      </w:r>
    </w:p>
    <w:p w14:paraId="1313A4C8" w14:textId="77777777" w:rsidR="00226462" w:rsidRPr="00A71878" w:rsidRDefault="00226462" w:rsidP="00226462">
      <w:pPr>
        <w:spacing w:line="360" w:lineRule="auto"/>
        <w:jc w:val="both"/>
        <w:rPr>
          <w:rFonts w:ascii="Arial Nova" w:hAnsi="Arial Nova" w:cs="Arial"/>
          <w:sz w:val="22"/>
          <w:szCs w:val="22"/>
        </w:rPr>
      </w:pPr>
    </w:p>
    <w:p w14:paraId="73A54FA4" w14:textId="1C48EF65" w:rsidR="00226462"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3514C1AB" w14:textId="77777777" w:rsidR="00811876" w:rsidRPr="00A71878" w:rsidRDefault="00811876" w:rsidP="00226462">
      <w:pPr>
        <w:spacing w:line="360" w:lineRule="auto"/>
        <w:jc w:val="both"/>
        <w:rPr>
          <w:rFonts w:ascii="Arial Nova" w:hAnsi="Arial Nova" w:cs="Arial"/>
          <w:sz w:val="22"/>
          <w:szCs w:val="22"/>
        </w:rPr>
      </w:pPr>
    </w:p>
    <w:p w14:paraId="27ED2F41" w14:textId="61953915" w:rsidR="00226462"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mismo orden de ideas, la Ley Modelo Interamericana para Prevenir, Sancionar y Erradicar la Violencia contra las Mujeres en la Vida Política ,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34BBD6B6" w14:textId="77777777" w:rsidR="00FA7E2C" w:rsidRPr="00A71878" w:rsidRDefault="00FA7E2C" w:rsidP="00226462">
      <w:pPr>
        <w:spacing w:line="360" w:lineRule="auto"/>
        <w:jc w:val="both"/>
        <w:rPr>
          <w:rFonts w:ascii="Arial Nova" w:hAnsi="Arial Nova" w:cs="Arial"/>
          <w:sz w:val="22"/>
          <w:szCs w:val="22"/>
        </w:rPr>
      </w:pPr>
    </w:p>
    <w:p w14:paraId="513AA103"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En la misma Ley, se establece que algunas manifestaciones o actos de esta violencia política contra la mujer son: </w:t>
      </w:r>
    </w:p>
    <w:p w14:paraId="513FC61B"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169FE7BB"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 Expresiones que las ofendan en el ejercicio de sus funciones políticas, con base en estereotipos de género, con el objetivo o el resultado de dañar su imagen pública y/o limitar o anular sus derechos políticos. </w:t>
      </w:r>
    </w:p>
    <w:p w14:paraId="0F89B652"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312422E9"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 Actos u omisiones que dañen en cualquier forma su campaña electoral y le impidan desarrollar la competencia electoral en condiciones de igualdad. </w:t>
      </w:r>
    </w:p>
    <w:p w14:paraId="525C042F"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2F195A1D"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w:t>
      </w:r>
      <w:r w:rsidRPr="00A71878">
        <w:rPr>
          <w:rFonts w:ascii="Arial Nova" w:hAnsi="Arial Nova" w:cs="Arial"/>
          <w:sz w:val="22"/>
          <w:szCs w:val="22"/>
        </w:rPr>
        <w:lastRenderedPageBreak/>
        <w:t>y discriminación contra ellas, con el objetivo de perjudicar su imagen pública y/o limitar sus derechos políticos.”</w:t>
      </w:r>
    </w:p>
    <w:p w14:paraId="7AA2D89B"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545CBCDA"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Entre otros, se reconocen los siguientes tipos de violencia (a través de la cual se ejerce la violencia política contra las mujeres): </w:t>
      </w:r>
    </w:p>
    <w:p w14:paraId="04C5CB7E"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331C6183"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•Violencia psicológica: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62D5B608"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3BB529C6"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•Violencia sexual: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301054BE"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7D8FBF42"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r w:rsidRPr="00A71878">
        <w:rPr>
          <w:rFonts w:ascii="Arial Nova" w:hAnsi="Arial Nova" w:cs="Arial"/>
          <w:sz w:val="22"/>
          <w:szCs w:val="22"/>
        </w:rPr>
        <w:t xml:space="preserve">•Violencia simbólica contra las mujeres en política: Se caracteriza por ser una violencia invisible, implícita, que busca deslegitimar a las mujeres a través de los estereotipos de género que les niegan habilidades para la política. </w:t>
      </w:r>
    </w:p>
    <w:p w14:paraId="0EA936B3" w14:textId="77777777" w:rsidR="00226462" w:rsidRPr="00A71878" w:rsidRDefault="00226462" w:rsidP="00226462">
      <w:pPr>
        <w:tabs>
          <w:tab w:val="left" w:pos="9356"/>
        </w:tabs>
        <w:spacing w:line="360" w:lineRule="auto"/>
        <w:ind w:left="567" w:right="567"/>
        <w:jc w:val="both"/>
        <w:rPr>
          <w:rFonts w:ascii="Arial Nova" w:hAnsi="Arial Nova" w:cs="Arial"/>
          <w:sz w:val="22"/>
          <w:szCs w:val="22"/>
        </w:rPr>
      </w:pPr>
    </w:p>
    <w:p w14:paraId="0CA41DEA"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0F1C45EB" w14:textId="77777777" w:rsidR="00226462" w:rsidRPr="00A71878" w:rsidRDefault="00226462" w:rsidP="00226462">
      <w:pPr>
        <w:spacing w:line="360" w:lineRule="auto"/>
        <w:jc w:val="both"/>
        <w:rPr>
          <w:rFonts w:ascii="Arial Nova" w:hAnsi="Arial Nova" w:cs="Arial"/>
          <w:sz w:val="22"/>
          <w:szCs w:val="22"/>
        </w:rPr>
      </w:pPr>
    </w:p>
    <w:p w14:paraId="4AB30CC8"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b/>
          <w:bCs/>
          <w:sz w:val="22"/>
          <w:szCs w:val="22"/>
        </w:rPr>
        <w:t>Los estereotipos de género</w:t>
      </w:r>
      <w:r w:rsidRPr="00A71878">
        <w:rPr>
          <w:rFonts w:ascii="Arial Nova" w:hAnsi="Arial Nova" w:cs="Arial"/>
          <w:sz w:val="22"/>
          <w:szCs w:val="22"/>
        </w:rPr>
        <w:t xml:space="preserve">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51FE2847" w14:textId="77777777" w:rsidR="00226462" w:rsidRPr="00A71878" w:rsidRDefault="00226462" w:rsidP="00226462">
      <w:pPr>
        <w:spacing w:line="360" w:lineRule="auto"/>
        <w:jc w:val="both"/>
        <w:rPr>
          <w:rFonts w:ascii="Arial Nova" w:hAnsi="Arial Nova" w:cs="Arial"/>
          <w:sz w:val="22"/>
          <w:szCs w:val="22"/>
        </w:rPr>
      </w:pPr>
    </w:p>
    <w:p w14:paraId="1E5BFA8C"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Estos por sí mismos son nocivos, máxime cuando niegan un derecho, imponen una carga, limitan la autonomía de las mujeres, así como la toma de decisiones acerca de sus proyectos de vida.</w:t>
      </w:r>
    </w:p>
    <w:p w14:paraId="49A77CAA" w14:textId="77777777" w:rsidR="00226462" w:rsidRPr="00A71878" w:rsidRDefault="00226462" w:rsidP="00226462">
      <w:pPr>
        <w:spacing w:line="360" w:lineRule="auto"/>
        <w:jc w:val="both"/>
        <w:rPr>
          <w:rFonts w:ascii="Arial Nova" w:hAnsi="Arial Nova" w:cs="Arial"/>
          <w:sz w:val="22"/>
          <w:szCs w:val="22"/>
        </w:rPr>
      </w:pPr>
    </w:p>
    <w:p w14:paraId="39665B40"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El protocolo también nos recuerda que la violencia política contra las mujeres, muchas veces, se encuentra normalizada y, por tanto, invisibilizada y aceptada. Puede consistir en prácticas tan comunes que ni siquiera se cuestionan.</w:t>
      </w:r>
    </w:p>
    <w:p w14:paraId="26C789C2" w14:textId="77777777" w:rsidR="00226462" w:rsidRPr="00A71878" w:rsidRDefault="00226462" w:rsidP="00226462">
      <w:pPr>
        <w:spacing w:line="360" w:lineRule="auto"/>
        <w:jc w:val="both"/>
        <w:rPr>
          <w:rFonts w:ascii="Arial Nova" w:hAnsi="Arial Nova" w:cs="Arial"/>
          <w:sz w:val="22"/>
          <w:szCs w:val="22"/>
        </w:rPr>
      </w:pPr>
    </w:p>
    <w:p w14:paraId="4FFC9358"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lastRenderedPageBreak/>
        <w:t>Por otra parte, la Declaración sobre la Violencia y el Acoso Político contra las Mujeres, 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p>
    <w:p w14:paraId="27AD75D4" w14:textId="77777777" w:rsidR="00226462" w:rsidRPr="00A71878" w:rsidRDefault="00226462" w:rsidP="00226462">
      <w:pPr>
        <w:spacing w:line="360" w:lineRule="auto"/>
        <w:jc w:val="both"/>
        <w:rPr>
          <w:rFonts w:ascii="Arial Nova" w:hAnsi="Arial Nova" w:cs="Arial"/>
          <w:sz w:val="22"/>
          <w:szCs w:val="22"/>
        </w:rPr>
      </w:pPr>
    </w:p>
    <w:p w14:paraId="448E1E35" w14:textId="082FD957" w:rsidR="00226462"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2EB19AA0" w14:textId="77777777" w:rsidR="003B0636" w:rsidRPr="00A71878" w:rsidRDefault="003B0636" w:rsidP="00226462">
      <w:pPr>
        <w:spacing w:line="360" w:lineRule="auto"/>
        <w:jc w:val="both"/>
        <w:rPr>
          <w:rFonts w:ascii="Arial Nova" w:hAnsi="Arial Nova" w:cs="Arial"/>
          <w:sz w:val="22"/>
          <w:szCs w:val="22"/>
        </w:rPr>
      </w:pPr>
    </w:p>
    <w:p w14:paraId="2848253B" w14:textId="77777777" w:rsidR="00226462" w:rsidRPr="00A71878" w:rsidRDefault="00226462" w:rsidP="00226462">
      <w:pPr>
        <w:spacing w:line="360" w:lineRule="auto"/>
        <w:jc w:val="both"/>
        <w:rPr>
          <w:rFonts w:ascii="Arial Nova" w:hAnsi="Arial Nova" w:cs="Arial"/>
          <w:b/>
          <w:bCs/>
          <w:sz w:val="22"/>
          <w:szCs w:val="22"/>
        </w:rPr>
      </w:pPr>
      <w:r w:rsidRPr="00A71878">
        <w:rPr>
          <w:rFonts w:ascii="Arial Nova" w:hAnsi="Arial Nova" w:cs="Arial"/>
          <w:sz w:val="22"/>
          <w:szCs w:val="22"/>
        </w:rPr>
        <w:t xml:space="preserve">Lo anterior tiene sustento en la jurisprudencia 48/2016 de rubro: </w:t>
      </w:r>
      <w:r w:rsidRPr="00A71878">
        <w:rPr>
          <w:rFonts w:ascii="Arial Nova" w:hAnsi="Arial Nova" w:cs="Arial"/>
          <w:b/>
          <w:bCs/>
          <w:sz w:val="22"/>
          <w:szCs w:val="22"/>
        </w:rPr>
        <w:t>VIOLENCIA POLÍTICA POR RAZONES DE GÉNERO. LAS AUTORIDADES ELECTORALES ESTÁN OBLIGADAS A EVITAR LA AFECTACIÓN DE DERECHOS POLÍTICOS ELECTORALES.</w:t>
      </w:r>
    </w:p>
    <w:p w14:paraId="72C90E6A" w14:textId="77777777" w:rsidR="00226462" w:rsidRPr="00A71878" w:rsidRDefault="00226462" w:rsidP="00226462">
      <w:pPr>
        <w:spacing w:line="360" w:lineRule="auto"/>
        <w:jc w:val="both"/>
        <w:rPr>
          <w:rFonts w:ascii="Arial Nova" w:hAnsi="Arial Nova" w:cs="Arial"/>
          <w:sz w:val="22"/>
          <w:szCs w:val="22"/>
        </w:rPr>
      </w:pPr>
    </w:p>
    <w:p w14:paraId="263AEB60"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Además, la Sala Superior en la jurisprudencia 21/2018, de rubro: </w:t>
      </w:r>
      <w:r w:rsidRPr="00A71878">
        <w:rPr>
          <w:rFonts w:ascii="Arial Nova" w:hAnsi="Arial Nova" w:cs="Arial"/>
          <w:b/>
          <w:bCs/>
          <w:sz w:val="22"/>
          <w:szCs w:val="22"/>
        </w:rPr>
        <w:t>VIOLENCIA POLÍTICA DE GÉNERO. ELEMENTOS QUE LA ACTUALIZAN EN EL DEBATE POLÍTICO</w:t>
      </w:r>
      <w:r w:rsidRPr="00A71878">
        <w:rPr>
          <w:rFonts w:ascii="Arial Nova" w:hAnsi="Arial Nova" w:cs="Arial"/>
          <w:sz w:val="22"/>
          <w:szCs w:val="22"/>
        </w:rPr>
        <w:t>, estableció que, para acreditar la existencia de violencia política de género dentro de un debate político, se debía de analizar si las expresiones reúnen los siguientes elementos:</w:t>
      </w:r>
    </w:p>
    <w:p w14:paraId="3D6486E2" w14:textId="77777777" w:rsidR="00226462" w:rsidRPr="00A71878" w:rsidRDefault="00226462" w:rsidP="00226462">
      <w:pPr>
        <w:spacing w:line="360" w:lineRule="auto"/>
        <w:jc w:val="both"/>
        <w:rPr>
          <w:rFonts w:ascii="Arial Nova" w:hAnsi="Arial Nova" w:cs="Arial"/>
          <w:sz w:val="22"/>
          <w:szCs w:val="22"/>
        </w:rPr>
      </w:pPr>
    </w:p>
    <w:p w14:paraId="5497711B" w14:textId="77777777" w:rsidR="00226462" w:rsidRPr="00A71878" w:rsidRDefault="00226462" w:rsidP="00226462">
      <w:pPr>
        <w:spacing w:line="360" w:lineRule="auto"/>
        <w:ind w:left="709" w:right="567" w:hanging="142"/>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Sucede en el marco del ejercicio de derechos político-electorales o bien en el ejercicio de un cargo público.</w:t>
      </w:r>
    </w:p>
    <w:p w14:paraId="50DAECF4" w14:textId="77777777" w:rsidR="00226462" w:rsidRPr="00A71878" w:rsidRDefault="00226462" w:rsidP="00226462">
      <w:pPr>
        <w:spacing w:line="360" w:lineRule="auto"/>
        <w:ind w:left="709" w:right="567" w:hanging="142"/>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Es perpetrado por el Estado o sus agentes, por superiores jerárquicos, colegas de trabajo, partidos políticos o representantes de los mismos; medios de comunicación y sus integrantes, un particular y/o un grupo de personas.</w:t>
      </w:r>
    </w:p>
    <w:p w14:paraId="79C125CD" w14:textId="77777777" w:rsidR="00226462" w:rsidRPr="00A71878" w:rsidRDefault="00226462" w:rsidP="00226462">
      <w:pPr>
        <w:spacing w:line="360" w:lineRule="auto"/>
        <w:ind w:left="709" w:right="567" w:hanging="142"/>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Es simbólico, verbal, patrimonial, económico, físico, sexual y/o psicológico.</w:t>
      </w:r>
    </w:p>
    <w:p w14:paraId="01D42F86" w14:textId="77777777" w:rsidR="00226462" w:rsidRPr="00A71878" w:rsidRDefault="00226462" w:rsidP="00226462">
      <w:pPr>
        <w:spacing w:line="360" w:lineRule="auto"/>
        <w:ind w:left="709" w:right="567" w:hanging="142"/>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Tiene por objeto o resultado menoscabar o anular el reconocimiento, goce y/o ejercicio de los derechos político-electorales de las mujeres, y;</w:t>
      </w:r>
    </w:p>
    <w:p w14:paraId="442FD982" w14:textId="77777777" w:rsidR="00226462" w:rsidRPr="00A71878" w:rsidRDefault="00226462" w:rsidP="00226462">
      <w:pPr>
        <w:spacing w:line="360" w:lineRule="auto"/>
        <w:ind w:left="709" w:right="567" w:hanging="142"/>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 xml:space="preserve">Si se basa en elementos de género, es decir: </w:t>
      </w:r>
    </w:p>
    <w:p w14:paraId="7AB8220C" w14:textId="77777777" w:rsidR="00226462" w:rsidRPr="00A71878" w:rsidRDefault="00226462" w:rsidP="00226462">
      <w:pPr>
        <w:spacing w:line="360" w:lineRule="auto"/>
        <w:ind w:left="851" w:right="567"/>
        <w:jc w:val="both"/>
        <w:rPr>
          <w:rFonts w:ascii="Arial Nova" w:hAnsi="Arial Nova" w:cs="Arial"/>
          <w:sz w:val="22"/>
          <w:szCs w:val="22"/>
        </w:rPr>
      </w:pPr>
    </w:p>
    <w:p w14:paraId="04FF24B1" w14:textId="77777777" w:rsidR="00226462" w:rsidRPr="00A71878" w:rsidRDefault="00226462" w:rsidP="00226462">
      <w:pPr>
        <w:pStyle w:val="Prrafodelista"/>
        <w:numPr>
          <w:ilvl w:val="0"/>
          <w:numId w:val="3"/>
        </w:numPr>
        <w:spacing w:line="360" w:lineRule="auto"/>
        <w:ind w:left="851" w:right="567" w:hanging="283"/>
        <w:jc w:val="both"/>
        <w:rPr>
          <w:rFonts w:ascii="Arial Nova" w:hAnsi="Arial Nova" w:cs="Arial"/>
          <w:sz w:val="22"/>
          <w:szCs w:val="22"/>
        </w:rPr>
      </w:pPr>
      <w:r w:rsidRPr="00A71878">
        <w:rPr>
          <w:rFonts w:ascii="Arial Nova" w:hAnsi="Arial Nova" w:cs="Arial"/>
          <w:sz w:val="22"/>
          <w:szCs w:val="22"/>
        </w:rPr>
        <w:t xml:space="preserve">Se dirige a una mujer por ser mujer, </w:t>
      </w:r>
    </w:p>
    <w:p w14:paraId="4B2F575E" w14:textId="77777777" w:rsidR="00226462" w:rsidRPr="00A71878" w:rsidRDefault="00226462" w:rsidP="00226462">
      <w:pPr>
        <w:pStyle w:val="Prrafodelista"/>
        <w:numPr>
          <w:ilvl w:val="0"/>
          <w:numId w:val="3"/>
        </w:numPr>
        <w:spacing w:line="360" w:lineRule="auto"/>
        <w:ind w:left="851" w:right="567" w:hanging="283"/>
        <w:jc w:val="both"/>
        <w:rPr>
          <w:rFonts w:ascii="Arial Nova" w:hAnsi="Arial Nova" w:cs="Arial"/>
          <w:sz w:val="22"/>
          <w:szCs w:val="22"/>
        </w:rPr>
      </w:pPr>
      <w:r w:rsidRPr="00A71878">
        <w:rPr>
          <w:rFonts w:ascii="Arial Nova" w:hAnsi="Arial Nova" w:cs="Arial"/>
          <w:sz w:val="22"/>
          <w:szCs w:val="22"/>
        </w:rPr>
        <w:t xml:space="preserve">Tiene un impacto diferenciado en las mujeres; </w:t>
      </w:r>
    </w:p>
    <w:p w14:paraId="72378C69" w14:textId="6073FE75" w:rsidR="00226462" w:rsidRDefault="00226462" w:rsidP="00226462">
      <w:pPr>
        <w:pStyle w:val="Prrafodelista"/>
        <w:numPr>
          <w:ilvl w:val="0"/>
          <w:numId w:val="3"/>
        </w:numPr>
        <w:spacing w:line="360" w:lineRule="auto"/>
        <w:ind w:left="851" w:right="567" w:hanging="283"/>
        <w:jc w:val="both"/>
        <w:rPr>
          <w:rFonts w:ascii="Arial Nova" w:hAnsi="Arial Nova" w:cs="Arial"/>
          <w:sz w:val="22"/>
          <w:szCs w:val="22"/>
        </w:rPr>
      </w:pPr>
      <w:r w:rsidRPr="00A71878">
        <w:rPr>
          <w:rFonts w:ascii="Arial Nova" w:hAnsi="Arial Nova" w:cs="Arial"/>
          <w:sz w:val="22"/>
          <w:szCs w:val="22"/>
        </w:rPr>
        <w:t>Afecta desproporcionadamente a las mujeres.</w:t>
      </w:r>
    </w:p>
    <w:p w14:paraId="5CF5ABCA" w14:textId="77777777" w:rsidR="00A523A4" w:rsidRPr="00A71878" w:rsidRDefault="00A523A4" w:rsidP="00A523A4">
      <w:pPr>
        <w:pStyle w:val="Prrafodelista"/>
        <w:spacing w:line="360" w:lineRule="auto"/>
        <w:ind w:left="851" w:right="567"/>
        <w:jc w:val="both"/>
        <w:rPr>
          <w:rFonts w:ascii="Arial Nova" w:hAnsi="Arial Nova" w:cs="Arial"/>
          <w:sz w:val="22"/>
          <w:szCs w:val="22"/>
        </w:rPr>
      </w:pPr>
    </w:p>
    <w:p w14:paraId="58127B20"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Es oportuno externar que el pasado trece de abril del dos mil veinte se publicó en el Diario Oficial de la Federación el Decreto por el que se reforman y adicionan diversas disposiciones de la Ley General de Acceso de las Mujeres a una Vida Libre de Violencia, </w:t>
      </w:r>
      <w:r w:rsidRPr="00A71878">
        <w:rPr>
          <w:rFonts w:ascii="Arial Nova" w:hAnsi="Arial Nova" w:cs="Arial"/>
          <w:sz w:val="22"/>
          <w:szCs w:val="22"/>
        </w:rPr>
        <w:lastRenderedPageBreak/>
        <w:t>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580A5284" w14:textId="77777777" w:rsidR="00226462" w:rsidRPr="00A71878" w:rsidRDefault="00226462" w:rsidP="00226462">
      <w:pPr>
        <w:spacing w:line="360" w:lineRule="auto"/>
        <w:jc w:val="both"/>
        <w:rPr>
          <w:rFonts w:ascii="Arial Nova" w:hAnsi="Arial Nova" w:cs="Arial"/>
          <w:sz w:val="22"/>
          <w:szCs w:val="22"/>
        </w:rPr>
      </w:pPr>
    </w:p>
    <w:p w14:paraId="1F0C6E44"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xml:space="preserve">Por su parte el Código Electoral Local, fue reformado el pasado 29 de junio de dos mil veinte en materia de VPMG.  </w:t>
      </w:r>
    </w:p>
    <w:p w14:paraId="3AEEF827" w14:textId="77777777" w:rsidR="00226462" w:rsidRPr="00A71878" w:rsidRDefault="00226462" w:rsidP="00226462">
      <w:pPr>
        <w:spacing w:line="360" w:lineRule="auto"/>
        <w:jc w:val="both"/>
        <w:rPr>
          <w:rFonts w:ascii="Arial Nova" w:hAnsi="Arial Nova" w:cs="Arial"/>
          <w:sz w:val="22"/>
          <w:szCs w:val="22"/>
        </w:rPr>
      </w:pPr>
    </w:p>
    <w:p w14:paraId="7CB2B4A6"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Las disposiciones reformadas, en el ámbito de su aplicación esencialmente tienen el siguiente contenido:</w:t>
      </w:r>
    </w:p>
    <w:p w14:paraId="6EC94541" w14:textId="77777777" w:rsidR="00226462" w:rsidRPr="00A71878" w:rsidRDefault="00226462" w:rsidP="00226462">
      <w:pPr>
        <w:spacing w:line="360" w:lineRule="auto"/>
        <w:jc w:val="both"/>
        <w:rPr>
          <w:rFonts w:ascii="Arial Nova" w:hAnsi="Arial Nova" w:cs="Arial"/>
          <w:sz w:val="22"/>
          <w:szCs w:val="22"/>
        </w:rPr>
      </w:pPr>
    </w:p>
    <w:p w14:paraId="3A72BFAE"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Sustantiva: al prever las conductas que se considerarán como de violencia política en razón de género y, un conjunto de derechos político-electorales a favor de las mujeres. Además, se tipifica el delito de violencia política contra las mujeres en razón de género.</w:t>
      </w:r>
    </w:p>
    <w:p w14:paraId="5F3053CB" w14:textId="77777777" w:rsidR="00226462" w:rsidRPr="00A71878" w:rsidRDefault="00226462" w:rsidP="00226462">
      <w:pPr>
        <w:spacing w:line="360" w:lineRule="auto"/>
        <w:jc w:val="both"/>
        <w:rPr>
          <w:rFonts w:ascii="Arial Nova" w:hAnsi="Arial Nova" w:cs="Arial"/>
          <w:sz w:val="22"/>
          <w:szCs w:val="22"/>
        </w:rPr>
      </w:pPr>
    </w:p>
    <w:p w14:paraId="5C0B8DED"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 Adjetivas: se establece un régimen de distribución de competencias, los procedimientos y mecanismos de protección de los derechos fundamentales de las mujeres; así como un régimen sancionatorio.</w:t>
      </w:r>
    </w:p>
    <w:p w14:paraId="4250AE9D" w14:textId="77777777" w:rsidR="00226462" w:rsidRPr="00A71878" w:rsidRDefault="00226462" w:rsidP="00226462">
      <w:pPr>
        <w:spacing w:line="360" w:lineRule="auto"/>
        <w:jc w:val="both"/>
        <w:rPr>
          <w:rFonts w:ascii="Arial Nova" w:hAnsi="Arial Nova" w:cs="Arial"/>
          <w:sz w:val="22"/>
          <w:szCs w:val="22"/>
        </w:rPr>
      </w:pPr>
    </w:p>
    <w:p w14:paraId="2C479DFE"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5284F4C3" w14:textId="77777777" w:rsidR="00226462" w:rsidRPr="00A71878" w:rsidRDefault="00226462" w:rsidP="00226462">
      <w:pPr>
        <w:spacing w:line="360" w:lineRule="auto"/>
        <w:jc w:val="both"/>
        <w:rPr>
          <w:rFonts w:ascii="Arial Nova" w:hAnsi="Arial Nova" w:cs="Arial"/>
          <w:sz w:val="22"/>
          <w:szCs w:val="22"/>
        </w:rPr>
      </w:pPr>
    </w:p>
    <w:p w14:paraId="51AEAE5C"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w:t>
      </w:r>
    </w:p>
    <w:p w14:paraId="3563F13D" w14:textId="77777777" w:rsidR="00226462" w:rsidRPr="00A71878" w:rsidRDefault="00226462" w:rsidP="00226462">
      <w:pPr>
        <w:spacing w:line="360" w:lineRule="auto"/>
        <w:jc w:val="both"/>
        <w:rPr>
          <w:rFonts w:ascii="Arial Nova" w:hAnsi="Arial Nova" w:cs="Arial"/>
          <w:sz w:val="22"/>
          <w:szCs w:val="22"/>
        </w:rPr>
      </w:pPr>
    </w:p>
    <w:p w14:paraId="562A87A0" w14:textId="12FE63D4"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 xml:space="preserve">Indemnización de la víctima; </w:t>
      </w:r>
    </w:p>
    <w:p w14:paraId="38A1F67E" w14:textId="77777777" w:rsidR="00226462" w:rsidRPr="00A71878" w:rsidRDefault="00226462" w:rsidP="00226462">
      <w:pPr>
        <w:spacing w:line="360" w:lineRule="auto"/>
        <w:ind w:left="700" w:hanging="700"/>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 xml:space="preserve">Restitución inmediata en el cargo al que fue obligada a renunciar por motivos de violencia; </w:t>
      </w:r>
    </w:p>
    <w:p w14:paraId="387A12CB"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 xml:space="preserve">Disculpa pública, y </w:t>
      </w:r>
    </w:p>
    <w:p w14:paraId="3E2FD97A"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w:t>
      </w:r>
      <w:r w:rsidRPr="00A71878">
        <w:rPr>
          <w:rFonts w:ascii="Arial Nova" w:hAnsi="Arial Nova" w:cs="Arial"/>
          <w:sz w:val="22"/>
          <w:szCs w:val="22"/>
        </w:rPr>
        <w:tab/>
        <w:t>Medidas de no repetición.</w:t>
      </w:r>
    </w:p>
    <w:p w14:paraId="4CB6EE18" w14:textId="77777777" w:rsidR="00226462" w:rsidRPr="00A71878" w:rsidRDefault="00226462" w:rsidP="00226462">
      <w:pPr>
        <w:spacing w:line="360" w:lineRule="auto"/>
        <w:jc w:val="both"/>
        <w:rPr>
          <w:rFonts w:ascii="Arial Nova" w:hAnsi="Arial Nova" w:cs="Arial"/>
          <w:sz w:val="22"/>
          <w:szCs w:val="22"/>
        </w:rPr>
      </w:pPr>
    </w:p>
    <w:p w14:paraId="20D8E138" w14:textId="77777777" w:rsidR="00226462" w:rsidRPr="00A71878"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lastRenderedPageBreak/>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3B44D44C" w14:textId="77777777" w:rsidR="00226462" w:rsidRPr="00A71878" w:rsidRDefault="00226462" w:rsidP="00226462">
      <w:pPr>
        <w:spacing w:line="360" w:lineRule="auto"/>
        <w:jc w:val="both"/>
        <w:rPr>
          <w:rFonts w:ascii="Arial Nova" w:hAnsi="Arial Nova" w:cs="Arial"/>
          <w:sz w:val="22"/>
          <w:szCs w:val="22"/>
        </w:rPr>
      </w:pPr>
    </w:p>
    <w:p w14:paraId="5A912EDD" w14:textId="7BDDB25D" w:rsidR="00226462" w:rsidRDefault="00226462" w:rsidP="00226462">
      <w:pPr>
        <w:spacing w:line="360" w:lineRule="auto"/>
        <w:jc w:val="both"/>
        <w:rPr>
          <w:rFonts w:ascii="Arial Nova" w:hAnsi="Arial Nova" w:cs="Arial"/>
          <w:sz w:val="22"/>
          <w:szCs w:val="22"/>
        </w:rPr>
      </w:pPr>
      <w:r w:rsidRPr="00A71878">
        <w:rPr>
          <w:rFonts w:ascii="Arial Nova" w:hAnsi="Arial Nova" w:cs="Arial"/>
          <w:sz w:val="22"/>
          <w:szCs w:val="22"/>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03109B1E" w14:textId="2F1B6ECB" w:rsidR="00CA0EC3" w:rsidRDefault="00CA0EC3" w:rsidP="00226462">
      <w:pPr>
        <w:spacing w:line="360" w:lineRule="auto"/>
        <w:jc w:val="both"/>
        <w:rPr>
          <w:rFonts w:ascii="Arial Nova" w:hAnsi="Arial Nova" w:cs="Arial"/>
          <w:sz w:val="22"/>
          <w:szCs w:val="22"/>
        </w:rPr>
      </w:pPr>
    </w:p>
    <w:p w14:paraId="4A76319F" w14:textId="7C0B513C" w:rsidR="00CA0EC3" w:rsidRDefault="00CA0EC3" w:rsidP="00226462">
      <w:pPr>
        <w:spacing w:line="360" w:lineRule="auto"/>
        <w:jc w:val="both"/>
        <w:rPr>
          <w:rFonts w:ascii="Arial Nova" w:hAnsi="Arial Nova" w:cs="Arial"/>
          <w:b/>
          <w:bCs/>
          <w:sz w:val="22"/>
          <w:szCs w:val="22"/>
        </w:rPr>
      </w:pPr>
      <w:r w:rsidRPr="002B434C">
        <w:rPr>
          <w:rFonts w:ascii="Arial Nova" w:hAnsi="Arial Nova" w:cs="Arial"/>
          <w:b/>
          <w:bCs/>
          <w:sz w:val="22"/>
          <w:szCs w:val="22"/>
        </w:rPr>
        <w:t>10. CASO CONCRETO.</w:t>
      </w:r>
    </w:p>
    <w:p w14:paraId="59385E43" w14:textId="628506BB" w:rsidR="00794A9A" w:rsidRDefault="00794A9A" w:rsidP="00226462">
      <w:pPr>
        <w:spacing w:line="360" w:lineRule="auto"/>
        <w:jc w:val="both"/>
        <w:rPr>
          <w:rFonts w:ascii="Arial Nova" w:hAnsi="Arial Nova" w:cs="Arial"/>
          <w:b/>
          <w:bCs/>
          <w:sz w:val="22"/>
          <w:szCs w:val="22"/>
        </w:rPr>
      </w:pPr>
    </w:p>
    <w:p w14:paraId="24601E55" w14:textId="47E5CAA7" w:rsidR="00794A9A" w:rsidRPr="002B434C" w:rsidRDefault="00794A9A" w:rsidP="00226462">
      <w:pPr>
        <w:spacing w:line="360" w:lineRule="auto"/>
        <w:jc w:val="both"/>
        <w:rPr>
          <w:rFonts w:ascii="Arial Nova" w:hAnsi="Arial Nova" w:cs="Arial"/>
          <w:b/>
          <w:bCs/>
          <w:sz w:val="22"/>
          <w:szCs w:val="22"/>
        </w:rPr>
      </w:pPr>
      <w:r w:rsidRPr="00794A9A">
        <w:rPr>
          <w:rFonts w:ascii="Arial Nova" w:hAnsi="Arial Nova" w:cs="Arial"/>
          <w:b/>
          <w:bCs/>
          <w:sz w:val="22"/>
          <w:szCs w:val="22"/>
        </w:rPr>
        <w:t>Se actualizan los elementos constitutivos de violencia política por razón de género en cuanto a las expresiones denunciadas.</w:t>
      </w:r>
    </w:p>
    <w:p w14:paraId="6B49E560" w14:textId="77777777" w:rsidR="0091092A" w:rsidRPr="00A71878" w:rsidRDefault="0091092A" w:rsidP="0091092A">
      <w:pPr>
        <w:spacing w:line="360" w:lineRule="auto"/>
        <w:jc w:val="both"/>
        <w:rPr>
          <w:rFonts w:ascii="Arial Nova" w:hAnsi="Arial Nova" w:cs="Arial"/>
          <w:sz w:val="22"/>
          <w:szCs w:val="22"/>
        </w:rPr>
      </w:pPr>
    </w:p>
    <w:p w14:paraId="2DBE0BB3" w14:textId="5B840938" w:rsidR="002B434C" w:rsidRPr="002B434C" w:rsidRDefault="00B90321" w:rsidP="002B434C">
      <w:pPr>
        <w:tabs>
          <w:tab w:val="left" w:pos="0"/>
          <w:tab w:val="left" w:pos="426"/>
        </w:tabs>
        <w:spacing w:line="360" w:lineRule="auto"/>
        <w:ind w:right="36"/>
        <w:contextualSpacing/>
        <w:mirrorIndents/>
        <w:jc w:val="both"/>
        <w:rPr>
          <w:rFonts w:ascii="Arial Nova" w:eastAsia="Arial" w:hAnsi="Arial Nova" w:cs="Arial"/>
          <w:bCs/>
          <w:color w:val="FFFFFF" w:themeColor="background1"/>
          <w:sz w:val="22"/>
          <w:szCs w:val="22"/>
        </w:rPr>
      </w:pPr>
      <w:r w:rsidRPr="00530095">
        <w:rPr>
          <w:rFonts w:ascii="Arial Nova" w:hAnsi="Arial Nova"/>
          <w:sz w:val="22"/>
          <w:szCs w:val="22"/>
        </w:rPr>
        <w:t xml:space="preserve">En primer lugar, resulta necesario precisar </w:t>
      </w:r>
      <w:r w:rsidR="002B434C" w:rsidRPr="002B434C">
        <w:rPr>
          <w:rFonts w:ascii="Arial Nova" w:eastAsiaTheme="minorEastAsia" w:hAnsi="Arial Nova" w:cs="Arial"/>
          <w:sz w:val="22"/>
          <w:szCs w:val="22"/>
        </w:rPr>
        <w:t xml:space="preserve">que la materia a analizar en el presente asunto es que, si derivado de </w:t>
      </w:r>
      <w:r w:rsidR="00BA04FE">
        <w:rPr>
          <w:rFonts w:ascii="Arial Nova" w:eastAsiaTheme="minorEastAsia" w:hAnsi="Arial Nova" w:cs="Arial"/>
          <w:sz w:val="22"/>
          <w:szCs w:val="22"/>
        </w:rPr>
        <w:t xml:space="preserve">las </w:t>
      </w:r>
      <w:r w:rsidR="002B434C" w:rsidRPr="002B434C">
        <w:rPr>
          <w:rFonts w:ascii="Arial Nova" w:eastAsiaTheme="minorEastAsia" w:hAnsi="Arial Nova" w:cs="Arial"/>
          <w:sz w:val="22"/>
          <w:szCs w:val="22"/>
        </w:rPr>
        <w:t xml:space="preserve">manifestaciones </w:t>
      </w:r>
      <w:r w:rsidR="00BA04FE">
        <w:rPr>
          <w:rFonts w:ascii="Arial Nova" w:eastAsiaTheme="minorEastAsia" w:hAnsi="Arial Nova" w:cs="Arial"/>
          <w:sz w:val="22"/>
          <w:szCs w:val="22"/>
        </w:rPr>
        <w:t>efectuadas</w:t>
      </w:r>
      <w:r w:rsidR="002B434C" w:rsidRPr="002B434C">
        <w:rPr>
          <w:rFonts w:ascii="Arial Nova" w:eastAsiaTheme="minorEastAsia" w:hAnsi="Arial Nova" w:cs="Arial"/>
          <w:sz w:val="22"/>
          <w:szCs w:val="22"/>
        </w:rPr>
        <w:t xml:space="preserve"> por el C. </w:t>
      </w:r>
      <w:r w:rsidR="00BA04FE">
        <w:rPr>
          <w:rFonts w:ascii="Arial Nova" w:eastAsiaTheme="minorEastAsia" w:hAnsi="Arial Nova" w:cs="Arial"/>
          <w:sz w:val="22"/>
          <w:szCs w:val="22"/>
        </w:rPr>
        <w:t>Fernando Alférez Barbosa</w:t>
      </w:r>
      <w:r w:rsidR="002B434C" w:rsidRPr="002B434C">
        <w:rPr>
          <w:rFonts w:ascii="Arial Nova" w:eastAsiaTheme="minorEastAsia" w:hAnsi="Arial Nova" w:cs="Arial"/>
          <w:sz w:val="22"/>
          <w:szCs w:val="22"/>
        </w:rPr>
        <w:t>, se configura la infracción relativa a VPMG en contra de la C.</w:t>
      </w:r>
      <w:r w:rsidR="002B434C" w:rsidRPr="002B434C">
        <w:rPr>
          <w:rFonts w:ascii="Arial Nova" w:eastAsia="Arial Nova" w:hAnsi="Arial Nova" w:cs="Arial Nova"/>
          <w:b/>
          <w:i/>
          <w:iCs/>
          <w:color w:val="000000" w:themeColor="text1"/>
          <w:sz w:val="22"/>
          <w:szCs w:val="22"/>
        </w:rPr>
        <w:t xml:space="preserve"> </w:t>
      </w:r>
      <w:r w:rsidR="002B434C" w:rsidRPr="002B434C">
        <w:rPr>
          <w:rFonts w:ascii="Arial Nova" w:eastAsia="Arial" w:hAnsi="Arial Nova" w:cs="Arial"/>
          <w:bCs/>
          <w:color w:val="FFFFFF" w:themeColor="background1"/>
          <w:sz w:val="22"/>
          <w:szCs w:val="22"/>
          <w:highlight w:val="black"/>
        </w:rPr>
        <w:t>ELIMINADO: DATO PERSONAL CONFIDENCIAL</w:t>
      </w:r>
      <w:r w:rsidR="002B434C" w:rsidRPr="002B434C">
        <w:rPr>
          <w:rFonts w:ascii="Arial Nova" w:eastAsiaTheme="minorEastAsia" w:hAnsi="Arial Nova" w:cs="Arial"/>
          <w:sz w:val="22"/>
          <w:szCs w:val="22"/>
        </w:rPr>
        <w:t xml:space="preserve"> vulnerando así su esfera de derechos político-electorales.</w:t>
      </w:r>
      <w:r w:rsidR="002B434C" w:rsidRPr="002B434C">
        <w:rPr>
          <w:rFonts w:ascii="Arial Nova" w:eastAsiaTheme="minorEastAsia" w:hAnsi="Arial Nova" w:cs="Arial"/>
          <w:b/>
          <w:bCs/>
          <w:sz w:val="22"/>
          <w:szCs w:val="22"/>
        </w:rPr>
        <w:t xml:space="preserve"> </w:t>
      </w:r>
    </w:p>
    <w:p w14:paraId="6ED3AD5D" w14:textId="77777777" w:rsidR="002B434C" w:rsidRPr="002B434C" w:rsidRDefault="002B434C" w:rsidP="002B434C">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p>
    <w:p w14:paraId="308B0ABC" w14:textId="7B60FE5F" w:rsidR="002B434C" w:rsidRDefault="00B90321" w:rsidP="002B434C">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Pr>
          <w:rFonts w:ascii="Arial Nova" w:eastAsia="Arial" w:hAnsi="Arial Nova" w:cs="Arial"/>
          <w:spacing w:val="4"/>
          <w:sz w:val="22"/>
          <w:szCs w:val="22"/>
        </w:rPr>
        <w:t>Particularmente,</w:t>
      </w:r>
      <w:r w:rsidR="002B434C" w:rsidRPr="002B434C">
        <w:rPr>
          <w:rFonts w:ascii="Arial Nova" w:eastAsia="Arial" w:hAnsi="Arial Nova" w:cs="Arial"/>
          <w:spacing w:val="4"/>
          <w:sz w:val="22"/>
          <w:szCs w:val="22"/>
        </w:rPr>
        <w:t xml:space="preserve"> la denunciante refiere que se ha ejercido violencia política en su contra, al apuntar que </w:t>
      </w:r>
      <w:r w:rsidR="003030D2">
        <w:rPr>
          <w:rFonts w:ascii="Arial Nova" w:eastAsia="Arial" w:hAnsi="Arial Nova" w:cs="Arial"/>
          <w:spacing w:val="4"/>
          <w:sz w:val="22"/>
          <w:szCs w:val="22"/>
        </w:rPr>
        <w:t xml:space="preserve">fue objeto de señalamientos por parte del denunciado, mediante diversas manifestaciones reproducidas en una entrevista, en las que se sostiene que </w:t>
      </w:r>
      <w:r w:rsidR="006B425B">
        <w:rPr>
          <w:rFonts w:ascii="Arial Nova" w:eastAsia="Arial" w:hAnsi="Arial Nova" w:cs="Arial"/>
          <w:spacing w:val="4"/>
          <w:sz w:val="22"/>
          <w:szCs w:val="22"/>
        </w:rPr>
        <w:t>“</w:t>
      </w:r>
      <w:r w:rsidR="00261998" w:rsidRPr="002B434C">
        <w:rPr>
          <w:rFonts w:ascii="Arial Nova" w:eastAsia="Arial" w:hAnsi="Arial Nova" w:cs="Arial"/>
          <w:bCs/>
          <w:color w:val="FFFFFF" w:themeColor="background1"/>
          <w:sz w:val="22"/>
          <w:szCs w:val="22"/>
          <w:highlight w:val="black"/>
        </w:rPr>
        <w:t>ELIMINADO: DATO PERSONAL CONFIDENCIAL</w:t>
      </w:r>
      <w:r w:rsidR="006B425B" w:rsidRPr="00F40299">
        <w:rPr>
          <w:rFonts w:ascii="Arial Nova" w:eastAsia="Arial" w:hAnsi="Arial Nova" w:cs="Arial"/>
          <w:i/>
          <w:iCs/>
          <w:spacing w:val="4"/>
          <w:sz w:val="22"/>
          <w:szCs w:val="22"/>
        </w:rPr>
        <w:t xml:space="preserve"> ni siquiera está afiliada a MORENA</w:t>
      </w:r>
      <w:r w:rsidR="006B425B" w:rsidRPr="00F40299">
        <w:rPr>
          <w:rFonts w:ascii="Arial Nova" w:eastAsia="Arial" w:hAnsi="Arial Nova" w:cs="Arial"/>
          <w:b/>
          <w:bCs/>
          <w:i/>
          <w:iCs/>
          <w:spacing w:val="4"/>
          <w:sz w:val="22"/>
          <w:szCs w:val="22"/>
        </w:rPr>
        <w:t>, es ahijada de Ricardo Monreal</w:t>
      </w:r>
      <w:r w:rsidR="006B425B">
        <w:rPr>
          <w:rFonts w:ascii="Arial Nova" w:eastAsia="Arial" w:hAnsi="Arial Nova" w:cs="Arial"/>
          <w:spacing w:val="4"/>
          <w:sz w:val="22"/>
          <w:szCs w:val="22"/>
        </w:rPr>
        <w:t>”</w:t>
      </w:r>
      <w:r w:rsidR="00261998">
        <w:rPr>
          <w:rFonts w:ascii="Arial Nova" w:eastAsia="Arial" w:hAnsi="Arial Nova" w:cs="Arial"/>
          <w:spacing w:val="4"/>
          <w:sz w:val="22"/>
          <w:szCs w:val="22"/>
        </w:rPr>
        <w:t>; “¿</w:t>
      </w:r>
      <w:r w:rsidR="00261998" w:rsidRPr="005D6353">
        <w:rPr>
          <w:rFonts w:ascii="Arial Nova" w:eastAsia="Arial" w:hAnsi="Arial Nova" w:cs="Arial"/>
          <w:b/>
          <w:bCs/>
          <w:i/>
          <w:iCs/>
          <w:spacing w:val="4"/>
          <w:sz w:val="22"/>
          <w:szCs w:val="22"/>
        </w:rPr>
        <w:t>Quién es</w:t>
      </w:r>
      <w:r w:rsidR="00261998">
        <w:rPr>
          <w:rFonts w:ascii="Arial Nova" w:eastAsia="Arial" w:hAnsi="Arial Nova" w:cs="Arial"/>
          <w:spacing w:val="4"/>
          <w:sz w:val="22"/>
          <w:szCs w:val="22"/>
        </w:rPr>
        <w:t xml:space="preserve"> </w:t>
      </w:r>
      <w:r w:rsidR="00261998" w:rsidRPr="002B434C">
        <w:rPr>
          <w:rFonts w:ascii="Arial Nova" w:eastAsia="Arial" w:hAnsi="Arial Nova" w:cs="Arial"/>
          <w:bCs/>
          <w:color w:val="FFFFFF" w:themeColor="background1"/>
          <w:sz w:val="22"/>
          <w:szCs w:val="22"/>
          <w:highlight w:val="black"/>
        </w:rPr>
        <w:t>ELIMINADO: DATO PERSONAL CONFIDENCIAL</w:t>
      </w:r>
      <w:r w:rsidR="00261998" w:rsidRPr="00261998">
        <w:rPr>
          <w:rFonts w:ascii="Arial Nova" w:eastAsia="Arial" w:hAnsi="Arial Nova" w:cs="Arial"/>
          <w:bCs/>
          <w:sz w:val="22"/>
          <w:szCs w:val="22"/>
        </w:rPr>
        <w:t xml:space="preserve">?, </w:t>
      </w:r>
      <w:r w:rsidR="00261998" w:rsidRPr="00F40299">
        <w:rPr>
          <w:rFonts w:ascii="Arial Nova" w:eastAsia="Arial" w:hAnsi="Arial Nova" w:cs="Arial"/>
          <w:bCs/>
          <w:i/>
          <w:iCs/>
          <w:sz w:val="22"/>
          <w:szCs w:val="22"/>
        </w:rPr>
        <w:t xml:space="preserve">pues </w:t>
      </w:r>
      <w:r w:rsidR="00A87867" w:rsidRPr="00F40299">
        <w:rPr>
          <w:rFonts w:ascii="Arial Nova" w:eastAsia="Arial" w:hAnsi="Arial Nova" w:cs="Arial"/>
          <w:bCs/>
          <w:i/>
          <w:iCs/>
          <w:sz w:val="22"/>
          <w:szCs w:val="22"/>
        </w:rPr>
        <w:t>e</w:t>
      </w:r>
      <w:r w:rsidR="00261998" w:rsidRPr="00F40299">
        <w:rPr>
          <w:rFonts w:ascii="Arial Nova" w:eastAsia="Arial" w:hAnsi="Arial Nova" w:cs="Arial"/>
          <w:bCs/>
          <w:i/>
          <w:iCs/>
          <w:sz w:val="22"/>
          <w:szCs w:val="22"/>
        </w:rPr>
        <w:t xml:space="preserve">s una </w:t>
      </w:r>
      <w:r w:rsidR="00261998" w:rsidRPr="00D95807">
        <w:rPr>
          <w:rFonts w:ascii="Arial Nova" w:eastAsia="Arial" w:hAnsi="Arial Nova" w:cs="Arial"/>
          <w:b/>
          <w:i/>
          <w:iCs/>
          <w:sz w:val="22"/>
          <w:szCs w:val="22"/>
        </w:rPr>
        <w:t>arribista</w:t>
      </w:r>
      <w:r w:rsidR="00261998" w:rsidRPr="00F40299">
        <w:rPr>
          <w:rFonts w:ascii="Arial Nova" w:eastAsia="Arial" w:hAnsi="Arial Nova" w:cs="Arial"/>
          <w:bCs/>
          <w:i/>
          <w:iCs/>
          <w:sz w:val="22"/>
          <w:szCs w:val="22"/>
        </w:rPr>
        <w:t xml:space="preserve"> </w:t>
      </w:r>
      <w:r w:rsidR="00A87867" w:rsidRPr="00F40299">
        <w:rPr>
          <w:rFonts w:ascii="Arial Nova" w:eastAsia="Arial" w:hAnsi="Arial Nova" w:cs="Arial"/>
          <w:bCs/>
          <w:i/>
          <w:iCs/>
          <w:sz w:val="22"/>
          <w:szCs w:val="22"/>
        </w:rPr>
        <w:t>más</w:t>
      </w:r>
      <w:r w:rsidR="00261998" w:rsidRPr="00F40299">
        <w:rPr>
          <w:rFonts w:ascii="Arial Nova" w:eastAsia="Arial" w:hAnsi="Arial Nova" w:cs="Arial"/>
          <w:bCs/>
          <w:i/>
          <w:iCs/>
          <w:sz w:val="22"/>
          <w:szCs w:val="22"/>
        </w:rPr>
        <w:t xml:space="preserve"> del PRI, </w:t>
      </w:r>
      <w:r w:rsidR="00A87867" w:rsidRPr="00F40299">
        <w:rPr>
          <w:rFonts w:ascii="Arial Nova" w:eastAsia="Arial" w:hAnsi="Arial Nova" w:cs="Arial"/>
          <w:b/>
          <w:i/>
          <w:iCs/>
          <w:sz w:val="22"/>
          <w:szCs w:val="22"/>
        </w:rPr>
        <w:t>a</w:t>
      </w:r>
      <w:r w:rsidR="00261998" w:rsidRPr="00F40299">
        <w:rPr>
          <w:rFonts w:ascii="Arial Nova" w:eastAsia="Arial" w:hAnsi="Arial Nova" w:cs="Arial"/>
          <w:b/>
          <w:i/>
          <w:iCs/>
          <w:sz w:val="22"/>
          <w:szCs w:val="22"/>
        </w:rPr>
        <w:t>hijada de Ricardo Monreal</w:t>
      </w:r>
      <w:r w:rsidR="00261998" w:rsidRPr="00F40299">
        <w:rPr>
          <w:rFonts w:ascii="Arial Nova" w:eastAsia="Arial" w:hAnsi="Arial Nova" w:cs="Arial"/>
          <w:bCs/>
          <w:i/>
          <w:iCs/>
          <w:sz w:val="22"/>
          <w:szCs w:val="22"/>
        </w:rPr>
        <w:t xml:space="preserve">, </w:t>
      </w:r>
      <w:r w:rsidR="00A87867" w:rsidRPr="00F40299">
        <w:rPr>
          <w:rFonts w:ascii="Arial Nova" w:eastAsia="Arial" w:hAnsi="Arial Nova" w:cs="Arial"/>
          <w:bCs/>
          <w:i/>
          <w:iCs/>
          <w:sz w:val="22"/>
          <w:szCs w:val="22"/>
        </w:rPr>
        <w:t>es nacida en Zacatecas</w:t>
      </w:r>
      <w:r w:rsidR="00A87867">
        <w:rPr>
          <w:rFonts w:ascii="Arial Nova" w:eastAsia="Arial" w:hAnsi="Arial Nova" w:cs="Arial"/>
          <w:bCs/>
          <w:sz w:val="22"/>
          <w:szCs w:val="22"/>
        </w:rPr>
        <w:t>...”</w:t>
      </w:r>
      <w:r w:rsidR="00F40299">
        <w:rPr>
          <w:rFonts w:ascii="Arial Nova" w:eastAsia="Arial" w:hAnsi="Arial Nova" w:cs="Arial"/>
          <w:spacing w:val="4"/>
          <w:sz w:val="22"/>
          <w:szCs w:val="22"/>
        </w:rPr>
        <w:t xml:space="preserve">; </w:t>
      </w:r>
      <w:r w:rsidR="002B434C" w:rsidRPr="002B434C">
        <w:rPr>
          <w:rFonts w:ascii="Arial Nova" w:eastAsia="Arial" w:hAnsi="Arial Nova" w:cs="Arial"/>
          <w:spacing w:val="4"/>
          <w:sz w:val="22"/>
          <w:szCs w:val="22"/>
        </w:rPr>
        <w:t xml:space="preserve">expresiones que la actora considera </w:t>
      </w:r>
      <w:r w:rsidR="008176AB">
        <w:rPr>
          <w:rFonts w:ascii="Arial Nova" w:eastAsia="Arial" w:hAnsi="Arial Nova" w:cs="Arial"/>
          <w:spacing w:val="4"/>
          <w:sz w:val="22"/>
          <w:szCs w:val="22"/>
        </w:rPr>
        <w:t>que desacreditan, ensucian y den</w:t>
      </w:r>
      <w:r w:rsidR="00785EE5">
        <w:rPr>
          <w:rFonts w:ascii="Arial Nova" w:eastAsia="Arial" w:hAnsi="Arial Nova" w:cs="Arial"/>
          <w:spacing w:val="4"/>
          <w:sz w:val="22"/>
          <w:szCs w:val="22"/>
        </w:rPr>
        <w:t>uestan</w:t>
      </w:r>
      <w:r w:rsidR="008176AB">
        <w:rPr>
          <w:rFonts w:ascii="Arial Nova" w:eastAsia="Arial" w:hAnsi="Arial Nova" w:cs="Arial"/>
          <w:spacing w:val="4"/>
          <w:sz w:val="22"/>
          <w:szCs w:val="22"/>
        </w:rPr>
        <w:t xml:space="preserve"> su imagen.</w:t>
      </w:r>
      <w:r w:rsidR="002B434C" w:rsidRPr="002B434C">
        <w:rPr>
          <w:rFonts w:ascii="Arial Nova" w:eastAsia="Arial" w:hAnsi="Arial Nova" w:cs="Arial"/>
          <w:spacing w:val="4"/>
          <w:sz w:val="22"/>
          <w:szCs w:val="22"/>
        </w:rPr>
        <w:t xml:space="preserve"> </w:t>
      </w:r>
    </w:p>
    <w:p w14:paraId="0786A52C" w14:textId="537B344B" w:rsidR="00B95213" w:rsidRDefault="00B95213" w:rsidP="002B434C">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p>
    <w:p w14:paraId="091B505C" w14:textId="5A948394" w:rsidR="007251C7" w:rsidRDefault="00B95213" w:rsidP="002B434C">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Pr>
          <w:rFonts w:ascii="Arial Nova" w:eastAsia="Arial" w:hAnsi="Arial Nova" w:cs="Arial"/>
          <w:spacing w:val="4"/>
          <w:sz w:val="22"/>
          <w:szCs w:val="22"/>
        </w:rPr>
        <w:t xml:space="preserve">Cabe precisar </w:t>
      </w:r>
      <w:r w:rsidR="007251C7">
        <w:rPr>
          <w:rFonts w:ascii="Arial Nova" w:eastAsia="Arial" w:hAnsi="Arial Nova" w:cs="Arial"/>
          <w:spacing w:val="4"/>
          <w:sz w:val="22"/>
          <w:szCs w:val="22"/>
        </w:rPr>
        <w:t>que,</w:t>
      </w:r>
      <w:r>
        <w:rPr>
          <w:rFonts w:ascii="Arial Nova" w:eastAsia="Arial" w:hAnsi="Arial Nova" w:cs="Arial"/>
          <w:spacing w:val="4"/>
          <w:sz w:val="22"/>
          <w:szCs w:val="22"/>
        </w:rPr>
        <w:t xml:space="preserve"> en el escrito de contestación de denuncia, Fernando Alférez Barbosa afirmó que fue </w:t>
      </w:r>
      <w:r w:rsidR="007251C7">
        <w:rPr>
          <w:rFonts w:ascii="Arial Nova" w:eastAsia="Arial" w:hAnsi="Arial Nova" w:cs="Arial"/>
          <w:spacing w:val="4"/>
          <w:sz w:val="22"/>
          <w:szCs w:val="22"/>
        </w:rPr>
        <w:t>entrevistado</w:t>
      </w:r>
      <w:r>
        <w:rPr>
          <w:rFonts w:ascii="Arial Nova" w:eastAsia="Arial" w:hAnsi="Arial Nova" w:cs="Arial"/>
          <w:spacing w:val="4"/>
          <w:sz w:val="22"/>
          <w:szCs w:val="22"/>
        </w:rPr>
        <w:t xml:space="preserve"> por la reportera de un diario de circulación local</w:t>
      </w:r>
      <w:r w:rsidR="007251C7">
        <w:rPr>
          <w:rFonts w:ascii="Arial Nova" w:eastAsia="Arial" w:hAnsi="Arial Nova" w:cs="Arial"/>
          <w:spacing w:val="4"/>
          <w:sz w:val="22"/>
          <w:szCs w:val="22"/>
        </w:rPr>
        <w:t>, quien le preguntó su opinión sobre el registro de la denunciante, para lo cual sugiere que respondió al cuestionamiento en su calidad de Secretario de Organización de MORENA</w:t>
      </w:r>
      <w:r w:rsidR="007F1088">
        <w:rPr>
          <w:rFonts w:ascii="Arial Nova" w:eastAsia="Arial" w:hAnsi="Arial Nova" w:cs="Arial"/>
          <w:spacing w:val="4"/>
          <w:sz w:val="22"/>
          <w:szCs w:val="22"/>
        </w:rPr>
        <w:t xml:space="preserve">; </w:t>
      </w:r>
      <w:r w:rsidR="00A6403B">
        <w:rPr>
          <w:rFonts w:ascii="Arial Nova" w:eastAsia="Arial" w:hAnsi="Arial Nova" w:cs="Arial"/>
          <w:spacing w:val="4"/>
          <w:sz w:val="22"/>
          <w:szCs w:val="22"/>
        </w:rPr>
        <w:t>particularidad</w:t>
      </w:r>
      <w:r w:rsidR="007F1088">
        <w:rPr>
          <w:rFonts w:ascii="Arial Nova" w:eastAsia="Arial" w:hAnsi="Arial Nova" w:cs="Arial"/>
          <w:spacing w:val="4"/>
          <w:sz w:val="22"/>
          <w:szCs w:val="22"/>
        </w:rPr>
        <w:t xml:space="preserve"> con la que </w:t>
      </w:r>
      <w:r w:rsidR="007251C7">
        <w:rPr>
          <w:rFonts w:ascii="Arial Nova" w:eastAsia="Arial" w:hAnsi="Arial Nova" w:cs="Arial"/>
          <w:spacing w:val="4"/>
          <w:sz w:val="22"/>
          <w:szCs w:val="22"/>
        </w:rPr>
        <w:t>se tienen por acreditados los hechos objeto de la acusación en estudio</w:t>
      </w:r>
      <w:r w:rsidR="007F1088">
        <w:rPr>
          <w:rFonts w:ascii="Arial Nova" w:eastAsia="Arial" w:hAnsi="Arial Nova" w:cs="Arial"/>
          <w:spacing w:val="4"/>
          <w:sz w:val="22"/>
          <w:szCs w:val="22"/>
        </w:rPr>
        <w:t>.</w:t>
      </w:r>
    </w:p>
    <w:p w14:paraId="0E8899F6" w14:textId="29873A00" w:rsidR="008176AB" w:rsidRDefault="008176AB" w:rsidP="002B434C">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p>
    <w:p w14:paraId="0C07000F" w14:textId="42437BCB" w:rsidR="008176AB" w:rsidRDefault="008176AB" w:rsidP="008176AB">
      <w:pPr>
        <w:spacing w:line="360" w:lineRule="auto"/>
        <w:jc w:val="both"/>
        <w:rPr>
          <w:rFonts w:ascii="Arial Nova" w:hAnsi="Arial Nova"/>
          <w:sz w:val="22"/>
          <w:szCs w:val="22"/>
        </w:rPr>
      </w:pPr>
      <w:r w:rsidRPr="00D17F0E">
        <w:rPr>
          <w:rFonts w:ascii="Arial Nova" w:hAnsi="Arial Nova"/>
          <w:sz w:val="22"/>
          <w:szCs w:val="22"/>
        </w:rPr>
        <w:t xml:space="preserve">En este contexto, y tras un análisis exhaustivo del escrito de contestación de la denuncia, este Tribunal Electoral considera que la defensa del denunciado no negó las expresiones que se le imputaban, </w:t>
      </w:r>
      <w:r>
        <w:rPr>
          <w:rFonts w:ascii="Arial Nova" w:hAnsi="Arial Nova"/>
          <w:sz w:val="22"/>
          <w:szCs w:val="22"/>
        </w:rPr>
        <w:t>si no que, por el contrario, las convalidó y a su vez las justificó señalando que la finalidad de estas no era denostar la imagen de la denunciante por el hecho de ser mujer, ni se pretendía invisibilizarla al mencionar que es ahijada de cierto personaje político.</w:t>
      </w:r>
    </w:p>
    <w:p w14:paraId="31F0F3B0" w14:textId="03C171B8" w:rsidR="0029776F" w:rsidRDefault="0029776F" w:rsidP="008176AB">
      <w:pPr>
        <w:spacing w:line="360" w:lineRule="auto"/>
        <w:jc w:val="both"/>
        <w:rPr>
          <w:rFonts w:ascii="Arial Nova" w:hAnsi="Arial Nova"/>
          <w:sz w:val="22"/>
          <w:szCs w:val="22"/>
        </w:rPr>
      </w:pPr>
    </w:p>
    <w:p w14:paraId="1D40E267" w14:textId="77777777" w:rsidR="0029776F" w:rsidRDefault="0029776F" w:rsidP="0029776F">
      <w:pPr>
        <w:spacing w:line="360" w:lineRule="auto"/>
        <w:jc w:val="both"/>
        <w:rPr>
          <w:rFonts w:ascii="Arial Nova" w:hAnsi="Arial Nova"/>
          <w:sz w:val="22"/>
          <w:szCs w:val="22"/>
        </w:rPr>
      </w:pPr>
      <w:r>
        <w:rPr>
          <w:rFonts w:ascii="Arial Nova" w:hAnsi="Arial Nova"/>
          <w:sz w:val="22"/>
          <w:szCs w:val="22"/>
        </w:rPr>
        <w:t>Para mayor comprensión, a continuación, se establece la nota periodística que contiene los elementos acusados.</w:t>
      </w:r>
    </w:p>
    <w:p w14:paraId="7BF26606" w14:textId="77777777" w:rsidR="0029776F" w:rsidRDefault="0029776F" w:rsidP="008176AB">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8828"/>
      </w:tblGrid>
      <w:tr w:rsidR="0029776F" w14:paraId="5C02F400" w14:textId="77777777" w:rsidTr="0029776F">
        <w:tc>
          <w:tcPr>
            <w:tcW w:w="8828" w:type="dxa"/>
          </w:tcPr>
          <w:p w14:paraId="0DAA5EC9" w14:textId="1D466B16" w:rsidR="00B35888" w:rsidRDefault="00785EE5" w:rsidP="00C96AF6">
            <w:pPr>
              <w:spacing w:line="360" w:lineRule="auto"/>
              <w:jc w:val="center"/>
              <w:rPr>
                <w:rFonts w:ascii="Arial Nova" w:hAnsi="Arial Nova"/>
                <w:sz w:val="22"/>
                <w:szCs w:val="22"/>
              </w:rPr>
            </w:pPr>
            <w:r>
              <w:rPr>
                <w:noProof/>
              </w:rPr>
              <mc:AlternateContent>
                <mc:Choice Requires="wps">
                  <w:drawing>
                    <wp:anchor distT="0" distB="0" distL="114300" distR="114300" simplePos="0" relativeHeight="251680768" behindDoc="0" locked="0" layoutInCell="1" allowOverlap="1" wp14:anchorId="3186FB8B" wp14:editId="568B7DE5">
                      <wp:simplePos x="0" y="0"/>
                      <wp:positionH relativeFrom="column">
                        <wp:posOffset>3090926</wp:posOffset>
                      </wp:positionH>
                      <wp:positionV relativeFrom="paragraph">
                        <wp:posOffset>2190420</wp:posOffset>
                      </wp:positionV>
                      <wp:extent cx="548640" cy="65837"/>
                      <wp:effectExtent l="0" t="0" r="22860" b="10795"/>
                      <wp:wrapNone/>
                      <wp:docPr id="13" name="Rectángulo 13"/>
                      <wp:cNvGraphicFramePr/>
                      <a:graphic xmlns:a="http://schemas.openxmlformats.org/drawingml/2006/main">
                        <a:graphicData uri="http://schemas.microsoft.com/office/word/2010/wordprocessingShape">
                          <wps:wsp>
                            <wps:cNvSpPr/>
                            <wps:spPr>
                              <a:xfrm>
                                <a:off x="0" y="0"/>
                                <a:ext cx="548640" cy="6583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06C637" id="Rectángulo 13" o:spid="_x0000_s1026" style="position:absolute;margin-left:243.4pt;margin-top:172.45pt;width:43.2pt;height:5.2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" fillcolor="black [3200]" strokecolor="black [1600]" strokeweight="1pt"/>
                  </w:pict>
                </mc:Fallback>
              </mc:AlternateContent>
            </w:r>
            <w:r>
              <w:rPr>
                <w:noProof/>
              </w:rPr>
              <mc:AlternateContent>
                <mc:Choice Requires="wps">
                  <w:drawing>
                    <wp:anchor distT="0" distB="0" distL="114300" distR="114300" simplePos="0" relativeHeight="251679744" behindDoc="0" locked="0" layoutInCell="1" allowOverlap="1" wp14:anchorId="35907F82" wp14:editId="3D35F0D7">
                      <wp:simplePos x="0" y="0"/>
                      <wp:positionH relativeFrom="column">
                        <wp:posOffset>2534513</wp:posOffset>
                      </wp:positionH>
                      <wp:positionV relativeFrom="paragraph">
                        <wp:posOffset>2051050</wp:posOffset>
                      </wp:positionV>
                      <wp:extent cx="534010" cy="80467"/>
                      <wp:effectExtent l="0" t="0" r="19050" b="15240"/>
                      <wp:wrapNone/>
                      <wp:docPr id="12" name="Rectángulo 12"/>
                      <wp:cNvGraphicFramePr/>
                      <a:graphic xmlns:a="http://schemas.openxmlformats.org/drawingml/2006/main">
                        <a:graphicData uri="http://schemas.microsoft.com/office/word/2010/wordprocessingShape">
                          <wps:wsp>
                            <wps:cNvSpPr/>
                            <wps:spPr>
                              <a:xfrm>
                                <a:off x="0" y="0"/>
                                <a:ext cx="534010" cy="8046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F3F3B0" id="Rectángulo 12" o:spid="_x0000_s1026" style="position:absolute;margin-left:199.55pt;margin-top:161.5pt;width:42.05pt;height:6.3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" fillcolor="black [3200]" strokecolor="black [1600]" strokeweight="1pt"/>
                  </w:pict>
                </mc:Fallback>
              </mc:AlternateContent>
            </w:r>
            <w:r>
              <w:rPr>
                <w:noProof/>
              </w:rPr>
              <mc:AlternateContent>
                <mc:Choice Requires="wps">
                  <w:drawing>
                    <wp:anchor distT="0" distB="0" distL="114300" distR="114300" simplePos="0" relativeHeight="251678720" behindDoc="0" locked="0" layoutInCell="1" allowOverlap="1" wp14:anchorId="0853028B" wp14:editId="284856A9">
                      <wp:simplePos x="0" y="0"/>
                      <wp:positionH relativeFrom="column">
                        <wp:posOffset>1927809</wp:posOffset>
                      </wp:positionH>
                      <wp:positionV relativeFrom="paragraph">
                        <wp:posOffset>1839290</wp:posOffset>
                      </wp:positionV>
                      <wp:extent cx="285293" cy="65837"/>
                      <wp:effectExtent l="0" t="0" r="19685" b="10795"/>
                      <wp:wrapNone/>
                      <wp:docPr id="11" name="Rectángulo 11"/>
                      <wp:cNvGraphicFramePr/>
                      <a:graphic xmlns:a="http://schemas.openxmlformats.org/drawingml/2006/main">
                        <a:graphicData uri="http://schemas.microsoft.com/office/word/2010/wordprocessingShape">
                          <wps:wsp>
                            <wps:cNvSpPr/>
                            <wps:spPr>
                              <a:xfrm>
                                <a:off x="0" y="0"/>
                                <a:ext cx="285293" cy="6583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C61720" id="Rectángulo 11" o:spid="_x0000_s1026" style="position:absolute;margin-left:151.8pt;margin-top:144.85pt;width:22.45pt;height:5.2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" fillcolor="black [3200]" strokecolor="black [1600]" strokeweight="1pt"/>
                  </w:pict>
                </mc:Fallback>
              </mc:AlternateContent>
            </w:r>
            <w:r>
              <w:rPr>
                <w:noProof/>
              </w:rPr>
              <mc:AlternateContent>
                <mc:Choice Requires="wps">
                  <w:drawing>
                    <wp:anchor distT="0" distB="0" distL="114300" distR="114300" simplePos="0" relativeHeight="251677696" behindDoc="0" locked="0" layoutInCell="1" allowOverlap="1" wp14:anchorId="3DFCF7EF" wp14:editId="29A2D87A">
                      <wp:simplePos x="0" y="0"/>
                      <wp:positionH relativeFrom="column">
                        <wp:posOffset>2483764</wp:posOffset>
                      </wp:positionH>
                      <wp:positionV relativeFrom="paragraph">
                        <wp:posOffset>1393063</wp:posOffset>
                      </wp:positionV>
                      <wp:extent cx="570586" cy="80467"/>
                      <wp:effectExtent l="0" t="0" r="20320" b="15240"/>
                      <wp:wrapNone/>
                      <wp:docPr id="10" name="Rectángulo 10"/>
                      <wp:cNvGraphicFramePr/>
                      <a:graphic xmlns:a="http://schemas.openxmlformats.org/drawingml/2006/main">
                        <a:graphicData uri="http://schemas.microsoft.com/office/word/2010/wordprocessingShape">
                          <wps:wsp>
                            <wps:cNvSpPr/>
                            <wps:spPr>
                              <a:xfrm>
                                <a:off x="0" y="0"/>
                                <a:ext cx="570586" cy="80467"/>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F313EA" id="Rectángulo 10" o:spid="_x0000_s1026" style="position:absolute;margin-left:195.55pt;margin-top:109.7pt;width:44.95pt;height:6.3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" fillcolor="black [3200]" strokecolor="black [1600]" strokeweight="1pt"/>
                  </w:pict>
                </mc:Fallback>
              </mc:AlternateContent>
            </w:r>
            <w:r>
              <w:rPr>
                <w:noProof/>
              </w:rPr>
              <mc:AlternateContent>
                <mc:Choice Requires="wps">
                  <w:drawing>
                    <wp:anchor distT="0" distB="0" distL="114300" distR="114300" simplePos="0" relativeHeight="251676672" behindDoc="0" locked="0" layoutInCell="1" allowOverlap="1" wp14:anchorId="34C3DCA5" wp14:editId="02C28AA7">
                      <wp:simplePos x="0" y="0"/>
                      <wp:positionH relativeFrom="column">
                        <wp:posOffset>1488897</wp:posOffset>
                      </wp:positionH>
                      <wp:positionV relativeFrom="paragraph">
                        <wp:posOffset>83642</wp:posOffset>
                      </wp:positionV>
                      <wp:extent cx="892455" cy="182880"/>
                      <wp:effectExtent l="0" t="0" r="22225" b="26670"/>
                      <wp:wrapNone/>
                      <wp:docPr id="9" name="Rectángulo 9"/>
                      <wp:cNvGraphicFramePr/>
                      <a:graphic xmlns:a="http://schemas.openxmlformats.org/drawingml/2006/main">
                        <a:graphicData uri="http://schemas.microsoft.com/office/word/2010/wordprocessingShape">
                          <wps:wsp>
                            <wps:cNvSpPr/>
                            <wps:spPr>
                              <a:xfrm>
                                <a:off x="0" y="0"/>
                                <a:ext cx="892455" cy="1828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A82BDB" id="Rectángulo 9" o:spid="_x0000_s1026" style="position:absolute;margin-left:117.25pt;margin-top:6.6pt;width:70.25pt;height:14.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" fillcolor="black [3200]" strokecolor="black [1600]" strokeweight="1pt"/>
                  </w:pict>
                </mc:Fallback>
              </mc:AlternateContent>
            </w:r>
            <w:r w:rsidR="006B0DBD">
              <w:object w:dxaOrig="8880" w:dyaOrig="11460" w14:anchorId="1DA6D3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266.25pt" o:ole="">
                  <v:imagedata r:id="rId16" o:title=""/>
                </v:shape>
                <o:OLEObject Type="Embed" ProgID="PBrush" ShapeID="_x0000_i1025" DrawAspect="Content" ObjectID="_1710185271" r:id="rId17"/>
              </w:object>
            </w:r>
          </w:p>
        </w:tc>
      </w:tr>
    </w:tbl>
    <w:p w14:paraId="1AE79D2C" w14:textId="77777777" w:rsidR="00304F64" w:rsidRDefault="00304F64" w:rsidP="00304F64">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Pr>
          <w:rFonts w:ascii="Arial Nova" w:eastAsia="Arial" w:hAnsi="Arial Nova" w:cs="Arial"/>
          <w:spacing w:val="4"/>
          <w:sz w:val="22"/>
          <w:szCs w:val="22"/>
        </w:rPr>
        <w:t>Ahora bien</w:t>
      </w:r>
      <w:r w:rsidRPr="002B434C">
        <w:rPr>
          <w:rFonts w:ascii="Arial Nova" w:eastAsia="Arial" w:hAnsi="Arial Nova" w:cs="Arial"/>
          <w:spacing w:val="4"/>
          <w:sz w:val="22"/>
          <w:szCs w:val="22"/>
        </w:rPr>
        <w:t xml:space="preserve">, </w:t>
      </w:r>
      <w:r>
        <w:rPr>
          <w:rFonts w:ascii="Arial Nova" w:eastAsia="Arial" w:hAnsi="Arial Nova" w:cs="Arial"/>
          <w:spacing w:val="4"/>
          <w:sz w:val="22"/>
          <w:szCs w:val="22"/>
        </w:rPr>
        <w:t>-</w:t>
      </w:r>
      <w:r w:rsidRPr="002B434C">
        <w:rPr>
          <w:rFonts w:ascii="Arial Nova" w:eastAsia="Arial" w:hAnsi="Arial Nova" w:cs="Arial"/>
          <w:spacing w:val="4"/>
          <w:sz w:val="22"/>
          <w:szCs w:val="22"/>
        </w:rPr>
        <w:t>como ya ha sido señalado</w:t>
      </w:r>
      <w:r>
        <w:rPr>
          <w:rFonts w:ascii="Arial Nova" w:eastAsia="Arial" w:hAnsi="Arial Nova" w:cs="Arial"/>
          <w:spacing w:val="4"/>
          <w:sz w:val="22"/>
          <w:szCs w:val="22"/>
        </w:rPr>
        <w:t>-</w:t>
      </w:r>
      <w:r w:rsidRPr="002B434C">
        <w:rPr>
          <w:rFonts w:ascii="Arial Nova" w:eastAsia="Arial" w:hAnsi="Arial Nova" w:cs="Arial"/>
          <w:spacing w:val="4"/>
          <w:sz w:val="22"/>
          <w:szCs w:val="22"/>
        </w:rPr>
        <w:t xml:space="preserve"> este Tribunal asume el deber de juzgar con perspectiva de género, buscando en todo momento evitar la discriminación, la desigualdad y sobre todo el detrimento de los derechos político-electorales de las mujeres por razón de género</w:t>
      </w:r>
      <w:r>
        <w:rPr>
          <w:rFonts w:ascii="Arial Nova" w:eastAsia="Arial" w:hAnsi="Arial Nova" w:cs="Arial"/>
          <w:spacing w:val="4"/>
          <w:sz w:val="22"/>
          <w:szCs w:val="22"/>
        </w:rPr>
        <w:t>,</w:t>
      </w:r>
      <w:r w:rsidRPr="002B434C">
        <w:rPr>
          <w:rFonts w:ascii="Arial Nova" w:eastAsia="Arial" w:hAnsi="Arial Nova" w:cs="Arial"/>
          <w:spacing w:val="4"/>
          <w:sz w:val="22"/>
          <w:szCs w:val="22"/>
        </w:rPr>
        <w:t xml:space="preserve"> </w:t>
      </w:r>
      <w:r>
        <w:rPr>
          <w:rFonts w:ascii="Arial Nova" w:hAnsi="Arial Nova"/>
          <w:sz w:val="22"/>
          <w:szCs w:val="22"/>
        </w:rPr>
        <w:t xml:space="preserve">en aras de salvaguardar el debido proceso y el principio de igualdad sustantiva acorde con la </w:t>
      </w:r>
      <w:r w:rsidRPr="00E273BD">
        <w:rPr>
          <w:rFonts w:ascii="Arial Nova" w:hAnsi="Arial Nova"/>
          <w:sz w:val="22"/>
          <w:szCs w:val="22"/>
        </w:rPr>
        <w:t>Tesis 1 a. XXVII/2017 (10a.) de rubro "</w:t>
      </w:r>
      <w:r w:rsidRPr="00E273BD">
        <w:rPr>
          <w:rFonts w:ascii="Arial Nova" w:hAnsi="Arial Nova"/>
          <w:b/>
          <w:bCs/>
          <w:sz w:val="22"/>
          <w:szCs w:val="22"/>
        </w:rPr>
        <w:t>JUZGAR CON. PERSPECTIVA DE GÉNERO. CONCEPTO, APLICABILIDAD Y METODOLOGÍA PARA CUMPLIR DICHA OBLIGACIÓN</w:t>
      </w:r>
      <w:r w:rsidRPr="00E273BD">
        <w:rPr>
          <w:rFonts w:ascii="Arial Nova" w:hAnsi="Arial Nova"/>
          <w:sz w:val="22"/>
          <w:szCs w:val="22"/>
        </w:rPr>
        <w:t>"</w:t>
      </w:r>
      <w:r>
        <w:rPr>
          <w:rFonts w:ascii="Arial Nova" w:hAnsi="Arial Nova"/>
          <w:sz w:val="22"/>
          <w:szCs w:val="22"/>
        </w:rPr>
        <w:t>.</w:t>
      </w:r>
    </w:p>
    <w:p w14:paraId="42856638" w14:textId="77777777" w:rsidR="00304F64" w:rsidRDefault="00304F64" w:rsidP="00304F64">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p>
    <w:p w14:paraId="12AF45E4" w14:textId="77777777" w:rsidR="00304F64" w:rsidRDefault="00304F64" w:rsidP="00304F64">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Pr>
          <w:rFonts w:ascii="Arial Nova" w:eastAsia="Arial" w:hAnsi="Arial Nova" w:cs="Arial"/>
          <w:spacing w:val="4"/>
          <w:sz w:val="22"/>
          <w:szCs w:val="22"/>
        </w:rPr>
        <w:t>Robustece a</w:t>
      </w:r>
      <w:r w:rsidRPr="002B434C">
        <w:rPr>
          <w:rFonts w:ascii="Arial Nova" w:eastAsia="Arial" w:hAnsi="Arial Nova" w:cs="Arial"/>
          <w:spacing w:val="4"/>
          <w:sz w:val="22"/>
          <w:szCs w:val="22"/>
        </w:rPr>
        <w:t xml:space="preserve"> lo establecido la </w:t>
      </w:r>
      <w:r w:rsidRPr="002B434C">
        <w:rPr>
          <w:rFonts w:ascii="Arial Nova" w:eastAsia="Arial" w:hAnsi="Arial Nova" w:cs="Arial"/>
          <w:b/>
          <w:bCs/>
          <w:spacing w:val="4"/>
          <w:sz w:val="22"/>
          <w:szCs w:val="22"/>
        </w:rPr>
        <w:t>jurisprudencia</w:t>
      </w:r>
      <w:r w:rsidRPr="002B434C">
        <w:rPr>
          <w:rFonts w:ascii="Arial Nova" w:eastAsia="Arial Nova" w:hAnsi="Arial Nova" w:cs="Arial Nova"/>
          <w:bCs/>
          <w:sz w:val="22"/>
          <w:szCs w:val="22"/>
          <w:vertAlign w:val="superscript"/>
        </w:rPr>
        <w:footnoteReference w:id="11"/>
      </w:r>
      <w:r w:rsidRPr="002B434C">
        <w:rPr>
          <w:rFonts w:ascii="Arial Nova" w:eastAsia="Arial Nova" w:hAnsi="Arial Nova" w:cs="Arial Nova"/>
          <w:bCs/>
          <w:sz w:val="22"/>
          <w:szCs w:val="22"/>
        </w:rPr>
        <w:t xml:space="preserve"> de rubro: </w:t>
      </w:r>
      <w:r w:rsidRPr="002B434C">
        <w:rPr>
          <w:rFonts w:ascii="Arial Nova" w:eastAsia="Arial Nova" w:hAnsi="Arial Nova" w:cs="Arial Nova"/>
          <w:b/>
          <w:i/>
          <w:iCs/>
          <w:sz w:val="22"/>
          <w:szCs w:val="22"/>
        </w:rPr>
        <w:t>“</w:t>
      </w:r>
      <w:r w:rsidRPr="00382D19">
        <w:rPr>
          <w:rFonts w:ascii="Arial Nova" w:eastAsia="Arial Nova" w:hAnsi="Arial Nova" w:cs="Arial Nova"/>
          <w:b/>
          <w:sz w:val="22"/>
          <w:szCs w:val="22"/>
        </w:rPr>
        <w:t>ACCESO A LA JUSTICIA EN CONDICIONES DE IGUALDAD. ELEMENTOS PARA JUZGAR CON PERSPECTIVA DE GÉNERO</w:t>
      </w:r>
      <w:r w:rsidRPr="002B434C">
        <w:rPr>
          <w:rFonts w:ascii="Arial Nova" w:eastAsia="Arial Nova" w:hAnsi="Arial Nova" w:cs="Arial Nova"/>
          <w:b/>
          <w:i/>
          <w:iCs/>
          <w:sz w:val="22"/>
          <w:szCs w:val="22"/>
        </w:rPr>
        <w:t>”</w:t>
      </w:r>
      <w:r w:rsidRPr="002B434C">
        <w:rPr>
          <w:rFonts w:ascii="Arial Nova" w:eastAsia="Arial Nova" w:hAnsi="Arial Nova" w:cs="Arial Nova"/>
          <w:bCs/>
          <w:sz w:val="22"/>
          <w:szCs w:val="22"/>
        </w:rPr>
        <w:t xml:space="preserve">, en la cual se establecieron los pasos que las y los operadores de justicia deben seguir para cumplir con su obligación de juzgar con perspectiva de género, al analizar las pruebas y los informes que obran en autos, se tiene lo </w:t>
      </w:r>
      <w:r>
        <w:rPr>
          <w:rFonts w:ascii="Arial Nova" w:eastAsia="Arial Nova" w:hAnsi="Arial Nova" w:cs="Arial Nova"/>
          <w:bCs/>
          <w:sz w:val="22"/>
          <w:szCs w:val="22"/>
        </w:rPr>
        <w:t>que a continuación se precisa.</w:t>
      </w:r>
    </w:p>
    <w:p w14:paraId="6919039B" w14:textId="77777777" w:rsidR="00304F64" w:rsidRDefault="00304F64" w:rsidP="00304F64">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p>
    <w:p w14:paraId="7FAC51F5" w14:textId="77777777" w:rsidR="00304F64" w:rsidRDefault="00304F64" w:rsidP="00304F64">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Pr>
          <w:rFonts w:ascii="Arial Nova" w:eastAsia="Arial Nova" w:hAnsi="Arial Nova" w:cs="Arial Nova"/>
          <w:bCs/>
          <w:sz w:val="22"/>
          <w:szCs w:val="22"/>
        </w:rPr>
        <w:t xml:space="preserve">También, en un segundo momento se procederá a ejecutar el </w:t>
      </w:r>
      <w:r w:rsidRPr="00E72D8D">
        <w:rPr>
          <w:rFonts w:ascii="Arial Nova" w:eastAsia="Arial Nova" w:hAnsi="Arial Nova" w:cs="Arial Nova"/>
          <w:bCs/>
          <w:sz w:val="22"/>
          <w:szCs w:val="22"/>
        </w:rPr>
        <w:t xml:space="preserve">análisis de los hechos acreditados </w:t>
      </w:r>
      <w:r>
        <w:rPr>
          <w:rFonts w:ascii="Arial Nova" w:eastAsia="Arial Nova" w:hAnsi="Arial Nova" w:cs="Arial Nova"/>
          <w:bCs/>
          <w:sz w:val="22"/>
          <w:szCs w:val="22"/>
        </w:rPr>
        <w:t>para determinar</w:t>
      </w:r>
      <w:r w:rsidRPr="00E72D8D">
        <w:rPr>
          <w:rFonts w:ascii="Arial Nova" w:eastAsia="Arial Nova" w:hAnsi="Arial Nova" w:cs="Arial Nova"/>
          <w:bCs/>
          <w:sz w:val="22"/>
          <w:szCs w:val="22"/>
        </w:rPr>
        <w:t xml:space="preserve"> si los mismos transgreden la normatividad electoral en materia de VPMG</w:t>
      </w:r>
      <w:r>
        <w:rPr>
          <w:rFonts w:ascii="Arial Nova" w:eastAsia="Arial Nova" w:hAnsi="Arial Nova" w:cs="Arial Nova"/>
          <w:bCs/>
          <w:sz w:val="22"/>
          <w:szCs w:val="22"/>
        </w:rPr>
        <w:t xml:space="preserve">; por tanto, para arribar a dicha conclusión </w:t>
      </w:r>
      <w:r w:rsidRPr="00382D19">
        <w:rPr>
          <w:rFonts w:ascii="Arial Nova" w:eastAsia="Arial Nova" w:hAnsi="Arial Nova" w:cs="Arial Nova"/>
          <w:bCs/>
          <w:sz w:val="22"/>
          <w:szCs w:val="22"/>
        </w:rPr>
        <w:t>resulta orientadora la tesis aislada 1a. XXIII/2014 emitida por la propia Primera Sala de la Suprema Corte de Justicia de la Nación de rubro: “</w:t>
      </w:r>
      <w:r w:rsidRPr="00382D19">
        <w:rPr>
          <w:rFonts w:ascii="Arial Nova" w:eastAsia="Arial Nova" w:hAnsi="Arial Nova" w:cs="Arial Nova"/>
          <w:b/>
          <w:sz w:val="22"/>
          <w:szCs w:val="22"/>
        </w:rPr>
        <w:t>PERSPECTIVA DE GÉNERO EN LA ADMINISTRACIÓN DE JUSTICIA. SU SIGNIFICADO Y ALCANCES</w:t>
      </w:r>
      <w:r w:rsidRPr="00382D19">
        <w:rPr>
          <w:rFonts w:ascii="Arial Nova" w:eastAsia="Arial Nova" w:hAnsi="Arial Nova" w:cs="Arial Nova"/>
          <w:bCs/>
          <w:sz w:val="22"/>
          <w:szCs w:val="22"/>
        </w:rPr>
        <w:t xml:space="preserve">”, misma que establece la prohibición de toda discriminación </w:t>
      </w:r>
      <w:r w:rsidRPr="00382D19">
        <w:rPr>
          <w:rFonts w:ascii="Arial Nova" w:eastAsia="Arial Nova" w:hAnsi="Arial Nova" w:cs="Arial Nova"/>
          <w:bCs/>
          <w:sz w:val="22"/>
          <w:szCs w:val="22"/>
        </w:rPr>
        <w:lastRenderedPageBreak/>
        <w:t>por cuestiones de género que atente contra la dignidad humana y tenga por objeto anular o menoscabar los derechos y las libertades de las personas.</w:t>
      </w:r>
      <w:r>
        <w:rPr>
          <w:rFonts w:ascii="Arial Nova" w:eastAsia="Arial Nova" w:hAnsi="Arial Nova" w:cs="Arial Nova"/>
          <w:bCs/>
          <w:sz w:val="22"/>
          <w:szCs w:val="22"/>
        </w:rPr>
        <w:t xml:space="preserve"> </w:t>
      </w:r>
    </w:p>
    <w:p w14:paraId="10D11F7D" w14:textId="77777777" w:rsidR="00304F64" w:rsidRPr="00A71878" w:rsidRDefault="00304F64" w:rsidP="00304F64">
      <w:pPr>
        <w:spacing w:line="360" w:lineRule="auto"/>
        <w:rPr>
          <w:rFonts w:ascii="Arial Nova" w:hAnsi="Arial Nova"/>
          <w:sz w:val="22"/>
          <w:szCs w:val="22"/>
        </w:rPr>
      </w:pPr>
    </w:p>
    <w:p w14:paraId="41B1BF13" w14:textId="77777777" w:rsidR="00304F64" w:rsidRDefault="00304F64" w:rsidP="00304F64">
      <w:pPr>
        <w:spacing w:line="360" w:lineRule="auto"/>
        <w:jc w:val="both"/>
        <w:rPr>
          <w:rFonts w:ascii="Arial Nova" w:hAnsi="Arial Nova"/>
          <w:sz w:val="22"/>
          <w:szCs w:val="22"/>
        </w:rPr>
      </w:pPr>
      <w:r>
        <w:rPr>
          <w:rFonts w:ascii="Arial Nova" w:hAnsi="Arial Nova"/>
          <w:sz w:val="22"/>
          <w:szCs w:val="22"/>
        </w:rPr>
        <w:t>Además, l</w:t>
      </w:r>
      <w:r w:rsidRPr="000155BF">
        <w:rPr>
          <w:rFonts w:ascii="Arial Nova" w:hAnsi="Arial Nova"/>
          <w:sz w:val="22"/>
          <w:szCs w:val="22"/>
        </w:rPr>
        <w:t xml:space="preserve">a Sala Superior </w:t>
      </w:r>
      <w:r>
        <w:rPr>
          <w:rFonts w:ascii="Arial Nova" w:hAnsi="Arial Nova"/>
          <w:sz w:val="22"/>
          <w:szCs w:val="22"/>
        </w:rPr>
        <w:t>ha establecido</w:t>
      </w:r>
      <w:r w:rsidRPr="000155BF">
        <w:rPr>
          <w:rFonts w:ascii="Arial Nova" w:hAnsi="Arial Nova"/>
          <w:sz w:val="22"/>
          <w:szCs w:val="22"/>
        </w:rPr>
        <w:t xml:space="preserve"> que, en los casos de violencia política de género, la prueba que aporta la posible víctima goza de presunción de veracidad sobre lo que acontece en los hechos narrados, y que así, opera la figura de la reversión de la carga de la prueba, por tanto, le corresponde la persona demandada desvirtuar de manera fehaciente la inexistencia de los hechos en los que se base la infracción.  Para así, evitar traslade a las posibles víctimas la responsabilidad de aportar lo necesario para probar los hechos</w:t>
      </w:r>
      <w:r>
        <w:rPr>
          <w:rFonts w:ascii="Arial Nova" w:hAnsi="Arial Nova"/>
          <w:sz w:val="22"/>
          <w:szCs w:val="22"/>
        </w:rPr>
        <w:t>.</w:t>
      </w:r>
      <w:r>
        <w:rPr>
          <w:rStyle w:val="Refdenotaalpie"/>
          <w:rFonts w:ascii="Arial Nova" w:hAnsi="Arial Nova"/>
          <w:sz w:val="22"/>
          <w:szCs w:val="22"/>
        </w:rPr>
        <w:footnoteReference w:id="12"/>
      </w:r>
    </w:p>
    <w:p w14:paraId="7AA8C72F" w14:textId="01F58E47" w:rsidR="00D17F0E" w:rsidRDefault="00D17F0E" w:rsidP="000155BF">
      <w:pPr>
        <w:spacing w:line="360" w:lineRule="auto"/>
        <w:jc w:val="both"/>
        <w:rPr>
          <w:rFonts w:ascii="Arial Nova" w:eastAsia="Arial" w:hAnsi="Arial Nova" w:cs="Arial"/>
          <w:spacing w:val="4"/>
          <w:sz w:val="22"/>
          <w:szCs w:val="22"/>
        </w:rPr>
      </w:pPr>
    </w:p>
    <w:p w14:paraId="610310A7" w14:textId="77777777" w:rsidR="002C78D0" w:rsidRPr="002C78D0" w:rsidRDefault="002C78D0" w:rsidP="002C78D0">
      <w:pPr>
        <w:spacing w:line="360" w:lineRule="auto"/>
        <w:jc w:val="both"/>
        <w:rPr>
          <w:rFonts w:ascii="Arial Nova" w:eastAsia="Arial" w:hAnsi="Arial Nova" w:cs="Arial"/>
          <w:spacing w:val="4"/>
          <w:sz w:val="22"/>
          <w:szCs w:val="22"/>
        </w:rPr>
      </w:pPr>
      <w:r w:rsidRPr="002C78D0">
        <w:rPr>
          <w:rFonts w:ascii="Arial Nova" w:eastAsia="Arial" w:hAnsi="Arial Nova" w:cs="Arial"/>
          <w:spacing w:val="4"/>
          <w:sz w:val="22"/>
          <w:szCs w:val="22"/>
        </w:rPr>
        <w:t>Al tenor de lo señalado, debe establecerse que el artículo 32 Bis de la Ley de Acceso de las Mujeres a una Vida Libre de Violencia , definen la VPMG, como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445FFD4E" w14:textId="31856611" w:rsidR="00304F64" w:rsidRDefault="00304F64" w:rsidP="000155BF">
      <w:pPr>
        <w:spacing w:line="360" w:lineRule="auto"/>
        <w:jc w:val="both"/>
        <w:rPr>
          <w:rFonts w:ascii="Arial Nova" w:eastAsia="Arial" w:hAnsi="Arial Nova" w:cs="Arial"/>
          <w:spacing w:val="4"/>
          <w:sz w:val="22"/>
          <w:szCs w:val="22"/>
        </w:rPr>
      </w:pPr>
    </w:p>
    <w:p w14:paraId="0DB8FF8E" w14:textId="39521460" w:rsidR="002C78D0" w:rsidRDefault="002C78D0" w:rsidP="002C78D0">
      <w:pPr>
        <w:spacing w:line="360" w:lineRule="auto"/>
        <w:jc w:val="both"/>
        <w:rPr>
          <w:rFonts w:ascii="Arial Nova" w:hAnsi="Arial Nova"/>
          <w:sz w:val="22"/>
          <w:szCs w:val="22"/>
        </w:rPr>
      </w:pPr>
      <w:r w:rsidRPr="00F020C2">
        <w:rPr>
          <w:rFonts w:ascii="Arial Nova" w:hAnsi="Arial Nova"/>
          <w:sz w:val="22"/>
          <w:szCs w:val="22"/>
        </w:rPr>
        <w:t xml:space="preserve">Con base en el marco </w:t>
      </w:r>
      <w:r w:rsidR="0096327E" w:rsidRPr="00F020C2">
        <w:rPr>
          <w:rFonts w:ascii="Arial Nova" w:hAnsi="Arial Nova"/>
          <w:sz w:val="22"/>
          <w:szCs w:val="22"/>
        </w:rPr>
        <w:t>supra citado</w:t>
      </w:r>
      <w:r w:rsidRPr="00F020C2">
        <w:rPr>
          <w:rFonts w:ascii="Arial Nova" w:hAnsi="Arial Nova"/>
          <w:sz w:val="22"/>
          <w:szCs w:val="22"/>
        </w:rPr>
        <w:t>, así como considerando los criterios jurisdiccionales aplicables, resulta evidente que este Tribunal</w:t>
      </w:r>
      <w:r>
        <w:rPr>
          <w:rFonts w:ascii="Arial Nova" w:hAnsi="Arial Nova"/>
          <w:sz w:val="22"/>
          <w:szCs w:val="22"/>
        </w:rPr>
        <w:t xml:space="preserve"> Electoral</w:t>
      </w:r>
      <w:r w:rsidRPr="00F020C2">
        <w:rPr>
          <w:rFonts w:ascii="Arial Nova" w:hAnsi="Arial Nova"/>
          <w:sz w:val="22"/>
          <w:szCs w:val="22"/>
        </w:rPr>
        <w:t>, se encuentr</w:t>
      </w:r>
      <w:r>
        <w:rPr>
          <w:rFonts w:ascii="Arial Nova" w:hAnsi="Arial Nova"/>
          <w:sz w:val="22"/>
          <w:szCs w:val="22"/>
        </w:rPr>
        <w:t>a</w:t>
      </w:r>
      <w:r w:rsidRPr="00F020C2">
        <w:rPr>
          <w:rFonts w:ascii="Arial Nova" w:hAnsi="Arial Nova"/>
          <w:sz w:val="22"/>
          <w:szCs w:val="22"/>
        </w:rPr>
        <w:t xml:space="preserve"> constreñido a juzgar con perspectiva de género en el presente asunto y, por tanto, para evitar la afectación en el ejercicio de los derechos político-electorales de las mujeres por razón de género, la Sala Superior, ha fijado parámetros de juzgamiento para identificar si el acto u omisión que se reclama a partir del análisis de elementos objetivos como subjetivos constituye violencia política contra las mujeres en razón de género.</w:t>
      </w:r>
    </w:p>
    <w:p w14:paraId="0D309945" w14:textId="77777777" w:rsidR="002C78D0" w:rsidRDefault="002C78D0" w:rsidP="002C78D0">
      <w:pPr>
        <w:spacing w:line="360" w:lineRule="auto"/>
        <w:jc w:val="both"/>
        <w:rPr>
          <w:rFonts w:ascii="Arial Nova" w:hAnsi="Arial Nova"/>
          <w:sz w:val="22"/>
          <w:szCs w:val="22"/>
        </w:rPr>
      </w:pPr>
    </w:p>
    <w:p w14:paraId="1C74A5C4" w14:textId="77777777" w:rsidR="002C78D0" w:rsidRDefault="002C78D0" w:rsidP="002C78D0">
      <w:pPr>
        <w:spacing w:line="360" w:lineRule="auto"/>
        <w:jc w:val="both"/>
        <w:rPr>
          <w:rFonts w:ascii="Arial Nova" w:hAnsi="Arial Nova"/>
          <w:sz w:val="22"/>
          <w:szCs w:val="22"/>
        </w:rPr>
      </w:pPr>
      <w:r w:rsidRPr="004E246F">
        <w:rPr>
          <w:rFonts w:ascii="Arial Nova" w:hAnsi="Arial Nova"/>
          <w:sz w:val="22"/>
          <w:szCs w:val="22"/>
        </w:rPr>
        <w:t>Esto es, la autoridad jurisdiccional está obligada a analizar si en el acto u omisión denunciado concurren los elementos establecidos en la jurisprudencia</w:t>
      </w:r>
      <w:r>
        <w:rPr>
          <w:rFonts w:ascii="Arial Nova" w:hAnsi="Arial Nova"/>
          <w:sz w:val="22"/>
          <w:szCs w:val="22"/>
        </w:rPr>
        <w:t xml:space="preserve"> </w:t>
      </w:r>
      <w:r w:rsidRPr="004E246F">
        <w:rPr>
          <w:rFonts w:ascii="Arial Nova" w:hAnsi="Arial Nova"/>
          <w:sz w:val="22"/>
          <w:szCs w:val="22"/>
        </w:rPr>
        <w:t>21/2018, para acreditar la existencia de VPMG dentro de un debate político</w:t>
      </w:r>
      <w:r>
        <w:rPr>
          <w:rStyle w:val="Refdenotaalpie"/>
          <w:rFonts w:ascii="Arial Nova" w:hAnsi="Arial Nova"/>
          <w:sz w:val="22"/>
          <w:szCs w:val="22"/>
        </w:rPr>
        <w:footnoteReference w:id="13"/>
      </w:r>
      <w:r>
        <w:rPr>
          <w:rFonts w:ascii="Arial Nova" w:hAnsi="Arial Nova"/>
          <w:sz w:val="22"/>
          <w:szCs w:val="22"/>
        </w:rPr>
        <w:t>.</w:t>
      </w:r>
    </w:p>
    <w:p w14:paraId="65A964A7" w14:textId="2E8749A3" w:rsidR="00304F64" w:rsidRDefault="00304F64" w:rsidP="000155BF">
      <w:pPr>
        <w:spacing w:line="360" w:lineRule="auto"/>
        <w:jc w:val="both"/>
        <w:rPr>
          <w:rFonts w:ascii="Arial Nova" w:eastAsia="Arial" w:hAnsi="Arial Nova" w:cs="Arial"/>
          <w:spacing w:val="4"/>
          <w:sz w:val="22"/>
          <w:szCs w:val="22"/>
        </w:rPr>
      </w:pPr>
    </w:p>
    <w:p w14:paraId="79AFEEDA" w14:textId="3856DDE7" w:rsidR="004E1B97" w:rsidRPr="004E1B97" w:rsidRDefault="005E3F13" w:rsidP="004E1B97">
      <w:pPr>
        <w:spacing w:line="360" w:lineRule="auto"/>
        <w:jc w:val="both"/>
        <w:rPr>
          <w:rFonts w:ascii="Arial Nova" w:hAnsi="Arial Nova"/>
          <w:sz w:val="22"/>
          <w:szCs w:val="22"/>
        </w:rPr>
      </w:pPr>
      <w:r>
        <w:rPr>
          <w:rFonts w:ascii="Arial Nova" w:hAnsi="Arial Nova"/>
          <w:sz w:val="22"/>
          <w:szCs w:val="22"/>
        </w:rPr>
        <w:t xml:space="preserve">Llegados a este punto, y </w:t>
      </w:r>
      <w:r w:rsidRPr="005E3F13">
        <w:rPr>
          <w:rFonts w:ascii="Arial Nova" w:hAnsi="Arial Nova"/>
          <w:sz w:val="22"/>
          <w:szCs w:val="22"/>
        </w:rPr>
        <w:t xml:space="preserve">una vez que se tienen por acreditados los hechos </w:t>
      </w:r>
      <w:r>
        <w:rPr>
          <w:rFonts w:ascii="Arial Nova" w:hAnsi="Arial Nova"/>
          <w:sz w:val="22"/>
          <w:szCs w:val="22"/>
        </w:rPr>
        <w:t>que se acusan en el escrito inicial de denuncia,</w:t>
      </w:r>
      <w:r w:rsidR="00A6403B">
        <w:rPr>
          <w:rFonts w:ascii="Arial Nova" w:hAnsi="Arial Nova"/>
          <w:sz w:val="22"/>
          <w:szCs w:val="22"/>
        </w:rPr>
        <w:t xml:space="preserve"> esta autoridad de justicia electoral</w:t>
      </w:r>
      <w:r w:rsidR="004E1B97">
        <w:rPr>
          <w:rFonts w:ascii="Arial Nova" w:hAnsi="Arial Nova"/>
          <w:sz w:val="22"/>
          <w:szCs w:val="22"/>
        </w:rPr>
        <w:t xml:space="preserve"> </w:t>
      </w:r>
      <w:r w:rsidR="004E1B97" w:rsidRPr="004E1B97">
        <w:rPr>
          <w:rFonts w:ascii="Arial Nova" w:hAnsi="Arial Nova"/>
          <w:sz w:val="22"/>
          <w:szCs w:val="22"/>
        </w:rPr>
        <w:t>procede a calificar si tales expresiones, encuadran dentro de alguna conducta de infracción de VPMG.</w:t>
      </w:r>
      <w:r w:rsidR="004E1B97">
        <w:rPr>
          <w:rFonts w:ascii="Arial Nova" w:hAnsi="Arial Nova"/>
          <w:sz w:val="22"/>
          <w:szCs w:val="22"/>
        </w:rPr>
        <w:t xml:space="preserve"> </w:t>
      </w:r>
      <w:r w:rsidR="004E1B97" w:rsidRPr="004E1B97">
        <w:rPr>
          <w:rFonts w:ascii="Arial Nova" w:hAnsi="Arial Nova"/>
          <w:sz w:val="22"/>
          <w:szCs w:val="22"/>
        </w:rPr>
        <w:t>En esta tesitura, se debe considerar que los preceptos que homogéneamente contemplan como VPMG, encuadran en el siguiente tipo punitivo: “Cualquiera otra acción que lesione o dañe la dignidad, integridad o libertad de las mujeres en el ejercicio de sus derechos políticos y electorales.”</w:t>
      </w:r>
    </w:p>
    <w:p w14:paraId="6D6B2AE9" w14:textId="77777777" w:rsidR="004E1B97" w:rsidRPr="004E1B97" w:rsidRDefault="004E1B97" w:rsidP="004E1B97">
      <w:pPr>
        <w:spacing w:line="360" w:lineRule="auto"/>
        <w:jc w:val="both"/>
        <w:rPr>
          <w:rFonts w:ascii="Arial Nova" w:hAnsi="Arial Nova"/>
          <w:sz w:val="22"/>
          <w:szCs w:val="22"/>
        </w:rPr>
      </w:pPr>
    </w:p>
    <w:p w14:paraId="435A2774" w14:textId="2F779D6F" w:rsidR="004E1B97" w:rsidRDefault="000E18E5" w:rsidP="004E1B97">
      <w:pPr>
        <w:spacing w:line="360" w:lineRule="auto"/>
        <w:jc w:val="both"/>
        <w:rPr>
          <w:rFonts w:ascii="Arial Nova" w:hAnsi="Arial Nova"/>
          <w:sz w:val="22"/>
          <w:szCs w:val="22"/>
        </w:rPr>
      </w:pPr>
      <w:r>
        <w:rPr>
          <w:rFonts w:ascii="Arial Nova" w:hAnsi="Arial Nova"/>
          <w:sz w:val="22"/>
          <w:szCs w:val="22"/>
        </w:rPr>
        <w:t>Por tanto,</w:t>
      </w:r>
      <w:r w:rsidR="004E1B97" w:rsidRPr="004E1B97">
        <w:rPr>
          <w:rFonts w:ascii="Arial Nova" w:hAnsi="Arial Nova"/>
          <w:sz w:val="22"/>
          <w:szCs w:val="22"/>
        </w:rPr>
        <w:t xml:space="preserve"> si bien, la autoridad investigadora puede establecer las probables infracciones en que puede incurrir el denunciado en un procedimiento perteneciente a la naturaleza del </w:t>
      </w:r>
      <w:r w:rsidR="004E1B97" w:rsidRPr="00E523EA">
        <w:rPr>
          <w:rFonts w:ascii="Arial Nova" w:hAnsi="Arial Nova"/>
          <w:i/>
          <w:iCs/>
          <w:sz w:val="22"/>
          <w:szCs w:val="22"/>
        </w:rPr>
        <w:t>ius punendi</w:t>
      </w:r>
      <w:r w:rsidR="004E1B97" w:rsidRPr="004E1B97">
        <w:rPr>
          <w:rFonts w:ascii="Arial Nova" w:hAnsi="Arial Nova"/>
          <w:sz w:val="22"/>
          <w:szCs w:val="22"/>
        </w:rPr>
        <w:t>; lo cierto es que, es el Tribunal resolutor al que corresponde examinar los hechos imputados, y encuadrar la conducta que se adecua a la infracción.</w:t>
      </w:r>
    </w:p>
    <w:p w14:paraId="1ADF6FE3" w14:textId="77777777" w:rsidR="000E18E5" w:rsidRPr="004E1B97" w:rsidRDefault="000E18E5" w:rsidP="004E1B97">
      <w:pPr>
        <w:spacing w:line="360" w:lineRule="auto"/>
        <w:jc w:val="both"/>
        <w:rPr>
          <w:rFonts w:ascii="Arial Nova" w:hAnsi="Arial Nova"/>
          <w:sz w:val="22"/>
          <w:szCs w:val="22"/>
        </w:rPr>
      </w:pPr>
    </w:p>
    <w:p w14:paraId="19ED87EF" w14:textId="77777777" w:rsidR="00E523EA" w:rsidRDefault="004E1B97" w:rsidP="004E1B97">
      <w:pPr>
        <w:spacing w:line="360" w:lineRule="auto"/>
        <w:jc w:val="both"/>
        <w:rPr>
          <w:rFonts w:ascii="Arial Nova" w:hAnsi="Arial Nova"/>
          <w:sz w:val="22"/>
          <w:szCs w:val="22"/>
        </w:rPr>
      </w:pPr>
      <w:r w:rsidRPr="004E1B97">
        <w:rPr>
          <w:rFonts w:ascii="Arial Nova" w:hAnsi="Arial Nova"/>
          <w:sz w:val="22"/>
          <w:szCs w:val="22"/>
        </w:rPr>
        <w:t>Ello en tanto que, ha sido doctrina de la Suprema Corte de Justicia de la Nación, la circunstancia de que la clasificación o reclasificación del delito y/o ilícito, debe emprenderse por el Juez, pues le corresponde la tutela jurisdiccional de la clasificación del ilícito y la sanción.</w:t>
      </w:r>
      <w:r w:rsidR="00E523EA">
        <w:rPr>
          <w:rFonts w:ascii="Arial Nova" w:hAnsi="Arial Nova"/>
          <w:sz w:val="22"/>
          <w:szCs w:val="22"/>
        </w:rPr>
        <w:t xml:space="preserve"> </w:t>
      </w:r>
    </w:p>
    <w:p w14:paraId="244BA2AD" w14:textId="77777777" w:rsidR="00E523EA" w:rsidRDefault="00E523EA" w:rsidP="004E1B97">
      <w:pPr>
        <w:spacing w:line="360" w:lineRule="auto"/>
        <w:jc w:val="both"/>
        <w:rPr>
          <w:rFonts w:ascii="Arial Nova" w:hAnsi="Arial Nova"/>
          <w:sz w:val="22"/>
          <w:szCs w:val="22"/>
        </w:rPr>
      </w:pPr>
    </w:p>
    <w:p w14:paraId="15C2F90B" w14:textId="25B880C7" w:rsidR="006D0330" w:rsidRDefault="00E523EA" w:rsidP="004E1B97">
      <w:pPr>
        <w:spacing w:line="360" w:lineRule="auto"/>
        <w:jc w:val="both"/>
        <w:rPr>
          <w:rFonts w:ascii="Arial Nova" w:hAnsi="Arial Nova"/>
          <w:sz w:val="22"/>
          <w:szCs w:val="22"/>
        </w:rPr>
      </w:pPr>
      <w:r w:rsidRPr="00E523EA">
        <w:rPr>
          <w:rFonts w:ascii="Arial Nova" w:hAnsi="Arial Nova"/>
          <w:sz w:val="22"/>
          <w:szCs w:val="22"/>
        </w:rPr>
        <w:t xml:space="preserve">En cuanto a la clasificación de la infracción, en relación con las expresiones: </w:t>
      </w:r>
      <w:r w:rsidR="006D0330">
        <w:rPr>
          <w:rFonts w:ascii="Arial Nova" w:eastAsia="Arial" w:hAnsi="Arial Nova" w:cs="Arial"/>
          <w:spacing w:val="4"/>
          <w:sz w:val="22"/>
          <w:szCs w:val="22"/>
        </w:rPr>
        <w:t>“</w:t>
      </w:r>
      <w:r w:rsidR="006D0330" w:rsidRPr="002B434C">
        <w:rPr>
          <w:rFonts w:ascii="Arial Nova" w:eastAsia="Arial" w:hAnsi="Arial Nova" w:cs="Arial"/>
          <w:bCs/>
          <w:color w:val="FFFFFF" w:themeColor="background1"/>
          <w:sz w:val="22"/>
          <w:szCs w:val="22"/>
          <w:highlight w:val="black"/>
        </w:rPr>
        <w:t>ELIMINADO: DATO PERSONAL CONFIDENCIAL</w:t>
      </w:r>
      <w:r w:rsidR="006D0330" w:rsidRPr="00F40299">
        <w:rPr>
          <w:rFonts w:ascii="Arial Nova" w:eastAsia="Arial" w:hAnsi="Arial Nova" w:cs="Arial"/>
          <w:i/>
          <w:iCs/>
          <w:spacing w:val="4"/>
          <w:sz w:val="22"/>
          <w:szCs w:val="22"/>
        </w:rPr>
        <w:t xml:space="preserve"> ni siquiera está afiliada a MORENA</w:t>
      </w:r>
      <w:r w:rsidR="006D0330" w:rsidRPr="00F40299">
        <w:rPr>
          <w:rFonts w:ascii="Arial Nova" w:eastAsia="Arial" w:hAnsi="Arial Nova" w:cs="Arial"/>
          <w:b/>
          <w:bCs/>
          <w:i/>
          <w:iCs/>
          <w:spacing w:val="4"/>
          <w:sz w:val="22"/>
          <w:szCs w:val="22"/>
        </w:rPr>
        <w:t>, es ahijada de Ricardo Monreal</w:t>
      </w:r>
      <w:r w:rsidR="006D0330">
        <w:rPr>
          <w:rFonts w:ascii="Arial Nova" w:eastAsia="Arial" w:hAnsi="Arial Nova" w:cs="Arial"/>
          <w:spacing w:val="4"/>
          <w:sz w:val="22"/>
          <w:szCs w:val="22"/>
        </w:rPr>
        <w:t>”; “¿</w:t>
      </w:r>
      <w:r w:rsidR="006D0330" w:rsidRPr="006D0330">
        <w:rPr>
          <w:rFonts w:ascii="Arial Nova" w:eastAsia="Arial" w:hAnsi="Arial Nova" w:cs="Arial"/>
          <w:b/>
          <w:bCs/>
          <w:i/>
          <w:iCs/>
          <w:spacing w:val="4"/>
          <w:sz w:val="22"/>
          <w:szCs w:val="22"/>
        </w:rPr>
        <w:t>Quién es</w:t>
      </w:r>
      <w:r w:rsidR="006D0330">
        <w:rPr>
          <w:rFonts w:ascii="Arial Nova" w:eastAsia="Arial" w:hAnsi="Arial Nova" w:cs="Arial"/>
          <w:spacing w:val="4"/>
          <w:sz w:val="22"/>
          <w:szCs w:val="22"/>
        </w:rPr>
        <w:t xml:space="preserve"> </w:t>
      </w:r>
      <w:r w:rsidR="006D0330" w:rsidRPr="002B434C">
        <w:rPr>
          <w:rFonts w:ascii="Arial Nova" w:eastAsia="Arial" w:hAnsi="Arial Nova" w:cs="Arial"/>
          <w:bCs/>
          <w:color w:val="FFFFFF" w:themeColor="background1"/>
          <w:sz w:val="22"/>
          <w:szCs w:val="22"/>
          <w:highlight w:val="black"/>
        </w:rPr>
        <w:t>ELIMINADO: DATO PERSONAL CONFIDENCIAL</w:t>
      </w:r>
      <w:r w:rsidR="006D0330" w:rsidRPr="00261998">
        <w:rPr>
          <w:rFonts w:ascii="Arial Nova" w:eastAsia="Arial" w:hAnsi="Arial Nova" w:cs="Arial"/>
          <w:bCs/>
          <w:sz w:val="22"/>
          <w:szCs w:val="22"/>
        </w:rPr>
        <w:t xml:space="preserve">?, </w:t>
      </w:r>
      <w:r w:rsidR="006D0330" w:rsidRPr="006D0330">
        <w:rPr>
          <w:rFonts w:ascii="Arial Nova" w:eastAsia="Arial" w:hAnsi="Arial Nova" w:cs="Arial"/>
          <w:b/>
          <w:i/>
          <w:iCs/>
          <w:sz w:val="22"/>
          <w:szCs w:val="22"/>
        </w:rPr>
        <w:t>pues es una arribista más del PRI</w:t>
      </w:r>
      <w:r w:rsidR="006D0330" w:rsidRPr="00F40299">
        <w:rPr>
          <w:rFonts w:ascii="Arial Nova" w:eastAsia="Arial" w:hAnsi="Arial Nova" w:cs="Arial"/>
          <w:bCs/>
          <w:i/>
          <w:iCs/>
          <w:sz w:val="22"/>
          <w:szCs w:val="22"/>
        </w:rPr>
        <w:t xml:space="preserve">, </w:t>
      </w:r>
      <w:r w:rsidR="006D0330" w:rsidRPr="00F40299">
        <w:rPr>
          <w:rFonts w:ascii="Arial Nova" w:eastAsia="Arial" w:hAnsi="Arial Nova" w:cs="Arial"/>
          <w:b/>
          <w:i/>
          <w:iCs/>
          <w:sz w:val="22"/>
          <w:szCs w:val="22"/>
        </w:rPr>
        <w:t>ahijada de Ricardo Monreal</w:t>
      </w:r>
      <w:r w:rsidR="006D0330" w:rsidRPr="00F40299">
        <w:rPr>
          <w:rFonts w:ascii="Arial Nova" w:eastAsia="Arial" w:hAnsi="Arial Nova" w:cs="Arial"/>
          <w:bCs/>
          <w:i/>
          <w:iCs/>
          <w:sz w:val="22"/>
          <w:szCs w:val="22"/>
        </w:rPr>
        <w:t>, es nacida en Zacatecas</w:t>
      </w:r>
      <w:r w:rsidR="006D0330">
        <w:rPr>
          <w:rFonts w:ascii="Arial Nova" w:eastAsia="Arial" w:hAnsi="Arial Nova" w:cs="Arial"/>
          <w:bCs/>
          <w:sz w:val="22"/>
          <w:szCs w:val="22"/>
        </w:rPr>
        <w:t>...”</w:t>
      </w:r>
      <w:r w:rsidR="006D0330">
        <w:rPr>
          <w:rFonts w:ascii="Arial Nova" w:eastAsia="Arial" w:hAnsi="Arial Nova" w:cs="Arial"/>
          <w:spacing w:val="4"/>
          <w:sz w:val="22"/>
          <w:szCs w:val="22"/>
        </w:rPr>
        <w:t xml:space="preserve">; </w:t>
      </w:r>
      <w:r w:rsidRPr="00E523EA">
        <w:rPr>
          <w:rFonts w:ascii="Arial Nova" w:hAnsi="Arial Nova"/>
          <w:sz w:val="22"/>
          <w:szCs w:val="22"/>
        </w:rPr>
        <w:t>este Tribunal, considera que estas configuran la infracción en materia electoral, contenida en los artículos 442 Bis inciso f), de la Ley General de Instituciones y Procedimientos Electorales, y 20 Ter fracción XXII, de la Ley General de Acceso a las Mujeres a una vida sin violencia.</w:t>
      </w:r>
      <w:r w:rsidR="006D0330">
        <w:rPr>
          <w:rFonts w:ascii="Arial Nova" w:hAnsi="Arial Nova"/>
          <w:sz w:val="22"/>
          <w:szCs w:val="22"/>
        </w:rPr>
        <w:t xml:space="preserve"> </w:t>
      </w:r>
    </w:p>
    <w:p w14:paraId="32310A1E" w14:textId="77777777" w:rsidR="0013260D" w:rsidRDefault="0013260D" w:rsidP="004E1B97">
      <w:pPr>
        <w:spacing w:line="360" w:lineRule="auto"/>
        <w:jc w:val="both"/>
        <w:rPr>
          <w:rFonts w:ascii="Arial Nova" w:hAnsi="Arial Nova"/>
          <w:sz w:val="22"/>
          <w:szCs w:val="22"/>
        </w:rPr>
      </w:pPr>
    </w:p>
    <w:p w14:paraId="7E307D3B" w14:textId="77777777" w:rsidR="006D0330" w:rsidRDefault="006D0330" w:rsidP="004E1B97">
      <w:pPr>
        <w:spacing w:line="360" w:lineRule="auto"/>
        <w:jc w:val="both"/>
        <w:rPr>
          <w:rFonts w:ascii="Arial Nova" w:hAnsi="Arial Nova"/>
          <w:sz w:val="22"/>
          <w:szCs w:val="22"/>
        </w:rPr>
      </w:pPr>
      <w:r w:rsidRPr="006D0330">
        <w:rPr>
          <w:rFonts w:ascii="Arial Nova" w:hAnsi="Arial Nova"/>
          <w:sz w:val="22"/>
          <w:szCs w:val="22"/>
        </w:rPr>
        <w:t>Fundamentos que establecen como causa de infracción:</w:t>
      </w:r>
      <w:r>
        <w:rPr>
          <w:rFonts w:ascii="Arial Nova" w:hAnsi="Arial Nova"/>
          <w:sz w:val="22"/>
          <w:szCs w:val="22"/>
        </w:rPr>
        <w:t xml:space="preserve"> </w:t>
      </w:r>
    </w:p>
    <w:p w14:paraId="412B3C4E" w14:textId="77777777" w:rsidR="006D0330" w:rsidRDefault="006D0330" w:rsidP="004E1B97">
      <w:pPr>
        <w:spacing w:line="360" w:lineRule="auto"/>
        <w:jc w:val="both"/>
        <w:rPr>
          <w:rFonts w:ascii="Arial Nova" w:hAnsi="Arial Nova"/>
          <w:sz w:val="22"/>
          <w:szCs w:val="22"/>
        </w:rPr>
      </w:pPr>
    </w:p>
    <w:p w14:paraId="5255D9D3" w14:textId="32B55AD2" w:rsidR="005E3F13" w:rsidRPr="006D0330" w:rsidRDefault="006D0330" w:rsidP="006D0330">
      <w:pPr>
        <w:pStyle w:val="Prrafodelista"/>
        <w:numPr>
          <w:ilvl w:val="0"/>
          <w:numId w:val="5"/>
        </w:numPr>
        <w:spacing w:line="360" w:lineRule="auto"/>
        <w:jc w:val="both"/>
        <w:rPr>
          <w:rFonts w:ascii="Arial Nova" w:hAnsi="Arial Nova"/>
          <w:sz w:val="22"/>
          <w:szCs w:val="22"/>
        </w:rPr>
      </w:pPr>
      <w:r w:rsidRPr="006D0330">
        <w:rPr>
          <w:rFonts w:ascii="Arial Nova" w:hAnsi="Arial Nova"/>
          <w:sz w:val="22"/>
          <w:szCs w:val="22"/>
        </w:rPr>
        <w:t>Cualquiera otra acción que lesione o dañe la dignidad, integridad o libertad de las mujeres en el ejercicio de sus derechos políticos y electorales.</w:t>
      </w:r>
    </w:p>
    <w:p w14:paraId="4ED3EC12" w14:textId="33145079" w:rsidR="006D0330" w:rsidRDefault="006D0330" w:rsidP="004E1B97">
      <w:pPr>
        <w:spacing w:line="360" w:lineRule="auto"/>
        <w:jc w:val="both"/>
        <w:rPr>
          <w:rFonts w:ascii="Arial Nova" w:hAnsi="Arial Nova"/>
          <w:sz w:val="22"/>
          <w:szCs w:val="22"/>
        </w:rPr>
      </w:pPr>
    </w:p>
    <w:p w14:paraId="1AF0D5A2" w14:textId="6596A78E" w:rsidR="0013260D" w:rsidRDefault="0013260D" w:rsidP="004E1B97">
      <w:pPr>
        <w:spacing w:line="360" w:lineRule="auto"/>
        <w:jc w:val="both"/>
        <w:rPr>
          <w:rFonts w:ascii="Arial Nova" w:hAnsi="Arial Nova"/>
          <w:sz w:val="22"/>
          <w:szCs w:val="22"/>
        </w:rPr>
      </w:pPr>
      <w:r w:rsidRPr="0013260D">
        <w:rPr>
          <w:rFonts w:ascii="Arial Nova" w:hAnsi="Arial Nova"/>
          <w:sz w:val="22"/>
          <w:szCs w:val="22"/>
        </w:rPr>
        <w:t xml:space="preserve">Así, tal causal de infracción, debe ser examinada </w:t>
      </w:r>
      <w:r w:rsidR="00666A1E">
        <w:rPr>
          <w:rFonts w:ascii="Arial Nova" w:hAnsi="Arial Nova"/>
          <w:sz w:val="22"/>
          <w:szCs w:val="22"/>
        </w:rPr>
        <w:t xml:space="preserve">-como fue reiterado- </w:t>
      </w:r>
      <w:r w:rsidRPr="0013260D">
        <w:rPr>
          <w:rFonts w:ascii="Arial Nova" w:hAnsi="Arial Nova"/>
          <w:sz w:val="22"/>
          <w:szCs w:val="22"/>
        </w:rPr>
        <w:t>acorde al modelo de intelección diseñado por la Sala Superior del Tribunal Electoral del Poder Judicial de la Federación, en la tesis de Jurisprudencia 21/2018, que reza:</w:t>
      </w:r>
      <w:r>
        <w:rPr>
          <w:rFonts w:ascii="Arial Nova" w:hAnsi="Arial Nova"/>
          <w:sz w:val="22"/>
          <w:szCs w:val="22"/>
        </w:rPr>
        <w:t xml:space="preserve"> </w:t>
      </w:r>
    </w:p>
    <w:p w14:paraId="5452B34F" w14:textId="77777777" w:rsidR="0013260D" w:rsidRDefault="0013260D" w:rsidP="004E1B97">
      <w:pPr>
        <w:spacing w:line="360" w:lineRule="auto"/>
        <w:jc w:val="both"/>
        <w:rPr>
          <w:rFonts w:ascii="Arial Nova" w:hAnsi="Arial Nova"/>
          <w:sz w:val="22"/>
          <w:szCs w:val="22"/>
        </w:rPr>
      </w:pPr>
    </w:p>
    <w:p w14:paraId="4B349E82" w14:textId="77777777" w:rsidR="00871BB0" w:rsidRDefault="0013260D" w:rsidP="004E1B97">
      <w:pPr>
        <w:spacing w:line="360" w:lineRule="auto"/>
        <w:jc w:val="both"/>
        <w:rPr>
          <w:rFonts w:ascii="Arial Nova" w:hAnsi="Arial Nova"/>
          <w:sz w:val="22"/>
          <w:szCs w:val="22"/>
        </w:rPr>
      </w:pPr>
      <w:r w:rsidRPr="0013260D">
        <w:rPr>
          <w:rFonts w:ascii="Arial Nova" w:hAnsi="Arial Nova"/>
          <w:b/>
          <w:bCs/>
          <w:sz w:val="22"/>
          <w:szCs w:val="22"/>
        </w:rPr>
        <w:t>VIOLENCIA POLÍTICA DE GÉNERO. ELEMENTOS QUE LA ACTUALIZAN EN EL DEBATE POLÍTICO.-</w:t>
      </w:r>
      <w:r w:rsidRPr="0013260D">
        <w:rPr>
          <w:rFonts w:ascii="Arial Nova" w:hAnsi="Arial Nova"/>
          <w:sz w:val="22"/>
          <w:szCs w:val="22"/>
        </w:rPr>
        <w:t xml:space="preserve"> De una interpretación sistemática y funcional de los artículos 1°, 6°, y 41, Base I, Apartado C, de la Constitución Política de los Estados Unidos Mexicanos; y del Protocolo para Atender la Violencia Política contra las Mujeres, se advierte que para acreditar la existencia de violencia política de género dentro de un debate político, quien juzga debe analizar si en el acto u omisión concurren los siguientes elementos: 1. Sucede en el marco del ejercicio de derechos político-electorales o bien en el ejercicio de un cargo público; 2. Es perpetrado por el Estado o sus agentes, por superiores jerárquicos, colegas de trabajo, partidos políticos o representantes de los mismos; medios de comunicación y sus integrantes, un particular y/o un grupo de personas; 3. Es simbólico, verbal, patrimonial, económico, físico, sexual y/o psicológico; 4. Tiene por objeto o resultado menoscabar o anular el reconocimiento, goce y/o ejercicio de los derechos político electorales de las mujeres, y 5. Se basa en elementos de género, es decir: i. se dirige a una mujer por ser </w:t>
      </w:r>
      <w:r w:rsidRPr="0013260D">
        <w:rPr>
          <w:rFonts w:ascii="Arial Nova" w:hAnsi="Arial Nova"/>
          <w:sz w:val="22"/>
          <w:szCs w:val="22"/>
        </w:rPr>
        <w:lastRenderedPageBreak/>
        <w:t>mujer, ii. tiene un impacto diferenciado en las mujeres; iii. afecta desproporcionadamente a las mujeres. En ese sentido, las expresiones que se den en el contexto de un debate político en el marco de un proceso electoral, que reúnan todos los elementos anteriores, constituyen violencia política contra las mujeres por razones de género.</w:t>
      </w:r>
      <w:r w:rsidR="00871BB0">
        <w:rPr>
          <w:rFonts w:ascii="Arial Nova" w:hAnsi="Arial Nova"/>
          <w:sz w:val="22"/>
          <w:szCs w:val="22"/>
        </w:rPr>
        <w:t xml:space="preserve"> </w:t>
      </w:r>
    </w:p>
    <w:p w14:paraId="09202FD3" w14:textId="77777777" w:rsidR="00871BB0" w:rsidRDefault="00871BB0" w:rsidP="004E1B97">
      <w:pPr>
        <w:spacing w:line="360" w:lineRule="auto"/>
        <w:jc w:val="both"/>
        <w:rPr>
          <w:rFonts w:ascii="Arial Nova" w:hAnsi="Arial Nova"/>
          <w:sz w:val="22"/>
          <w:szCs w:val="22"/>
        </w:rPr>
      </w:pPr>
    </w:p>
    <w:p w14:paraId="2D0C20F5" w14:textId="430DC54C" w:rsidR="0013260D" w:rsidRDefault="00871BB0" w:rsidP="004E1B97">
      <w:pPr>
        <w:spacing w:line="360" w:lineRule="auto"/>
        <w:jc w:val="both"/>
      </w:pPr>
      <w:r w:rsidRPr="00871BB0">
        <w:rPr>
          <w:rFonts w:ascii="Arial Nova" w:hAnsi="Arial Nova"/>
          <w:sz w:val="22"/>
          <w:szCs w:val="22"/>
        </w:rPr>
        <w:t>En tal sentido, se procede al análisis del cumplimiento o no de los elementos que cita la jurisprudencia anterior, de la siguiente manera:</w:t>
      </w:r>
      <w:r w:rsidR="00CA6FEF" w:rsidRPr="00CA6FEF">
        <w:t xml:space="preserve"> </w:t>
      </w:r>
    </w:p>
    <w:p w14:paraId="0256BABF" w14:textId="77777777" w:rsidR="00CA6FEF" w:rsidRDefault="00CA6FEF" w:rsidP="004E1B97">
      <w:pPr>
        <w:spacing w:line="360" w:lineRule="auto"/>
        <w:jc w:val="both"/>
        <w:rPr>
          <w:rFonts w:ascii="Arial Nova" w:hAnsi="Arial Nova"/>
          <w:sz w:val="22"/>
          <w:szCs w:val="22"/>
        </w:rPr>
      </w:pPr>
    </w:p>
    <w:tbl>
      <w:tblPr>
        <w:tblStyle w:val="Tablaconcuadrcula"/>
        <w:tblW w:w="0" w:type="auto"/>
        <w:jc w:val="center"/>
        <w:tblLook w:val="04A0" w:firstRow="1" w:lastRow="0" w:firstColumn="1" w:lastColumn="0" w:noHBand="0" w:noVBand="1"/>
      </w:tblPr>
      <w:tblGrid>
        <w:gridCol w:w="2374"/>
        <w:gridCol w:w="1373"/>
        <w:gridCol w:w="5081"/>
      </w:tblGrid>
      <w:tr w:rsidR="00871BB0" w:rsidRPr="00BA2D0D" w14:paraId="66D14E4A" w14:textId="77777777" w:rsidTr="000F225F">
        <w:trPr>
          <w:jc w:val="center"/>
        </w:trPr>
        <w:tc>
          <w:tcPr>
            <w:tcW w:w="2374" w:type="dxa"/>
            <w:shd w:val="clear" w:color="auto" w:fill="000000" w:themeFill="text1"/>
          </w:tcPr>
          <w:p w14:paraId="3D2A466C" w14:textId="77777777" w:rsidR="00871BB0" w:rsidRPr="00BA2D0D" w:rsidRDefault="00871BB0" w:rsidP="000F225F">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Elemento a acreditar.</w:t>
            </w:r>
          </w:p>
        </w:tc>
        <w:tc>
          <w:tcPr>
            <w:tcW w:w="1307" w:type="dxa"/>
            <w:shd w:val="clear" w:color="auto" w:fill="000000" w:themeFill="text1"/>
          </w:tcPr>
          <w:p w14:paraId="19DC7979" w14:textId="77777777" w:rsidR="00871BB0" w:rsidRPr="00BA2D0D" w:rsidRDefault="00871BB0" w:rsidP="000F225F">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Acreditación.</w:t>
            </w:r>
          </w:p>
        </w:tc>
        <w:tc>
          <w:tcPr>
            <w:tcW w:w="6232" w:type="dxa"/>
            <w:shd w:val="clear" w:color="auto" w:fill="000000" w:themeFill="text1"/>
          </w:tcPr>
          <w:p w14:paraId="3A2CE170" w14:textId="77777777" w:rsidR="00871BB0" w:rsidRPr="00BA2D0D" w:rsidRDefault="00871BB0" w:rsidP="000F225F">
            <w:pPr>
              <w:spacing w:line="360" w:lineRule="auto"/>
              <w:jc w:val="center"/>
              <w:rPr>
                <w:rFonts w:ascii="Arial Nova Light" w:hAnsi="Arial Nova Light" w:cs="Arial"/>
                <w:color w:val="FFFFFF" w:themeColor="background1"/>
              </w:rPr>
            </w:pPr>
            <w:r w:rsidRPr="00BA2D0D">
              <w:rPr>
                <w:rFonts w:ascii="Arial Nova Light" w:hAnsi="Arial Nova Light" w:cs="Arial"/>
                <w:color w:val="FFFFFF" w:themeColor="background1"/>
              </w:rPr>
              <w:t>Motivación.</w:t>
            </w:r>
          </w:p>
        </w:tc>
      </w:tr>
      <w:tr w:rsidR="00871BB0" w:rsidRPr="00BA2D0D" w14:paraId="50EE3CAF" w14:textId="77777777" w:rsidTr="000F225F">
        <w:trPr>
          <w:jc w:val="center"/>
        </w:trPr>
        <w:tc>
          <w:tcPr>
            <w:tcW w:w="2374" w:type="dxa"/>
          </w:tcPr>
          <w:p w14:paraId="06B56D77" w14:textId="77777777" w:rsidR="00871BB0" w:rsidRPr="00BA2D0D" w:rsidRDefault="00871BB0" w:rsidP="000F225F">
            <w:pPr>
              <w:jc w:val="both"/>
              <w:rPr>
                <w:rFonts w:ascii="Arial Nova Light" w:hAnsi="Arial Nova Light" w:cs="Arial"/>
              </w:rPr>
            </w:pPr>
            <w:r w:rsidRPr="00BA2D0D">
              <w:rPr>
                <w:rFonts w:ascii="Arial Nova Light" w:hAnsi="Arial Nova Light" w:cs="Arial"/>
              </w:rPr>
              <w:t>Sucede en el marco del ejercicio de derechos político-electorales o bien en el ejercicio de un cargo público.</w:t>
            </w:r>
          </w:p>
        </w:tc>
        <w:tc>
          <w:tcPr>
            <w:tcW w:w="1307" w:type="dxa"/>
          </w:tcPr>
          <w:p w14:paraId="79351604" w14:textId="77777777" w:rsidR="00871BB0" w:rsidRPr="001556E9" w:rsidRDefault="00871BB0" w:rsidP="000F225F">
            <w:pPr>
              <w:spacing w:line="360" w:lineRule="auto"/>
              <w:jc w:val="center"/>
              <w:rPr>
                <w:rFonts w:ascii="Arial Nova Light" w:hAnsi="Arial Nova Light" w:cs="Arial"/>
                <w:i/>
                <w:iCs/>
                <w:sz w:val="48"/>
                <w:szCs w:val="48"/>
              </w:rPr>
            </w:pPr>
            <w:r w:rsidRPr="001556E9">
              <w:rPr>
                <w:rFonts w:ascii="Arial Nova Light" w:hAnsi="Arial Nova Light" w:cs="Arial"/>
                <w:i/>
                <w:iCs/>
                <w:sz w:val="48"/>
                <w:szCs w:val="48"/>
              </w:rPr>
              <w:sym w:font="Wingdings" w:char="F0FC"/>
            </w:r>
          </w:p>
        </w:tc>
        <w:tc>
          <w:tcPr>
            <w:tcW w:w="6232" w:type="dxa"/>
          </w:tcPr>
          <w:p w14:paraId="049A829B" w14:textId="5397403A" w:rsidR="00871BB0" w:rsidRPr="00BA2D0D" w:rsidRDefault="00871BB0" w:rsidP="000F225F">
            <w:pPr>
              <w:jc w:val="both"/>
              <w:rPr>
                <w:rFonts w:ascii="Arial Nova Light" w:hAnsi="Arial Nova Light" w:cs="Arial"/>
              </w:rPr>
            </w:pPr>
            <w:r w:rsidRPr="00BA2D0D">
              <w:rPr>
                <w:rFonts w:ascii="Arial Nova Light" w:hAnsi="Arial Nova Light" w:cs="Arial"/>
              </w:rPr>
              <w:t xml:space="preserve">Se configura en los hechos denunciados, toda vez que, dentro de esa temporalidad, la denunciante fue </w:t>
            </w:r>
            <w:r w:rsidR="007B5074">
              <w:rPr>
                <w:rFonts w:ascii="Arial Nova Light" w:hAnsi="Arial Nova Light" w:cs="Arial"/>
              </w:rPr>
              <w:t>precandidata para la contienda de la Gubernatura estatal postulada por el partido político Fuerza Por México Aguascalientes.</w:t>
            </w:r>
            <w:r w:rsidR="007B5074">
              <w:rPr>
                <w:rStyle w:val="Refdenotaalpie"/>
                <w:rFonts w:ascii="Arial Nova Light" w:hAnsi="Arial Nova Light" w:cs="Arial"/>
              </w:rPr>
              <w:footnoteReference w:id="14"/>
            </w:r>
          </w:p>
          <w:p w14:paraId="36911E32" w14:textId="77777777" w:rsidR="00871BB0" w:rsidRPr="00BA2D0D" w:rsidRDefault="00871BB0" w:rsidP="000F225F">
            <w:pPr>
              <w:jc w:val="both"/>
              <w:rPr>
                <w:rFonts w:ascii="Arial Nova Light" w:hAnsi="Arial Nova Light" w:cs="Arial"/>
              </w:rPr>
            </w:pPr>
          </w:p>
          <w:p w14:paraId="78402C3E" w14:textId="77777777" w:rsidR="00871BB0" w:rsidRPr="00BA2D0D" w:rsidRDefault="00871BB0" w:rsidP="000F225F">
            <w:pPr>
              <w:ind w:right="36"/>
              <w:jc w:val="both"/>
              <w:rPr>
                <w:rFonts w:ascii="Arial Nova Light" w:hAnsi="Arial Nova Light" w:cs="Arial"/>
                <w:i/>
                <w:iCs/>
              </w:rPr>
            </w:pPr>
            <w:r w:rsidRPr="00BA2D0D">
              <w:rPr>
                <w:rFonts w:ascii="Arial Nova Light" w:hAnsi="Arial Nova Light" w:cs="Arial"/>
              </w:rPr>
              <w:t xml:space="preserve">En mérito de lo anterior, este Tribunal considera que efectivamente las manifestaciones propiciadas por el acusado en contra de </w:t>
            </w:r>
            <w:r w:rsidRPr="00BA2D0D">
              <w:rPr>
                <w:rFonts w:ascii="Arial Nova Light" w:eastAsia="Arial" w:hAnsi="Arial Nova Light" w:cs="Arial"/>
                <w:bCs/>
                <w:color w:val="FFFFFF" w:themeColor="background1"/>
                <w:highlight w:val="black"/>
              </w:rPr>
              <w:t>ELIMINADO: DATO PERSONAL CONFIDENCIAL</w:t>
            </w:r>
            <w:r w:rsidRPr="00BA2D0D">
              <w:rPr>
                <w:rFonts w:ascii="Arial Nova Light" w:hAnsi="Arial Nova Light" w:cs="Arial"/>
              </w:rPr>
              <w:t>, sí se hicieron en un marco de ejercicio de derechos político-electorales y de ejercicio político, dado que, los hechos denunciados se realizaron en un marco de imputaciones de la denunciada como figura política y no en marco de debate civil.</w:t>
            </w:r>
          </w:p>
        </w:tc>
      </w:tr>
      <w:tr w:rsidR="00871BB0" w:rsidRPr="00BA2D0D" w14:paraId="40AC7762" w14:textId="77777777" w:rsidTr="000F225F">
        <w:trPr>
          <w:jc w:val="center"/>
        </w:trPr>
        <w:tc>
          <w:tcPr>
            <w:tcW w:w="2374" w:type="dxa"/>
          </w:tcPr>
          <w:p w14:paraId="5E9AF0A5" w14:textId="77777777" w:rsidR="00871BB0" w:rsidRPr="00BA2D0D" w:rsidRDefault="00871BB0" w:rsidP="000F225F">
            <w:pPr>
              <w:jc w:val="both"/>
              <w:rPr>
                <w:rFonts w:ascii="Arial Nova Light" w:hAnsi="Arial Nova Light" w:cs="Arial"/>
              </w:rPr>
            </w:pPr>
            <w:r w:rsidRPr="00BA2D0D">
              <w:rPr>
                <w:rFonts w:ascii="Arial Nova Light" w:hAnsi="Arial Nova Light" w:cs="Arial"/>
              </w:rPr>
              <w:t>Es perpetrado por el Estado o sus agentes, por superiores jerárquicos, colegas de trabajo, partidos políticos o representantes de los mismos; medios de comunicación y sus integrantes, un particular y/o un grupo de personas.</w:t>
            </w:r>
          </w:p>
        </w:tc>
        <w:tc>
          <w:tcPr>
            <w:tcW w:w="1307" w:type="dxa"/>
          </w:tcPr>
          <w:p w14:paraId="790ED96E" w14:textId="77777777" w:rsidR="00871BB0" w:rsidRPr="001556E9" w:rsidRDefault="00871BB0" w:rsidP="000F225F">
            <w:pPr>
              <w:spacing w:line="360" w:lineRule="auto"/>
              <w:jc w:val="center"/>
              <w:rPr>
                <w:rFonts w:ascii="Arial Nova Light" w:hAnsi="Arial Nova Light" w:cs="Arial"/>
                <w:i/>
                <w:iCs/>
                <w:sz w:val="48"/>
                <w:szCs w:val="48"/>
              </w:rPr>
            </w:pPr>
            <w:r w:rsidRPr="001556E9">
              <w:rPr>
                <w:rFonts w:ascii="Arial Nova Light" w:hAnsi="Arial Nova Light" w:cs="Arial"/>
                <w:i/>
                <w:iCs/>
                <w:sz w:val="48"/>
                <w:szCs w:val="48"/>
              </w:rPr>
              <w:sym w:font="Wingdings" w:char="F0FC"/>
            </w:r>
          </w:p>
        </w:tc>
        <w:tc>
          <w:tcPr>
            <w:tcW w:w="6232" w:type="dxa"/>
          </w:tcPr>
          <w:p w14:paraId="49B85BF4" w14:textId="1DBB87CD" w:rsidR="00871BB0" w:rsidRPr="00BA2D0D" w:rsidRDefault="00871BB0" w:rsidP="000F225F">
            <w:pPr>
              <w:tabs>
                <w:tab w:val="left" w:pos="9923"/>
              </w:tabs>
              <w:jc w:val="both"/>
              <w:rPr>
                <w:rFonts w:ascii="Arial Nova Light" w:hAnsi="Arial Nova Light" w:cs="Arial"/>
                <w:i/>
                <w:iCs/>
              </w:rPr>
            </w:pPr>
            <w:r w:rsidRPr="00BA2D0D">
              <w:rPr>
                <w:rFonts w:ascii="Arial Nova Light" w:hAnsi="Arial Nova Light" w:cs="Arial"/>
              </w:rPr>
              <w:t xml:space="preserve">El denunciado, </w:t>
            </w:r>
            <w:r w:rsidR="005E21DA">
              <w:rPr>
                <w:rFonts w:ascii="Arial Nova Light" w:hAnsi="Arial Nova Light" w:cs="Arial"/>
              </w:rPr>
              <w:t xml:space="preserve">tal como </w:t>
            </w:r>
            <w:r w:rsidR="00AD40D7">
              <w:rPr>
                <w:rFonts w:ascii="Arial Nova Light" w:hAnsi="Arial Nova Light" w:cs="Arial"/>
              </w:rPr>
              <w:t>él</w:t>
            </w:r>
            <w:r w:rsidR="005E21DA">
              <w:rPr>
                <w:rFonts w:ascii="Arial Nova Light" w:hAnsi="Arial Nova Light" w:cs="Arial"/>
              </w:rPr>
              <w:t xml:space="preserve"> lo convalida en su escrito de contestación, ostenta un cargo dentro de la dirigencia partidista de MORENA en Aguascalientes, por lo que </w:t>
            </w:r>
            <w:r w:rsidRPr="00BA2D0D">
              <w:rPr>
                <w:rFonts w:ascii="Arial Nova Light" w:eastAsia="Arial" w:hAnsi="Arial Nova Light" w:cs="Arial"/>
                <w:spacing w:val="1"/>
              </w:rPr>
              <w:t>resulta ser sujeto susceptible de infracción en términos de la normativa electoral.</w:t>
            </w:r>
          </w:p>
        </w:tc>
      </w:tr>
      <w:tr w:rsidR="00871BB0" w:rsidRPr="00BA2D0D" w14:paraId="75F5506C" w14:textId="77777777" w:rsidTr="000F225F">
        <w:trPr>
          <w:jc w:val="center"/>
        </w:trPr>
        <w:tc>
          <w:tcPr>
            <w:tcW w:w="2374" w:type="dxa"/>
          </w:tcPr>
          <w:p w14:paraId="336CB8FA" w14:textId="77777777" w:rsidR="00871BB0" w:rsidRPr="00BA2D0D" w:rsidRDefault="00871BB0" w:rsidP="000F225F">
            <w:pPr>
              <w:jc w:val="both"/>
              <w:rPr>
                <w:rFonts w:ascii="Arial Nova Light" w:hAnsi="Arial Nova Light" w:cs="Arial"/>
              </w:rPr>
            </w:pPr>
            <w:r w:rsidRPr="00BA2D0D">
              <w:rPr>
                <w:rFonts w:ascii="Arial Nova Light" w:hAnsi="Arial Nova Light" w:cs="Arial"/>
              </w:rPr>
              <w:t>Es simbólico, verbal, patrimonial, económico, físico, sexual y/o psicológico</w:t>
            </w:r>
          </w:p>
        </w:tc>
        <w:tc>
          <w:tcPr>
            <w:tcW w:w="1307" w:type="dxa"/>
          </w:tcPr>
          <w:p w14:paraId="6D012882" w14:textId="77777777" w:rsidR="00871BB0" w:rsidRPr="001556E9" w:rsidRDefault="00871BB0" w:rsidP="000F225F">
            <w:pPr>
              <w:spacing w:line="360" w:lineRule="auto"/>
              <w:jc w:val="center"/>
              <w:rPr>
                <w:rFonts w:ascii="Arial Nova Light" w:hAnsi="Arial Nova Light" w:cs="Arial"/>
                <w:i/>
                <w:iCs/>
                <w:sz w:val="48"/>
                <w:szCs w:val="48"/>
              </w:rPr>
            </w:pPr>
            <w:r w:rsidRPr="001556E9">
              <w:rPr>
                <w:rFonts w:ascii="Arial Nova Light" w:hAnsi="Arial Nova Light" w:cs="Arial"/>
                <w:i/>
                <w:iCs/>
                <w:sz w:val="48"/>
                <w:szCs w:val="48"/>
              </w:rPr>
              <w:sym w:font="Wingdings" w:char="F0FC"/>
            </w:r>
          </w:p>
        </w:tc>
        <w:tc>
          <w:tcPr>
            <w:tcW w:w="6232" w:type="dxa"/>
          </w:tcPr>
          <w:p w14:paraId="18F294F4" w14:textId="79FCECC7" w:rsidR="006D4327" w:rsidRDefault="00871BB0" w:rsidP="006D4327">
            <w:pPr>
              <w:tabs>
                <w:tab w:val="left" w:pos="9923"/>
              </w:tabs>
              <w:jc w:val="both"/>
              <w:rPr>
                <w:rFonts w:ascii="Arial Nova Light" w:eastAsia="Arial" w:hAnsi="Arial Nova Light" w:cs="Arial"/>
                <w:spacing w:val="1"/>
              </w:rPr>
            </w:pPr>
            <w:r w:rsidRPr="00BA2D0D">
              <w:rPr>
                <w:rFonts w:ascii="Arial Nova Light" w:eastAsia="Arial" w:hAnsi="Arial Nova Light" w:cs="Arial"/>
                <w:spacing w:val="1"/>
              </w:rPr>
              <w:t>Las manifestaciones en contra de la víctima, por su propia naturaleza son verbales, simbólicas y psicológicas, dado que trataron d</w:t>
            </w:r>
            <w:r w:rsidR="006D4327">
              <w:rPr>
                <w:rFonts w:ascii="Arial Nova Light" w:eastAsia="Arial" w:hAnsi="Arial Nova Light" w:cs="Arial"/>
                <w:spacing w:val="1"/>
              </w:rPr>
              <w:t>e agredirla e</w:t>
            </w:r>
            <w:r w:rsidRPr="00BA2D0D">
              <w:rPr>
                <w:rFonts w:ascii="Arial Nova Light" w:eastAsia="Arial" w:hAnsi="Arial Nova Light" w:cs="Arial"/>
                <w:spacing w:val="1"/>
              </w:rPr>
              <w:t xml:space="preserve"> invisibilizar</w:t>
            </w:r>
            <w:r w:rsidR="006D4327">
              <w:rPr>
                <w:rFonts w:ascii="Arial Nova Light" w:eastAsia="Arial" w:hAnsi="Arial Nova Light" w:cs="Arial"/>
                <w:spacing w:val="1"/>
              </w:rPr>
              <w:t xml:space="preserve"> su</w:t>
            </w:r>
            <w:r w:rsidRPr="00BA2D0D">
              <w:rPr>
                <w:rFonts w:ascii="Arial Nova Light" w:eastAsia="Arial" w:hAnsi="Arial Nova Light" w:cs="Arial"/>
                <w:spacing w:val="1"/>
              </w:rPr>
              <w:t xml:space="preserve"> capacidad</w:t>
            </w:r>
            <w:r w:rsidR="006517E7">
              <w:rPr>
                <w:rFonts w:ascii="Arial Nova Light" w:eastAsia="Arial" w:hAnsi="Arial Nova Light" w:cs="Arial"/>
                <w:spacing w:val="1"/>
              </w:rPr>
              <w:t xml:space="preserve"> polític</w:t>
            </w:r>
            <w:r w:rsidR="006D4327">
              <w:rPr>
                <w:rFonts w:ascii="Arial Nova Light" w:eastAsia="Arial" w:hAnsi="Arial Nova Light" w:cs="Arial"/>
                <w:spacing w:val="1"/>
              </w:rPr>
              <w:t>a.</w:t>
            </w:r>
          </w:p>
          <w:p w14:paraId="66E2EBE5" w14:textId="77777777" w:rsidR="006D4327" w:rsidRDefault="006D4327" w:rsidP="006D4327">
            <w:pPr>
              <w:tabs>
                <w:tab w:val="left" w:pos="9923"/>
              </w:tabs>
              <w:jc w:val="both"/>
              <w:rPr>
                <w:rFonts w:ascii="Arial Nova Light" w:hAnsi="Arial Nova Light" w:cs="Arial"/>
              </w:rPr>
            </w:pPr>
          </w:p>
          <w:p w14:paraId="66726059" w14:textId="77777777" w:rsidR="00AF510F" w:rsidRDefault="00871BB0" w:rsidP="006D4327">
            <w:pPr>
              <w:tabs>
                <w:tab w:val="left" w:pos="9923"/>
              </w:tabs>
              <w:jc w:val="both"/>
              <w:rPr>
                <w:rFonts w:ascii="Arial Nova Light" w:hAnsi="Arial Nova Light" w:cs="Arial"/>
              </w:rPr>
            </w:pPr>
            <w:r w:rsidRPr="00BA2D0D">
              <w:rPr>
                <w:rFonts w:ascii="Arial Nova Light" w:hAnsi="Arial Nova Light" w:cs="Arial"/>
              </w:rPr>
              <w:t>Es decir, son simbólicas y psicológicas, en tanto que el denunciado utilizó manifestaciones</w:t>
            </w:r>
            <w:r w:rsidR="001556E9">
              <w:rPr>
                <w:rFonts w:ascii="Arial Nova Light" w:hAnsi="Arial Nova Light" w:cs="Arial"/>
              </w:rPr>
              <w:t xml:space="preserve"> </w:t>
            </w:r>
            <w:r w:rsidRPr="00BA2D0D">
              <w:rPr>
                <w:rFonts w:ascii="Arial Nova Light" w:hAnsi="Arial Nova Light" w:cs="Arial"/>
              </w:rPr>
              <w:t xml:space="preserve">para denostar y dirigirse hacia la denunciante, pues se exponen posicionamientos tendentes a </w:t>
            </w:r>
            <w:r w:rsidR="007B71EE">
              <w:rPr>
                <w:rFonts w:ascii="Arial Nova Light" w:hAnsi="Arial Nova Light" w:cs="Arial"/>
              </w:rPr>
              <w:t xml:space="preserve">invisibilizarla al cuestionar </w:t>
            </w:r>
            <w:r w:rsidR="007B71EE" w:rsidRPr="001A7E2B">
              <w:rPr>
                <w:rFonts w:ascii="Arial Nova Light" w:hAnsi="Arial Nova Light" w:cs="Arial"/>
                <w:b/>
                <w:bCs/>
              </w:rPr>
              <w:t>¿</w:t>
            </w:r>
            <w:r w:rsidR="007B71EE" w:rsidRPr="001A7E2B">
              <w:rPr>
                <w:rFonts w:ascii="Arial Nova Light" w:hAnsi="Arial Nova Light" w:cs="Arial"/>
                <w:b/>
                <w:bCs/>
                <w:i/>
                <w:iCs/>
              </w:rPr>
              <w:t>Quién es</w:t>
            </w:r>
            <w:r w:rsidR="007B71EE" w:rsidRPr="001A7E2B">
              <w:rPr>
                <w:rFonts w:ascii="Arial Nova Light" w:hAnsi="Arial Nova Light" w:cs="Arial"/>
                <w:b/>
                <w:bCs/>
              </w:rPr>
              <w:t>?</w:t>
            </w:r>
            <w:r w:rsidR="00C52182">
              <w:t>;</w:t>
            </w:r>
            <w:r w:rsidR="007B71EE">
              <w:rPr>
                <w:rFonts w:ascii="Arial Nova Light" w:hAnsi="Arial Nova Light" w:cs="Arial"/>
              </w:rPr>
              <w:t xml:space="preserve"> </w:t>
            </w:r>
          </w:p>
          <w:p w14:paraId="58DCC8B7" w14:textId="77777777" w:rsidR="00AF510F" w:rsidRDefault="00AF510F" w:rsidP="006D4327">
            <w:pPr>
              <w:tabs>
                <w:tab w:val="left" w:pos="9923"/>
              </w:tabs>
              <w:jc w:val="both"/>
              <w:rPr>
                <w:rFonts w:ascii="Arial Nova Light" w:hAnsi="Arial Nova Light" w:cs="Arial"/>
              </w:rPr>
            </w:pPr>
          </w:p>
          <w:p w14:paraId="1617D87F" w14:textId="618BD58C" w:rsidR="00AF510F" w:rsidRDefault="00AF510F" w:rsidP="006D4327">
            <w:pPr>
              <w:tabs>
                <w:tab w:val="left" w:pos="9923"/>
              </w:tabs>
              <w:jc w:val="both"/>
              <w:rPr>
                <w:rFonts w:ascii="Arial Nova Light" w:hAnsi="Arial Nova Light" w:cs="Arial"/>
              </w:rPr>
            </w:pPr>
            <w:r>
              <w:rPr>
                <w:rFonts w:ascii="Arial Nova Light" w:hAnsi="Arial Nova Light" w:cs="Arial"/>
              </w:rPr>
              <w:t xml:space="preserve">Luego, la </w:t>
            </w:r>
            <w:r w:rsidR="00871BB0" w:rsidRPr="00BA2D0D">
              <w:rPr>
                <w:rFonts w:ascii="Arial Nova Light" w:hAnsi="Arial Nova Light" w:cs="Arial"/>
              </w:rPr>
              <w:t>discrimina</w:t>
            </w:r>
            <w:r>
              <w:rPr>
                <w:rFonts w:ascii="Arial Nova Light" w:hAnsi="Arial Nova Light" w:cs="Arial"/>
              </w:rPr>
              <w:t>n</w:t>
            </w:r>
            <w:r w:rsidR="00871BB0" w:rsidRPr="00BA2D0D">
              <w:rPr>
                <w:rFonts w:ascii="Arial Nova Light" w:hAnsi="Arial Nova Light" w:cs="Arial"/>
              </w:rPr>
              <w:t xml:space="preserve"> por el hecho de ser mujer al ponderar el hecho de que por ser </w:t>
            </w:r>
            <w:r w:rsidR="006517E7">
              <w:rPr>
                <w:rFonts w:ascii="Arial Nova Light" w:hAnsi="Arial Nova Light" w:cs="Arial"/>
              </w:rPr>
              <w:t>“</w:t>
            </w:r>
            <w:r w:rsidR="006517E7" w:rsidRPr="001A7E2B">
              <w:rPr>
                <w:rFonts w:ascii="Arial Nova Light" w:hAnsi="Arial Nova Light" w:cs="Arial"/>
                <w:b/>
                <w:bCs/>
                <w:i/>
                <w:iCs/>
              </w:rPr>
              <w:t>ahijada</w:t>
            </w:r>
            <w:r w:rsidR="006517E7">
              <w:rPr>
                <w:rFonts w:ascii="Arial Nova Light" w:hAnsi="Arial Nova Light" w:cs="Arial"/>
              </w:rPr>
              <w:t>”</w:t>
            </w:r>
            <w:r w:rsidR="00871BB0" w:rsidRPr="00BA2D0D">
              <w:rPr>
                <w:rFonts w:ascii="Arial Nova Light" w:hAnsi="Arial Nova Light" w:cs="Arial"/>
              </w:rPr>
              <w:t xml:space="preserve"> </w:t>
            </w:r>
            <w:r w:rsidR="006517E7">
              <w:rPr>
                <w:rFonts w:ascii="Arial Nova Light" w:hAnsi="Arial Nova Light" w:cs="Arial"/>
              </w:rPr>
              <w:t>de alguien,</w:t>
            </w:r>
            <w:r>
              <w:rPr>
                <w:rFonts w:ascii="Arial Nova Light" w:hAnsi="Arial Nova Light" w:cs="Arial"/>
              </w:rPr>
              <w:t xml:space="preserve"> </w:t>
            </w:r>
            <w:r w:rsidR="00871BB0" w:rsidRPr="00BA2D0D">
              <w:rPr>
                <w:rFonts w:ascii="Arial Nova Light" w:hAnsi="Arial Nova Light" w:cs="Arial"/>
              </w:rPr>
              <w:t>no cuenta con atributos de capacidad</w:t>
            </w:r>
            <w:r>
              <w:rPr>
                <w:rFonts w:ascii="Arial Nova Light" w:hAnsi="Arial Nova Light" w:cs="Arial"/>
              </w:rPr>
              <w:t xml:space="preserve">; pues se sugiere que </w:t>
            </w:r>
            <w:r w:rsidR="00314808">
              <w:rPr>
                <w:rFonts w:ascii="Arial Nova Light" w:hAnsi="Arial Nova Light" w:cs="Arial"/>
              </w:rPr>
              <w:t>está</w:t>
            </w:r>
            <w:r>
              <w:rPr>
                <w:rFonts w:ascii="Arial Nova Light" w:hAnsi="Arial Nova Light" w:cs="Arial"/>
              </w:rPr>
              <w:t xml:space="preserve"> subordinada a la condición de un hombre.</w:t>
            </w:r>
          </w:p>
          <w:p w14:paraId="46926039" w14:textId="77777777" w:rsidR="00AF510F" w:rsidRDefault="00AF510F" w:rsidP="006D4327">
            <w:pPr>
              <w:tabs>
                <w:tab w:val="left" w:pos="9923"/>
              </w:tabs>
              <w:jc w:val="both"/>
              <w:rPr>
                <w:rFonts w:ascii="Arial Nova Light" w:hAnsi="Arial Nova Light" w:cs="Arial"/>
              </w:rPr>
            </w:pPr>
          </w:p>
          <w:p w14:paraId="179CD071" w14:textId="75CD7B7B" w:rsidR="00C52182" w:rsidRPr="00BA2D0D" w:rsidRDefault="00AF510F" w:rsidP="006D4327">
            <w:pPr>
              <w:tabs>
                <w:tab w:val="left" w:pos="9923"/>
              </w:tabs>
              <w:jc w:val="both"/>
              <w:rPr>
                <w:rFonts w:ascii="Arial Nova Light" w:hAnsi="Arial Nova Light" w:cs="Arial"/>
              </w:rPr>
            </w:pPr>
            <w:r>
              <w:rPr>
                <w:rFonts w:ascii="Arial Nova Light" w:hAnsi="Arial Nova Light" w:cs="Arial"/>
              </w:rPr>
              <w:t>Mientras que la manifestación relativa a “</w:t>
            </w:r>
            <w:r>
              <w:rPr>
                <w:rFonts w:ascii="Arial Nova Light" w:hAnsi="Arial Nova Light" w:cs="Arial"/>
                <w:b/>
                <w:bCs/>
              </w:rPr>
              <w:t xml:space="preserve">arribista del </w:t>
            </w:r>
            <w:r w:rsidR="00CC0652">
              <w:rPr>
                <w:rFonts w:ascii="Arial Nova Light" w:hAnsi="Arial Nova Light" w:cs="Arial"/>
                <w:b/>
                <w:bCs/>
              </w:rPr>
              <w:t>PRI</w:t>
            </w:r>
            <w:r w:rsidR="00CC0652">
              <w:rPr>
                <w:rFonts w:ascii="Arial Nova Light" w:hAnsi="Arial Nova Light" w:cs="Arial"/>
              </w:rPr>
              <w:t xml:space="preserve">” </w:t>
            </w:r>
            <w:r w:rsidR="00CC0652" w:rsidRPr="00BA2D0D">
              <w:rPr>
                <w:rFonts w:ascii="Arial Nova Light" w:hAnsi="Arial Nova Light" w:cs="Arial"/>
              </w:rPr>
              <w:t>notoriamente</w:t>
            </w:r>
            <w:r>
              <w:rPr>
                <w:rFonts w:ascii="Arial Nova Light" w:hAnsi="Arial Nova Light" w:cs="Arial"/>
              </w:rPr>
              <w:t xml:space="preserve"> la </w:t>
            </w:r>
            <w:r w:rsidR="00871BB0" w:rsidRPr="00BA2D0D">
              <w:rPr>
                <w:rFonts w:ascii="Arial Nova Light" w:hAnsi="Arial Nova Light" w:cs="Arial"/>
              </w:rPr>
              <w:t>lastima y no abona a su papel político ni al debate público</w:t>
            </w:r>
            <w:r>
              <w:rPr>
                <w:rFonts w:ascii="Arial Nova Light" w:hAnsi="Arial Nova Light" w:cs="Arial"/>
              </w:rPr>
              <w:t>.</w:t>
            </w:r>
          </w:p>
        </w:tc>
      </w:tr>
      <w:tr w:rsidR="00871BB0" w:rsidRPr="00BA2D0D" w14:paraId="19EDFC6E" w14:textId="77777777" w:rsidTr="000F225F">
        <w:trPr>
          <w:jc w:val="center"/>
        </w:trPr>
        <w:tc>
          <w:tcPr>
            <w:tcW w:w="2374" w:type="dxa"/>
          </w:tcPr>
          <w:p w14:paraId="5F1B231D" w14:textId="77777777" w:rsidR="00871BB0" w:rsidRPr="00BA2D0D" w:rsidRDefault="00871BB0" w:rsidP="000F225F">
            <w:pPr>
              <w:jc w:val="both"/>
              <w:rPr>
                <w:rFonts w:ascii="Arial Nova Light" w:hAnsi="Arial Nova Light" w:cs="Arial"/>
              </w:rPr>
            </w:pPr>
            <w:r w:rsidRPr="00BA2D0D">
              <w:rPr>
                <w:rFonts w:ascii="Arial Nova Light" w:hAnsi="Arial Nova Light" w:cs="Arial"/>
              </w:rPr>
              <w:t>Tiene por objeto o resultado menoscabar o anular el reconocimiento, goce y/o ejercicio de los derechos político-</w:t>
            </w:r>
            <w:r w:rsidRPr="00BA2D0D">
              <w:rPr>
                <w:rFonts w:ascii="Arial Nova Light" w:hAnsi="Arial Nova Light" w:cs="Arial"/>
              </w:rPr>
              <w:lastRenderedPageBreak/>
              <w:t>electorales de las mujeres</w:t>
            </w:r>
          </w:p>
        </w:tc>
        <w:tc>
          <w:tcPr>
            <w:tcW w:w="1307" w:type="dxa"/>
          </w:tcPr>
          <w:p w14:paraId="2F1EEE52" w14:textId="77777777" w:rsidR="00871BB0" w:rsidRPr="001556E9" w:rsidRDefault="00871BB0" w:rsidP="000F225F">
            <w:pPr>
              <w:spacing w:line="360" w:lineRule="auto"/>
              <w:jc w:val="center"/>
              <w:rPr>
                <w:rFonts w:ascii="Arial Nova Light" w:hAnsi="Arial Nova Light" w:cs="Arial"/>
                <w:i/>
                <w:iCs/>
                <w:sz w:val="48"/>
                <w:szCs w:val="48"/>
              </w:rPr>
            </w:pPr>
            <w:r w:rsidRPr="001556E9">
              <w:rPr>
                <w:rFonts w:ascii="Arial Nova Light" w:hAnsi="Arial Nova Light" w:cs="Arial"/>
                <w:i/>
                <w:iCs/>
                <w:sz w:val="48"/>
                <w:szCs w:val="48"/>
              </w:rPr>
              <w:lastRenderedPageBreak/>
              <w:sym w:font="Wingdings" w:char="F0FC"/>
            </w:r>
          </w:p>
        </w:tc>
        <w:tc>
          <w:tcPr>
            <w:tcW w:w="6232" w:type="dxa"/>
          </w:tcPr>
          <w:p w14:paraId="50A99103" w14:textId="1CE46A50" w:rsidR="00871BB0" w:rsidRPr="00BA2D0D" w:rsidRDefault="00871BB0" w:rsidP="000F225F">
            <w:pPr>
              <w:tabs>
                <w:tab w:val="left" w:pos="9923"/>
              </w:tabs>
              <w:jc w:val="both"/>
              <w:rPr>
                <w:rFonts w:ascii="Arial Nova Light" w:hAnsi="Arial Nova Light" w:cs="Arial"/>
              </w:rPr>
            </w:pPr>
            <w:r w:rsidRPr="00BA2D0D">
              <w:rPr>
                <w:rFonts w:ascii="Arial Nova Light" w:hAnsi="Arial Nova Light" w:cs="Arial"/>
              </w:rPr>
              <w:t>Se tiene por acreditado en el presente procedimiento; ello en tanto que, las manifestaciones precisadas tienen el objeto de menospreciar las cualidades políticas de la denunciante, pues en el contexto en que se concluye que propósito es denostar su</w:t>
            </w:r>
            <w:r w:rsidR="00D047AB">
              <w:rPr>
                <w:rFonts w:ascii="Arial Nova Light" w:hAnsi="Arial Nova Light" w:cs="Arial"/>
              </w:rPr>
              <w:t xml:space="preserve"> capacidad, lo </w:t>
            </w:r>
            <w:r w:rsidR="00D047AB">
              <w:rPr>
                <w:rFonts w:ascii="Arial Nova Light" w:hAnsi="Arial Nova Light" w:cs="Arial"/>
              </w:rPr>
              <w:lastRenderedPageBreak/>
              <w:t>que incide directamente en su esfera de derechos y genera un impacto negativo en su persona.</w:t>
            </w:r>
          </w:p>
          <w:p w14:paraId="142CF609" w14:textId="77777777" w:rsidR="00871BB0" w:rsidRPr="00BA2D0D" w:rsidRDefault="00871BB0" w:rsidP="000F225F">
            <w:pPr>
              <w:tabs>
                <w:tab w:val="left" w:pos="9923"/>
              </w:tabs>
              <w:jc w:val="both"/>
              <w:rPr>
                <w:rFonts w:ascii="Arial Nova Light" w:hAnsi="Arial Nova Light" w:cs="Arial"/>
              </w:rPr>
            </w:pPr>
          </w:p>
          <w:p w14:paraId="1BE777DC" w14:textId="21F552A7" w:rsidR="00871BB0" w:rsidRPr="00BA2D0D" w:rsidRDefault="00871BB0" w:rsidP="000F225F">
            <w:pPr>
              <w:tabs>
                <w:tab w:val="left" w:pos="9923"/>
              </w:tabs>
              <w:jc w:val="both"/>
              <w:rPr>
                <w:rFonts w:ascii="Arial Nova Light" w:hAnsi="Arial Nova Light" w:cs="Arial"/>
                <w:i/>
                <w:iCs/>
              </w:rPr>
            </w:pPr>
            <w:r w:rsidRPr="00BA2D0D">
              <w:rPr>
                <w:rFonts w:ascii="Arial Nova Light" w:hAnsi="Arial Nova Light" w:cs="Arial"/>
              </w:rPr>
              <w:t xml:space="preserve">Por lo que este Tribunal estima que sí se dio dentro de un contexto de anular el reconocimiento de capacidad de la víctima en el desempeño de su </w:t>
            </w:r>
            <w:r w:rsidR="001556E9">
              <w:rPr>
                <w:rFonts w:ascii="Arial Nova Light" w:hAnsi="Arial Nova Light" w:cs="Arial"/>
              </w:rPr>
              <w:t xml:space="preserve">entonces </w:t>
            </w:r>
            <w:r w:rsidR="0096327E">
              <w:rPr>
                <w:rFonts w:ascii="Arial Nova Light" w:hAnsi="Arial Nova Light" w:cs="Arial"/>
              </w:rPr>
              <w:t>prec</w:t>
            </w:r>
            <w:r w:rsidR="0096327E" w:rsidRPr="00BA2D0D">
              <w:rPr>
                <w:rFonts w:ascii="Arial Nova Light" w:hAnsi="Arial Nova Light" w:cs="Arial"/>
              </w:rPr>
              <w:t>andidatura</w:t>
            </w:r>
            <w:r w:rsidRPr="00BA2D0D">
              <w:rPr>
                <w:rFonts w:ascii="Arial Nova Light" w:hAnsi="Arial Nova Light" w:cs="Arial"/>
              </w:rPr>
              <w:t>.</w:t>
            </w:r>
          </w:p>
        </w:tc>
      </w:tr>
      <w:tr w:rsidR="00871BB0" w:rsidRPr="00BA2D0D" w14:paraId="11994A51" w14:textId="77777777" w:rsidTr="000F225F">
        <w:trPr>
          <w:jc w:val="center"/>
        </w:trPr>
        <w:tc>
          <w:tcPr>
            <w:tcW w:w="2374" w:type="dxa"/>
          </w:tcPr>
          <w:p w14:paraId="59F9C2B4" w14:textId="77777777" w:rsidR="00871BB0" w:rsidRPr="00BA2D0D" w:rsidRDefault="00871BB0" w:rsidP="000F225F">
            <w:pPr>
              <w:jc w:val="both"/>
              <w:rPr>
                <w:rFonts w:ascii="Arial Nova Light" w:hAnsi="Arial Nova Light" w:cs="Arial"/>
              </w:rPr>
            </w:pPr>
            <w:r w:rsidRPr="00BA2D0D">
              <w:rPr>
                <w:rFonts w:ascii="Arial Nova Light" w:hAnsi="Arial Nova Light" w:cs="Arial"/>
              </w:rPr>
              <w:lastRenderedPageBreak/>
              <w:t>Se basa en elementos de género, es decir: i. se dirige a una mujer por ser mujer, ii. tiene un impacto diferenciado en las mujeres; iii. afecta desproporcionadamente a las mujeres.</w:t>
            </w:r>
          </w:p>
        </w:tc>
        <w:tc>
          <w:tcPr>
            <w:tcW w:w="1307" w:type="dxa"/>
          </w:tcPr>
          <w:p w14:paraId="5DAF5CD0" w14:textId="77777777" w:rsidR="00871BB0" w:rsidRPr="001556E9" w:rsidRDefault="00871BB0" w:rsidP="000F225F">
            <w:pPr>
              <w:spacing w:line="360" w:lineRule="auto"/>
              <w:jc w:val="center"/>
              <w:rPr>
                <w:rFonts w:ascii="Arial Nova Light" w:hAnsi="Arial Nova Light" w:cs="Arial"/>
                <w:i/>
                <w:iCs/>
                <w:sz w:val="48"/>
                <w:szCs w:val="48"/>
              </w:rPr>
            </w:pPr>
            <w:r w:rsidRPr="001556E9">
              <w:rPr>
                <w:rFonts w:ascii="Arial Nova Light" w:hAnsi="Arial Nova Light" w:cs="Arial"/>
                <w:i/>
                <w:iCs/>
                <w:sz w:val="48"/>
                <w:szCs w:val="48"/>
              </w:rPr>
              <w:sym w:font="Wingdings" w:char="F0FC"/>
            </w:r>
          </w:p>
        </w:tc>
        <w:tc>
          <w:tcPr>
            <w:tcW w:w="6232" w:type="dxa"/>
          </w:tcPr>
          <w:p w14:paraId="2B888735" w14:textId="77777777" w:rsidR="00871BB0" w:rsidRPr="00BA2D0D" w:rsidRDefault="00871BB0" w:rsidP="000F225F">
            <w:pPr>
              <w:tabs>
                <w:tab w:val="left" w:pos="9923"/>
              </w:tabs>
              <w:jc w:val="both"/>
              <w:rPr>
                <w:rFonts w:ascii="Arial Nova Light" w:hAnsi="Arial Nova Light" w:cs="Arial"/>
              </w:rPr>
            </w:pPr>
            <w:r w:rsidRPr="00BA2D0D">
              <w:rPr>
                <w:rFonts w:ascii="Arial Nova Light" w:hAnsi="Arial Nova Light" w:cs="Arial"/>
              </w:rPr>
              <w:t>Las frases denostativas que se profirieron van encaminadas a anular el reconocimiento de los derechos político electorales del género femenino de la denunciante frente a su candidatura por su condición de mujer.</w:t>
            </w:r>
          </w:p>
          <w:p w14:paraId="2FB7C875" w14:textId="77777777" w:rsidR="00871BB0" w:rsidRPr="00BA2D0D" w:rsidRDefault="00871BB0" w:rsidP="000F225F">
            <w:pPr>
              <w:tabs>
                <w:tab w:val="left" w:pos="9923"/>
              </w:tabs>
              <w:jc w:val="both"/>
              <w:rPr>
                <w:rFonts w:ascii="Arial Nova Light" w:hAnsi="Arial Nova Light" w:cs="Arial"/>
              </w:rPr>
            </w:pPr>
          </w:p>
          <w:p w14:paraId="3891FFEE" w14:textId="0DDFF4AE" w:rsidR="00871BB0" w:rsidRPr="00BA2D0D" w:rsidRDefault="00871BB0" w:rsidP="000F225F">
            <w:pPr>
              <w:tabs>
                <w:tab w:val="left" w:pos="9923"/>
              </w:tabs>
              <w:jc w:val="both"/>
              <w:rPr>
                <w:rFonts w:ascii="Arial Nova Light" w:hAnsi="Arial Nova Light" w:cs="Arial"/>
              </w:rPr>
            </w:pPr>
            <w:r w:rsidRPr="00BA2D0D">
              <w:rPr>
                <w:rFonts w:ascii="Arial Nova Light" w:hAnsi="Arial Nova Light" w:cs="Arial"/>
              </w:rPr>
              <w:t xml:space="preserve">Por tanto, el discurso va dirigido a violentar a la denunciante, y tiene un impacto diferenciado sobre las mujeres, por atribuir a la víctima condiciones subversivas tales como </w:t>
            </w:r>
            <w:r w:rsidR="007D2275" w:rsidRPr="00BA2D0D">
              <w:rPr>
                <w:rFonts w:ascii="Arial Nova Light" w:hAnsi="Arial Nova Light" w:cs="Arial"/>
              </w:rPr>
              <w:t>que,</w:t>
            </w:r>
            <w:r w:rsidRPr="00BA2D0D">
              <w:rPr>
                <w:rFonts w:ascii="Arial Nova Light" w:hAnsi="Arial Nova Light" w:cs="Arial"/>
              </w:rPr>
              <w:t xml:space="preserve"> por ser </w:t>
            </w:r>
            <w:r w:rsidR="003C2FD3">
              <w:rPr>
                <w:rFonts w:ascii="Arial Nova Light" w:hAnsi="Arial Nova Light" w:cs="Arial"/>
              </w:rPr>
              <w:t>ahijada de alguien</w:t>
            </w:r>
            <w:r w:rsidRPr="00BA2D0D">
              <w:rPr>
                <w:rFonts w:ascii="Arial Nova Light" w:hAnsi="Arial Nova Light" w:cs="Arial"/>
              </w:rPr>
              <w:t xml:space="preserve">, </w:t>
            </w:r>
            <w:r w:rsidR="003C2FD3">
              <w:rPr>
                <w:rFonts w:ascii="Arial Nova Light" w:hAnsi="Arial Nova Light" w:cs="Arial"/>
              </w:rPr>
              <w:t>cuestión que</w:t>
            </w:r>
            <w:r w:rsidRPr="00BA2D0D">
              <w:rPr>
                <w:rFonts w:ascii="Arial Nova Light" w:hAnsi="Arial Nova Light" w:cs="Arial"/>
              </w:rPr>
              <w:t xml:space="preserve"> sí impacta de manera diferenciada a la mujer mediante la utilización de estereotipos dirigidos a ella, en razón de su género.</w:t>
            </w:r>
          </w:p>
          <w:p w14:paraId="5414159E" w14:textId="77777777" w:rsidR="00871BB0" w:rsidRPr="00BA2D0D" w:rsidRDefault="00871BB0" w:rsidP="000F225F">
            <w:pPr>
              <w:tabs>
                <w:tab w:val="left" w:pos="9923"/>
              </w:tabs>
              <w:jc w:val="both"/>
              <w:rPr>
                <w:rFonts w:ascii="Arial Nova Light" w:hAnsi="Arial Nova Light" w:cs="Arial"/>
              </w:rPr>
            </w:pPr>
          </w:p>
          <w:p w14:paraId="218E252B" w14:textId="2AF2CBB0" w:rsidR="00871BB0" w:rsidRPr="00BA2D0D" w:rsidRDefault="00871BB0" w:rsidP="000F225F">
            <w:pPr>
              <w:tabs>
                <w:tab w:val="left" w:pos="9923"/>
              </w:tabs>
              <w:jc w:val="both"/>
              <w:rPr>
                <w:rFonts w:ascii="Arial Nova Light" w:hAnsi="Arial Nova Light" w:cs="Arial"/>
              </w:rPr>
            </w:pPr>
            <w:r w:rsidRPr="00BA2D0D">
              <w:rPr>
                <w:rFonts w:ascii="Arial Nova Light" w:hAnsi="Arial Nova Light" w:cs="Arial"/>
              </w:rPr>
              <w:t>También se considera que afecta</w:t>
            </w:r>
            <w:r w:rsidR="00314808">
              <w:rPr>
                <w:rFonts w:ascii="Arial Nova Light" w:hAnsi="Arial Nova Light" w:cs="Arial"/>
              </w:rPr>
              <w:t xml:space="preserve"> </w:t>
            </w:r>
            <w:r w:rsidRPr="00BA2D0D">
              <w:rPr>
                <w:rFonts w:ascii="Arial Nova Light" w:hAnsi="Arial Nova Light" w:cs="Arial"/>
              </w:rPr>
              <w:t>desproporcionadamente a las mujeres, en tanto que, las expresiones permean el ambiente machista en el debate público en el Estado.</w:t>
            </w:r>
          </w:p>
          <w:p w14:paraId="6534A322" w14:textId="77777777" w:rsidR="00871BB0" w:rsidRPr="00BA2D0D" w:rsidRDefault="00871BB0" w:rsidP="000F225F">
            <w:pPr>
              <w:tabs>
                <w:tab w:val="left" w:pos="9923"/>
              </w:tabs>
              <w:jc w:val="both"/>
              <w:rPr>
                <w:rFonts w:ascii="Arial Nova Light" w:hAnsi="Arial Nova Light" w:cs="Arial"/>
                <w:i/>
                <w:iCs/>
              </w:rPr>
            </w:pPr>
          </w:p>
          <w:p w14:paraId="2F633841" w14:textId="4FDEA040" w:rsidR="00871BB0" w:rsidRPr="00BA2D0D" w:rsidRDefault="00871BB0" w:rsidP="000F225F">
            <w:pPr>
              <w:tabs>
                <w:tab w:val="left" w:pos="9923"/>
              </w:tabs>
              <w:jc w:val="both"/>
              <w:rPr>
                <w:rFonts w:ascii="Arial Nova Light" w:hAnsi="Arial Nova Light" w:cs="Arial"/>
              </w:rPr>
            </w:pPr>
            <w:r w:rsidRPr="00BA2D0D">
              <w:rPr>
                <w:rFonts w:ascii="Arial Nova Light" w:hAnsi="Arial Nova Light" w:cs="Arial"/>
              </w:rPr>
              <w:t xml:space="preserve">De igual forma, tiene un impacto diferenciado en las mujeres, dado que utiliza un lenguaje </w:t>
            </w:r>
            <w:r w:rsidR="00CA6FEF">
              <w:rPr>
                <w:rFonts w:ascii="Arial Nova Light" w:hAnsi="Arial Nova Light" w:cs="Arial"/>
              </w:rPr>
              <w:t>denostativo que</w:t>
            </w:r>
            <w:r w:rsidRPr="00BA2D0D">
              <w:rPr>
                <w:rFonts w:ascii="Arial Nova Light" w:hAnsi="Arial Nova Light" w:cs="Arial"/>
              </w:rPr>
              <w:t xml:space="preserve"> menoscaba su calidad personal y sus méritos políticos. </w:t>
            </w:r>
          </w:p>
          <w:p w14:paraId="0C71D47B" w14:textId="77777777" w:rsidR="00871BB0" w:rsidRPr="00BA2D0D" w:rsidRDefault="00871BB0" w:rsidP="000F225F">
            <w:pPr>
              <w:tabs>
                <w:tab w:val="left" w:pos="9923"/>
              </w:tabs>
              <w:jc w:val="both"/>
              <w:rPr>
                <w:rFonts w:ascii="Arial Nova Light" w:hAnsi="Arial Nova Light" w:cs="Arial"/>
              </w:rPr>
            </w:pPr>
          </w:p>
          <w:p w14:paraId="05F13560" w14:textId="14CB54B6" w:rsidR="00871BB0" w:rsidRPr="00BA2D0D" w:rsidRDefault="00871BB0" w:rsidP="000F225F">
            <w:pPr>
              <w:tabs>
                <w:tab w:val="left" w:pos="9923"/>
              </w:tabs>
              <w:jc w:val="both"/>
              <w:rPr>
                <w:rFonts w:ascii="Arial Nova Light" w:hAnsi="Arial Nova Light" w:cs="Arial"/>
                <w:i/>
                <w:iCs/>
              </w:rPr>
            </w:pPr>
            <w:r w:rsidRPr="00BA2D0D">
              <w:rPr>
                <w:rFonts w:ascii="Arial Nova Light" w:hAnsi="Arial Nova Light" w:cs="Arial"/>
              </w:rPr>
              <w:t xml:space="preserve">Por ello se arriba a la conclusión de </w:t>
            </w:r>
            <w:r w:rsidR="00CA6FEF" w:rsidRPr="00BA2D0D">
              <w:rPr>
                <w:rFonts w:ascii="Arial Nova Light" w:hAnsi="Arial Nova Light" w:cs="Arial"/>
              </w:rPr>
              <w:t>que,</w:t>
            </w:r>
            <w:r w:rsidRPr="00BA2D0D">
              <w:rPr>
                <w:rFonts w:ascii="Arial Nova Light" w:hAnsi="Arial Nova Light" w:cs="Arial"/>
              </w:rPr>
              <w:t xml:space="preserve"> al haberse imputado tales expresiones de violencia, si provocaron un impacto diferenciado en la victima en su identidad femenina.</w:t>
            </w:r>
          </w:p>
        </w:tc>
      </w:tr>
    </w:tbl>
    <w:p w14:paraId="09CA9F1C" w14:textId="77777777" w:rsidR="0013260D" w:rsidRPr="000155BF" w:rsidRDefault="0013260D" w:rsidP="004E1B97">
      <w:pPr>
        <w:spacing w:line="360" w:lineRule="auto"/>
        <w:jc w:val="both"/>
        <w:rPr>
          <w:rFonts w:ascii="Arial Nova" w:hAnsi="Arial Nova"/>
          <w:sz w:val="22"/>
          <w:szCs w:val="22"/>
        </w:rPr>
      </w:pPr>
    </w:p>
    <w:p w14:paraId="5446E576" w14:textId="3B83D552" w:rsidR="00CA6FEF" w:rsidRPr="00CA6FEF" w:rsidRDefault="00CC0652" w:rsidP="00CA6FEF">
      <w:pPr>
        <w:spacing w:line="360" w:lineRule="auto"/>
        <w:jc w:val="both"/>
        <w:rPr>
          <w:rFonts w:ascii="Arial Nova" w:hAnsi="Arial Nova"/>
          <w:sz w:val="22"/>
          <w:szCs w:val="22"/>
        </w:rPr>
      </w:pPr>
      <w:r w:rsidRPr="008D7E19">
        <w:rPr>
          <w:rFonts w:ascii="Arial Nova" w:hAnsi="Arial Nova"/>
          <w:sz w:val="22"/>
          <w:szCs w:val="22"/>
        </w:rPr>
        <w:t>Por lo hasta aquí expuesto, es que este Tribunal, considera que dichas manifestaciones</w:t>
      </w:r>
      <w:r>
        <w:rPr>
          <w:rFonts w:ascii="Arial Nova" w:hAnsi="Arial Nova"/>
          <w:sz w:val="22"/>
          <w:szCs w:val="22"/>
        </w:rPr>
        <w:t xml:space="preserve"> </w:t>
      </w:r>
      <w:r w:rsidR="00CA6FEF" w:rsidRPr="00CA6FEF">
        <w:rPr>
          <w:rFonts w:ascii="Arial Nova" w:hAnsi="Arial Nova"/>
          <w:sz w:val="22"/>
          <w:szCs w:val="22"/>
        </w:rPr>
        <w:t xml:space="preserve">menoscabaron el derecho político-electoral a ser votada de la denunciante, en virtud de la afectación que estas pudieron tener durante el proceso electoral actual, puesto que se ejecutan señalamientos que demeritan indubitablemente las capacidades intelectuales y demás fortalezas políticas de la víctima, siendo contrario a la lucha incesante de la mujer de ser vista, valorada y empoderarse en asuntos políticos. </w:t>
      </w:r>
    </w:p>
    <w:p w14:paraId="3EDDC2ED" w14:textId="77777777" w:rsidR="00CA6FEF" w:rsidRPr="00CA6FEF" w:rsidRDefault="00CA6FEF" w:rsidP="00CA6FEF">
      <w:pPr>
        <w:spacing w:line="360" w:lineRule="auto"/>
        <w:jc w:val="both"/>
        <w:rPr>
          <w:rFonts w:ascii="Arial Nova" w:hAnsi="Arial Nova"/>
          <w:sz w:val="22"/>
          <w:szCs w:val="22"/>
        </w:rPr>
      </w:pPr>
    </w:p>
    <w:p w14:paraId="5C8BCD85" w14:textId="236B3D5E" w:rsidR="00CA6FEF" w:rsidRDefault="00C852FD" w:rsidP="00CA6FEF">
      <w:pPr>
        <w:spacing w:line="360" w:lineRule="auto"/>
        <w:jc w:val="both"/>
        <w:rPr>
          <w:rFonts w:ascii="Arial Nova" w:hAnsi="Arial Nova"/>
          <w:sz w:val="22"/>
          <w:szCs w:val="22"/>
        </w:rPr>
      </w:pPr>
      <w:r>
        <w:rPr>
          <w:rFonts w:ascii="Arial Nova" w:hAnsi="Arial Nova"/>
          <w:sz w:val="22"/>
          <w:szCs w:val="22"/>
        </w:rPr>
        <w:t>Ello se considera</w:t>
      </w:r>
      <w:r w:rsidR="00CA6FEF" w:rsidRPr="00CA6FEF">
        <w:rPr>
          <w:rFonts w:ascii="Arial Nova" w:hAnsi="Arial Nova"/>
          <w:sz w:val="22"/>
          <w:szCs w:val="22"/>
        </w:rPr>
        <w:t xml:space="preserve"> así, toda vez que, con las expresiones ya analizadas, no pueden considerarse como una expresión legitima del derecho a la libertad de expresión y el debate público pues </w:t>
      </w:r>
      <w:r w:rsidR="007D2275" w:rsidRPr="00CA6FEF">
        <w:rPr>
          <w:rFonts w:ascii="Arial Nova" w:hAnsi="Arial Nova"/>
          <w:sz w:val="22"/>
          <w:szCs w:val="22"/>
        </w:rPr>
        <w:t>esta</w:t>
      </w:r>
      <w:r w:rsidR="007D2275">
        <w:rPr>
          <w:rFonts w:ascii="Arial Nova" w:hAnsi="Arial Nova"/>
          <w:sz w:val="22"/>
          <w:szCs w:val="22"/>
        </w:rPr>
        <w:t>s</w:t>
      </w:r>
      <w:r w:rsidR="007D2275" w:rsidRPr="00CA6FEF">
        <w:rPr>
          <w:rFonts w:ascii="Arial Nova" w:hAnsi="Arial Nova"/>
          <w:sz w:val="22"/>
          <w:szCs w:val="22"/>
        </w:rPr>
        <w:t xml:space="preserve"> genera</w:t>
      </w:r>
      <w:r w:rsidR="00CA6FEF" w:rsidRPr="00CA6FEF">
        <w:rPr>
          <w:rFonts w:ascii="Arial Nova" w:hAnsi="Arial Nova"/>
          <w:sz w:val="22"/>
          <w:szCs w:val="22"/>
        </w:rPr>
        <w:t xml:space="preserve"> una afectación a la integridad de la víctima; además de que tales comentarios encuadran en estereotipos machistas, que </w:t>
      </w:r>
      <w:r w:rsidR="007D2275">
        <w:rPr>
          <w:rFonts w:ascii="Arial Nova" w:hAnsi="Arial Nova"/>
          <w:sz w:val="22"/>
          <w:szCs w:val="22"/>
        </w:rPr>
        <w:t xml:space="preserve">en el caso, </w:t>
      </w:r>
      <w:r w:rsidR="00CA6FEF" w:rsidRPr="00CA6FEF">
        <w:rPr>
          <w:rFonts w:ascii="Arial Nova" w:hAnsi="Arial Nova"/>
          <w:sz w:val="22"/>
          <w:szCs w:val="22"/>
        </w:rPr>
        <w:t>pretender establecer que</w:t>
      </w:r>
      <w:r w:rsidR="007D2275">
        <w:rPr>
          <w:rFonts w:ascii="Arial Nova" w:hAnsi="Arial Nova"/>
          <w:sz w:val="22"/>
          <w:szCs w:val="22"/>
        </w:rPr>
        <w:t xml:space="preserve"> los méritos de la denunciada giran en torno de un tercero derivado </w:t>
      </w:r>
      <w:r w:rsidR="00DB0259">
        <w:rPr>
          <w:rFonts w:ascii="Arial Nova" w:hAnsi="Arial Nova"/>
          <w:sz w:val="22"/>
          <w:szCs w:val="22"/>
        </w:rPr>
        <w:t xml:space="preserve">un padrinazgo, y que </w:t>
      </w:r>
      <w:r w:rsidR="0058227C">
        <w:rPr>
          <w:rFonts w:ascii="Arial Nova" w:hAnsi="Arial Nova"/>
          <w:sz w:val="22"/>
          <w:szCs w:val="22"/>
        </w:rPr>
        <w:t>-</w:t>
      </w:r>
      <w:r w:rsidR="00DB0259">
        <w:rPr>
          <w:rFonts w:ascii="Arial Nova" w:hAnsi="Arial Nova"/>
          <w:sz w:val="22"/>
          <w:szCs w:val="22"/>
        </w:rPr>
        <w:t>fuera de esta situación</w:t>
      </w:r>
      <w:r w:rsidR="0058227C">
        <w:rPr>
          <w:rFonts w:ascii="Arial Nova" w:hAnsi="Arial Nova"/>
          <w:sz w:val="22"/>
          <w:szCs w:val="22"/>
        </w:rPr>
        <w:t>-</w:t>
      </w:r>
      <w:r w:rsidR="00DB0259">
        <w:rPr>
          <w:rFonts w:ascii="Arial Nova" w:hAnsi="Arial Nova"/>
          <w:sz w:val="22"/>
          <w:szCs w:val="22"/>
        </w:rPr>
        <w:t xml:space="preserve"> ella no tiene ningún valor</w:t>
      </w:r>
      <w:r w:rsidR="0058227C">
        <w:rPr>
          <w:rFonts w:ascii="Arial Nova" w:hAnsi="Arial Nova"/>
          <w:sz w:val="22"/>
          <w:szCs w:val="22"/>
        </w:rPr>
        <w:t>,</w:t>
      </w:r>
      <w:r w:rsidR="00DB0259">
        <w:rPr>
          <w:rFonts w:ascii="Arial Nova" w:hAnsi="Arial Nova"/>
          <w:sz w:val="22"/>
          <w:szCs w:val="22"/>
        </w:rPr>
        <w:t xml:space="preserve"> al efectuar el cuestionamiento relativo a ¿Quién es? </w:t>
      </w:r>
      <w:r w:rsidR="0058227C">
        <w:rPr>
          <w:rFonts w:ascii="Arial Nova" w:hAnsi="Arial Nova"/>
          <w:sz w:val="22"/>
          <w:szCs w:val="22"/>
        </w:rPr>
        <w:t>aú</w:t>
      </w:r>
      <w:r w:rsidR="00DB0259">
        <w:rPr>
          <w:rFonts w:ascii="Arial Nova" w:hAnsi="Arial Nova"/>
          <w:sz w:val="22"/>
          <w:szCs w:val="22"/>
        </w:rPr>
        <w:t xml:space="preserve">n y cuando </w:t>
      </w:r>
      <w:r w:rsidR="0058227C">
        <w:rPr>
          <w:rFonts w:ascii="Arial Nova" w:hAnsi="Arial Nova"/>
          <w:sz w:val="22"/>
          <w:szCs w:val="22"/>
        </w:rPr>
        <w:t xml:space="preserve">si </w:t>
      </w:r>
      <w:r w:rsidR="00AA7FCD">
        <w:rPr>
          <w:rFonts w:ascii="Arial Nova" w:hAnsi="Arial Nova"/>
          <w:sz w:val="22"/>
          <w:szCs w:val="22"/>
        </w:rPr>
        <w:t>se tiene conocimiento de su actividad partidista.</w:t>
      </w:r>
    </w:p>
    <w:p w14:paraId="641E04D4" w14:textId="6EAC365E" w:rsidR="00C852FD" w:rsidRDefault="00C852FD" w:rsidP="00CA6FEF">
      <w:pPr>
        <w:spacing w:line="360" w:lineRule="auto"/>
        <w:jc w:val="both"/>
        <w:rPr>
          <w:rFonts w:ascii="Arial Nova" w:hAnsi="Arial Nova"/>
          <w:sz w:val="22"/>
          <w:szCs w:val="22"/>
        </w:rPr>
      </w:pPr>
    </w:p>
    <w:p w14:paraId="341E1C95" w14:textId="5F4E67B1" w:rsidR="00BE39E8" w:rsidRDefault="00C852FD" w:rsidP="00BE39E8">
      <w:pPr>
        <w:spacing w:line="360" w:lineRule="auto"/>
        <w:jc w:val="both"/>
        <w:rPr>
          <w:rFonts w:ascii="Arial Nova" w:eastAsia="Arial" w:hAnsi="Arial Nova" w:cs="Arial"/>
          <w:bCs/>
          <w:sz w:val="22"/>
          <w:szCs w:val="22"/>
        </w:rPr>
      </w:pPr>
      <w:r>
        <w:rPr>
          <w:rFonts w:ascii="Arial Nova" w:hAnsi="Arial Nova"/>
          <w:sz w:val="22"/>
          <w:szCs w:val="22"/>
        </w:rPr>
        <w:t>Es decir, que -en estima de este órgano- el cuestionamiento relativo a “¿</w:t>
      </w:r>
      <w:r w:rsidRPr="00BE39E8">
        <w:rPr>
          <w:rFonts w:ascii="Arial Nova" w:hAnsi="Arial Nova"/>
          <w:b/>
          <w:bCs/>
          <w:sz w:val="22"/>
          <w:szCs w:val="22"/>
        </w:rPr>
        <w:t>Quién es</w:t>
      </w:r>
      <w:r>
        <w:rPr>
          <w:rFonts w:ascii="Arial Nova" w:hAnsi="Arial Nova"/>
          <w:sz w:val="22"/>
          <w:szCs w:val="22"/>
        </w:rPr>
        <w:t>?” se empleó como un calificativo para invisibilizar a la denunciada</w:t>
      </w:r>
      <w:r w:rsidR="00BB79FA">
        <w:rPr>
          <w:rFonts w:ascii="Arial Nova" w:hAnsi="Arial Nova"/>
          <w:sz w:val="22"/>
          <w:szCs w:val="22"/>
        </w:rPr>
        <w:t xml:space="preserve">, </w:t>
      </w:r>
      <w:r w:rsidR="00BB79FA" w:rsidRPr="00D91E1C">
        <w:rPr>
          <w:rFonts w:ascii="Arial Nova" w:eastAsia="Arial" w:hAnsi="Arial Nova" w:cs="Arial"/>
          <w:bCs/>
          <w:sz w:val="22"/>
          <w:szCs w:val="22"/>
        </w:rPr>
        <w:t xml:space="preserve">mientras que </w:t>
      </w:r>
      <w:r w:rsidR="00BB79FA">
        <w:rPr>
          <w:rFonts w:ascii="Arial Nova" w:eastAsia="Arial" w:hAnsi="Arial Nova" w:cs="Arial"/>
          <w:bCs/>
          <w:sz w:val="22"/>
          <w:szCs w:val="22"/>
        </w:rPr>
        <w:t>la frase “</w:t>
      </w:r>
      <w:r w:rsidR="00BB79FA" w:rsidRPr="00F40299">
        <w:rPr>
          <w:rFonts w:ascii="Arial Nova" w:eastAsia="Arial" w:hAnsi="Arial Nova" w:cs="Arial"/>
          <w:b/>
          <w:i/>
          <w:iCs/>
          <w:sz w:val="22"/>
          <w:szCs w:val="22"/>
        </w:rPr>
        <w:t xml:space="preserve">ahijada de Ricardo </w:t>
      </w:r>
      <w:r w:rsidR="00BE39E8" w:rsidRPr="00F40299">
        <w:rPr>
          <w:rFonts w:ascii="Arial Nova" w:eastAsia="Arial" w:hAnsi="Arial Nova" w:cs="Arial"/>
          <w:b/>
          <w:i/>
          <w:iCs/>
          <w:sz w:val="22"/>
          <w:szCs w:val="22"/>
        </w:rPr>
        <w:t>Monreal</w:t>
      </w:r>
      <w:r w:rsidR="00BE39E8">
        <w:rPr>
          <w:rFonts w:ascii="Arial Nova" w:eastAsia="Arial" w:hAnsi="Arial Nova" w:cs="Arial"/>
          <w:bCs/>
          <w:sz w:val="22"/>
          <w:szCs w:val="22"/>
        </w:rPr>
        <w:t xml:space="preserve"> “se utilizó para definir que sus méritos políticos o su trayectoria se encuentra sustentados y/o supeditados o derivados del personaje político en cita</w:t>
      </w:r>
      <w:r w:rsidR="009C13BA">
        <w:rPr>
          <w:rFonts w:ascii="Arial Nova" w:eastAsia="Arial" w:hAnsi="Arial Nova" w:cs="Arial"/>
          <w:bCs/>
          <w:sz w:val="22"/>
          <w:szCs w:val="22"/>
        </w:rPr>
        <w:t xml:space="preserve">; en otras palabras </w:t>
      </w:r>
      <w:r w:rsidR="009C13BA" w:rsidRPr="009C13BA">
        <w:rPr>
          <w:rFonts w:ascii="Arial Nova" w:eastAsia="Arial" w:hAnsi="Arial Nova" w:cs="Arial"/>
          <w:bCs/>
          <w:sz w:val="22"/>
          <w:szCs w:val="22"/>
        </w:rPr>
        <w:t xml:space="preserve">hace a un lado su individualidad para relacionarla con un hombre, a través de un </w:t>
      </w:r>
      <w:r w:rsidR="009C13BA" w:rsidRPr="009C13BA">
        <w:rPr>
          <w:rFonts w:ascii="Arial Nova" w:eastAsia="Arial" w:hAnsi="Arial Nova" w:cs="Arial"/>
          <w:bCs/>
          <w:sz w:val="22"/>
          <w:szCs w:val="22"/>
        </w:rPr>
        <w:lastRenderedPageBreak/>
        <w:t>vínculo</w:t>
      </w:r>
      <w:r w:rsidR="009C13BA">
        <w:rPr>
          <w:rFonts w:ascii="Arial Nova" w:eastAsia="Arial" w:hAnsi="Arial Nova" w:cs="Arial"/>
          <w:bCs/>
          <w:sz w:val="22"/>
          <w:szCs w:val="22"/>
        </w:rPr>
        <w:t xml:space="preserve">, </w:t>
      </w:r>
      <w:r w:rsidR="00830E5F">
        <w:rPr>
          <w:rFonts w:ascii="Arial Nova" w:eastAsia="Arial" w:hAnsi="Arial Nova" w:cs="Arial"/>
          <w:bCs/>
          <w:sz w:val="22"/>
          <w:szCs w:val="22"/>
        </w:rPr>
        <w:t>l</w:t>
      </w:r>
      <w:r w:rsidR="009C13BA" w:rsidRPr="009C13BA">
        <w:rPr>
          <w:rFonts w:ascii="Arial Nova" w:eastAsia="Arial" w:hAnsi="Arial Nova" w:cs="Arial"/>
          <w:bCs/>
          <w:sz w:val="22"/>
          <w:szCs w:val="22"/>
        </w:rPr>
        <w:t>o cual permite la continuidad de estereotipos o prejuicios de género, que repercute en la situación de desventaja que las mujeres han enfrentado a través de la historia en los diferentes ámbitos de su desarrollo por condiciones de sexo o género</w:t>
      </w:r>
    </w:p>
    <w:p w14:paraId="5DECD46E" w14:textId="619E65B6" w:rsidR="00830E5F" w:rsidRDefault="00830E5F" w:rsidP="00BE39E8">
      <w:pPr>
        <w:spacing w:line="360" w:lineRule="auto"/>
        <w:jc w:val="both"/>
        <w:rPr>
          <w:rFonts w:ascii="Arial Nova" w:eastAsia="Arial" w:hAnsi="Arial Nova" w:cs="Arial"/>
          <w:bCs/>
          <w:sz w:val="22"/>
          <w:szCs w:val="22"/>
        </w:rPr>
      </w:pPr>
    </w:p>
    <w:p w14:paraId="0037BB60" w14:textId="173E8DF3" w:rsidR="00830E5F" w:rsidRPr="00830E5F" w:rsidRDefault="00830E5F" w:rsidP="00830E5F">
      <w:pPr>
        <w:spacing w:line="360" w:lineRule="auto"/>
        <w:jc w:val="both"/>
        <w:rPr>
          <w:rFonts w:ascii="Arial Nova" w:eastAsia="Arial" w:hAnsi="Arial Nova" w:cs="Arial"/>
          <w:bCs/>
          <w:sz w:val="22"/>
          <w:szCs w:val="22"/>
        </w:rPr>
      </w:pPr>
      <w:r>
        <w:rPr>
          <w:rFonts w:ascii="Arial Nova" w:eastAsia="Arial" w:hAnsi="Arial Nova" w:cs="Arial"/>
          <w:bCs/>
          <w:sz w:val="22"/>
          <w:szCs w:val="22"/>
        </w:rPr>
        <w:t xml:space="preserve">Cabe </w:t>
      </w:r>
      <w:r w:rsidRPr="00830E5F">
        <w:rPr>
          <w:rFonts w:ascii="Arial Nova" w:eastAsia="Arial" w:hAnsi="Arial Nova" w:cs="Arial"/>
          <w:bCs/>
          <w:sz w:val="22"/>
          <w:szCs w:val="22"/>
        </w:rPr>
        <w:t xml:space="preserve">precisar que, actualmente en el ámbito político, se busca erradicar la </w:t>
      </w:r>
      <w:r w:rsidRPr="00830E5F">
        <w:rPr>
          <w:rFonts w:ascii="Arial Nova" w:eastAsia="Arial" w:hAnsi="Arial Nova" w:cs="Arial"/>
          <w:sz w:val="22"/>
          <w:szCs w:val="22"/>
        </w:rPr>
        <w:t>violencia simbólica</w:t>
      </w:r>
      <w:r w:rsidRPr="00830E5F">
        <w:rPr>
          <w:rFonts w:ascii="Arial Nova" w:eastAsia="Arial" w:hAnsi="Arial Nova" w:cs="Arial"/>
          <w:bCs/>
          <w:sz w:val="22"/>
          <w:szCs w:val="22"/>
        </w:rPr>
        <w:t xml:space="preserve"> contra las mujeres, la cual se caracteriza por ser violencia invisible, implícita, que pretende deslegitimarlas, precisamente, a través de los estereotipos de género que les niegan habilidades para la política, o como en el caso, podría inferirse a través de expresiones que se refieren a la actora como “la </w:t>
      </w:r>
      <w:r w:rsidR="006C32BA">
        <w:rPr>
          <w:rFonts w:ascii="Arial Nova" w:eastAsia="Arial" w:hAnsi="Arial Nova" w:cs="Arial"/>
          <w:bCs/>
          <w:sz w:val="22"/>
          <w:szCs w:val="22"/>
        </w:rPr>
        <w:t>ahijada</w:t>
      </w:r>
      <w:r w:rsidRPr="00830E5F">
        <w:rPr>
          <w:rFonts w:ascii="Arial Nova" w:eastAsia="Arial" w:hAnsi="Arial Nova" w:cs="Arial"/>
          <w:bCs/>
          <w:sz w:val="22"/>
          <w:szCs w:val="22"/>
        </w:rPr>
        <w:t xml:space="preserve"> de</w:t>
      </w:r>
      <w:r w:rsidR="006C32BA">
        <w:rPr>
          <w:rFonts w:ascii="Arial Nova" w:eastAsia="Arial" w:hAnsi="Arial Nova" w:cs="Arial"/>
          <w:bCs/>
          <w:sz w:val="22"/>
          <w:szCs w:val="22"/>
        </w:rPr>
        <w:t>”</w:t>
      </w:r>
      <w:r w:rsidRPr="00830E5F">
        <w:rPr>
          <w:rFonts w:ascii="Arial Nova" w:eastAsia="Arial" w:hAnsi="Arial Nova" w:cs="Arial"/>
          <w:bCs/>
          <w:sz w:val="22"/>
          <w:szCs w:val="22"/>
        </w:rPr>
        <w:t xml:space="preserve"> que tienden a invisibilizar su papel como mujer y, que en su caso, podría generar que la ciudadanía emita su voto guiándose por el señalamiento de una persona diversa -del género masculino- a la postulada.</w:t>
      </w:r>
    </w:p>
    <w:p w14:paraId="2EDF95BC" w14:textId="20E2E3D6" w:rsidR="00BE39E8" w:rsidRDefault="00830E5F" w:rsidP="00BE39E8">
      <w:pPr>
        <w:spacing w:line="360" w:lineRule="auto"/>
        <w:jc w:val="both"/>
        <w:rPr>
          <w:rFonts w:ascii="Arial Nova" w:eastAsia="Arial" w:hAnsi="Arial Nova" w:cs="Arial"/>
          <w:bCs/>
          <w:sz w:val="22"/>
          <w:szCs w:val="22"/>
        </w:rPr>
      </w:pPr>
      <w:r>
        <w:rPr>
          <w:rFonts w:ascii="Arial Nova" w:eastAsia="Arial" w:hAnsi="Arial Nova" w:cs="Arial"/>
          <w:bCs/>
          <w:sz w:val="22"/>
          <w:szCs w:val="22"/>
        </w:rPr>
        <w:t>Por otro lado</w:t>
      </w:r>
      <w:r w:rsidR="00BE39E8">
        <w:rPr>
          <w:rFonts w:ascii="Arial Nova" w:eastAsia="Arial" w:hAnsi="Arial Nova" w:cs="Arial"/>
          <w:bCs/>
          <w:sz w:val="22"/>
          <w:szCs w:val="22"/>
        </w:rPr>
        <w:t>, el calificativo dado</w:t>
      </w:r>
      <w:r w:rsidR="0055087F">
        <w:rPr>
          <w:rFonts w:ascii="Arial Nova" w:eastAsia="Arial" w:hAnsi="Arial Nova" w:cs="Arial"/>
          <w:bCs/>
          <w:sz w:val="22"/>
          <w:szCs w:val="22"/>
        </w:rPr>
        <w:t>,</w:t>
      </w:r>
      <w:r w:rsidR="00BE39E8">
        <w:rPr>
          <w:rFonts w:ascii="Arial Nova" w:eastAsia="Arial" w:hAnsi="Arial Nova" w:cs="Arial"/>
          <w:bCs/>
          <w:sz w:val="22"/>
          <w:szCs w:val="22"/>
        </w:rPr>
        <w:t xml:space="preserve"> consistente en “</w:t>
      </w:r>
      <w:r w:rsidR="00BE39E8" w:rsidRPr="00BE39E8">
        <w:rPr>
          <w:rFonts w:ascii="Arial Nova" w:eastAsia="Arial" w:hAnsi="Arial Nova" w:cs="Arial"/>
          <w:b/>
          <w:sz w:val="22"/>
          <w:szCs w:val="22"/>
        </w:rPr>
        <w:t>arribista</w:t>
      </w:r>
      <w:r w:rsidR="00BE39E8">
        <w:rPr>
          <w:rFonts w:ascii="Arial Nova" w:eastAsia="Arial" w:hAnsi="Arial Nova" w:cs="Arial"/>
          <w:bCs/>
          <w:sz w:val="22"/>
          <w:szCs w:val="22"/>
        </w:rPr>
        <w:t>”</w:t>
      </w:r>
      <w:r w:rsidR="00375B6B">
        <w:rPr>
          <w:rFonts w:ascii="Arial Nova" w:eastAsia="Arial" w:hAnsi="Arial Nova" w:cs="Arial"/>
          <w:bCs/>
          <w:sz w:val="22"/>
          <w:szCs w:val="22"/>
        </w:rPr>
        <w:t xml:space="preserve"> lastima y daña </w:t>
      </w:r>
      <w:r w:rsidR="00375B6B" w:rsidRPr="006D0330">
        <w:rPr>
          <w:rFonts w:ascii="Arial Nova" w:hAnsi="Arial Nova"/>
          <w:sz w:val="22"/>
          <w:szCs w:val="22"/>
        </w:rPr>
        <w:t>la dignidad</w:t>
      </w:r>
      <w:r w:rsidR="00375B6B">
        <w:rPr>
          <w:rFonts w:ascii="Arial Nova" w:hAnsi="Arial Nova"/>
          <w:sz w:val="22"/>
          <w:szCs w:val="22"/>
        </w:rPr>
        <w:t xml:space="preserve"> e </w:t>
      </w:r>
      <w:r w:rsidR="00375B6B" w:rsidRPr="006D0330">
        <w:rPr>
          <w:rFonts w:ascii="Arial Nova" w:hAnsi="Arial Nova"/>
          <w:sz w:val="22"/>
          <w:szCs w:val="22"/>
        </w:rPr>
        <w:t>integridad</w:t>
      </w:r>
      <w:r w:rsidR="00375B6B">
        <w:rPr>
          <w:rFonts w:ascii="Arial Nova" w:hAnsi="Arial Nova"/>
          <w:sz w:val="22"/>
          <w:szCs w:val="22"/>
        </w:rPr>
        <w:t xml:space="preserve"> de la denunciante al considerar que tal concepto, </w:t>
      </w:r>
      <w:r w:rsidR="0055087F">
        <w:rPr>
          <w:rFonts w:ascii="Arial Nova" w:hAnsi="Arial Nova"/>
          <w:sz w:val="22"/>
          <w:szCs w:val="22"/>
        </w:rPr>
        <w:t>-</w:t>
      </w:r>
      <w:r w:rsidR="00375B6B">
        <w:rPr>
          <w:rFonts w:ascii="Arial Nova" w:hAnsi="Arial Nova"/>
          <w:sz w:val="22"/>
          <w:szCs w:val="22"/>
        </w:rPr>
        <w:t>de acuerdo a la Real Academia Española</w:t>
      </w:r>
      <w:r w:rsidR="0055087F">
        <w:rPr>
          <w:rFonts w:ascii="Arial Nova" w:hAnsi="Arial Nova"/>
          <w:sz w:val="22"/>
          <w:szCs w:val="22"/>
        </w:rPr>
        <w:t xml:space="preserve">- se define como </w:t>
      </w:r>
      <w:r w:rsidR="00645E4A">
        <w:rPr>
          <w:rFonts w:ascii="Arial Nova" w:hAnsi="Arial Nova"/>
          <w:sz w:val="22"/>
          <w:szCs w:val="22"/>
        </w:rPr>
        <w:t>“d</w:t>
      </w:r>
      <w:r w:rsidR="0055087F" w:rsidRPr="0055087F">
        <w:rPr>
          <w:rFonts w:ascii="Arial Nova" w:hAnsi="Arial Nova"/>
          <w:sz w:val="22"/>
          <w:szCs w:val="22"/>
        </w:rPr>
        <w:t xml:space="preserve">icho de una persona: </w:t>
      </w:r>
      <w:r w:rsidR="0028160A">
        <w:rPr>
          <w:rFonts w:ascii="Arial Nova" w:hAnsi="Arial Nova"/>
          <w:sz w:val="22"/>
          <w:szCs w:val="22"/>
        </w:rPr>
        <w:t>q</w:t>
      </w:r>
      <w:r w:rsidR="0055087F" w:rsidRPr="0055087F">
        <w:rPr>
          <w:rFonts w:ascii="Arial Nova" w:hAnsi="Arial Nova"/>
          <w:sz w:val="22"/>
          <w:szCs w:val="22"/>
        </w:rPr>
        <w:t>ue progresa en la vida por medios rápidos y sin escrúpulos</w:t>
      </w:r>
      <w:r w:rsidR="00645E4A">
        <w:rPr>
          <w:rFonts w:ascii="Arial Nova" w:hAnsi="Arial Nova"/>
          <w:sz w:val="22"/>
          <w:szCs w:val="22"/>
        </w:rPr>
        <w:t>”</w:t>
      </w:r>
      <w:r w:rsidR="00645E4A">
        <w:rPr>
          <w:rStyle w:val="Refdenotaalpie"/>
          <w:rFonts w:ascii="Arial Nova" w:hAnsi="Arial Nova"/>
          <w:sz w:val="22"/>
          <w:szCs w:val="22"/>
        </w:rPr>
        <w:footnoteReference w:id="15"/>
      </w:r>
      <w:r w:rsidR="00CC16BE">
        <w:rPr>
          <w:rFonts w:ascii="Arial Nova" w:hAnsi="Arial Nova"/>
          <w:sz w:val="22"/>
          <w:szCs w:val="22"/>
        </w:rPr>
        <w:t xml:space="preserve">; con lo que </w:t>
      </w:r>
      <w:r w:rsidR="00772780">
        <w:rPr>
          <w:rFonts w:ascii="Arial Nova" w:hAnsi="Arial Nova"/>
          <w:sz w:val="22"/>
          <w:szCs w:val="22"/>
        </w:rPr>
        <w:t xml:space="preserve">naturalmente </w:t>
      </w:r>
      <w:r w:rsidR="00CC16BE">
        <w:rPr>
          <w:rFonts w:ascii="Arial Nova" w:hAnsi="Arial Nova"/>
          <w:sz w:val="22"/>
          <w:szCs w:val="22"/>
        </w:rPr>
        <w:t>se puede configurar una agresión verbal.</w:t>
      </w:r>
    </w:p>
    <w:p w14:paraId="7A5855D5" w14:textId="77777777" w:rsidR="00CA6FEF" w:rsidRPr="00CA6FEF" w:rsidRDefault="00CA6FEF" w:rsidP="00CA6FEF">
      <w:pPr>
        <w:spacing w:line="360" w:lineRule="auto"/>
        <w:jc w:val="both"/>
        <w:rPr>
          <w:rFonts w:ascii="Arial Nova" w:hAnsi="Arial Nova"/>
          <w:sz w:val="22"/>
          <w:szCs w:val="22"/>
        </w:rPr>
      </w:pPr>
    </w:p>
    <w:p w14:paraId="29E1C983" w14:textId="62BA8E68" w:rsidR="00CA6FEF" w:rsidRPr="00CA6FEF" w:rsidRDefault="00CA6FEF" w:rsidP="00CA6FEF">
      <w:pPr>
        <w:spacing w:line="360" w:lineRule="auto"/>
        <w:jc w:val="both"/>
        <w:rPr>
          <w:rFonts w:ascii="Arial Nova" w:hAnsi="Arial Nova"/>
          <w:sz w:val="22"/>
          <w:szCs w:val="22"/>
        </w:rPr>
      </w:pPr>
      <w:r w:rsidRPr="00CA6FEF">
        <w:rPr>
          <w:rFonts w:ascii="Arial Nova" w:hAnsi="Arial Nova"/>
          <w:sz w:val="22"/>
          <w:szCs w:val="22"/>
        </w:rPr>
        <w:t xml:space="preserve">En ese sentido, la agresión verbal se efectúa en perjuicio de la denunciante en su calidad de </w:t>
      </w:r>
      <w:r w:rsidR="00A31BE4">
        <w:rPr>
          <w:rFonts w:ascii="Arial Nova" w:hAnsi="Arial Nova"/>
          <w:sz w:val="22"/>
          <w:szCs w:val="22"/>
        </w:rPr>
        <w:t>prec</w:t>
      </w:r>
      <w:r w:rsidR="00A31BE4" w:rsidRPr="00CA6FEF">
        <w:rPr>
          <w:rFonts w:ascii="Arial Nova" w:hAnsi="Arial Nova"/>
          <w:sz w:val="22"/>
          <w:szCs w:val="22"/>
        </w:rPr>
        <w:t>andidata</w:t>
      </w:r>
      <w:r w:rsidRPr="00CA6FEF">
        <w:rPr>
          <w:rFonts w:ascii="Arial Nova" w:hAnsi="Arial Nova"/>
          <w:sz w:val="22"/>
          <w:szCs w:val="22"/>
        </w:rPr>
        <w:t xml:space="preserve">, además discriminarla por su género; por ende, esta autoridad </w:t>
      </w:r>
      <w:r w:rsidR="00772780">
        <w:rPr>
          <w:rFonts w:ascii="Arial Nova" w:hAnsi="Arial Nova"/>
          <w:sz w:val="22"/>
          <w:szCs w:val="22"/>
        </w:rPr>
        <w:t>considera</w:t>
      </w:r>
      <w:r w:rsidRPr="00CA6FEF">
        <w:rPr>
          <w:rFonts w:ascii="Arial Nova" w:hAnsi="Arial Nova"/>
          <w:sz w:val="22"/>
          <w:szCs w:val="22"/>
        </w:rPr>
        <w:t>,</w:t>
      </w:r>
      <w:r w:rsidR="00772780">
        <w:rPr>
          <w:rFonts w:ascii="Arial Nova" w:hAnsi="Arial Nova"/>
          <w:sz w:val="22"/>
          <w:szCs w:val="22"/>
        </w:rPr>
        <w:t xml:space="preserve"> </w:t>
      </w:r>
      <w:r w:rsidRPr="00CA6FEF">
        <w:rPr>
          <w:rFonts w:ascii="Arial Nova" w:hAnsi="Arial Nova"/>
          <w:sz w:val="22"/>
          <w:szCs w:val="22"/>
        </w:rPr>
        <w:t>que</w:t>
      </w:r>
      <w:r w:rsidR="00772780">
        <w:rPr>
          <w:rFonts w:ascii="Arial Nova" w:hAnsi="Arial Nova"/>
          <w:sz w:val="22"/>
          <w:szCs w:val="22"/>
        </w:rPr>
        <w:t xml:space="preserve">, </w:t>
      </w:r>
      <w:r w:rsidRPr="00CA6FEF">
        <w:rPr>
          <w:rFonts w:ascii="Arial Nova" w:hAnsi="Arial Nova"/>
          <w:sz w:val="22"/>
          <w:szCs w:val="22"/>
        </w:rPr>
        <w:t>las manifestaciones vertidas y plenamente acreditadas, tienen sustento en prejuicios de género que representan a las mujeres en una situación de inferioridad.</w:t>
      </w:r>
    </w:p>
    <w:p w14:paraId="55FC6740" w14:textId="77777777" w:rsidR="00CA6FEF" w:rsidRPr="00CA6FEF" w:rsidRDefault="00CA6FEF" w:rsidP="00CA6FEF">
      <w:pPr>
        <w:spacing w:line="360" w:lineRule="auto"/>
        <w:jc w:val="both"/>
        <w:rPr>
          <w:rFonts w:ascii="Arial Nova" w:hAnsi="Arial Nova"/>
          <w:sz w:val="22"/>
          <w:szCs w:val="22"/>
        </w:rPr>
      </w:pPr>
    </w:p>
    <w:p w14:paraId="4F11F916" w14:textId="77777777" w:rsidR="00CA6FEF" w:rsidRPr="00CA6FEF" w:rsidRDefault="00CA6FEF" w:rsidP="00CA6FEF">
      <w:pPr>
        <w:spacing w:line="360" w:lineRule="auto"/>
        <w:jc w:val="both"/>
        <w:rPr>
          <w:rFonts w:ascii="Arial Nova" w:hAnsi="Arial Nova"/>
          <w:sz w:val="22"/>
          <w:szCs w:val="22"/>
        </w:rPr>
      </w:pPr>
      <w:r w:rsidRPr="00CA6FEF">
        <w:rPr>
          <w:rFonts w:ascii="Arial Nova" w:hAnsi="Arial Nova"/>
          <w:sz w:val="22"/>
          <w:szCs w:val="22"/>
        </w:rPr>
        <w:t xml:space="preserve">Es de precisar que, los estereotipos de género son ideas preconcebidas y generalizadas sobre lo que son y deben hacer las mujeres y lo que son y deben hacer los hombres, en razón de sus diferentes funciones físicas, biológicas, sexuales y sociales. Más ampliamente, los estereotipos pueden pensarse como las convenciones que sostienen la práctica social del género. Se trata de patrones rígidos, prejuicios, cuya transgresión tiende a ser sancionada socialmente. </w:t>
      </w:r>
    </w:p>
    <w:p w14:paraId="7F8D9DFA" w14:textId="77777777" w:rsidR="00CA6FEF" w:rsidRPr="00CA6FEF" w:rsidRDefault="00CA6FEF" w:rsidP="00CA6FEF">
      <w:pPr>
        <w:spacing w:line="360" w:lineRule="auto"/>
        <w:jc w:val="both"/>
        <w:rPr>
          <w:rFonts w:ascii="Arial Nova" w:hAnsi="Arial Nova"/>
          <w:sz w:val="22"/>
          <w:szCs w:val="22"/>
        </w:rPr>
      </w:pPr>
    </w:p>
    <w:p w14:paraId="5FA2E1C1" w14:textId="77777777" w:rsidR="00A31BE4" w:rsidRDefault="00CA6FEF" w:rsidP="00A31BE4">
      <w:pPr>
        <w:spacing w:line="360" w:lineRule="auto"/>
        <w:jc w:val="both"/>
        <w:rPr>
          <w:rFonts w:ascii="Arial Nova" w:hAnsi="Arial Nova"/>
          <w:sz w:val="22"/>
          <w:szCs w:val="22"/>
        </w:rPr>
      </w:pPr>
      <w:r w:rsidRPr="00CA6FEF">
        <w:rPr>
          <w:rFonts w:ascii="Arial Nova" w:hAnsi="Arial Nova"/>
          <w:sz w:val="22"/>
          <w:szCs w:val="22"/>
        </w:rPr>
        <w:t>Por lo que, a criterio de este Tribunal</w:t>
      </w:r>
      <w:r w:rsidR="00A31BE4">
        <w:rPr>
          <w:rFonts w:ascii="Arial Nova" w:hAnsi="Arial Nova"/>
          <w:sz w:val="22"/>
          <w:szCs w:val="22"/>
        </w:rPr>
        <w:t xml:space="preserve"> Electoral</w:t>
      </w:r>
      <w:r w:rsidRPr="00CA6FEF">
        <w:rPr>
          <w:rFonts w:ascii="Arial Nova" w:hAnsi="Arial Nova"/>
          <w:sz w:val="22"/>
          <w:szCs w:val="22"/>
        </w:rPr>
        <w:t xml:space="preserve">, es evidente que las manifestaciones realizadas </w:t>
      </w:r>
      <w:r w:rsidR="00A31BE4">
        <w:rPr>
          <w:rFonts w:ascii="Arial Nova" w:hAnsi="Arial Nova"/>
          <w:sz w:val="22"/>
          <w:szCs w:val="22"/>
        </w:rPr>
        <w:t xml:space="preserve">por el C. Fernando Alférez Barbosa, </w:t>
      </w:r>
      <w:r w:rsidRPr="00CA6FEF">
        <w:rPr>
          <w:rFonts w:ascii="Arial Nova" w:hAnsi="Arial Nova"/>
          <w:sz w:val="22"/>
          <w:szCs w:val="22"/>
        </w:rPr>
        <w:t>optan por inmiscuirse en cuestiones basadas en estereotipos de género que refuerzan la desigualdad entre hombres y mujeres, sobrepasando el ámbito de la deliberación política al relacionarse con estereotipos de género.</w:t>
      </w:r>
      <w:r w:rsidR="00A31BE4">
        <w:rPr>
          <w:rFonts w:ascii="Arial Nova" w:hAnsi="Arial Nova"/>
          <w:sz w:val="22"/>
          <w:szCs w:val="22"/>
        </w:rPr>
        <w:t xml:space="preserve"> </w:t>
      </w:r>
    </w:p>
    <w:p w14:paraId="66DFEB2B" w14:textId="77777777" w:rsidR="00A31BE4" w:rsidRDefault="00A31BE4" w:rsidP="00A31BE4">
      <w:pPr>
        <w:spacing w:line="360" w:lineRule="auto"/>
        <w:jc w:val="both"/>
        <w:rPr>
          <w:rFonts w:ascii="Arial Nova" w:hAnsi="Arial Nova"/>
          <w:sz w:val="22"/>
          <w:szCs w:val="22"/>
        </w:rPr>
      </w:pPr>
    </w:p>
    <w:p w14:paraId="6A9D9D69" w14:textId="06BB9F6E" w:rsidR="00A31BE4" w:rsidRPr="00A31BE4" w:rsidRDefault="00A31BE4" w:rsidP="00A31BE4">
      <w:pPr>
        <w:spacing w:line="360" w:lineRule="auto"/>
        <w:jc w:val="both"/>
        <w:rPr>
          <w:rFonts w:ascii="Arial Nova" w:hAnsi="Arial Nova"/>
          <w:sz w:val="22"/>
          <w:szCs w:val="22"/>
        </w:rPr>
      </w:pPr>
      <w:r w:rsidRPr="00A31BE4">
        <w:rPr>
          <w:rFonts w:ascii="Arial Nova" w:hAnsi="Arial Nova"/>
          <w:sz w:val="22"/>
          <w:szCs w:val="22"/>
        </w:rPr>
        <w:t xml:space="preserve">En este orden de ideas, se concluye que: </w:t>
      </w:r>
    </w:p>
    <w:p w14:paraId="3BACA79A" w14:textId="77777777" w:rsidR="00A31BE4" w:rsidRPr="00A31BE4" w:rsidRDefault="00A31BE4" w:rsidP="00A31BE4">
      <w:pPr>
        <w:spacing w:line="360" w:lineRule="auto"/>
        <w:jc w:val="both"/>
        <w:rPr>
          <w:rFonts w:ascii="Arial Nova" w:hAnsi="Arial Nova"/>
          <w:sz w:val="22"/>
          <w:szCs w:val="22"/>
        </w:rPr>
      </w:pPr>
    </w:p>
    <w:p w14:paraId="69A68C58" w14:textId="77777777" w:rsidR="00A31BE4" w:rsidRPr="00A31BE4" w:rsidRDefault="00A31BE4" w:rsidP="00A31BE4">
      <w:pPr>
        <w:spacing w:line="360" w:lineRule="auto"/>
        <w:jc w:val="both"/>
        <w:rPr>
          <w:rFonts w:ascii="Arial Nova" w:hAnsi="Arial Nova"/>
          <w:sz w:val="22"/>
          <w:szCs w:val="22"/>
        </w:rPr>
      </w:pPr>
      <w:r w:rsidRPr="009633BE">
        <w:rPr>
          <w:rFonts w:ascii="Arial Nova" w:hAnsi="Arial Nova"/>
          <w:b/>
          <w:bCs/>
          <w:sz w:val="22"/>
          <w:szCs w:val="22"/>
        </w:rPr>
        <w:t>i)</w:t>
      </w:r>
      <w:r w:rsidRPr="00A31BE4">
        <w:rPr>
          <w:rFonts w:ascii="Arial Nova" w:hAnsi="Arial Nova"/>
          <w:sz w:val="22"/>
          <w:szCs w:val="22"/>
        </w:rPr>
        <w:tab/>
        <w:t xml:space="preserve">Se vio afectada la integridad como mujer de la víctima, teniendo un impacto diferenciado por su condición de mujer, mediante el uso de estereotipos. </w:t>
      </w:r>
    </w:p>
    <w:p w14:paraId="3562FE29" w14:textId="41345639" w:rsidR="00A31BE4" w:rsidRPr="00A31BE4" w:rsidRDefault="00A31BE4" w:rsidP="00A31BE4">
      <w:pPr>
        <w:spacing w:line="360" w:lineRule="auto"/>
        <w:jc w:val="both"/>
        <w:rPr>
          <w:rFonts w:ascii="Arial Nova" w:hAnsi="Arial Nova"/>
          <w:sz w:val="22"/>
          <w:szCs w:val="22"/>
        </w:rPr>
      </w:pPr>
      <w:r w:rsidRPr="009633BE">
        <w:rPr>
          <w:rFonts w:ascii="Arial Nova" w:hAnsi="Arial Nova"/>
          <w:b/>
          <w:bCs/>
          <w:sz w:val="22"/>
          <w:szCs w:val="22"/>
        </w:rPr>
        <w:lastRenderedPageBreak/>
        <w:t>ii)</w:t>
      </w:r>
      <w:r w:rsidRPr="00A31BE4">
        <w:rPr>
          <w:rFonts w:ascii="Arial Nova" w:hAnsi="Arial Nova"/>
          <w:sz w:val="22"/>
          <w:szCs w:val="22"/>
        </w:rPr>
        <w:tab/>
        <w:t>Se cuestionan la capacidad</w:t>
      </w:r>
      <w:r w:rsidR="00DA1811">
        <w:rPr>
          <w:rFonts w:ascii="Arial Nova" w:hAnsi="Arial Nova"/>
          <w:sz w:val="22"/>
          <w:szCs w:val="22"/>
        </w:rPr>
        <w:t xml:space="preserve"> general</w:t>
      </w:r>
      <w:r w:rsidR="004409F4">
        <w:rPr>
          <w:rFonts w:ascii="Arial Nova" w:hAnsi="Arial Nova"/>
          <w:sz w:val="22"/>
          <w:szCs w:val="22"/>
        </w:rPr>
        <w:t>izada</w:t>
      </w:r>
      <w:r w:rsidRPr="00A31BE4">
        <w:rPr>
          <w:rFonts w:ascii="Arial Nova" w:hAnsi="Arial Nova"/>
          <w:sz w:val="22"/>
          <w:szCs w:val="22"/>
        </w:rPr>
        <w:t xml:space="preserve"> de la víctima, </w:t>
      </w:r>
      <w:r w:rsidR="00DA1811">
        <w:rPr>
          <w:rFonts w:ascii="Arial Nova" w:hAnsi="Arial Nova"/>
          <w:sz w:val="22"/>
          <w:szCs w:val="22"/>
        </w:rPr>
        <w:t>a</w:t>
      </w:r>
      <w:r w:rsidR="004409F4">
        <w:rPr>
          <w:rFonts w:ascii="Arial Nova" w:hAnsi="Arial Nova"/>
          <w:sz w:val="22"/>
          <w:szCs w:val="22"/>
        </w:rPr>
        <w:t>l</w:t>
      </w:r>
      <w:r w:rsidR="00DA1811">
        <w:rPr>
          <w:rFonts w:ascii="Arial Nova" w:hAnsi="Arial Nova"/>
          <w:sz w:val="22"/>
          <w:szCs w:val="22"/>
        </w:rPr>
        <w:t xml:space="preserve"> invisibilizar</w:t>
      </w:r>
      <w:r w:rsidR="004409F4">
        <w:rPr>
          <w:rFonts w:ascii="Arial Nova" w:hAnsi="Arial Nova"/>
          <w:sz w:val="22"/>
          <w:szCs w:val="22"/>
        </w:rPr>
        <w:t>la con una expresión tendente a desconocer su personalidad.</w:t>
      </w:r>
    </w:p>
    <w:p w14:paraId="31BD3DD7" w14:textId="17636B0E" w:rsidR="00A31BE4" w:rsidRPr="00A31BE4" w:rsidRDefault="00A31BE4" w:rsidP="00A31BE4">
      <w:pPr>
        <w:spacing w:line="360" w:lineRule="auto"/>
        <w:jc w:val="both"/>
        <w:rPr>
          <w:rFonts w:ascii="Arial Nova" w:hAnsi="Arial Nova"/>
          <w:sz w:val="22"/>
          <w:szCs w:val="22"/>
        </w:rPr>
      </w:pPr>
      <w:r w:rsidRPr="009633BE">
        <w:rPr>
          <w:rFonts w:ascii="Arial Nova" w:hAnsi="Arial Nova"/>
          <w:b/>
          <w:bCs/>
          <w:sz w:val="22"/>
          <w:szCs w:val="22"/>
        </w:rPr>
        <w:t>iii)</w:t>
      </w:r>
      <w:r w:rsidRPr="00A31BE4">
        <w:rPr>
          <w:rFonts w:ascii="Arial Nova" w:hAnsi="Arial Nova"/>
          <w:sz w:val="22"/>
          <w:szCs w:val="22"/>
        </w:rPr>
        <w:tab/>
        <w:t xml:space="preserve">Se establece la idea de que la única razón por la cual participa en </w:t>
      </w:r>
      <w:r w:rsidR="00B20DD6">
        <w:rPr>
          <w:rFonts w:ascii="Arial Nova" w:hAnsi="Arial Nova"/>
          <w:sz w:val="22"/>
          <w:szCs w:val="22"/>
        </w:rPr>
        <w:t>el mecanismo comicial</w:t>
      </w:r>
      <w:r w:rsidRPr="00A31BE4">
        <w:rPr>
          <w:rFonts w:ascii="Arial Nova" w:hAnsi="Arial Nova"/>
          <w:sz w:val="22"/>
          <w:szCs w:val="22"/>
        </w:rPr>
        <w:t xml:space="preserve">, es por </w:t>
      </w:r>
      <w:r w:rsidR="00B20DD6">
        <w:rPr>
          <w:rFonts w:ascii="Arial Nova" w:hAnsi="Arial Nova"/>
          <w:sz w:val="22"/>
          <w:szCs w:val="22"/>
        </w:rPr>
        <w:t>se</w:t>
      </w:r>
      <w:r w:rsidR="00CE54E8">
        <w:rPr>
          <w:rFonts w:ascii="Arial Nova" w:hAnsi="Arial Nova"/>
          <w:sz w:val="22"/>
          <w:szCs w:val="22"/>
        </w:rPr>
        <w:t>r</w:t>
      </w:r>
      <w:r w:rsidR="00B20DD6">
        <w:rPr>
          <w:rFonts w:ascii="Arial Nova" w:hAnsi="Arial Nova"/>
          <w:sz w:val="22"/>
          <w:szCs w:val="22"/>
        </w:rPr>
        <w:t xml:space="preserve"> ahijada de una figura política.</w:t>
      </w:r>
    </w:p>
    <w:p w14:paraId="43FA3DDE" w14:textId="77777777" w:rsidR="00A31BE4" w:rsidRPr="00A31BE4" w:rsidRDefault="00A31BE4" w:rsidP="00A31BE4">
      <w:pPr>
        <w:spacing w:line="360" w:lineRule="auto"/>
        <w:jc w:val="both"/>
        <w:rPr>
          <w:rFonts w:ascii="Arial Nova" w:hAnsi="Arial Nova"/>
          <w:sz w:val="22"/>
          <w:szCs w:val="22"/>
        </w:rPr>
      </w:pPr>
    </w:p>
    <w:p w14:paraId="7224428A" w14:textId="77777777" w:rsidR="00A31BE4" w:rsidRPr="00A31BE4" w:rsidRDefault="00A31BE4" w:rsidP="00A31BE4">
      <w:pPr>
        <w:spacing w:line="360" w:lineRule="auto"/>
        <w:jc w:val="both"/>
        <w:rPr>
          <w:rFonts w:ascii="Arial Nova" w:hAnsi="Arial Nova"/>
          <w:sz w:val="22"/>
          <w:szCs w:val="22"/>
        </w:rPr>
      </w:pPr>
      <w:r w:rsidRPr="00A31BE4">
        <w:rPr>
          <w:rFonts w:ascii="Arial Nova" w:hAnsi="Arial Nova"/>
          <w:sz w:val="22"/>
          <w:szCs w:val="22"/>
        </w:rPr>
        <w:t>De tal forma que, de ninguna manera pueden tolerarse manifestaciones que tiendan a configurar VPMG, y que con dicho lenguaje se pretenda discriminarlas. Bajo este parámetro, se debe rechazar todo aquel lenguaje con estereotipos de género o sexista, que tenga por finalidad menoscabar el derecho de las mujeres por el solo hecho de serlo.</w:t>
      </w:r>
    </w:p>
    <w:p w14:paraId="7419A09D" w14:textId="77777777" w:rsidR="00A31BE4" w:rsidRPr="00A31BE4" w:rsidRDefault="00A31BE4" w:rsidP="00A31BE4">
      <w:pPr>
        <w:spacing w:line="360" w:lineRule="auto"/>
        <w:jc w:val="both"/>
        <w:rPr>
          <w:rFonts w:ascii="Arial Nova" w:hAnsi="Arial Nova"/>
          <w:sz w:val="22"/>
          <w:szCs w:val="22"/>
        </w:rPr>
      </w:pPr>
    </w:p>
    <w:p w14:paraId="1633AA3D" w14:textId="77777777" w:rsidR="00A31BE4" w:rsidRPr="00A31BE4" w:rsidRDefault="00A31BE4" w:rsidP="00A31BE4">
      <w:pPr>
        <w:spacing w:line="360" w:lineRule="auto"/>
        <w:jc w:val="both"/>
        <w:rPr>
          <w:rFonts w:ascii="Arial Nova" w:hAnsi="Arial Nova"/>
          <w:sz w:val="22"/>
          <w:szCs w:val="22"/>
        </w:rPr>
      </w:pPr>
      <w:r w:rsidRPr="00A31BE4">
        <w:rPr>
          <w:rFonts w:ascii="Arial Nova" w:hAnsi="Arial Nova"/>
          <w:sz w:val="22"/>
          <w:szCs w:val="22"/>
        </w:rPr>
        <w:t>En esas condiciones, este órgano jurisdiccional considera que las frases analizadas, se encuentran basadas en elementos de género, pues como se precisó en párrafos previos, los estereotipos de género son patrones rígidos, prejuicios, cuya transgresión tiende a ser sancionada socialmente, y estos son nocivos cuando niegan un derecho, imponen una carga, limitan la autonomía de las mujeres, la toma de decisiones acerca de sus vidas y sus proyectos vitales o su desarrollo personal o profesional.</w:t>
      </w:r>
    </w:p>
    <w:p w14:paraId="57169BBC" w14:textId="77777777" w:rsidR="00A31BE4" w:rsidRPr="00A31BE4" w:rsidRDefault="00A31BE4" w:rsidP="00A31BE4">
      <w:pPr>
        <w:spacing w:line="360" w:lineRule="auto"/>
        <w:jc w:val="both"/>
        <w:rPr>
          <w:rFonts w:ascii="Arial Nova" w:hAnsi="Arial Nova"/>
          <w:sz w:val="22"/>
          <w:szCs w:val="22"/>
        </w:rPr>
      </w:pPr>
    </w:p>
    <w:p w14:paraId="19615045" w14:textId="7750F264" w:rsidR="00A31BE4" w:rsidRDefault="00A31BE4" w:rsidP="00A31BE4">
      <w:pPr>
        <w:spacing w:line="360" w:lineRule="auto"/>
        <w:jc w:val="both"/>
        <w:rPr>
          <w:rFonts w:ascii="Arial Nova" w:hAnsi="Arial Nova"/>
          <w:sz w:val="22"/>
          <w:szCs w:val="22"/>
        </w:rPr>
      </w:pPr>
      <w:r w:rsidRPr="00A31BE4">
        <w:rPr>
          <w:rFonts w:ascii="Arial Nova" w:hAnsi="Arial Nova"/>
          <w:sz w:val="22"/>
          <w:szCs w:val="22"/>
        </w:rPr>
        <w:t xml:space="preserve">Al respecto, debe tenerse en cuenta que el lenguaje influye en la percepción que las personas tienen de la realidad, provocando que los prejuicios sociales, mismos que sirven de base para las prácticas de exclusión, se arraiguen en la sociedad mediante expresiones que predisponen la marginación de ciertas personas, creando estereotipos que se refieren a aquel que contiene explícita o implícitamente juicios de valor negativos o de rechazo, sobre los integrantes de un grupo social determinado. </w:t>
      </w:r>
    </w:p>
    <w:p w14:paraId="776FDE49" w14:textId="77777777" w:rsidR="00006ED7" w:rsidRDefault="00006ED7" w:rsidP="00A31BE4">
      <w:pPr>
        <w:spacing w:line="360" w:lineRule="auto"/>
        <w:jc w:val="both"/>
        <w:rPr>
          <w:rFonts w:ascii="Arial Nova" w:hAnsi="Arial Nova"/>
          <w:sz w:val="22"/>
          <w:szCs w:val="22"/>
        </w:rPr>
      </w:pPr>
    </w:p>
    <w:p w14:paraId="455119CB" w14:textId="77777777" w:rsidR="00A31BE4" w:rsidRPr="00A31BE4" w:rsidRDefault="00A31BE4" w:rsidP="00A31BE4">
      <w:pPr>
        <w:spacing w:line="360" w:lineRule="auto"/>
        <w:jc w:val="both"/>
        <w:rPr>
          <w:rFonts w:ascii="Arial Nova" w:hAnsi="Arial Nova"/>
          <w:sz w:val="22"/>
          <w:szCs w:val="22"/>
        </w:rPr>
      </w:pPr>
      <w:r w:rsidRPr="00A31BE4">
        <w:rPr>
          <w:rFonts w:ascii="Arial Nova" w:hAnsi="Arial Nova"/>
          <w:sz w:val="22"/>
          <w:szCs w:val="22"/>
        </w:rPr>
        <w:t>Ahora bien, el rechazo de estas expresiones tiene un sustento constitucional y convencional, porque, precisamente, debe evitarse discursos discriminatorios y el abuso de los medios de comunicación social, para amedrentar contra un grupo vulnerable como el género femenino, que busca lograr una igualdad de resultados en la conformación de los órganos de decisión del poder.</w:t>
      </w:r>
    </w:p>
    <w:p w14:paraId="53575976" w14:textId="77777777" w:rsidR="00A31BE4" w:rsidRPr="00A31BE4" w:rsidRDefault="00A31BE4" w:rsidP="00A31BE4">
      <w:pPr>
        <w:spacing w:line="360" w:lineRule="auto"/>
        <w:jc w:val="both"/>
        <w:rPr>
          <w:rFonts w:ascii="Arial Nova" w:hAnsi="Arial Nova"/>
          <w:sz w:val="22"/>
          <w:szCs w:val="22"/>
        </w:rPr>
      </w:pPr>
    </w:p>
    <w:p w14:paraId="643BB99F" w14:textId="19EA8564" w:rsidR="00006ED7" w:rsidRPr="00006ED7" w:rsidRDefault="00543F8D" w:rsidP="00006ED7">
      <w:pPr>
        <w:spacing w:line="360" w:lineRule="auto"/>
        <w:jc w:val="both"/>
        <w:rPr>
          <w:rFonts w:ascii="Arial Nova" w:hAnsi="Arial Nova"/>
          <w:sz w:val="22"/>
          <w:szCs w:val="22"/>
        </w:rPr>
      </w:pPr>
      <w:r>
        <w:rPr>
          <w:rFonts w:ascii="Arial Nova" w:hAnsi="Arial Nova"/>
          <w:sz w:val="22"/>
          <w:szCs w:val="22"/>
        </w:rPr>
        <w:t>No obstante</w:t>
      </w:r>
      <w:r w:rsidR="00006ED7" w:rsidRPr="00006ED7">
        <w:rPr>
          <w:rFonts w:ascii="Arial Nova" w:hAnsi="Arial Nova"/>
          <w:sz w:val="22"/>
          <w:szCs w:val="22"/>
        </w:rPr>
        <w:t xml:space="preserve">, </w:t>
      </w:r>
      <w:r w:rsidR="00006ED7">
        <w:rPr>
          <w:rFonts w:ascii="Arial Nova" w:hAnsi="Arial Nova"/>
          <w:sz w:val="22"/>
          <w:szCs w:val="22"/>
        </w:rPr>
        <w:t>se</w:t>
      </w:r>
      <w:r w:rsidR="00006ED7" w:rsidRPr="00006ED7">
        <w:rPr>
          <w:rFonts w:ascii="Arial Nova" w:hAnsi="Arial Nova"/>
          <w:sz w:val="22"/>
          <w:szCs w:val="22"/>
        </w:rPr>
        <w:t xml:space="preserve"> advierte que, aun cuando tales manifestaciones se realizaron en un contexto de un proceso electoral</w:t>
      </w:r>
      <w:r w:rsidR="00006ED7">
        <w:rPr>
          <w:rFonts w:ascii="Arial Nova" w:hAnsi="Arial Nova"/>
          <w:sz w:val="22"/>
          <w:szCs w:val="22"/>
        </w:rPr>
        <w:t xml:space="preserve"> a través de una entrevista</w:t>
      </w:r>
      <w:r w:rsidR="00006ED7" w:rsidRPr="00006ED7">
        <w:rPr>
          <w:rFonts w:ascii="Arial Nova" w:hAnsi="Arial Nova"/>
          <w:sz w:val="22"/>
          <w:szCs w:val="22"/>
        </w:rPr>
        <w:t xml:space="preserve">, </w:t>
      </w:r>
      <w:r w:rsidR="00006ED7" w:rsidRPr="00543F8D">
        <w:rPr>
          <w:rFonts w:ascii="Arial Nova" w:hAnsi="Arial Nova"/>
          <w:sz w:val="22"/>
          <w:szCs w:val="22"/>
        </w:rPr>
        <w:t>las mismas no pueden considerarse como una expresión legítimamente amparada por la libertad de expresión y el debate político</w:t>
      </w:r>
      <w:r w:rsidR="00006ED7" w:rsidRPr="00006ED7">
        <w:rPr>
          <w:rFonts w:ascii="Arial Nova" w:hAnsi="Arial Nova"/>
          <w:sz w:val="22"/>
          <w:szCs w:val="22"/>
        </w:rPr>
        <w:t xml:space="preserve">, pues incurren en el supuesto previsto en la fracción IX, del artículo 20 Ter, de la </w:t>
      </w:r>
      <w:r w:rsidR="00006ED7" w:rsidRPr="00006ED7">
        <w:rPr>
          <w:rFonts w:ascii="Arial Nova" w:hAnsi="Arial Nova"/>
          <w:i/>
          <w:sz w:val="22"/>
          <w:szCs w:val="22"/>
        </w:rPr>
        <w:t>Ley de Acceso</w:t>
      </w:r>
      <w:r w:rsidR="00006ED7" w:rsidRPr="00006ED7">
        <w:rPr>
          <w:rFonts w:ascii="Arial Nova" w:hAnsi="Arial Nova"/>
          <w:sz w:val="22"/>
          <w:szCs w:val="22"/>
        </w:rPr>
        <w:t>, toda vez que por la forma en que se emitieron descalifican a la denunciante con base en un estereotipo de género.</w:t>
      </w:r>
    </w:p>
    <w:p w14:paraId="15E66B3C" w14:textId="2906ACDD" w:rsidR="00006ED7" w:rsidRDefault="00006ED7" w:rsidP="00A31BE4">
      <w:pPr>
        <w:spacing w:line="360" w:lineRule="auto"/>
        <w:jc w:val="both"/>
        <w:rPr>
          <w:rFonts w:ascii="Arial Nova" w:hAnsi="Arial Nova"/>
          <w:sz w:val="22"/>
          <w:szCs w:val="22"/>
        </w:rPr>
      </w:pPr>
    </w:p>
    <w:p w14:paraId="1D7C4FE8" w14:textId="78857718" w:rsidR="00D5497B" w:rsidRPr="00D5497B" w:rsidRDefault="00D5497B" w:rsidP="00D5497B">
      <w:pPr>
        <w:spacing w:line="360" w:lineRule="auto"/>
        <w:jc w:val="both"/>
        <w:rPr>
          <w:rFonts w:ascii="Arial Nova" w:hAnsi="Arial Nova"/>
          <w:sz w:val="22"/>
          <w:szCs w:val="22"/>
        </w:rPr>
      </w:pPr>
      <w:r w:rsidRPr="00D5497B">
        <w:rPr>
          <w:rFonts w:ascii="Arial Nova" w:hAnsi="Arial Nova"/>
          <w:sz w:val="22"/>
          <w:szCs w:val="22"/>
        </w:rPr>
        <w:t xml:space="preserve">Dichas expresiones efectivamente tienen su origen en un estereotipo de género porque presenta a la mujer como una persona con una falta de liderazgo y de autonomía personal, sujeta a los designios e instrucciones de </w:t>
      </w:r>
      <w:r w:rsidR="00543F8D">
        <w:rPr>
          <w:rFonts w:ascii="Arial Nova" w:hAnsi="Arial Nova"/>
          <w:sz w:val="22"/>
          <w:szCs w:val="22"/>
        </w:rPr>
        <w:t>otra persona</w:t>
      </w:r>
      <w:r w:rsidRPr="00D5497B">
        <w:rPr>
          <w:rFonts w:ascii="Arial Nova" w:hAnsi="Arial Nova"/>
          <w:sz w:val="22"/>
          <w:szCs w:val="22"/>
        </w:rPr>
        <w:t>,</w:t>
      </w:r>
      <w:r w:rsidRPr="00D5497B">
        <w:rPr>
          <w:rFonts w:ascii="Arial Nova" w:hAnsi="Arial Nova"/>
          <w:sz w:val="22"/>
          <w:szCs w:val="22"/>
          <w:vertAlign w:val="superscript"/>
        </w:rPr>
        <w:footnoteReference w:id="16"/>
      </w:r>
      <w:r w:rsidRPr="00D5497B">
        <w:rPr>
          <w:rFonts w:ascii="Arial Nova" w:hAnsi="Arial Nova"/>
          <w:sz w:val="22"/>
          <w:szCs w:val="22"/>
        </w:rPr>
        <w:t xml:space="preserve"> siendo aplicable el criterio </w:t>
      </w:r>
      <w:r w:rsidRPr="00D5497B">
        <w:rPr>
          <w:rFonts w:ascii="Arial Nova" w:hAnsi="Arial Nova"/>
          <w:sz w:val="22"/>
          <w:szCs w:val="22"/>
        </w:rPr>
        <w:lastRenderedPageBreak/>
        <w:t xml:space="preserve">contenido en la tesis 1a. CXXXIII/2015 (10a.) de </w:t>
      </w:r>
      <w:r w:rsidRPr="00D5497B">
        <w:rPr>
          <w:rFonts w:ascii="Arial Nova" w:hAnsi="Arial Nova"/>
          <w:b/>
          <w:bCs/>
          <w:sz w:val="22"/>
          <w:szCs w:val="22"/>
        </w:rPr>
        <w:t>rubro LIBERTAD DE EXPRESIÓN. RELACIÓN ENTRE EL LENGUAJE DOMINANTE EN UNA SOCIEDAD Y LA CONSTRUCCIÓN DE ESTEREOTIPOS</w:t>
      </w:r>
      <w:r w:rsidRPr="00D5497B">
        <w:rPr>
          <w:rFonts w:ascii="Arial Nova" w:hAnsi="Arial Nova"/>
          <w:sz w:val="22"/>
          <w:szCs w:val="22"/>
          <w:vertAlign w:val="superscript"/>
        </w:rPr>
        <w:footnoteReference w:id="17"/>
      </w:r>
      <w:r w:rsidRPr="00D5497B">
        <w:rPr>
          <w:rFonts w:ascii="Arial Nova" w:hAnsi="Arial Nova"/>
          <w:sz w:val="22"/>
          <w:szCs w:val="22"/>
        </w:rPr>
        <w:t xml:space="preserve">. </w:t>
      </w:r>
    </w:p>
    <w:p w14:paraId="4EFA7CFB" w14:textId="77777777" w:rsidR="00183563" w:rsidRDefault="00183563" w:rsidP="00A31BE4">
      <w:pPr>
        <w:spacing w:line="360" w:lineRule="auto"/>
        <w:jc w:val="both"/>
        <w:rPr>
          <w:rFonts w:ascii="Arial Nova" w:hAnsi="Arial Nova"/>
          <w:sz w:val="22"/>
          <w:szCs w:val="22"/>
        </w:rPr>
      </w:pPr>
    </w:p>
    <w:p w14:paraId="74C0DEF3" w14:textId="77777777" w:rsidR="00183563" w:rsidRPr="00183563" w:rsidRDefault="00183563" w:rsidP="00183563">
      <w:pPr>
        <w:spacing w:line="360" w:lineRule="auto"/>
        <w:jc w:val="both"/>
        <w:rPr>
          <w:rFonts w:ascii="Arial Nova" w:hAnsi="Arial Nova"/>
          <w:sz w:val="22"/>
          <w:szCs w:val="22"/>
        </w:rPr>
      </w:pPr>
      <w:r>
        <w:rPr>
          <w:rFonts w:ascii="Arial Nova" w:hAnsi="Arial Nova"/>
          <w:sz w:val="22"/>
          <w:szCs w:val="22"/>
        </w:rPr>
        <w:t>Por estas circunstancias</w:t>
      </w:r>
      <w:r w:rsidR="00A31BE4" w:rsidRPr="00A31BE4">
        <w:rPr>
          <w:rFonts w:ascii="Arial Nova" w:hAnsi="Arial Nova"/>
          <w:sz w:val="22"/>
          <w:szCs w:val="22"/>
        </w:rPr>
        <w:t xml:space="preserve">, </w:t>
      </w:r>
      <w:r w:rsidR="00001C0F">
        <w:rPr>
          <w:rFonts w:ascii="Arial Nova" w:hAnsi="Arial Nova"/>
          <w:sz w:val="22"/>
          <w:szCs w:val="22"/>
        </w:rPr>
        <w:t xml:space="preserve">al acreditarse los extremos necesarios para </w:t>
      </w:r>
      <w:r>
        <w:rPr>
          <w:rFonts w:ascii="Arial Nova" w:hAnsi="Arial Nova"/>
          <w:sz w:val="22"/>
          <w:szCs w:val="22"/>
        </w:rPr>
        <w:t>actualizar</w:t>
      </w:r>
      <w:r w:rsidR="00001C0F">
        <w:rPr>
          <w:rFonts w:ascii="Arial Nova" w:hAnsi="Arial Nova"/>
          <w:sz w:val="22"/>
          <w:szCs w:val="22"/>
        </w:rPr>
        <w:t xml:space="preserve"> la conducta al denunciado, lo conducente es declarar </w:t>
      </w:r>
      <w:r w:rsidR="00A31BE4" w:rsidRPr="00A31BE4">
        <w:rPr>
          <w:rFonts w:ascii="Arial Nova" w:hAnsi="Arial Nova"/>
          <w:sz w:val="22"/>
          <w:szCs w:val="22"/>
        </w:rPr>
        <w:t xml:space="preserve">la existencia de violencia política en razón de género, atribuida al C. </w:t>
      </w:r>
      <w:r w:rsidR="00953AA2">
        <w:rPr>
          <w:rFonts w:ascii="Arial Nova" w:hAnsi="Arial Nova"/>
          <w:sz w:val="22"/>
          <w:szCs w:val="22"/>
        </w:rPr>
        <w:t xml:space="preserve">Fernando </w:t>
      </w:r>
      <w:r w:rsidR="00B83A65">
        <w:rPr>
          <w:rFonts w:ascii="Arial Nova" w:hAnsi="Arial Nova"/>
          <w:sz w:val="22"/>
          <w:szCs w:val="22"/>
        </w:rPr>
        <w:t>Alférez</w:t>
      </w:r>
      <w:r w:rsidR="00953AA2">
        <w:rPr>
          <w:rFonts w:ascii="Arial Nova" w:hAnsi="Arial Nova"/>
          <w:sz w:val="22"/>
          <w:szCs w:val="22"/>
        </w:rPr>
        <w:t xml:space="preserve"> Barbosa</w:t>
      </w:r>
      <w:r>
        <w:rPr>
          <w:rFonts w:ascii="Arial Nova" w:hAnsi="Arial Nova"/>
          <w:sz w:val="22"/>
          <w:szCs w:val="22"/>
        </w:rPr>
        <w:t xml:space="preserve">; </w:t>
      </w:r>
      <w:r w:rsidRPr="00183563">
        <w:rPr>
          <w:rFonts w:ascii="Arial Nova" w:hAnsi="Arial Nova"/>
          <w:sz w:val="22"/>
          <w:szCs w:val="22"/>
        </w:rPr>
        <w:t>pues las expresiones destacadas en líneas previas vistas en su contexto buscan invisibilizar, descalificar y demeritar a la actora.</w:t>
      </w:r>
    </w:p>
    <w:p w14:paraId="76F2699E" w14:textId="1FFCB90A" w:rsidR="00CA6FEF" w:rsidRDefault="00CA6FEF" w:rsidP="00A31BE4">
      <w:pPr>
        <w:spacing w:line="360" w:lineRule="auto"/>
        <w:jc w:val="both"/>
        <w:rPr>
          <w:rFonts w:ascii="Arial Nova" w:hAnsi="Arial Nova"/>
          <w:sz w:val="22"/>
          <w:szCs w:val="22"/>
        </w:rPr>
      </w:pPr>
    </w:p>
    <w:p w14:paraId="47B33EF8" w14:textId="6B630663" w:rsidR="00C66518" w:rsidRDefault="00C66518" w:rsidP="00C66518">
      <w:pPr>
        <w:spacing w:line="360" w:lineRule="auto"/>
        <w:jc w:val="both"/>
        <w:rPr>
          <w:rFonts w:ascii="Arial Nova" w:hAnsi="Arial Nova" w:cs="Arial"/>
          <w:b/>
          <w:sz w:val="22"/>
          <w:szCs w:val="22"/>
        </w:rPr>
      </w:pPr>
      <w:r w:rsidRPr="00A076FB">
        <w:rPr>
          <w:rFonts w:ascii="Arial Nova" w:hAnsi="Arial Nova" w:cs="Arial"/>
          <w:b/>
          <w:sz w:val="22"/>
          <w:szCs w:val="22"/>
        </w:rPr>
        <w:t xml:space="preserve">11. INDIVIDUALIZACIÓN DE LA SANCIÓN. </w:t>
      </w:r>
    </w:p>
    <w:p w14:paraId="50F8F1F5" w14:textId="796736B7" w:rsidR="00137661" w:rsidRDefault="00137661" w:rsidP="00C66518">
      <w:pPr>
        <w:spacing w:line="360" w:lineRule="auto"/>
        <w:jc w:val="both"/>
        <w:rPr>
          <w:rFonts w:ascii="Arial Nova" w:hAnsi="Arial Nova" w:cs="Arial"/>
          <w:b/>
          <w:sz w:val="22"/>
          <w:szCs w:val="22"/>
        </w:rPr>
      </w:pPr>
    </w:p>
    <w:p w14:paraId="484CC751" w14:textId="47FBB9DA" w:rsidR="00137661" w:rsidRDefault="00137661" w:rsidP="00137661">
      <w:pPr>
        <w:spacing w:line="360" w:lineRule="auto"/>
        <w:jc w:val="both"/>
        <w:rPr>
          <w:rFonts w:ascii="Arial Nova" w:hAnsi="Arial Nova" w:cs="Arial"/>
          <w:bCs/>
          <w:sz w:val="22"/>
          <w:szCs w:val="22"/>
        </w:rPr>
      </w:pPr>
      <w:r>
        <w:rPr>
          <w:rFonts w:ascii="Arial Nova" w:hAnsi="Arial Nova" w:cs="Arial"/>
          <w:bCs/>
          <w:sz w:val="22"/>
          <w:szCs w:val="22"/>
        </w:rPr>
        <w:t>El. C Fernando Alférez Barbosa</w:t>
      </w:r>
      <w:r w:rsidRPr="001A52A7">
        <w:rPr>
          <w:rFonts w:ascii="Arial Nova" w:hAnsi="Arial Nova" w:cs="Arial"/>
          <w:bCs/>
          <w:sz w:val="22"/>
          <w:szCs w:val="22"/>
        </w:rPr>
        <w:t>, merece una multa en términos del artículo 246, fracción IV, en relación con el párrafo segundo numeral III del Código Electoral</w:t>
      </w:r>
      <w:r>
        <w:rPr>
          <w:rFonts w:ascii="Arial Nova" w:hAnsi="Arial Nova" w:cs="Arial"/>
          <w:bCs/>
          <w:sz w:val="22"/>
          <w:szCs w:val="22"/>
        </w:rPr>
        <w:t>.</w:t>
      </w:r>
    </w:p>
    <w:p w14:paraId="07AB0E35" w14:textId="77777777" w:rsidR="00137661" w:rsidRPr="00A076FB" w:rsidRDefault="00137661" w:rsidP="00C66518">
      <w:pPr>
        <w:spacing w:line="360" w:lineRule="auto"/>
        <w:jc w:val="both"/>
        <w:rPr>
          <w:rFonts w:ascii="Arial Nova" w:hAnsi="Arial Nova" w:cs="Arial"/>
          <w:b/>
          <w:sz w:val="22"/>
          <w:szCs w:val="22"/>
        </w:rPr>
      </w:pPr>
    </w:p>
    <w:p w14:paraId="42837EEB" w14:textId="77777777" w:rsidR="00C66518" w:rsidRDefault="00C66518" w:rsidP="00C66518">
      <w:pPr>
        <w:spacing w:line="360" w:lineRule="auto"/>
        <w:jc w:val="both"/>
        <w:rPr>
          <w:rFonts w:ascii="Arial Nova" w:hAnsi="Arial Nova" w:cs="Arial"/>
          <w:b/>
          <w:bCs/>
          <w:sz w:val="22"/>
          <w:szCs w:val="22"/>
        </w:rPr>
      </w:pPr>
      <w:r w:rsidRPr="00A076FB">
        <w:rPr>
          <w:rFonts w:ascii="Arial Nova" w:hAnsi="Arial Nova" w:cs="Arial"/>
          <w:b/>
          <w:bCs/>
          <w:sz w:val="22"/>
          <w:szCs w:val="22"/>
        </w:rPr>
        <w:t xml:space="preserve">11.1. </w:t>
      </w:r>
      <w:r>
        <w:rPr>
          <w:rFonts w:ascii="Arial Nova" w:hAnsi="Arial Nova" w:cs="Arial"/>
          <w:b/>
          <w:bCs/>
          <w:sz w:val="22"/>
          <w:szCs w:val="22"/>
        </w:rPr>
        <w:t>A</w:t>
      </w:r>
      <w:r w:rsidRPr="00A076FB">
        <w:rPr>
          <w:rFonts w:ascii="Arial Nova" w:hAnsi="Arial Nova" w:cs="Arial"/>
          <w:b/>
          <w:bCs/>
          <w:sz w:val="22"/>
          <w:szCs w:val="22"/>
        </w:rPr>
        <w:t>nálisis de la conducta de</w:t>
      </w:r>
      <w:r>
        <w:rPr>
          <w:rFonts w:ascii="Arial Nova" w:hAnsi="Arial Nova" w:cs="Arial"/>
          <w:b/>
          <w:bCs/>
          <w:sz w:val="22"/>
          <w:szCs w:val="22"/>
        </w:rPr>
        <w:t xml:space="preserve"> la </w:t>
      </w:r>
      <w:r w:rsidRPr="00A076FB">
        <w:rPr>
          <w:rFonts w:ascii="Arial Nova" w:hAnsi="Arial Nova" w:cs="Arial"/>
          <w:b/>
          <w:bCs/>
          <w:sz w:val="22"/>
          <w:szCs w:val="22"/>
        </w:rPr>
        <w:t>infractor</w:t>
      </w:r>
      <w:r>
        <w:rPr>
          <w:rFonts w:ascii="Arial Nova" w:hAnsi="Arial Nova" w:cs="Arial"/>
          <w:b/>
          <w:bCs/>
          <w:sz w:val="22"/>
          <w:szCs w:val="22"/>
        </w:rPr>
        <w:t>a</w:t>
      </w:r>
      <w:r w:rsidRPr="00A076FB">
        <w:rPr>
          <w:rFonts w:ascii="Arial Nova" w:hAnsi="Arial Nova" w:cs="Arial"/>
          <w:b/>
          <w:bCs/>
          <w:sz w:val="22"/>
          <w:szCs w:val="22"/>
          <w:vertAlign w:val="superscript"/>
        </w:rPr>
        <w:footnoteReference w:id="18"/>
      </w:r>
      <w:r w:rsidRPr="00A076FB">
        <w:rPr>
          <w:rFonts w:ascii="Arial Nova" w:hAnsi="Arial Nova" w:cs="Arial"/>
          <w:b/>
          <w:bCs/>
          <w:sz w:val="22"/>
          <w:szCs w:val="22"/>
        </w:rPr>
        <w:t>.</w:t>
      </w:r>
    </w:p>
    <w:p w14:paraId="49A8DA82" w14:textId="77777777" w:rsidR="00C66518" w:rsidRDefault="00C66518" w:rsidP="00C66518">
      <w:pPr>
        <w:spacing w:line="360" w:lineRule="auto"/>
        <w:jc w:val="both"/>
        <w:rPr>
          <w:rFonts w:ascii="Arial Nova" w:hAnsi="Arial Nova" w:cs="Arial"/>
          <w:sz w:val="22"/>
          <w:szCs w:val="22"/>
        </w:rPr>
      </w:pPr>
    </w:p>
    <w:p w14:paraId="6DD37E99" w14:textId="145BE065"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sz w:val="22"/>
          <w:szCs w:val="22"/>
        </w:rPr>
        <w:t>Acreditada la existencia de la infracción consistente en VPMG por la</w:t>
      </w:r>
      <w:r w:rsidR="00FB2E64">
        <w:rPr>
          <w:rFonts w:ascii="Arial Nova" w:hAnsi="Arial Nova" w:cs="Arial"/>
          <w:sz w:val="22"/>
          <w:szCs w:val="22"/>
        </w:rPr>
        <w:t xml:space="preserve">s expresiones </w:t>
      </w:r>
      <w:r w:rsidRPr="00A076FB">
        <w:rPr>
          <w:rFonts w:ascii="Arial Nova" w:hAnsi="Arial Nova" w:cs="Arial"/>
          <w:sz w:val="22"/>
          <w:szCs w:val="22"/>
        </w:rPr>
        <w:t>denunciada</w:t>
      </w:r>
      <w:r w:rsidR="00FB2E64">
        <w:rPr>
          <w:rFonts w:ascii="Arial Nova" w:hAnsi="Arial Nova" w:cs="Arial"/>
          <w:sz w:val="22"/>
          <w:szCs w:val="22"/>
        </w:rPr>
        <w:t>s</w:t>
      </w:r>
      <w:r w:rsidRPr="00A076FB">
        <w:rPr>
          <w:rFonts w:ascii="Arial Nova" w:hAnsi="Arial Nova" w:cs="Arial"/>
          <w:sz w:val="22"/>
          <w:szCs w:val="22"/>
        </w:rPr>
        <w:t>, se debe ahora determinar la calificación de la falta y la sanción que le corresponde, en términos del artículo 251 del Código Electoral.</w:t>
      </w:r>
    </w:p>
    <w:p w14:paraId="65AC9776" w14:textId="77777777" w:rsidR="00C66518" w:rsidRPr="00A076FB" w:rsidRDefault="00C66518" w:rsidP="00C66518">
      <w:pPr>
        <w:spacing w:line="360" w:lineRule="auto"/>
        <w:jc w:val="both"/>
        <w:rPr>
          <w:rFonts w:ascii="Arial Nova" w:hAnsi="Arial Nova" w:cs="Arial"/>
          <w:sz w:val="22"/>
          <w:szCs w:val="22"/>
        </w:rPr>
      </w:pPr>
    </w:p>
    <w:p w14:paraId="293B68A7" w14:textId="77777777" w:rsidR="00C66518" w:rsidRDefault="00C66518" w:rsidP="00C66518">
      <w:pPr>
        <w:spacing w:line="360" w:lineRule="auto"/>
        <w:jc w:val="both"/>
        <w:rPr>
          <w:rFonts w:ascii="Arial Nova" w:hAnsi="Arial Nova" w:cs="Arial"/>
          <w:b/>
          <w:bCs/>
          <w:sz w:val="22"/>
          <w:szCs w:val="22"/>
        </w:rPr>
      </w:pPr>
      <w:r w:rsidRPr="00A076FB">
        <w:rPr>
          <w:rFonts w:ascii="Arial Nova" w:hAnsi="Arial Nova" w:cs="Arial"/>
          <w:b/>
          <w:bCs/>
          <w:sz w:val="22"/>
          <w:szCs w:val="22"/>
        </w:rPr>
        <w:t>I. Las circunstancias de modo, tiempo y lugar en que se concretó la conducta.</w:t>
      </w:r>
    </w:p>
    <w:p w14:paraId="672A9FE3" w14:textId="77777777" w:rsidR="00C66518" w:rsidRPr="00A076FB" w:rsidRDefault="00C66518" w:rsidP="00C66518">
      <w:pPr>
        <w:spacing w:line="360" w:lineRule="auto"/>
        <w:jc w:val="both"/>
        <w:rPr>
          <w:rFonts w:ascii="Arial Nova" w:hAnsi="Arial Nova" w:cs="Arial"/>
          <w:b/>
          <w:bCs/>
          <w:sz w:val="22"/>
          <w:szCs w:val="22"/>
        </w:rPr>
      </w:pPr>
    </w:p>
    <w:p w14:paraId="6944C3C5" w14:textId="5C7F85B5"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b/>
          <w:bCs/>
          <w:sz w:val="22"/>
          <w:szCs w:val="22"/>
        </w:rPr>
        <w:t>Modo.</w:t>
      </w:r>
      <w:r w:rsidRPr="00A076FB">
        <w:rPr>
          <w:rFonts w:ascii="Arial Nova" w:hAnsi="Arial Nova" w:cs="Arial"/>
          <w:sz w:val="22"/>
          <w:szCs w:val="22"/>
        </w:rPr>
        <w:t xml:space="preserve"> Los actos constitutivos de VPMG, fueron emitidos dentro del marco de los derechos político electorales de la víctima </w:t>
      </w:r>
      <w:r w:rsidRPr="00F71804">
        <w:rPr>
          <w:rFonts w:ascii="Arial Nova" w:hAnsi="Arial Nova" w:cs="Arial"/>
          <w:sz w:val="22"/>
          <w:szCs w:val="22"/>
        </w:rPr>
        <w:t xml:space="preserve">mediante la difusión de </w:t>
      </w:r>
      <w:r>
        <w:rPr>
          <w:rFonts w:ascii="Arial Nova" w:hAnsi="Arial Nova" w:cs="Arial"/>
          <w:sz w:val="22"/>
          <w:szCs w:val="22"/>
        </w:rPr>
        <w:t xml:space="preserve">expresiones contenidas en </w:t>
      </w:r>
      <w:r w:rsidR="005A0E69">
        <w:rPr>
          <w:rFonts w:ascii="Arial Nova" w:hAnsi="Arial Nova" w:cs="Arial"/>
          <w:sz w:val="22"/>
          <w:szCs w:val="22"/>
        </w:rPr>
        <w:t xml:space="preserve">una </w:t>
      </w:r>
      <w:r>
        <w:rPr>
          <w:rFonts w:ascii="Arial Nova" w:hAnsi="Arial Nova" w:cs="Arial"/>
          <w:sz w:val="22"/>
          <w:szCs w:val="22"/>
        </w:rPr>
        <w:t>entrevista.</w:t>
      </w:r>
    </w:p>
    <w:p w14:paraId="0E174385" w14:textId="77777777" w:rsidR="00C66518" w:rsidRPr="00A076FB" w:rsidRDefault="00C66518" w:rsidP="00C66518">
      <w:pPr>
        <w:spacing w:line="360" w:lineRule="auto"/>
        <w:jc w:val="both"/>
        <w:rPr>
          <w:rFonts w:ascii="Arial Nova" w:hAnsi="Arial Nova" w:cs="Arial"/>
          <w:sz w:val="22"/>
          <w:szCs w:val="22"/>
        </w:rPr>
      </w:pPr>
    </w:p>
    <w:p w14:paraId="2D860ED3" w14:textId="77777777"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b/>
          <w:bCs/>
          <w:sz w:val="22"/>
          <w:szCs w:val="22"/>
        </w:rPr>
        <w:t>Tiempo</w:t>
      </w:r>
      <w:r w:rsidRPr="00A076FB">
        <w:rPr>
          <w:rFonts w:ascii="Arial Nova" w:hAnsi="Arial Nova" w:cs="Arial"/>
          <w:sz w:val="22"/>
          <w:szCs w:val="22"/>
        </w:rPr>
        <w:t xml:space="preserve">. Se dio dentro </w:t>
      </w:r>
      <w:r w:rsidRPr="00F71804">
        <w:rPr>
          <w:rFonts w:ascii="Arial Nova" w:hAnsi="Arial Nova" w:cs="Arial"/>
          <w:sz w:val="22"/>
          <w:szCs w:val="22"/>
        </w:rPr>
        <w:t>de una</w:t>
      </w:r>
      <w:r w:rsidRPr="00A076FB">
        <w:rPr>
          <w:rFonts w:ascii="Arial Nova" w:hAnsi="Arial Nova" w:cs="Arial"/>
          <w:sz w:val="22"/>
          <w:szCs w:val="22"/>
        </w:rPr>
        <w:t xml:space="preserve"> etapa que conlleva el Proceso Electoral 202</w:t>
      </w:r>
      <w:r>
        <w:rPr>
          <w:rFonts w:ascii="Arial Nova" w:hAnsi="Arial Nova" w:cs="Arial"/>
          <w:sz w:val="22"/>
          <w:szCs w:val="22"/>
        </w:rPr>
        <w:t>1</w:t>
      </w:r>
      <w:r w:rsidRPr="00A076FB">
        <w:rPr>
          <w:rFonts w:ascii="Arial Nova" w:hAnsi="Arial Nova" w:cs="Arial"/>
          <w:sz w:val="22"/>
          <w:szCs w:val="22"/>
        </w:rPr>
        <w:t>-202</w:t>
      </w:r>
      <w:r>
        <w:rPr>
          <w:rFonts w:ascii="Arial Nova" w:hAnsi="Arial Nova" w:cs="Arial"/>
          <w:sz w:val="22"/>
          <w:szCs w:val="22"/>
        </w:rPr>
        <w:t>2</w:t>
      </w:r>
      <w:r w:rsidRPr="00A076FB">
        <w:rPr>
          <w:rFonts w:ascii="Arial Nova" w:hAnsi="Arial Nova" w:cs="Arial"/>
          <w:sz w:val="22"/>
          <w:szCs w:val="22"/>
        </w:rPr>
        <w:t xml:space="preserve">, tal y como se aprecia en el escrito inicial de denuncia en relación con </w:t>
      </w:r>
      <w:r w:rsidRPr="00F71804">
        <w:rPr>
          <w:rFonts w:ascii="Arial Nova" w:hAnsi="Arial Nova" w:cs="Arial"/>
          <w:sz w:val="22"/>
          <w:szCs w:val="22"/>
        </w:rPr>
        <w:t>la respectiva oficialía electoral.</w:t>
      </w:r>
    </w:p>
    <w:p w14:paraId="0AF36F66" w14:textId="77777777" w:rsidR="00C66518" w:rsidRPr="00A076FB" w:rsidRDefault="00C66518" w:rsidP="00C66518">
      <w:pPr>
        <w:spacing w:line="360" w:lineRule="auto"/>
        <w:jc w:val="both"/>
        <w:rPr>
          <w:rFonts w:ascii="Arial Nova" w:hAnsi="Arial Nova" w:cs="Arial"/>
          <w:sz w:val="22"/>
          <w:szCs w:val="22"/>
        </w:rPr>
      </w:pPr>
    </w:p>
    <w:p w14:paraId="38055F1E" w14:textId="77777777" w:rsidR="00C66518" w:rsidRDefault="00C66518" w:rsidP="00C66518">
      <w:pPr>
        <w:spacing w:line="360" w:lineRule="auto"/>
        <w:jc w:val="both"/>
        <w:rPr>
          <w:rFonts w:ascii="Arial Nova" w:hAnsi="Arial Nova" w:cs="Arial"/>
          <w:sz w:val="22"/>
          <w:szCs w:val="22"/>
        </w:rPr>
      </w:pPr>
      <w:r w:rsidRPr="00A076FB">
        <w:rPr>
          <w:rFonts w:ascii="Arial Nova" w:hAnsi="Arial Nova" w:cs="Arial"/>
          <w:sz w:val="22"/>
          <w:szCs w:val="22"/>
        </w:rPr>
        <w:t xml:space="preserve">Además, el hecho denunciado, produce consecuencias en tanto sus efectos no cesen, entonces, ante la subsistencia del hecho controvertido el plazo legal no podría estimarse agotado, en términos de la Jurisprudencia 6/2007, de rubro: </w:t>
      </w:r>
      <w:r w:rsidRPr="00A076FB">
        <w:rPr>
          <w:rFonts w:ascii="Arial Nova" w:hAnsi="Arial Nova" w:cs="Arial"/>
          <w:b/>
          <w:bCs/>
          <w:sz w:val="22"/>
          <w:szCs w:val="22"/>
        </w:rPr>
        <w:t>PLAZOS LEGALES.</w:t>
      </w:r>
      <w:r w:rsidRPr="00A076FB">
        <w:rPr>
          <w:rFonts w:ascii="Arial Nova" w:hAnsi="Arial Nova" w:cs="Arial"/>
          <w:sz w:val="22"/>
          <w:szCs w:val="22"/>
        </w:rPr>
        <w:t xml:space="preserve"> </w:t>
      </w:r>
      <w:r w:rsidRPr="00A076FB">
        <w:rPr>
          <w:rFonts w:ascii="Arial Nova" w:hAnsi="Arial Nova" w:cs="Arial"/>
          <w:b/>
          <w:bCs/>
          <w:sz w:val="22"/>
          <w:szCs w:val="22"/>
        </w:rPr>
        <w:t>CÓMPUTO PARA EL EJERCICIO DE UN DERECHO O LA LIBERACIÓN DE UNA OBLIGACIÓN, CUANDO SE TRATA DE ACTOS DE TRACTO SUCESIVO</w:t>
      </w:r>
      <w:r w:rsidRPr="00A076FB">
        <w:rPr>
          <w:rFonts w:ascii="Arial Nova" w:hAnsi="Arial Nova" w:cs="Arial"/>
          <w:sz w:val="22"/>
          <w:szCs w:val="22"/>
        </w:rPr>
        <w:t>.</w:t>
      </w:r>
    </w:p>
    <w:p w14:paraId="411ECB2E" w14:textId="77777777" w:rsidR="00C66518" w:rsidRPr="00A076FB" w:rsidRDefault="00C66518" w:rsidP="00C66518">
      <w:pPr>
        <w:spacing w:line="360" w:lineRule="auto"/>
        <w:jc w:val="both"/>
        <w:rPr>
          <w:rFonts w:ascii="Arial Nova" w:hAnsi="Arial Nova" w:cs="Arial"/>
          <w:sz w:val="22"/>
          <w:szCs w:val="22"/>
        </w:rPr>
      </w:pPr>
    </w:p>
    <w:p w14:paraId="55656FE9" w14:textId="70373DC1"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b/>
          <w:bCs/>
          <w:sz w:val="22"/>
          <w:szCs w:val="22"/>
        </w:rPr>
        <w:t>Lugar.</w:t>
      </w:r>
      <w:r w:rsidRPr="00A076FB">
        <w:rPr>
          <w:rFonts w:ascii="Arial Nova" w:hAnsi="Arial Nova" w:cs="Arial"/>
          <w:sz w:val="22"/>
          <w:szCs w:val="22"/>
        </w:rPr>
        <w:t xml:space="preserve"> La </w:t>
      </w:r>
      <w:r w:rsidRPr="00F71804">
        <w:rPr>
          <w:rFonts w:ascii="Arial Nova" w:hAnsi="Arial Nova" w:cs="Arial"/>
          <w:sz w:val="22"/>
          <w:szCs w:val="22"/>
        </w:rPr>
        <w:t xml:space="preserve">publicación se efectuó en el plano virtual, mediante </w:t>
      </w:r>
      <w:r w:rsidR="005A0E69">
        <w:rPr>
          <w:rFonts w:ascii="Arial Nova" w:hAnsi="Arial Nova" w:cs="Arial"/>
          <w:sz w:val="22"/>
          <w:szCs w:val="22"/>
        </w:rPr>
        <w:t>la publicación</w:t>
      </w:r>
      <w:r>
        <w:rPr>
          <w:rFonts w:ascii="Arial Nova" w:hAnsi="Arial Nova" w:cs="Arial"/>
          <w:sz w:val="22"/>
          <w:szCs w:val="22"/>
        </w:rPr>
        <w:t xml:space="preserve"> de </w:t>
      </w:r>
      <w:r w:rsidR="005A0E69">
        <w:rPr>
          <w:rFonts w:ascii="Arial Nova" w:hAnsi="Arial Nova" w:cs="Arial"/>
          <w:sz w:val="22"/>
          <w:szCs w:val="22"/>
        </w:rPr>
        <w:t xml:space="preserve">una </w:t>
      </w:r>
      <w:r>
        <w:rPr>
          <w:rFonts w:ascii="Arial Nova" w:hAnsi="Arial Nova" w:cs="Arial"/>
          <w:sz w:val="22"/>
          <w:szCs w:val="22"/>
        </w:rPr>
        <w:t>nota periodísticas</w:t>
      </w:r>
      <w:r w:rsidR="005A0E69">
        <w:rPr>
          <w:rFonts w:ascii="Arial Nova" w:hAnsi="Arial Nova" w:cs="Arial"/>
          <w:sz w:val="22"/>
          <w:szCs w:val="22"/>
        </w:rPr>
        <w:t>.</w:t>
      </w:r>
    </w:p>
    <w:p w14:paraId="2F83336F" w14:textId="77777777" w:rsidR="00C66518" w:rsidRPr="00A076FB" w:rsidRDefault="00C66518" w:rsidP="00C66518">
      <w:pPr>
        <w:spacing w:line="360" w:lineRule="auto"/>
        <w:jc w:val="both"/>
        <w:rPr>
          <w:rFonts w:ascii="Arial Nova" w:hAnsi="Arial Nova" w:cs="Arial"/>
          <w:sz w:val="22"/>
          <w:szCs w:val="22"/>
        </w:rPr>
      </w:pPr>
    </w:p>
    <w:p w14:paraId="5758F17B" w14:textId="77777777" w:rsidR="00C66518" w:rsidRPr="00A076FB" w:rsidRDefault="00C66518" w:rsidP="00C66518">
      <w:pPr>
        <w:spacing w:line="360" w:lineRule="auto"/>
        <w:jc w:val="both"/>
        <w:rPr>
          <w:rFonts w:ascii="Arial Nova" w:hAnsi="Arial Nova" w:cs="Arial"/>
          <w:b/>
          <w:bCs/>
          <w:sz w:val="22"/>
          <w:szCs w:val="22"/>
        </w:rPr>
      </w:pPr>
      <w:r w:rsidRPr="00A076FB">
        <w:rPr>
          <w:rFonts w:ascii="Arial Nova" w:hAnsi="Arial Nova" w:cs="Arial"/>
          <w:b/>
          <w:bCs/>
          <w:sz w:val="22"/>
          <w:szCs w:val="22"/>
        </w:rPr>
        <w:t>II. Condiciones externas y Medios de Ejecución</w:t>
      </w:r>
    </w:p>
    <w:p w14:paraId="0A34D274" w14:textId="7B04EB29" w:rsidR="00C66518" w:rsidRDefault="005A0E69" w:rsidP="00C66518">
      <w:pPr>
        <w:spacing w:line="360" w:lineRule="auto"/>
        <w:jc w:val="both"/>
        <w:rPr>
          <w:rFonts w:ascii="Arial Nova" w:hAnsi="Arial Nova" w:cs="Arial"/>
          <w:sz w:val="22"/>
          <w:szCs w:val="22"/>
        </w:rPr>
      </w:pPr>
      <w:r>
        <w:rPr>
          <w:rFonts w:ascii="Arial Nova" w:hAnsi="Arial Nova" w:cs="Arial"/>
          <w:sz w:val="22"/>
          <w:szCs w:val="22"/>
        </w:rPr>
        <w:t>El</w:t>
      </w:r>
      <w:r w:rsidR="00C66518" w:rsidRPr="00A076FB">
        <w:rPr>
          <w:rFonts w:ascii="Arial Nova" w:hAnsi="Arial Nova" w:cs="Arial"/>
          <w:sz w:val="22"/>
          <w:szCs w:val="22"/>
        </w:rPr>
        <w:t xml:space="preserve"> denunciad</w:t>
      </w:r>
      <w:r w:rsidR="00FB2E64">
        <w:rPr>
          <w:rFonts w:ascii="Arial Nova" w:hAnsi="Arial Nova" w:cs="Arial"/>
          <w:sz w:val="22"/>
          <w:szCs w:val="22"/>
        </w:rPr>
        <w:t>o</w:t>
      </w:r>
      <w:r w:rsidR="00C66518" w:rsidRPr="00A076FB">
        <w:rPr>
          <w:rFonts w:ascii="Arial Nova" w:hAnsi="Arial Nova" w:cs="Arial"/>
          <w:sz w:val="22"/>
          <w:szCs w:val="22"/>
        </w:rPr>
        <w:t xml:space="preserve">, ejerció violencia política en razón de género en contra de la denunciante al </w:t>
      </w:r>
      <w:r w:rsidR="00C66518" w:rsidRPr="00F71804">
        <w:rPr>
          <w:rFonts w:ascii="Arial Nova" w:hAnsi="Arial Nova" w:cs="Arial"/>
          <w:sz w:val="22"/>
          <w:szCs w:val="22"/>
        </w:rPr>
        <w:t xml:space="preserve">difundir </w:t>
      </w:r>
      <w:r w:rsidR="00C66518">
        <w:rPr>
          <w:rFonts w:ascii="Arial Nova" w:hAnsi="Arial Nova" w:cs="Arial"/>
          <w:sz w:val="22"/>
          <w:szCs w:val="22"/>
        </w:rPr>
        <w:t>manifestaciones</w:t>
      </w:r>
      <w:r w:rsidR="00C66518" w:rsidRPr="00F71804">
        <w:rPr>
          <w:rFonts w:ascii="Arial Nova" w:hAnsi="Arial Nova" w:cs="Arial"/>
          <w:sz w:val="22"/>
          <w:szCs w:val="22"/>
        </w:rPr>
        <w:t xml:space="preserve"> que</w:t>
      </w:r>
      <w:r w:rsidR="00C66518" w:rsidRPr="00A076FB">
        <w:rPr>
          <w:rFonts w:ascii="Arial Nova" w:hAnsi="Arial Nova" w:cs="Arial"/>
          <w:sz w:val="22"/>
          <w:szCs w:val="22"/>
        </w:rPr>
        <w:t xml:space="preserve"> estereotipa</w:t>
      </w:r>
      <w:r w:rsidR="00C66518">
        <w:rPr>
          <w:rFonts w:ascii="Arial Nova" w:hAnsi="Arial Nova" w:cs="Arial"/>
          <w:sz w:val="22"/>
          <w:szCs w:val="22"/>
        </w:rPr>
        <w:t>n</w:t>
      </w:r>
      <w:r w:rsidR="00C66518" w:rsidRPr="00A076FB">
        <w:rPr>
          <w:rFonts w:ascii="Arial Nova" w:hAnsi="Arial Nova" w:cs="Arial"/>
          <w:sz w:val="22"/>
          <w:szCs w:val="22"/>
        </w:rPr>
        <w:t>, generando violencia simbólica</w:t>
      </w:r>
      <w:r w:rsidR="00C66518" w:rsidRPr="00F71804">
        <w:rPr>
          <w:rFonts w:ascii="Arial Nova" w:hAnsi="Arial Nova" w:cs="Arial"/>
          <w:sz w:val="22"/>
          <w:szCs w:val="22"/>
        </w:rPr>
        <w:t xml:space="preserve"> </w:t>
      </w:r>
      <w:r w:rsidR="00C66518" w:rsidRPr="00A076FB">
        <w:rPr>
          <w:rFonts w:ascii="Arial Nova" w:hAnsi="Arial Nova" w:cs="Arial"/>
          <w:sz w:val="22"/>
          <w:szCs w:val="22"/>
        </w:rPr>
        <w:t>en contra de la denunciante, por lo que la conducta encuadra en violencia política en razón de género.</w:t>
      </w:r>
    </w:p>
    <w:p w14:paraId="1EA72B92" w14:textId="77777777"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b/>
          <w:bCs/>
          <w:sz w:val="22"/>
          <w:szCs w:val="22"/>
        </w:rPr>
        <w:t>III. Bien jurídico tutelado.</w:t>
      </w:r>
      <w:r w:rsidRPr="00A076FB">
        <w:rPr>
          <w:rFonts w:ascii="Arial Nova" w:hAnsi="Arial Nova" w:cs="Arial"/>
          <w:sz w:val="22"/>
          <w:szCs w:val="22"/>
        </w:rPr>
        <w:t xml:space="preserve"> </w:t>
      </w:r>
    </w:p>
    <w:p w14:paraId="0E3F3EE8" w14:textId="77777777" w:rsidR="00C66518" w:rsidRPr="00A076FB" w:rsidRDefault="00C66518" w:rsidP="00C66518">
      <w:pPr>
        <w:spacing w:line="360" w:lineRule="auto"/>
        <w:jc w:val="both"/>
        <w:rPr>
          <w:rFonts w:ascii="Arial Nova" w:hAnsi="Arial Nova" w:cs="Arial"/>
          <w:sz w:val="22"/>
          <w:szCs w:val="22"/>
        </w:rPr>
      </w:pPr>
      <w:r w:rsidRPr="00A076FB">
        <w:rPr>
          <w:rFonts w:ascii="Arial Nova" w:hAnsi="Arial Nova" w:cs="Arial"/>
          <w:sz w:val="22"/>
          <w:szCs w:val="22"/>
        </w:rPr>
        <w:t xml:space="preserve">Se afectó el derecho político a ser votada de </w:t>
      </w:r>
      <w:r w:rsidRPr="00A076FB">
        <w:rPr>
          <w:rFonts w:ascii="Arial Nova" w:hAnsi="Arial Nova" w:cs="Arial"/>
          <w:bCs/>
          <w:color w:val="FFFFFF" w:themeColor="background1"/>
          <w:sz w:val="22"/>
          <w:szCs w:val="22"/>
          <w:highlight w:val="black"/>
        </w:rPr>
        <w:t>ELIMINADO: DATO PERSONAL CONFIDENCIAL</w:t>
      </w:r>
      <w:r w:rsidRPr="00A076FB">
        <w:rPr>
          <w:rFonts w:ascii="Arial Nova" w:hAnsi="Arial Nova" w:cs="Arial"/>
          <w:bCs/>
          <w:color w:val="FFFFFF" w:themeColor="background1"/>
          <w:sz w:val="22"/>
          <w:szCs w:val="22"/>
        </w:rPr>
        <w:t xml:space="preserve"> </w:t>
      </w:r>
      <w:r w:rsidRPr="00A076FB">
        <w:rPr>
          <w:rFonts w:ascii="Arial Nova" w:hAnsi="Arial Nova" w:cs="Arial"/>
          <w:bCs/>
          <w:sz w:val="22"/>
          <w:szCs w:val="22"/>
        </w:rPr>
        <w:t xml:space="preserve">en </w:t>
      </w:r>
      <w:r w:rsidRPr="00A076FB">
        <w:rPr>
          <w:rFonts w:ascii="Arial Nova" w:hAnsi="Arial Nova" w:cs="Arial"/>
          <w:sz w:val="22"/>
          <w:szCs w:val="22"/>
        </w:rPr>
        <w:t xml:space="preserve">cuanto a la posibilidad de acceder a una vida política libre de violencia por razón de género, en su calidad de </w:t>
      </w:r>
      <w:r>
        <w:rPr>
          <w:rFonts w:ascii="Arial Nova" w:hAnsi="Arial Nova" w:cs="Arial"/>
          <w:sz w:val="22"/>
          <w:szCs w:val="22"/>
        </w:rPr>
        <w:t>aspirante a una candidatura para contender en las elecciones relativas al proceso electoral en curso</w:t>
      </w:r>
      <w:r w:rsidRPr="00A076FB">
        <w:rPr>
          <w:rFonts w:ascii="Arial Nova" w:hAnsi="Arial Nova" w:cs="Arial"/>
          <w:sz w:val="22"/>
          <w:szCs w:val="22"/>
        </w:rPr>
        <w:t>.</w:t>
      </w:r>
    </w:p>
    <w:p w14:paraId="2B5D0CF8" w14:textId="77777777" w:rsidR="00C66518" w:rsidRPr="00A076FB" w:rsidRDefault="00C66518" w:rsidP="00C66518">
      <w:pPr>
        <w:spacing w:line="360" w:lineRule="auto"/>
        <w:jc w:val="both"/>
        <w:rPr>
          <w:rFonts w:ascii="Arial Nova" w:hAnsi="Arial Nova" w:cs="Arial"/>
          <w:sz w:val="22"/>
          <w:szCs w:val="22"/>
        </w:rPr>
      </w:pPr>
    </w:p>
    <w:p w14:paraId="2BC752E6" w14:textId="77777777" w:rsidR="00C66518" w:rsidRPr="00A076FB" w:rsidRDefault="00C66518" w:rsidP="00C66518">
      <w:pPr>
        <w:spacing w:line="360" w:lineRule="auto"/>
        <w:jc w:val="both"/>
        <w:rPr>
          <w:rFonts w:ascii="Arial Nova" w:hAnsi="Arial Nova" w:cs="Arial"/>
          <w:b/>
          <w:sz w:val="22"/>
          <w:szCs w:val="22"/>
        </w:rPr>
      </w:pPr>
      <w:r w:rsidRPr="00A076FB">
        <w:rPr>
          <w:rFonts w:ascii="Arial Nova" w:hAnsi="Arial Nova" w:cs="Arial"/>
          <w:b/>
          <w:sz w:val="22"/>
          <w:szCs w:val="22"/>
        </w:rPr>
        <w:t>IV. Reincidencia.</w:t>
      </w:r>
    </w:p>
    <w:p w14:paraId="18C3FC00" w14:textId="3F99CEC9"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No existen antecedente alguno en el Catálogo de Sujetos Sancionados que evidencie que el C. </w:t>
      </w:r>
      <w:r w:rsidR="00FB2E64">
        <w:rPr>
          <w:rFonts w:ascii="Arial Nova" w:hAnsi="Arial Nova" w:cs="Arial"/>
          <w:sz w:val="22"/>
          <w:szCs w:val="22"/>
        </w:rPr>
        <w:t>Fernando Alférez Barbosa</w:t>
      </w:r>
      <w:r w:rsidRPr="00A076FB">
        <w:rPr>
          <w:rFonts w:ascii="Arial Nova" w:hAnsi="Arial Nova" w:cs="Arial"/>
          <w:sz w:val="22"/>
          <w:szCs w:val="22"/>
        </w:rPr>
        <w:t>,</w:t>
      </w:r>
      <w:r w:rsidRPr="00A076FB">
        <w:rPr>
          <w:rFonts w:ascii="Arial Nova" w:hAnsi="Arial Nova" w:cs="Arial"/>
          <w:bCs/>
          <w:sz w:val="22"/>
          <w:szCs w:val="22"/>
        </w:rPr>
        <w:t xml:space="preserve"> haya sido sancionado en este Tribunal por la misma conducta, por lo que no se acredita la reincidencia.</w:t>
      </w:r>
    </w:p>
    <w:p w14:paraId="31A7598D" w14:textId="77777777" w:rsidR="00C66518" w:rsidRPr="00A076FB" w:rsidRDefault="00C66518" w:rsidP="00C66518">
      <w:pPr>
        <w:spacing w:line="360" w:lineRule="auto"/>
        <w:jc w:val="both"/>
        <w:rPr>
          <w:rFonts w:ascii="Arial Nova" w:hAnsi="Arial Nova" w:cs="Arial"/>
          <w:bCs/>
          <w:sz w:val="22"/>
          <w:szCs w:val="22"/>
        </w:rPr>
      </w:pPr>
    </w:p>
    <w:p w14:paraId="7C234FFC" w14:textId="77777777" w:rsidR="00C66518" w:rsidRPr="00A076FB" w:rsidRDefault="00C66518" w:rsidP="00C66518">
      <w:pPr>
        <w:spacing w:line="360" w:lineRule="auto"/>
        <w:jc w:val="both"/>
        <w:rPr>
          <w:rFonts w:ascii="Arial Nova" w:hAnsi="Arial Nova" w:cs="Arial"/>
          <w:b/>
          <w:sz w:val="22"/>
          <w:szCs w:val="22"/>
        </w:rPr>
      </w:pPr>
      <w:r w:rsidRPr="00A076FB">
        <w:rPr>
          <w:rFonts w:ascii="Arial Nova" w:hAnsi="Arial Nova" w:cs="Arial"/>
          <w:b/>
          <w:sz w:val="22"/>
          <w:szCs w:val="22"/>
        </w:rPr>
        <w:t>V. Beneficio económico o lucro.</w:t>
      </w:r>
    </w:p>
    <w:p w14:paraId="71C0679C"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No existen elementos de los que se desprenda beneficio económico alguno con motivo de la publicación del mensaje constitutivo de violencia política en razón de género.</w:t>
      </w:r>
    </w:p>
    <w:p w14:paraId="7D53CF9E" w14:textId="77777777" w:rsidR="00C66518" w:rsidRPr="00A076FB" w:rsidRDefault="00C66518" w:rsidP="00C66518">
      <w:pPr>
        <w:spacing w:line="360" w:lineRule="auto"/>
        <w:jc w:val="both"/>
        <w:rPr>
          <w:rFonts w:ascii="Arial Nova" w:hAnsi="Arial Nova" w:cs="Arial"/>
          <w:bCs/>
          <w:sz w:val="22"/>
          <w:szCs w:val="22"/>
        </w:rPr>
      </w:pPr>
    </w:p>
    <w:p w14:paraId="1350DBA9" w14:textId="742DC4DE" w:rsidR="00C66518" w:rsidRPr="00A076FB" w:rsidRDefault="00C66518" w:rsidP="00C66518">
      <w:pPr>
        <w:spacing w:line="360" w:lineRule="auto"/>
        <w:jc w:val="both"/>
        <w:rPr>
          <w:rFonts w:ascii="Arial Nova" w:hAnsi="Arial Nova" w:cs="Arial"/>
          <w:b/>
          <w:sz w:val="22"/>
          <w:szCs w:val="22"/>
        </w:rPr>
      </w:pPr>
      <w:r w:rsidRPr="00A076FB">
        <w:rPr>
          <w:rFonts w:ascii="Arial Nova" w:hAnsi="Arial Nova" w:cs="Arial"/>
          <w:b/>
          <w:sz w:val="22"/>
          <w:szCs w:val="22"/>
        </w:rPr>
        <w:t>V</w:t>
      </w:r>
      <w:r w:rsidR="00B44B84">
        <w:rPr>
          <w:rFonts w:ascii="Arial Nova" w:hAnsi="Arial Nova" w:cs="Arial"/>
          <w:b/>
          <w:sz w:val="22"/>
          <w:szCs w:val="22"/>
        </w:rPr>
        <w:t>I</w:t>
      </w:r>
      <w:r w:rsidRPr="00A076FB">
        <w:rPr>
          <w:rFonts w:ascii="Arial Nova" w:hAnsi="Arial Nova" w:cs="Arial"/>
          <w:b/>
          <w:sz w:val="22"/>
          <w:szCs w:val="22"/>
        </w:rPr>
        <w:t>. Sobre la calificación.</w:t>
      </w:r>
    </w:p>
    <w:p w14:paraId="20078E3B" w14:textId="77777777" w:rsidR="00C66518" w:rsidRDefault="00C66518" w:rsidP="00C66518">
      <w:pPr>
        <w:spacing w:line="360" w:lineRule="auto"/>
        <w:jc w:val="both"/>
        <w:rPr>
          <w:rFonts w:ascii="Arial Nova" w:hAnsi="Arial Nova" w:cs="Arial"/>
          <w:bCs/>
          <w:sz w:val="22"/>
          <w:szCs w:val="22"/>
        </w:rPr>
      </w:pPr>
      <w:r w:rsidRPr="001A6FF5">
        <w:rPr>
          <w:rFonts w:ascii="Arial Nova" w:hAnsi="Arial Nova" w:cs="Arial"/>
          <w:bCs/>
          <w:sz w:val="22"/>
          <w:szCs w:val="22"/>
        </w:rPr>
        <w:t>De conformidad con el artículo 241, fracción VI, en relación con el diverso 248, fracción VI, del Código Electoral, son infracciones la realización de actos que constituyan VPMG, y en concordancia con el artículo 250 A, incisos e), f), g) y k), del mismo ordenamiento, se establece que serán conductas sancionables el ejercer violencia física, sexual, simbólica, psicológica, económica o patrimonial contra una mujer en ejercicio de sus derechos político-electorales; y cualquiera otra acción que lesione o dañe la dignidad, integridad o libertad de las mujeres en el ejercicio de sus derechos político-electorales, entre otros.</w:t>
      </w:r>
    </w:p>
    <w:p w14:paraId="5CE82AE0" w14:textId="77777777" w:rsidR="00C66518" w:rsidRPr="00A076FB" w:rsidRDefault="00C66518" w:rsidP="00C66518">
      <w:pPr>
        <w:spacing w:line="360" w:lineRule="auto"/>
        <w:jc w:val="both"/>
        <w:rPr>
          <w:rFonts w:ascii="Arial Nova" w:hAnsi="Arial Nova" w:cs="Arial"/>
          <w:bCs/>
          <w:sz w:val="22"/>
          <w:szCs w:val="22"/>
        </w:rPr>
      </w:pPr>
    </w:p>
    <w:p w14:paraId="51C1AB1E" w14:textId="30AB07BF"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Aunado a lo anterior, la Ley Modelo Interamericana, en cuanto a la conducta desplegada por </w:t>
      </w:r>
      <w:r w:rsidR="0078293E">
        <w:rPr>
          <w:rFonts w:ascii="Arial Nova" w:hAnsi="Arial Nova" w:cs="Arial"/>
          <w:bCs/>
          <w:sz w:val="22"/>
          <w:szCs w:val="22"/>
        </w:rPr>
        <w:t xml:space="preserve">el </w:t>
      </w:r>
      <w:r w:rsidRPr="00A076FB">
        <w:rPr>
          <w:rFonts w:ascii="Arial Nova" w:hAnsi="Arial Nova" w:cs="Arial"/>
          <w:bCs/>
          <w:sz w:val="22"/>
          <w:szCs w:val="22"/>
        </w:rPr>
        <w:t>denunciado, encuadra dentro de la conducta prevista en el artículo 6, inciso o), que a la literalidad señala lo siguiente:</w:t>
      </w:r>
    </w:p>
    <w:p w14:paraId="0DCE6C47" w14:textId="77777777" w:rsidR="00C66518" w:rsidRPr="00A076FB" w:rsidRDefault="00C66518" w:rsidP="00C66518">
      <w:pPr>
        <w:spacing w:line="360" w:lineRule="auto"/>
        <w:jc w:val="both"/>
        <w:rPr>
          <w:rFonts w:ascii="Arial Nova" w:hAnsi="Arial Nova" w:cs="Arial"/>
          <w:bCs/>
          <w:sz w:val="22"/>
          <w:szCs w:val="22"/>
        </w:rPr>
      </w:pPr>
    </w:p>
    <w:p w14:paraId="431C931E" w14:textId="77777777" w:rsidR="00C66518" w:rsidRPr="00A076FB" w:rsidRDefault="00C66518" w:rsidP="00C66518">
      <w:pPr>
        <w:spacing w:line="360" w:lineRule="auto"/>
        <w:jc w:val="both"/>
        <w:rPr>
          <w:rFonts w:ascii="Arial Nova" w:hAnsi="Arial Nova" w:cs="Arial"/>
          <w:bCs/>
          <w:i/>
          <w:iCs/>
          <w:sz w:val="22"/>
          <w:szCs w:val="22"/>
        </w:rPr>
      </w:pPr>
      <w:r w:rsidRPr="00A076FB">
        <w:rPr>
          <w:rFonts w:ascii="Arial Nova" w:hAnsi="Arial Nova" w:cs="Arial"/>
          <w:bCs/>
          <w:i/>
          <w:iCs/>
          <w:sz w:val="22"/>
          <w:szCs w:val="22"/>
        </w:rPr>
        <w:t xml:space="preserve">“Artículo 6. Manifestaciones de la violencia contra las mujeres en le vida política. </w:t>
      </w:r>
    </w:p>
    <w:p w14:paraId="3A44CFFF" w14:textId="77777777" w:rsidR="00C66518" w:rsidRPr="00A076FB" w:rsidRDefault="00C66518" w:rsidP="00C66518">
      <w:pPr>
        <w:spacing w:line="360" w:lineRule="auto"/>
        <w:jc w:val="both"/>
        <w:rPr>
          <w:rFonts w:ascii="Arial Nova" w:hAnsi="Arial Nova" w:cs="Arial"/>
          <w:bCs/>
          <w:i/>
          <w:iCs/>
          <w:sz w:val="22"/>
          <w:szCs w:val="22"/>
        </w:rPr>
      </w:pPr>
      <w:r w:rsidRPr="00A076FB">
        <w:rPr>
          <w:rFonts w:ascii="Arial Nova" w:hAnsi="Arial Nova" w:cs="Arial"/>
          <w:bCs/>
          <w:i/>
          <w:iCs/>
          <w:sz w:val="22"/>
          <w:szCs w:val="22"/>
        </w:rPr>
        <w:t xml:space="preserve">[…] </w:t>
      </w:r>
    </w:p>
    <w:p w14:paraId="7CEC4B44" w14:textId="77777777" w:rsidR="00C66518" w:rsidRPr="00A076FB" w:rsidRDefault="00C66518" w:rsidP="00C66518">
      <w:pPr>
        <w:spacing w:line="360" w:lineRule="auto"/>
        <w:jc w:val="both"/>
        <w:rPr>
          <w:rFonts w:ascii="Arial Nova" w:hAnsi="Arial Nova" w:cs="Arial"/>
          <w:bCs/>
          <w:i/>
          <w:iCs/>
          <w:sz w:val="22"/>
          <w:szCs w:val="22"/>
        </w:rPr>
      </w:pPr>
      <w:r w:rsidRPr="00A076FB">
        <w:rPr>
          <w:rFonts w:ascii="Arial Nova" w:hAnsi="Arial Nova" w:cs="Arial"/>
          <w:bCs/>
          <w:i/>
          <w:iCs/>
          <w:sz w:val="22"/>
          <w:szCs w:val="22"/>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1010638C" w14:textId="77777777" w:rsidR="00C66518" w:rsidRPr="00A076FB" w:rsidRDefault="00C66518" w:rsidP="00C66518">
      <w:pPr>
        <w:spacing w:line="360" w:lineRule="auto"/>
        <w:jc w:val="both"/>
        <w:rPr>
          <w:rFonts w:ascii="Arial Nova" w:hAnsi="Arial Nova" w:cs="Arial"/>
          <w:bCs/>
          <w:i/>
          <w:iCs/>
          <w:sz w:val="22"/>
          <w:szCs w:val="22"/>
        </w:rPr>
      </w:pPr>
    </w:p>
    <w:p w14:paraId="5FC79E71" w14:textId="77777777" w:rsidR="00C66518"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lastRenderedPageBreak/>
        <w:t xml:space="preserve">Al respecto, de conformidad con lo previsto por el artículo 41, de la propia Ley Modelo la citada infracción es considerada como </w:t>
      </w:r>
      <w:r w:rsidRPr="00A076FB">
        <w:rPr>
          <w:rFonts w:ascii="Arial Nova" w:hAnsi="Arial Nova" w:cs="Arial"/>
          <w:b/>
          <w:sz w:val="22"/>
          <w:szCs w:val="22"/>
        </w:rPr>
        <w:t>grave ordinaria</w:t>
      </w:r>
      <w:r w:rsidRPr="00A076FB">
        <w:rPr>
          <w:rFonts w:ascii="Arial Nova" w:hAnsi="Arial Nova" w:cs="Arial"/>
          <w:bCs/>
          <w:sz w:val="22"/>
          <w:szCs w:val="22"/>
        </w:rPr>
        <w:t>.</w:t>
      </w:r>
    </w:p>
    <w:p w14:paraId="081631D1" w14:textId="77777777" w:rsidR="00C66518" w:rsidRDefault="00C66518" w:rsidP="00C66518">
      <w:pPr>
        <w:spacing w:line="360" w:lineRule="auto"/>
        <w:jc w:val="both"/>
        <w:rPr>
          <w:rFonts w:ascii="Arial Nova" w:hAnsi="Arial Nova" w:cs="Arial"/>
          <w:bCs/>
          <w:sz w:val="22"/>
          <w:szCs w:val="22"/>
        </w:rPr>
      </w:pPr>
    </w:p>
    <w:p w14:paraId="5681CD75" w14:textId="77777777" w:rsidR="00C66518" w:rsidRPr="00D37FA3" w:rsidRDefault="00C66518" w:rsidP="00C66518">
      <w:pPr>
        <w:spacing w:line="360" w:lineRule="auto"/>
        <w:jc w:val="both"/>
        <w:rPr>
          <w:rFonts w:ascii="Arial Nova" w:hAnsi="Arial Nova" w:cs="Arial"/>
          <w:b/>
          <w:sz w:val="22"/>
          <w:szCs w:val="22"/>
        </w:rPr>
      </w:pPr>
      <w:r w:rsidRPr="00D37FA3">
        <w:rPr>
          <w:rFonts w:ascii="Arial Nova" w:hAnsi="Arial Nova" w:cs="Arial"/>
          <w:b/>
          <w:sz w:val="22"/>
          <w:szCs w:val="22"/>
        </w:rPr>
        <w:t xml:space="preserve">11.2 Capacidad económica. </w:t>
      </w:r>
    </w:p>
    <w:p w14:paraId="6EE0FF6E" w14:textId="0E500D5C" w:rsidR="00C66518" w:rsidRPr="00D37FA3" w:rsidRDefault="00137661" w:rsidP="00C66518">
      <w:pPr>
        <w:spacing w:line="360" w:lineRule="auto"/>
        <w:jc w:val="both"/>
        <w:rPr>
          <w:rFonts w:ascii="Arial Nova" w:hAnsi="Arial Nova" w:cs="Arial"/>
          <w:bCs/>
          <w:sz w:val="22"/>
          <w:szCs w:val="22"/>
        </w:rPr>
      </w:pPr>
      <w:r>
        <w:rPr>
          <w:rFonts w:ascii="Arial Nova" w:hAnsi="Arial Nova" w:cs="Arial"/>
          <w:bCs/>
          <w:sz w:val="22"/>
          <w:szCs w:val="22"/>
        </w:rPr>
        <w:t>L</w:t>
      </w:r>
      <w:r w:rsidR="00C66518" w:rsidRPr="00D37FA3">
        <w:rPr>
          <w:rFonts w:ascii="Arial Nova" w:hAnsi="Arial Nova" w:cs="Arial"/>
          <w:bCs/>
          <w:sz w:val="22"/>
          <w:szCs w:val="22"/>
        </w:rPr>
        <w:t>a Sala Superior ha estimado que la cuantía o calidad de la multa no depende solo de la capacidad económica del sancionado, sino de un ejercicio de racionalidad por parte de la autoridad jurisdiccional y de la valoración conjunta de todos los elementos objetivos y subjetivos de la infracción.</w:t>
      </w:r>
      <w:r w:rsidR="00C66518" w:rsidRPr="00D37FA3">
        <w:rPr>
          <w:rFonts w:ascii="Arial Nova" w:hAnsi="Arial Nova" w:cs="Arial"/>
          <w:bCs/>
          <w:sz w:val="22"/>
          <w:szCs w:val="22"/>
          <w:vertAlign w:val="superscript"/>
        </w:rPr>
        <w:footnoteReference w:id="19"/>
      </w:r>
    </w:p>
    <w:p w14:paraId="48B42289" w14:textId="77777777" w:rsidR="00C66518" w:rsidRPr="00D37FA3" w:rsidRDefault="00C66518" w:rsidP="00C66518">
      <w:pPr>
        <w:spacing w:line="360" w:lineRule="auto"/>
        <w:jc w:val="both"/>
        <w:rPr>
          <w:rFonts w:ascii="Arial Nova" w:hAnsi="Arial Nova" w:cs="Arial"/>
          <w:bCs/>
          <w:sz w:val="22"/>
          <w:szCs w:val="22"/>
        </w:rPr>
      </w:pPr>
    </w:p>
    <w:p w14:paraId="419DBA1C" w14:textId="77777777" w:rsidR="00C66518" w:rsidRDefault="00C66518" w:rsidP="00C66518">
      <w:pPr>
        <w:spacing w:line="360" w:lineRule="auto"/>
        <w:jc w:val="both"/>
        <w:rPr>
          <w:rFonts w:ascii="Arial Nova" w:hAnsi="Arial Nova" w:cs="Arial"/>
          <w:bCs/>
          <w:sz w:val="22"/>
          <w:szCs w:val="22"/>
        </w:rPr>
      </w:pPr>
      <w:r w:rsidRPr="00D37FA3">
        <w:rPr>
          <w:rFonts w:ascii="Arial Nova" w:hAnsi="Arial Nova" w:cs="Arial"/>
          <w:bCs/>
          <w:sz w:val="22"/>
          <w:szCs w:val="22"/>
        </w:rPr>
        <w:t>Esto adquiere relevancia, ya que la actitud omisiva de la persona infractora puede erigirse en una imposibilidad para imponer la sanción que corresponda conforme a las consideraciones subjetivas y objetivas del caso. Sin embargo, el hecho de que esta autoridad jurisdiccional no cuente con la totalidad de las constancias que permitan verificar amplia y completamente la capacidad económica de la persona infractora no impide que se imponga la sanción que corresponde.</w:t>
      </w:r>
    </w:p>
    <w:p w14:paraId="5AF9A3EE" w14:textId="77777777" w:rsidR="00C66518" w:rsidRPr="00D37FA3" w:rsidRDefault="00C66518" w:rsidP="00C66518">
      <w:pPr>
        <w:spacing w:line="360" w:lineRule="auto"/>
        <w:jc w:val="both"/>
        <w:rPr>
          <w:rFonts w:ascii="Arial Nova" w:hAnsi="Arial Nova" w:cs="Arial"/>
          <w:bCs/>
          <w:sz w:val="22"/>
          <w:szCs w:val="22"/>
        </w:rPr>
      </w:pPr>
    </w:p>
    <w:p w14:paraId="3612C08C" w14:textId="77777777" w:rsidR="00C66518" w:rsidRPr="00A076FB" w:rsidRDefault="00C66518" w:rsidP="00C66518">
      <w:pPr>
        <w:spacing w:line="360" w:lineRule="auto"/>
        <w:jc w:val="both"/>
        <w:rPr>
          <w:rFonts w:ascii="Arial Nova" w:hAnsi="Arial Nova" w:cs="Arial"/>
          <w:b/>
          <w:bCs/>
          <w:sz w:val="22"/>
          <w:szCs w:val="22"/>
        </w:rPr>
      </w:pPr>
      <w:r w:rsidRPr="00A076FB">
        <w:rPr>
          <w:rFonts w:ascii="Arial Nova" w:hAnsi="Arial Nova" w:cs="Arial"/>
          <w:b/>
          <w:bCs/>
          <w:sz w:val="22"/>
          <w:szCs w:val="22"/>
        </w:rPr>
        <w:t>12. SANCIÓN A IMPONER.</w:t>
      </w:r>
    </w:p>
    <w:p w14:paraId="08718198" w14:textId="77777777" w:rsidR="00C66518" w:rsidRPr="00A076FB" w:rsidRDefault="00C66518" w:rsidP="00C66518">
      <w:pPr>
        <w:spacing w:line="360" w:lineRule="auto"/>
        <w:jc w:val="both"/>
        <w:rPr>
          <w:rFonts w:ascii="Arial Nova" w:hAnsi="Arial Nova" w:cs="Arial"/>
          <w:bCs/>
          <w:sz w:val="22"/>
          <w:szCs w:val="22"/>
        </w:rPr>
      </w:pPr>
    </w:p>
    <w:p w14:paraId="058569AE" w14:textId="77777777" w:rsidR="00C66518" w:rsidRDefault="00C66518" w:rsidP="00C66518">
      <w:pPr>
        <w:spacing w:line="360" w:lineRule="auto"/>
        <w:jc w:val="both"/>
        <w:rPr>
          <w:rFonts w:ascii="Arial Nova" w:hAnsi="Arial Nova" w:cs="Arial"/>
          <w:b/>
          <w:bCs/>
          <w:sz w:val="22"/>
          <w:szCs w:val="22"/>
        </w:rPr>
      </w:pPr>
      <w:r w:rsidRPr="00A076FB">
        <w:rPr>
          <w:rFonts w:ascii="Arial Nova" w:hAnsi="Arial Nova" w:cs="Arial"/>
          <w:bCs/>
          <w:sz w:val="22"/>
          <w:szCs w:val="22"/>
        </w:rPr>
        <w:t>Para determinar la sanción que corresponde resulta aplicable la jurisprudencia 157/2005 emitida por la Primera Sala de la Suprema Corte de Justicia de la Nación, de rubro: “</w:t>
      </w:r>
      <w:r w:rsidRPr="00A076FB">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6A33FA4C" w14:textId="77777777" w:rsidR="00C66518" w:rsidRDefault="00C66518" w:rsidP="00C66518">
      <w:pPr>
        <w:spacing w:line="360" w:lineRule="auto"/>
        <w:jc w:val="both"/>
        <w:rPr>
          <w:rFonts w:ascii="Arial Nova" w:hAnsi="Arial Nova" w:cs="Arial"/>
          <w:b/>
          <w:bCs/>
          <w:sz w:val="22"/>
          <w:szCs w:val="22"/>
        </w:rPr>
      </w:pPr>
    </w:p>
    <w:p w14:paraId="67161764" w14:textId="77777777" w:rsidR="00C66518" w:rsidRPr="002F6BF6" w:rsidRDefault="00C66518" w:rsidP="00C66518">
      <w:pPr>
        <w:spacing w:line="360" w:lineRule="auto"/>
        <w:jc w:val="both"/>
        <w:rPr>
          <w:rFonts w:ascii="Arial Nova" w:hAnsi="Arial Nova" w:cs="Arial"/>
          <w:sz w:val="22"/>
          <w:szCs w:val="22"/>
        </w:rPr>
      </w:pPr>
      <w:r>
        <w:rPr>
          <w:rFonts w:ascii="Arial Nova" w:hAnsi="Arial Nova" w:cs="Arial"/>
          <w:sz w:val="22"/>
          <w:szCs w:val="22"/>
        </w:rPr>
        <w:t>Además, se deben tomar</w:t>
      </w:r>
      <w:r w:rsidRPr="002F6BF6">
        <w:rPr>
          <w:rFonts w:ascii="Arial Nova" w:hAnsi="Arial Nova" w:cs="Arial"/>
          <w:sz w:val="22"/>
          <w:szCs w:val="22"/>
        </w:rPr>
        <w:t xml:space="preserve">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w:t>
      </w:r>
      <w:r>
        <w:rPr>
          <w:rFonts w:ascii="Arial Nova" w:hAnsi="Arial Nova" w:cs="Arial"/>
          <w:sz w:val="22"/>
          <w:szCs w:val="22"/>
        </w:rPr>
        <w:t>o.</w:t>
      </w:r>
    </w:p>
    <w:p w14:paraId="558C32BD" w14:textId="77777777" w:rsidR="00C66518" w:rsidRPr="002F6BF6" w:rsidRDefault="00C66518" w:rsidP="00C66518">
      <w:pPr>
        <w:spacing w:line="360" w:lineRule="auto"/>
        <w:jc w:val="both"/>
        <w:rPr>
          <w:rFonts w:ascii="Arial Nova" w:hAnsi="Arial Nova" w:cs="Arial"/>
          <w:sz w:val="22"/>
          <w:szCs w:val="22"/>
        </w:rPr>
      </w:pPr>
    </w:p>
    <w:p w14:paraId="7E836D93" w14:textId="77777777" w:rsidR="00C66518" w:rsidRPr="002F6BF6" w:rsidRDefault="00C66518" w:rsidP="00C66518">
      <w:pPr>
        <w:spacing w:line="360" w:lineRule="auto"/>
        <w:jc w:val="both"/>
        <w:rPr>
          <w:rFonts w:ascii="Arial Nova" w:hAnsi="Arial Nova" w:cs="Arial"/>
          <w:sz w:val="22"/>
          <w:szCs w:val="22"/>
        </w:rPr>
      </w:pPr>
      <w:r>
        <w:rPr>
          <w:rFonts w:ascii="Arial Nova" w:hAnsi="Arial Nova" w:cs="Arial"/>
          <w:sz w:val="22"/>
          <w:szCs w:val="22"/>
        </w:rPr>
        <w:t xml:space="preserve">Robustece </w:t>
      </w:r>
      <w:r w:rsidRPr="002F6BF6">
        <w:rPr>
          <w:rFonts w:ascii="Arial Nova" w:hAnsi="Arial Nova" w:cs="Arial"/>
          <w:sz w:val="22"/>
          <w:szCs w:val="22"/>
        </w:rPr>
        <w:t xml:space="preserve">la tesis XXVIII/2003 de la Sala Superior de rubro </w:t>
      </w:r>
      <w:r w:rsidRPr="002F6BF6">
        <w:rPr>
          <w:rFonts w:ascii="Arial Nova" w:hAnsi="Arial Nova" w:cs="Arial"/>
          <w:b/>
          <w:bCs/>
          <w:sz w:val="22"/>
          <w:szCs w:val="22"/>
        </w:rPr>
        <w:t>“SANCIÓN. CON LA DEMOSTRACIÓN DE LA FALTA PROCEDE LA MÍNIMA QUE CORRESPONDA Y PUEDE AUMENTAR SEGÚN LAS CIRCUNSTANCIAS CONCURRENTES”</w:t>
      </w:r>
      <w:r w:rsidRPr="002F6BF6">
        <w:rPr>
          <w:rFonts w:ascii="Arial Nova" w:hAnsi="Arial Nova" w:cs="Arial"/>
          <w:sz w:val="22"/>
          <w:szCs w:val="22"/>
        </w:rPr>
        <w:t>, se desprende que, por lo general, el procedimiento para imponer una sanción parte de aplicar su tope mínimo para posteriormente irlo incrementando conforme a las circunstancias particulares.</w:t>
      </w:r>
    </w:p>
    <w:p w14:paraId="130F9658" w14:textId="77777777" w:rsidR="00C66518" w:rsidRPr="002F6BF6" w:rsidRDefault="00C66518" w:rsidP="00C66518">
      <w:pPr>
        <w:spacing w:line="360" w:lineRule="auto"/>
        <w:jc w:val="both"/>
        <w:rPr>
          <w:rFonts w:ascii="Arial Nova" w:hAnsi="Arial Nova" w:cs="Arial"/>
          <w:sz w:val="22"/>
          <w:szCs w:val="22"/>
        </w:rPr>
      </w:pPr>
    </w:p>
    <w:p w14:paraId="58075DD9" w14:textId="10F17D7D" w:rsidR="00C66518" w:rsidRDefault="00C66518" w:rsidP="00C66518">
      <w:pPr>
        <w:spacing w:line="360" w:lineRule="auto"/>
        <w:jc w:val="both"/>
        <w:rPr>
          <w:rFonts w:ascii="Arial Nova" w:hAnsi="Arial Nova" w:cs="Arial"/>
          <w:sz w:val="22"/>
          <w:szCs w:val="22"/>
        </w:rPr>
      </w:pPr>
      <w:r w:rsidRPr="002F6BF6">
        <w:rPr>
          <w:rFonts w:ascii="Arial Nova" w:hAnsi="Arial Nova" w:cs="Arial"/>
          <w:sz w:val="22"/>
          <w:szCs w:val="22"/>
        </w:rPr>
        <w:t xml:space="preserve">En ese sentido, de acuerdo con los precedentes SUP-REP-647/2018 y su acumulado, así como SUP-REP-5/2019, para determinar la individualización de la sanción también se </w:t>
      </w:r>
      <w:r w:rsidRPr="002F6BF6">
        <w:rPr>
          <w:rFonts w:ascii="Arial Nova" w:hAnsi="Arial Nova" w:cs="Arial"/>
          <w:sz w:val="22"/>
          <w:szCs w:val="22"/>
        </w:rPr>
        <w:lastRenderedPageBreak/>
        <w:t>deberá: i) modular la sanción en proporción directa con la cantidad de inconsistencias acreditadas y ii) atender al grado de afectación de los bienes jurídicos tutelados.</w:t>
      </w:r>
    </w:p>
    <w:p w14:paraId="1B67E214" w14:textId="77777777" w:rsidR="007F2F3E" w:rsidRPr="002F6BF6" w:rsidRDefault="007F2F3E" w:rsidP="00C66518">
      <w:pPr>
        <w:spacing w:line="360" w:lineRule="auto"/>
        <w:jc w:val="both"/>
        <w:rPr>
          <w:rFonts w:ascii="Arial Nova" w:hAnsi="Arial Nova" w:cs="Arial"/>
          <w:sz w:val="22"/>
          <w:szCs w:val="22"/>
        </w:rPr>
      </w:pPr>
    </w:p>
    <w:p w14:paraId="276B5EA2" w14:textId="405CFDFE" w:rsidR="00C66518" w:rsidRDefault="00C66518" w:rsidP="00C66518">
      <w:pPr>
        <w:spacing w:line="360" w:lineRule="auto"/>
        <w:jc w:val="both"/>
        <w:rPr>
          <w:rFonts w:ascii="Arial Nova" w:hAnsi="Arial Nova" w:cs="Arial"/>
          <w:b/>
          <w:bCs/>
          <w:sz w:val="22"/>
          <w:szCs w:val="22"/>
        </w:rPr>
      </w:pPr>
      <w:r w:rsidRPr="002F6BF6">
        <w:rPr>
          <w:rFonts w:ascii="Arial Nova" w:hAnsi="Arial Nova" w:cs="Arial"/>
          <w:sz w:val="22"/>
          <w:szCs w:val="22"/>
        </w:rPr>
        <w:t xml:space="preserve">Con base en lo anterior, </w:t>
      </w:r>
      <w:r w:rsidRPr="00060F07">
        <w:rPr>
          <w:rFonts w:ascii="Arial Nova" w:hAnsi="Arial Nova" w:cs="Arial"/>
          <w:sz w:val="22"/>
          <w:szCs w:val="22"/>
        </w:rPr>
        <w:t>de conformidad con el artículo 246, fracción IV, en relación con el párrafo segundo numeral III, del Código Electoral</w:t>
      </w:r>
      <w:r>
        <w:rPr>
          <w:rFonts w:ascii="Arial Nova" w:hAnsi="Arial Nova" w:cs="Arial"/>
          <w:sz w:val="22"/>
          <w:szCs w:val="22"/>
        </w:rPr>
        <w:t xml:space="preserve">, </w:t>
      </w:r>
      <w:r w:rsidRPr="002F6BF6">
        <w:rPr>
          <w:rFonts w:ascii="Arial Nova" w:hAnsi="Arial Nova" w:cs="Arial"/>
          <w:sz w:val="22"/>
          <w:szCs w:val="22"/>
        </w:rPr>
        <w:t xml:space="preserve">se estima que </w:t>
      </w:r>
      <w:r w:rsidRPr="002F6BF6">
        <w:rPr>
          <w:rFonts w:ascii="Arial Nova" w:hAnsi="Arial Nova" w:cs="Arial"/>
          <w:b/>
          <w:bCs/>
          <w:sz w:val="22"/>
          <w:szCs w:val="22"/>
        </w:rPr>
        <w:t xml:space="preserve">lo procedente es imponer a </w:t>
      </w:r>
      <w:r w:rsidR="001927EB">
        <w:rPr>
          <w:rFonts w:ascii="Arial Nova" w:hAnsi="Arial Nova" w:cs="Arial"/>
          <w:b/>
          <w:bCs/>
          <w:sz w:val="22"/>
          <w:szCs w:val="22"/>
        </w:rPr>
        <w:t>Fernando Alférez Barbosa</w:t>
      </w:r>
      <w:r w:rsidRPr="002F6BF6">
        <w:rPr>
          <w:rFonts w:ascii="Arial Nova" w:hAnsi="Arial Nova" w:cs="Arial"/>
          <w:b/>
          <w:bCs/>
          <w:sz w:val="22"/>
          <w:szCs w:val="22"/>
        </w:rPr>
        <w:t xml:space="preserve"> una multa simbólica de </w:t>
      </w:r>
      <w:r w:rsidRPr="00E7456A">
        <w:rPr>
          <w:rFonts w:ascii="Arial Nova" w:hAnsi="Arial Nova" w:cs="Arial"/>
          <w:b/>
          <w:bCs/>
          <w:sz w:val="22"/>
          <w:szCs w:val="22"/>
        </w:rPr>
        <w:t>50</w:t>
      </w:r>
      <w:r w:rsidRPr="002F6BF6">
        <w:rPr>
          <w:rFonts w:ascii="Arial Nova" w:hAnsi="Arial Nova" w:cs="Arial"/>
          <w:b/>
          <w:bCs/>
          <w:sz w:val="22"/>
          <w:szCs w:val="22"/>
        </w:rPr>
        <w:t xml:space="preserve"> Unidades de Medida y Actualización vigente al momento de la comisión de la conducta</w:t>
      </w:r>
      <w:r w:rsidRPr="002F6BF6">
        <w:rPr>
          <w:rFonts w:ascii="Arial Nova" w:hAnsi="Arial Nova" w:cs="Arial"/>
          <w:b/>
          <w:bCs/>
          <w:sz w:val="22"/>
          <w:szCs w:val="22"/>
          <w:vertAlign w:val="superscript"/>
        </w:rPr>
        <w:footnoteReference w:id="20"/>
      </w:r>
      <w:r w:rsidRPr="002F6BF6">
        <w:rPr>
          <w:rFonts w:ascii="Arial Nova" w:hAnsi="Arial Nova" w:cs="Arial"/>
          <w:b/>
          <w:bCs/>
          <w:sz w:val="22"/>
          <w:szCs w:val="22"/>
        </w:rPr>
        <w:t xml:space="preserve"> lo cual es equivalente a la cantidad de $</w:t>
      </w:r>
      <w:r w:rsidRPr="00E7456A">
        <w:rPr>
          <w:rFonts w:ascii="Arial Nova" w:hAnsi="Arial Nova" w:cs="Arial"/>
          <w:b/>
          <w:bCs/>
          <w:sz w:val="22"/>
          <w:szCs w:val="22"/>
        </w:rPr>
        <w:t>4</w:t>
      </w:r>
      <w:r w:rsidRPr="002F6BF6">
        <w:rPr>
          <w:rFonts w:ascii="Arial Nova" w:hAnsi="Arial Nova" w:cs="Arial"/>
          <w:b/>
          <w:bCs/>
          <w:sz w:val="22"/>
          <w:szCs w:val="22"/>
        </w:rPr>
        <w:t>,</w:t>
      </w:r>
      <w:r>
        <w:rPr>
          <w:rFonts w:ascii="Arial Nova" w:hAnsi="Arial Nova" w:cs="Arial"/>
          <w:b/>
          <w:bCs/>
          <w:sz w:val="22"/>
          <w:szCs w:val="22"/>
        </w:rPr>
        <w:t>811</w:t>
      </w:r>
      <w:r w:rsidRPr="002F6BF6">
        <w:rPr>
          <w:rFonts w:ascii="Arial Nova" w:hAnsi="Arial Nova" w:cs="Arial"/>
          <w:b/>
          <w:bCs/>
          <w:sz w:val="22"/>
          <w:szCs w:val="22"/>
        </w:rPr>
        <w:t>.</w:t>
      </w:r>
      <w:r w:rsidRPr="00E7456A">
        <w:rPr>
          <w:rFonts w:ascii="Arial Nova" w:hAnsi="Arial Nova" w:cs="Arial"/>
          <w:b/>
          <w:bCs/>
          <w:sz w:val="22"/>
          <w:szCs w:val="22"/>
        </w:rPr>
        <w:t>00</w:t>
      </w:r>
      <w:r w:rsidRPr="002F6BF6">
        <w:rPr>
          <w:rFonts w:ascii="Arial Nova" w:hAnsi="Arial Nova" w:cs="Arial"/>
          <w:b/>
          <w:bCs/>
          <w:sz w:val="22"/>
          <w:szCs w:val="22"/>
        </w:rPr>
        <w:t xml:space="preserve"> (</w:t>
      </w:r>
      <w:r w:rsidRPr="00E7456A">
        <w:rPr>
          <w:rFonts w:ascii="Arial Nova" w:hAnsi="Arial Nova" w:cs="Arial"/>
          <w:b/>
          <w:bCs/>
          <w:sz w:val="22"/>
          <w:szCs w:val="22"/>
        </w:rPr>
        <w:t>cuatro</w:t>
      </w:r>
      <w:r w:rsidRPr="002F6BF6">
        <w:rPr>
          <w:rFonts w:ascii="Arial Nova" w:hAnsi="Arial Nova" w:cs="Arial"/>
          <w:b/>
          <w:bCs/>
          <w:sz w:val="22"/>
          <w:szCs w:val="22"/>
        </w:rPr>
        <w:t xml:space="preserve"> mil </w:t>
      </w:r>
      <w:r>
        <w:rPr>
          <w:rFonts w:ascii="Arial Nova" w:hAnsi="Arial Nova" w:cs="Arial"/>
          <w:b/>
          <w:bCs/>
          <w:sz w:val="22"/>
          <w:szCs w:val="22"/>
        </w:rPr>
        <w:t>ochocientos once</w:t>
      </w:r>
      <w:r w:rsidRPr="00E7456A">
        <w:rPr>
          <w:rFonts w:ascii="Arial Nova" w:hAnsi="Arial Nova" w:cs="Arial"/>
          <w:b/>
          <w:bCs/>
          <w:sz w:val="22"/>
          <w:szCs w:val="22"/>
        </w:rPr>
        <w:t xml:space="preserve"> 00</w:t>
      </w:r>
      <w:r w:rsidRPr="002F6BF6">
        <w:rPr>
          <w:rFonts w:ascii="Arial Nova" w:hAnsi="Arial Nova" w:cs="Arial"/>
          <w:b/>
          <w:bCs/>
          <w:sz w:val="22"/>
          <w:szCs w:val="22"/>
        </w:rPr>
        <w:t>/100 M.N.)</w:t>
      </w:r>
      <w:r>
        <w:rPr>
          <w:rFonts w:ascii="Arial Nova" w:hAnsi="Arial Nova" w:cs="Arial"/>
          <w:b/>
          <w:bCs/>
          <w:sz w:val="22"/>
          <w:szCs w:val="22"/>
        </w:rPr>
        <w:t>.</w:t>
      </w:r>
    </w:p>
    <w:p w14:paraId="5D1A2918" w14:textId="77777777" w:rsidR="00C66518" w:rsidRPr="003D7EF2" w:rsidRDefault="00C66518" w:rsidP="00C66518">
      <w:pPr>
        <w:spacing w:line="360" w:lineRule="auto"/>
        <w:jc w:val="both"/>
        <w:rPr>
          <w:rFonts w:ascii="Arial Nova" w:hAnsi="Arial Nova" w:cs="Arial"/>
          <w:sz w:val="22"/>
          <w:szCs w:val="22"/>
        </w:rPr>
      </w:pPr>
    </w:p>
    <w:p w14:paraId="4FA7590E" w14:textId="77777777" w:rsidR="00C66518" w:rsidRDefault="00C66518" w:rsidP="00C66518">
      <w:pPr>
        <w:spacing w:line="360" w:lineRule="auto"/>
        <w:jc w:val="both"/>
        <w:rPr>
          <w:rFonts w:ascii="Arial Nova" w:hAnsi="Arial Nova" w:cs="Arial"/>
          <w:sz w:val="22"/>
          <w:szCs w:val="22"/>
        </w:rPr>
      </w:pPr>
      <w:r w:rsidRPr="007D0E13">
        <w:rPr>
          <w:rFonts w:ascii="Arial Nova" w:hAnsi="Arial Nova" w:cs="Arial"/>
          <w:sz w:val="22"/>
          <w:szCs w:val="22"/>
        </w:rPr>
        <w:t>En atención a lo previsto en el artículo 251, párrafo tercero del Código Electoral, las multas impuestas por el Tribunal que hayan quedado firmes deberán ser pagadas en la Dirección Administrativa del Instituto</w:t>
      </w:r>
      <w:r>
        <w:rPr>
          <w:rFonts w:ascii="Arial Nova" w:hAnsi="Arial Nova" w:cs="Arial"/>
          <w:sz w:val="22"/>
          <w:szCs w:val="22"/>
        </w:rPr>
        <w:t>.</w:t>
      </w:r>
    </w:p>
    <w:p w14:paraId="62105808" w14:textId="77777777" w:rsidR="00C66518" w:rsidRDefault="00C66518" w:rsidP="00C66518">
      <w:pPr>
        <w:spacing w:line="360" w:lineRule="auto"/>
        <w:jc w:val="both"/>
        <w:rPr>
          <w:rFonts w:ascii="Arial Nova" w:hAnsi="Arial Nova" w:cs="Arial"/>
          <w:sz w:val="22"/>
          <w:szCs w:val="22"/>
        </w:rPr>
      </w:pPr>
    </w:p>
    <w:p w14:paraId="280E24F7" w14:textId="77777777" w:rsidR="00C66518" w:rsidRPr="002F6BF6" w:rsidRDefault="00C66518" w:rsidP="00C66518">
      <w:pPr>
        <w:spacing w:line="360" w:lineRule="auto"/>
        <w:jc w:val="both"/>
        <w:rPr>
          <w:rFonts w:ascii="Arial Nova" w:hAnsi="Arial Nova" w:cs="Arial"/>
          <w:sz w:val="22"/>
          <w:szCs w:val="22"/>
        </w:rPr>
      </w:pPr>
      <w:r w:rsidRPr="0012390F">
        <w:rPr>
          <w:rFonts w:ascii="Arial Nova" w:hAnsi="Arial Nova" w:cs="Arial"/>
          <w:sz w:val="22"/>
          <w:szCs w:val="22"/>
        </w:rPr>
        <w:t xml:space="preserve">En este sentido, se otorga un plazo de </w:t>
      </w:r>
      <w:r>
        <w:rPr>
          <w:rFonts w:ascii="Arial Nova" w:hAnsi="Arial Nova" w:cs="Arial"/>
          <w:sz w:val="22"/>
          <w:szCs w:val="22"/>
        </w:rPr>
        <w:t>cuatro</w:t>
      </w:r>
      <w:r w:rsidRPr="0012390F">
        <w:rPr>
          <w:rFonts w:ascii="Arial Nova" w:hAnsi="Arial Nova" w:cs="Arial"/>
          <w:sz w:val="22"/>
          <w:szCs w:val="22"/>
        </w:rPr>
        <w:t xml:space="preserve"> días naturales, contados a partir del día siguiente a que cause ejecutoria la presente sentencia, para que la persona sancionada realice el pago correspondiente ante la autoridad mencionada. De lo contrario, conforme a las reglas atinentes al incumplimiento, el I</w:t>
      </w:r>
      <w:r>
        <w:rPr>
          <w:rFonts w:ascii="Arial Nova" w:hAnsi="Arial Nova" w:cs="Arial"/>
          <w:sz w:val="22"/>
          <w:szCs w:val="22"/>
        </w:rPr>
        <w:t>E</w:t>
      </w:r>
      <w:r w:rsidRPr="0012390F">
        <w:rPr>
          <w:rFonts w:ascii="Arial Nova" w:hAnsi="Arial Nova" w:cs="Arial"/>
          <w:sz w:val="22"/>
          <w:szCs w:val="22"/>
        </w:rPr>
        <w:t>E tiene la facultad de dar vista a las autoridades hacendarias a efecto de que procedan al cobro conforme a la legislación aplicabl</w:t>
      </w:r>
      <w:r>
        <w:rPr>
          <w:rFonts w:ascii="Arial Nova" w:hAnsi="Arial Nova" w:cs="Arial"/>
          <w:sz w:val="22"/>
          <w:szCs w:val="22"/>
        </w:rPr>
        <w:t>e.</w:t>
      </w:r>
    </w:p>
    <w:p w14:paraId="41ACED73" w14:textId="77777777" w:rsidR="00C66518" w:rsidRDefault="00C66518" w:rsidP="00C66518">
      <w:pPr>
        <w:spacing w:line="360" w:lineRule="auto"/>
        <w:jc w:val="both"/>
        <w:rPr>
          <w:rFonts w:ascii="Arial Nova" w:hAnsi="Arial Nova" w:cs="Arial"/>
          <w:b/>
          <w:bCs/>
          <w:sz w:val="22"/>
          <w:szCs w:val="22"/>
        </w:rPr>
      </w:pPr>
    </w:p>
    <w:p w14:paraId="221E26D3" w14:textId="77777777" w:rsidR="00C66518" w:rsidRPr="00A076FB" w:rsidRDefault="00C66518" w:rsidP="00C66518">
      <w:pPr>
        <w:spacing w:line="360" w:lineRule="auto"/>
        <w:jc w:val="both"/>
        <w:rPr>
          <w:rFonts w:ascii="Arial Nova" w:hAnsi="Arial Nova" w:cs="Arial"/>
          <w:b/>
          <w:bCs/>
          <w:sz w:val="22"/>
          <w:szCs w:val="22"/>
        </w:rPr>
      </w:pPr>
      <w:r w:rsidRPr="00A076FB">
        <w:rPr>
          <w:rFonts w:ascii="Arial Nova" w:hAnsi="Arial Nova" w:cs="Arial"/>
          <w:b/>
          <w:bCs/>
          <w:sz w:val="22"/>
          <w:szCs w:val="22"/>
        </w:rPr>
        <w:t>12.</w:t>
      </w:r>
      <w:r>
        <w:rPr>
          <w:rFonts w:ascii="Arial Nova" w:hAnsi="Arial Nova" w:cs="Arial"/>
          <w:b/>
          <w:bCs/>
          <w:sz w:val="22"/>
          <w:szCs w:val="22"/>
        </w:rPr>
        <w:t>1</w:t>
      </w:r>
      <w:r w:rsidRPr="00A076FB">
        <w:rPr>
          <w:rFonts w:ascii="Arial Nova" w:hAnsi="Arial Nova" w:cs="Arial"/>
          <w:b/>
          <w:bCs/>
          <w:sz w:val="22"/>
          <w:szCs w:val="22"/>
        </w:rPr>
        <w:t>. MEDIDAS DE REPARACIÓN INTEGRAL.</w:t>
      </w:r>
    </w:p>
    <w:p w14:paraId="79C44284" w14:textId="77777777" w:rsidR="00C66518" w:rsidRPr="00A076FB" w:rsidRDefault="00C66518" w:rsidP="00C66518">
      <w:pPr>
        <w:spacing w:line="360" w:lineRule="auto"/>
        <w:jc w:val="both"/>
        <w:rPr>
          <w:rFonts w:ascii="Arial Nova" w:hAnsi="Arial Nova" w:cs="Arial"/>
          <w:b/>
          <w:bCs/>
          <w:sz w:val="22"/>
          <w:szCs w:val="22"/>
        </w:rPr>
      </w:pPr>
    </w:p>
    <w:p w14:paraId="7938C84C"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De conformidad con las razones contenidas en la jurisprudencia emitida por la Sala Superior del Tribunal Electoral</w:t>
      </w:r>
      <w:r w:rsidRPr="00A076FB">
        <w:rPr>
          <w:rFonts w:ascii="Arial Nova" w:hAnsi="Arial Nova" w:cs="Arial"/>
          <w:bCs/>
          <w:sz w:val="22"/>
          <w:szCs w:val="22"/>
          <w:vertAlign w:val="superscript"/>
        </w:rPr>
        <w:footnoteReference w:id="21"/>
      </w:r>
      <w:r w:rsidRPr="00A076FB">
        <w:rPr>
          <w:rFonts w:ascii="Arial Nova" w:hAnsi="Arial Nova" w:cs="Arial"/>
          <w:bCs/>
          <w:sz w:val="22"/>
          <w:szCs w:val="22"/>
        </w:rPr>
        <w:t>, existe la obligación de las autoridades jurisdiccionales electorales, ante casos de violencia política por razones de género, de delinear las acciones para no dejar impunes los hechos y reparar el daño a las víctimas.</w:t>
      </w:r>
    </w:p>
    <w:p w14:paraId="1268FFAD" w14:textId="77777777" w:rsidR="00C66518" w:rsidRPr="00A076FB" w:rsidRDefault="00C66518" w:rsidP="00C66518">
      <w:pPr>
        <w:spacing w:line="360" w:lineRule="auto"/>
        <w:jc w:val="both"/>
        <w:rPr>
          <w:rFonts w:ascii="Arial Nova" w:hAnsi="Arial Nova" w:cs="Arial"/>
          <w:bCs/>
          <w:sz w:val="22"/>
          <w:szCs w:val="22"/>
        </w:rPr>
      </w:pPr>
    </w:p>
    <w:p w14:paraId="61255142" w14:textId="4A88D895" w:rsidR="00C66518"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Con base en lo anterior, y teniendo presente que en el caso s</w:t>
      </w:r>
      <w:r>
        <w:rPr>
          <w:rFonts w:ascii="Arial Nova" w:hAnsi="Arial Nova" w:cs="Arial"/>
          <w:bCs/>
          <w:sz w:val="22"/>
          <w:szCs w:val="22"/>
        </w:rPr>
        <w:t>í</w:t>
      </w:r>
      <w:r w:rsidRPr="00A076FB">
        <w:rPr>
          <w:rFonts w:ascii="Arial Nova" w:hAnsi="Arial Nova" w:cs="Arial"/>
          <w:bCs/>
          <w:sz w:val="22"/>
          <w:szCs w:val="22"/>
        </w:rPr>
        <w:t xml:space="preserve">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7EE9A7C3" w14:textId="77777777" w:rsidR="001927EB" w:rsidRPr="00A076FB" w:rsidRDefault="001927EB" w:rsidP="00C66518">
      <w:pPr>
        <w:spacing w:line="360" w:lineRule="auto"/>
        <w:jc w:val="both"/>
        <w:rPr>
          <w:rFonts w:ascii="Arial Nova" w:hAnsi="Arial Nova" w:cs="Arial"/>
          <w:bCs/>
          <w:sz w:val="22"/>
          <w:szCs w:val="22"/>
        </w:rPr>
      </w:pPr>
    </w:p>
    <w:p w14:paraId="6FAB40C4" w14:textId="589C15FD" w:rsidR="00C66518"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por la violación, como el menoscabo de </w:t>
      </w:r>
      <w:r w:rsidRPr="00A076FB">
        <w:rPr>
          <w:rFonts w:ascii="Arial Nova" w:hAnsi="Arial Nova" w:cs="Arial"/>
          <w:bCs/>
          <w:sz w:val="22"/>
          <w:szCs w:val="22"/>
        </w:rPr>
        <w:lastRenderedPageBreak/>
        <w:t>valores muy significativos para las personas y cualquier alteración, de carácter no pecuniario, en las condiciones de existencia de las víctimas).</w:t>
      </w:r>
    </w:p>
    <w:p w14:paraId="1F5BAA03"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Por su parte, las garantías de no repetición son medidas tendientes a que no vuelvan a ocurrir violaciones a los derechos humanos como las sucedidas en el caso que nos ocupa.</w:t>
      </w:r>
    </w:p>
    <w:p w14:paraId="08494356"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Así, las garantías de protección tienen un alcance o repercusión pública y, en muchas ocasiones, resuelven problemas estructurales viéndose beneficiadas no sólo las víctimas del caso, sino también otros miembros y grupos de la sociedad.</w:t>
      </w:r>
    </w:p>
    <w:p w14:paraId="7DA8F848" w14:textId="77777777" w:rsidR="00C66518" w:rsidRPr="00A076FB" w:rsidRDefault="00C66518" w:rsidP="00C66518">
      <w:pPr>
        <w:spacing w:line="360" w:lineRule="auto"/>
        <w:jc w:val="both"/>
        <w:rPr>
          <w:rFonts w:ascii="Arial Nova" w:hAnsi="Arial Nova" w:cs="Arial"/>
          <w:bCs/>
          <w:sz w:val="22"/>
          <w:szCs w:val="22"/>
        </w:rPr>
      </w:pPr>
    </w:p>
    <w:p w14:paraId="5649CB48"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En relación con lo anterior, en su artículo 26 la Ley General de Acceso de las Mujeres a una Vida Libre de Violencia, señala: </w:t>
      </w:r>
    </w:p>
    <w:p w14:paraId="68085D00" w14:textId="77777777" w:rsidR="00C66518" w:rsidRPr="00A076FB" w:rsidRDefault="00C66518" w:rsidP="00C66518">
      <w:pPr>
        <w:spacing w:line="360" w:lineRule="auto"/>
        <w:jc w:val="both"/>
        <w:rPr>
          <w:rFonts w:ascii="Arial Nova" w:hAnsi="Arial Nova" w:cs="Arial"/>
          <w:bCs/>
          <w:sz w:val="22"/>
          <w:szCs w:val="22"/>
        </w:rPr>
      </w:pPr>
    </w:p>
    <w:p w14:paraId="23E4ACA8" w14:textId="77777777" w:rsidR="00C66518" w:rsidRPr="00A076FB" w:rsidRDefault="00C66518" w:rsidP="00C66518">
      <w:pPr>
        <w:spacing w:line="360" w:lineRule="auto"/>
        <w:jc w:val="both"/>
        <w:rPr>
          <w:rFonts w:ascii="Arial Nova" w:hAnsi="Arial Nova" w:cs="Arial"/>
          <w:bCs/>
          <w:i/>
          <w:iCs/>
          <w:sz w:val="22"/>
          <w:szCs w:val="22"/>
        </w:rPr>
      </w:pPr>
      <w:r w:rsidRPr="00A076FB">
        <w:rPr>
          <w:rFonts w:ascii="Arial Nova" w:hAnsi="Arial Nova" w:cs="Arial"/>
          <w:bCs/>
          <w:i/>
          <w:iCs/>
          <w:sz w:val="22"/>
          <w:szCs w:val="22"/>
        </w:rPr>
        <w:t xml:space="preserve">“Las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w:t>
      </w:r>
      <w:r w:rsidRPr="00A076FB">
        <w:rPr>
          <w:rFonts w:ascii="Arial Nova" w:hAnsi="Arial Nova" w:cs="Arial"/>
          <w:b/>
          <w:bCs/>
          <w:i/>
          <w:iCs/>
          <w:sz w:val="22"/>
          <w:szCs w:val="22"/>
        </w:rPr>
        <w:t>medidas de restitución, rehabilitación, compensación, satisfacción y medidas de no repetición”.</w:t>
      </w:r>
    </w:p>
    <w:p w14:paraId="16C072D7" w14:textId="77777777" w:rsidR="00C66518" w:rsidRPr="00A076FB" w:rsidRDefault="00C66518" w:rsidP="00C66518">
      <w:pPr>
        <w:spacing w:line="360" w:lineRule="auto"/>
        <w:jc w:val="both"/>
        <w:rPr>
          <w:rFonts w:ascii="Arial Nova" w:hAnsi="Arial Nova" w:cs="Arial"/>
          <w:b/>
          <w:bCs/>
          <w:i/>
          <w:iCs/>
          <w:sz w:val="22"/>
          <w:szCs w:val="22"/>
        </w:rPr>
      </w:pPr>
      <w:r w:rsidRPr="00A076FB">
        <w:rPr>
          <w:rFonts w:ascii="Arial Nova" w:hAnsi="Arial Nova" w:cs="Arial"/>
          <w:b/>
          <w:bCs/>
          <w:i/>
          <w:iCs/>
          <w:sz w:val="22"/>
          <w:szCs w:val="22"/>
        </w:rPr>
        <w:t>Lo resaltado es propio.</w:t>
      </w:r>
    </w:p>
    <w:p w14:paraId="7002525B" w14:textId="77777777" w:rsidR="00C66518" w:rsidRPr="00A076FB" w:rsidRDefault="00C66518" w:rsidP="00C66518">
      <w:pPr>
        <w:spacing w:line="360" w:lineRule="auto"/>
        <w:jc w:val="both"/>
        <w:rPr>
          <w:rFonts w:ascii="Arial Nova" w:hAnsi="Arial Nova" w:cs="Arial"/>
          <w:bCs/>
          <w:sz w:val="22"/>
          <w:szCs w:val="22"/>
        </w:rPr>
      </w:pPr>
    </w:p>
    <w:p w14:paraId="241E6C5D"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Por lo tanto, este Tribunal procede a dictar las medidas pertinentes para restituir a la denunciante el ejercicio efectivo de su derecho vulnerado, así como dar cumplimiento cabal a la presente sentencia.</w:t>
      </w:r>
    </w:p>
    <w:p w14:paraId="3E2FF6A4" w14:textId="77777777" w:rsidR="00C66518" w:rsidRPr="00A076FB" w:rsidRDefault="00C66518" w:rsidP="00C66518">
      <w:pPr>
        <w:spacing w:line="360" w:lineRule="auto"/>
        <w:jc w:val="both"/>
        <w:rPr>
          <w:rFonts w:ascii="Arial Nova" w:hAnsi="Arial Nova" w:cs="Arial"/>
          <w:bCs/>
          <w:sz w:val="22"/>
          <w:szCs w:val="22"/>
        </w:rPr>
      </w:pPr>
    </w:p>
    <w:p w14:paraId="5115B6A9" w14:textId="44D24E61" w:rsidR="00C66518" w:rsidRPr="00A076FB" w:rsidRDefault="00C66518" w:rsidP="00C66518">
      <w:pPr>
        <w:spacing w:line="360" w:lineRule="auto"/>
        <w:jc w:val="both"/>
        <w:rPr>
          <w:rFonts w:ascii="Arial Nova" w:hAnsi="Arial Nova" w:cs="Arial"/>
          <w:b/>
          <w:bCs/>
          <w:sz w:val="22"/>
          <w:szCs w:val="22"/>
        </w:rPr>
      </w:pPr>
      <w:r w:rsidRPr="00A076FB">
        <w:rPr>
          <w:rFonts w:ascii="Arial Nova" w:hAnsi="Arial Nova" w:cs="Arial"/>
          <w:bCs/>
          <w:sz w:val="22"/>
          <w:szCs w:val="22"/>
        </w:rPr>
        <w:t>Así, es que de conformidad a lo establecido por el artículo 250, párrafo segundo, inciso k) y n), del Código Electoral, se ordena como medidas de protección, a</w:t>
      </w:r>
      <w:r w:rsidR="00EE59F5">
        <w:rPr>
          <w:rFonts w:ascii="Arial Nova" w:hAnsi="Arial Nova" w:cs="Arial"/>
          <w:bCs/>
          <w:sz w:val="22"/>
          <w:szCs w:val="22"/>
        </w:rPr>
        <w:t>l</w:t>
      </w:r>
      <w:r w:rsidRPr="00A076FB">
        <w:rPr>
          <w:rFonts w:ascii="Arial Nova" w:hAnsi="Arial Nova" w:cs="Arial"/>
          <w:bCs/>
          <w:sz w:val="22"/>
          <w:szCs w:val="22"/>
        </w:rPr>
        <w:t xml:space="preserve"> </w:t>
      </w:r>
      <w:r>
        <w:rPr>
          <w:rFonts w:ascii="Arial Nova" w:hAnsi="Arial Nova" w:cs="Arial"/>
          <w:sz w:val="22"/>
          <w:szCs w:val="22"/>
        </w:rPr>
        <w:t xml:space="preserve">C. </w:t>
      </w:r>
      <w:r w:rsidR="00EE59F5">
        <w:rPr>
          <w:rFonts w:ascii="Arial Nova" w:hAnsi="Arial Nova" w:cs="Arial"/>
          <w:sz w:val="22"/>
          <w:szCs w:val="22"/>
        </w:rPr>
        <w:t>Fernando Alférez Barbosa</w:t>
      </w:r>
      <w:r w:rsidRPr="00A076FB">
        <w:rPr>
          <w:rFonts w:ascii="Arial Nova" w:hAnsi="Arial Nova" w:cs="Arial"/>
          <w:b/>
          <w:bCs/>
          <w:sz w:val="22"/>
          <w:szCs w:val="22"/>
        </w:rPr>
        <w:t>,</w:t>
      </w:r>
      <w:r w:rsidRPr="00A076FB">
        <w:rPr>
          <w:rFonts w:ascii="Arial Nova" w:hAnsi="Arial Nova" w:cs="Arial"/>
          <w:bCs/>
          <w:sz w:val="22"/>
          <w:szCs w:val="22"/>
        </w:rPr>
        <w:t xml:space="preserve"> </w:t>
      </w:r>
      <w:r w:rsidRPr="00A076FB">
        <w:rPr>
          <w:rFonts w:ascii="Arial Nova" w:hAnsi="Arial Nova" w:cs="Arial"/>
          <w:bCs/>
          <w:sz w:val="22"/>
          <w:szCs w:val="22"/>
          <w:u w:val="single"/>
        </w:rPr>
        <w:t>abstenerse de realizar acciones que de manera directa o indirecta tengan por objeto o resultado, intimidar, molestar o causar un daño o perjuicio a la víctima</w:t>
      </w:r>
      <w:r w:rsidRPr="00A076FB">
        <w:rPr>
          <w:rFonts w:ascii="Arial Nova" w:hAnsi="Arial Nova" w:cs="Arial"/>
          <w:bCs/>
          <w:sz w:val="22"/>
          <w:szCs w:val="22"/>
        </w:rPr>
        <w:t xml:space="preserve"> </w:t>
      </w:r>
      <w:r w:rsidRPr="00A076FB">
        <w:rPr>
          <w:rFonts w:ascii="Arial Nova" w:hAnsi="Arial Nova" w:cs="Arial"/>
          <w:bCs/>
          <w:color w:val="FFFFFF" w:themeColor="background1"/>
          <w:sz w:val="22"/>
          <w:szCs w:val="22"/>
          <w:highlight w:val="black"/>
        </w:rPr>
        <w:t>ELIMINADO: DATO PERSONAL CONFIDENCIAL</w:t>
      </w:r>
      <w:r>
        <w:rPr>
          <w:rFonts w:ascii="Arial Nova" w:hAnsi="Arial Nova" w:cs="Arial"/>
          <w:bCs/>
          <w:sz w:val="22"/>
          <w:szCs w:val="22"/>
        </w:rPr>
        <w:t>.</w:t>
      </w:r>
    </w:p>
    <w:p w14:paraId="490D5D5E" w14:textId="77777777" w:rsidR="00C66518" w:rsidRPr="00A076FB" w:rsidRDefault="00C66518" w:rsidP="00C66518">
      <w:pPr>
        <w:spacing w:line="360" w:lineRule="auto"/>
        <w:jc w:val="both"/>
        <w:rPr>
          <w:rFonts w:ascii="Arial Nova" w:hAnsi="Arial Nova" w:cs="Arial"/>
          <w:bCs/>
          <w:sz w:val="22"/>
          <w:szCs w:val="22"/>
        </w:rPr>
      </w:pPr>
    </w:p>
    <w:p w14:paraId="20C3AF2D" w14:textId="3EF7D14F" w:rsidR="00C66518"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Asimismo, como garantía de satisfacción, se exhorta </w:t>
      </w:r>
      <w:r w:rsidR="00EE59F5" w:rsidRPr="00A076FB">
        <w:rPr>
          <w:rFonts w:ascii="Arial Nova" w:hAnsi="Arial Nova" w:cs="Arial"/>
          <w:bCs/>
          <w:sz w:val="22"/>
          <w:szCs w:val="22"/>
        </w:rPr>
        <w:t>a</w:t>
      </w:r>
      <w:r w:rsidR="00EE59F5">
        <w:rPr>
          <w:rFonts w:ascii="Arial Nova" w:hAnsi="Arial Nova" w:cs="Arial"/>
          <w:bCs/>
          <w:sz w:val="22"/>
          <w:szCs w:val="22"/>
        </w:rPr>
        <w:t>l</w:t>
      </w:r>
      <w:r w:rsidR="00EE59F5" w:rsidRPr="00A076FB">
        <w:rPr>
          <w:rFonts w:ascii="Arial Nova" w:hAnsi="Arial Nova" w:cs="Arial"/>
          <w:bCs/>
          <w:sz w:val="22"/>
          <w:szCs w:val="22"/>
        </w:rPr>
        <w:t xml:space="preserve"> </w:t>
      </w:r>
      <w:r w:rsidR="00EE59F5">
        <w:rPr>
          <w:rFonts w:ascii="Arial Nova" w:hAnsi="Arial Nova" w:cs="Arial"/>
          <w:sz w:val="22"/>
          <w:szCs w:val="22"/>
        </w:rPr>
        <w:t>C. Fernando Alférez Barbosa</w:t>
      </w:r>
      <w:r w:rsidRPr="00A076FB">
        <w:rPr>
          <w:rFonts w:ascii="Arial Nova" w:hAnsi="Arial Nova" w:cs="Arial"/>
          <w:bCs/>
          <w:sz w:val="22"/>
          <w:szCs w:val="22"/>
        </w:rPr>
        <w:t>, a que</w:t>
      </w:r>
      <w:r>
        <w:rPr>
          <w:rFonts w:ascii="Arial Nova" w:hAnsi="Arial Nova" w:cs="Arial"/>
          <w:bCs/>
          <w:sz w:val="22"/>
          <w:szCs w:val="22"/>
        </w:rPr>
        <w:t xml:space="preserve"> </w:t>
      </w:r>
      <w:r w:rsidRPr="00A076FB">
        <w:rPr>
          <w:rFonts w:ascii="Arial Nova" w:hAnsi="Arial Nova" w:cs="Arial"/>
          <w:bCs/>
          <w:sz w:val="22"/>
          <w:szCs w:val="22"/>
        </w:rPr>
        <w:t xml:space="preserve">externe </w:t>
      </w:r>
      <w:r w:rsidRPr="003B1DC5">
        <w:rPr>
          <w:rFonts w:ascii="Arial Nova" w:hAnsi="Arial Nova" w:cs="Arial"/>
          <w:bCs/>
          <w:sz w:val="22"/>
          <w:szCs w:val="22"/>
        </w:rPr>
        <w:t>una disculpa pública</w:t>
      </w:r>
      <w:r w:rsidRPr="003B1DC5">
        <w:rPr>
          <w:rStyle w:val="Refdenotaalpie"/>
          <w:rFonts w:ascii="Arial Nova" w:hAnsi="Arial Nova" w:cs="Arial"/>
          <w:bCs/>
          <w:sz w:val="22"/>
          <w:szCs w:val="22"/>
        </w:rPr>
        <w:footnoteReference w:id="22"/>
      </w:r>
      <w:r w:rsidRPr="003B1DC5">
        <w:rPr>
          <w:rFonts w:ascii="Arial Nova" w:hAnsi="Arial Nova" w:cs="Arial"/>
          <w:bCs/>
          <w:sz w:val="22"/>
          <w:szCs w:val="22"/>
        </w:rPr>
        <w:t xml:space="preserve"> </w:t>
      </w:r>
      <w:r w:rsidRPr="00A076FB">
        <w:rPr>
          <w:rFonts w:ascii="Arial Nova" w:hAnsi="Arial Nova" w:cs="Arial"/>
          <w:bCs/>
          <w:sz w:val="22"/>
          <w:szCs w:val="22"/>
        </w:rPr>
        <w:t>a la víctima</w:t>
      </w:r>
      <w:r>
        <w:rPr>
          <w:rFonts w:ascii="Arial Nova" w:hAnsi="Arial Nova" w:cs="Arial"/>
          <w:bCs/>
          <w:sz w:val="22"/>
          <w:szCs w:val="22"/>
        </w:rPr>
        <w:t>, misma que deberá ser publicada y fijada en su red social personal</w:t>
      </w:r>
      <w:r>
        <w:rPr>
          <w:rStyle w:val="Refdenotaalpie"/>
          <w:rFonts w:ascii="Arial Nova" w:hAnsi="Arial Nova" w:cs="Arial"/>
          <w:bCs/>
          <w:sz w:val="22"/>
          <w:szCs w:val="22"/>
        </w:rPr>
        <w:footnoteReference w:id="23"/>
      </w:r>
      <w:r w:rsidRPr="00A076FB">
        <w:rPr>
          <w:rFonts w:ascii="Arial Nova" w:hAnsi="Arial Nova" w:cs="Arial"/>
          <w:bCs/>
          <w:sz w:val="22"/>
          <w:szCs w:val="22"/>
        </w:rPr>
        <w:t>; la cual deberá acreditar ante este Tribunal Electoral con las constancias pertinentes.</w:t>
      </w:r>
    </w:p>
    <w:p w14:paraId="0E240487" w14:textId="77777777" w:rsidR="00C66518" w:rsidRDefault="00C66518" w:rsidP="00C66518">
      <w:pPr>
        <w:spacing w:line="360" w:lineRule="auto"/>
        <w:jc w:val="both"/>
        <w:rPr>
          <w:rFonts w:ascii="Arial Nova" w:hAnsi="Arial Nova" w:cs="Arial"/>
          <w:bCs/>
          <w:sz w:val="22"/>
          <w:szCs w:val="22"/>
        </w:rPr>
      </w:pPr>
    </w:p>
    <w:p w14:paraId="16CE64D8" w14:textId="558B28A7" w:rsidR="00C66518" w:rsidRDefault="00C66518" w:rsidP="00C66518">
      <w:pPr>
        <w:spacing w:line="360" w:lineRule="auto"/>
        <w:jc w:val="both"/>
        <w:rPr>
          <w:rFonts w:ascii="Arial Nova" w:hAnsi="Arial Nova" w:cs="Arial"/>
          <w:bCs/>
          <w:sz w:val="22"/>
          <w:szCs w:val="22"/>
        </w:rPr>
      </w:pPr>
      <w:r w:rsidRPr="001005C4">
        <w:rPr>
          <w:rFonts w:ascii="Arial Nova" w:hAnsi="Arial Nova" w:cs="Arial"/>
          <w:bCs/>
          <w:sz w:val="22"/>
          <w:szCs w:val="22"/>
        </w:rPr>
        <w:t>Para dar cumplimiento a lo anterior, podrá solicitar el auxilio de la autoridad instructora para que, haciendo uso de las facultades de la Oficialía Electoral, certifiquen la realización de las publicaciones señaladas y, de ser el caso, a través de ella se haga del conocimiento de este órgano jurisdiccional el cumplimiento correspondiente.</w:t>
      </w:r>
    </w:p>
    <w:p w14:paraId="56A37A6A" w14:textId="77777777" w:rsidR="004B1F6B" w:rsidRDefault="004B1F6B" w:rsidP="00C66518">
      <w:pPr>
        <w:spacing w:line="360" w:lineRule="auto"/>
        <w:jc w:val="both"/>
        <w:rPr>
          <w:rFonts w:ascii="Arial Nova" w:hAnsi="Arial Nova" w:cs="Arial"/>
          <w:bCs/>
          <w:sz w:val="22"/>
          <w:szCs w:val="22"/>
        </w:rPr>
      </w:pPr>
    </w:p>
    <w:p w14:paraId="115DEAEA" w14:textId="16101696" w:rsidR="00C66518" w:rsidRDefault="00C66518" w:rsidP="00C66518">
      <w:pPr>
        <w:spacing w:line="360" w:lineRule="auto"/>
        <w:jc w:val="both"/>
        <w:rPr>
          <w:rFonts w:ascii="Arial Nova" w:hAnsi="Arial Nova" w:cs="Arial"/>
          <w:bCs/>
          <w:sz w:val="22"/>
          <w:szCs w:val="22"/>
        </w:rPr>
      </w:pPr>
      <w:r>
        <w:rPr>
          <w:rFonts w:ascii="Arial Nova" w:hAnsi="Arial Nova" w:cs="Arial"/>
          <w:bCs/>
          <w:sz w:val="22"/>
          <w:szCs w:val="22"/>
        </w:rPr>
        <w:lastRenderedPageBreak/>
        <w:t>Cabe precisar, que la disculpa pública deberá contener el mensaje siguiente:</w:t>
      </w:r>
      <w:r w:rsidRPr="00A24FF9">
        <w:rPr>
          <w:rFonts w:ascii="Arial Nova" w:hAnsi="Arial Nova" w:cs="Arial"/>
          <w:bCs/>
          <w:sz w:val="22"/>
          <w:szCs w:val="22"/>
        </w:rPr>
        <w:t xml:space="preserve"> “Ofrezco una disculpa a </w:t>
      </w:r>
      <w:r w:rsidRPr="00A076FB">
        <w:rPr>
          <w:rFonts w:ascii="Arial Nova" w:hAnsi="Arial Nova" w:cs="Arial"/>
          <w:bCs/>
          <w:color w:val="FFFFFF" w:themeColor="background1"/>
          <w:sz w:val="22"/>
          <w:szCs w:val="22"/>
          <w:highlight w:val="black"/>
        </w:rPr>
        <w:t>ELIMINADO: DATO PERSONAL CONFIDENCIAL</w:t>
      </w:r>
      <w:r>
        <w:rPr>
          <w:rStyle w:val="Refdenotaalpie"/>
          <w:rFonts w:ascii="Arial Nova" w:hAnsi="Arial Nova" w:cs="Arial"/>
          <w:bCs/>
          <w:color w:val="FFFFFF" w:themeColor="background1"/>
          <w:sz w:val="22"/>
          <w:szCs w:val="22"/>
          <w:highlight w:val="black"/>
        </w:rPr>
        <w:footnoteReference w:id="24"/>
      </w:r>
      <w:r w:rsidRPr="00A24FF9">
        <w:rPr>
          <w:rFonts w:ascii="Arial Nova" w:hAnsi="Arial Nova" w:cs="Arial"/>
          <w:bCs/>
          <w:sz w:val="22"/>
          <w:szCs w:val="22"/>
        </w:rPr>
        <w:t xml:space="preserve">, por </w:t>
      </w:r>
      <w:r>
        <w:rPr>
          <w:rFonts w:ascii="Arial Nova" w:hAnsi="Arial Nova" w:cs="Arial"/>
          <w:bCs/>
          <w:sz w:val="22"/>
          <w:szCs w:val="22"/>
        </w:rPr>
        <w:t>las indebidas manifestaciones</w:t>
      </w:r>
      <w:r w:rsidRPr="00A24FF9">
        <w:rPr>
          <w:rFonts w:ascii="Arial Nova" w:hAnsi="Arial Nova" w:cs="Arial"/>
          <w:bCs/>
          <w:sz w:val="22"/>
          <w:szCs w:val="22"/>
        </w:rPr>
        <w:t xml:space="preserve"> que realicé</w:t>
      </w:r>
      <w:r w:rsidR="00EE59F5">
        <w:rPr>
          <w:rFonts w:ascii="Arial Nova" w:hAnsi="Arial Nova" w:cs="Arial"/>
          <w:bCs/>
          <w:sz w:val="22"/>
          <w:szCs w:val="22"/>
        </w:rPr>
        <w:t xml:space="preserve"> mediante una entrevista</w:t>
      </w:r>
      <w:r w:rsidRPr="00A24FF9">
        <w:rPr>
          <w:rFonts w:ascii="Arial Nova" w:hAnsi="Arial Nova" w:cs="Arial"/>
          <w:bCs/>
          <w:sz w:val="22"/>
          <w:szCs w:val="22"/>
        </w:rPr>
        <w:t>, l</w:t>
      </w:r>
      <w:r>
        <w:rPr>
          <w:rFonts w:ascii="Arial Nova" w:hAnsi="Arial Nova" w:cs="Arial"/>
          <w:bCs/>
          <w:sz w:val="22"/>
          <w:szCs w:val="22"/>
        </w:rPr>
        <w:t>as</w:t>
      </w:r>
      <w:r w:rsidRPr="00A24FF9">
        <w:rPr>
          <w:rFonts w:ascii="Arial Nova" w:hAnsi="Arial Nova" w:cs="Arial"/>
          <w:bCs/>
          <w:sz w:val="22"/>
          <w:szCs w:val="22"/>
        </w:rPr>
        <w:t xml:space="preserve"> cual</w:t>
      </w:r>
      <w:r>
        <w:rPr>
          <w:rFonts w:ascii="Arial Nova" w:hAnsi="Arial Nova" w:cs="Arial"/>
          <w:bCs/>
          <w:sz w:val="22"/>
          <w:szCs w:val="22"/>
        </w:rPr>
        <w:t>es</w:t>
      </w:r>
      <w:r w:rsidRPr="00A24FF9">
        <w:rPr>
          <w:rFonts w:ascii="Arial Nova" w:hAnsi="Arial Nova" w:cs="Arial"/>
          <w:bCs/>
          <w:sz w:val="22"/>
          <w:szCs w:val="22"/>
        </w:rPr>
        <w:t xml:space="preserve"> le afect</w:t>
      </w:r>
      <w:r>
        <w:rPr>
          <w:rFonts w:ascii="Arial Nova" w:hAnsi="Arial Nova" w:cs="Arial"/>
          <w:bCs/>
          <w:sz w:val="22"/>
          <w:szCs w:val="22"/>
        </w:rPr>
        <w:t>aron</w:t>
      </w:r>
      <w:r w:rsidRPr="00A24FF9">
        <w:rPr>
          <w:rFonts w:ascii="Arial Nova" w:hAnsi="Arial Nova" w:cs="Arial"/>
          <w:bCs/>
          <w:sz w:val="22"/>
          <w:szCs w:val="22"/>
        </w:rPr>
        <w:t xml:space="preserve"> </w:t>
      </w:r>
      <w:r>
        <w:rPr>
          <w:rFonts w:ascii="Arial Nova" w:hAnsi="Arial Nova" w:cs="Arial"/>
          <w:bCs/>
          <w:sz w:val="22"/>
          <w:szCs w:val="22"/>
        </w:rPr>
        <w:t>porque resultan d</w:t>
      </w:r>
      <w:r w:rsidRPr="00A24FF9">
        <w:rPr>
          <w:rFonts w:ascii="Arial Nova" w:hAnsi="Arial Nova" w:cs="Arial"/>
          <w:bCs/>
          <w:sz w:val="22"/>
          <w:szCs w:val="22"/>
        </w:rPr>
        <w:t>iscriminatoria</w:t>
      </w:r>
      <w:r>
        <w:rPr>
          <w:rFonts w:ascii="Arial Nova" w:hAnsi="Arial Nova" w:cs="Arial"/>
          <w:bCs/>
          <w:sz w:val="22"/>
          <w:szCs w:val="22"/>
        </w:rPr>
        <w:t>s</w:t>
      </w:r>
      <w:r w:rsidRPr="00A24FF9">
        <w:rPr>
          <w:rFonts w:ascii="Arial Nova" w:hAnsi="Arial Nova" w:cs="Arial"/>
          <w:bCs/>
          <w:sz w:val="22"/>
          <w:szCs w:val="22"/>
        </w:rPr>
        <w:t xml:space="preserve"> y gener</w:t>
      </w:r>
      <w:r>
        <w:rPr>
          <w:rFonts w:ascii="Arial Nova" w:hAnsi="Arial Nova" w:cs="Arial"/>
          <w:bCs/>
          <w:sz w:val="22"/>
          <w:szCs w:val="22"/>
        </w:rPr>
        <w:t>aron</w:t>
      </w:r>
      <w:r w:rsidRPr="00A24FF9">
        <w:rPr>
          <w:rFonts w:ascii="Arial Nova" w:hAnsi="Arial Nova" w:cs="Arial"/>
          <w:bCs/>
          <w:sz w:val="22"/>
          <w:szCs w:val="22"/>
        </w:rPr>
        <w:t xml:space="preserve"> violencia política por motivos de género.”</w:t>
      </w:r>
      <w:r>
        <w:rPr>
          <w:rFonts w:ascii="Arial Nova" w:hAnsi="Arial Nova" w:cs="Arial"/>
          <w:bCs/>
          <w:sz w:val="22"/>
          <w:szCs w:val="22"/>
        </w:rPr>
        <w:t xml:space="preserve"> </w:t>
      </w:r>
      <w:r>
        <w:rPr>
          <w:rStyle w:val="Refdenotaalpie"/>
          <w:rFonts w:ascii="Arial Nova" w:hAnsi="Arial Nova" w:cs="Arial"/>
          <w:bCs/>
          <w:sz w:val="22"/>
          <w:szCs w:val="22"/>
        </w:rPr>
        <w:footnoteReference w:id="25"/>
      </w:r>
    </w:p>
    <w:p w14:paraId="711CAB30" w14:textId="77777777" w:rsidR="00EE59F5" w:rsidRPr="00A24FF9" w:rsidRDefault="00EE59F5" w:rsidP="00C66518">
      <w:pPr>
        <w:spacing w:line="360" w:lineRule="auto"/>
        <w:jc w:val="both"/>
        <w:rPr>
          <w:rFonts w:ascii="Arial Nova" w:hAnsi="Arial Nova" w:cs="Arial"/>
          <w:b/>
          <w:bCs/>
          <w:sz w:val="22"/>
          <w:szCs w:val="22"/>
        </w:rPr>
      </w:pPr>
    </w:p>
    <w:p w14:paraId="5B09C67B" w14:textId="2865F656"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Luego, como medida de no repetición, en un plazo no mayor a diez días contados a partir de la presente sentencia, </w:t>
      </w:r>
      <w:r>
        <w:rPr>
          <w:rFonts w:ascii="Arial Nova" w:hAnsi="Arial Nova" w:cs="Arial"/>
          <w:bCs/>
          <w:sz w:val="22"/>
          <w:szCs w:val="22"/>
        </w:rPr>
        <w:t>la victimaria</w:t>
      </w:r>
      <w:r w:rsidRPr="00A076FB">
        <w:rPr>
          <w:rFonts w:ascii="Arial Nova" w:hAnsi="Arial Nova" w:cs="Arial"/>
          <w:bCs/>
          <w:sz w:val="22"/>
          <w:szCs w:val="22"/>
        </w:rPr>
        <w:t xml:space="preserve"> deberá solicitar al IEE, una </w:t>
      </w:r>
      <w:r w:rsidRPr="00A076FB">
        <w:rPr>
          <w:rFonts w:ascii="Arial Nova" w:hAnsi="Arial Nova" w:cs="Arial"/>
          <w:bCs/>
          <w:sz w:val="22"/>
          <w:szCs w:val="22"/>
          <w:u w:val="single"/>
        </w:rPr>
        <w:t>capacitación en materia de VPMG</w:t>
      </w:r>
      <w:r w:rsidRPr="00A076FB">
        <w:rPr>
          <w:rFonts w:ascii="Arial Nova" w:hAnsi="Arial Nova" w:cs="Arial"/>
          <w:bCs/>
          <w:sz w:val="22"/>
          <w:szCs w:val="22"/>
        </w:rPr>
        <w:t>; por lo que se vincula a tal institución para que habilite o en su caso, diseñen un curso/taller a efecto de capacitar y sensibilizar a</w:t>
      </w:r>
      <w:r>
        <w:rPr>
          <w:rFonts w:ascii="Arial Nova" w:hAnsi="Arial Nova" w:cs="Arial"/>
          <w:bCs/>
          <w:sz w:val="22"/>
          <w:szCs w:val="22"/>
        </w:rPr>
        <w:t xml:space="preserve"> </w:t>
      </w:r>
      <w:r w:rsidRPr="00A076FB">
        <w:rPr>
          <w:rFonts w:ascii="Arial Nova" w:hAnsi="Arial Nova" w:cs="Arial"/>
          <w:bCs/>
          <w:sz w:val="22"/>
          <w:szCs w:val="22"/>
        </w:rPr>
        <w:t>l</w:t>
      </w:r>
      <w:r>
        <w:rPr>
          <w:rFonts w:ascii="Arial Nova" w:hAnsi="Arial Nova" w:cs="Arial"/>
          <w:bCs/>
          <w:sz w:val="22"/>
          <w:szCs w:val="22"/>
        </w:rPr>
        <w:t>a</w:t>
      </w:r>
      <w:r w:rsidRPr="00A076FB">
        <w:rPr>
          <w:rFonts w:ascii="Arial Nova" w:hAnsi="Arial Nova" w:cs="Arial"/>
          <w:bCs/>
          <w:sz w:val="22"/>
          <w:szCs w:val="22"/>
        </w:rPr>
        <w:t xml:space="preserve"> denunciad</w:t>
      </w:r>
      <w:r>
        <w:rPr>
          <w:rFonts w:ascii="Arial Nova" w:hAnsi="Arial Nova" w:cs="Arial"/>
          <w:bCs/>
          <w:sz w:val="22"/>
          <w:szCs w:val="22"/>
        </w:rPr>
        <w:t>a</w:t>
      </w:r>
      <w:r w:rsidRPr="00A076FB">
        <w:rPr>
          <w:rFonts w:ascii="Arial Nova" w:hAnsi="Arial Nova" w:cs="Arial"/>
          <w:bCs/>
          <w:sz w:val="22"/>
          <w:szCs w:val="22"/>
        </w:rPr>
        <w:t>; y, una vez culminadas las capacitaciones remita las respectivas constancias a este Tribunal</w:t>
      </w:r>
      <w:r w:rsidR="00EE59F5">
        <w:rPr>
          <w:rFonts w:ascii="Arial Nova" w:hAnsi="Arial Nova" w:cs="Arial"/>
          <w:bCs/>
          <w:sz w:val="22"/>
          <w:szCs w:val="22"/>
        </w:rPr>
        <w:t xml:space="preserve"> Electoral</w:t>
      </w:r>
      <w:r w:rsidRPr="00A076FB">
        <w:rPr>
          <w:rFonts w:ascii="Arial Nova" w:hAnsi="Arial Nova" w:cs="Arial"/>
          <w:bCs/>
          <w:sz w:val="22"/>
          <w:szCs w:val="22"/>
        </w:rPr>
        <w:t xml:space="preserve">. </w:t>
      </w:r>
    </w:p>
    <w:p w14:paraId="211054B9" w14:textId="77777777" w:rsidR="00C66518" w:rsidRPr="00A076FB" w:rsidRDefault="00C66518" w:rsidP="00C66518">
      <w:pPr>
        <w:spacing w:line="360" w:lineRule="auto"/>
        <w:jc w:val="both"/>
        <w:rPr>
          <w:rFonts w:ascii="Arial Nova" w:hAnsi="Arial Nova" w:cs="Arial"/>
          <w:bCs/>
          <w:sz w:val="22"/>
          <w:szCs w:val="22"/>
        </w:rPr>
      </w:pPr>
    </w:p>
    <w:p w14:paraId="0A8EF03D" w14:textId="77777777" w:rsidR="00C66518"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Las anteriores consideraciones, son congruentes con la obligación de toda autoridad, conforme al artículo 1º de la Constitución, de reparar las vulneraciones a los derechos humanos. También</w:t>
      </w:r>
      <w:r>
        <w:rPr>
          <w:rFonts w:ascii="Arial Nova" w:hAnsi="Arial Nova" w:cs="Arial"/>
          <w:bCs/>
          <w:sz w:val="22"/>
          <w:szCs w:val="22"/>
        </w:rPr>
        <w:t xml:space="preserve">, es </w:t>
      </w:r>
      <w:r w:rsidRPr="00A076FB">
        <w:rPr>
          <w:rFonts w:ascii="Arial Nova" w:hAnsi="Arial Nova" w:cs="Arial"/>
          <w:bCs/>
          <w:sz w:val="22"/>
          <w:szCs w:val="22"/>
        </w:rPr>
        <w:t>acorde con los criterios de la Corte Interamericana de Derechos Humanos, en relación con la reparación integral del daño, incluidas medidas de alcance o repercusión pública.</w:t>
      </w:r>
    </w:p>
    <w:p w14:paraId="28A2FC06" w14:textId="77777777" w:rsidR="00C66518" w:rsidRPr="00A076FB" w:rsidRDefault="00C66518" w:rsidP="00C66518">
      <w:pPr>
        <w:spacing w:line="360" w:lineRule="auto"/>
        <w:jc w:val="both"/>
        <w:rPr>
          <w:rFonts w:ascii="Arial Nova" w:hAnsi="Arial Nova" w:cs="Arial"/>
          <w:bCs/>
          <w:sz w:val="22"/>
          <w:szCs w:val="22"/>
        </w:rPr>
      </w:pPr>
    </w:p>
    <w:p w14:paraId="0FAB3DEF" w14:textId="77777777" w:rsidR="00C66518" w:rsidRPr="00A076FB" w:rsidRDefault="00C66518" w:rsidP="00C66518">
      <w:pPr>
        <w:spacing w:line="360" w:lineRule="auto"/>
        <w:jc w:val="both"/>
        <w:rPr>
          <w:rFonts w:ascii="Arial Nova" w:hAnsi="Arial Nova" w:cs="Arial"/>
          <w:bCs/>
          <w:sz w:val="22"/>
          <w:szCs w:val="22"/>
        </w:rPr>
      </w:pPr>
      <w:r w:rsidRPr="00A076FB">
        <w:rPr>
          <w:rFonts w:ascii="Arial Nova" w:hAnsi="Arial Nova" w:cs="Arial"/>
          <w:bCs/>
          <w:sz w:val="22"/>
          <w:szCs w:val="22"/>
        </w:rPr>
        <w:t xml:space="preserve">En consecuencia, en relación a la publicidad de las Sanciones que se imponen, esta sentencia deberá publicarse en la página de internet, y en el Catálogo de Sujetos Sancionados de este Tribunal. </w:t>
      </w:r>
    </w:p>
    <w:p w14:paraId="3773C5CD" w14:textId="77777777" w:rsidR="00C66518" w:rsidRPr="00A076FB" w:rsidRDefault="00C66518" w:rsidP="00C66518">
      <w:pPr>
        <w:spacing w:line="360" w:lineRule="auto"/>
        <w:jc w:val="both"/>
        <w:rPr>
          <w:rFonts w:ascii="Arial Nova" w:hAnsi="Arial Nova" w:cs="Arial"/>
          <w:bCs/>
          <w:sz w:val="22"/>
          <w:szCs w:val="22"/>
        </w:rPr>
      </w:pPr>
    </w:p>
    <w:p w14:paraId="6F782A5A" w14:textId="6230088F" w:rsidR="00C66518" w:rsidRDefault="00C66518" w:rsidP="00C66518">
      <w:pPr>
        <w:spacing w:line="360" w:lineRule="auto"/>
        <w:jc w:val="both"/>
        <w:rPr>
          <w:rFonts w:ascii="Arial Nova" w:hAnsi="Arial Nova" w:cs="Arial"/>
          <w:bCs/>
          <w:sz w:val="22"/>
          <w:szCs w:val="22"/>
          <w:u w:val="single"/>
        </w:rPr>
      </w:pPr>
      <w:r w:rsidRPr="00A076FB">
        <w:rPr>
          <w:rFonts w:ascii="Arial Nova" w:hAnsi="Arial Nova" w:cs="Arial"/>
          <w:b/>
          <w:sz w:val="22"/>
          <w:szCs w:val="22"/>
        </w:rPr>
        <w:t xml:space="preserve">Se apercibe </w:t>
      </w:r>
      <w:r w:rsidRPr="00A076FB">
        <w:rPr>
          <w:rFonts w:ascii="Arial Nova" w:hAnsi="Arial Nova" w:cs="Arial"/>
          <w:bCs/>
          <w:sz w:val="22"/>
          <w:szCs w:val="22"/>
        </w:rPr>
        <w:t>a</w:t>
      </w:r>
      <w:r>
        <w:rPr>
          <w:rFonts w:ascii="Arial Nova" w:hAnsi="Arial Nova" w:cs="Arial"/>
          <w:bCs/>
          <w:sz w:val="22"/>
          <w:szCs w:val="22"/>
        </w:rPr>
        <w:t xml:space="preserve"> </w:t>
      </w:r>
      <w:r w:rsidRPr="00A076FB">
        <w:rPr>
          <w:rFonts w:ascii="Arial Nova" w:hAnsi="Arial Nova" w:cs="Arial"/>
          <w:bCs/>
          <w:sz w:val="22"/>
          <w:szCs w:val="22"/>
        </w:rPr>
        <w:t>l</w:t>
      </w:r>
      <w:r>
        <w:rPr>
          <w:rFonts w:ascii="Arial Nova" w:hAnsi="Arial Nova" w:cs="Arial"/>
          <w:bCs/>
          <w:sz w:val="22"/>
          <w:szCs w:val="22"/>
        </w:rPr>
        <w:t>a</w:t>
      </w:r>
      <w:r w:rsidRPr="00A076FB">
        <w:rPr>
          <w:rFonts w:ascii="Arial Nova" w:hAnsi="Arial Nova" w:cs="Arial"/>
          <w:bCs/>
          <w:sz w:val="22"/>
          <w:szCs w:val="22"/>
        </w:rPr>
        <w:t xml:space="preserve"> sancionad</w:t>
      </w:r>
      <w:r>
        <w:rPr>
          <w:rFonts w:ascii="Arial Nova" w:hAnsi="Arial Nova" w:cs="Arial"/>
          <w:bCs/>
          <w:sz w:val="22"/>
          <w:szCs w:val="22"/>
        </w:rPr>
        <w:t>a</w:t>
      </w:r>
      <w:r w:rsidRPr="00A076FB">
        <w:rPr>
          <w:rFonts w:ascii="Arial Nova" w:hAnsi="Arial Nova" w:cs="Arial"/>
          <w:bCs/>
          <w:sz w:val="22"/>
          <w:szCs w:val="22"/>
        </w:rPr>
        <w:t xml:space="preserve"> para que, en caso de incumplimiento a lo ordenado, en los plazos señalados, se ordenarán las medidas necesarias para su debida ejecución y se instruirá para su inscripción en el </w:t>
      </w:r>
      <w:r w:rsidRPr="00A076FB">
        <w:rPr>
          <w:rFonts w:ascii="Arial Nova" w:hAnsi="Arial Nova" w:cs="Arial"/>
          <w:bCs/>
          <w:sz w:val="22"/>
          <w:szCs w:val="22"/>
          <w:u w:val="single"/>
        </w:rPr>
        <w:t>Registro Estatal de Personas Sancionadas en Materia de Violencia Política contra las Mujeres en Razón de Género.</w:t>
      </w:r>
    </w:p>
    <w:p w14:paraId="67C537CE" w14:textId="13FABC38" w:rsidR="00355183" w:rsidRDefault="00355183" w:rsidP="00C66518">
      <w:pPr>
        <w:spacing w:line="360" w:lineRule="auto"/>
        <w:jc w:val="both"/>
        <w:rPr>
          <w:rFonts w:ascii="Arial Nova" w:hAnsi="Arial Nova" w:cs="Arial"/>
          <w:bCs/>
          <w:sz w:val="22"/>
          <w:szCs w:val="22"/>
          <w:u w:val="single"/>
        </w:rPr>
      </w:pPr>
    </w:p>
    <w:p w14:paraId="26C0803E" w14:textId="77777777" w:rsidR="00355183" w:rsidRPr="00A076FB" w:rsidRDefault="00355183" w:rsidP="00355183">
      <w:pPr>
        <w:spacing w:line="360" w:lineRule="auto"/>
        <w:jc w:val="both"/>
        <w:rPr>
          <w:rFonts w:ascii="Arial Nova" w:hAnsi="Arial Nova" w:cs="Arial"/>
          <w:b/>
          <w:bCs/>
          <w:sz w:val="22"/>
          <w:szCs w:val="22"/>
        </w:rPr>
      </w:pPr>
      <w:r w:rsidRPr="00A076FB">
        <w:rPr>
          <w:rFonts w:ascii="Arial Nova" w:hAnsi="Arial Nova" w:cs="Arial"/>
          <w:b/>
          <w:bCs/>
          <w:sz w:val="22"/>
          <w:szCs w:val="22"/>
        </w:rPr>
        <w:t>12.</w:t>
      </w:r>
      <w:r>
        <w:rPr>
          <w:rFonts w:ascii="Arial Nova" w:hAnsi="Arial Nova" w:cs="Arial"/>
          <w:b/>
          <w:bCs/>
          <w:sz w:val="22"/>
          <w:szCs w:val="22"/>
        </w:rPr>
        <w:t>2</w:t>
      </w:r>
      <w:r w:rsidRPr="00A076FB">
        <w:rPr>
          <w:rFonts w:ascii="Arial Nova" w:hAnsi="Arial Nova" w:cs="Arial"/>
          <w:b/>
          <w:bCs/>
          <w:sz w:val="22"/>
          <w:szCs w:val="22"/>
        </w:rPr>
        <w:t>. Vista a la Fiscalía Especializada en Delitos Electorales en el Estado</w:t>
      </w:r>
    </w:p>
    <w:p w14:paraId="42049D18" w14:textId="77777777" w:rsidR="00355183" w:rsidRPr="00A076FB" w:rsidRDefault="00355183" w:rsidP="00355183">
      <w:pPr>
        <w:spacing w:line="360" w:lineRule="auto"/>
        <w:jc w:val="both"/>
        <w:rPr>
          <w:rFonts w:ascii="Arial Nova" w:hAnsi="Arial Nova" w:cs="Arial"/>
          <w:b/>
          <w:bCs/>
          <w:sz w:val="22"/>
          <w:szCs w:val="22"/>
        </w:rPr>
      </w:pPr>
    </w:p>
    <w:p w14:paraId="460B8200" w14:textId="77777777" w:rsidR="00355183" w:rsidRPr="00A076FB" w:rsidRDefault="00355183" w:rsidP="00355183">
      <w:pPr>
        <w:spacing w:line="360" w:lineRule="auto"/>
        <w:jc w:val="both"/>
        <w:rPr>
          <w:rFonts w:ascii="Arial Nova" w:hAnsi="Arial Nova" w:cs="Arial"/>
          <w:b/>
          <w:bCs/>
          <w:sz w:val="22"/>
          <w:szCs w:val="22"/>
        </w:rPr>
      </w:pPr>
      <w:r w:rsidRPr="00A076FB">
        <w:rPr>
          <w:rFonts w:ascii="Arial Nova" w:hAnsi="Arial Nova" w:cs="Arial"/>
          <w:sz w:val="22"/>
          <w:szCs w:val="22"/>
        </w:rPr>
        <w:t>Procede lo correspondiente, en la inteligencia de que constituye un principio general de derecho el que toda autoridad debe dar vista a las autoridades competentes si, en el ejercicio de sus funciones, tiene conocimiento de hechos que podrían constituir la probable comisión de un delito.</w:t>
      </w:r>
    </w:p>
    <w:p w14:paraId="42872380" w14:textId="77777777" w:rsidR="00355183" w:rsidRPr="00A076FB" w:rsidRDefault="00355183" w:rsidP="00355183">
      <w:pPr>
        <w:spacing w:line="360" w:lineRule="auto"/>
        <w:jc w:val="both"/>
        <w:rPr>
          <w:rFonts w:ascii="Arial Nova" w:hAnsi="Arial Nova" w:cs="Arial"/>
          <w:b/>
          <w:bCs/>
          <w:sz w:val="22"/>
          <w:szCs w:val="22"/>
        </w:rPr>
      </w:pPr>
    </w:p>
    <w:p w14:paraId="5569B5BF" w14:textId="77777777" w:rsidR="00355183" w:rsidRPr="00A076FB" w:rsidRDefault="00355183" w:rsidP="00355183">
      <w:pPr>
        <w:spacing w:line="360" w:lineRule="auto"/>
        <w:jc w:val="both"/>
        <w:rPr>
          <w:rFonts w:ascii="Arial Nova" w:hAnsi="Arial Nova" w:cs="Arial"/>
          <w:sz w:val="22"/>
          <w:szCs w:val="22"/>
        </w:rPr>
      </w:pPr>
      <w:r w:rsidRPr="00A076FB">
        <w:rPr>
          <w:rFonts w:ascii="Arial Nova" w:hAnsi="Arial Nova" w:cs="Arial"/>
          <w:sz w:val="22"/>
          <w:szCs w:val="22"/>
        </w:rPr>
        <w:t>No obstante, si este Tribunal Electoral no es competente para determinar la comisión o no de un delito electoral, no puede ser pasivo ante los planteamientos vertidos en la denuncia inicial, por lo que se considera procedente dar vista a la Fiscalía Especializada en Delitos Electorales en el Estado para que en el ámbito de sus atribuciones determine lo que en derecho corresponda.</w:t>
      </w:r>
    </w:p>
    <w:p w14:paraId="536E4ED5" w14:textId="77777777" w:rsidR="00355183" w:rsidRPr="00A076FB" w:rsidRDefault="00355183" w:rsidP="00355183">
      <w:pPr>
        <w:spacing w:line="360" w:lineRule="auto"/>
        <w:jc w:val="both"/>
        <w:rPr>
          <w:rFonts w:ascii="Arial Nova" w:hAnsi="Arial Nova" w:cs="Arial"/>
          <w:sz w:val="22"/>
          <w:szCs w:val="22"/>
        </w:rPr>
      </w:pPr>
    </w:p>
    <w:p w14:paraId="49D3112D" w14:textId="77777777" w:rsidR="00355183" w:rsidRPr="00A076FB" w:rsidRDefault="00355183" w:rsidP="00355183">
      <w:pPr>
        <w:spacing w:line="360" w:lineRule="auto"/>
        <w:jc w:val="both"/>
        <w:rPr>
          <w:rFonts w:ascii="Arial Nova" w:hAnsi="Arial Nova" w:cs="Arial"/>
          <w:sz w:val="22"/>
          <w:szCs w:val="22"/>
        </w:rPr>
      </w:pPr>
      <w:r w:rsidRPr="00A076FB">
        <w:rPr>
          <w:rFonts w:ascii="Arial Nova" w:hAnsi="Arial Nova" w:cs="Arial"/>
          <w:sz w:val="22"/>
          <w:szCs w:val="22"/>
        </w:rPr>
        <w:t>Mismas conclusiones ha planteado la Sala Superior, específicamente en el fallo recaído al expediente SUP-RAP-801/2015 y acumulados, en donde establecen que, si la autoridad estima que en algún acto se puede actualizar un supuesto previsto en la ley como delito electoral, se debe participar al órgano encargado de la investigación de delitos para que estime lo pertinente.</w:t>
      </w:r>
    </w:p>
    <w:p w14:paraId="4146D658" w14:textId="77777777" w:rsidR="00355183" w:rsidRPr="00A076FB" w:rsidRDefault="00355183" w:rsidP="00355183">
      <w:pPr>
        <w:spacing w:line="360" w:lineRule="auto"/>
        <w:jc w:val="both"/>
        <w:rPr>
          <w:rFonts w:ascii="Arial Nova" w:hAnsi="Arial Nova" w:cs="Arial"/>
          <w:sz w:val="22"/>
          <w:szCs w:val="22"/>
        </w:rPr>
      </w:pPr>
    </w:p>
    <w:p w14:paraId="5599D67E" w14:textId="77777777" w:rsidR="00355183" w:rsidRPr="00A076FB" w:rsidRDefault="00355183" w:rsidP="00355183">
      <w:pPr>
        <w:spacing w:line="360" w:lineRule="auto"/>
        <w:jc w:val="both"/>
        <w:rPr>
          <w:rFonts w:ascii="Arial Nova" w:hAnsi="Arial Nova" w:cs="Arial"/>
          <w:sz w:val="22"/>
          <w:szCs w:val="22"/>
        </w:rPr>
      </w:pPr>
      <w:r w:rsidRPr="00A076FB">
        <w:rPr>
          <w:rFonts w:ascii="Arial Nova" w:hAnsi="Arial Nova" w:cs="Arial"/>
          <w:sz w:val="22"/>
          <w:szCs w:val="22"/>
        </w:rPr>
        <w:t>Lo expuesto, tiene sustento en el artículo 21, párrafos primero y segundo de la Constitución Federal,</w:t>
      </w:r>
      <w:r w:rsidRPr="00A076FB">
        <w:rPr>
          <w:rFonts w:ascii="Arial Nova" w:hAnsi="Arial Nova" w:cs="Arial"/>
          <w:sz w:val="22"/>
          <w:szCs w:val="22"/>
          <w:vertAlign w:val="superscript"/>
        </w:rPr>
        <w:footnoteReference w:id="26"/>
      </w:r>
      <w:r w:rsidRPr="00A076FB">
        <w:rPr>
          <w:rFonts w:ascii="Arial Nova" w:hAnsi="Arial Nova" w:cs="Arial"/>
          <w:sz w:val="22"/>
          <w:szCs w:val="22"/>
        </w:rPr>
        <w:t xml:space="preserve"> en relación a la cláusula sexta</w:t>
      </w:r>
      <w:r w:rsidRPr="00A076FB">
        <w:rPr>
          <w:rFonts w:ascii="Arial Nova" w:hAnsi="Arial Nova" w:cs="Arial"/>
          <w:sz w:val="22"/>
          <w:szCs w:val="22"/>
          <w:vertAlign w:val="superscript"/>
        </w:rPr>
        <w:footnoteReference w:id="27"/>
      </w:r>
      <w:r w:rsidRPr="00A076FB">
        <w:rPr>
          <w:rFonts w:ascii="Arial Nova" w:hAnsi="Arial Nova" w:cs="Arial"/>
          <w:sz w:val="22"/>
          <w:szCs w:val="22"/>
        </w:rPr>
        <w:t xml:space="preserve"> del “Convenio de Colaboración en Materia de Capacitación, Difusión, Divulgación e Intercambio de Información para Prevenir y Perseguir la Comisión de los Delitos Electorales”</w:t>
      </w:r>
      <w:r w:rsidRPr="00A076FB">
        <w:rPr>
          <w:rFonts w:ascii="Arial Nova" w:hAnsi="Arial Nova" w:cs="Arial"/>
          <w:sz w:val="22"/>
          <w:szCs w:val="22"/>
          <w:vertAlign w:val="superscript"/>
        </w:rPr>
        <w:footnoteReference w:id="28"/>
      </w:r>
      <w:r w:rsidRPr="00A076FB">
        <w:rPr>
          <w:rFonts w:ascii="Arial Nova" w:hAnsi="Arial Nova" w:cs="Arial"/>
          <w:sz w:val="22"/>
          <w:szCs w:val="22"/>
        </w:rPr>
        <w:t xml:space="preserve"> que celebran las autoridades de la materia en el Estado.</w:t>
      </w:r>
    </w:p>
    <w:p w14:paraId="09C68887" w14:textId="77777777" w:rsidR="00355183" w:rsidRPr="00A076FB" w:rsidRDefault="00355183" w:rsidP="00355183">
      <w:pPr>
        <w:spacing w:line="360" w:lineRule="auto"/>
        <w:jc w:val="both"/>
        <w:rPr>
          <w:rFonts w:ascii="Arial Nova" w:hAnsi="Arial Nova" w:cs="Arial"/>
          <w:sz w:val="22"/>
          <w:szCs w:val="22"/>
        </w:rPr>
      </w:pPr>
    </w:p>
    <w:p w14:paraId="151376C7" w14:textId="207053F9" w:rsidR="00355183" w:rsidRPr="00A076FB" w:rsidRDefault="00355183" w:rsidP="00355183">
      <w:pPr>
        <w:spacing w:line="360" w:lineRule="auto"/>
        <w:jc w:val="both"/>
        <w:rPr>
          <w:rFonts w:ascii="Arial Nova" w:hAnsi="Arial Nova" w:cs="Arial"/>
          <w:bCs/>
          <w:sz w:val="22"/>
          <w:szCs w:val="22"/>
          <w:u w:val="single"/>
        </w:rPr>
      </w:pPr>
      <w:r w:rsidRPr="00A076FB">
        <w:rPr>
          <w:rFonts w:ascii="Arial Nova" w:hAnsi="Arial Nova" w:cs="Arial"/>
          <w:sz w:val="22"/>
          <w:szCs w:val="22"/>
        </w:rPr>
        <w:t xml:space="preserve">Por ende, es pertinente dar </w:t>
      </w:r>
      <w:r w:rsidRPr="00A076FB">
        <w:rPr>
          <w:rFonts w:ascii="Arial Nova" w:hAnsi="Arial Nova" w:cs="Arial"/>
          <w:b/>
          <w:bCs/>
          <w:sz w:val="22"/>
          <w:szCs w:val="22"/>
        </w:rPr>
        <w:t>vista a la Fiscalía</w:t>
      </w:r>
      <w:r w:rsidRPr="00A076FB">
        <w:rPr>
          <w:rFonts w:ascii="Arial Nova" w:hAnsi="Arial Nova" w:cs="Arial"/>
          <w:sz w:val="22"/>
          <w:szCs w:val="22"/>
        </w:rPr>
        <w:t xml:space="preserve"> de los hechos suscitados en el presente asunto, con copia certificada de la presente sentencia, así como de las constancias del expediente del juicio que nos ocupa, para que a partir de los hechos que se hacen de su conocimiento determine en el ámbito de sus atribuciones lo que en derecho corresponda.</w:t>
      </w:r>
    </w:p>
    <w:p w14:paraId="6FFDB993" w14:textId="77777777" w:rsidR="00C66518" w:rsidRDefault="00C66518" w:rsidP="00C66518">
      <w:pPr>
        <w:spacing w:line="360" w:lineRule="auto"/>
        <w:jc w:val="both"/>
        <w:rPr>
          <w:rFonts w:ascii="Arial Nova" w:hAnsi="Arial Nova" w:cs="Arial"/>
          <w:b/>
          <w:bCs/>
          <w:sz w:val="22"/>
          <w:szCs w:val="22"/>
        </w:rPr>
      </w:pPr>
    </w:p>
    <w:p w14:paraId="73C53868" w14:textId="77777777" w:rsidR="00C66518" w:rsidRDefault="00C66518" w:rsidP="00C66518">
      <w:pPr>
        <w:tabs>
          <w:tab w:val="left" w:pos="0"/>
          <w:tab w:val="left" w:pos="426"/>
        </w:tabs>
        <w:spacing w:line="360" w:lineRule="auto"/>
        <w:contextualSpacing/>
        <w:mirrorIndents/>
        <w:rPr>
          <w:rFonts w:ascii="Arial Nova" w:hAnsi="Arial Nova" w:cs="Arial"/>
          <w:b/>
          <w:sz w:val="22"/>
          <w:szCs w:val="22"/>
        </w:rPr>
      </w:pPr>
      <w:r w:rsidRPr="00F71804">
        <w:rPr>
          <w:rFonts w:ascii="Arial Nova" w:hAnsi="Arial Nova" w:cs="Arial"/>
          <w:b/>
          <w:sz w:val="22"/>
          <w:szCs w:val="22"/>
        </w:rPr>
        <w:t>1</w:t>
      </w:r>
      <w:r>
        <w:rPr>
          <w:rFonts w:ascii="Arial Nova" w:hAnsi="Arial Nova" w:cs="Arial"/>
          <w:b/>
          <w:sz w:val="22"/>
          <w:szCs w:val="22"/>
        </w:rPr>
        <w:t>3</w:t>
      </w:r>
      <w:r w:rsidRPr="00F71804">
        <w:rPr>
          <w:rFonts w:ascii="Arial Nova" w:hAnsi="Arial Nova" w:cs="Arial"/>
          <w:b/>
          <w:sz w:val="22"/>
          <w:szCs w:val="22"/>
        </w:rPr>
        <w:t>. RESOLUTIVOS.</w:t>
      </w:r>
    </w:p>
    <w:p w14:paraId="7011DF4C" w14:textId="77777777" w:rsidR="00C66518" w:rsidRPr="0095233E" w:rsidRDefault="00C66518" w:rsidP="00C66518">
      <w:pPr>
        <w:tabs>
          <w:tab w:val="left" w:pos="0"/>
          <w:tab w:val="left" w:pos="426"/>
        </w:tabs>
        <w:spacing w:line="360" w:lineRule="auto"/>
        <w:contextualSpacing/>
        <w:mirrorIndents/>
        <w:rPr>
          <w:rFonts w:ascii="Arial Nova" w:hAnsi="Arial Nova" w:cs="Arial"/>
          <w:b/>
          <w:sz w:val="22"/>
          <w:szCs w:val="22"/>
        </w:rPr>
      </w:pPr>
    </w:p>
    <w:p w14:paraId="78B047A3" w14:textId="05882371" w:rsidR="00C66518" w:rsidRDefault="00C66518" w:rsidP="00C66518">
      <w:pPr>
        <w:tabs>
          <w:tab w:val="left" w:pos="0"/>
        </w:tabs>
        <w:spacing w:line="360" w:lineRule="auto"/>
        <w:contextualSpacing/>
        <w:mirrorIndents/>
        <w:jc w:val="both"/>
        <w:rPr>
          <w:rFonts w:ascii="Arial Nova" w:hAnsi="Arial Nova" w:cs="Arial"/>
          <w:b/>
          <w:bCs/>
          <w:sz w:val="22"/>
          <w:szCs w:val="22"/>
        </w:rPr>
      </w:pPr>
      <w:r w:rsidRPr="00280FEC">
        <w:rPr>
          <w:rFonts w:ascii="Arial Nova" w:hAnsi="Arial Nova" w:cs="Arial"/>
          <w:b/>
          <w:bCs/>
          <w:sz w:val="22"/>
          <w:szCs w:val="22"/>
        </w:rPr>
        <w:t xml:space="preserve">PRIMERO. </w:t>
      </w:r>
      <w:r w:rsidRPr="00280FEC">
        <w:rPr>
          <w:rFonts w:ascii="Arial Nova" w:hAnsi="Arial Nova" w:cs="Arial"/>
          <w:sz w:val="22"/>
          <w:szCs w:val="22"/>
        </w:rPr>
        <w:t xml:space="preserve">Se acredita la violencia política contra la mujer en razón de género cometida por </w:t>
      </w:r>
      <w:r w:rsidR="00E1734D">
        <w:rPr>
          <w:rFonts w:ascii="Arial Nova" w:hAnsi="Arial Nova" w:cs="Arial"/>
          <w:bCs/>
          <w:sz w:val="22"/>
          <w:szCs w:val="22"/>
        </w:rPr>
        <w:t>el</w:t>
      </w:r>
      <w:r w:rsidR="00E1734D" w:rsidRPr="00A076FB">
        <w:rPr>
          <w:rFonts w:ascii="Arial Nova" w:hAnsi="Arial Nova" w:cs="Arial"/>
          <w:bCs/>
          <w:sz w:val="22"/>
          <w:szCs w:val="22"/>
        </w:rPr>
        <w:t xml:space="preserve"> </w:t>
      </w:r>
      <w:r w:rsidR="00E1734D">
        <w:rPr>
          <w:rFonts w:ascii="Arial Nova" w:hAnsi="Arial Nova" w:cs="Arial"/>
          <w:sz w:val="22"/>
          <w:szCs w:val="22"/>
        </w:rPr>
        <w:t>C. Fernando Alférez Barbosa</w:t>
      </w:r>
    </w:p>
    <w:p w14:paraId="1DB9411C" w14:textId="77777777" w:rsidR="00C66518" w:rsidRDefault="00C66518" w:rsidP="00C66518">
      <w:pPr>
        <w:tabs>
          <w:tab w:val="left" w:pos="0"/>
        </w:tabs>
        <w:spacing w:line="360" w:lineRule="auto"/>
        <w:contextualSpacing/>
        <w:mirrorIndents/>
        <w:jc w:val="both"/>
        <w:rPr>
          <w:rFonts w:ascii="Arial Nova" w:hAnsi="Arial Nova" w:cs="Arial"/>
          <w:b/>
          <w:bCs/>
          <w:sz w:val="22"/>
          <w:szCs w:val="22"/>
        </w:rPr>
      </w:pPr>
    </w:p>
    <w:p w14:paraId="6703A39D" w14:textId="313AF3C9" w:rsidR="00C66518" w:rsidRPr="008F7499" w:rsidRDefault="00C66518" w:rsidP="00C66518">
      <w:pPr>
        <w:tabs>
          <w:tab w:val="left" w:pos="0"/>
        </w:tabs>
        <w:spacing w:line="360" w:lineRule="auto"/>
        <w:contextualSpacing/>
        <w:mirrorIndents/>
        <w:jc w:val="both"/>
        <w:rPr>
          <w:rFonts w:ascii="Arial Nova" w:hAnsi="Arial Nova" w:cs="Arial"/>
          <w:b/>
          <w:bCs/>
          <w:sz w:val="22"/>
          <w:szCs w:val="22"/>
        </w:rPr>
      </w:pPr>
      <w:r>
        <w:rPr>
          <w:rFonts w:ascii="Arial Nova" w:hAnsi="Arial Nova" w:cs="Arial"/>
          <w:b/>
          <w:bCs/>
          <w:sz w:val="22"/>
          <w:szCs w:val="22"/>
        </w:rPr>
        <w:t>SEGUNDO.</w:t>
      </w:r>
      <w:r w:rsidRPr="00280FEC">
        <w:rPr>
          <w:rFonts w:ascii="Arial Nova" w:hAnsi="Arial Nova" w:cs="Arial"/>
          <w:sz w:val="22"/>
          <w:szCs w:val="22"/>
        </w:rPr>
        <w:t xml:space="preserve"> </w:t>
      </w:r>
      <w:r w:rsidRPr="001A52A7">
        <w:rPr>
          <w:rFonts w:ascii="Arial Nova" w:hAnsi="Arial Nova" w:cs="Arial"/>
          <w:sz w:val="22"/>
          <w:szCs w:val="22"/>
        </w:rPr>
        <w:t xml:space="preserve">Se impone </w:t>
      </w:r>
      <w:r w:rsidR="00E1734D" w:rsidRPr="00A076FB">
        <w:rPr>
          <w:rFonts w:ascii="Arial Nova" w:hAnsi="Arial Nova" w:cs="Arial"/>
          <w:bCs/>
          <w:sz w:val="22"/>
          <w:szCs w:val="22"/>
        </w:rPr>
        <w:t>a</w:t>
      </w:r>
      <w:r w:rsidR="00E1734D">
        <w:rPr>
          <w:rFonts w:ascii="Arial Nova" w:hAnsi="Arial Nova" w:cs="Arial"/>
          <w:bCs/>
          <w:sz w:val="22"/>
          <w:szCs w:val="22"/>
        </w:rPr>
        <w:t>l</w:t>
      </w:r>
      <w:r w:rsidR="00E1734D" w:rsidRPr="00A076FB">
        <w:rPr>
          <w:rFonts w:ascii="Arial Nova" w:hAnsi="Arial Nova" w:cs="Arial"/>
          <w:bCs/>
          <w:sz w:val="22"/>
          <w:szCs w:val="22"/>
        </w:rPr>
        <w:t xml:space="preserve"> </w:t>
      </w:r>
      <w:r w:rsidR="00E1734D">
        <w:rPr>
          <w:rFonts w:ascii="Arial Nova" w:hAnsi="Arial Nova" w:cs="Arial"/>
          <w:sz w:val="22"/>
          <w:szCs w:val="22"/>
        </w:rPr>
        <w:t>C. Fernando Alférez Barbosa</w:t>
      </w:r>
      <w:r w:rsidR="00E1734D" w:rsidRPr="001A52A7">
        <w:rPr>
          <w:rFonts w:ascii="Arial Nova" w:hAnsi="Arial Nova" w:cs="Arial"/>
          <w:sz w:val="22"/>
          <w:szCs w:val="22"/>
        </w:rPr>
        <w:t xml:space="preserve"> </w:t>
      </w:r>
      <w:r w:rsidRPr="001A52A7">
        <w:rPr>
          <w:rFonts w:ascii="Arial Nova" w:hAnsi="Arial Nova" w:cs="Arial"/>
          <w:sz w:val="22"/>
          <w:szCs w:val="22"/>
        </w:rPr>
        <w:t>una multa consistente en la cantidad de</w:t>
      </w:r>
      <w:r>
        <w:rPr>
          <w:rFonts w:ascii="Arial Nova" w:hAnsi="Arial Nova" w:cs="Arial"/>
          <w:b/>
          <w:bCs/>
          <w:sz w:val="22"/>
          <w:szCs w:val="22"/>
        </w:rPr>
        <w:t xml:space="preserve"> </w:t>
      </w:r>
      <w:r w:rsidRPr="002F6BF6">
        <w:rPr>
          <w:rFonts w:ascii="Arial Nova" w:hAnsi="Arial Nova" w:cs="Arial"/>
          <w:sz w:val="22"/>
          <w:szCs w:val="22"/>
        </w:rPr>
        <w:t>$</w:t>
      </w:r>
      <w:r>
        <w:rPr>
          <w:rFonts w:ascii="Arial Nova" w:hAnsi="Arial Nova" w:cs="Arial"/>
          <w:sz w:val="22"/>
          <w:szCs w:val="22"/>
        </w:rPr>
        <w:t>4</w:t>
      </w:r>
      <w:r w:rsidRPr="002F6BF6">
        <w:rPr>
          <w:rFonts w:ascii="Arial Nova" w:hAnsi="Arial Nova" w:cs="Arial"/>
          <w:sz w:val="22"/>
          <w:szCs w:val="22"/>
        </w:rPr>
        <w:t>,</w:t>
      </w:r>
      <w:r>
        <w:rPr>
          <w:rFonts w:ascii="Arial Nova" w:hAnsi="Arial Nova" w:cs="Arial"/>
          <w:sz w:val="22"/>
          <w:szCs w:val="22"/>
        </w:rPr>
        <w:t>481</w:t>
      </w:r>
      <w:r w:rsidRPr="002F6BF6">
        <w:rPr>
          <w:rFonts w:ascii="Arial Nova" w:hAnsi="Arial Nova" w:cs="Arial"/>
          <w:sz w:val="22"/>
          <w:szCs w:val="22"/>
        </w:rPr>
        <w:t>.</w:t>
      </w:r>
      <w:r>
        <w:rPr>
          <w:rFonts w:ascii="Arial Nova" w:hAnsi="Arial Nova" w:cs="Arial"/>
          <w:sz w:val="22"/>
          <w:szCs w:val="22"/>
        </w:rPr>
        <w:t>00</w:t>
      </w:r>
      <w:r w:rsidRPr="002F6BF6">
        <w:rPr>
          <w:rFonts w:ascii="Arial Nova" w:hAnsi="Arial Nova" w:cs="Arial"/>
          <w:sz w:val="22"/>
          <w:szCs w:val="22"/>
        </w:rPr>
        <w:t xml:space="preserve"> (</w:t>
      </w:r>
      <w:r>
        <w:rPr>
          <w:rFonts w:ascii="Arial Nova" w:hAnsi="Arial Nova" w:cs="Arial"/>
          <w:sz w:val="22"/>
          <w:szCs w:val="22"/>
        </w:rPr>
        <w:t>cuatro</w:t>
      </w:r>
      <w:r w:rsidRPr="002F6BF6">
        <w:rPr>
          <w:rFonts w:ascii="Arial Nova" w:hAnsi="Arial Nova" w:cs="Arial"/>
          <w:sz w:val="22"/>
          <w:szCs w:val="22"/>
        </w:rPr>
        <w:t xml:space="preserve"> mil </w:t>
      </w:r>
      <w:r>
        <w:rPr>
          <w:rFonts w:ascii="Arial Nova" w:hAnsi="Arial Nova" w:cs="Arial"/>
          <w:sz w:val="22"/>
          <w:szCs w:val="22"/>
        </w:rPr>
        <w:t>cuatrocientos ochenta y un</w:t>
      </w:r>
      <w:r w:rsidRPr="002F6BF6">
        <w:rPr>
          <w:rFonts w:ascii="Arial Nova" w:hAnsi="Arial Nova" w:cs="Arial"/>
          <w:sz w:val="22"/>
          <w:szCs w:val="22"/>
        </w:rPr>
        <w:t xml:space="preserve"> pesos</w:t>
      </w:r>
      <w:r>
        <w:rPr>
          <w:rFonts w:ascii="Arial Nova" w:hAnsi="Arial Nova" w:cs="Arial"/>
          <w:sz w:val="22"/>
          <w:szCs w:val="22"/>
        </w:rPr>
        <w:t xml:space="preserve"> 00</w:t>
      </w:r>
      <w:r w:rsidRPr="002F6BF6">
        <w:rPr>
          <w:rFonts w:ascii="Arial Nova" w:hAnsi="Arial Nova" w:cs="Arial"/>
          <w:sz w:val="22"/>
          <w:szCs w:val="22"/>
        </w:rPr>
        <w:t>/100 M.N.)</w:t>
      </w:r>
      <w:r>
        <w:rPr>
          <w:rFonts w:ascii="Arial Nova" w:hAnsi="Arial Nova" w:cs="Arial"/>
          <w:sz w:val="22"/>
          <w:szCs w:val="22"/>
        </w:rPr>
        <w:t>.</w:t>
      </w:r>
    </w:p>
    <w:p w14:paraId="11A8B314" w14:textId="77777777" w:rsidR="00C66518" w:rsidRDefault="00C66518" w:rsidP="00C66518">
      <w:pPr>
        <w:tabs>
          <w:tab w:val="left" w:pos="0"/>
        </w:tabs>
        <w:spacing w:line="360" w:lineRule="auto"/>
        <w:contextualSpacing/>
        <w:mirrorIndents/>
        <w:jc w:val="both"/>
        <w:rPr>
          <w:rFonts w:ascii="Arial Nova" w:hAnsi="Arial Nova" w:cs="Arial"/>
          <w:sz w:val="22"/>
          <w:szCs w:val="22"/>
        </w:rPr>
      </w:pPr>
    </w:p>
    <w:p w14:paraId="0FEAAF1B" w14:textId="4F87E23E" w:rsidR="00C66518" w:rsidRDefault="00C66518" w:rsidP="00C66518">
      <w:pPr>
        <w:tabs>
          <w:tab w:val="left" w:pos="0"/>
        </w:tabs>
        <w:spacing w:line="360" w:lineRule="auto"/>
        <w:contextualSpacing/>
        <w:mirrorIndents/>
        <w:jc w:val="both"/>
        <w:rPr>
          <w:rFonts w:ascii="Arial Nova" w:hAnsi="Arial Nova" w:cs="Arial"/>
          <w:sz w:val="22"/>
          <w:szCs w:val="22"/>
        </w:rPr>
      </w:pPr>
      <w:r>
        <w:rPr>
          <w:rFonts w:ascii="Arial Nova" w:hAnsi="Arial Nova" w:cs="Arial"/>
          <w:b/>
          <w:bCs/>
          <w:sz w:val="22"/>
          <w:szCs w:val="22"/>
        </w:rPr>
        <w:t>TERCERO</w:t>
      </w:r>
      <w:r w:rsidRPr="00280FEC">
        <w:rPr>
          <w:rFonts w:ascii="Arial Nova" w:hAnsi="Arial Nova" w:cs="Arial"/>
          <w:b/>
          <w:bCs/>
          <w:sz w:val="22"/>
          <w:szCs w:val="22"/>
        </w:rPr>
        <w:t xml:space="preserve">. </w:t>
      </w:r>
      <w:r w:rsidRPr="00280FEC">
        <w:rPr>
          <w:rFonts w:ascii="Arial Nova" w:hAnsi="Arial Nova" w:cs="Arial"/>
          <w:sz w:val="22"/>
          <w:szCs w:val="22"/>
        </w:rPr>
        <w:t>Se impone a</w:t>
      </w:r>
      <w:r>
        <w:rPr>
          <w:rFonts w:ascii="Arial Nova" w:hAnsi="Arial Nova" w:cs="Arial"/>
          <w:sz w:val="22"/>
          <w:szCs w:val="22"/>
        </w:rPr>
        <w:t xml:space="preserve"> la</w:t>
      </w:r>
      <w:r w:rsidRPr="00280FEC">
        <w:rPr>
          <w:rFonts w:ascii="Arial Nova" w:hAnsi="Arial Nova" w:cs="Arial"/>
          <w:sz w:val="22"/>
          <w:szCs w:val="22"/>
        </w:rPr>
        <w:t xml:space="preserve"> responsable</w:t>
      </w:r>
      <w:r>
        <w:rPr>
          <w:rFonts w:ascii="Arial Nova" w:hAnsi="Arial Nova" w:cs="Arial"/>
          <w:sz w:val="22"/>
          <w:szCs w:val="22"/>
        </w:rPr>
        <w:t xml:space="preserve"> </w:t>
      </w:r>
      <w:r w:rsidRPr="00280FEC">
        <w:rPr>
          <w:rFonts w:ascii="Arial Nova" w:hAnsi="Arial Nova" w:cs="Arial"/>
          <w:sz w:val="22"/>
          <w:szCs w:val="22"/>
        </w:rPr>
        <w:t>las medidas de reparación integral previstas</w:t>
      </w:r>
      <w:r>
        <w:rPr>
          <w:rFonts w:ascii="Arial Nova" w:hAnsi="Arial Nova" w:cs="Arial"/>
          <w:sz w:val="22"/>
          <w:szCs w:val="22"/>
        </w:rPr>
        <w:t xml:space="preserve"> en el cuerpo de la presente sentencia.</w:t>
      </w:r>
    </w:p>
    <w:p w14:paraId="2AFF3992" w14:textId="1C504FBD" w:rsidR="00355183" w:rsidRDefault="00355183" w:rsidP="00C66518">
      <w:pPr>
        <w:tabs>
          <w:tab w:val="left" w:pos="0"/>
        </w:tabs>
        <w:spacing w:line="360" w:lineRule="auto"/>
        <w:contextualSpacing/>
        <w:mirrorIndents/>
        <w:jc w:val="both"/>
        <w:rPr>
          <w:rFonts w:ascii="Arial Nova" w:hAnsi="Arial Nova" w:cs="Arial"/>
          <w:sz w:val="22"/>
          <w:szCs w:val="22"/>
        </w:rPr>
      </w:pPr>
    </w:p>
    <w:p w14:paraId="500FB3E4" w14:textId="473F7FDB" w:rsidR="00355183" w:rsidRDefault="00355183" w:rsidP="00C66518">
      <w:pPr>
        <w:tabs>
          <w:tab w:val="left" w:pos="0"/>
        </w:tabs>
        <w:spacing w:line="360" w:lineRule="auto"/>
        <w:contextualSpacing/>
        <w:mirrorIndents/>
        <w:jc w:val="both"/>
        <w:rPr>
          <w:rFonts w:ascii="Arial Nova" w:hAnsi="Arial Nova" w:cs="Arial"/>
          <w:sz w:val="22"/>
          <w:szCs w:val="22"/>
        </w:rPr>
      </w:pPr>
      <w:r w:rsidRPr="00355183">
        <w:rPr>
          <w:rFonts w:ascii="Arial Nova" w:hAnsi="Arial Nova" w:cs="Arial"/>
          <w:b/>
          <w:bCs/>
          <w:sz w:val="22"/>
          <w:szCs w:val="22"/>
        </w:rPr>
        <w:t>CUARTO.</w:t>
      </w:r>
      <w:r>
        <w:rPr>
          <w:rFonts w:ascii="Arial Nova" w:hAnsi="Arial Nova" w:cs="Arial"/>
          <w:sz w:val="22"/>
          <w:szCs w:val="22"/>
        </w:rPr>
        <w:t xml:space="preserve"> </w:t>
      </w:r>
      <w:r w:rsidRPr="00304907">
        <w:rPr>
          <w:rFonts w:ascii="Arial Nova" w:hAnsi="Arial Nova" w:cs="Arial"/>
          <w:sz w:val="22"/>
          <w:szCs w:val="22"/>
        </w:rPr>
        <w:t>Se da vista a la Fiscalía Especializada en Delitos Electorales en el Estado.</w:t>
      </w:r>
    </w:p>
    <w:p w14:paraId="143A9579" w14:textId="77777777" w:rsidR="00355183" w:rsidRDefault="00355183" w:rsidP="00C66518">
      <w:pPr>
        <w:tabs>
          <w:tab w:val="left" w:pos="0"/>
        </w:tabs>
        <w:spacing w:line="360" w:lineRule="auto"/>
        <w:contextualSpacing/>
        <w:mirrorIndents/>
        <w:jc w:val="both"/>
        <w:rPr>
          <w:rFonts w:ascii="Arial Nova" w:hAnsi="Arial Nova" w:cs="Arial"/>
          <w:sz w:val="22"/>
          <w:szCs w:val="22"/>
        </w:rPr>
      </w:pPr>
    </w:p>
    <w:p w14:paraId="3FF4EC94" w14:textId="65E64F95" w:rsidR="00C66518" w:rsidRPr="00F71804" w:rsidRDefault="00355183" w:rsidP="00C66518">
      <w:pPr>
        <w:tabs>
          <w:tab w:val="left" w:pos="0"/>
        </w:tabs>
        <w:spacing w:line="360" w:lineRule="auto"/>
        <w:jc w:val="both"/>
        <w:rPr>
          <w:rFonts w:ascii="Arial Nova" w:hAnsi="Arial Nova" w:cs="Arial"/>
          <w:sz w:val="22"/>
          <w:szCs w:val="22"/>
        </w:rPr>
      </w:pPr>
      <w:r>
        <w:rPr>
          <w:rFonts w:ascii="Arial Nova" w:hAnsi="Arial Nova" w:cs="Arial"/>
          <w:b/>
          <w:bCs/>
          <w:sz w:val="22"/>
          <w:szCs w:val="22"/>
        </w:rPr>
        <w:t>QUINTO</w:t>
      </w:r>
      <w:r w:rsidR="00C66518" w:rsidRPr="00280FEC">
        <w:rPr>
          <w:rFonts w:ascii="Arial Nova" w:hAnsi="Arial Nova" w:cs="Arial"/>
          <w:b/>
          <w:bCs/>
          <w:sz w:val="22"/>
          <w:szCs w:val="22"/>
        </w:rPr>
        <w:t xml:space="preserve">. </w:t>
      </w:r>
      <w:r w:rsidR="00C66518" w:rsidRPr="00304907">
        <w:rPr>
          <w:rFonts w:ascii="Arial Nova" w:hAnsi="Arial Nova" w:cs="Arial"/>
          <w:sz w:val="22"/>
          <w:szCs w:val="22"/>
        </w:rPr>
        <w:t>Publíquese esta sentencia en la página de internet de este Tribunal, y en el Catálogo de Sujetos Sancionados.</w:t>
      </w:r>
    </w:p>
    <w:p w14:paraId="3224CF85" w14:textId="77777777" w:rsidR="00C66518" w:rsidRPr="00F71804" w:rsidRDefault="00C66518" w:rsidP="00C66518">
      <w:pPr>
        <w:tabs>
          <w:tab w:val="left" w:pos="0"/>
        </w:tabs>
        <w:spacing w:line="360" w:lineRule="auto"/>
        <w:contextualSpacing/>
        <w:mirrorIndents/>
        <w:jc w:val="both"/>
        <w:rPr>
          <w:rFonts w:ascii="Arial Nova" w:hAnsi="Arial Nova" w:cs="Arial"/>
          <w:sz w:val="22"/>
          <w:szCs w:val="22"/>
        </w:rPr>
      </w:pPr>
    </w:p>
    <w:p w14:paraId="4939EE6B" w14:textId="77777777" w:rsidR="00C66518" w:rsidRPr="00F71804" w:rsidRDefault="00C66518" w:rsidP="00C66518">
      <w:pPr>
        <w:tabs>
          <w:tab w:val="left" w:pos="0"/>
          <w:tab w:val="left" w:pos="426"/>
        </w:tabs>
        <w:spacing w:line="360" w:lineRule="auto"/>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p w14:paraId="4E7C5530" w14:textId="77777777" w:rsidR="00C66518" w:rsidRPr="002E7A1B" w:rsidRDefault="00C66518" w:rsidP="00C66518">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12DCF5DF" w14:textId="1583ECF1" w:rsidR="00C66518" w:rsidRDefault="00C66518" w:rsidP="00C66518">
      <w:pPr>
        <w:pStyle w:val="Prrafodelista"/>
        <w:ind w:left="0"/>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C66518" w:rsidRPr="00AA39BB" w14:paraId="62A2DEF3" w14:textId="77777777" w:rsidTr="001F38E9">
        <w:trPr>
          <w:trHeight w:val="2015"/>
          <w:jc w:val="center"/>
        </w:trPr>
        <w:tc>
          <w:tcPr>
            <w:tcW w:w="7096" w:type="dxa"/>
            <w:gridSpan w:val="2"/>
          </w:tcPr>
          <w:p w14:paraId="41D120E9" w14:textId="35A5B9D5"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MAGISTRADA PRESIDENTA</w:t>
            </w:r>
          </w:p>
          <w:p w14:paraId="0EE86DA1" w14:textId="3DDABA27"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05C26AF2" w14:textId="0601DA0C"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0E8D74E6"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63CA4AC2" w14:textId="22D510F9" w:rsidR="00C66518" w:rsidRPr="006F1AF2"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CLAUDIA ELOISA DÍAZ DE LEÓN GONZÁLEZ</w:t>
            </w:r>
          </w:p>
        </w:tc>
      </w:tr>
      <w:tr w:rsidR="00C66518" w:rsidRPr="00AA39BB" w14:paraId="4DFB930B" w14:textId="77777777" w:rsidTr="001F38E9">
        <w:trPr>
          <w:trHeight w:val="1865"/>
          <w:jc w:val="center"/>
        </w:trPr>
        <w:tc>
          <w:tcPr>
            <w:tcW w:w="3545" w:type="dxa"/>
          </w:tcPr>
          <w:p w14:paraId="1D4FEE64" w14:textId="535EE061"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MAGISTRADA</w:t>
            </w:r>
          </w:p>
          <w:p w14:paraId="1E792B33" w14:textId="1185FF07"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297B1833" w14:textId="059B72AE"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725C19BE"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52547739"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LAURA HORTENSIA </w:t>
            </w:r>
          </w:p>
          <w:p w14:paraId="0D6EA073"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LLAMAS HERNÁNDEZ </w:t>
            </w:r>
          </w:p>
        </w:tc>
        <w:tc>
          <w:tcPr>
            <w:tcW w:w="3551" w:type="dxa"/>
          </w:tcPr>
          <w:p w14:paraId="680E0DFA" w14:textId="2FD793F1"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MAGISTRADO</w:t>
            </w:r>
          </w:p>
          <w:p w14:paraId="7E3B247B" w14:textId="792E562F"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3DF37BC5" w14:textId="43387634"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40DFFC6C"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6BE39C7D"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HÉCTOR SALVADOR </w:t>
            </w:r>
          </w:p>
          <w:p w14:paraId="15F75EC6"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HERNÁNDEZ GALLEGOS</w:t>
            </w:r>
          </w:p>
        </w:tc>
      </w:tr>
      <w:tr w:rsidR="00C66518" w:rsidRPr="00AA39BB" w14:paraId="16E226F2" w14:textId="77777777" w:rsidTr="001F38E9">
        <w:trPr>
          <w:trHeight w:val="1497"/>
          <w:jc w:val="center"/>
        </w:trPr>
        <w:tc>
          <w:tcPr>
            <w:tcW w:w="7096" w:type="dxa"/>
            <w:gridSpan w:val="2"/>
          </w:tcPr>
          <w:p w14:paraId="4744E0EA" w14:textId="7C534D9A"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38755BA2" w14:textId="4D438E16"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09491B8A" w14:textId="50976E2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SECRETARÍA GENERAL DE ACUERDOS </w:t>
            </w:r>
          </w:p>
          <w:p w14:paraId="54B22DC3" w14:textId="0A04D626"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52926742" w14:textId="14433FED" w:rsidR="00C66518" w:rsidRPr="00AA39BB" w:rsidRDefault="00C66518" w:rsidP="001F38E9">
            <w:pPr>
              <w:pBdr>
                <w:top w:val="nil"/>
                <w:left w:val="nil"/>
                <w:bottom w:val="nil"/>
                <w:right w:val="nil"/>
                <w:between w:val="nil"/>
              </w:pBdr>
              <w:jc w:val="center"/>
              <w:rPr>
                <w:rFonts w:ascii="Arial" w:eastAsia="Arial Nova" w:hAnsi="Arial" w:cs="Arial"/>
                <w:b/>
                <w:color w:val="000000"/>
              </w:rPr>
            </w:pPr>
          </w:p>
          <w:p w14:paraId="55902B83" w14:textId="77777777" w:rsidR="00C66518" w:rsidRPr="00AA39BB" w:rsidRDefault="00C66518" w:rsidP="001F38E9">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JESÚS OCIEL BAENA SAUCEDO</w:t>
            </w:r>
          </w:p>
        </w:tc>
      </w:tr>
    </w:tbl>
    <w:p w14:paraId="7CFCCA08" w14:textId="77777777" w:rsidR="00C66518" w:rsidRDefault="00C66518" w:rsidP="00C66518">
      <w:pPr>
        <w:spacing w:line="360" w:lineRule="auto"/>
        <w:jc w:val="both"/>
        <w:rPr>
          <w:rFonts w:ascii="Arial" w:hAnsi="Arial" w:cs="Arial"/>
          <w:sz w:val="22"/>
          <w:szCs w:val="22"/>
        </w:rPr>
      </w:pPr>
    </w:p>
    <w:p w14:paraId="08DF96FC" w14:textId="77777777" w:rsidR="00C66518" w:rsidRPr="00246271" w:rsidRDefault="00C66518" w:rsidP="00C66518">
      <w:pPr>
        <w:spacing w:line="360" w:lineRule="auto"/>
        <w:jc w:val="both"/>
        <w:rPr>
          <w:rFonts w:ascii="Arial" w:hAnsi="Arial" w:cs="Arial"/>
          <w:sz w:val="22"/>
          <w:szCs w:val="22"/>
        </w:rPr>
      </w:pPr>
      <w:r w:rsidRPr="00246271">
        <w:rPr>
          <w:rFonts w:ascii="Arial" w:hAnsi="Arial" w:cs="Arial"/>
          <w:sz w:val="22"/>
          <w:szCs w:val="22"/>
        </w:rPr>
        <w:t xml:space="preserve"> </w:t>
      </w:r>
    </w:p>
    <w:p w14:paraId="04B0019D" w14:textId="77777777" w:rsidR="00C66518" w:rsidRPr="002E575A" w:rsidRDefault="00C66518" w:rsidP="00C66518">
      <w:pPr>
        <w:spacing w:line="360" w:lineRule="auto"/>
        <w:jc w:val="both"/>
        <w:rPr>
          <w:rFonts w:ascii="Arial" w:hAnsi="Arial" w:cs="Arial"/>
          <w:bCs/>
          <w:sz w:val="22"/>
          <w:szCs w:val="22"/>
        </w:rPr>
      </w:pPr>
    </w:p>
    <w:p w14:paraId="6F3AA31F" w14:textId="77777777" w:rsidR="00C66518" w:rsidRPr="002E575A" w:rsidRDefault="00C66518" w:rsidP="00C66518">
      <w:pPr>
        <w:rPr>
          <w:lang w:val="es-ES"/>
        </w:rPr>
      </w:pPr>
    </w:p>
    <w:p w14:paraId="3790DA38" w14:textId="77777777" w:rsidR="00C66518" w:rsidRPr="00EF33EE" w:rsidRDefault="00C66518" w:rsidP="00C66518">
      <w:pPr>
        <w:spacing w:line="360" w:lineRule="auto"/>
        <w:jc w:val="both"/>
        <w:rPr>
          <w:rFonts w:ascii="Arial Nova" w:hAnsi="Arial Nova" w:cs="Arial"/>
          <w:sz w:val="22"/>
          <w:szCs w:val="22"/>
        </w:rPr>
      </w:pPr>
    </w:p>
    <w:p w14:paraId="3D53821C" w14:textId="77777777" w:rsidR="00C66518" w:rsidRDefault="00C66518" w:rsidP="00A31BE4">
      <w:pPr>
        <w:spacing w:line="360" w:lineRule="auto"/>
        <w:jc w:val="both"/>
        <w:rPr>
          <w:rFonts w:ascii="Arial Nova" w:hAnsi="Arial Nova"/>
          <w:sz w:val="22"/>
          <w:szCs w:val="22"/>
        </w:rPr>
      </w:pPr>
    </w:p>
    <w:p w14:paraId="589FE6B9" w14:textId="4D686C94" w:rsidR="0091092A" w:rsidRDefault="0091092A">
      <w:pPr>
        <w:rPr>
          <w:rFonts w:ascii="Arial Nova" w:hAnsi="Arial Nova"/>
          <w:sz w:val="22"/>
          <w:szCs w:val="22"/>
        </w:rPr>
      </w:pPr>
    </w:p>
    <w:p w14:paraId="3A1A5A9C" w14:textId="77777777" w:rsidR="00D17F0E" w:rsidRPr="00A71878" w:rsidRDefault="00D17F0E">
      <w:pPr>
        <w:rPr>
          <w:rFonts w:ascii="Arial Nova" w:hAnsi="Arial Nova"/>
          <w:sz w:val="22"/>
          <w:szCs w:val="22"/>
        </w:rPr>
      </w:pPr>
    </w:p>
    <w:sectPr w:rsidR="00D17F0E" w:rsidRPr="00A71878" w:rsidSect="001B7F33">
      <w:headerReference w:type="even" r:id="rId18"/>
      <w:headerReference w:type="default" r:id="rId19"/>
      <w:footerReference w:type="even" r:id="rId20"/>
      <w:footerReference w:type="default" r:id="rId21"/>
      <w:headerReference w:type="first" r:id="rId22"/>
      <w:footerReference w:type="first" r:id="rId23"/>
      <w:pgSz w:w="12240" w:h="20160" w:code="5"/>
      <w:pgMar w:top="285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CF732" w14:textId="77777777" w:rsidR="002665EA" w:rsidRDefault="002665EA" w:rsidP="0091092A">
      <w:r>
        <w:separator/>
      </w:r>
    </w:p>
  </w:endnote>
  <w:endnote w:type="continuationSeparator" w:id="0">
    <w:p w14:paraId="25875009" w14:textId="77777777" w:rsidR="002665EA" w:rsidRDefault="002665EA" w:rsidP="0091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Light">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B4294" w14:textId="77777777" w:rsidR="00207125" w:rsidRDefault="0020712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62698" w14:textId="77777777" w:rsidR="00207125" w:rsidRDefault="00207125">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96BEE" w14:textId="77777777" w:rsidR="00207125" w:rsidRDefault="002071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DE28B" w14:textId="77777777" w:rsidR="002665EA" w:rsidRDefault="002665EA" w:rsidP="0091092A">
      <w:r>
        <w:separator/>
      </w:r>
    </w:p>
  </w:footnote>
  <w:footnote w:type="continuationSeparator" w:id="0">
    <w:p w14:paraId="539498EC" w14:textId="77777777" w:rsidR="002665EA" w:rsidRDefault="002665EA" w:rsidP="0091092A">
      <w:r>
        <w:continuationSeparator/>
      </w:r>
    </w:p>
  </w:footnote>
  <w:footnote w:id="1">
    <w:p w14:paraId="2DFC0B7A" w14:textId="77777777" w:rsidR="00B02682" w:rsidRPr="00260B39" w:rsidRDefault="00B02682" w:rsidP="00B02682">
      <w:pPr>
        <w:pStyle w:val="Textonotapie"/>
        <w:jc w:val="both"/>
        <w:rPr>
          <w:rFonts w:ascii="Arial Nova" w:hAnsi="Arial Nova" w:cs="Arial"/>
          <w:sz w:val="16"/>
          <w:szCs w:val="16"/>
        </w:rPr>
      </w:pPr>
      <w:r w:rsidRPr="00260B39">
        <w:rPr>
          <w:rStyle w:val="Refdenotaalpie"/>
          <w:rFonts w:ascii="Arial Nova" w:hAnsi="Arial Nova" w:cs="Arial"/>
          <w:sz w:val="16"/>
          <w:szCs w:val="16"/>
        </w:rPr>
        <w:footnoteRef/>
      </w:r>
      <w:r w:rsidRPr="00260B39">
        <w:rPr>
          <w:rFonts w:ascii="Arial Nova" w:hAnsi="Arial Nova" w:cs="Arial"/>
          <w:sz w:val="16"/>
          <w:szCs w:val="16"/>
        </w:rPr>
        <w:t xml:space="preserve"> Confidencial por contener datos personales que hacen a personas físicas identificables;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06F3FB2D" w14:textId="4CD5D52C" w:rsidR="00D31639" w:rsidRPr="00A523A4" w:rsidRDefault="00D31639">
      <w:pPr>
        <w:pStyle w:val="Textonotapie"/>
        <w:rPr>
          <w:rFonts w:ascii="Arial Nova" w:hAnsi="Arial Nova"/>
          <w:sz w:val="16"/>
          <w:szCs w:val="16"/>
        </w:rPr>
      </w:pPr>
      <w:r w:rsidRPr="00A523A4">
        <w:rPr>
          <w:rStyle w:val="Refdenotaalpie"/>
          <w:rFonts w:ascii="Arial Nova" w:hAnsi="Arial Nova"/>
          <w:sz w:val="16"/>
          <w:szCs w:val="16"/>
        </w:rPr>
        <w:footnoteRef/>
      </w:r>
      <w:r w:rsidRPr="00A523A4">
        <w:rPr>
          <w:rFonts w:ascii="Arial Nova" w:hAnsi="Arial Nova"/>
          <w:sz w:val="16"/>
          <w:szCs w:val="16"/>
        </w:rPr>
        <w:t xml:space="preserve"> Violencia Política Contra la Mujer en Razón de Género.</w:t>
      </w:r>
    </w:p>
  </w:footnote>
  <w:footnote w:id="3">
    <w:p w14:paraId="07F40623" w14:textId="77777777" w:rsidR="002D1117" w:rsidRPr="00A523A4" w:rsidRDefault="002D1117" w:rsidP="002D1117">
      <w:pPr>
        <w:jc w:val="both"/>
        <w:rPr>
          <w:rFonts w:ascii="Arial Nova" w:eastAsia="Arial Nova" w:hAnsi="Arial Nova" w:cs="Arial"/>
          <w:color w:val="000000"/>
          <w:sz w:val="16"/>
          <w:szCs w:val="16"/>
        </w:rPr>
      </w:pPr>
      <w:r w:rsidRPr="00A523A4">
        <w:rPr>
          <w:rFonts w:ascii="Arial Nova" w:hAnsi="Arial Nova" w:cs="Arial"/>
          <w:sz w:val="16"/>
          <w:szCs w:val="16"/>
          <w:vertAlign w:val="superscript"/>
        </w:rPr>
        <w:footnoteRef/>
      </w:r>
      <w:r w:rsidRPr="00A523A4">
        <w:rPr>
          <w:rFonts w:ascii="Arial Nova" w:eastAsia="Arial Nova" w:hAnsi="Arial Nova" w:cs="Arial"/>
          <w:color w:val="000000"/>
          <w:sz w:val="16"/>
          <w:szCs w:val="16"/>
        </w:rPr>
        <w:t xml:space="preserve"> Artículo 353. Procede el recurso de revisión respecto del procedimiento especial sancionador previsto en este Código, en contra:  I. De las medidas cautelares que ordene el Instituto, y II. Del acuerdo de desechamiento que emita el Instituto sobre una denuncia.</w:t>
      </w:r>
    </w:p>
    <w:p w14:paraId="379C1D7E" w14:textId="77777777" w:rsidR="002D1117" w:rsidRPr="00A523A4" w:rsidRDefault="002D1117" w:rsidP="002D1117">
      <w:pPr>
        <w:jc w:val="both"/>
        <w:rPr>
          <w:rFonts w:ascii="Arial Nova" w:eastAsia="Arial Nova" w:hAnsi="Arial Nova" w:cs="Arial"/>
          <w:color w:val="000000"/>
          <w:sz w:val="16"/>
          <w:szCs w:val="16"/>
        </w:rPr>
      </w:pPr>
      <w:r w:rsidRPr="00A523A4">
        <w:rPr>
          <w:rFonts w:ascii="Arial Nova" w:eastAsia="Arial Nova" w:hAnsi="Arial Nova" w:cs="Arial"/>
          <w:color w:val="000000"/>
          <w:sz w:val="16"/>
          <w:szCs w:val="16"/>
        </w:rPr>
        <w:t>El Tribunal será competente para conocer de este recurso.</w:t>
      </w:r>
    </w:p>
    <w:p w14:paraId="7B244E20" w14:textId="77777777" w:rsidR="002D1117" w:rsidRPr="00A523A4" w:rsidRDefault="002D1117" w:rsidP="002D1117">
      <w:pPr>
        <w:jc w:val="both"/>
        <w:rPr>
          <w:rFonts w:ascii="Arial Nova" w:eastAsia="Arial Nova" w:hAnsi="Arial Nova" w:cs="Arial"/>
          <w:color w:val="000000"/>
          <w:sz w:val="16"/>
          <w:szCs w:val="16"/>
        </w:rPr>
      </w:pPr>
      <w:r w:rsidRPr="00A523A4">
        <w:rPr>
          <w:rFonts w:ascii="Arial Nova" w:eastAsia="Arial Nova" w:hAnsi="Arial Nova" w:cs="Arial"/>
          <w:color w:val="000000"/>
          <w:sz w:val="16"/>
          <w:szCs w:val="16"/>
        </w:rPr>
        <w:t xml:space="preserve">El plazo para impugnar las resoluciones del Instituto referidas en el presente artículo será de cuatro días contados a partir del día siguiente del que se haya notificado la resolución correspondiente, </w:t>
      </w:r>
      <w:r w:rsidRPr="00A523A4">
        <w:rPr>
          <w:rFonts w:ascii="Arial Nova" w:eastAsia="Arial Nova" w:hAnsi="Arial Nova" w:cs="Arial"/>
          <w:b/>
          <w:color w:val="000000"/>
          <w:sz w:val="16"/>
          <w:szCs w:val="16"/>
        </w:rPr>
        <w:t xml:space="preserve">con excepción del recurso que se interponga en contra de las medidas cautelares emitidas por el Instituto, en cuyo caso el plazo será de cuarenta y ocho horas, </w:t>
      </w:r>
      <w:r w:rsidRPr="00A523A4">
        <w:rPr>
          <w:rFonts w:ascii="Arial Nova" w:eastAsia="Arial Nova" w:hAnsi="Arial Nova" w:cs="Arial"/>
          <w:color w:val="000000"/>
          <w:sz w:val="16"/>
          <w:szCs w:val="16"/>
        </w:rPr>
        <w:t>contadas a partir de la imposición de dichas medidas.</w:t>
      </w:r>
    </w:p>
    <w:p w14:paraId="3AD61C49" w14:textId="77777777" w:rsidR="002D1117" w:rsidRDefault="002D1117" w:rsidP="002D1117">
      <w:pPr>
        <w:jc w:val="both"/>
        <w:rPr>
          <w:rFonts w:ascii="Arial" w:eastAsia="Arial Nova" w:hAnsi="Arial" w:cs="Arial"/>
          <w:color w:val="000000"/>
          <w:sz w:val="18"/>
          <w:szCs w:val="18"/>
        </w:rPr>
      </w:pPr>
      <w:r w:rsidRPr="00A523A4">
        <w:rPr>
          <w:rFonts w:ascii="Arial Nova" w:eastAsia="Arial Nova" w:hAnsi="Arial Nova" w:cs="Arial"/>
          <w:color w:val="000000"/>
          <w:sz w:val="16"/>
          <w:szCs w:val="16"/>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4">
    <w:p w14:paraId="1EF8DC6D" w14:textId="77777777" w:rsidR="0091092A" w:rsidRPr="00A523A4" w:rsidRDefault="0091092A" w:rsidP="0091092A">
      <w:pPr>
        <w:pStyle w:val="Textonotapie"/>
        <w:jc w:val="both"/>
        <w:rPr>
          <w:rFonts w:ascii="Arial Nova" w:hAnsi="Arial Nova" w:cs="Arial"/>
        </w:rPr>
      </w:pPr>
      <w:r w:rsidRPr="00A523A4">
        <w:rPr>
          <w:rStyle w:val="Refdenotaalpie"/>
          <w:rFonts w:ascii="Arial Nova" w:hAnsi="Arial Nova" w:cs="Arial"/>
          <w:sz w:val="16"/>
          <w:szCs w:val="16"/>
        </w:rPr>
        <w:footnoteRef/>
      </w:r>
      <w:r w:rsidRPr="00A523A4">
        <w:rPr>
          <w:rFonts w:ascii="Arial Nova" w:hAnsi="Arial Nova" w:cs="Arial"/>
          <w:sz w:val="16"/>
          <w:szCs w:val="16"/>
        </w:rPr>
        <w:t xml:space="preserve"> </w:t>
      </w:r>
      <w:r w:rsidRPr="00A523A4">
        <w:rPr>
          <w:rFonts w:ascii="Arial Nova" w:eastAsia="Arial Nova" w:hAnsi="Arial Nova" w:cs="Arial"/>
          <w:sz w:val="16"/>
          <w:szCs w:val="16"/>
        </w:rPr>
        <w:t>SUPJDC-9973/2020, SUP-REP-111/2020 y SG-JE-45/2020</w:t>
      </w:r>
    </w:p>
  </w:footnote>
  <w:footnote w:id="5">
    <w:p w14:paraId="77BF1DA9" w14:textId="77777777" w:rsidR="0091092A" w:rsidRPr="006D48D6" w:rsidRDefault="0091092A" w:rsidP="0091092A">
      <w:pPr>
        <w:pStyle w:val="Textonotapie"/>
        <w:jc w:val="both"/>
        <w:rPr>
          <w:rFonts w:ascii="Arial Nova" w:hAnsi="Arial Nova" w:cs="Arial"/>
          <w:sz w:val="16"/>
          <w:szCs w:val="16"/>
        </w:rPr>
      </w:pPr>
      <w:r w:rsidRPr="00A523A4">
        <w:rPr>
          <w:rStyle w:val="Refdenotaalpie"/>
          <w:rFonts w:ascii="Arial Nova" w:hAnsi="Arial Nova" w:cs="Arial"/>
          <w:sz w:val="16"/>
          <w:szCs w:val="16"/>
        </w:rPr>
        <w:footnoteRef/>
      </w:r>
      <w:r w:rsidRPr="00A523A4">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6">
    <w:p w14:paraId="42E1B32E" w14:textId="58A4D2DE" w:rsidR="006D48D6" w:rsidRDefault="006D48D6">
      <w:pPr>
        <w:pStyle w:val="Textonotapie"/>
      </w:pPr>
      <w:r w:rsidRPr="006D48D6">
        <w:rPr>
          <w:rStyle w:val="Refdenotaalpie"/>
          <w:rFonts w:ascii="Arial Nova" w:hAnsi="Arial Nova"/>
          <w:sz w:val="16"/>
          <w:szCs w:val="16"/>
        </w:rPr>
        <w:footnoteRef/>
      </w:r>
      <w:r w:rsidRPr="006D48D6">
        <w:rPr>
          <w:rFonts w:ascii="Arial Nova" w:hAnsi="Arial Nova"/>
          <w:sz w:val="16"/>
          <w:szCs w:val="16"/>
        </w:rPr>
        <w:t xml:space="preserve"> https://www.ieeags.mx/img/banner/precandidaturas_2022/09Feb/PRECANDIDATURAS%20SNR.pdf</w:t>
      </w:r>
    </w:p>
  </w:footnote>
  <w:footnote w:id="7">
    <w:p w14:paraId="7827EA43" w14:textId="77777777" w:rsidR="005B384C" w:rsidRPr="008D5675" w:rsidRDefault="005B384C" w:rsidP="005B384C">
      <w:pPr>
        <w:pStyle w:val="Textonotapie"/>
        <w:jc w:val="both"/>
        <w:rPr>
          <w:rFonts w:ascii="Arial Nova" w:hAnsi="Arial Nova"/>
          <w:sz w:val="16"/>
          <w:szCs w:val="16"/>
        </w:rPr>
      </w:pPr>
      <w:r w:rsidRPr="008D5675">
        <w:rPr>
          <w:rStyle w:val="Refdenotaalpie"/>
          <w:rFonts w:ascii="Arial Nova" w:hAnsi="Arial Nova"/>
          <w:sz w:val="16"/>
          <w:szCs w:val="16"/>
        </w:rPr>
        <w:footnoteRef/>
      </w:r>
      <w:r w:rsidRPr="008D5675">
        <w:rPr>
          <w:rFonts w:ascii="Arial Nova" w:hAnsi="Arial Nova"/>
          <w:sz w:val="16"/>
          <w:szCs w:val="16"/>
        </w:rPr>
        <w:t xml:space="preserve"> Véanse las resoluciones dictadas por la Sala Superior en los expedientes SUP-JDC-383/2016 y SUPJDC-18/2017</w:t>
      </w:r>
    </w:p>
  </w:footnote>
  <w:footnote w:id="8">
    <w:p w14:paraId="2E5301AE" w14:textId="77777777" w:rsidR="005B384C" w:rsidRPr="008D5675" w:rsidRDefault="005B384C" w:rsidP="005B384C">
      <w:pPr>
        <w:pStyle w:val="Textonotapie"/>
        <w:jc w:val="both"/>
        <w:rPr>
          <w:rFonts w:ascii="Arial Nova" w:hAnsi="Arial Nova"/>
          <w:sz w:val="16"/>
          <w:szCs w:val="16"/>
        </w:rPr>
      </w:pPr>
      <w:r w:rsidRPr="008D5675">
        <w:rPr>
          <w:rStyle w:val="Refdenotaalpie"/>
          <w:rFonts w:ascii="Arial Nova" w:hAnsi="Arial Nova"/>
          <w:sz w:val="16"/>
          <w:szCs w:val="16"/>
        </w:rPr>
        <w:footnoteRef/>
      </w:r>
      <w:r w:rsidRPr="008D5675">
        <w:rPr>
          <w:rFonts w:ascii="Arial Nova" w:hAnsi="Arial Nova"/>
          <w:sz w:val="16"/>
          <w:szCs w:val="16"/>
        </w:rPr>
        <w:t xml:space="preserve"> Jurisprudencia 1a./J. 22/2016 de rubro “</w:t>
      </w:r>
      <w:r w:rsidRPr="008D5675">
        <w:rPr>
          <w:rFonts w:ascii="Arial Nova" w:hAnsi="Arial Nova"/>
          <w:b/>
          <w:bCs/>
          <w:sz w:val="16"/>
          <w:szCs w:val="16"/>
        </w:rPr>
        <w:t>ACCESO A LA JUSTICIA EN CONDICIONES DE IGUALDAD. ELEMENTOS PARA JUZGAR CON PERSPECTIVA DE GÉNERO</w:t>
      </w:r>
      <w:r w:rsidRPr="008D5675">
        <w:rPr>
          <w:rFonts w:ascii="Arial Nova" w:hAnsi="Arial Nova"/>
          <w:sz w:val="16"/>
          <w:szCs w:val="16"/>
        </w:rPr>
        <w:t>”.</w:t>
      </w:r>
    </w:p>
  </w:footnote>
  <w:footnote w:id="9">
    <w:p w14:paraId="41743512" w14:textId="77777777" w:rsidR="005B384C" w:rsidRDefault="005B384C" w:rsidP="005B384C">
      <w:pPr>
        <w:pStyle w:val="Textonotapie"/>
        <w:jc w:val="both"/>
      </w:pPr>
      <w:r w:rsidRPr="008D5675">
        <w:rPr>
          <w:rStyle w:val="Refdenotaalpie"/>
          <w:rFonts w:ascii="Arial Nova" w:hAnsi="Arial Nova"/>
          <w:sz w:val="16"/>
          <w:szCs w:val="16"/>
        </w:rPr>
        <w:footnoteRef/>
      </w:r>
      <w:r w:rsidRPr="008D5675">
        <w:rPr>
          <w:rFonts w:ascii="Arial Nova" w:hAnsi="Arial Nova"/>
          <w:sz w:val="16"/>
          <w:szCs w:val="16"/>
        </w:rPr>
        <w:t xml:space="preserve"> Tesis P. XX/2015 (10a.). Publicada en la Gaceta del Semanario Judicial de la Federación, libro 22, septiembre de 2015, tomo I, página 35, de rubro “</w:t>
      </w:r>
      <w:r w:rsidRPr="008D5675">
        <w:rPr>
          <w:rFonts w:ascii="Arial Nova" w:hAnsi="Arial Nova"/>
          <w:b/>
          <w:bCs/>
          <w:sz w:val="16"/>
          <w:szCs w:val="16"/>
        </w:rPr>
        <w:t>IMPARTICIÓN DE JUSTICIA CON PERSPECTIVA DE GÉNERO. OBLIGACIONES QUE DEBE CUMPLIR EL ESTADO MEXICANO EN LA MATERIA</w:t>
      </w:r>
      <w:r w:rsidRPr="008D5675">
        <w:rPr>
          <w:rFonts w:ascii="Arial Nova" w:hAnsi="Arial Nova"/>
          <w:sz w:val="16"/>
          <w:szCs w:val="16"/>
        </w:rPr>
        <w:t>”.</w:t>
      </w:r>
    </w:p>
  </w:footnote>
  <w:footnote w:id="10">
    <w:p w14:paraId="2224CA9C" w14:textId="77777777" w:rsidR="005B384C" w:rsidRPr="00C55F20" w:rsidRDefault="005B384C" w:rsidP="005B384C">
      <w:pPr>
        <w:pStyle w:val="Textonotapie"/>
        <w:jc w:val="both"/>
        <w:rPr>
          <w:rFonts w:ascii="Arial Nova" w:hAnsi="Arial Nova"/>
          <w:sz w:val="16"/>
          <w:szCs w:val="16"/>
        </w:rPr>
      </w:pPr>
      <w:r w:rsidRPr="00C55F20">
        <w:rPr>
          <w:rStyle w:val="Refdenotaalpie"/>
          <w:rFonts w:ascii="Arial Nova" w:hAnsi="Arial Nova"/>
          <w:sz w:val="16"/>
          <w:szCs w:val="16"/>
        </w:rPr>
        <w:footnoteRef/>
      </w:r>
      <w:r w:rsidRPr="00C55F20">
        <w:rPr>
          <w:rFonts w:ascii="Arial Nova" w:hAnsi="Arial Nova"/>
          <w:sz w:val="16"/>
          <w:szCs w:val="16"/>
        </w:rPr>
        <w:t xml:space="preserve"> Consultable en la liga: http://www.oas.org/es/CIM/docs/ViolenciaPolitica-ProtocoloPartidos-ES.pdf.; cuyo contenido fue inspeccionado por la Unidad Técnica mediante ACTA-OE-IEEG-UTJCE-002/2020</w:t>
      </w:r>
    </w:p>
  </w:footnote>
  <w:footnote w:id="11">
    <w:p w14:paraId="5AFC0C60" w14:textId="77777777" w:rsidR="00304F64" w:rsidRPr="00E273BD" w:rsidRDefault="00304F64" w:rsidP="00304F64">
      <w:pPr>
        <w:pStyle w:val="Textonotapie"/>
        <w:rPr>
          <w:rFonts w:ascii="Arial Nova" w:hAnsi="Arial Nova"/>
          <w:sz w:val="16"/>
          <w:szCs w:val="16"/>
        </w:rPr>
      </w:pPr>
      <w:r w:rsidRPr="00E273BD">
        <w:rPr>
          <w:rStyle w:val="Refdenotaalpie"/>
          <w:rFonts w:ascii="Arial Nova" w:hAnsi="Arial Nova"/>
          <w:sz w:val="16"/>
          <w:szCs w:val="16"/>
        </w:rPr>
        <w:footnoteRef/>
      </w:r>
      <w:r w:rsidRPr="00E273BD">
        <w:rPr>
          <w:rFonts w:ascii="Arial Nova" w:hAnsi="Arial Nova"/>
          <w:sz w:val="16"/>
          <w:szCs w:val="16"/>
        </w:rPr>
        <w:t xml:space="preserve"> Jurisprudencia 1a./J. 2/2016 (10a.), registro de IUS 2011430, publicada en la Gaceta del Semanario Judicial de la Federación, Décima Época, Libro 29, abril de 2016, Tomo II, página 836.</w:t>
      </w:r>
    </w:p>
  </w:footnote>
  <w:footnote w:id="12">
    <w:p w14:paraId="12739BDD" w14:textId="77777777" w:rsidR="00304F64" w:rsidRPr="001B7FAC" w:rsidRDefault="00304F64" w:rsidP="00304F64">
      <w:pPr>
        <w:pStyle w:val="Textonotapie"/>
        <w:rPr>
          <w:rFonts w:ascii="Arial Nova" w:hAnsi="Arial Nova"/>
          <w:sz w:val="16"/>
          <w:szCs w:val="16"/>
          <w:lang w:val="en-US"/>
        </w:rPr>
      </w:pPr>
      <w:r w:rsidRPr="001B7FAC">
        <w:rPr>
          <w:rStyle w:val="Refdenotaalpie"/>
          <w:rFonts w:ascii="Arial Nova" w:hAnsi="Arial Nova"/>
          <w:sz w:val="16"/>
          <w:szCs w:val="16"/>
        </w:rPr>
        <w:footnoteRef/>
      </w:r>
      <w:r w:rsidRPr="001B7FAC">
        <w:rPr>
          <w:rFonts w:ascii="Arial Nova" w:hAnsi="Arial Nova"/>
          <w:sz w:val="16"/>
          <w:szCs w:val="16"/>
          <w:lang w:val="en-US"/>
        </w:rPr>
        <w:t xml:space="preserve"> SUP-REC-91/2020</w:t>
      </w:r>
    </w:p>
  </w:footnote>
  <w:footnote w:id="13">
    <w:p w14:paraId="4207FE6F" w14:textId="77777777" w:rsidR="002C78D0" w:rsidRDefault="002C78D0" w:rsidP="002C78D0">
      <w:pPr>
        <w:pStyle w:val="Textonotapie"/>
      </w:pPr>
      <w:r w:rsidRPr="001B7FAC">
        <w:rPr>
          <w:rStyle w:val="Refdenotaalpie"/>
          <w:rFonts w:ascii="Arial Nova" w:hAnsi="Arial Nova"/>
          <w:sz w:val="16"/>
          <w:szCs w:val="16"/>
        </w:rPr>
        <w:footnoteRef/>
      </w:r>
      <w:r w:rsidRPr="001B7FAC">
        <w:rPr>
          <w:rFonts w:ascii="Arial Nova" w:hAnsi="Arial Nova"/>
          <w:sz w:val="16"/>
          <w:szCs w:val="16"/>
        </w:rPr>
        <w:t xml:space="preserve"> En el SM-JE-223/2021, se establece que para acreditar la existencia de </w:t>
      </w:r>
      <w:r w:rsidRPr="001B7FAC">
        <w:rPr>
          <w:rFonts w:ascii="Arial Nova" w:hAnsi="Arial Nova"/>
          <w:i/>
          <w:sz w:val="16"/>
          <w:szCs w:val="16"/>
        </w:rPr>
        <w:t>VPG</w:t>
      </w:r>
      <w:r w:rsidRPr="001B7FAC">
        <w:rPr>
          <w:rFonts w:ascii="Arial Nova" w:hAnsi="Arial Nova"/>
          <w:sz w:val="16"/>
          <w:szCs w:val="16"/>
        </w:rPr>
        <w:t xml:space="preserve"> dentro de un debate político, </w:t>
      </w:r>
      <w:r w:rsidRPr="001B7FAC">
        <w:rPr>
          <w:rFonts w:ascii="Arial Nova" w:hAnsi="Arial Nova"/>
          <w:bCs/>
          <w:sz w:val="16"/>
          <w:szCs w:val="16"/>
        </w:rPr>
        <w:t>quien juzga debe correr el test respectivo.</w:t>
      </w:r>
    </w:p>
  </w:footnote>
  <w:footnote w:id="14">
    <w:p w14:paraId="6C87E342" w14:textId="42A6E867" w:rsidR="007B5074" w:rsidRPr="003C211F" w:rsidRDefault="007B5074">
      <w:pPr>
        <w:pStyle w:val="Textonotapie"/>
        <w:rPr>
          <w:rFonts w:ascii="Arial Nova" w:hAnsi="Arial Nova"/>
          <w:lang w:val="en-US"/>
        </w:rPr>
      </w:pPr>
      <w:r w:rsidRPr="005E21DA">
        <w:rPr>
          <w:rStyle w:val="Refdenotaalpie"/>
          <w:rFonts w:ascii="Arial Nova" w:hAnsi="Arial Nova"/>
          <w:sz w:val="16"/>
          <w:szCs w:val="16"/>
        </w:rPr>
        <w:footnoteRef/>
      </w:r>
      <w:r w:rsidRPr="003C211F">
        <w:rPr>
          <w:rFonts w:ascii="Arial Nova" w:hAnsi="Arial Nova"/>
          <w:sz w:val="16"/>
          <w:szCs w:val="16"/>
          <w:lang w:val="en-US"/>
        </w:rPr>
        <w:t xml:space="preserve"> </w:t>
      </w:r>
      <w:r w:rsidR="005E21DA" w:rsidRPr="003C211F">
        <w:rPr>
          <w:rFonts w:ascii="Arial Nova" w:hAnsi="Arial Nova"/>
          <w:sz w:val="16"/>
          <w:szCs w:val="16"/>
          <w:lang w:val="en-US"/>
        </w:rPr>
        <w:t>https://www.ieeags.mx/img/banner/precandidaturas_2022/09Feb/PRECANDIDATURAS%20SNR.pdf</w:t>
      </w:r>
    </w:p>
  </w:footnote>
  <w:footnote w:id="15">
    <w:p w14:paraId="06BE5929" w14:textId="6729FEEB" w:rsidR="00645E4A" w:rsidRPr="00645E4A" w:rsidRDefault="00645E4A">
      <w:pPr>
        <w:pStyle w:val="Textonotapie"/>
        <w:rPr>
          <w:rFonts w:ascii="Arial Nova" w:hAnsi="Arial Nova"/>
        </w:rPr>
      </w:pPr>
      <w:r w:rsidRPr="00645E4A">
        <w:rPr>
          <w:rStyle w:val="Refdenotaalpie"/>
          <w:rFonts w:ascii="Arial Nova" w:hAnsi="Arial Nova"/>
          <w:sz w:val="16"/>
          <w:szCs w:val="16"/>
        </w:rPr>
        <w:footnoteRef/>
      </w:r>
      <w:r w:rsidRPr="00645E4A">
        <w:rPr>
          <w:rFonts w:ascii="Arial Nova" w:hAnsi="Arial Nova"/>
          <w:sz w:val="16"/>
          <w:szCs w:val="16"/>
        </w:rPr>
        <w:t xml:space="preserve"> Consultable en: https://dle.rae.es/arribista</w:t>
      </w:r>
    </w:p>
  </w:footnote>
  <w:footnote w:id="16">
    <w:p w14:paraId="451246EE" w14:textId="77777777" w:rsidR="00D5497B" w:rsidRPr="009B0DD9" w:rsidRDefault="00D5497B" w:rsidP="00D5497B">
      <w:pPr>
        <w:pStyle w:val="Textonotapie"/>
        <w:jc w:val="both"/>
        <w:rPr>
          <w:rFonts w:ascii="Arial Nova" w:hAnsi="Arial Nova" w:cs="Arial"/>
          <w:sz w:val="16"/>
          <w:szCs w:val="16"/>
        </w:rPr>
      </w:pPr>
      <w:r w:rsidRPr="009B0DD9">
        <w:rPr>
          <w:rStyle w:val="Refdenotaalpie"/>
          <w:rFonts w:ascii="Arial Nova" w:hAnsi="Arial Nova" w:cs="Arial"/>
          <w:sz w:val="16"/>
          <w:szCs w:val="16"/>
        </w:rPr>
        <w:footnoteRef/>
      </w:r>
      <w:r w:rsidRPr="009B0DD9">
        <w:rPr>
          <w:rFonts w:ascii="Arial Nova" w:hAnsi="Arial Nova" w:cs="Arial"/>
          <w:sz w:val="16"/>
          <w:szCs w:val="16"/>
        </w:rPr>
        <w:t xml:space="preserve"> Report of the Special Rapporteur on violence against women, its causes and consequences on violence against women in politics, párrafo 16, visible en https://www.un.org/en/ga/search/view_doc.asp?symbol=A/73/301</w:t>
      </w:r>
    </w:p>
  </w:footnote>
  <w:footnote w:id="17">
    <w:p w14:paraId="6937F585" w14:textId="77777777" w:rsidR="00D5497B" w:rsidRPr="003F2112" w:rsidRDefault="00D5497B" w:rsidP="00D5497B">
      <w:pPr>
        <w:pStyle w:val="Textonotapie"/>
        <w:jc w:val="both"/>
        <w:rPr>
          <w:rFonts w:ascii="Arial" w:hAnsi="Arial" w:cs="Arial"/>
          <w:sz w:val="19"/>
          <w:szCs w:val="19"/>
        </w:rPr>
      </w:pPr>
      <w:r w:rsidRPr="009B0DD9">
        <w:rPr>
          <w:rStyle w:val="Refdenotaalpie"/>
          <w:rFonts w:ascii="Arial Nova" w:hAnsi="Arial Nova" w:cs="Arial"/>
          <w:sz w:val="16"/>
          <w:szCs w:val="16"/>
        </w:rPr>
        <w:footnoteRef/>
      </w:r>
      <w:r w:rsidRPr="009B0DD9">
        <w:rPr>
          <w:rFonts w:ascii="Arial Nova" w:hAnsi="Arial Nova" w:cs="Arial"/>
          <w:sz w:val="16"/>
          <w:szCs w:val="16"/>
        </w:rPr>
        <w:t xml:space="preserve"> Visible en Semanario Judicial de la Federación y su Gaceta, libro 17, abril de 2015, Tomo I. Pág. 516.</w:t>
      </w:r>
    </w:p>
  </w:footnote>
  <w:footnote w:id="18">
    <w:p w14:paraId="4B1056DB" w14:textId="77777777" w:rsidR="00C66518" w:rsidRPr="00B6033E" w:rsidRDefault="00C66518" w:rsidP="00C66518">
      <w:pPr>
        <w:pStyle w:val="Textonotapie"/>
        <w:jc w:val="both"/>
        <w:rPr>
          <w:rFonts w:ascii="Arial" w:hAnsi="Arial" w:cs="Arial"/>
          <w:sz w:val="18"/>
          <w:szCs w:val="18"/>
        </w:rPr>
      </w:pPr>
      <w:r w:rsidRPr="00745B57">
        <w:rPr>
          <w:rStyle w:val="Refdenotaalpie"/>
          <w:rFonts w:ascii="Arial Nova" w:hAnsi="Arial Nova" w:cs="Arial"/>
          <w:sz w:val="16"/>
          <w:szCs w:val="16"/>
        </w:rPr>
        <w:footnoteRef/>
      </w:r>
      <w:r w:rsidRPr="00745B57">
        <w:rPr>
          <w:rFonts w:ascii="Arial Nova" w:hAnsi="Arial Nova" w:cs="Arial"/>
          <w:sz w:val="16"/>
          <w:szCs w:val="16"/>
        </w:rPr>
        <w:t xml:space="preserve"> </w:t>
      </w:r>
      <w:r w:rsidRPr="00745B57">
        <w:rPr>
          <w:rFonts w:ascii="Arial Nova" w:hAnsi="Arial Nova" w:cs="Arial"/>
          <w:color w:val="000000"/>
          <w:sz w:val="16"/>
          <w:szCs w:val="16"/>
        </w:rPr>
        <w:t xml:space="preserve">Al respecto resulta orientador, el criterio, emitido por la Suprema Corte de Justicia de la Nación, con el siguiente rubro: </w:t>
      </w:r>
      <w:r w:rsidRPr="00745B57">
        <w:rPr>
          <w:rFonts w:ascii="Arial Nova" w:hAnsi="Arial Nova" w:cs="Arial"/>
          <w:b/>
          <w:bCs/>
          <w:color w:val="000000"/>
          <w:sz w:val="16"/>
          <w:szCs w:val="16"/>
        </w:rPr>
        <w:t>INDIVIDUALIZACIÓN DE LA PENA. DEBE SER CONGRUENTE CON EL GRADO DE CULPABILIDAD ATRIBUIDO AL INCULPADO, PUDIENDO EL JUZGADOR ACREDITAR DICHO EXTREMO A TRAVÉS DE CUALQUIER MÉTODO QUE RESULTE IDÓNEO PARA ELLO.</w:t>
      </w:r>
    </w:p>
  </w:footnote>
  <w:footnote w:id="19">
    <w:p w14:paraId="4CE0F875" w14:textId="77777777" w:rsidR="00C66518" w:rsidRPr="00DD61F9" w:rsidRDefault="00C66518" w:rsidP="00C66518">
      <w:pPr>
        <w:pStyle w:val="Textonotapie"/>
        <w:jc w:val="both"/>
        <w:rPr>
          <w:rFonts w:ascii="Arial Nova" w:hAnsi="Arial Nova"/>
          <w:sz w:val="16"/>
          <w:szCs w:val="16"/>
        </w:rPr>
      </w:pPr>
      <w:r w:rsidRPr="00D37FA3">
        <w:rPr>
          <w:rStyle w:val="Refdenotaalpie"/>
          <w:rFonts w:ascii="Arial Nova" w:hAnsi="Arial Nova"/>
          <w:sz w:val="16"/>
          <w:szCs w:val="16"/>
        </w:rPr>
        <w:footnoteRef/>
      </w:r>
      <w:r w:rsidRPr="00D37FA3">
        <w:rPr>
          <w:rFonts w:ascii="Arial Nova" w:hAnsi="Arial Nova"/>
          <w:sz w:val="16"/>
          <w:szCs w:val="16"/>
        </w:rPr>
        <w:t xml:space="preserve"> Similar criterio sostenido en el SRE-PSC-164/2021.</w:t>
      </w:r>
    </w:p>
  </w:footnote>
  <w:footnote w:id="20">
    <w:p w14:paraId="6DA885BB" w14:textId="77777777" w:rsidR="00C66518" w:rsidRPr="00E83720" w:rsidRDefault="00C66518" w:rsidP="00C66518">
      <w:pPr>
        <w:pStyle w:val="Textonotapie"/>
        <w:jc w:val="both"/>
        <w:rPr>
          <w:rFonts w:ascii="Arial Nova" w:hAnsi="Arial Nova"/>
          <w:sz w:val="16"/>
          <w:szCs w:val="16"/>
        </w:rPr>
      </w:pPr>
      <w:r w:rsidRPr="00E83720">
        <w:rPr>
          <w:rStyle w:val="Refdenotaalpie"/>
          <w:rFonts w:ascii="Arial Nova" w:hAnsi="Arial Nova"/>
          <w:sz w:val="16"/>
          <w:szCs w:val="16"/>
        </w:rPr>
        <w:footnoteRef/>
      </w:r>
      <w:r w:rsidRPr="00E83720">
        <w:rPr>
          <w:rFonts w:ascii="Arial Nova" w:hAnsi="Arial Nova"/>
          <w:sz w:val="16"/>
          <w:szCs w:val="16"/>
        </w:rPr>
        <w:t xml:space="preserve"> E</w:t>
      </w:r>
      <w:r w:rsidRPr="00E83720">
        <w:rPr>
          <w:rFonts w:ascii="Arial Nova" w:hAnsi="Arial Nova" w:cs="Arial"/>
          <w:color w:val="202124"/>
          <w:sz w:val="16"/>
          <w:szCs w:val="16"/>
          <w:shd w:val="clear" w:color="auto" w:fill="FFFFFF"/>
        </w:rPr>
        <w:t>l valor diario de la Unidad de Medida y Actualización </w:t>
      </w:r>
      <w:r w:rsidRPr="00E83720">
        <w:rPr>
          <w:rFonts w:ascii="Arial Nova" w:hAnsi="Arial Nova" w:cs="Arial"/>
          <w:b/>
          <w:bCs/>
          <w:color w:val="202124"/>
          <w:sz w:val="16"/>
          <w:szCs w:val="16"/>
          <w:shd w:val="clear" w:color="auto" w:fill="FFFFFF"/>
        </w:rPr>
        <w:t xml:space="preserve">UMA </w:t>
      </w:r>
      <w:r w:rsidRPr="00E83720">
        <w:rPr>
          <w:rFonts w:ascii="Arial Nova" w:hAnsi="Arial Nova" w:cs="Arial"/>
          <w:color w:val="202124"/>
          <w:sz w:val="16"/>
          <w:szCs w:val="16"/>
          <w:shd w:val="clear" w:color="auto" w:fill="FFFFFF"/>
        </w:rPr>
        <w:t>es de 96.22 pesos mexicanos;</w:t>
      </w:r>
      <w:r w:rsidRPr="00E83720">
        <w:rPr>
          <w:rFonts w:ascii="Arial Nova" w:hAnsi="Arial Nova"/>
          <w:sz w:val="16"/>
          <w:szCs w:val="16"/>
        </w:rPr>
        <w:t xml:space="preserve"> Lo anterior, conforme a la Jurisprudencia 10/2018, bajo el rubro: </w:t>
      </w:r>
      <w:r w:rsidRPr="00E83720">
        <w:rPr>
          <w:rFonts w:ascii="Arial Nova" w:hAnsi="Arial Nova"/>
          <w:b/>
          <w:bCs/>
          <w:sz w:val="16"/>
          <w:szCs w:val="16"/>
        </w:rPr>
        <w:t>MULTAS. DEBEN FIJARSE CON BASE EN LA UNIDAD DE MEDIDA Y ACTUALIZACIÓN VIGENTE AL MOMENTO DE LA COMISIÓN DE LA INFRACCIÓN</w:t>
      </w:r>
    </w:p>
  </w:footnote>
  <w:footnote w:id="21">
    <w:p w14:paraId="751F3FFB" w14:textId="77777777" w:rsidR="00C66518" w:rsidRPr="00E83720" w:rsidRDefault="00C66518" w:rsidP="00C66518">
      <w:pPr>
        <w:pStyle w:val="Textonotapie"/>
        <w:jc w:val="both"/>
        <w:rPr>
          <w:rFonts w:ascii="Arial Nova" w:hAnsi="Arial Nova" w:cs="Arial"/>
          <w:sz w:val="16"/>
          <w:szCs w:val="16"/>
        </w:rPr>
      </w:pPr>
      <w:r w:rsidRPr="00E83720">
        <w:rPr>
          <w:rStyle w:val="Refdenotaalpie"/>
          <w:rFonts w:ascii="Arial Nova" w:hAnsi="Arial Nova" w:cs="Arial"/>
          <w:sz w:val="16"/>
          <w:szCs w:val="16"/>
        </w:rPr>
        <w:footnoteRef/>
      </w:r>
      <w:r w:rsidRPr="00E83720">
        <w:rPr>
          <w:rFonts w:ascii="Arial Nova" w:hAnsi="Arial Nova" w:cs="Arial"/>
          <w:sz w:val="16"/>
          <w:szCs w:val="16"/>
        </w:rPr>
        <w:t xml:space="preserve"> </w:t>
      </w:r>
      <w:r w:rsidRPr="00E83720">
        <w:rPr>
          <w:rFonts w:ascii="Arial Nova" w:hAnsi="Arial Nova" w:cs="Arial"/>
          <w:sz w:val="16"/>
          <w:szCs w:val="16"/>
          <w:shd w:val="clear" w:color="auto" w:fill="FFFFFF"/>
        </w:rPr>
        <w:t>Jurisprudencia </w:t>
      </w:r>
      <w:r w:rsidRPr="00E83720">
        <w:rPr>
          <w:rFonts w:ascii="Arial Nova" w:hAnsi="Arial Nova" w:cs="Arial"/>
          <w:b/>
          <w:bCs/>
          <w:sz w:val="16"/>
          <w:szCs w:val="16"/>
          <w:shd w:val="clear" w:color="auto" w:fill="FFFFFF"/>
        </w:rPr>
        <w:t>48/2016</w:t>
      </w:r>
      <w:r w:rsidRPr="00E83720">
        <w:rPr>
          <w:rFonts w:ascii="Arial Nova" w:hAnsi="Arial Nova" w:cs="Arial"/>
          <w:sz w:val="16"/>
          <w:szCs w:val="16"/>
          <w:shd w:val="clear" w:color="auto" w:fill="FFFFFF"/>
        </w:rPr>
        <w:t>, de rubro: “</w:t>
      </w:r>
      <w:r w:rsidRPr="00E83720">
        <w:rPr>
          <w:rFonts w:ascii="Arial Nova" w:hAnsi="Arial Nova" w:cs="Arial"/>
          <w:b/>
          <w:bCs/>
          <w:sz w:val="16"/>
          <w:szCs w:val="16"/>
          <w:shd w:val="clear" w:color="auto" w:fill="FFFFFF"/>
        </w:rPr>
        <w:t>VIOLENCIA POLÍTICA POR RAZONES DE GÉNERO. LAS AUTORIDADES ELECTORALES ESTÁN OBLIGADAS A EVITAR LA AFECTACIÓN DE DERECHOS POLÍTICOS ELECTORALES</w:t>
      </w:r>
      <w:r w:rsidRPr="00E83720">
        <w:rPr>
          <w:rFonts w:ascii="Arial Nova" w:hAnsi="Arial Nova" w:cs="Arial"/>
          <w:sz w:val="16"/>
          <w:szCs w:val="16"/>
          <w:shd w:val="clear" w:color="auto" w:fill="FFFFFF"/>
        </w:rPr>
        <w:t>”.</w:t>
      </w:r>
    </w:p>
    <w:p w14:paraId="4AE6737F" w14:textId="77777777" w:rsidR="00C66518" w:rsidRDefault="00C66518" w:rsidP="00C66518">
      <w:pPr>
        <w:pStyle w:val="Textonotapie"/>
      </w:pPr>
    </w:p>
  </w:footnote>
  <w:footnote w:id="22">
    <w:p w14:paraId="05E9BDF6" w14:textId="77777777" w:rsidR="00C66518" w:rsidRPr="000C5797" w:rsidRDefault="00C66518" w:rsidP="00C66518">
      <w:pPr>
        <w:pStyle w:val="Textonotapie"/>
        <w:jc w:val="both"/>
        <w:rPr>
          <w:rFonts w:ascii="Arial Nova" w:hAnsi="Arial Nova"/>
          <w:sz w:val="16"/>
          <w:szCs w:val="16"/>
        </w:rPr>
      </w:pPr>
      <w:r w:rsidRPr="000C5797">
        <w:rPr>
          <w:rStyle w:val="Refdenotaalpie"/>
          <w:rFonts w:ascii="Arial Nova" w:hAnsi="Arial Nova"/>
          <w:sz w:val="16"/>
          <w:szCs w:val="16"/>
        </w:rPr>
        <w:footnoteRef/>
      </w:r>
      <w:r w:rsidRPr="000C5797">
        <w:rPr>
          <w:rFonts w:ascii="Arial Nova" w:hAnsi="Arial Nova"/>
          <w:sz w:val="16"/>
          <w:szCs w:val="16"/>
        </w:rPr>
        <w:t xml:space="preserve"> La cual deberá publicarse en la red social Facebook</w:t>
      </w:r>
      <w:r>
        <w:rPr>
          <w:rFonts w:ascii="Arial Nova" w:hAnsi="Arial Nova"/>
          <w:sz w:val="16"/>
          <w:szCs w:val="16"/>
        </w:rPr>
        <w:t xml:space="preserve"> por quince días naturales</w:t>
      </w:r>
      <w:r w:rsidRPr="000C5797">
        <w:rPr>
          <w:rFonts w:ascii="Arial Nova" w:hAnsi="Arial Nova"/>
          <w:sz w:val="16"/>
          <w:szCs w:val="16"/>
        </w:rPr>
        <w:t>, además de hacer referencia que deviene por el cumplimiento a lo ordenado en la sentencia dictada por este Tribunal Electoral; no se podrá hacer referencia a los hechos en particular, además no se deberán usar imágenes y expresiones que generen mayores actos de violencia en perjuicio de la víctima.</w:t>
      </w:r>
    </w:p>
  </w:footnote>
  <w:footnote w:id="23">
    <w:p w14:paraId="73292C47" w14:textId="77777777" w:rsidR="00C66518" w:rsidRDefault="00C66518" w:rsidP="00C66518">
      <w:pPr>
        <w:pStyle w:val="Textonotapie"/>
        <w:jc w:val="both"/>
      </w:pPr>
      <w:r w:rsidRPr="000C5797">
        <w:rPr>
          <w:rStyle w:val="Refdenotaalpie"/>
          <w:rFonts w:ascii="Arial Nova" w:hAnsi="Arial Nova"/>
          <w:sz w:val="16"/>
          <w:szCs w:val="16"/>
        </w:rPr>
        <w:footnoteRef/>
      </w:r>
      <w:r w:rsidRPr="000C5797">
        <w:rPr>
          <w:rFonts w:ascii="Arial Nova" w:hAnsi="Arial Nova"/>
          <w:sz w:val="16"/>
          <w:szCs w:val="16"/>
        </w:rPr>
        <w:t xml:space="preserve"> En el supuesto de no tener un perfil</w:t>
      </w:r>
      <w:r>
        <w:rPr>
          <w:rFonts w:ascii="Arial Nova" w:hAnsi="Arial Nova"/>
          <w:sz w:val="16"/>
          <w:szCs w:val="16"/>
        </w:rPr>
        <w:t xml:space="preserve"> con el alcance suficiente</w:t>
      </w:r>
      <w:r w:rsidRPr="000C5797">
        <w:rPr>
          <w:rFonts w:ascii="Arial Nova" w:hAnsi="Arial Nova"/>
          <w:sz w:val="16"/>
          <w:szCs w:val="16"/>
        </w:rPr>
        <w:t xml:space="preserve">, </w:t>
      </w:r>
      <w:r>
        <w:rPr>
          <w:rFonts w:ascii="Arial Nova" w:hAnsi="Arial Nova"/>
          <w:sz w:val="16"/>
          <w:szCs w:val="16"/>
        </w:rPr>
        <w:t xml:space="preserve">se </w:t>
      </w:r>
      <w:r w:rsidRPr="000C5797">
        <w:rPr>
          <w:rFonts w:ascii="Arial Nova" w:hAnsi="Arial Nova"/>
          <w:sz w:val="16"/>
          <w:szCs w:val="16"/>
        </w:rPr>
        <w:t xml:space="preserve">deberá efectuar las gestiones necesarias para que la disculpa figure en </w:t>
      </w:r>
      <w:r>
        <w:rPr>
          <w:rFonts w:ascii="Arial Nova" w:hAnsi="Arial Nova"/>
          <w:sz w:val="16"/>
          <w:szCs w:val="16"/>
        </w:rPr>
        <w:t>una página de carácter informativo con alcance en el territorio estatal.</w:t>
      </w:r>
    </w:p>
  </w:footnote>
  <w:footnote w:id="24">
    <w:p w14:paraId="0D949C8D" w14:textId="77777777" w:rsidR="00C66518" w:rsidRPr="001005C4" w:rsidRDefault="00C66518" w:rsidP="00C66518">
      <w:pPr>
        <w:pStyle w:val="Textonotapie"/>
        <w:rPr>
          <w:rFonts w:ascii="Arial Nova" w:hAnsi="Arial Nova"/>
        </w:rPr>
      </w:pPr>
      <w:r w:rsidRPr="001005C4">
        <w:rPr>
          <w:rStyle w:val="Refdenotaalpie"/>
          <w:rFonts w:ascii="Arial Nova" w:hAnsi="Arial Nova"/>
          <w:sz w:val="16"/>
          <w:szCs w:val="16"/>
        </w:rPr>
        <w:footnoteRef/>
      </w:r>
      <w:r w:rsidRPr="001005C4">
        <w:rPr>
          <w:rFonts w:ascii="Arial Nova" w:hAnsi="Arial Nova"/>
          <w:sz w:val="16"/>
          <w:szCs w:val="16"/>
        </w:rPr>
        <w:t xml:space="preserve"> En el mensaje que se emita, se deberá contener el nombre de la denunciada.</w:t>
      </w:r>
    </w:p>
  </w:footnote>
  <w:footnote w:id="25">
    <w:p w14:paraId="19469156" w14:textId="77777777" w:rsidR="00C66518" w:rsidRPr="002015A6" w:rsidRDefault="00C66518" w:rsidP="00C66518">
      <w:pPr>
        <w:jc w:val="both"/>
        <w:rPr>
          <w:rFonts w:ascii="Arial Nova" w:hAnsi="Arial Nova"/>
          <w:sz w:val="16"/>
          <w:szCs w:val="16"/>
        </w:rPr>
      </w:pPr>
      <w:r w:rsidRPr="002015A6">
        <w:rPr>
          <w:rStyle w:val="Refdenotaalpie"/>
          <w:rFonts w:ascii="Arial Nova" w:hAnsi="Arial Nova"/>
          <w:sz w:val="16"/>
          <w:szCs w:val="16"/>
        </w:rPr>
        <w:footnoteRef/>
      </w:r>
      <w:r w:rsidRPr="002015A6">
        <w:rPr>
          <w:rFonts w:ascii="Arial Nova" w:hAnsi="Arial Nova"/>
          <w:sz w:val="16"/>
          <w:szCs w:val="16"/>
        </w:rPr>
        <w:t xml:space="preserve"> Esta publicación deberá iniciar dentro de las veinticuatro horas siguientes a que se notifique la presente sentencia.</w:t>
      </w:r>
    </w:p>
    <w:p w14:paraId="434247FD" w14:textId="77777777" w:rsidR="00C66518" w:rsidRPr="00DD61F9" w:rsidRDefault="00C66518" w:rsidP="00C66518">
      <w:pPr>
        <w:spacing w:line="360" w:lineRule="auto"/>
        <w:jc w:val="both"/>
        <w:rPr>
          <w:rFonts w:ascii="Arial Nova" w:hAnsi="Arial Nova"/>
        </w:rPr>
      </w:pPr>
    </w:p>
    <w:p w14:paraId="60D09424" w14:textId="77777777" w:rsidR="00C66518" w:rsidRDefault="00C66518" w:rsidP="00C66518">
      <w:pPr>
        <w:pStyle w:val="Textonotapie"/>
      </w:pPr>
    </w:p>
  </w:footnote>
  <w:footnote w:id="26">
    <w:p w14:paraId="10524263" w14:textId="77777777" w:rsidR="00355183" w:rsidRPr="003319DB" w:rsidRDefault="00355183" w:rsidP="00355183">
      <w:pPr>
        <w:pStyle w:val="Textonotapie"/>
        <w:jc w:val="both"/>
        <w:rPr>
          <w:rFonts w:ascii="Arial Nova" w:hAnsi="Arial Nova" w:cs="Arial"/>
          <w:sz w:val="16"/>
          <w:szCs w:val="16"/>
        </w:rPr>
      </w:pPr>
      <w:r w:rsidRPr="003319DB">
        <w:rPr>
          <w:rStyle w:val="Refdenotaalpie"/>
          <w:rFonts w:ascii="Arial Nova" w:hAnsi="Arial Nova" w:cs="Arial"/>
          <w:sz w:val="16"/>
          <w:szCs w:val="16"/>
        </w:rPr>
        <w:footnoteRef/>
      </w:r>
      <w:r w:rsidRPr="003319DB">
        <w:rPr>
          <w:rFonts w:ascii="Arial Nova" w:hAnsi="Arial Nova" w:cs="Arial"/>
          <w:sz w:val="16"/>
          <w:szCs w:val="16"/>
        </w:rPr>
        <w:t xml:space="preserve"> Artículo 21. La investigación de los delitos corresponde al Ministerio Público y a las policías, las cuales actuarán bajo la conducción y mando de aquél en el ejercicio de esta función. </w:t>
      </w:r>
    </w:p>
    <w:p w14:paraId="3EC99C04" w14:textId="77777777" w:rsidR="00355183" w:rsidRPr="003319DB" w:rsidRDefault="00355183" w:rsidP="00355183">
      <w:pPr>
        <w:pStyle w:val="Textonotapie"/>
        <w:jc w:val="both"/>
        <w:rPr>
          <w:rFonts w:ascii="Arial Nova" w:hAnsi="Arial Nova" w:cs="Arial"/>
          <w:sz w:val="16"/>
          <w:szCs w:val="16"/>
        </w:rPr>
      </w:pPr>
      <w:r w:rsidRPr="003319DB">
        <w:rPr>
          <w:rFonts w:ascii="Arial Nova" w:hAnsi="Arial Nova" w:cs="Arial"/>
          <w:sz w:val="16"/>
          <w:szCs w:val="16"/>
        </w:rPr>
        <w:t>El ejercicio de la acción penal ante los tribunales corresponde al Ministerio Público. La ley determinará los casos en que los particulares podrán ejercer la acción penal ante la autoridad judicial.</w:t>
      </w:r>
    </w:p>
  </w:footnote>
  <w:footnote w:id="27">
    <w:p w14:paraId="57732D4D" w14:textId="77777777" w:rsidR="00355183" w:rsidRPr="003319DB" w:rsidRDefault="00355183" w:rsidP="00355183">
      <w:pPr>
        <w:pStyle w:val="Textonotapie"/>
        <w:jc w:val="both"/>
        <w:rPr>
          <w:rFonts w:ascii="Arial Nova" w:hAnsi="Arial Nova" w:cs="Arial"/>
          <w:i/>
          <w:iCs/>
          <w:sz w:val="16"/>
          <w:szCs w:val="16"/>
        </w:rPr>
      </w:pPr>
      <w:r w:rsidRPr="003319DB">
        <w:rPr>
          <w:rStyle w:val="Refdenotaalpie"/>
          <w:rFonts w:ascii="Arial Nova" w:hAnsi="Arial Nova" w:cs="Arial"/>
          <w:sz w:val="16"/>
          <w:szCs w:val="16"/>
        </w:rPr>
        <w:footnoteRef/>
      </w:r>
      <w:r w:rsidRPr="003319DB">
        <w:rPr>
          <w:rFonts w:ascii="Arial Nova" w:hAnsi="Arial Nova" w:cs="Arial"/>
          <w:sz w:val="16"/>
          <w:szCs w:val="16"/>
        </w:rPr>
        <w:t xml:space="preserve"> SEXTA. COMPROMISOS DEL “TEEA”. </w:t>
      </w:r>
      <w:r w:rsidRPr="003319DB">
        <w:rPr>
          <w:rFonts w:ascii="Arial Nova" w:hAnsi="Arial Nova" w:cs="Arial"/>
          <w:i/>
          <w:iCs/>
          <w:sz w:val="16"/>
          <w:szCs w:val="16"/>
        </w:rPr>
        <w:t>h) dar vista a la “FISCALIA ESPECIALIZADA EN DELITOS ELECTORALES” de aquellas sentencias dictadas por el “TEEA” que puedan contener datos sobre la posible comisión de algún delito en materia electoral.</w:t>
      </w:r>
    </w:p>
  </w:footnote>
  <w:footnote w:id="28">
    <w:p w14:paraId="789DD9BB" w14:textId="77777777" w:rsidR="00355183" w:rsidRDefault="00355183" w:rsidP="00355183">
      <w:pPr>
        <w:pStyle w:val="Textonotapie"/>
        <w:jc w:val="both"/>
      </w:pPr>
      <w:r w:rsidRPr="003319DB">
        <w:rPr>
          <w:rStyle w:val="Refdenotaalpie"/>
          <w:rFonts w:ascii="Arial Nova" w:hAnsi="Arial Nova" w:cs="Arial"/>
          <w:sz w:val="16"/>
          <w:szCs w:val="16"/>
        </w:rPr>
        <w:footnoteRef/>
      </w:r>
      <w:r w:rsidRPr="003319DB">
        <w:rPr>
          <w:rFonts w:ascii="Arial Nova" w:hAnsi="Arial Nova" w:cs="Arial"/>
          <w:sz w:val="16"/>
          <w:szCs w:val="16"/>
        </w:rPr>
        <w:t xml:space="preserve"> Consultable en https://www.fiscalia-aguascalientes.gob.mx/docs/transparencia/Fraccion-27/PDF/convenio_fepade.pdf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4FCF6" w14:textId="7E52866D" w:rsidR="00207125" w:rsidRDefault="00207125">
    <w:pPr>
      <w:pStyle w:val="Encabezado"/>
    </w:pPr>
    <w:r>
      <w:rPr>
        <w:noProof/>
      </w:rPr>
      <w:pict w14:anchorId="1AF32E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7340938" o:spid="_x0000_s2050" type="#_x0000_t136" style="position:absolute;margin-left:0;margin-top:0;width:539.95pt;height:83.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605F7" w14:textId="4DD72F81" w:rsidR="00830958" w:rsidRDefault="00207125">
    <w:pPr>
      <w:pStyle w:val="Encabezado"/>
    </w:pPr>
    <w:r>
      <w:rPr>
        <w:noProof/>
      </w:rPr>
      <w:pict w14:anchorId="2ED574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7340939" o:spid="_x0000_s2051" type="#_x0000_t136" style="position:absolute;margin-left:0;margin-top:0;width:539.95pt;height:83.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989204967"/>
        <w:docPartObj>
          <w:docPartGallery w:val="Page Numbers (Margins)"/>
          <w:docPartUnique/>
        </w:docPartObj>
      </w:sdtPr>
      <w:sdtEndPr/>
      <w:sdtContent>
        <w:r w:rsidR="001175C4">
          <w:rPr>
            <w:noProof/>
          </w:rPr>
          <mc:AlternateContent>
            <mc:Choice Requires="wps">
              <w:drawing>
                <wp:anchor distT="0" distB="0" distL="114300" distR="114300" simplePos="0" relativeHeight="251660288" behindDoc="0" locked="0" layoutInCell="0" allowOverlap="1" wp14:anchorId="34D5D2EE" wp14:editId="0A09BA26">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5276EFA" w14:textId="497F7B01" w:rsidR="003F7237" w:rsidRDefault="001175C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207125" w:rsidRPr="00207125">
                                    <w:rPr>
                                      <w:rFonts w:asciiTheme="majorHAnsi" w:eastAsiaTheme="majorEastAsia" w:hAnsiTheme="majorHAnsi" w:cstheme="majorBidi"/>
                                      <w:noProof/>
                                      <w:sz w:val="48"/>
                                      <w:szCs w:val="48"/>
                                      <w:lang w:val="es-ES"/>
                                    </w:rPr>
                                    <w:t>32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5D2EE"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5276EFA" w14:textId="497F7B01" w:rsidR="003F7237" w:rsidRDefault="001175C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207125" w:rsidRPr="00207125">
                              <w:rPr>
                                <w:rFonts w:asciiTheme="majorHAnsi" w:eastAsiaTheme="majorEastAsia" w:hAnsiTheme="majorHAnsi" w:cstheme="majorBidi"/>
                                <w:noProof/>
                                <w:sz w:val="48"/>
                                <w:szCs w:val="48"/>
                                <w:lang w:val="es-ES"/>
                              </w:rPr>
                              <w:t>32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1175C4">
      <w:rPr>
        <w:noProof/>
      </w:rPr>
      <w:drawing>
        <wp:anchor distT="0" distB="0" distL="114300" distR="114300" simplePos="0" relativeHeight="251659264" behindDoc="0" locked="0" layoutInCell="1" hidden="0" allowOverlap="1" wp14:anchorId="3236F46F" wp14:editId="014C1BBF">
          <wp:simplePos x="0" y="0"/>
          <wp:positionH relativeFrom="column">
            <wp:posOffset>0</wp:posOffset>
          </wp:positionH>
          <wp:positionV relativeFrom="paragraph">
            <wp:posOffset>-635</wp:posOffset>
          </wp:positionV>
          <wp:extent cx="1076463" cy="1281559"/>
          <wp:effectExtent l="0" t="0" r="0" b="0"/>
          <wp:wrapNone/>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99D32" w14:textId="65642116" w:rsidR="00207125" w:rsidRDefault="00207125">
    <w:pPr>
      <w:pStyle w:val="Encabezado"/>
    </w:pPr>
    <w:r>
      <w:rPr>
        <w:noProof/>
      </w:rPr>
      <w:pict w14:anchorId="6171C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7340937" o:spid="_x0000_s2049" type="#_x0000_t136" style="position:absolute;margin-left:0;margin-top:0;width:539.95pt;height:83.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652F0E81"/>
    <w:multiLevelType w:val="hybridMultilevel"/>
    <w:tmpl w:val="40B0ED2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2696874"/>
    <w:multiLevelType w:val="hybridMultilevel"/>
    <w:tmpl w:val="DD385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B2F1DC6"/>
    <w:multiLevelType w:val="hybridMultilevel"/>
    <w:tmpl w:val="7D2A5168"/>
    <w:lvl w:ilvl="0" w:tplc="E46EEA7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92A"/>
    <w:rsid w:val="00001C0F"/>
    <w:rsid w:val="00006ED7"/>
    <w:rsid w:val="000155BF"/>
    <w:rsid w:val="00051B7D"/>
    <w:rsid w:val="000E18E5"/>
    <w:rsid w:val="000E5054"/>
    <w:rsid w:val="001175C4"/>
    <w:rsid w:val="0013260D"/>
    <w:rsid w:val="00137661"/>
    <w:rsid w:val="001556E9"/>
    <w:rsid w:val="00160193"/>
    <w:rsid w:val="00183563"/>
    <w:rsid w:val="001927EB"/>
    <w:rsid w:val="001A31FE"/>
    <w:rsid w:val="001A7E2B"/>
    <w:rsid w:val="001F0920"/>
    <w:rsid w:val="00207125"/>
    <w:rsid w:val="00226462"/>
    <w:rsid w:val="00261998"/>
    <w:rsid w:val="002665EA"/>
    <w:rsid w:val="0028160A"/>
    <w:rsid w:val="0029776F"/>
    <w:rsid w:val="002A0976"/>
    <w:rsid w:val="002A5FDE"/>
    <w:rsid w:val="002B434C"/>
    <w:rsid w:val="002C78D0"/>
    <w:rsid w:val="002D1117"/>
    <w:rsid w:val="002E4351"/>
    <w:rsid w:val="002E59DF"/>
    <w:rsid w:val="003030D2"/>
    <w:rsid w:val="00304F64"/>
    <w:rsid w:val="00314808"/>
    <w:rsid w:val="00355183"/>
    <w:rsid w:val="00361F84"/>
    <w:rsid w:val="0037029E"/>
    <w:rsid w:val="00375B6B"/>
    <w:rsid w:val="003B0636"/>
    <w:rsid w:val="003C211F"/>
    <w:rsid w:val="003C2FD3"/>
    <w:rsid w:val="003F7401"/>
    <w:rsid w:val="00414B2A"/>
    <w:rsid w:val="004409F4"/>
    <w:rsid w:val="00475779"/>
    <w:rsid w:val="004B1F6B"/>
    <w:rsid w:val="004C32CA"/>
    <w:rsid w:val="004E1B97"/>
    <w:rsid w:val="005062B2"/>
    <w:rsid w:val="00527A49"/>
    <w:rsid w:val="00543F8D"/>
    <w:rsid w:val="0055087F"/>
    <w:rsid w:val="005629DC"/>
    <w:rsid w:val="00573307"/>
    <w:rsid w:val="0058227C"/>
    <w:rsid w:val="005A0E69"/>
    <w:rsid w:val="005B1CC0"/>
    <w:rsid w:val="005B384C"/>
    <w:rsid w:val="005C66C6"/>
    <w:rsid w:val="005D6353"/>
    <w:rsid w:val="005E21DA"/>
    <w:rsid w:val="005E33BA"/>
    <w:rsid w:val="005E3F13"/>
    <w:rsid w:val="005F2BF2"/>
    <w:rsid w:val="00645E4A"/>
    <w:rsid w:val="00650928"/>
    <w:rsid w:val="006517E7"/>
    <w:rsid w:val="00653936"/>
    <w:rsid w:val="00666A1E"/>
    <w:rsid w:val="00666B67"/>
    <w:rsid w:val="00682BC0"/>
    <w:rsid w:val="006909D5"/>
    <w:rsid w:val="00695F97"/>
    <w:rsid w:val="006A4FEB"/>
    <w:rsid w:val="006B0DBD"/>
    <w:rsid w:val="006B425B"/>
    <w:rsid w:val="006C32BA"/>
    <w:rsid w:val="006D0330"/>
    <w:rsid w:val="006D4327"/>
    <w:rsid w:val="006D48D6"/>
    <w:rsid w:val="006E73B1"/>
    <w:rsid w:val="006F03F7"/>
    <w:rsid w:val="007251C7"/>
    <w:rsid w:val="007645C9"/>
    <w:rsid w:val="00772780"/>
    <w:rsid w:val="0078293E"/>
    <w:rsid w:val="00785EE5"/>
    <w:rsid w:val="00794A9A"/>
    <w:rsid w:val="007B5074"/>
    <w:rsid w:val="007B71EE"/>
    <w:rsid w:val="007C5A94"/>
    <w:rsid w:val="007D2275"/>
    <w:rsid w:val="007E25EA"/>
    <w:rsid w:val="007E2DE2"/>
    <w:rsid w:val="007F1088"/>
    <w:rsid w:val="007F2F3E"/>
    <w:rsid w:val="00811876"/>
    <w:rsid w:val="008176AB"/>
    <w:rsid w:val="00830E5F"/>
    <w:rsid w:val="00842003"/>
    <w:rsid w:val="00843FBC"/>
    <w:rsid w:val="00871BB0"/>
    <w:rsid w:val="008B1CE8"/>
    <w:rsid w:val="008D1462"/>
    <w:rsid w:val="0091092A"/>
    <w:rsid w:val="00943EE4"/>
    <w:rsid w:val="00953AA2"/>
    <w:rsid w:val="0096327E"/>
    <w:rsid w:val="009633BE"/>
    <w:rsid w:val="009B0DD9"/>
    <w:rsid w:val="009B0E35"/>
    <w:rsid w:val="009C13BA"/>
    <w:rsid w:val="009C6414"/>
    <w:rsid w:val="009C7837"/>
    <w:rsid w:val="00A05BEC"/>
    <w:rsid w:val="00A242AB"/>
    <w:rsid w:val="00A31BE4"/>
    <w:rsid w:val="00A523A4"/>
    <w:rsid w:val="00A55C10"/>
    <w:rsid w:val="00A6403B"/>
    <w:rsid w:val="00A66D51"/>
    <w:rsid w:val="00A71878"/>
    <w:rsid w:val="00A87867"/>
    <w:rsid w:val="00AA3AB9"/>
    <w:rsid w:val="00AA7FCD"/>
    <w:rsid w:val="00AB5C57"/>
    <w:rsid w:val="00AD40D7"/>
    <w:rsid w:val="00AF510F"/>
    <w:rsid w:val="00B02682"/>
    <w:rsid w:val="00B20DD6"/>
    <w:rsid w:val="00B35888"/>
    <w:rsid w:val="00B44B84"/>
    <w:rsid w:val="00B83A65"/>
    <w:rsid w:val="00B84E42"/>
    <w:rsid w:val="00B90321"/>
    <w:rsid w:val="00B95213"/>
    <w:rsid w:val="00BA04FE"/>
    <w:rsid w:val="00BA0847"/>
    <w:rsid w:val="00BB79FA"/>
    <w:rsid w:val="00BC0B4E"/>
    <w:rsid w:val="00BE39E8"/>
    <w:rsid w:val="00BF5DD2"/>
    <w:rsid w:val="00C1327B"/>
    <w:rsid w:val="00C4327E"/>
    <w:rsid w:val="00C52182"/>
    <w:rsid w:val="00C66518"/>
    <w:rsid w:val="00C70ECE"/>
    <w:rsid w:val="00C852FD"/>
    <w:rsid w:val="00C96AF6"/>
    <w:rsid w:val="00CA0EC3"/>
    <w:rsid w:val="00CA6FEF"/>
    <w:rsid w:val="00CC0652"/>
    <w:rsid w:val="00CC16BE"/>
    <w:rsid w:val="00CE54E8"/>
    <w:rsid w:val="00D047AB"/>
    <w:rsid w:val="00D17F0E"/>
    <w:rsid w:val="00D31639"/>
    <w:rsid w:val="00D32CAF"/>
    <w:rsid w:val="00D43808"/>
    <w:rsid w:val="00D5497B"/>
    <w:rsid w:val="00D61BAF"/>
    <w:rsid w:val="00D671AD"/>
    <w:rsid w:val="00D734D2"/>
    <w:rsid w:val="00D95807"/>
    <w:rsid w:val="00DA1811"/>
    <w:rsid w:val="00DB0259"/>
    <w:rsid w:val="00E1734D"/>
    <w:rsid w:val="00E273BD"/>
    <w:rsid w:val="00E523EA"/>
    <w:rsid w:val="00E6053B"/>
    <w:rsid w:val="00E662D2"/>
    <w:rsid w:val="00EB0DFA"/>
    <w:rsid w:val="00EE59F5"/>
    <w:rsid w:val="00EF16DB"/>
    <w:rsid w:val="00F40299"/>
    <w:rsid w:val="00F51A2F"/>
    <w:rsid w:val="00F558FA"/>
    <w:rsid w:val="00F87F79"/>
    <w:rsid w:val="00FA7E2C"/>
    <w:rsid w:val="00FB2E64"/>
    <w:rsid w:val="00FD10BE"/>
    <w:rsid w:val="00FE41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AFAFDC0"/>
  <w15:chartTrackingRefBased/>
  <w15:docId w15:val="{E0D9C6DE-CED9-4399-87BC-FA9A7B75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92A"/>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91092A"/>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1092A"/>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91092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1092A"/>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91092A"/>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91092A"/>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91092A"/>
    <w:pPr>
      <w:tabs>
        <w:tab w:val="center" w:pos="4419"/>
        <w:tab w:val="right" w:pos="8838"/>
      </w:tabs>
    </w:pPr>
  </w:style>
  <w:style w:type="character" w:customStyle="1" w:styleId="EncabezadoCar">
    <w:name w:val="Encabezado Car"/>
    <w:basedOn w:val="Fuentedeprrafopredeter"/>
    <w:link w:val="Encabezado"/>
    <w:uiPriority w:val="99"/>
    <w:rsid w:val="0091092A"/>
    <w:rPr>
      <w:rFonts w:ascii="Times New Roman" w:eastAsia="Times New Roman" w:hAnsi="Times New Roman" w:cs="Times New Roman"/>
      <w:sz w:val="20"/>
      <w:szCs w:val="20"/>
      <w:lang w:eastAsia="es-MX"/>
    </w:rPr>
  </w:style>
  <w:style w:type="table" w:styleId="Tablaconcuadrcula">
    <w:name w:val="Table Grid"/>
    <w:basedOn w:val="Tablanormal"/>
    <w:uiPriority w:val="39"/>
    <w:rsid w:val="0091092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B5074"/>
    <w:rPr>
      <w:color w:val="0000FF"/>
      <w:u w:val="single"/>
    </w:rPr>
  </w:style>
  <w:style w:type="table" w:styleId="Tabladecuadrcula4">
    <w:name w:val="Grid Table 4"/>
    <w:basedOn w:val="Tablanormal"/>
    <w:uiPriority w:val="49"/>
    <w:rsid w:val="003C211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
    <w:name w:val="Unresolved Mention"/>
    <w:basedOn w:val="Fuentedeprrafopredeter"/>
    <w:uiPriority w:val="99"/>
    <w:semiHidden/>
    <w:unhideWhenUsed/>
    <w:rsid w:val="00943EE4"/>
    <w:rPr>
      <w:color w:val="605E5C"/>
      <w:shd w:val="clear" w:color="auto" w:fill="E1DFDD"/>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C66518"/>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C66518"/>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207125"/>
    <w:pPr>
      <w:tabs>
        <w:tab w:val="center" w:pos="4419"/>
        <w:tab w:val="right" w:pos="8838"/>
      </w:tabs>
    </w:pPr>
  </w:style>
  <w:style w:type="character" w:customStyle="1" w:styleId="PiedepginaCar">
    <w:name w:val="Pie de página Car"/>
    <w:basedOn w:val="Fuentedeprrafopredeter"/>
    <w:link w:val="Piedepgina"/>
    <w:uiPriority w:val="99"/>
    <w:rsid w:val="00207125"/>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drocalidodigital.com/"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hidrocalidodigital.com/natzielly-ni-le-va-ni-le-viene-a-morena-alferez-barbosa/" TargetMode="External"/><Relationship Id="rId14" Type="http://schemas.openxmlformats.org/officeDocument/2006/relationships/image" Target="media/image5.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C8719-76FA-466D-B3E9-8D3A383B3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11648</Words>
  <Characters>64069</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JESUS OCIEL BAENA SAUCEDO</cp:lastModifiedBy>
  <cp:revision>3</cp:revision>
  <cp:lastPrinted>2022-03-30T19:07:00Z</cp:lastPrinted>
  <dcterms:created xsi:type="dcterms:W3CDTF">2022-03-31T04:41:00Z</dcterms:created>
  <dcterms:modified xsi:type="dcterms:W3CDTF">2022-03-31T04:41:00Z</dcterms:modified>
</cp:coreProperties>
</file>