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5E3A1FE0" w:rsidR="00BD7CB0" w:rsidRPr="004C16AE" w:rsidRDefault="008F6F7E" w:rsidP="00E70278">
      <w:pPr>
        <w:ind w:left="3544"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E70278">
      <w:pPr>
        <w:pStyle w:val="Sinespaciado"/>
        <w:ind w:left="3544"/>
        <w:rPr>
          <w:rFonts w:ascii="Arial" w:eastAsia="Arial" w:hAnsi="Arial" w:cs="Arial"/>
          <w:sz w:val="14"/>
          <w:szCs w:val="14"/>
        </w:rPr>
      </w:pPr>
    </w:p>
    <w:p w14:paraId="739255A2" w14:textId="2BAAB977" w:rsidR="00BD7CB0" w:rsidRDefault="008F6F7E" w:rsidP="00E70278">
      <w:pPr>
        <w:ind w:left="3544"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FB6C0C">
        <w:rPr>
          <w:rFonts w:ascii="Arial" w:eastAsia="Arial" w:hAnsi="Arial" w:cs="Arial"/>
          <w:sz w:val="24"/>
          <w:szCs w:val="24"/>
        </w:rPr>
        <w:t>TEEA-PES-0</w:t>
      </w:r>
      <w:r w:rsidR="0009469A">
        <w:rPr>
          <w:rFonts w:ascii="Arial" w:eastAsia="Arial" w:hAnsi="Arial" w:cs="Arial"/>
          <w:sz w:val="24"/>
          <w:szCs w:val="24"/>
        </w:rPr>
        <w:t>88/2021</w:t>
      </w:r>
      <w:r w:rsidRPr="004C16AE">
        <w:rPr>
          <w:rFonts w:ascii="Arial" w:eastAsia="Arial" w:hAnsi="Arial" w:cs="Arial"/>
          <w:sz w:val="24"/>
          <w:szCs w:val="24"/>
        </w:rPr>
        <w:t>.</w:t>
      </w:r>
      <w:r w:rsidRPr="004C16AE">
        <w:rPr>
          <w:rFonts w:ascii="Arial" w:eastAsia="Arial" w:hAnsi="Arial" w:cs="Arial"/>
          <w:b/>
          <w:sz w:val="24"/>
          <w:szCs w:val="24"/>
        </w:rPr>
        <w:t xml:space="preserve"> </w:t>
      </w:r>
    </w:p>
    <w:p w14:paraId="56101283" w14:textId="77777777" w:rsidR="007B6179" w:rsidRPr="007B6179" w:rsidRDefault="007B6179" w:rsidP="00E70278">
      <w:pPr>
        <w:ind w:left="3544" w:right="36"/>
        <w:jc w:val="both"/>
        <w:rPr>
          <w:rFonts w:ascii="Arial" w:eastAsia="Arial" w:hAnsi="Arial" w:cs="Arial"/>
          <w:b/>
          <w:sz w:val="14"/>
          <w:szCs w:val="14"/>
        </w:rPr>
      </w:pPr>
    </w:p>
    <w:p w14:paraId="1412A473" w14:textId="0DB1C5A5" w:rsidR="00F20A23" w:rsidRPr="006F3971" w:rsidRDefault="008F6F7E" w:rsidP="0009469A">
      <w:pPr>
        <w:ind w:left="3544" w:right="36"/>
        <w:jc w:val="both"/>
        <w:rPr>
          <w:rFonts w:ascii="Arial" w:eastAsia="Arial" w:hAnsi="Arial" w:cs="Arial"/>
          <w:sz w:val="14"/>
          <w:szCs w:val="14"/>
        </w:rPr>
      </w:pPr>
      <w:r w:rsidRPr="004C16AE">
        <w:rPr>
          <w:rFonts w:ascii="Arial" w:eastAsia="Arial" w:hAnsi="Arial" w:cs="Arial"/>
          <w:b/>
          <w:sz w:val="24"/>
          <w:szCs w:val="24"/>
        </w:rPr>
        <w:t>DENUNCIANTE:</w:t>
      </w:r>
      <w:r w:rsidRPr="004C16AE">
        <w:rPr>
          <w:rFonts w:ascii="Arial" w:eastAsia="Arial" w:hAnsi="Arial" w:cs="Arial"/>
          <w:sz w:val="24"/>
          <w:szCs w:val="24"/>
        </w:rPr>
        <w:t xml:space="preserve"> </w:t>
      </w:r>
      <w:r w:rsidR="0009469A">
        <w:rPr>
          <w:rFonts w:ascii="Arial" w:eastAsia="Arial" w:hAnsi="Arial" w:cs="Arial"/>
          <w:sz w:val="24"/>
          <w:szCs w:val="24"/>
        </w:rPr>
        <w:t>CLAUDIA GUADALUPE DE LIRA BELTRÁN</w:t>
      </w:r>
      <w:r w:rsidR="00E0775C">
        <w:rPr>
          <w:rFonts w:ascii="Arial" w:eastAsia="Arial" w:hAnsi="Arial" w:cs="Arial"/>
          <w:sz w:val="24"/>
          <w:szCs w:val="24"/>
        </w:rPr>
        <w:t xml:space="preserve">, </w:t>
      </w:r>
      <w:r w:rsidR="0009469A">
        <w:rPr>
          <w:rFonts w:ascii="Arial" w:eastAsia="Arial" w:hAnsi="Arial" w:cs="Arial"/>
          <w:sz w:val="24"/>
          <w:szCs w:val="24"/>
        </w:rPr>
        <w:t xml:space="preserve">CANDIDATA </w:t>
      </w:r>
      <w:r w:rsidR="0060519E">
        <w:rPr>
          <w:rFonts w:ascii="Arial" w:eastAsia="Arial" w:hAnsi="Arial" w:cs="Arial"/>
          <w:sz w:val="24"/>
          <w:szCs w:val="24"/>
        </w:rPr>
        <w:t>DE LA COALICIÓN “POR AGUASCALIENTES” A UNA REGIDURIA EN EL AYUNTAMIENTO DE JESÚS MARÍA.</w:t>
      </w:r>
    </w:p>
    <w:p w14:paraId="398EDEAD" w14:textId="77777777" w:rsidR="0009469A" w:rsidRPr="009C6B7F" w:rsidRDefault="0009469A" w:rsidP="00E70278">
      <w:pPr>
        <w:ind w:left="3544" w:right="36"/>
        <w:jc w:val="both"/>
        <w:rPr>
          <w:rFonts w:ascii="Arial" w:eastAsia="Arial" w:hAnsi="Arial" w:cs="Arial"/>
          <w:b/>
          <w:sz w:val="14"/>
          <w:szCs w:val="14"/>
        </w:rPr>
      </w:pPr>
    </w:p>
    <w:p w14:paraId="31EBF148" w14:textId="77478C2F" w:rsidR="00BD7CB0" w:rsidRPr="004C16AE" w:rsidRDefault="006649CA" w:rsidP="00E70278">
      <w:pPr>
        <w:ind w:left="3544" w:right="36"/>
        <w:jc w:val="both"/>
        <w:rPr>
          <w:rFonts w:ascii="Arial" w:eastAsia="Arial" w:hAnsi="Arial" w:cs="Arial"/>
          <w:sz w:val="24"/>
          <w:szCs w:val="24"/>
        </w:rPr>
      </w:pPr>
      <w:r>
        <w:rPr>
          <w:rFonts w:ascii="Arial" w:eastAsia="Arial" w:hAnsi="Arial" w:cs="Arial"/>
          <w:b/>
          <w:sz w:val="24"/>
          <w:szCs w:val="24"/>
        </w:rPr>
        <w:t>DENUNCIAD</w:t>
      </w:r>
      <w:r w:rsidR="0009469A">
        <w:rPr>
          <w:rFonts w:ascii="Arial" w:eastAsia="Arial" w:hAnsi="Arial" w:cs="Arial"/>
          <w:b/>
          <w:sz w:val="24"/>
          <w:szCs w:val="24"/>
        </w:rPr>
        <w:t>A</w:t>
      </w:r>
      <w:r w:rsidR="00025C3F">
        <w:rPr>
          <w:rFonts w:ascii="Arial" w:eastAsia="Arial" w:hAnsi="Arial" w:cs="Arial"/>
          <w:b/>
          <w:sz w:val="24"/>
          <w:szCs w:val="24"/>
        </w:rPr>
        <w:t>:</w:t>
      </w:r>
      <w:r w:rsidR="0009469A">
        <w:rPr>
          <w:rFonts w:ascii="Arial" w:eastAsia="Arial" w:hAnsi="Arial" w:cs="Arial"/>
          <w:b/>
          <w:sz w:val="24"/>
          <w:szCs w:val="24"/>
        </w:rPr>
        <w:t xml:space="preserve"> </w:t>
      </w:r>
      <w:r w:rsidR="0009469A">
        <w:rPr>
          <w:rFonts w:ascii="Arial" w:eastAsia="Arial" w:hAnsi="Arial" w:cs="Arial"/>
          <w:sz w:val="24"/>
          <w:szCs w:val="24"/>
        </w:rPr>
        <w:t xml:space="preserve">KARLA ARELY </w:t>
      </w:r>
      <w:r w:rsidR="00E0775C">
        <w:rPr>
          <w:rFonts w:ascii="Arial" w:eastAsia="Arial" w:hAnsi="Arial" w:cs="Arial"/>
          <w:sz w:val="24"/>
          <w:szCs w:val="24"/>
        </w:rPr>
        <w:t xml:space="preserve">ESPINOZA </w:t>
      </w:r>
      <w:r w:rsidR="0009469A">
        <w:rPr>
          <w:rFonts w:ascii="Arial" w:eastAsia="Arial" w:hAnsi="Arial" w:cs="Arial"/>
          <w:sz w:val="24"/>
          <w:szCs w:val="24"/>
        </w:rPr>
        <w:t>ESPARZA</w:t>
      </w:r>
      <w:r w:rsidR="00E0775C">
        <w:rPr>
          <w:rFonts w:ascii="Arial" w:eastAsia="Arial" w:hAnsi="Arial" w:cs="Arial"/>
          <w:sz w:val="24"/>
          <w:szCs w:val="24"/>
        </w:rPr>
        <w:t>,</w:t>
      </w:r>
      <w:r w:rsidR="0009469A">
        <w:rPr>
          <w:rFonts w:ascii="Arial" w:eastAsia="Arial" w:hAnsi="Arial" w:cs="Arial"/>
          <w:sz w:val="24"/>
          <w:szCs w:val="24"/>
        </w:rPr>
        <w:t xml:space="preserve"> </w:t>
      </w:r>
      <w:r w:rsidR="0060519E">
        <w:rPr>
          <w:rFonts w:ascii="Arial" w:eastAsia="Arial" w:hAnsi="Arial" w:cs="Arial"/>
          <w:sz w:val="24"/>
          <w:szCs w:val="24"/>
        </w:rPr>
        <w:t xml:space="preserve">CANDIDATA DE LA COALICIÓN </w:t>
      </w:r>
      <w:r w:rsidR="00590331">
        <w:rPr>
          <w:rFonts w:ascii="Arial" w:eastAsia="Arial" w:hAnsi="Arial" w:cs="Arial"/>
          <w:sz w:val="24"/>
          <w:szCs w:val="24"/>
        </w:rPr>
        <w:t>“</w:t>
      </w:r>
      <w:r w:rsidR="0060519E">
        <w:rPr>
          <w:rFonts w:ascii="Arial" w:eastAsia="Arial" w:hAnsi="Arial" w:cs="Arial"/>
          <w:sz w:val="24"/>
          <w:szCs w:val="24"/>
        </w:rPr>
        <w:t>JUNTOS HAREMOS HISTORIA EN AGUASCALIENTES</w:t>
      </w:r>
      <w:r w:rsidR="00590331">
        <w:rPr>
          <w:rFonts w:ascii="Arial" w:eastAsia="Arial" w:hAnsi="Arial" w:cs="Arial"/>
          <w:sz w:val="24"/>
          <w:szCs w:val="24"/>
        </w:rPr>
        <w:t>”</w:t>
      </w:r>
      <w:r w:rsidR="0060519E">
        <w:rPr>
          <w:rFonts w:ascii="Arial" w:eastAsia="Arial" w:hAnsi="Arial" w:cs="Arial"/>
          <w:sz w:val="24"/>
          <w:szCs w:val="24"/>
        </w:rPr>
        <w:t xml:space="preserve"> A LA PRESIDENCIA MUNICIPAL DE JESÚS MARÍA.</w:t>
      </w:r>
    </w:p>
    <w:p w14:paraId="6841C3B4" w14:textId="77777777" w:rsidR="00F20A23" w:rsidRPr="006F3971" w:rsidRDefault="00F20A23" w:rsidP="00E70278">
      <w:pPr>
        <w:pStyle w:val="Sinespaciado"/>
        <w:ind w:left="3544"/>
        <w:rPr>
          <w:rFonts w:ascii="Arial" w:eastAsia="Arial" w:hAnsi="Arial" w:cs="Arial"/>
          <w:sz w:val="14"/>
          <w:szCs w:val="14"/>
        </w:rPr>
      </w:pPr>
    </w:p>
    <w:p w14:paraId="43942C6D" w14:textId="1EC681D8" w:rsidR="00BD7CB0" w:rsidRPr="004C16AE" w:rsidRDefault="008F6F7E" w:rsidP="00E70278">
      <w:pPr>
        <w:ind w:left="3544"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E70278">
      <w:pPr>
        <w:pStyle w:val="Sinespaciado"/>
        <w:ind w:left="3544"/>
        <w:rPr>
          <w:rFonts w:ascii="Arial" w:eastAsia="Arial" w:hAnsi="Arial" w:cs="Arial"/>
          <w:sz w:val="14"/>
          <w:szCs w:val="14"/>
        </w:rPr>
      </w:pPr>
    </w:p>
    <w:p w14:paraId="26792033" w14:textId="31DEF72A" w:rsidR="00BD7CB0" w:rsidRDefault="008F6F7E" w:rsidP="00E70278">
      <w:pPr>
        <w:ind w:left="3544"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FB3DBE" w:rsidRDefault="00BD75E4" w:rsidP="00E70278">
      <w:pPr>
        <w:ind w:left="3544" w:right="36"/>
        <w:jc w:val="both"/>
        <w:rPr>
          <w:rFonts w:ascii="Arial" w:eastAsia="Arial" w:hAnsi="Arial" w:cs="Arial"/>
          <w:sz w:val="14"/>
          <w:szCs w:val="14"/>
        </w:rPr>
      </w:pPr>
    </w:p>
    <w:p w14:paraId="60CDA5CE" w14:textId="31D760BF" w:rsidR="00BD75E4" w:rsidRPr="004C16AE" w:rsidRDefault="00BD75E4" w:rsidP="00E70278">
      <w:pPr>
        <w:ind w:left="3544"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r w:rsidR="00F71F63">
        <w:rPr>
          <w:rFonts w:ascii="Arial" w:eastAsia="Arial" w:hAnsi="Arial" w:cs="Arial"/>
          <w:sz w:val="24"/>
          <w:szCs w:val="24"/>
        </w:rPr>
        <w:t>.</w:t>
      </w:r>
    </w:p>
    <w:bookmarkEnd w:id="0"/>
    <w:p w14:paraId="0FD50CC3" w14:textId="77777777" w:rsidR="00BD7CB0" w:rsidRPr="004C16AE" w:rsidRDefault="00BD7CB0" w:rsidP="006F3971">
      <w:pPr>
        <w:pStyle w:val="Sinespaciado"/>
        <w:rPr>
          <w:rFonts w:eastAsia="Arial"/>
        </w:rPr>
      </w:pPr>
    </w:p>
    <w:p w14:paraId="7B574C35" w14:textId="23A6D278"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D25209">
        <w:rPr>
          <w:rFonts w:ascii="Arial" w:eastAsia="Arial" w:hAnsi="Arial" w:cs="Arial"/>
          <w:sz w:val="24"/>
          <w:szCs w:val="24"/>
        </w:rPr>
        <w:t xml:space="preserve">Aguascalientes, Aguascalientes, </w:t>
      </w:r>
      <w:r w:rsidRPr="00D25209">
        <w:rPr>
          <w:rFonts w:ascii="Arial" w:eastAsia="Arial" w:hAnsi="Arial" w:cs="Arial"/>
          <w:color w:val="000000" w:themeColor="text1"/>
          <w:sz w:val="24"/>
          <w:szCs w:val="24"/>
        </w:rPr>
        <w:t>a</w:t>
      </w:r>
      <w:r w:rsidR="0009469A">
        <w:rPr>
          <w:rFonts w:ascii="Arial" w:eastAsia="Arial" w:hAnsi="Arial" w:cs="Arial"/>
          <w:color w:val="000000" w:themeColor="text1"/>
          <w:sz w:val="24"/>
          <w:szCs w:val="24"/>
        </w:rPr>
        <w:t xml:space="preserve"> </w:t>
      </w:r>
      <w:r w:rsidR="009C6B7F">
        <w:rPr>
          <w:rFonts w:ascii="Arial" w:eastAsia="Arial" w:hAnsi="Arial" w:cs="Arial"/>
          <w:color w:val="000000" w:themeColor="text1"/>
          <w:sz w:val="24"/>
          <w:szCs w:val="24"/>
        </w:rPr>
        <w:t xml:space="preserve">28 </w:t>
      </w:r>
      <w:r w:rsidR="00FB3DBE" w:rsidRPr="00D25209">
        <w:rPr>
          <w:rFonts w:ascii="Arial" w:eastAsia="Arial" w:hAnsi="Arial" w:cs="Arial"/>
          <w:color w:val="000000" w:themeColor="text1"/>
          <w:sz w:val="24"/>
          <w:szCs w:val="24"/>
        </w:rPr>
        <w:t>de ju</w:t>
      </w:r>
      <w:r w:rsidR="001350C0">
        <w:rPr>
          <w:rFonts w:ascii="Arial" w:eastAsia="Arial" w:hAnsi="Arial" w:cs="Arial"/>
          <w:color w:val="000000" w:themeColor="text1"/>
          <w:sz w:val="24"/>
          <w:szCs w:val="24"/>
        </w:rPr>
        <w:t>l</w:t>
      </w:r>
      <w:r w:rsidR="00FB3DBE" w:rsidRPr="00D25209">
        <w:rPr>
          <w:rFonts w:ascii="Arial" w:eastAsia="Arial" w:hAnsi="Arial" w:cs="Arial"/>
          <w:color w:val="000000" w:themeColor="text1"/>
          <w:sz w:val="24"/>
          <w:szCs w:val="24"/>
        </w:rPr>
        <w:t>io</w:t>
      </w:r>
      <w:r w:rsidR="00B71CB9" w:rsidRPr="00D25209">
        <w:rPr>
          <w:rFonts w:ascii="Arial" w:eastAsia="Arial" w:hAnsi="Arial" w:cs="Arial"/>
          <w:color w:val="000000" w:themeColor="text1"/>
          <w:sz w:val="24"/>
          <w:szCs w:val="24"/>
        </w:rPr>
        <w:t xml:space="preserve"> de 2021</w:t>
      </w:r>
      <w:r w:rsidRPr="00D25209">
        <w:rPr>
          <w:rFonts w:ascii="Arial" w:eastAsia="Arial" w:hAnsi="Arial" w:cs="Arial"/>
          <w:sz w:val="24"/>
          <w:szCs w:val="24"/>
        </w:rPr>
        <w:t>.</w:t>
      </w:r>
    </w:p>
    <w:p w14:paraId="5F13965F" w14:textId="77777777" w:rsidR="00BD7CB0" w:rsidRPr="009C6B7F" w:rsidRDefault="00BD7CB0" w:rsidP="00FB3DBE">
      <w:pPr>
        <w:pStyle w:val="Sinespaciado"/>
        <w:rPr>
          <w:rFonts w:eastAsia="Arial"/>
          <w:sz w:val="14"/>
          <w:szCs w:val="14"/>
        </w:rPr>
      </w:pPr>
    </w:p>
    <w:p w14:paraId="1DB7B69E" w14:textId="137755DB" w:rsidR="00D2547F" w:rsidRPr="009C6B7F" w:rsidRDefault="009940AF" w:rsidP="009940AF">
      <w:pPr>
        <w:spacing w:line="360" w:lineRule="auto"/>
        <w:jc w:val="both"/>
        <w:rPr>
          <w:rFonts w:ascii="Arial" w:eastAsia="Arial" w:hAnsi="Arial" w:cs="Arial"/>
          <w:sz w:val="24"/>
          <w:szCs w:val="24"/>
        </w:rPr>
      </w:pPr>
      <w:bookmarkStart w:id="1" w:name="_1fob9te" w:colFirst="0" w:colLast="0"/>
      <w:bookmarkEnd w:id="1"/>
      <w:r w:rsidRPr="009C6B7F">
        <w:rPr>
          <w:rFonts w:ascii="Arial" w:eastAsia="Arial" w:hAnsi="Arial" w:cs="Arial"/>
          <w:b/>
          <w:bCs/>
          <w:sz w:val="24"/>
          <w:szCs w:val="24"/>
        </w:rPr>
        <w:t>Sentencia</w:t>
      </w:r>
      <w:r w:rsidR="001D254E" w:rsidRPr="009C6B7F">
        <w:rPr>
          <w:rFonts w:ascii="Arial" w:eastAsia="Arial" w:hAnsi="Arial" w:cs="Arial"/>
          <w:sz w:val="24"/>
          <w:szCs w:val="24"/>
        </w:rPr>
        <w:t xml:space="preserve"> del Tribunal Electoral</w:t>
      </w:r>
      <w:r w:rsidRPr="009C6B7F">
        <w:rPr>
          <w:rFonts w:ascii="Arial" w:eastAsia="Arial" w:hAnsi="Arial" w:cs="Arial"/>
          <w:sz w:val="24"/>
          <w:szCs w:val="24"/>
        </w:rPr>
        <w:t xml:space="preserve"> que</w:t>
      </w:r>
      <w:r w:rsidR="00D2547F" w:rsidRPr="009C6B7F">
        <w:rPr>
          <w:rFonts w:ascii="Arial" w:eastAsia="Arial" w:hAnsi="Arial" w:cs="Arial"/>
          <w:sz w:val="24"/>
          <w:szCs w:val="24"/>
        </w:rPr>
        <w:t xml:space="preserve"> declara </w:t>
      </w:r>
      <w:r w:rsidR="00D2547F" w:rsidRPr="009C6B7F">
        <w:rPr>
          <w:rFonts w:ascii="Arial" w:eastAsia="Arial" w:hAnsi="Arial" w:cs="Arial"/>
          <w:b/>
          <w:bCs/>
          <w:sz w:val="24"/>
          <w:szCs w:val="24"/>
        </w:rPr>
        <w:t>la inexistencia</w:t>
      </w:r>
      <w:r w:rsidR="00D2547F" w:rsidRPr="009C6B7F">
        <w:rPr>
          <w:rFonts w:ascii="Arial" w:eastAsia="Arial" w:hAnsi="Arial" w:cs="Arial"/>
          <w:sz w:val="24"/>
          <w:szCs w:val="24"/>
        </w:rPr>
        <w:t xml:space="preserve"> </w:t>
      </w:r>
      <w:r w:rsidR="009C6B7F" w:rsidRPr="009C6B7F">
        <w:rPr>
          <w:rFonts w:ascii="Arial" w:eastAsia="Arial" w:hAnsi="Arial" w:cs="Arial"/>
          <w:sz w:val="24"/>
          <w:szCs w:val="24"/>
        </w:rPr>
        <w:t>de las infracciones denunciadas, porque</w:t>
      </w:r>
      <w:r w:rsidR="00760F00">
        <w:rPr>
          <w:rFonts w:ascii="Arial" w:eastAsia="Arial" w:hAnsi="Arial" w:cs="Arial"/>
          <w:sz w:val="24"/>
          <w:szCs w:val="24"/>
        </w:rPr>
        <w:t xml:space="preserve"> este órgano jurisdiccional estima que</w:t>
      </w:r>
      <w:r w:rsidR="009C6B7F" w:rsidRPr="009C6B7F">
        <w:rPr>
          <w:rFonts w:ascii="Arial" w:eastAsia="Arial" w:hAnsi="Arial" w:cs="Arial"/>
          <w:sz w:val="24"/>
          <w:szCs w:val="24"/>
        </w:rPr>
        <w:t xml:space="preserve">: </w:t>
      </w:r>
      <w:r w:rsidR="009C6B7F" w:rsidRPr="009C6B7F">
        <w:rPr>
          <w:rFonts w:ascii="Arial" w:eastAsia="Arial" w:hAnsi="Arial" w:cs="Arial"/>
          <w:b/>
          <w:bCs/>
          <w:i/>
          <w:iCs/>
          <w:sz w:val="24"/>
          <w:szCs w:val="24"/>
        </w:rPr>
        <w:t>a)</w:t>
      </w:r>
      <w:r w:rsidR="009C6B7F" w:rsidRPr="009C6B7F">
        <w:rPr>
          <w:rFonts w:ascii="Arial" w:eastAsia="Arial" w:hAnsi="Arial" w:cs="Arial"/>
          <w:sz w:val="24"/>
          <w:szCs w:val="24"/>
        </w:rPr>
        <w:t xml:space="preserve"> </w:t>
      </w:r>
      <w:r w:rsidR="002B02DA">
        <w:rPr>
          <w:rFonts w:ascii="Arial" w:eastAsia="Arial" w:hAnsi="Arial" w:cs="Arial"/>
          <w:bCs/>
          <w:sz w:val="24"/>
          <w:szCs w:val="24"/>
        </w:rPr>
        <w:t xml:space="preserve">las frases cuestionadas </w:t>
      </w:r>
      <w:r w:rsidR="002B02DA" w:rsidRPr="00F12251">
        <w:rPr>
          <w:rFonts w:ascii="Arial" w:eastAsia="Arial" w:hAnsi="Arial" w:cs="Arial"/>
          <w:b/>
          <w:sz w:val="24"/>
          <w:szCs w:val="24"/>
        </w:rPr>
        <w:t>no actualizan VPG</w:t>
      </w:r>
      <w:r w:rsidR="002B02DA">
        <w:rPr>
          <w:rFonts w:ascii="Arial" w:eastAsia="Arial" w:hAnsi="Arial" w:cs="Arial"/>
          <w:bCs/>
          <w:sz w:val="24"/>
          <w:szCs w:val="24"/>
        </w:rPr>
        <w:t xml:space="preserve"> en perjuicio de la denunciante, dado que de tales imputaciones </w:t>
      </w:r>
      <w:r w:rsidR="002B02DA" w:rsidRPr="009C6B7F">
        <w:rPr>
          <w:rFonts w:ascii="Arial" w:eastAsia="Arial" w:hAnsi="Arial" w:cs="Arial"/>
          <w:sz w:val="24"/>
          <w:szCs w:val="24"/>
        </w:rPr>
        <w:t>no se tratan de expresiones violentas</w:t>
      </w:r>
      <w:r w:rsidR="002B02DA">
        <w:rPr>
          <w:rFonts w:ascii="Arial" w:eastAsia="Arial" w:hAnsi="Arial" w:cs="Arial"/>
          <w:sz w:val="24"/>
          <w:szCs w:val="24"/>
        </w:rPr>
        <w:t>, ni</w:t>
      </w:r>
      <w:r w:rsidR="002B02DA">
        <w:rPr>
          <w:rFonts w:ascii="Arial" w:eastAsia="Arial" w:hAnsi="Arial" w:cs="Arial"/>
          <w:bCs/>
          <w:sz w:val="24"/>
          <w:szCs w:val="24"/>
        </w:rPr>
        <w:t xml:space="preserve"> se advierte algún elemento de género que pudiera causar una afectación o menoscabo a sus derechos </w:t>
      </w:r>
      <w:r w:rsidR="009C6B7F" w:rsidRPr="009C6B7F">
        <w:rPr>
          <w:rFonts w:ascii="Arial" w:eastAsia="Arial" w:hAnsi="Arial" w:cs="Arial"/>
          <w:sz w:val="24"/>
          <w:szCs w:val="24"/>
        </w:rPr>
        <w:t xml:space="preserve">y; </w:t>
      </w:r>
      <w:r w:rsidR="009C6B7F" w:rsidRPr="009C6B7F">
        <w:rPr>
          <w:rFonts w:ascii="Arial" w:eastAsia="Arial" w:hAnsi="Arial" w:cs="Arial"/>
          <w:b/>
          <w:bCs/>
          <w:i/>
          <w:iCs/>
          <w:sz w:val="24"/>
          <w:szCs w:val="24"/>
        </w:rPr>
        <w:t>b)</w:t>
      </w:r>
      <w:r w:rsidR="009C6B7F" w:rsidRPr="009C6B7F">
        <w:rPr>
          <w:rFonts w:ascii="Arial" w:eastAsia="Arial" w:hAnsi="Arial" w:cs="Arial"/>
          <w:sz w:val="24"/>
          <w:szCs w:val="24"/>
        </w:rPr>
        <w:t xml:space="preserve"> en lo relativo a la calumnia</w:t>
      </w:r>
      <w:r w:rsidR="002B02DA">
        <w:rPr>
          <w:rFonts w:ascii="Arial" w:eastAsia="Arial" w:hAnsi="Arial" w:cs="Arial"/>
          <w:sz w:val="24"/>
          <w:szCs w:val="24"/>
        </w:rPr>
        <w:t>,</w:t>
      </w:r>
      <w:r w:rsidR="009C6B7F" w:rsidRPr="009C6B7F">
        <w:rPr>
          <w:rFonts w:ascii="Arial" w:eastAsia="Arial" w:hAnsi="Arial" w:cs="Arial"/>
          <w:sz w:val="24"/>
          <w:szCs w:val="24"/>
        </w:rPr>
        <w:t xml:space="preserve"> no se acreditó el elemento objetivo que requiere que el contenido de los mensajes advierta la imputación directa de un hecho o delito que sea falso.</w:t>
      </w:r>
    </w:p>
    <w:p w14:paraId="48A55E4F" w14:textId="50A32462" w:rsidR="009940AF" w:rsidRPr="00E70278" w:rsidRDefault="00D2547F" w:rsidP="00FB3DBE">
      <w:pPr>
        <w:pStyle w:val="Sinespaciado"/>
        <w:rPr>
          <w:rFonts w:eastAsia="Arial"/>
          <w:sz w:val="8"/>
          <w:szCs w:val="8"/>
        </w:rPr>
      </w:pPr>
      <w:r w:rsidRPr="00E70278">
        <w:rPr>
          <w:rFonts w:eastAsia="Arial"/>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1350C0" w:rsidRDefault="00BD7CB0" w:rsidP="0096265C">
          <w:pPr>
            <w:pStyle w:val="TtuloTDC"/>
            <w:spacing w:before="0" w:line="240" w:lineRule="auto"/>
            <w:ind w:right="616"/>
            <w:jc w:val="center"/>
            <w:rPr>
              <w:rFonts w:ascii="Arial" w:hAnsi="Arial" w:cs="Arial"/>
              <w:b/>
              <w:color w:val="auto"/>
              <w:sz w:val="16"/>
              <w:szCs w:val="16"/>
              <w:lang w:val="es-ES"/>
            </w:rPr>
          </w:pPr>
          <w:r w:rsidRPr="001350C0">
            <w:rPr>
              <w:rFonts w:ascii="Arial" w:hAnsi="Arial" w:cs="Arial"/>
              <w:b/>
              <w:color w:val="auto"/>
              <w:sz w:val="16"/>
              <w:szCs w:val="16"/>
              <w:lang w:val="es-ES"/>
            </w:rPr>
            <w:t>Índice</w:t>
          </w:r>
        </w:p>
        <w:p w14:paraId="03829E4C" w14:textId="6D1A9A23"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 </w:t>
          </w:r>
          <w:r w:rsidR="0096265C" w:rsidRPr="001350C0">
            <w:rPr>
              <w:rFonts w:ascii="Arial" w:hAnsi="Arial" w:cs="Arial"/>
              <w:sz w:val="16"/>
              <w:szCs w:val="16"/>
              <w:lang w:val="es-ES"/>
            </w:rPr>
            <w:t>Antecedentes</w:t>
          </w:r>
          <w:r w:rsidRPr="001350C0">
            <w:rPr>
              <w:rFonts w:ascii="Arial" w:hAnsi="Arial" w:cs="Arial"/>
              <w:sz w:val="16"/>
              <w:szCs w:val="16"/>
              <w:lang w:val="es-ES"/>
            </w:rPr>
            <w:t>……</w:t>
          </w:r>
          <w:proofErr w:type="gramStart"/>
          <w:r w:rsidRPr="001350C0">
            <w:rPr>
              <w:rFonts w:ascii="Arial" w:hAnsi="Arial" w:cs="Arial"/>
              <w:sz w:val="16"/>
              <w:szCs w:val="16"/>
              <w:lang w:val="es-ES"/>
            </w:rPr>
            <w:t>…….</w:t>
          </w:r>
          <w:proofErr w:type="gramEnd"/>
          <w:r w:rsidR="00BB571F"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8A2D13" w:rsidRPr="001350C0">
            <w:rPr>
              <w:rFonts w:ascii="Arial" w:hAnsi="Arial" w:cs="Arial"/>
              <w:sz w:val="16"/>
              <w:szCs w:val="16"/>
              <w:lang w:val="es-ES"/>
            </w:rPr>
            <w:t>..</w:t>
          </w:r>
          <w:r w:rsidR="00F71F63" w:rsidRPr="001350C0">
            <w:rPr>
              <w:rFonts w:ascii="Arial" w:hAnsi="Arial" w:cs="Arial"/>
              <w:sz w:val="4"/>
              <w:szCs w:val="4"/>
              <w:lang w:val="es-ES"/>
            </w:rPr>
            <w:t>.</w:t>
          </w:r>
          <w:r w:rsidR="00BB571F" w:rsidRPr="001350C0">
            <w:rPr>
              <w:rFonts w:ascii="Arial" w:hAnsi="Arial" w:cs="Arial"/>
              <w:sz w:val="16"/>
              <w:szCs w:val="16"/>
              <w:lang w:val="es-ES"/>
            </w:rPr>
            <w:t>2</w:t>
          </w:r>
        </w:p>
        <w:p w14:paraId="21547BA9" w14:textId="471A86C4"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II. </w:t>
          </w:r>
          <w:r w:rsidR="00BB571F" w:rsidRPr="001350C0">
            <w:rPr>
              <w:rFonts w:ascii="Arial" w:hAnsi="Arial" w:cs="Arial"/>
              <w:sz w:val="16"/>
              <w:szCs w:val="16"/>
              <w:lang w:val="es-ES"/>
            </w:rPr>
            <w:t>Competencia</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r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E57496" w:rsidRPr="001350C0">
            <w:rPr>
              <w:rFonts w:ascii="Arial" w:hAnsi="Arial" w:cs="Arial"/>
              <w:sz w:val="16"/>
              <w:szCs w:val="16"/>
              <w:lang w:val="es-ES"/>
            </w:rPr>
            <w:t>...</w:t>
          </w:r>
          <w:r w:rsidR="00586B4B" w:rsidRPr="001350C0">
            <w:rPr>
              <w:rFonts w:ascii="Arial" w:hAnsi="Arial" w:cs="Arial"/>
              <w:sz w:val="16"/>
              <w:szCs w:val="16"/>
              <w:lang w:val="es-ES"/>
            </w:rPr>
            <w:t>3</w:t>
          </w:r>
        </w:p>
        <w:p w14:paraId="06D4852D" w14:textId="6FB61309" w:rsidR="00B91CBC"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III. </w:t>
          </w:r>
          <w:r w:rsidR="00BB571F" w:rsidRPr="001350C0">
            <w:rPr>
              <w:rFonts w:ascii="Arial" w:hAnsi="Arial" w:cs="Arial"/>
              <w:sz w:val="16"/>
              <w:szCs w:val="16"/>
              <w:lang w:val="es-ES"/>
            </w:rPr>
            <w:t>Personería</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proofErr w:type="gramStart"/>
          <w:r w:rsidR="00BB571F" w:rsidRPr="001350C0">
            <w:rPr>
              <w:rFonts w:ascii="Arial" w:hAnsi="Arial" w:cs="Arial"/>
              <w:sz w:val="16"/>
              <w:szCs w:val="16"/>
              <w:lang w:val="es-ES"/>
            </w:rPr>
            <w:t>……</w:t>
          </w:r>
          <w:r w:rsidRPr="001350C0">
            <w:rPr>
              <w:rFonts w:ascii="Arial" w:hAnsi="Arial" w:cs="Arial"/>
              <w:sz w:val="16"/>
              <w:szCs w:val="16"/>
              <w:lang w:val="es-ES"/>
            </w:rPr>
            <w:t>.</w:t>
          </w:r>
          <w:proofErr w:type="gramEnd"/>
          <w:r w:rsidRPr="001350C0">
            <w:rPr>
              <w:rFonts w:ascii="Arial" w:hAnsi="Arial" w:cs="Arial"/>
              <w:sz w:val="16"/>
              <w:szCs w:val="16"/>
              <w:lang w:val="es-ES"/>
            </w:rPr>
            <w:t>.</w:t>
          </w:r>
          <w:r w:rsidR="008A2D13" w:rsidRPr="001350C0">
            <w:rPr>
              <w:rFonts w:ascii="Arial" w:hAnsi="Arial" w:cs="Arial"/>
              <w:sz w:val="16"/>
              <w:szCs w:val="16"/>
              <w:lang w:val="es-ES"/>
            </w:rPr>
            <w:t>……</w:t>
          </w:r>
          <w:r w:rsidR="0096265C" w:rsidRPr="001350C0">
            <w:rPr>
              <w:rFonts w:ascii="Arial" w:hAnsi="Arial" w:cs="Arial"/>
              <w:sz w:val="16"/>
              <w:szCs w:val="16"/>
              <w:lang w:val="es-ES"/>
            </w:rPr>
            <w:t>…………....</w:t>
          </w:r>
          <w:r w:rsidR="008A2D13" w:rsidRPr="001350C0">
            <w:rPr>
              <w:rFonts w:ascii="Arial" w:hAnsi="Arial" w:cs="Arial"/>
              <w:sz w:val="16"/>
              <w:szCs w:val="16"/>
              <w:lang w:val="es-ES"/>
            </w:rPr>
            <w:t>…</w:t>
          </w:r>
          <w:r w:rsidR="00586B4B" w:rsidRPr="001350C0">
            <w:rPr>
              <w:rFonts w:ascii="Arial" w:hAnsi="Arial" w:cs="Arial"/>
              <w:sz w:val="16"/>
              <w:szCs w:val="16"/>
              <w:lang w:val="es-ES"/>
            </w:rPr>
            <w:t>3</w:t>
          </w:r>
        </w:p>
        <w:p w14:paraId="3E1AE7BF" w14:textId="5FB0D8BB"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IV. </w:t>
          </w:r>
          <w:r w:rsidR="00BB571F" w:rsidRPr="001350C0">
            <w:rPr>
              <w:rFonts w:ascii="Arial" w:hAnsi="Arial" w:cs="Arial"/>
              <w:sz w:val="16"/>
              <w:szCs w:val="16"/>
              <w:lang w:val="es-ES"/>
            </w:rPr>
            <w:t>Estudio de fondo………………………………………………</w:t>
          </w:r>
          <w:proofErr w:type="gramStart"/>
          <w:r w:rsidR="00BB571F" w:rsidRPr="001350C0">
            <w:rPr>
              <w:rFonts w:ascii="Arial" w:hAnsi="Arial" w:cs="Arial"/>
              <w:sz w:val="16"/>
              <w:szCs w:val="16"/>
              <w:lang w:val="es-ES"/>
            </w:rPr>
            <w:t>…</w:t>
          </w:r>
          <w:r w:rsidRPr="001350C0">
            <w:rPr>
              <w:rFonts w:ascii="Arial" w:hAnsi="Arial" w:cs="Arial"/>
              <w:sz w:val="16"/>
              <w:szCs w:val="16"/>
              <w:lang w:val="es-ES"/>
            </w:rPr>
            <w:t>….</w:t>
          </w:r>
          <w:proofErr w:type="gramEnd"/>
          <w:r w:rsidR="00BB571F" w:rsidRPr="001350C0">
            <w:rPr>
              <w:rFonts w:ascii="Arial" w:hAnsi="Arial" w:cs="Arial"/>
              <w:sz w:val="16"/>
              <w:szCs w:val="16"/>
              <w:lang w:val="es-ES"/>
            </w:rPr>
            <w:t>……………………....</w:t>
          </w:r>
          <w:r w:rsidR="005E5EC3" w:rsidRPr="001350C0">
            <w:rPr>
              <w:rFonts w:ascii="Arial" w:hAnsi="Arial" w:cs="Arial"/>
              <w:sz w:val="16"/>
              <w:szCs w:val="16"/>
              <w:lang w:val="es-ES"/>
            </w:rPr>
            <w:t>.</w:t>
          </w:r>
          <w:r w:rsidR="0096265C" w:rsidRPr="001350C0">
            <w:rPr>
              <w:rFonts w:ascii="Arial" w:hAnsi="Arial" w:cs="Arial"/>
              <w:sz w:val="16"/>
              <w:szCs w:val="16"/>
              <w:lang w:val="es-ES"/>
            </w:rPr>
            <w:t>…………....</w:t>
          </w:r>
          <w:r w:rsidR="00F57741" w:rsidRPr="001350C0">
            <w:rPr>
              <w:rFonts w:ascii="Arial" w:hAnsi="Arial" w:cs="Arial"/>
              <w:sz w:val="16"/>
              <w:szCs w:val="16"/>
              <w:lang w:val="es-ES"/>
            </w:rPr>
            <w:t>.</w:t>
          </w:r>
          <w:r w:rsidR="00E57496" w:rsidRPr="001350C0">
            <w:rPr>
              <w:rFonts w:ascii="Arial" w:hAnsi="Arial" w:cs="Arial"/>
              <w:sz w:val="10"/>
              <w:szCs w:val="10"/>
              <w:lang w:val="es-ES"/>
            </w:rPr>
            <w:t>.</w:t>
          </w:r>
          <w:r w:rsidR="00BB571F" w:rsidRPr="001350C0">
            <w:rPr>
              <w:rFonts w:ascii="Arial" w:hAnsi="Arial" w:cs="Arial"/>
              <w:sz w:val="16"/>
              <w:szCs w:val="16"/>
              <w:lang w:val="es-ES"/>
            </w:rPr>
            <w:t>3</w:t>
          </w:r>
        </w:p>
        <w:p w14:paraId="1EBA88F7" w14:textId="73CD20E6" w:rsidR="00BB571F" w:rsidRPr="001350C0" w:rsidRDefault="00760F00" w:rsidP="0096265C">
          <w:pPr>
            <w:ind w:left="993" w:right="616"/>
            <w:rPr>
              <w:rFonts w:ascii="Arial" w:hAnsi="Arial" w:cs="Arial"/>
              <w:sz w:val="16"/>
              <w:szCs w:val="16"/>
              <w:lang w:val="es-ES"/>
            </w:rPr>
          </w:pPr>
          <w:r w:rsidRPr="001350C0">
            <w:rPr>
              <w:rFonts w:ascii="Arial" w:hAnsi="Arial" w:cs="Arial"/>
              <w:sz w:val="16"/>
              <w:szCs w:val="16"/>
              <w:lang w:val="es-ES"/>
            </w:rPr>
            <w:t xml:space="preserve">V. </w:t>
          </w:r>
          <w:r w:rsidR="00BB571F" w:rsidRPr="001350C0">
            <w:rPr>
              <w:rFonts w:ascii="Arial" w:hAnsi="Arial" w:cs="Arial"/>
              <w:sz w:val="16"/>
              <w:szCs w:val="16"/>
              <w:lang w:val="es-ES"/>
            </w:rPr>
            <w:t>Análisis de fondo</w:t>
          </w:r>
          <w:r w:rsidR="005E5EC3" w:rsidRPr="001350C0">
            <w:rPr>
              <w:rFonts w:ascii="Arial" w:hAnsi="Arial" w:cs="Arial"/>
              <w:sz w:val="16"/>
              <w:szCs w:val="16"/>
              <w:lang w:val="es-ES"/>
            </w:rPr>
            <w:t xml:space="preserve"> </w:t>
          </w:r>
          <w:r w:rsidR="00BB571F" w:rsidRPr="001350C0">
            <w:rPr>
              <w:rFonts w:ascii="Arial" w:hAnsi="Arial" w:cs="Arial"/>
              <w:sz w:val="16"/>
              <w:szCs w:val="16"/>
              <w:lang w:val="es-ES"/>
            </w:rPr>
            <w:t>…………………………………………………………………………</w:t>
          </w:r>
          <w:r w:rsidR="008A2D13" w:rsidRPr="001350C0">
            <w:rPr>
              <w:rFonts w:ascii="Arial" w:hAnsi="Arial" w:cs="Arial"/>
              <w:sz w:val="16"/>
              <w:szCs w:val="16"/>
              <w:lang w:val="es-ES"/>
            </w:rPr>
            <w:t>……</w:t>
          </w:r>
          <w:proofErr w:type="gramStart"/>
          <w:r w:rsidR="008A2D13" w:rsidRPr="001350C0">
            <w:rPr>
              <w:rFonts w:ascii="Arial" w:hAnsi="Arial" w:cs="Arial"/>
              <w:sz w:val="16"/>
              <w:szCs w:val="16"/>
              <w:lang w:val="es-ES"/>
            </w:rPr>
            <w:t>…</w:t>
          </w:r>
          <w:r w:rsidR="0096265C" w:rsidRPr="001350C0">
            <w:rPr>
              <w:rFonts w:ascii="Arial" w:hAnsi="Arial" w:cs="Arial"/>
              <w:sz w:val="16"/>
              <w:szCs w:val="16"/>
              <w:lang w:val="es-ES"/>
            </w:rPr>
            <w:t>…</w:t>
          </w:r>
          <w:r w:rsidRPr="001350C0">
            <w:rPr>
              <w:rFonts w:ascii="Arial" w:hAnsi="Arial" w:cs="Arial"/>
              <w:sz w:val="16"/>
              <w:szCs w:val="16"/>
              <w:lang w:val="es-ES"/>
            </w:rPr>
            <w:t>.</w:t>
          </w:r>
          <w:proofErr w:type="gramEnd"/>
          <w:r w:rsidRPr="001350C0">
            <w:rPr>
              <w:rFonts w:ascii="Arial" w:hAnsi="Arial" w:cs="Arial"/>
              <w:sz w:val="16"/>
              <w:szCs w:val="16"/>
              <w:lang w:val="es-ES"/>
            </w:rPr>
            <w:t>.</w:t>
          </w:r>
          <w:r w:rsidR="0096265C" w:rsidRPr="001350C0">
            <w:rPr>
              <w:rFonts w:ascii="Arial" w:hAnsi="Arial" w:cs="Arial"/>
              <w:sz w:val="16"/>
              <w:szCs w:val="16"/>
              <w:lang w:val="es-ES"/>
            </w:rPr>
            <w:t>…....</w:t>
          </w:r>
          <w:r w:rsidR="00E57496" w:rsidRPr="001350C0">
            <w:rPr>
              <w:rFonts w:ascii="Arial" w:hAnsi="Arial" w:cs="Arial"/>
              <w:sz w:val="16"/>
              <w:szCs w:val="16"/>
              <w:lang w:val="es-ES"/>
            </w:rPr>
            <w:t>.</w:t>
          </w:r>
          <w:r w:rsidR="00E57496" w:rsidRPr="001350C0">
            <w:rPr>
              <w:rFonts w:ascii="Arial" w:hAnsi="Arial" w:cs="Arial"/>
              <w:sz w:val="10"/>
              <w:szCs w:val="10"/>
              <w:lang w:val="es-ES"/>
            </w:rPr>
            <w:t>.</w:t>
          </w:r>
          <w:r w:rsidR="001350C0" w:rsidRPr="001350C0">
            <w:rPr>
              <w:rFonts w:ascii="Arial" w:hAnsi="Arial" w:cs="Arial"/>
              <w:sz w:val="16"/>
              <w:szCs w:val="16"/>
              <w:lang w:val="es-ES"/>
            </w:rPr>
            <w:t>4</w:t>
          </w:r>
        </w:p>
        <w:p w14:paraId="0C9150BC" w14:textId="4CB45091" w:rsidR="00BD7CB0" w:rsidRPr="006F3971" w:rsidRDefault="00760F00" w:rsidP="0096265C">
          <w:pPr>
            <w:tabs>
              <w:tab w:val="right" w:leader="dot" w:pos="8263"/>
            </w:tabs>
            <w:ind w:left="993" w:right="616"/>
            <w:rPr>
              <w:rFonts w:ascii="Arial" w:hAnsi="Arial" w:cs="Arial"/>
              <w:b/>
              <w:bCs/>
              <w:sz w:val="16"/>
              <w:szCs w:val="16"/>
              <w:lang w:val="es-ES"/>
            </w:rPr>
          </w:pPr>
          <w:r w:rsidRPr="001350C0">
            <w:rPr>
              <w:rFonts w:ascii="Arial" w:hAnsi="Arial" w:cs="Arial"/>
              <w:sz w:val="16"/>
              <w:szCs w:val="16"/>
              <w:lang w:val="es-ES"/>
            </w:rPr>
            <w:t xml:space="preserve">VI. </w:t>
          </w:r>
          <w:proofErr w:type="gramStart"/>
          <w:r w:rsidR="00BD7CB0" w:rsidRPr="001350C0">
            <w:rPr>
              <w:rFonts w:ascii="Arial" w:hAnsi="Arial" w:cs="Arial"/>
              <w:sz w:val="16"/>
              <w:szCs w:val="16"/>
              <w:lang w:val="es-ES"/>
            </w:rPr>
            <w:t>Resolutivo</w:t>
          </w:r>
          <w:r w:rsidR="00586B4B" w:rsidRPr="001350C0">
            <w:rPr>
              <w:rFonts w:ascii="Arial" w:hAnsi="Arial" w:cs="Arial"/>
              <w:sz w:val="16"/>
              <w:szCs w:val="16"/>
              <w:lang w:val="es-ES"/>
            </w:rPr>
            <w:t>s.</w:t>
          </w:r>
          <w:r w:rsidR="00BD7CB0" w:rsidRPr="001350C0">
            <w:rPr>
              <w:rFonts w:ascii="Arial" w:hAnsi="Arial" w:cs="Arial"/>
              <w:sz w:val="16"/>
              <w:szCs w:val="16"/>
              <w:lang w:val="es-ES"/>
            </w:rPr>
            <w:t>…</w:t>
          </w:r>
          <w:proofErr w:type="gramEnd"/>
          <w:r w:rsidR="00BD7CB0" w:rsidRPr="001350C0">
            <w:rPr>
              <w:rFonts w:ascii="Arial" w:hAnsi="Arial" w:cs="Arial"/>
              <w:sz w:val="16"/>
              <w:szCs w:val="16"/>
              <w:lang w:val="es-ES"/>
            </w:rPr>
            <w:t>……………………………………………………………………………</w:t>
          </w:r>
          <w:r w:rsidR="008A2D13" w:rsidRPr="001350C0">
            <w:rPr>
              <w:rFonts w:ascii="Arial" w:hAnsi="Arial" w:cs="Arial"/>
              <w:sz w:val="16"/>
              <w:szCs w:val="16"/>
              <w:lang w:val="es-ES"/>
            </w:rPr>
            <w:t>……</w:t>
          </w:r>
          <w:r w:rsidR="00F14D88" w:rsidRPr="001350C0">
            <w:rPr>
              <w:rFonts w:ascii="Arial" w:hAnsi="Arial" w:cs="Arial"/>
              <w:sz w:val="16"/>
              <w:szCs w:val="16"/>
              <w:lang w:val="es-ES"/>
            </w:rPr>
            <w:t>.</w:t>
          </w:r>
          <w:r w:rsidR="0096265C" w:rsidRPr="001350C0">
            <w:rPr>
              <w:rFonts w:ascii="Arial" w:hAnsi="Arial" w:cs="Arial"/>
              <w:sz w:val="16"/>
              <w:szCs w:val="16"/>
              <w:lang w:val="es-ES"/>
            </w:rPr>
            <w:t>………</w:t>
          </w:r>
          <w:r w:rsidR="001350C0">
            <w:rPr>
              <w:rFonts w:ascii="Arial" w:hAnsi="Arial" w:cs="Arial"/>
              <w:sz w:val="16"/>
              <w:szCs w:val="16"/>
              <w:lang w:val="es-ES"/>
            </w:rPr>
            <w:t>…</w:t>
          </w:r>
          <w:r w:rsidR="0096265C" w:rsidRPr="001350C0">
            <w:rPr>
              <w:rFonts w:ascii="Arial" w:hAnsi="Arial" w:cs="Arial"/>
              <w:sz w:val="16"/>
              <w:szCs w:val="16"/>
              <w:lang w:val="es-ES"/>
            </w:rPr>
            <w:t>..</w:t>
          </w:r>
          <w:r w:rsidR="00586B4B" w:rsidRPr="001350C0">
            <w:rPr>
              <w:rFonts w:ascii="Arial" w:hAnsi="Arial" w:cs="Arial"/>
              <w:sz w:val="6"/>
              <w:szCs w:val="6"/>
              <w:lang w:val="es-ES"/>
            </w:rPr>
            <w:t>.</w:t>
          </w:r>
          <w:r w:rsidR="00B91CBC" w:rsidRPr="001350C0">
            <w:rPr>
              <w:rFonts w:ascii="Arial" w:hAnsi="Arial" w:cs="Arial"/>
              <w:sz w:val="16"/>
              <w:szCs w:val="16"/>
              <w:lang w:val="es-ES"/>
            </w:rPr>
            <w:t>1</w:t>
          </w:r>
          <w:r w:rsidR="001350C0" w:rsidRPr="001350C0">
            <w:rPr>
              <w:rFonts w:ascii="Arial" w:hAnsi="Arial" w:cs="Arial"/>
              <w:sz w:val="16"/>
              <w:szCs w:val="16"/>
              <w:lang w:val="es-ES"/>
            </w:rPr>
            <w:t>4</w:t>
          </w:r>
        </w:p>
      </w:sdtContent>
    </w:sdt>
    <w:p w14:paraId="3395C6F4" w14:textId="77777777" w:rsidR="006F3971" w:rsidRPr="00FB3DBE" w:rsidRDefault="006F3971" w:rsidP="0096265C">
      <w:pPr>
        <w:spacing w:line="360" w:lineRule="auto"/>
        <w:ind w:left="2465" w:right="616" w:hanging="140"/>
        <w:jc w:val="center"/>
        <w:rPr>
          <w:rFonts w:ascii="Arial" w:eastAsia="Arial" w:hAnsi="Arial" w:cs="Arial"/>
          <w:b/>
          <w:sz w:val="8"/>
          <w:szCs w:val="8"/>
        </w:rPr>
      </w:pPr>
    </w:p>
    <w:p w14:paraId="61FD1CD0" w14:textId="6E350CFA" w:rsidR="00BD7CB0" w:rsidRPr="006F3971" w:rsidRDefault="00197585" w:rsidP="00197585">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w:t>
      </w:r>
      <w:r w:rsidR="00BD7CB0" w:rsidRPr="006F3971">
        <w:rPr>
          <w:rFonts w:ascii="Arial" w:eastAsia="Arial" w:hAnsi="Arial" w:cs="Arial"/>
          <w:b/>
          <w:sz w:val="16"/>
          <w:szCs w:val="16"/>
        </w:rPr>
        <w:t>Glosari</w:t>
      </w:r>
      <w:r>
        <w:rPr>
          <w:rFonts w:ascii="Arial" w:eastAsia="Arial" w:hAnsi="Arial" w:cs="Arial"/>
          <w:b/>
          <w:sz w:val="16"/>
          <w:szCs w:val="16"/>
        </w:rPr>
        <w:t>o</w:t>
      </w:r>
    </w:p>
    <w:tbl>
      <w:tblPr>
        <w:tblW w:w="7654" w:type="dxa"/>
        <w:tblInd w:w="851" w:type="dxa"/>
        <w:tblLayout w:type="fixed"/>
        <w:tblLook w:val="0400" w:firstRow="0" w:lastRow="0" w:firstColumn="0" w:lastColumn="0" w:noHBand="0" w:noVBand="1"/>
      </w:tblPr>
      <w:tblGrid>
        <w:gridCol w:w="1843"/>
        <w:gridCol w:w="5811"/>
      </w:tblGrid>
      <w:tr w:rsidR="00BD7CB0" w:rsidRPr="006F3971" w14:paraId="5108B205" w14:textId="77777777" w:rsidTr="00175597">
        <w:trPr>
          <w:trHeight w:val="578"/>
        </w:trPr>
        <w:tc>
          <w:tcPr>
            <w:tcW w:w="1843" w:type="dxa"/>
          </w:tcPr>
          <w:p w14:paraId="056B5400" w14:textId="77777777" w:rsidR="00BD7CB0" w:rsidRPr="006F3971" w:rsidRDefault="00BD7CB0" w:rsidP="00D25209">
            <w:pPr>
              <w:jc w:val="both"/>
              <w:rPr>
                <w:rFonts w:ascii="Arial" w:eastAsia="Arial" w:hAnsi="Arial" w:cs="Arial"/>
                <w:b/>
                <w:sz w:val="16"/>
                <w:szCs w:val="16"/>
              </w:rPr>
            </w:pPr>
            <w:r w:rsidRPr="006F3971">
              <w:rPr>
                <w:rFonts w:ascii="Arial" w:eastAsia="Arial" w:hAnsi="Arial" w:cs="Arial"/>
                <w:b/>
                <w:sz w:val="16"/>
                <w:szCs w:val="16"/>
              </w:rPr>
              <w:t>Denunciante:</w:t>
            </w:r>
          </w:p>
          <w:p w14:paraId="5A7D1947" w14:textId="77777777" w:rsidR="00607067" w:rsidRDefault="00607067" w:rsidP="00D25209">
            <w:pPr>
              <w:jc w:val="both"/>
              <w:rPr>
                <w:rFonts w:ascii="Arial" w:eastAsia="Arial" w:hAnsi="Arial" w:cs="Arial"/>
                <w:b/>
                <w:sz w:val="16"/>
                <w:szCs w:val="16"/>
              </w:rPr>
            </w:pPr>
          </w:p>
          <w:p w14:paraId="01822A38" w14:textId="4D339DE1" w:rsidR="00BD7CB0" w:rsidRPr="006F3971" w:rsidRDefault="002A7BF8" w:rsidP="00D25209">
            <w:pPr>
              <w:jc w:val="both"/>
              <w:rPr>
                <w:rFonts w:ascii="Arial" w:eastAsia="Arial" w:hAnsi="Arial" w:cs="Arial"/>
                <w:b/>
                <w:sz w:val="16"/>
                <w:szCs w:val="16"/>
              </w:rPr>
            </w:pPr>
            <w:r>
              <w:rPr>
                <w:rFonts w:ascii="Arial" w:eastAsia="Arial" w:hAnsi="Arial" w:cs="Arial"/>
                <w:b/>
                <w:sz w:val="16"/>
                <w:szCs w:val="16"/>
              </w:rPr>
              <w:t>Denunciad</w:t>
            </w:r>
            <w:r w:rsidR="00590331">
              <w:rPr>
                <w:rFonts w:ascii="Arial" w:eastAsia="Arial" w:hAnsi="Arial" w:cs="Arial"/>
                <w:b/>
                <w:sz w:val="16"/>
                <w:szCs w:val="16"/>
              </w:rPr>
              <w:t>a</w:t>
            </w:r>
            <w:r w:rsidR="00607067">
              <w:rPr>
                <w:rFonts w:ascii="Arial" w:eastAsia="Arial" w:hAnsi="Arial" w:cs="Arial"/>
                <w:b/>
                <w:sz w:val="16"/>
                <w:szCs w:val="16"/>
              </w:rPr>
              <w:t>:</w:t>
            </w:r>
            <w:r w:rsidR="00BD7CB0" w:rsidRPr="006F3971">
              <w:rPr>
                <w:rFonts w:ascii="Arial" w:eastAsia="Arial" w:hAnsi="Arial" w:cs="Arial"/>
                <w:b/>
                <w:sz w:val="16"/>
                <w:szCs w:val="16"/>
              </w:rPr>
              <w:t xml:space="preserve"> </w:t>
            </w:r>
          </w:p>
          <w:p w14:paraId="42DA38A2" w14:textId="77777777" w:rsidR="00BD7CB0" w:rsidRPr="006F3971" w:rsidRDefault="00BD7CB0" w:rsidP="00D25209">
            <w:pPr>
              <w:jc w:val="both"/>
              <w:rPr>
                <w:rFonts w:ascii="Arial" w:eastAsia="Arial" w:hAnsi="Arial" w:cs="Arial"/>
                <w:b/>
                <w:sz w:val="16"/>
                <w:szCs w:val="16"/>
              </w:rPr>
            </w:pPr>
          </w:p>
          <w:p w14:paraId="000B88BA" w14:textId="26E6F358" w:rsidR="00BE3FB1" w:rsidRDefault="005E7D53" w:rsidP="00D25209">
            <w:pPr>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31533B7B" w14:textId="7F9E6006" w:rsidR="00197585" w:rsidRDefault="00197585" w:rsidP="00D25209">
            <w:pPr>
              <w:jc w:val="both"/>
              <w:rPr>
                <w:rFonts w:ascii="Arial" w:eastAsia="Arial" w:hAnsi="Arial" w:cs="Arial"/>
                <w:b/>
                <w:sz w:val="16"/>
                <w:szCs w:val="16"/>
              </w:rPr>
            </w:pPr>
            <w:r>
              <w:rPr>
                <w:rFonts w:ascii="Arial" w:eastAsia="Arial" w:hAnsi="Arial" w:cs="Arial"/>
                <w:b/>
                <w:sz w:val="16"/>
                <w:szCs w:val="16"/>
              </w:rPr>
              <w:t>Tribunal Electoral:</w:t>
            </w:r>
          </w:p>
          <w:p w14:paraId="34D5B8DC" w14:textId="28D5E8DD" w:rsidR="00197585" w:rsidRDefault="00197585" w:rsidP="00D25209">
            <w:pPr>
              <w:jc w:val="both"/>
              <w:rPr>
                <w:rFonts w:ascii="Arial" w:eastAsia="Arial" w:hAnsi="Arial" w:cs="Arial"/>
                <w:b/>
                <w:sz w:val="16"/>
                <w:szCs w:val="16"/>
              </w:rPr>
            </w:pPr>
            <w:r>
              <w:rPr>
                <w:rFonts w:ascii="Arial" w:eastAsia="Arial" w:hAnsi="Arial" w:cs="Arial"/>
                <w:b/>
                <w:sz w:val="16"/>
                <w:szCs w:val="16"/>
              </w:rPr>
              <w:t>Consejo General:</w:t>
            </w:r>
          </w:p>
          <w:p w14:paraId="3CB26020" w14:textId="4399E122" w:rsidR="00197585" w:rsidRDefault="00197585" w:rsidP="00D25209">
            <w:pPr>
              <w:jc w:val="both"/>
              <w:rPr>
                <w:rFonts w:ascii="Arial" w:eastAsia="Arial" w:hAnsi="Arial" w:cs="Arial"/>
                <w:b/>
                <w:sz w:val="16"/>
                <w:szCs w:val="16"/>
              </w:rPr>
            </w:pPr>
            <w:r>
              <w:rPr>
                <w:rFonts w:ascii="Arial" w:eastAsia="Arial" w:hAnsi="Arial" w:cs="Arial"/>
                <w:b/>
                <w:sz w:val="16"/>
                <w:szCs w:val="16"/>
              </w:rPr>
              <w:t>Instituto Local:</w:t>
            </w:r>
          </w:p>
          <w:p w14:paraId="0471F588" w14:textId="3EEA7517" w:rsidR="002C2BBA" w:rsidRPr="006F3971" w:rsidRDefault="00BD7CB0" w:rsidP="00D25209">
            <w:pPr>
              <w:jc w:val="both"/>
              <w:rPr>
                <w:rFonts w:ascii="Arial" w:eastAsia="Arial" w:hAnsi="Arial" w:cs="Arial"/>
                <w:b/>
                <w:sz w:val="16"/>
                <w:szCs w:val="16"/>
              </w:rPr>
            </w:pPr>
            <w:r w:rsidRPr="006F3971">
              <w:rPr>
                <w:rFonts w:ascii="Arial" w:eastAsia="Arial" w:hAnsi="Arial" w:cs="Arial"/>
                <w:b/>
                <w:sz w:val="16"/>
                <w:szCs w:val="16"/>
              </w:rPr>
              <w:t>Código Electoral:</w:t>
            </w:r>
          </w:p>
        </w:tc>
        <w:tc>
          <w:tcPr>
            <w:tcW w:w="5811" w:type="dxa"/>
          </w:tcPr>
          <w:p w14:paraId="22E512E3" w14:textId="5964052E" w:rsidR="00BD7CB0" w:rsidRDefault="0060519E" w:rsidP="00175597">
            <w:pPr>
              <w:ind w:right="178"/>
              <w:jc w:val="both"/>
              <w:rPr>
                <w:rFonts w:ascii="Arial" w:eastAsia="Arial" w:hAnsi="Arial" w:cs="Arial"/>
                <w:sz w:val="16"/>
                <w:szCs w:val="16"/>
              </w:rPr>
            </w:pPr>
            <w:bookmarkStart w:id="2" w:name="_Hlk77753970"/>
            <w:bookmarkStart w:id="3" w:name="_Hlk77768747"/>
            <w:bookmarkStart w:id="4" w:name="_Hlk77769469"/>
            <w:r w:rsidRPr="0060519E">
              <w:rPr>
                <w:rFonts w:ascii="Arial" w:eastAsia="Arial" w:hAnsi="Arial" w:cs="Arial"/>
                <w:sz w:val="16"/>
                <w:szCs w:val="16"/>
              </w:rPr>
              <w:t>Claudia Guadalupe D</w:t>
            </w:r>
            <w:r>
              <w:rPr>
                <w:rFonts w:ascii="Arial" w:eastAsia="Arial" w:hAnsi="Arial" w:cs="Arial"/>
                <w:sz w:val="16"/>
                <w:szCs w:val="16"/>
              </w:rPr>
              <w:t>e</w:t>
            </w:r>
            <w:r w:rsidRPr="0060519E">
              <w:rPr>
                <w:rFonts w:ascii="Arial" w:eastAsia="Arial" w:hAnsi="Arial" w:cs="Arial"/>
                <w:sz w:val="16"/>
                <w:szCs w:val="16"/>
              </w:rPr>
              <w:t xml:space="preserve"> Lira Beltrán</w:t>
            </w:r>
            <w:r w:rsidR="00175597">
              <w:rPr>
                <w:rFonts w:ascii="Arial" w:eastAsia="Arial" w:hAnsi="Arial" w:cs="Arial"/>
                <w:sz w:val="16"/>
                <w:szCs w:val="16"/>
              </w:rPr>
              <w:t>,</w:t>
            </w:r>
            <w:r w:rsidR="00683A59">
              <w:rPr>
                <w:rFonts w:ascii="Arial" w:eastAsia="Arial" w:hAnsi="Arial" w:cs="Arial"/>
                <w:sz w:val="16"/>
                <w:szCs w:val="16"/>
              </w:rPr>
              <w:t xml:space="preserve"> </w:t>
            </w:r>
            <w:r w:rsidR="00683A59" w:rsidRPr="00175597">
              <w:rPr>
                <w:rFonts w:ascii="Arial" w:eastAsia="Arial" w:hAnsi="Arial" w:cs="Arial"/>
                <w:sz w:val="16"/>
                <w:szCs w:val="16"/>
              </w:rPr>
              <w:t>entonces</w:t>
            </w:r>
            <w:r w:rsidR="00501908">
              <w:rPr>
                <w:rFonts w:ascii="Arial" w:eastAsia="Arial" w:hAnsi="Arial" w:cs="Arial"/>
                <w:sz w:val="16"/>
                <w:szCs w:val="16"/>
              </w:rPr>
              <w:t xml:space="preserve"> </w:t>
            </w:r>
            <w:r w:rsidR="00590331">
              <w:rPr>
                <w:rFonts w:ascii="Arial" w:eastAsia="Arial" w:hAnsi="Arial" w:cs="Arial"/>
                <w:sz w:val="16"/>
                <w:szCs w:val="16"/>
              </w:rPr>
              <w:t>c</w:t>
            </w:r>
            <w:r w:rsidRPr="0060519E">
              <w:rPr>
                <w:rFonts w:ascii="Arial" w:eastAsia="Arial" w:hAnsi="Arial" w:cs="Arial"/>
                <w:sz w:val="16"/>
                <w:szCs w:val="16"/>
              </w:rPr>
              <w:t xml:space="preserve">andidata de la coalición “Por Aguascalientes” a una regiduría en el ayuntamiento de Jesús </w:t>
            </w:r>
            <w:r w:rsidR="00590331" w:rsidRPr="0060519E">
              <w:rPr>
                <w:rFonts w:ascii="Arial" w:eastAsia="Arial" w:hAnsi="Arial" w:cs="Arial"/>
                <w:sz w:val="16"/>
                <w:szCs w:val="16"/>
              </w:rPr>
              <w:t>M</w:t>
            </w:r>
            <w:r w:rsidR="00590331">
              <w:rPr>
                <w:rFonts w:ascii="Arial" w:eastAsia="Arial" w:hAnsi="Arial" w:cs="Arial"/>
                <w:sz w:val="16"/>
                <w:szCs w:val="16"/>
              </w:rPr>
              <w:t>aría.</w:t>
            </w:r>
          </w:p>
          <w:p w14:paraId="0B05D773" w14:textId="04EE5901" w:rsidR="00590331" w:rsidRPr="006F3971" w:rsidRDefault="00590331" w:rsidP="00175597">
            <w:pPr>
              <w:ind w:right="178"/>
              <w:jc w:val="both"/>
              <w:rPr>
                <w:rFonts w:ascii="Arial" w:eastAsia="Arial" w:hAnsi="Arial" w:cs="Arial"/>
                <w:sz w:val="16"/>
                <w:szCs w:val="16"/>
              </w:rPr>
            </w:pPr>
            <w:bookmarkStart w:id="5" w:name="_Hlk77754190"/>
            <w:bookmarkEnd w:id="2"/>
            <w:r w:rsidRPr="00590331">
              <w:rPr>
                <w:rFonts w:ascii="Arial" w:eastAsia="Arial" w:hAnsi="Arial" w:cs="Arial"/>
                <w:sz w:val="16"/>
                <w:szCs w:val="16"/>
              </w:rPr>
              <w:t xml:space="preserve">Karla Arely </w:t>
            </w:r>
            <w:r>
              <w:rPr>
                <w:rFonts w:ascii="Arial" w:eastAsia="Arial" w:hAnsi="Arial" w:cs="Arial"/>
                <w:sz w:val="16"/>
                <w:szCs w:val="16"/>
              </w:rPr>
              <w:t>E</w:t>
            </w:r>
            <w:r w:rsidRPr="00590331">
              <w:rPr>
                <w:rFonts w:ascii="Arial" w:eastAsia="Arial" w:hAnsi="Arial" w:cs="Arial"/>
                <w:sz w:val="16"/>
                <w:szCs w:val="16"/>
              </w:rPr>
              <w:t xml:space="preserve">spinosa </w:t>
            </w:r>
            <w:r>
              <w:rPr>
                <w:rFonts w:ascii="Arial" w:eastAsia="Arial" w:hAnsi="Arial" w:cs="Arial"/>
                <w:sz w:val="16"/>
                <w:szCs w:val="16"/>
              </w:rPr>
              <w:t>E</w:t>
            </w:r>
            <w:r w:rsidRPr="00590331">
              <w:rPr>
                <w:rFonts w:ascii="Arial" w:eastAsia="Arial" w:hAnsi="Arial" w:cs="Arial"/>
                <w:sz w:val="16"/>
                <w:szCs w:val="16"/>
              </w:rPr>
              <w:t>sparza</w:t>
            </w:r>
            <w:r w:rsidR="00760F00">
              <w:rPr>
                <w:rFonts w:ascii="Arial" w:eastAsia="Arial" w:hAnsi="Arial" w:cs="Arial"/>
                <w:sz w:val="16"/>
                <w:szCs w:val="16"/>
              </w:rPr>
              <w:t>,</w:t>
            </w:r>
            <w:r w:rsidRPr="00590331">
              <w:rPr>
                <w:rFonts w:ascii="Arial" w:eastAsia="Arial" w:hAnsi="Arial" w:cs="Arial"/>
                <w:sz w:val="16"/>
                <w:szCs w:val="16"/>
              </w:rPr>
              <w:t xml:space="preserve"> candidata de la coalición </w:t>
            </w:r>
            <w:r>
              <w:rPr>
                <w:rFonts w:ascii="Arial" w:eastAsia="Arial" w:hAnsi="Arial" w:cs="Arial"/>
                <w:sz w:val="16"/>
                <w:szCs w:val="16"/>
              </w:rPr>
              <w:t>“J</w:t>
            </w:r>
            <w:r w:rsidRPr="00590331">
              <w:rPr>
                <w:rFonts w:ascii="Arial" w:eastAsia="Arial" w:hAnsi="Arial" w:cs="Arial"/>
                <w:sz w:val="16"/>
                <w:szCs w:val="16"/>
              </w:rPr>
              <w:t xml:space="preserve">untos </w:t>
            </w:r>
            <w:r>
              <w:rPr>
                <w:rFonts w:ascii="Arial" w:eastAsia="Arial" w:hAnsi="Arial" w:cs="Arial"/>
                <w:sz w:val="16"/>
                <w:szCs w:val="16"/>
              </w:rPr>
              <w:t>H</w:t>
            </w:r>
            <w:r w:rsidRPr="00590331">
              <w:rPr>
                <w:rFonts w:ascii="Arial" w:eastAsia="Arial" w:hAnsi="Arial" w:cs="Arial"/>
                <w:sz w:val="16"/>
                <w:szCs w:val="16"/>
              </w:rPr>
              <w:t xml:space="preserve">aremos </w:t>
            </w:r>
            <w:r>
              <w:rPr>
                <w:rFonts w:ascii="Arial" w:eastAsia="Arial" w:hAnsi="Arial" w:cs="Arial"/>
                <w:sz w:val="16"/>
                <w:szCs w:val="16"/>
              </w:rPr>
              <w:t>H</w:t>
            </w:r>
            <w:r w:rsidRPr="00590331">
              <w:rPr>
                <w:rFonts w:ascii="Arial" w:eastAsia="Arial" w:hAnsi="Arial" w:cs="Arial"/>
                <w:sz w:val="16"/>
                <w:szCs w:val="16"/>
              </w:rPr>
              <w:t>istoria en Aguascalientes</w:t>
            </w:r>
            <w:r>
              <w:rPr>
                <w:rFonts w:ascii="Arial" w:eastAsia="Arial" w:hAnsi="Arial" w:cs="Arial"/>
                <w:sz w:val="16"/>
                <w:szCs w:val="16"/>
              </w:rPr>
              <w:t>”</w:t>
            </w:r>
            <w:r w:rsidRPr="00590331">
              <w:rPr>
                <w:rFonts w:ascii="Arial" w:eastAsia="Arial" w:hAnsi="Arial" w:cs="Arial"/>
                <w:sz w:val="16"/>
                <w:szCs w:val="16"/>
              </w:rPr>
              <w:t xml:space="preserve"> a la </w:t>
            </w:r>
            <w:r>
              <w:rPr>
                <w:rFonts w:ascii="Arial" w:eastAsia="Arial" w:hAnsi="Arial" w:cs="Arial"/>
                <w:sz w:val="16"/>
                <w:szCs w:val="16"/>
              </w:rPr>
              <w:t>P</w:t>
            </w:r>
            <w:r w:rsidRPr="00590331">
              <w:rPr>
                <w:rFonts w:ascii="Arial" w:eastAsia="Arial" w:hAnsi="Arial" w:cs="Arial"/>
                <w:sz w:val="16"/>
                <w:szCs w:val="16"/>
              </w:rPr>
              <w:t xml:space="preserve">residencia </w:t>
            </w:r>
            <w:r>
              <w:rPr>
                <w:rFonts w:ascii="Arial" w:eastAsia="Arial" w:hAnsi="Arial" w:cs="Arial"/>
                <w:sz w:val="16"/>
                <w:szCs w:val="16"/>
              </w:rPr>
              <w:t>M</w:t>
            </w:r>
            <w:r w:rsidRPr="00590331">
              <w:rPr>
                <w:rFonts w:ascii="Arial" w:eastAsia="Arial" w:hAnsi="Arial" w:cs="Arial"/>
                <w:sz w:val="16"/>
                <w:szCs w:val="16"/>
              </w:rPr>
              <w:t xml:space="preserve">unicipal de Jesús </w:t>
            </w:r>
            <w:r>
              <w:rPr>
                <w:rFonts w:ascii="Arial" w:eastAsia="Arial" w:hAnsi="Arial" w:cs="Arial"/>
                <w:sz w:val="16"/>
                <w:szCs w:val="16"/>
              </w:rPr>
              <w:t>M</w:t>
            </w:r>
            <w:r w:rsidRPr="00590331">
              <w:rPr>
                <w:rFonts w:ascii="Arial" w:eastAsia="Arial" w:hAnsi="Arial" w:cs="Arial"/>
                <w:sz w:val="16"/>
                <w:szCs w:val="16"/>
              </w:rPr>
              <w:t>aría</w:t>
            </w:r>
            <w:bookmarkEnd w:id="3"/>
            <w:r w:rsidRPr="00590331">
              <w:rPr>
                <w:rFonts w:ascii="Arial" w:eastAsia="Arial" w:hAnsi="Arial" w:cs="Arial"/>
                <w:sz w:val="16"/>
                <w:szCs w:val="16"/>
              </w:rPr>
              <w:t>.</w:t>
            </w:r>
          </w:p>
          <w:bookmarkEnd w:id="4"/>
          <w:bookmarkEnd w:id="5"/>
          <w:p w14:paraId="004DCCFB" w14:textId="0F53536F" w:rsidR="00BE3FB1" w:rsidRDefault="005E7D53" w:rsidP="00175597">
            <w:pPr>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495BE0C7" w14:textId="3281344F" w:rsidR="00197585" w:rsidRDefault="00197585" w:rsidP="00175597">
            <w:pPr>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555D854B" w14:textId="611DA550" w:rsidR="00197585" w:rsidRDefault="00197585" w:rsidP="00175597">
            <w:pPr>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0491BED5" w14:textId="37F13D86" w:rsidR="00197585" w:rsidRDefault="00197585" w:rsidP="00175597">
            <w:pPr>
              <w:ind w:right="178"/>
              <w:jc w:val="both"/>
              <w:rPr>
                <w:rFonts w:ascii="Arial" w:eastAsia="Arial" w:hAnsi="Arial" w:cs="Arial"/>
                <w:sz w:val="16"/>
                <w:szCs w:val="16"/>
              </w:rPr>
            </w:pPr>
            <w:r>
              <w:rPr>
                <w:rFonts w:ascii="Arial" w:eastAsia="Arial" w:hAnsi="Arial" w:cs="Arial"/>
                <w:sz w:val="16"/>
                <w:szCs w:val="16"/>
              </w:rPr>
              <w:t>Instituto Estatal Electoral.</w:t>
            </w:r>
          </w:p>
          <w:p w14:paraId="7125C523" w14:textId="067889E8" w:rsidR="002C2BBA" w:rsidRPr="006F3971" w:rsidRDefault="00BD7CB0" w:rsidP="00175597">
            <w:pPr>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175597">
        <w:trPr>
          <w:trHeight w:val="578"/>
        </w:trPr>
        <w:tc>
          <w:tcPr>
            <w:tcW w:w="1843" w:type="dxa"/>
          </w:tcPr>
          <w:p w14:paraId="60CFDFA2" w14:textId="77777777" w:rsidR="008D5323" w:rsidRDefault="008D5323" w:rsidP="00D25209">
            <w:pPr>
              <w:jc w:val="both"/>
              <w:rPr>
                <w:rFonts w:ascii="Arial" w:eastAsia="Arial" w:hAnsi="Arial" w:cs="Arial"/>
                <w:b/>
                <w:sz w:val="16"/>
                <w:szCs w:val="16"/>
              </w:rPr>
            </w:pPr>
            <w:r>
              <w:rPr>
                <w:rFonts w:ascii="Arial" w:eastAsia="Arial" w:hAnsi="Arial" w:cs="Arial"/>
                <w:b/>
                <w:sz w:val="16"/>
                <w:szCs w:val="16"/>
              </w:rPr>
              <w:t xml:space="preserve">LEGIPE: </w:t>
            </w:r>
          </w:p>
          <w:p w14:paraId="7B11353A" w14:textId="77777777" w:rsidR="006829AA" w:rsidRDefault="006829AA" w:rsidP="00D25209">
            <w:pPr>
              <w:jc w:val="both"/>
              <w:rPr>
                <w:rFonts w:ascii="Arial" w:eastAsia="Arial" w:hAnsi="Arial" w:cs="Arial"/>
                <w:b/>
                <w:sz w:val="16"/>
                <w:szCs w:val="16"/>
              </w:rPr>
            </w:pPr>
            <w:r w:rsidRPr="006829AA">
              <w:rPr>
                <w:rFonts w:ascii="Arial" w:eastAsia="Arial" w:hAnsi="Arial" w:cs="Arial"/>
                <w:b/>
                <w:sz w:val="16"/>
                <w:szCs w:val="16"/>
              </w:rPr>
              <w:t>LGAMVLV</w:t>
            </w:r>
            <w:r w:rsidR="00FB3DBE">
              <w:rPr>
                <w:rFonts w:ascii="Arial" w:eastAsia="Arial" w:hAnsi="Arial" w:cs="Arial"/>
                <w:b/>
                <w:sz w:val="16"/>
                <w:szCs w:val="16"/>
              </w:rPr>
              <w:t>:</w:t>
            </w:r>
          </w:p>
          <w:p w14:paraId="5F4F083D" w14:textId="77777777" w:rsidR="00175597" w:rsidRDefault="00175597" w:rsidP="00175597">
            <w:pPr>
              <w:jc w:val="both"/>
              <w:rPr>
                <w:rFonts w:ascii="Arial" w:eastAsia="Arial" w:hAnsi="Arial" w:cs="Arial"/>
                <w:b/>
                <w:sz w:val="16"/>
                <w:szCs w:val="16"/>
              </w:rPr>
            </w:pPr>
            <w:r>
              <w:rPr>
                <w:rFonts w:ascii="Arial" w:eastAsia="Arial" w:hAnsi="Arial" w:cs="Arial"/>
                <w:b/>
                <w:sz w:val="16"/>
                <w:szCs w:val="16"/>
              </w:rPr>
              <w:t>Sala Superior:</w:t>
            </w:r>
          </w:p>
          <w:p w14:paraId="75FBF821" w14:textId="77777777" w:rsidR="00175597" w:rsidRDefault="00175597" w:rsidP="00175597">
            <w:pPr>
              <w:jc w:val="both"/>
              <w:rPr>
                <w:rFonts w:ascii="Arial" w:eastAsia="Arial" w:hAnsi="Arial" w:cs="Arial"/>
                <w:b/>
                <w:sz w:val="16"/>
                <w:szCs w:val="16"/>
              </w:rPr>
            </w:pPr>
            <w:r>
              <w:rPr>
                <w:rFonts w:ascii="Arial" w:eastAsia="Arial" w:hAnsi="Arial" w:cs="Arial"/>
                <w:b/>
                <w:sz w:val="16"/>
                <w:szCs w:val="16"/>
              </w:rPr>
              <w:t>Sala Monterrey:</w:t>
            </w:r>
          </w:p>
          <w:p w14:paraId="2FF44E9D" w14:textId="77777777" w:rsidR="00175597" w:rsidRDefault="00175597" w:rsidP="00D25209">
            <w:pPr>
              <w:jc w:val="both"/>
              <w:rPr>
                <w:rFonts w:ascii="Arial" w:eastAsia="Arial" w:hAnsi="Arial" w:cs="Arial"/>
                <w:b/>
                <w:sz w:val="16"/>
                <w:szCs w:val="16"/>
              </w:rPr>
            </w:pPr>
          </w:p>
          <w:p w14:paraId="5E33F618" w14:textId="7F606449" w:rsidR="00197585" w:rsidRPr="006F3971" w:rsidRDefault="00197585" w:rsidP="00D25209">
            <w:pPr>
              <w:jc w:val="both"/>
              <w:rPr>
                <w:rFonts w:ascii="Arial" w:eastAsia="Arial" w:hAnsi="Arial" w:cs="Arial"/>
                <w:b/>
                <w:sz w:val="16"/>
                <w:szCs w:val="16"/>
              </w:rPr>
            </w:pPr>
            <w:r>
              <w:rPr>
                <w:rFonts w:ascii="Arial" w:eastAsia="Arial" w:hAnsi="Arial" w:cs="Arial"/>
                <w:b/>
                <w:sz w:val="16"/>
                <w:szCs w:val="16"/>
              </w:rPr>
              <w:t>VPG:</w:t>
            </w:r>
          </w:p>
          <w:p w14:paraId="7E78F9FA" w14:textId="77777777" w:rsidR="00197585" w:rsidRDefault="00197585" w:rsidP="00D25209">
            <w:pPr>
              <w:jc w:val="both"/>
              <w:rPr>
                <w:rFonts w:ascii="Arial" w:eastAsia="Arial" w:hAnsi="Arial" w:cs="Arial"/>
                <w:b/>
                <w:sz w:val="16"/>
                <w:szCs w:val="16"/>
              </w:rPr>
            </w:pPr>
            <w:r w:rsidRPr="006F3971">
              <w:rPr>
                <w:rFonts w:ascii="Arial" w:eastAsia="Arial" w:hAnsi="Arial" w:cs="Arial"/>
                <w:b/>
                <w:sz w:val="16"/>
                <w:szCs w:val="16"/>
              </w:rPr>
              <w:t>PES:</w:t>
            </w:r>
          </w:p>
          <w:p w14:paraId="2B084121" w14:textId="0DCB79C1" w:rsidR="00175597" w:rsidRPr="006F3971" w:rsidRDefault="00175597" w:rsidP="00D25209">
            <w:pPr>
              <w:jc w:val="both"/>
              <w:rPr>
                <w:rFonts w:ascii="Arial" w:eastAsia="Arial" w:hAnsi="Arial" w:cs="Arial"/>
                <w:b/>
                <w:sz w:val="16"/>
                <w:szCs w:val="16"/>
              </w:rPr>
            </w:pPr>
            <w:r>
              <w:rPr>
                <w:rFonts w:ascii="Arial" w:eastAsia="Arial" w:hAnsi="Arial" w:cs="Arial"/>
                <w:b/>
                <w:sz w:val="16"/>
                <w:szCs w:val="16"/>
              </w:rPr>
              <w:t>MR:</w:t>
            </w:r>
          </w:p>
        </w:tc>
        <w:tc>
          <w:tcPr>
            <w:tcW w:w="5811" w:type="dxa"/>
          </w:tcPr>
          <w:p w14:paraId="537A95C0" w14:textId="05F86884" w:rsidR="008D5323" w:rsidRDefault="008D5323" w:rsidP="00175597">
            <w:pPr>
              <w:ind w:right="178"/>
              <w:jc w:val="both"/>
              <w:rPr>
                <w:rFonts w:ascii="Arial" w:eastAsia="Arial" w:hAnsi="Arial" w:cs="Arial"/>
                <w:sz w:val="16"/>
                <w:szCs w:val="16"/>
              </w:rPr>
            </w:pPr>
            <w:r>
              <w:rPr>
                <w:rFonts w:ascii="Arial" w:eastAsia="Arial" w:hAnsi="Arial" w:cs="Arial"/>
                <w:sz w:val="16"/>
                <w:szCs w:val="16"/>
              </w:rPr>
              <w:t xml:space="preserve">Ley General de </w:t>
            </w:r>
            <w:r w:rsidR="00D25209">
              <w:rPr>
                <w:rFonts w:ascii="Arial" w:eastAsia="Arial" w:hAnsi="Arial" w:cs="Arial"/>
                <w:sz w:val="16"/>
                <w:szCs w:val="16"/>
              </w:rPr>
              <w:t>I</w:t>
            </w:r>
            <w:r>
              <w:rPr>
                <w:rFonts w:ascii="Arial" w:eastAsia="Arial" w:hAnsi="Arial" w:cs="Arial"/>
                <w:sz w:val="16"/>
                <w:szCs w:val="16"/>
              </w:rPr>
              <w:t>nstituciones y Procedimientos Electorales.</w:t>
            </w:r>
          </w:p>
          <w:p w14:paraId="0E5AB8B3" w14:textId="77777777" w:rsidR="006829AA" w:rsidRDefault="006829AA" w:rsidP="00175597">
            <w:pPr>
              <w:ind w:right="178"/>
              <w:jc w:val="both"/>
              <w:rPr>
                <w:rFonts w:ascii="Arial" w:eastAsia="Arial" w:hAnsi="Arial" w:cs="Arial"/>
                <w:sz w:val="16"/>
                <w:szCs w:val="16"/>
              </w:rPr>
            </w:pPr>
            <w:r w:rsidRPr="0096265C">
              <w:rPr>
                <w:rFonts w:ascii="Arial" w:eastAsia="Arial" w:hAnsi="Arial" w:cs="Arial"/>
                <w:sz w:val="16"/>
                <w:szCs w:val="16"/>
              </w:rPr>
              <w:t>Ley</w:t>
            </w:r>
            <w:r w:rsidR="0096265C">
              <w:rPr>
                <w:rStyle w:val="Refdecomentario"/>
                <w:sz w:val="14"/>
                <w:szCs w:val="14"/>
              </w:rPr>
              <w:t xml:space="preserve"> </w:t>
            </w:r>
            <w:r w:rsidR="0096265C" w:rsidRPr="0096265C">
              <w:rPr>
                <w:rStyle w:val="Refdecomentario"/>
                <w:rFonts w:ascii="Arial" w:hAnsi="Arial" w:cs="Arial"/>
              </w:rPr>
              <w:t xml:space="preserve">General </w:t>
            </w:r>
            <w:r w:rsidRPr="0096265C">
              <w:rPr>
                <w:rFonts w:ascii="Arial" w:eastAsia="Arial" w:hAnsi="Arial" w:cs="Arial"/>
                <w:sz w:val="16"/>
                <w:szCs w:val="16"/>
              </w:rPr>
              <w:t xml:space="preserve">de </w:t>
            </w:r>
            <w:r w:rsidR="0096265C">
              <w:rPr>
                <w:rFonts w:ascii="Arial" w:eastAsia="Arial" w:hAnsi="Arial" w:cs="Arial"/>
                <w:sz w:val="16"/>
                <w:szCs w:val="16"/>
              </w:rPr>
              <w:t>A</w:t>
            </w:r>
            <w:r w:rsidRPr="0096265C">
              <w:rPr>
                <w:rFonts w:ascii="Arial" w:eastAsia="Arial" w:hAnsi="Arial" w:cs="Arial"/>
                <w:sz w:val="16"/>
                <w:szCs w:val="16"/>
              </w:rPr>
              <w:t xml:space="preserve">cceso de las </w:t>
            </w:r>
            <w:r w:rsidR="0096265C">
              <w:rPr>
                <w:rFonts w:ascii="Arial" w:eastAsia="Arial" w:hAnsi="Arial" w:cs="Arial"/>
                <w:sz w:val="16"/>
                <w:szCs w:val="16"/>
              </w:rPr>
              <w:t>M</w:t>
            </w:r>
            <w:r w:rsidRPr="0096265C">
              <w:rPr>
                <w:rFonts w:ascii="Arial" w:eastAsia="Arial" w:hAnsi="Arial" w:cs="Arial"/>
                <w:sz w:val="16"/>
                <w:szCs w:val="16"/>
              </w:rPr>
              <w:t xml:space="preserve">ujeres a una </w:t>
            </w:r>
            <w:r w:rsidR="0096265C">
              <w:rPr>
                <w:rFonts w:ascii="Arial" w:eastAsia="Arial" w:hAnsi="Arial" w:cs="Arial"/>
                <w:sz w:val="16"/>
                <w:szCs w:val="16"/>
              </w:rPr>
              <w:t>V</w:t>
            </w:r>
            <w:r w:rsidRPr="0096265C">
              <w:rPr>
                <w:rFonts w:ascii="Arial" w:eastAsia="Arial" w:hAnsi="Arial" w:cs="Arial"/>
                <w:sz w:val="16"/>
                <w:szCs w:val="16"/>
              </w:rPr>
              <w:t xml:space="preserve">ida </w:t>
            </w:r>
            <w:r w:rsidR="0096265C">
              <w:rPr>
                <w:rFonts w:ascii="Arial" w:eastAsia="Arial" w:hAnsi="Arial" w:cs="Arial"/>
                <w:sz w:val="16"/>
                <w:szCs w:val="16"/>
              </w:rPr>
              <w:t>L</w:t>
            </w:r>
            <w:r w:rsidRPr="0096265C">
              <w:rPr>
                <w:rFonts w:ascii="Arial" w:eastAsia="Arial" w:hAnsi="Arial" w:cs="Arial"/>
                <w:sz w:val="16"/>
                <w:szCs w:val="16"/>
              </w:rPr>
              <w:t xml:space="preserve">ibre de </w:t>
            </w:r>
            <w:r w:rsidR="0096265C">
              <w:rPr>
                <w:rFonts w:ascii="Arial" w:eastAsia="Arial" w:hAnsi="Arial" w:cs="Arial"/>
                <w:sz w:val="16"/>
                <w:szCs w:val="16"/>
              </w:rPr>
              <w:t>V</w:t>
            </w:r>
            <w:r w:rsidRPr="0096265C">
              <w:rPr>
                <w:rFonts w:ascii="Arial" w:eastAsia="Arial" w:hAnsi="Arial" w:cs="Arial"/>
                <w:sz w:val="16"/>
                <w:szCs w:val="16"/>
              </w:rPr>
              <w:t>iolencia</w:t>
            </w:r>
            <w:r w:rsidR="0096265C">
              <w:rPr>
                <w:rFonts w:ascii="Arial" w:eastAsia="Arial" w:hAnsi="Arial" w:cs="Arial"/>
                <w:sz w:val="16"/>
                <w:szCs w:val="16"/>
              </w:rPr>
              <w:t>.</w:t>
            </w:r>
          </w:p>
          <w:p w14:paraId="2957A580" w14:textId="5661D81E" w:rsidR="00175597" w:rsidRDefault="00175597" w:rsidP="00175597">
            <w:pPr>
              <w:ind w:right="178"/>
              <w:jc w:val="both"/>
              <w:rPr>
                <w:rFonts w:ascii="Arial" w:eastAsia="Arial" w:hAnsi="Arial" w:cs="Arial"/>
                <w:sz w:val="16"/>
                <w:szCs w:val="16"/>
              </w:rPr>
            </w:pPr>
            <w:r>
              <w:rPr>
                <w:rFonts w:ascii="Arial" w:eastAsia="Arial" w:hAnsi="Arial" w:cs="Arial"/>
                <w:sz w:val="16"/>
                <w:szCs w:val="16"/>
              </w:rPr>
              <w:t>Sala Superior del Tribunal Electoral del Poder Judicial de la Federación.</w:t>
            </w:r>
          </w:p>
          <w:p w14:paraId="7AD0C452" w14:textId="35079809" w:rsidR="00175597" w:rsidRDefault="00175597" w:rsidP="00175597">
            <w:pPr>
              <w:ind w:right="178"/>
              <w:jc w:val="both"/>
              <w:rPr>
                <w:rFonts w:ascii="Arial" w:eastAsia="Arial" w:hAnsi="Arial" w:cs="Arial"/>
                <w:sz w:val="16"/>
                <w:szCs w:val="16"/>
              </w:rPr>
            </w:pPr>
            <w:r>
              <w:rPr>
                <w:rFonts w:ascii="Arial" w:eastAsia="Arial" w:hAnsi="Arial" w:cs="Arial"/>
                <w:sz w:val="16"/>
                <w:szCs w:val="16"/>
              </w:rPr>
              <w:t>Sala Regional Monterrey del Tribunal Electoral del Poder Judicial de la Federación, correspondiente a la segunda circunscripción plurinominal.</w:t>
            </w:r>
          </w:p>
          <w:p w14:paraId="496C6FD0" w14:textId="2274EDBA" w:rsidR="00197585" w:rsidRPr="006F3971" w:rsidRDefault="00197585" w:rsidP="00175597">
            <w:pPr>
              <w:ind w:right="178"/>
              <w:jc w:val="both"/>
              <w:rPr>
                <w:rFonts w:ascii="Arial" w:eastAsia="Arial" w:hAnsi="Arial" w:cs="Arial"/>
                <w:sz w:val="16"/>
                <w:szCs w:val="16"/>
              </w:rPr>
            </w:pPr>
            <w:r>
              <w:rPr>
                <w:rFonts w:ascii="Arial" w:eastAsia="Arial" w:hAnsi="Arial" w:cs="Arial"/>
                <w:sz w:val="16"/>
                <w:szCs w:val="16"/>
              </w:rPr>
              <w:t>Violencia Política contra las Mujeres en Razón de Género.</w:t>
            </w:r>
          </w:p>
          <w:p w14:paraId="7CD24685" w14:textId="77777777" w:rsidR="00197585" w:rsidRDefault="00197585" w:rsidP="00175597">
            <w:pPr>
              <w:ind w:right="178"/>
              <w:jc w:val="both"/>
              <w:rPr>
                <w:rFonts w:ascii="Arial" w:eastAsia="Arial" w:hAnsi="Arial" w:cs="Arial"/>
                <w:sz w:val="16"/>
                <w:szCs w:val="16"/>
              </w:rPr>
            </w:pPr>
            <w:r w:rsidRPr="006F3971">
              <w:rPr>
                <w:rFonts w:ascii="Arial" w:eastAsia="Arial" w:hAnsi="Arial" w:cs="Arial"/>
                <w:sz w:val="16"/>
                <w:szCs w:val="16"/>
              </w:rPr>
              <w:t>Pro</w:t>
            </w:r>
            <w:r w:rsidR="002A7BF8">
              <w:rPr>
                <w:rFonts w:ascii="Arial" w:eastAsia="Arial" w:hAnsi="Arial" w:cs="Arial"/>
                <w:sz w:val="16"/>
                <w:szCs w:val="16"/>
              </w:rPr>
              <w:t>cedimiento Especial Sancionador.</w:t>
            </w:r>
          </w:p>
          <w:p w14:paraId="76B75B30" w14:textId="048626AE" w:rsidR="00683A59" w:rsidRPr="006F3971" w:rsidRDefault="00175597" w:rsidP="00175597">
            <w:pPr>
              <w:ind w:right="178"/>
              <w:jc w:val="both"/>
              <w:rPr>
                <w:rFonts w:ascii="Arial" w:eastAsia="Arial" w:hAnsi="Arial" w:cs="Arial"/>
                <w:sz w:val="16"/>
                <w:szCs w:val="16"/>
              </w:rPr>
            </w:pPr>
            <w:r>
              <w:rPr>
                <w:rFonts w:ascii="Arial" w:eastAsia="Arial" w:hAnsi="Arial" w:cs="Arial"/>
                <w:sz w:val="16"/>
                <w:szCs w:val="16"/>
              </w:rPr>
              <w:t>Principio de Mayoría Relativa.</w:t>
            </w:r>
          </w:p>
        </w:tc>
      </w:tr>
    </w:tbl>
    <w:p w14:paraId="70247556" w14:textId="77777777" w:rsidR="00175597" w:rsidRPr="002B02DA" w:rsidRDefault="00175597" w:rsidP="002B02DA">
      <w:pPr>
        <w:pBdr>
          <w:top w:val="nil"/>
          <w:left w:val="nil"/>
          <w:bottom w:val="nil"/>
          <w:right w:val="nil"/>
          <w:between w:val="nil"/>
        </w:pBdr>
        <w:tabs>
          <w:tab w:val="left" w:pos="284"/>
        </w:tabs>
        <w:spacing w:line="360" w:lineRule="auto"/>
        <w:ind w:right="36"/>
        <w:jc w:val="both"/>
        <w:rPr>
          <w:rFonts w:ascii="Arial" w:eastAsia="Arial" w:hAnsi="Arial" w:cs="Arial"/>
          <w:color w:val="000000"/>
          <w:sz w:val="24"/>
          <w:szCs w:val="24"/>
        </w:rPr>
      </w:pPr>
    </w:p>
    <w:p w14:paraId="2C7B7434" w14:textId="0842F6E5"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FB3DBE" w:rsidRDefault="009940AF" w:rsidP="00FB3DBE">
      <w:pPr>
        <w:pStyle w:val="Sinespaciado"/>
        <w:rPr>
          <w:rFonts w:eastAsia="Arial"/>
        </w:rPr>
      </w:pPr>
    </w:p>
    <w:p w14:paraId="1C50E51D" w14:textId="1F86715A" w:rsidR="009940AF" w:rsidRPr="001D254E" w:rsidRDefault="009940AF" w:rsidP="00197585">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F81E4D">
        <w:rPr>
          <w:rFonts w:ascii="Arial" w:eastAsia="Arial" w:hAnsi="Arial" w:cs="Arial"/>
          <w:sz w:val="24"/>
          <w:szCs w:val="24"/>
        </w:rPr>
        <w:t>A</w:t>
      </w:r>
      <w:r w:rsidRPr="001D254E">
        <w:rPr>
          <w:rFonts w:ascii="Arial" w:eastAsia="Arial" w:hAnsi="Arial" w:cs="Arial"/>
          <w:sz w:val="24"/>
          <w:szCs w:val="24"/>
        </w:rPr>
        <w:t xml:space="preserve">yuntamientos y </w:t>
      </w:r>
      <w:r w:rsidR="00F81E4D">
        <w:rPr>
          <w:rFonts w:ascii="Arial" w:eastAsia="Arial" w:hAnsi="Arial" w:cs="Arial"/>
          <w:sz w:val="24"/>
          <w:szCs w:val="24"/>
        </w:rPr>
        <w:t>D</w:t>
      </w:r>
      <w:r w:rsidRPr="001D254E">
        <w:rPr>
          <w:rFonts w:ascii="Arial" w:eastAsia="Arial" w:hAnsi="Arial" w:cs="Arial"/>
          <w:sz w:val="24"/>
          <w:szCs w:val="24"/>
        </w:rPr>
        <w:t>iputaciones del Estado de Aguascalientes.</w:t>
      </w:r>
      <w:bookmarkStart w:id="6" w:name="_3znysh7" w:colFirst="0" w:colLast="0"/>
      <w:bookmarkEnd w:id="6"/>
      <w:r w:rsidR="00F81E4D" w:rsidRPr="001D254E">
        <w:rPr>
          <w:rStyle w:val="Refdenotaalpie"/>
          <w:rFonts w:ascii="Arial" w:eastAsia="Arial" w:hAnsi="Arial" w:cs="Arial"/>
          <w:sz w:val="24"/>
          <w:szCs w:val="24"/>
        </w:rPr>
        <w:footnoteReference w:id="3"/>
      </w:r>
    </w:p>
    <w:p w14:paraId="66724267" w14:textId="77777777" w:rsidR="009940AF" w:rsidRPr="001350C0" w:rsidRDefault="009940AF" w:rsidP="001350C0">
      <w:pPr>
        <w:pStyle w:val="Sinespaciado"/>
        <w:rPr>
          <w:rFonts w:eastAsia="Arial"/>
        </w:rPr>
      </w:pPr>
    </w:p>
    <w:p w14:paraId="03B78F51" w14:textId="0A536ED9" w:rsidR="002038E8" w:rsidRPr="00B70FA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2A7BF8">
        <w:rPr>
          <w:rFonts w:ascii="Arial" w:eastAsia="Arial" w:hAnsi="Arial" w:cs="Arial"/>
          <w:sz w:val="24"/>
          <w:szCs w:val="24"/>
        </w:rPr>
        <w:t>El 2</w:t>
      </w:r>
      <w:r w:rsidR="00590331">
        <w:rPr>
          <w:rFonts w:ascii="Arial" w:eastAsia="Arial" w:hAnsi="Arial" w:cs="Arial"/>
          <w:sz w:val="24"/>
          <w:szCs w:val="24"/>
        </w:rPr>
        <w:t>5</w:t>
      </w:r>
      <w:r w:rsidR="00AA220E">
        <w:rPr>
          <w:rFonts w:ascii="Arial" w:eastAsia="Arial" w:hAnsi="Arial" w:cs="Arial"/>
          <w:sz w:val="24"/>
          <w:szCs w:val="24"/>
        </w:rPr>
        <w:t xml:space="preserve"> </w:t>
      </w:r>
      <w:r w:rsidR="00C81D55">
        <w:rPr>
          <w:rFonts w:ascii="Arial" w:eastAsia="Arial" w:hAnsi="Arial" w:cs="Arial"/>
          <w:sz w:val="24"/>
          <w:szCs w:val="24"/>
        </w:rPr>
        <w:t>de</w:t>
      </w:r>
      <w:r w:rsidR="00590331">
        <w:rPr>
          <w:rFonts w:ascii="Arial" w:eastAsia="Arial" w:hAnsi="Arial" w:cs="Arial"/>
          <w:sz w:val="24"/>
          <w:szCs w:val="24"/>
        </w:rPr>
        <w:t xml:space="preserve"> junio,</w:t>
      </w:r>
      <w:r w:rsidR="00590331" w:rsidRPr="00590331">
        <w:rPr>
          <w:rFonts w:ascii="Arial" w:eastAsia="Arial" w:hAnsi="Arial" w:cs="Arial"/>
          <w:sz w:val="16"/>
          <w:szCs w:val="16"/>
        </w:rPr>
        <w:t xml:space="preserve"> </w:t>
      </w:r>
      <w:r w:rsidR="00590331" w:rsidRPr="00590331">
        <w:rPr>
          <w:rFonts w:ascii="Arial" w:eastAsia="Arial" w:hAnsi="Arial" w:cs="Arial"/>
          <w:sz w:val="24"/>
          <w:szCs w:val="24"/>
        </w:rPr>
        <w:t>Claudia Guadalupe De Lira Beltrán</w:t>
      </w:r>
      <w:r w:rsidR="00760F00">
        <w:rPr>
          <w:rFonts w:ascii="Arial" w:eastAsia="Arial" w:hAnsi="Arial" w:cs="Arial"/>
          <w:sz w:val="24"/>
          <w:szCs w:val="24"/>
        </w:rPr>
        <w:t>,</w:t>
      </w:r>
      <w:r w:rsidR="00590331" w:rsidRPr="00590331">
        <w:rPr>
          <w:rFonts w:ascii="Arial" w:eastAsia="Arial" w:hAnsi="Arial" w:cs="Arial"/>
          <w:sz w:val="24"/>
          <w:szCs w:val="24"/>
        </w:rPr>
        <w:t xml:space="preserve"> </w:t>
      </w:r>
      <w:r w:rsidR="00590331">
        <w:rPr>
          <w:rFonts w:ascii="Arial" w:eastAsia="Arial" w:hAnsi="Arial" w:cs="Arial"/>
          <w:sz w:val="24"/>
          <w:szCs w:val="24"/>
        </w:rPr>
        <w:t>c</w:t>
      </w:r>
      <w:r w:rsidR="00590331" w:rsidRPr="00590331">
        <w:rPr>
          <w:rFonts w:ascii="Arial" w:eastAsia="Arial" w:hAnsi="Arial" w:cs="Arial"/>
          <w:sz w:val="24"/>
          <w:szCs w:val="24"/>
        </w:rPr>
        <w:t xml:space="preserve">andidata de la coalición “Por Aguascalientes” a una regiduría en el </w:t>
      </w:r>
      <w:r w:rsidR="00E0775C">
        <w:rPr>
          <w:rFonts w:ascii="Arial" w:eastAsia="Arial" w:hAnsi="Arial" w:cs="Arial"/>
          <w:sz w:val="24"/>
          <w:szCs w:val="24"/>
        </w:rPr>
        <w:t>A</w:t>
      </w:r>
      <w:r w:rsidR="00590331" w:rsidRPr="00590331">
        <w:rPr>
          <w:rFonts w:ascii="Arial" w:eastAsia="Arial" w:hAnsi="Arial" w:cs="Arial"/>
          <w:sz w:val="24"/>
          <w:szCs w:val="24"/>
        </w:rPr>
        <w:t>yuntamiento de Jesús María</w:t>
      </w:r>
      <w:r w:rsidR="00590331">
        <w:rPr>
          <w:rFonts w:ascii="Arial" w:eastAsia="Arial" w:hAnsi="Arial" w:cs="Arial"/>
          <w:sz w:val="24"/>
          <w:szCs w:val="24"/>
        </w:rPr>
        <w:t xml:space="preserve">, </w:t>
      </w:r>
      <w:r w:rsidRPr="001D254E">
        <w:rPr>
          <w:rFonts w:ascii="Arial" w:eastAsia="Arial" w:hAnsi="Arial" w:cs="Arial"/>
          <w:sz w:val="24"/>
          <w:szCs w:val="24"/>
        </w:rPr>
        <w:t xml:space="preserve">presentó una queja ante </w:t>
      </w:r>
      <w:r w:rsidRPr="00175597">
        <w:rPr>
          <w:rFonts w:ascii="Arial" w:eastAsia="Arial" w:hAnsi="Arial" w:cs="Arial"/>
          <w:sz w:val="24"/>
          <w:szCs w:val="24"/>
        </w:rPr>
        <w:t xml:space="preserve">el Instituto </w:t>
      </w:r>
      <w:r w:rsidR="00175597" w:rsidRPr="00175597">
        <w:rPr>
          <w:rFonts w:ascii="Arial" w:eastAsia="Arial" w:hAnsi="Arial" w:cs="Arial"/>
          <w:sz w:val="24"/>
          <w:szCs w:val="24"/>
        </w:rPr>
        <w:t>L</w:t>
      </w:r>
      <w:r w:rsidRPr="00175597">
        <w:rPr>
          <w:rFonts w:ascii="Arial" w:eastAsia="Arial" w:hAnsi="Arial" w:cs="Arial"/>
          <w:sz w:val="24"/>
          <w:szCs w:val="24"/>
        </w:rPr>
        <w:t>ocal en contra</w:t>
      </w:r>
      <w:r w:rsidRPr="001D254E">
        <w:rPr>
          <w:rFonts w:ascii="Arial" w:eastAsia="Arial" w:hAnsi="Arial" w:cs="Arial"/>
          <w:sz w:val="24"/>
          <w:szCs w:val="24"/>
        </w:rPr>
        <w:t xml:space="preserve"> de</w:t>
      </w:r>
      <w:r w:rsidR="006670DF" w:rsidRPr="006670DF">
        <w:rPr>
          <w:rFonts w:ascii="Arial" w:eastAsia="Arial" w:hAnsi="Arial" w:cs="Arial"/>
          <w:sz w:val="16"/>
          <w:szCs w:val="16"/>
        </w:rPr>
        <w:t xml:space="preserve"> </w:t>
      </w:r>
      <w:r w:rsidR="006670DF" w:rsidRPr="006670DF">
        <w:rPr>
          <w:rFonts w:ascii="Arial" w:eastAsia="Arial" w:hAnsi="Arial" w:cs="Arial"/>
          <w:sz w:val="24"/>
          <w:szCs w:val="24"/>
        </w:rPr>
        <w:t>Karla Arely Espino</w:t>
      </w:r>
      <w:r w:rsidR="00E0775C">
        <w:rPr>
          <w:rFonts w:ascii="Arial" w:eastAsia="Arial" w:hAnsi="Arial" w:cs="Arial"/>
          <w:sz w:val="24"/>
          <w:szCs w:val="24"/>
        </w:rPr>
        <w:t>z</w:t>
      </w:r>
      <w:r w:rsidR="006670DF" w:rsidRPr="006670DF">
        <w:rPr>
          <w:rFonts w:ascii="Arial" w:eastAsia="Arial" w:hAnsi="Arial" w:cs="Arial"/>
          <w:sz w:val="24"/>
          <w:szCs w:val="24"/>
        </w:rPr>
        <w:t xml:space="preserve">a Esparza candidata de la coalición “Juntos Haremos Historia en Aguascalientes” a la Presidencia Municipal </w:t>
      </w:r>
      <w:r w:rsidR="00760F00">
        <w:rPr>
          <w:rFonts w:ascii="Arial" w:eastAsia="Arial" w:hAnsi="Arial" w:cs="Arial"/>
          <w:sz w:val="24"/>
          <w:szCs w:val="24"/>
        </w:rPr>
        <w:t>de dicho Ayuntamiento</w:t>
      </w:r>
      <w:r w:rsidR="00E0775C">
        <w:rPr>
          <w:rFonts w:ascii="Arial" w:eastAsia="Arial" w:hAnsi="Arial" w:cs="Arial"/>
          <w:sz w:val="24"/>
          <w:szCs w:val="24"/>
        </w:rPr>
        <w:t>,</w:t>
      </w:r>
      <w:r w:rsidR="006670DF">
        <w:rPr>
          <w:rFonts w:ascii="Arial" w:eastAsia="Arial" w:hAnsi="Arial" w:cs="Arial"/>
          <w:sz w:val="24"/>
          <w:szCs w:val="24"/>
        </w:rPr>
        <w:t xml:space="preserve"> </w:t>
      </w:r>
      <w:r w:rsidR="00316506">
        <w:rPr>
          <w:rFonts w:ascii="Arial" w:eastAsia="Arial" w:hAnsi="Arial" w:cs="Arial"/>
          <w:sz w:val="24"/>
          <w:szCs w:val="24"/>
        </w:rPr>
        <w:t>por la supuesta</w:t>
      </w:r>
      <w:r w:rsidR="00F81E4D">
        <w:rPr>
          <w:rFonts w:ascii="Arial" w:eastAsia="Arial" w:hAnsi="Arial" w:cs="Arial"/>
          <w:sz w:val="24"/>
          <w:szCs w:val="24"/>
        </w:rPr>
        <w:t xml:space="preserve"> </w:t>
      </w:r>
      <w:r w:rsidR="00611301">
        <w:rPr>
          <w:rFonts w:ascii="Arial" w:eastAsia="Arial" w:hAnsi="Arial" w:cs="Arial"/>
          <w:sz w:val="24"/>
          <w:szCs w:val="24"/>
        </w:rPr>
        <w:t xml:space="preserve">realización de expresiones </w:t>
      </w:r>
      <w:r w:rsidR="00E0775C">
        <w:rPr>
          <w:rFonts w:ascii="Arial" w:eastAsia="Arial" w:hAnsi="Arial" w:cs="Arial"/>
          <w:sz w:val="24"/>
          <w:szCs w:val="24"/>
        </w:rPr>
        <w:t>que constituyen VPG y calumnia en su perjuicio</w:t>
      </w:r>
      <w:r w:rsidR="00760F00">
        <w:rPr>
          <w:rFonts w:ascii="Arial" w:eastAsia="Arial" w:hAnsi="Arial" w:cs="Arial"/>
          <w:sz w:val="24"/>
          <w:szCs w:val="24"/>
        </w:rPr>
        <w:t>, ello</w:t>
      </w:r>
      <w:r w:rsidR="00E0775C">
        <w:rPr>
          <w:rFonts w:ascii="Arial" w:eastAsia="Arial" w:hAnsi="Arial" w:cs="Arial"/>
          <w:sz w:val="24"/>
          <w:szCs w:val="24"/>
        </w:rPr>
        <w:t xml:space="preserve"> a través de </w:t>
      </w:r>
      <w:r w:rsidR="008A652F">
        <w:rPr>
          <w:rFonts w:ascii="Arial" w:eastAsia="Arial" w:hAnsi="Arial" w:cs="Arial"/>
          <w:sz w:val="24"/>
          <w:szCs w:val="24"/>
        </w:rPr>
        <w:t>una serie de videos</w:t>
      </w:r>
      <w:r w:rsidR="00760F00">
        <w:rPr>
          <w:rFonts w:ascii="Arial" w:eastAsia="Arial" w:hAnsi="Arial" w:cs="Arial"/>
          <w:sz w:val="24"/>
          <w:szCs w:val="24"/>
        </w:rPr>
        <w:t xml:space="preserve"> difundidos en Facebook</w:t>
      </w:r>
      <w:r w:rsidR="00E0775C">
        <w:rPr>
          <w:rFonts w:ascii="Arial" w:eastAsia="Arial" w:hAnsi="Arial" w:cs="Arial"/>
          <w:sz w:val="24"/>
          <w:szCs w:val="24"/>
        </w:rPr>
        <w:t xml:space="preserve">. </w:t>
      </w:r>
      <w:r w:rsidR="008524B0">
        <w:rPr>
          <w:rFonts w:ascii="Arial" w:eastAsia="Arial" w:hAnsi="Arial" w:cs="Arial"/>
          <w:sz w:val="24"/>
          <w:szCs w:val="24"/>
        </w:rPr>
        <w:t xml:space="preserve">También solicitó la adopción de medidas cautelares. </w:t>
      </w:r>
    </w:p>
    <w:p w14:paraId="743A91CC" w14:textId="77777777" w:rsidR="00B70FAE" w:rsidRDefault="00B70FAE" w:rsidP="007266B6">
      <w:pPr>
        <w:pStyle w:val="Sinespaciado"/>
        <w:rPr>
          <w:rFonts w:eastAsia="Arial"/>
        </w:rPr>
      </w:pPr>
    </w:p>
    <w:p w14:paraId="652CB6AF" w14:textId="2D0F8958" w:rsidR="002038E8" w:rsidRDefault="002038E8"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w:t>
      </w:r>
      <w:r w:rsidRPr="001D254E">
        <w:rPr>
          <w:rFonts w:ascii="Arial" w:eastAsia="Arial" w:hAnsi="Arial" w:cs="Arial"/>
          <w:b/>
          <w:sz w:val="24"/>
          <w:szCs w:val="24"/>
        </w:rPr>
        <w:t>. Admisión.</w:t>
      </w:r>
      <w:r>
        <w:rPr>
          <w:rFonts w:ascii="Arial" w:eastAsia="Arial" w:hAnsi="Arial" w:cs="Arial"/>
          <w:bCs/>
          <w:sz w:val="24"/>
          <w:szCs w:val="24"/>
        </w:rPr>
        <w:t xml:space="preserve"> El 2</w:t>
      </w:r>
      <w:r w:rsidR="0015390D">
        <w:rPr>
          <w:rFonts w:ascii="Arial" w:eastAsia="Arial" w:hAnsi="Arial" w:cs="Arial"/>
          <w:bCs/>
          <w:sz w:val="24"/>
          <w:szCs w:val="24"/>
        </w:rPr>
        <w:t xml:space="preserve"> de julio</w:t>
      </w:r>
      <w:r>
        <w:rPr>
          <w:rFonts w:ascii="Arial" w:eastAsia="Arial" w:hAnsi="Arial" w:cs="Arial"/>
          <w:bCs/>
          <w:sz w:val="24"/>
          <w:szCs w:val="24"/>
        </w:rPr>
        <w:t>,</w:t>
      </w:r>
      <w:r w:rsidRPr="001D254E">
        <w:rPr>
          <w:rFonts w:ascii="Arial" w:eastAsia="Arial" w:hAnsi="Arial" w:cs="Arial"/>
          <w:sz w:val="24"/>
          <w:szCs w:val="24"/>
        </w:rPr>
        <w:t xml:space="preserve"> el Secretario Ejecutivo admitió a trámite la denuncia y le asignó el </w:t>
      </w:r>
      <w:r>
        <w:rPr>
          <w:rFonts w:ascii="Arial" w:eastAsia="Arial" w:hAnsi="Arial" w:cs="Arial"/>
          <w:sz w:val="24"/>
          <w:szCs w:val="24"/>
        </w:rPr>
        <w:t>número de expediente IEE/PES/</w:t>
      </w:r>
      <w:r w:rsidR="008A652F">
        <w:rPr>
          <w:rFonts w:ascii="Arial" w:eastAsia="Arial" w:hAnsi="Arial" w:cs="Arial"/>
          <w:sz w:val="24"/>
          <w:szCs w:val="24"/>
        </w:rPr>
        <w:t>100</w:t>
      </w:r>
      <w:r w:rsidRPr="001D254E">
        <w:rPr>
          <w:rFonts w:ascii="Arial" w:eastAsia="Arial" w:hAnsi="Arial" w:cs="Arial"/>
          <w:sz w:val="24"/>
          <w:szCs w:val="24"/>
        </w:rPr>
        <w:t xml:space="preserve">/2021. </w:t>
      </w:r>
    </w:p>
    <w:p w14:paraId="349C735C" w14:textId="77777777" w:rsidR="009940AF" w:rsidRPr="00FB3DBE" w:rsidRDefault="009940AF" w:rsidP="00FB3DBE">
      <w:pPr>
        <w:pStyle w:val="Sinespaciado"/>
        <w:rPr>
          <w:rFonts w:eastAsia="Arial"/>
        </w:rPr>
      </w:pPr>
      <w:bookmarkStart w:id="7" w:name="_2et92p0" w:colFirst="0" w:colLast="0"/>
      <w:bookmarkEnd w:id="7"/>
    </w:p>
    <w:p w14:paraId="007CBD99" w14:textId="0DC59170" w:rsidR="00B47177" w:rsidRDefault="002038E8" w:rsidP="00197585">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4</w:t>
      </w:r>
      <w:r w:rsidR="00B47177" w:rsidRPr="001D254E">
        <w:rPr>
          <w:rFonts w:ascii="Arial" w:eastAsia="Arial" w:hAnsi="Arial" w:cs="Arial"/>
          <w:b/>
          <w:sz w:val="24"/>
          <w:szCs w:val="24"/>
        </w:rPr>
        <w:t xml:space="preserve">. Medidas cautelares. </w:t>
      </w:r>
      <w:r>
        <w:rPr>
          <w:rFonts w:ascii="Arial" w:eastAsia="Arial" w:hAnsi="Arial" w:cs="Arial"/>
          <w:sz w:val="24"/>
          <w:szCs w:val="24"/>
        </w:rPr>
        <w:t>El</w:t>
      </w:r>
      <w:r w:rsidR="0015390D">
        <w:rPr>
          <w:rFonts w:ascii="Arial" w:eastAsia="Arial" w:hAnsi="Arial" w:cs="Arial"/>
          <w:sz w:val="24"/>
          <w:szCs w:val="24"/>
        </w:rPr>
        <w:t xml:space="preserve"> </w:t>
      </w:r>
      <w:r>
        <w:rPr>
          <w:rFonts w:ascii="Arial" w:eastAsia="Arial" w:hAnsi="Arial" w:cs="Arial"/>
          <w:sz w:val="24"/>
          <w:szCs w:val="24"/>
        </w:rPr>
        <w:t>3</w:t>
      </w:r>
      <w:r w:rsidR="0015390D">
        <w:rPr>
          <w:rFonts w:ascii="Arial" w:eastAsia="Arial" w:hAnsi="Arial" w:cs="Arial"/>
          <w:sz w:val="24"/>
          <w:szCs w:val="24"/>
        </w:rPr>
        <w:t xml:space="preserve"> </w:t>
      </w:r>
      <w:r w:rsidR="00B47177">
        <w:rPr>
          <w:rFonts w:ascii="Arial" w:eastAsia="Arial" w:hAnsi="Arial" w:cs="Arial"/>
          <w:sz w:val="24"/>
          <w:szCs w:val="24"/>
        </w:rPr>
        <w:t>de</w:t>
      </w:r>
      <w:r w:rsidR="0015390D">
        <w:rPr>
          <w:rFonts w:ascii="Arial" w:eastAsia="Arial" w:hAnsi="Arial" w:cs="Arial"/>
          <w:sz w:val="24"/>
          <w:szCs w:val="24"/>
        </w:rPr>
        <w:t xml:space="preserve"> julio, la autoridad administrativa </w:t>
      </w:r>
      <w:r w:rsidR="00760F00">
        <w:rPr>
          <w:rFonts w:ascii="Arial" w:eastAsia="Arial" w:hAnsi="Arial" w:cs="Arial"/>
          <w:sz w:val="24"/>
          <w:szCs w:val="24"/>
        </w:rPr>
        <w:t xml:space="preserve">determinó </w:t>
      </w:r>
      <w:r w:rsidR="00B47177" w:rsidRPr="00DC5B03">
        <w:rPr>
          <w:rFonts w:ascii="Arial" w:eastAsia="Arial" w:hAnsi="Arial" w:cs="Arial"/>
          <w:b/>
          <w:sz w:val="24"/>
          <w:szCs w:val="24"/>
        </w:rPr>
        <w:t>improcedente</w:t>
      </w:r>
      <w:r w:rsidR="00E0775C">
        <w:rPr>
          <w:rFonts w:ascii="Arial" w:eastAsia="Arial" w:hAnsi="Arial" w:cs="Arial"/>
          <w:b/>
          <w:sz w:val="24"/>
          <w:szCs w:val="24"/>
        </w:rPr>
        <w:t xml:space="preserve"> </w:t>
      </w:r>
      <w:r w:rsidR="00E0775C">
        <w:rPr>
          <w:rFonts w:ascii="Arial" w:eastAsia="Arial" w:hAnsi="Arial" w:cs="Arial"/>
          <w:bCs/>
          <w:sz w:val="24"/>
          <w:szCs w:val="24"/>
        </w:rPr>
        <w:t>la adopción de</w:t>
      </w:r>
      <w:r w:rsidR="00B47177" w:rsidRPr="001D254E">
        <w:rPr>
          <w:rFonts w:ascii="Arial" w:eastAsia="Arial" w:hAnsi="Arial" w:cs="Arial"/>
          <w:sz w:val="24"/>
          <w:szCs w:val="24"/>
        </w:rPr>
        <w:t xml:space="preserve"> las medidas cautelares solicit</w:t>
      </w:r>
      <w:r w:rsidR="00B47177">
        <w:rPr>
          <w:rFonts w:ascii="Arial" w:eastAsia="Arial" w:hAnsi="Arial" w:cs="Arial"/>
          <w:sz w:val="24"/>
          <w:szCs w:val="24"/>
        </w:rPr>
        <w:t>adas</w:t>
      </w:r>
      <w:r w:rsidR="00760F00">
        <w:rPr>
          <w:rFonts w:ascii="Arial" w:eastAsia="Arial" w:hAnsi="Arial" w:cs="Arial"/>
          <w:sz w:val="24"/>
          <w:szCs w:val="24"/>
        </w:rPr>
        <w:t xml:space="preserve"> por la denunciante</w:t>
      </w:r>
      <w:r w:rsidR="00B47177">
        <w:rPr>
          <w:rFonts w:ascii="Arial" w:eastAsia="Arial" w:hAnsi="Arial" w:cs="Arial"/>
          <w:sz w:val="24"/>
          <w:szCs w:val="24"/>
        </w:rPr>
        <w:t xml:space="preserve">, al </w:t>
      </w:r>
      <w:r w:rsidR="00B47177" w:rsidRPr="001D254E">
        <w:rPr>
          <w:rFonts w:ascii="Arial" w:eastAsia="Arial" w:hAnsi="Arial" w:cs="Arial"/>
          <w:sz w:val="24"/>
          <w:szCs w:val="24"/>
        </w:rPr>
        <w:t>considerar que</w:t>
      </w:r>
      <w:r w:rsidR="00B47177">
        <w:rPr>
          <w:rFonts w:ascii="Arial" w:eastAsia="Arial" w:hAnsi="Arial" w:cs="Arial"/>
          <w:sz w:val="24"/>
          <w:szCs w:val="24"/>
        </w:rPr>
        <w:t xml:space="preserve"> las expresiones </w:t>
      </w:r>
      <w:r w:rsidR="00760F00">
        <w:rPr>
          <w:rFonts w:ascii="Arial" w:eastAsia="Arial" w:hAnsi="Arial" w:cs="Arial"/>
          <w:sz w:val="24"/>
          <w:szCs w:val="24"/>
        </w:rPr>
        <w:t>controvertidas</w:t>
      </w:r>
      <w:r w:rsidR="00B47177">
        <w:rPr>
          <w:rFonts w:ascii="Arial" w:eastAsia="Arial" w:hAnsi="Arial" w:cs="Arial"/>
          <w:sz w:val="24"/>
          <w:szCs w:val="24"/>
        </w:rPr>
        <w:t xml:space="preserve"> no actualizaban los elementos </w:t>
      </w:r>
      <w:r w:rsidR="00B35FF2">
        <w:rPr>
          <w:rFonts w:ascii="Arial" w:eastAsia="Arial" w:hAnsi="Arial" w:cs="Arial"/>
          <w:sz w:val="24"/>
          <w:szCs w:val="24"/>
        </w:rPr>
        <w:t xml:space="preserve">jurisprudenciales </w:t>
      </w:r>
      <w:r w:rsidR="00E0775C">
        <w:rPr>
          <w:rFonts w:ascii="Arial" w:eastAsia="Arial" w:hAnsi="Arial" w:cs="Arial"/>
          <w:sz w:val="24"/>
          <w:szCs w:val="24"/>
        </w:rPr>
        <w:t xml:space="preserve">previstos por la </w:t>
      </w:r>
      <w:r w:rsidR="00E0775C" w:rsidRPr="00175597">
        <w:rPr>
          <w:rFonts w:ascii="Arial" w:eastAsia="Arial" w:hAnsi="Arial" w:cs="Arial"/>
          <w:sz w:val="24"/>
          <w:szCs w:val="24"/>
        </w:rPr>
        <w:t xml:space="preserve">Sala Superior, </w:t>
      </w:r>
      <w:r w:rsidR="007266B6" w:rsidRPr="00175597">
        <w:rPr>
          <w:rFonts w:ascii="Arial" w:eastAsia="Arial" w:hAnsi="Arial" w:cs="Arial"/>
          <w:sz w:val="24"/>
          <w:szCs w:val="24"/>
        </w:rPr>
        <w:t>para</w:t>
      </w:r>
      <w:r w:rsidR="007266B6">
        <w:rPr>
          <w:rFonts w:ascii="Arial" w:eastAsia="Arial" w:hAnsi="Arial" w:cs="Arial"/>
          <w:sz w:val="24"/>
          <w:szCs w:val="24"/>
        </w:rPr>
        <w:t xml:space="preserve"> tener por acreditada la infracción de VPG</w:t>
      </w:r>
      <w:r w:rsidR="00B35FF2">
        <w:rPr>
          <w:rFonts w:ascii="Arial" w:eastAsia="Arial" w:hAnsi="Arial" w:cs="Arial"/>
          <w:sz w:val="24"/>
          <w:szCs w:val="24"/>
        </w:rPr>
        <w:t>.</w:t>
      </w:r>
      <w:r w:rsidR="00FB3DBE">
        <w:rPr>
          <w:rStyle w:val="Refdenotaalpie"/>
          <w:rFonts w:ascii="Arial" w:eastAsia="Arial" w:hAnsi="Arial" w:cs="Arial"/>
          <w:sz w:val="24"/>
          <w:szCs w:val="24"/>
        </w:rPr>
        <w:footnoteReference w:id="4"/>
      </w:r>
    </w:p>
    <w:p w14:paraId="32F55888" w14:textId="77777777" w:rsidR="009940AF" w:rsidRPr="00197585" w:rsidRDefault="009940AF" w:rsidP="00197585">
      <w:pPr>
        <w:pStyle w:val="Sinespaciado"/>
        <w:rPr>
          <w:rFonts w:eastAsia="Arial"/>
        </w:rPr>
      </w:pPr>
    </w:p>
    <w:p w14:paraId="09523383" w14:textId="17C90F32" w:rsidR="009940AF" w:rsidRPr="001D254E" w:rsidRDefault="009940AF" w:rsidP="009940AF">
      <w:pPr>
        <w:pBdr>
          <w:top w:val="nil"/>
          <w:left w:val="nil"/>
          <w:bottom w:val="nil"/>
          <w:right w:val="nil"/>
          <w:between w:val="nil"/>
        </w:pBdr>
        <w:spacing w:line="360" w:lineRule="auto"/>
        <w:jc w:val="both"/>
        <w:rPr>
          <w:rFonts w:ascii="Arial" w:eastAsia="Arial" w:hAnsi="Arial" w:cs="Arial"/>
          <w:sz w:val="24"/>
          <w:szCs w:val="24"/>
        </w:rPr>
      </w:pPr>
      <w:r w:rsidRPr="001D254E">
        <w:rPr>
          <w:rFonts w:ascii="Arial" w:eastAsia="Arial" w:hAnsi="Arial" w:cs="Arial"/>
          <w:b/>
          <w:color w:val="000000"/>
          <w:sz w:val="24"/>
          <w:szCs w:val="24"/>
        </w:rPr>
        <w:t xml:space="preserve">5. Audiencia de alegatos y remisión del expediente. </w:t>
      </w:r>
      <w:r w:rsidR="002038E8">
        <w:rPr>
          <w:rFonts w:ascii="Arial" w:eastAsia="Arial" w:hAnsi="Arial" w:cs="Arial"/>
          <w:color w:val="000000"/>
          <w:sz w:val="24"/>
          <w:szCs w:val="24"/>
        </w:rPr>
        <w:t xml:space="preserve">El </w:t>
      </w:r>
      <w:r w:rsidR="0015390D">
        <w:rPr>
          <w:rFonts w:ascii="Arial" w:eastAsia="Arial" w:hAnsi="Arial" w:cs="Arial"/>
          <w:color w:val="000000"/>
          <w:sz w:val="24"/>
          <w:szCs w:val="24"/>
        </w:rPr>
        <w:t>6</w:t>
      </w:r>
      <w:r w:rsidR="002038E8">
        <w:rPr>
          <w:rFonts w:ascii="Arial" w:eastAsia="Arial" w:hAnsi="Arial" w:cs="Arial"/>
          <w:color w:val="000000"/>
          <w:sz w:val="24"/>
          <w:szCs w:val="24"/>
        </w:rPr>
        <w:t xml:space="preserve"> de</w:t>
      </w:r>
      <w:r w:rsidR="0015390D">
        <w:rPr>
          <w:rFonts w:ascii="Arial" w:eastAsia="Arial" w:hAnsi="Arial" w:cs="Arial"/>
          <w:color w:val="000000"/>
          <w:sz w:val="24"/>
          <w:szCs w:val="24"/>
        </w:rPr>
        <w:t xml:space="preserve"> julio,</w:t>
      </w:r>
      <w:r w:rsidRPr="001D254E">
        <w:rPr>
          <w:rFonts w:ascii="Arial" w:eastAsia="Arial" w:hAnsi="Arial" w:cs="Arial"/>
          <w:color w:val="000000"/>
          <w:sz w:val="24"/>
          <w:szCs w:val="24"/>
        </w:rPr>
        <w:t xml:space="preserve"> se celebró la audiencia de pruebas y alegatos</w:t>
      </w:r>
      <w:r w:rsidR="00316506">
        <w:rPr>
          <w:rFonts w:ascii="Arial" w:eastAsia="Arial" w:hAnsi="Arial" w:cs="Arial"/>
          <w:color w:val="000000"/>
          <w:sz w:val="24"/>
          <w:szCs w:val="24"/>
        </w:rPr>
        <w:t xml:space="preserve"> y, po</w:t>
      </w:r>
      <w:r w:rsidRPr="001D254E">
        <w:rPr>
          <w:rFonts w:ascii="Arial" w:eastAsia="Arial" w:hAnsi="Arial" w:cs="Arial"/>
          <w:color w:val="000000"/>
          <w:sz w:val="24"/>
          <w:szCs w:val="24"/>
        </w:rPr>
        <w:t>steriormente, el Secretario Ejecutivo ordenó realizar el informe circunstanciado y remitió el exped</w:t>
      </w:r>
      <w:r w:rsidR="00582704">
        <w:rPr>
          <w:rFonts w:ascii="Arial" w:eastAsia="Arial" w:hAnsi="Arial" w:cs="Arial"/>
          <w:color w:val="000000"/>
          <w:sz w:val="24"/>
          <w:szCs w:val="24"/>
        </w:rPr>
        <w:t xml:space="preserve">iente a este Tribunal. </w:t>
      </w:r>
      <w:r w:rsidR="0015390D">
        <w:rPr>
          <w:rFonts w:ascii="Arial" w:eastAsia="Arial" w:hAnsi="Arial" w:cs="Arial"/>
          <w:color w:val="000000"/>
          <w:sz w:val="24"/>
          <w:szCs w:val="24"/>
        </w:rPr>
        <w:t>E</w:t>
      </w:r>
      <w:r w:rsidR="002038E8">
        <w:rPr>
          <w:rFonts w:ascii="Arial" w:eastAsia="Arial" w:hAnsi="Arial" w:cs="Arial"/>
          <w:color w:val="000000"/>
          <w:sz w:val="24"/>
          <w:szCs w:val="24"/>
        </w:rPr>
        <w:t xml:space="preserve">l </w:t>
      </w:r>
      <w:r w:rsidR="0015390D">
        <w:rPr>
          <w:rFonts w:ascii="Arial" w:eastAsia="Arial" w:hAnsi="Arial" w:cs="Arial"/>
          <w:color w:val="000000"/>
          <w:sz w:val="24"/>
          <w:szCs w:val="24"/>
        </w:rPr>
        <w:t>mismo</w:t>
      </w:r>
      <w:r w:rsidR="00D908FC">
        <w:rPr>
          <w:rFonts w:ascii="Arial" w:eastAsia="Arial" w:hAnsi="Arial" w:cs="Arial"/>
          <w:color w:val="000000"/>
          <w:sz w:val="24"/>
          <w:szCs w:val="24"/>
        </w:rPr>
        <w:t xml:space="preserve"> día</w:t>
      </w:r>
      <w:r w:rsidRPr="001D254E">
        <w:rPr>
          <w:rFonts w:ascii="Arial" w:eastAsia="Arial" w:hAnsi="Arial" w:cs="Arial"/>
          <w:color w:val="000000"/>
          <w:sz w:val="24"/>
          <w:szCs w:val="24"/>
        </w:rPr>
        <w:t xml:space="preserve">, </w:t>
      </w:r>
      <w:r w:rsidRPr="001D254E">
        <w:rPr>
          <w:rFonts w:ascii="Arial" w:eastAsia="Arial" w:hAnsi="Arial" w:cs="Arial"/>
          <w:sz w:val="24"/>
          <w:szCs w:val="24"/>
        </w:rPr>
        <w:t xml:space="preserve">se recibió en la oficialía de partes de este </w:t>
      </w:r>
      <w:r w:rsidR="00DA4C3B">
        <w:rPr>
          <w:rFonts w:ascii="Arial" w:eastAsia="Arial" w:hAnsi="Arial" w:cs="Arial"/>
          <w:sz w:val="24"/>
          <w:szCs w:val="24"/>
        </w:rPr>
        <w:t xml:space="preserve">órgano jurisdiccional </w:t>
      </w:r>
      <w:r w:rsidR="002038E8">
        <w:rPr>
          <w:rFonts w:ascii="Arial" w:eastAsia="Arial" w:hAnsi="Arial" w:cs="Arial"/>
          <w:sz w:val="24"/>
          <w:szCs w:val="24"/>
        </w:rPr>
        <w:t>el expediente (IEE/PES/0</w:t>
      </w:r>
      <w:r w:rsidR="0015390D">
        <w:rPr>
          <w:rFonts w:ascii="Arial" w:eastAsia="Arial" w:hAnsi="Arial" w:cs="Arial"/>
          <w:sz w:val="24"/>
          <w:szCs w:val="24"/>
        </w:rPr>
        <w:t>100</w:t>
      </w:r>
      <w:r w:rsidRPr="001D254E">
        <w:rPr>
          <w:rFonts w:ascii="Arial" w:eastAsia="Arial" w:hAnsi="Arial" w:cs="Arial"/>
          <w:sz w:val="24"/>
          <w:szCs w:val="24"/>
        </w:rPr>
        <w:t xml:space="preserve">/2021) en cuestión. </w:t>
      </w:r>
    </w:p>
    <w:p w14:paraId="70BCB094" w14:textId="77777777" w:rsidR="008A2D13" w:rsidRPr="00FB3DBE" w:rsidRDefault="008A2D13" w:rsidP="00FB3DBE">
      <w:pPr>
        <w:pStyle w:val="Sinespaciado"/>
        <w:rPr>
          <w:rFonts w:eastAsia="Arial"/>
        </w:rPr>
      </w:pPr>
    </w:p>
    <w:p w14:paraId="1AB7017B" w14:textId="306C4302" w:rsidR="00BD7CB0" w:rsidRPr="001D254E" w:rsidRDefault="00316506"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Pr>
          <w:rFonts w:ascii="Arial" w:eastAsia="Arial" w:hAnsi="Arial" w:cs="Arial"/>
          <w:b/>
          <w:sz w:val="24"/>
          <w:szCs w:val="24"/>
        </w:rPr>
        <w:t>6</w:t>
      </w:r>
      <w:r w:rsidR="00BD7CB0" w:rsidRPr="001D254E">
        <w:rPr>
          <w:rFonts w:ascii="Arial" w:eastAsia="Arial" w:hAnsi="Arial" w:cs="Arial"/>
          <w:b/>
          <w:sz w:val="24"/>
          <w:szCs w:val="24"/>
        </w:rPr>
        <w:t>. Turno</w:t>
      </w:r>
      <w:r w:rsidR="00455672" w:rsidRPr="001D254E">
        <w:rPr>
          <w:rFonts w:ascii="Arial" w:eastAsia="Arial" w:hAnsi="Arial" w:cs="Arial"/>
          <w:b/>
          <w:sz w:val="24"/>
          <w:szCs w:val="24"/>
        </w:rPr>
        <w:t>,</w:t>
      </w:r>
      <w:r w:rsidR="00BD7CB0" w:rsidRPr="001D254E">
        <w:rPr>
          <w:rFonts w:ascii="Arial" w:eastAsia="Arial" w:hAnsi="Arial" w:cs="Arial"/>
          <w:b/>
          <w:sz w:val="24"/>
          <w:szCs w:val="24"/>
        </w:rPr>
        <w:t xml:space="preserve"> radicación </w:t>
      </w:r>
      <w:r w:rsidR="00455672" w:rsidRPr="001D254E">
        <w:rPr>
          <w:rFonts w:ascii="Arial" w:eastAsia="Arial" w:hAnsi="Arial" w:cs="Arial"/>
          <w:b/>
          <w:sz w:val="24"/>
          <w:szCs w:val="24"/>
        </w:rPr>
        <w:t>y formulación del proyecto de resolución</w:t>
      </w:r>
      <w:r w:rsidR="00E41FF4" w:rsidRPr="001D254E">
        <w:rPr>
          <w:rFonts w:ascii="Arial" w:eastAsia="Arial" w:hAnsi="Arial" w:cs="Arial"/>
          <w:b/>
          <w:sz w:val="24"/>
          <w:szCs w:val="24"/>
        </w:rPr>
        <w:t xml:space="preserve"> TEEA-</w:t>
      </w:r>
      <w:r w:rsidR="002038E8">
        <w:rPr>
          <w:rFonts w:ascii="Arial" w:eastAsia="Arial" w:hAnsi="Arial" w:cs="Arial"/>
          <w:b/>
          <w:sz w:val="24"/>
          <w:szCs w:val="24"/>
        </w:rPr>
        <w:t>PES-</w:t>
      </w:r>
      <w:r w:rsidR="0015390D">
        <w:rPr>
          <w:rFonts w:ascii="Arial" w:eastAsia="Arial" w:hAnsi="Arial" w:cs="Arial"/>
          <w:b/>
          <w:sz w:val="24"/>
          <w:szCs w:val="24"/>
        </w:rPr>
        <w:t>088</w:t>
      </w:r>
      <w:r w:rsidR="001F202C" w:rsidRPr="001D254E">
        <w:rPr>
          <w:rFonts w:ascii="Arial" w:eastAsia="Arial" w:hAnsi="Arial" w:cs="Arial"/>
          <w:b/>
          <w:sz w:val="24"/>
          <w:szCs w:val="24"/>
        </w:rPr>
        <w:t>/2021</w:t>
      </w:r>
      <w:r w:rsidR="00BD7CB0" w:rsidRPr="001D254E">
        <w:rPr>
          <w:rFonts w:ascii="Arial" w:eastAsia="Arial" w:hAnsi="Arial" w:cs="Arial"/>
          <w:b/>
          <w:sz w:val="24"/>
          <w:szCs w:val="24"/>
        </w:rPr>
        <w:t xml:space="preserve">. </w:t>
      </w:r>
      <w:r w:rsidR="005A2175" w:rsidRPr="001D254E">
        <w:rPr>
          <w:rFonts w:ascii="Arial" w:eastAsia="Arial" w:hAnsi="Arial" w:cs="Arial"/>
          <w:sz w:val="24"/>
          <w:szCs w:val="24"/>
        </w:rPr>
        <w:t xml:space="preserve">El </w:t>
      </w:r>
      <w:r w:rsidR="00593645">
        <w:rPr>
          <w:rFonts w:ascii="Arial" w:eastAsia="Arial" w:hAnsi="Arial" w:cs="Arial"/>
          <w:sz w:val="24"/>
          <w:szCs w:val="24"/>
        </w:rPr>
        <w:t>7</w:t>
      </w:r>
      <w:r w:rsidR="002038E8">
        <w:rPr>
          <w:rFonts w:ascii="Arial" w:eastAsia="Arial" w:hAnsi="Arial" w:cs="Arial"/>
          <w:sz w:val="24"/>
          <w:szCs w:val="24"/>
        </w:rPr>
        <w:t xml:space="preserve"> de ju</w:t>
      </w:r>
      <w:r w:rsidR="00593645">
        <w:rPr>
          <w:rFonts w:ascii="Arial" w:eastAsia="Arial" w:hAnsi="Arial" w:cs="Arial"/>
          <w:sz w:val="24"/>
          <w:szCs w:val="24"/>
        </w:rPr>
        <w:t>lio</w:t>
      </w:r>
      <w:r w:rsidR="002038E8">
        <w:rPr>
          <w:rFonts w:ascii="Arial" w:eastAsia="Arial" w:hAnsi="Arial" w:cs="Arial"/>
          <w:sz w:val="24"/>
          <w:szCs w:val="24"/>
        </w:rPr>
        <w:t>,</w:t>
      </w:r>
      <w:r w:rsidR="00BD7CB0" w:rsidRPr="001D254E">
        <w:rPr>
          <w:rFonts w:ascii="Arial" w:eastAsia="Arial" w:hAnsi="Arial" w:cs="Arial"/>
          <w:sz w:val="24"/>
          <w:szCs w:val="24"/>
        </w:rPr>
        <w:t xml:space="preserve"> la Magistrada Presidenta ordenó el registro del asunto con el número de expediente </w:t>
      </w:r>
      <w:r w:rsidR="002038E8">
        <w:rPr>
          <w:rFonts w:ascii="Arial" w:eastAsia="Arial" w:hAnsi="Arial" w:cs="Arial"/>
          <w:sz w:val="24"/>
          <w:szCs w:val="24"/>
        </w:rPr>
        <w:t>TEEA-PES-0</w:t>
      </w:r>
      <w:r w:rsidR="00593645">
        <w:rPr>
          <w:rFonts w:ascii="Arial" w:eastAsia="Arial" w:hAnsi="Arial" w:cs="Arial"/>
          <w:sz w:val="24"/>
          <w:szCs w:val="24"/>
        </w:rPr>
        <w:t>88</w:t>
      </w:r>
      <w:r w:rsidR="00BD7CB0" w:rsidRPr="001D254E">
        <w:rPr>
          <w:rFonts w:ascii="Arial" w:eastAsia="Arial" w:hAnsi="Arial" w:cs="Arial"/>
          <w:sz w:val="24"/>
          <w:szCs w:val="24"/>
        </w:rPr>
        <w:t xml:space="preserve">/2021 y lo turnó a la ponencia de la Magistrada Laura Hortensia Llamas Hernández, quien </w:t>
      </w:r>
      <w:r w:rsidR="00455672" w:rsidRPr="001D254E">
        <w:rPr>
          <w:rFonts w:ascii="Arial" w:eastAsia="Arial" w:hAnsi="Arial" w:cs="Arial"/>
          <w:sz w:val="24"/>
          <w:szCs w:val="24"/>
        </w:rPr>
        <w:t>en su oportunidad lo radicó y</w:t>
      </w:r>
      <w:r w:rsidR="00B47177">
        <w:rPr>
          <w:rFonts w:ascii="Arial" w:eastAsia="Arial" w:hAnsi="Arial" w:cs="Arial"/>
          <w:sz w:val="24"/>
          <w:szCs w:val="24"/>
        </w:rPr>
        <w:t xml:space="preserve"> al no existir algún trámite pendiente,</w:t>
      </w:r>
      <w:r w:rsidR="00455672" w:rsidRPr="001D254E">
        <w:rPr>
          <w:rFonts w:ascii="Arial" w:eastAsia="Arial" w:hAnsi="Arial" w:cs="Arial"/>
          <w:sz w:val="24"/>
          <w:szCs w:val="24"/>
        </w:rPr>
        <w:t xml:space="preserve"> ordenó la formulación del proyecto.</w:t>
      </w:r>
      <w:r w:rsidR="00455672" w:rsidRPr="001D254E">
        <w:rPr>
          <w:rStyle w:val="Refdenotaalpie"/>
          <w:rFonts w:ascii="Arial" w:eastAsia="Arial" w:hAnsi="Arial" w:cs="Arial"/>
          <w:sz w:val="24"/>
          <w:szCs w:val="24"/>
        </w:rPr>
        <w:footnoteReference w:id="5"/>
      </w:r>
    </w:p>
    <w:p w14:paraId="0B1CC458" w14:textId="77777777" w:rsidR="00B10299" w:rsidRPr="00760F00" w:rsidRDefault="00B10299" w:rsidP="00760F00">
      <w:pPr>
        <w:pStyle w:val="Sinespaciado"/>
        <w:rPr>
          <w:rFonts w:eastAsia="Arial"/>
        </w:rPr>
      </w:pPr>
    </w:p>
    <w:p w14:paraId="7DB89D9A" w14:textId="33BB5B22" w:rsidR="00B35FF2" w:rsidRDefault="00B10299" w:rsidP="00B35FF2">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BE6911">
        <w:rPr>
          <w:rFonts w:ascii="Arial" w:eastAsia="Arial" w:hAnsi="Arial" w:cs="Arial"/>
          <w:sz w:val="24"/>
          <w:szCs w:val="24"/>
        </w:rPr>
        <w:t xml:space="preserve">ya que </w:t>
      </w:r>
      <w:r w:rsidR="004167F6" w:rsidRPr="001D254E">
        <w:rPr>
          <w:rFonts w:ascii="Arial" w:eastAsia="Arial" w:hAnsi="Arial" w:cs="Arial"/>
          <w:sz w:val="24"/>
          <w:szCs w:val="24"/>
        </w:rPr>
        <w:t xml:space="preserve">se </w:t>
      </w:r>
      <w:r w:rsidR="009940AF" w:rsidRPr="001D254E">
        <w:rPr>
          <w:rFonts w:ascii="Arial" w:eastAsia="Arial" w:hAnsi="Arial" w:cs="Arial"/>
          <w:sz w:val="24"/>
          <w:szCs w:val="24"/>
        </w:rPr>
        <w:t>denunc</w:t>
      </w:r>
      <w:r w:rsidR="00BE6911">
        <w:rPr>
          <w:rFonts w:ascii="Arial" w:eastAsia="Arial" w:hAnsi="Arial" w:cs="Arial"/>
          <w:sz w:val="24"/>
          <w:szCs w:val="24"/>
        </w:rPr>
        <w:t>ia la probable</w:t>
      </w:r>
      <w:r w:rsidR="00D46D8B">
        <w:rPr>
          <w:rFonts w:ascii="Arial" w:eastAsia="Arial" w:hAnsi="Arial" w:cs="Arial"/>
          <w:sz w:val="24"/>
          <w:szCs w:val="24"/>
        </w:rPr>
        <w:t xml:space="preserve"> </w:t>
      </w:r>
      <w:r w:rsidR="00BE6911">
        <w:rPr>
          <w:rFonts w:ascii="Arial" w:eastAsia="Arial" w:hAnsi="Arial" w:cs="Arial"/>
          <w:sz w:val="24"/>
          <w:szCs w:val="24"/>
        </w:rPr>
        <w:t xml:space="preserve">comisión de </w:t>
      </w:r>
      <w:r w:rsidR="00BE6911">
        <w:rPr>
          <w:rFonts w:ascii="Arial" w:eastAsia="Arial" w:hAnsi="Arial" w:cs="Arial"/>
          <w:sz w:val="24"/>
          <w:szCs w:val="24"/>
        </w:rPr>
        <w:lastRenderedPageBreak/>
        <w:t>VPG</w:t>
      </w:r>
      <w:r w:rsidR="00593645">
        <w:rPr>
          <w:rFonts w:ascii="Arial" w:eastAsia="Arial" w:hAnsi="Arial" w:cs="Arial"/>
          <w:sz w:val="24"/>
          <w:szCs w:val="24"/>
        </w:rPr>
        <w:t xml:space="preserve"> y calumnia </w:t>
      </w:r>
      <w:r w:rsidR="00B47177">
        <w:rPr>
          <w:rFonts w:ascii="Arial" w:eastAsia="Arial" w:hAnsi="Arial" w:cs="Arial"/>
          <w:sz w:val="24"/>
          <w:szCs w:val="24"/>
        </w:rPr>
        <w:t xml:space="preserve">en perjuicio de la denunciante, </w:t>
      </w:r>
      <w:r w:rsidR="00B70FAE">
        <w:rPr>
          <w:rFonts w:ascii="Arial" w:eastAsia="Arial" w:hAnsi="Arial" w:cs="Arial"/>
          <w:sz w:val="24"/>
          <w:szCs w:val="24"/>
        </w:rPr>
        <w:t>atribuida a un</w:t>
      </w:r>
      <w:r w:rsidR="00593645">
        <w:rPr>
          <w:rFonts w:ascii="Arial" w:eastAsia="Arial" w:hAnsi="Arial" w:cs="Arial"/>
          <w:sz w:val="24"/>
          <w:szCs w:val="24"/>
        </w:rPr>
        <w:t>a</w:t>
      </w:r>
      <w:r w:rsidR="002038E8">
        <w:rPr>
          <w:rFonts w:ascii="Arial" w:eastAsia="Arial" w:hAnsi="Arial" w:cs="Arial"/>
          <w:sz w:val="24"/>
          <w:szCs w:val="24"/>
        </w:rPr>
        <w:t xml:space="preserve"> candidat</w:t>
      </w:r>
      <w:r w:rsidR="00593645">
        <w:rPr>
          <w:rFonts w:ascii="Arial" w:eastAsia="Arial" w:hAnsi="Arial" w:cs="Arial"/>
          <w:sz w:val="24"/>
          <w:szCs w:val="24"/>
        </w:rPr>
        <w:t>a</w:t>
      </w:r>
      <w:r w:rsidR="002038E8">
        <w:rPr>
          <w:rFonts w:ascii="Arial" w:eastAsia="Arial" w:hAnsi="Arial" w:cs="Arial"/>
          <w:sz w:val="24"/>
          <w:szCs w:val="24"/>
        </w:rPr>
        <w:t xml:space="preserve"> </w:t>
      </w:r>
      <w:r w:rsidR="00D908FC">
        <w:rPr>
          <w:rFonts w:ascii="Arial" w:eastAsia="Arial" w:hAnsi="Arial" w:cs="Arial"/>
          <w:sz w:val="24"/>
          <w:szCs w:val="24"/>
        </w:rPr>
        <w:t xml:space="preserve">de la coalición “Juntos Haremos Historia en Aguascalientes” </w:t>
      </w:r>
      <w:r w:rsidR="00BE6911">
        <w:rPr>
          <w:rFonts w:ascii="Arial" w:eastAsia="Arial" w:hAnsi="Arial" w:cs="Arial"/>
          <w:sz w:val="24"/>
          <w:szCs w:val="24"/>
        </w:rPr>
        <w:t>a la Presidencia Municipal de</w:t>
      </w:r>
      <w:r w:rsidR="00593645">
        <w:rPr>
          <w:rFonts w:ascii="Arial" w:eastAsia="Arial" w:hAnsi="Arial" w:cs="Arial"/>
          <w:sz w:val="24"/>
          <w:szCs w:val="24"/>
        </w:rPr>
        <w:t xml:space="preserve"> Jesús María</w:t>
      </w:r>
      <w:r w:rsidR="00316506">
        <w:rPr>
          <w:rFonts w:ascii="Arial" w:eastAsia="Arial" w:hAnsi="Arial" w:cs="Arial"/>
          <w:sz w:val="24"/>
          <w:szCs w:val="24"/>
        </w:rPr>
        <w:t>, así como a</w:t>
      </w:r>
      <w:r w:rsidR="00D908FC">
        <w:rPr>
          <w:rFonts w:ascii="Arial" w:eastAsia="Arial" w:hAnsi="Arial" w:cs="Arial"/>
          <w:sz w:val="24"/>
          <w:szCs w:val="24"/>
        </w:rPr>
        <w:t xml:space="preserve"> </w:t>
      </w:r>
      <w:r w:rsidR="00316506">
        <w:rPr>
          <w:rFonts w:ascii="Arial" w:eastAsia="Arial" w:hAnsi="Arial" w:cs="Arial"/>
          <w:sz w:val="24"/>
          <w:szCs w:val="24"/>
        </w:rPr>
        <w:t>l</w:t>
      </w:r>
      <w:r w:rsidR="00D908FC">
        <w:rPr>
          <w:rFonts w:ascii="Arial" w:eastAsia="Arial" w:hAnsi="Arial" w:cs="Arial"/>
          <w:sz w:val="24"/>
          <w:szCs w:val="24"/>
        </w:rPr>
        <w:t>a</w:t>
      </w:r>
      <w:r w:rsidR="00316506">
        <w:rPr>
          <w:rFonts w:ascii="Arial" w:eastAsia="Arial" w:hAnsi="Arial" w:cs="Arial"/>
          <w:sz w:val="24"/>
          <w:szCs w:val="24"/>
        </w:rPr>
        <w:t xml:space="preserve"> </w:t>
      </w:r>
      <w:r w:rsidR="00D908FC">
        <w:rPr>
          <w:rFonts w:ascii="Arial" w:eastAsia="Arial" w:hAnsi="Arial" w:cs="Arial"/>
          <w:sz w:val="24"/>
          <w:szCs w:val="24"/>
        </w:rPr>
        <w:t>propia coalición</w:t>
      </w:r>
      <w:r w:rsidR="00D46D8B">
        <w:rPr>
          <w:rFonts w:ascii="Arial" w:eastAsia="Arial" w:hAnsi="Arial" w:cs="Arial"/>
          <w:sz w:val="24"/>
          <w:szCs w:val="24"/>
        </w:rPr>
        <w:t xml:space="preserve">. </w:t>
      </w:r>
      <w:r w:rsidR="008532D5">
        <w:rPr>
          <w:rFonts w:ascii="Arial" w:eastAsia="Arial" w:hAnsi="Arial" w:cs="Arial"/>
          <w:sz w:val="24"/>
          <w:szCs w:val="24"/>
        </w:rPr>
        <w:t>Esto, d</w:t>
      </w:r>
      <w:r w:rsidR="00D46D8B" w:rsidRPr="00D46D8B">
        <w:rPr>
          <w:rFonts w:ascii="Arial" w:eastAsia="Arial" w:hAnsi="Arial" w:cs="Arial"/>
          <w:sz w:val="24"/>
          <w:szCs w:val="24"/>
        </w:rPr>
        <w:t>e conformidad con los artículos</w:t>
      </w:r>
      <w:r w:rsidR="005408F7">
        <w:rPr>
          <w:rFonts w:ascii="Arial" w:eastAsia="Arial" w:hAnsi="Arial" w:cs="Arial"/>
          <w:sz w:val="24"/>
          <w:szCs w:val="24"/>
        </w:rPr>
        <w:t xml:space="preserve"> 162 párrafo tercero,</w:t>
      </w:r>
      <w:r w:rsidR="00D46D8B" w:rsidRPr="00D46D8B">
        <w:rPr>
          <w:rFonts w:ascii="Arial" w:eastAsia="Arial" w:hAnsi="Arial" w:cs="Arial"/>
          <w:sz w:val="24"/>
          <w:szCs w:val="24"/>
        </w:rPr>
        <w:t xml:space="preserve"> 252 fracción II, 268, fracción IV, 274 y 275 del Código Electoral</w:t>
      </w:r>
      <w:r w:rsidR="00D46D8B">
        <w:rPr>
          <w:rFonts w:ascii="Arial" w:eastAsia="Arial" w:hAnsi="Arial" w:cs="Arial"/>
          <w:sz w:val="24"/>
          <w:szCs w:val="24"/>
        </w:rPr>
        <w:t>.</w:t>
      </w:r>
    </w:p>
    <w:p w14:paraId="4A114CC0" w14:textId="77777777" w:rsidR="00B35FF2" w:rsidRPr="00316506" w:rsidRDefault="00B35FF2" w:rsidP="00316506">
      <w:pPr>
        <w:pStyle w:val="Sinespaciado"/>
      </w:pPr>
    </w:p>
    <w:p w14:paraId="14F168B3" w14:textId="6E7595FD" w:rsidR="00B47177" w:rsidRDefault="00B47177" w:rsidP="0097610C">
      <w:pPr>
        <w:pStyle w:val="Prrafodelista"/>
        <w:pBdr>
          <w:top w:val="nil"/>
          <w:left w:val="nil"/>
          <w:bottom w:val="nil"/>
          <w:right w:val="nil"/>
          <w:between w:val="nil"/>
        </w:pBdr>
        <w:tabs>
          <w:tab w:val="left" w:pos="426"/>
        </w:tabs>
        <w:spacing w:line="360" w:lineRule="auto"/>
        <w:ind w:left="0" w:right="36"/>
        <w:jc w:val="both"/>
        <w:rPr>
          <w:rFonts w:ascii="Arial" w:hAnsi="Arial" w:cs="Arial"/>
          <w:sz w:val="24"/>
          <w:szCs w:val="24"/>
        </w:rPr>
      </w:pPr>
      <w:r>
        <w:rPr>
          <w:rFonts w:ascii="Arial" w:eastAsia="Arial" w:hAnsi="Arial" w:cs="Arial"/>
          <w:b/>
          <w:sz w:val="24"/>
          <w:szCs w:val="24"/>
        </w:rPr>
        <w:t>I</w:t>
      </w:r>
      <w:r w:rsidR="00B35FF2">
        <w:rPr>
          <w:rFonts w:ascii="Arial" w:eastAsia="Arial" w:hAnsi="Arial" w:cs="Arial"/>
          <w:b/>
          <w:sz w:val="24"/>
          <w:szCs w:val="24"/>
        </w:rPr>
        <w:t>V</w:t>
      </w:r>
      <w:r>
        <w:rPr>
          <w:rFonts w:ascii="Arial" w:eastAsia="Arial" w:hAnsi="Arial" w:cs="Arial"/>
          <w:b/>
          <w:sz w:val="24"/>
          <w:szCs w:val="24"/>
        </w:rPr>
        <w:t xml:space="preserve">.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w:t>
      </w:r>
      <w:r w:rsidR="00760F00">
        <w:rPr>
          <w:rFonts w:ascii="Arial" w:hAnsi="Arial" w:cs="Arial"/>
          <w:sz w:val="24"/>
          <w:szCs w:val="24"/>
        </w:rPr>
        <w:t xml:space="preserve"> </w:t>
      </w:r>
      <w:r w:rsidR="00BD7CB0" w:rsidRPr="001D254E">
        <w:rPr>
          <w:rFonts w:ascii="Arial" w:hAnsi="Arial" w:cs="Arial"/>
          <w:sz w:val="24"/>
          <w:szCs w:val="24"/>
        </w:rPr>
        <w:t>l</w:t>
      </w:r>
      <w:r w:rsidR="00760F00">
        <w:rPr>
          <w:rFonts w:ascii="Arial" w:hAnsi="Arial" w:cs="Arial"/>
          <w:sz w:val="24"/>
          <w:szCs w:val="24"/>
        </w:rPr>
        <w:t>a</w:t>
      </w:r>
      <w:r w:rsidR="00305698" w:rsidRPr="001D254E">
        <w:rPr>
          <w:rFonts w:ascii="Arial" w:hAnsi="Arial" w:cs="Arial"/>
          <w:sz w:val="24"/>
          <w:szCs w:val="24"/>
        </w:rPr>
        <w:t xml:space="preserve"> denunciante y los denunciados.</w:t>
      </w:r>
    </w:p>
    <w:p w14:paraId="1B61A924" w14:textId="77777777" w:rsidR="00B47177" w:rsidRPr="00760F00" w:rsidRDefault="00B47177" w:rsidP="00760F00">
      <w:pPr>
        <w:pStyle w:val="Sinespaciado"/>
        <w:rPr>
          <w:rFonts w:eastAsia="Arial"/>
        </w:rPr>
      </w:pPr>
    </w:p>
    <w:p w14:paraId="2469191F" w14:textId="3614F8A9" w:rsidR="00BD7CB0" w:rsidRPr="0097610C" w:rsidRDefault="0097610C" w:rsidP="0097610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V. </w:t>
      </w:r>
      <w:r w:rsidR="00B464FD" w:rsidRPr="0097610C">
        <w:rPr>
          <w:rFonts w:ascii="Arial" w:eastAsia="Arial" w:hAnsi="Arial" w:cs="Arial"/>
          <w:b/>
          <w:sz w:val="24"/>
          <w:szCs w:val="24"/>
        </w:rPr>
        <w:t>Estudio de fondo</w:t>
      </w:r>
    </w:p>
    <w:p w14:paraId="6EF58F01" w14:textId="77777777" w:rsidR="00BD7CB0" w:rsidRPr="00FB3DBE" w:rsidRDefault="00BD7CB0" w:rsidP="00FB3DBE">
      <w:pPr>
        <w:pStyle w:val="Sinespaciado"/>
        <w:rPr>
          <w:rFonts w:eastAsia="Arial"/>
          <w:sz w:val="16"/>
          <w:szCs w:val="16"/>
        </w:rPr>
      </w:pPr>
    </w:p>
    <w:p w14:paraId="183FF381" w14:textId="673F29C8" w:rsidR="00D90E54" w:rsidRDefault="00455672" w:rsidP="00D90E54">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7D32CF8B" w14:textId="77777777" w:rsidR="00D908FC" w:rsidRDefault="00D908FC" w:rsidP="00D908FC">
      <w:pPr>
        <w:pStyle w:val="Sinespaciado"/>
        <w:rPr>
          <w:rFonts w:eastAsia="Arial"/>
        </w:rPr>
      </w:pPr>
    </w:p>
    <w:p w14:paraId="3DB05EA7" w14:textId="16C66007" w:rsidR="005F5DC6" w:rsidRPr="000D565B" w:rsidRDefault="000D565B" w:rsidP="000D565B">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1.1. </w:t>
      </w:r>
      <w:r w:rsidR="006F3971" w:rsidRPr="000D565B">
        <w:rPr>
          <w:rFonts w:ascii="Arial" w:eastAsia="Arial" w:hAnsi="Arial" w:cs="Arial"/>
          <w:b/>
          <w:sz w:val="24"/>
          <w:szCs w:val="24"/>
        </w:rPr>
        <w:t>En contra de</w:t>
      </w:r>
      <w:r w:rsidR="005408F7" w:rsidRPr="000D565B">
        <w:rPr>
          <w:rFonts w:ascii="Arial" w:eastAsia="Arial" w:hAnsi="Arial" w:cs="Arial"/>
          <w:b/>
          <w:sz w:val="24"/>
          <w:szCs w:val="24"/>
        </w:rPr>
        <w:t xml:space="preserve"> Karla Arely Espinoza Esparza</w:t>
      </w:r>
      <w:r w:rsidRPr="000D565B">
        <w:rPr>
          <w:rFonts w:ascii="Arial" w:eastAsia="Arial" w:hAnsi="Arial" w:cs="Arial"/>
          <w:b/>
          <w:sz w:val="24"/>
          <w:szCs w:val="24"/>
        </w:rPr>
        <w:t>.</w:t>
      </w:r>
      <w:r w:rsidR="006F3971" w:rsidRPr="000D565B">
        <w:rPr>
          <w:rFonts w:ascii="Arial" w:eastAsia="Arial" w:hAnsi="Arial" w:cs="Arial"/>
          <w:b/>
          <w:sz w:val="24"/>
          <w:szCs w:val="24"/>
        </w:rPr>
        <w:t xml:space="preserve"> </w:t>
      </w:r>
      <w:r w:rsidR="00245594" w:rsidRPr="000D565B">
        <w:rPr>
          <w:rFonts w:ascii="Arial" w:eastAsia="Arial" w:hAnsi="Arial" w:cs="Arial"/>
          <w:sz w:val="24"/>
          <w:szCs w:val="24"/>
        </w:rPr>
        <w:t xml:space="preserve">La </w:t>
      </w:r>
      <w:r w:rsidR="004A251E" w:rsidRPr="000D565B">
        <w:rPr>
          <w:rFonts w:ascii="Arial" w:eastAsia="Arial" w:hAnsi="Arial" w:cs="Arial"/>
          <w:sz w:val="24"/>
          <w:szCs w:val="24"/>
        </w:rPr>
        <w:t xml:space="preserve">quejosa </w:t>
      </w:r>
      <w:r w:rsidR="008A2CD0" w:rsidRPr="000D565B">
        <w:rPr>
          <w:rFonts w:ascii="Arial" w:eastAsia="Arial" w:hAnsi="Arial" w:cs="Arial"/>
          <w:sz w:val="24"/>
          <w:szCs w:val="24"/>
        </w:rPr>
        <w:t>r</w:t>
      </w:r>
      <w:r w:rsidR="006F3971" w:rsidRPr="000D565B">
        <w:rPr>
          <w:rFonts w:ascii="Arial" w:eastAsia="Arial" w:hAnsi="Arial" w:cs="Arial"/>
          <w:sz w:val="24"/>
          <w:szCs w:val="24"/>
        </w:rPr>
        <w:t>efier</w:t>
      </w:r>
      <w:r w:rsidR="0000440F" w:rsidRPr="000D565B">
        <w:rPr>
          <w:rFonts w:ascii="Arial" w:eastAsia="Arial" w:hAnsi="Arial" w:cs="Arial"/>
          <w:sz w:val="24"/>
          <w:szCs w:val="24"/>
        </w:rPr>
        <w:t>e</w:t>
      </w:r>
      <w:r w:rsidR="00D90E54" w:rsidRPr="000D565B">
        <w:rPr>
          <w:rFonts w:ascii="Arial" w:eastAsia="Arial" w:hAnsi="Arial" w:cs="Arial"/>
          <w:sz w:val="24"/>
          <w:szCs w:val="24"/>
        </w:rPr>
        <w:t xml:space="preserve"> que </w:t>
      </w:r>
      <w:r w:rsidR="00760F00" w:rsidRPr="000D565B">
        <w:rPr>
          <w:rFonts w:ascii="Arial" w:eastAsia="Arial" w:hAnsi="Arial" w:cs="Arial"/>
          <w:sz w:val="24"/>
          <w:szCs w:val="24"/>
        </w:rPr>
        <w:t xml:space="preserve">en diversas páginas de Facebook </w:t>
      </w:r>
      <w:r w:rsidR="00D90E54" w:rsidRPr="000D565B">
        <w:rPr>
          <w:rFonts w:ascii="Arial" w:eastAsia="Arial" w:hAnsi="Arial" w:cs="Arial"/>
          <w:sz w:val="24"/>
          <w:szCs w:val="24"/>
        </w:rPr>
        <w:t xml:space="preserve">se </w:t>
      </w:r>
      <w:r w:rsidR="00760F00">
        <w:rPr>
          <w:rFonts w:ascii="Arial" w:eastAsia="Arial" w:hAnsi="Arial" w:cs="Arial"/>
          <w:sz w:val="24"/>
          <w:szCs w:val="24"/>
        </w:rPr>
        <w:t>difundieron</w:t>
      </w:r>
      <w:r w:rsidR="0000440F" w:rsidRPr="000D565B">
        <w:rPr>
          <w:rFonts w:ascii="Arial" w:eastAsia="Arial" w:hAnsi="Arial" w:cs="Arial"/>
          <w:sz w:val="24"/>
          <w:szCs w:val="24"/>
        </w:rPr>
        <w:t xml:space="preserve"> una serie </w:t>
      </w:r>
      <w:r w:rsidR="006A7C83" w:rsidRPr="000D565B">
        <w:rPr>
          <w:rFonts w:ascii="Arial" w:eastAsia="Arial" w:hAnsi="Arial" w:cs="Arial"/>
          <w:sz w:val="24"/>
          <w:szCs w:val="24"/>
        </w:rPr>
        <w:t>de videos</w:t>
      </w:r>
      <w:r w:rsidR="00B76B2A" w:rsidRPr="000D565B">
        <w:rPr>
          <w:rFonts w:ascii="Arial" w:eastAsia="Arial" w:hAnsi="Arial" w:cs="Arial"/>
          <w:sz w:val="24"/>
          <w:szCs w:val="24"/>
        </w:rPr>
        <w:t xml:space="preserve"> en los que la denunciada realizó expresiones que constituyen</w:t>
      </w:r>
      <w:r w:rsidR="0000440F" w:rsidRPr="000D565B">
        <w:rPr>
          <w:rFonts w:ascii="Arial" w:eastAsia="Arial" w:hAnsi="Arial" w:cs="Arial"/>
          <w:sz w:val="24"/>
          <w:szCs w:val="24"/>
        </w:rPr>
        <w:t xml:space="preserve"> VPG y </w:t>
      </w:r>
      <w:r w:rsidR="006A7C83" w:rsidRPr="000D565B">
        <w:rPr>
          <w:rFonts w:ascii="Arial" w:eastAsia="Arial" w:hAnsi="Arial" w:cs="Arial"/>
          <w:sz w:val="24"/>
          <w:szCs w:val="24"/>
        </w:rPr>
        <w:t>calumnia</w:t>
      </w:r>
      <w:r w:rsidR="00B76B2A" w:rsidRPr="000D565B">
        <w:rPr>
          <w:rFonts w:ascii="Arial" w:eastAsia="Arial" w:hAnsi="Arial" w:cs="Arial"/>
          <w:sz w:val="24"/>
          <w:szCs w:val="24"/>
        </w:rPr>
        <w:t xml:space="preserve"> en </w:t>
      </w:r>
      <w:r w:rsidR="00760F00">
        <w:rPr>
          <w:rFonts w:ascii="Arial" w:eastAsia="Arial" w:hAnsi="Arial" w:cs="Arial"/>
          <w:sz w:val="24"/>
          <w:szCs w:val="24"/>
        </w:rPr>
        <w:t>perjuicio</w:t>
      </w:r>
      <w:r w:rsidR="00B76B2A" w:rsidRPr="000D565B">
        <w:rPr>
          <w:rFonts w:ascii="Arial" w:eastAsia="Arial" w:hAnsi="Arial" w:cs="Arial"/>
          <w:sz w:val="24"/>
          <w:szCs w:val="24"/>
        </w:rPr>
        <w:t xml:space="preserve"> de la denunciante</w:t>
      </w:r>
      <w:r w:rsidR="006A7C83" w:rsidRPr="000D565B">
        <w:rPr>
          <w:rFonts w:ascii="Arial" w:eastAsia="Arial" w:hAnsi="Arial" w:cs="Arial"/>
          <w:sz w:val="24"/>
          <w:szCs w:val="24"/>
        </w:rPr>
        <w:t xml:space="preserve">. </w:t>
      </w:r>
    </w:p>
    <w:p w14:paraId="33B27D67" w14:textId="3793494D" w:rsidR="00B2570E" w:rsidRPr="00760F00" w:rsidRDefault="00B2570E" w:rsidP="00760F00">
      <w:pPr>
        <w:pStyle w:val="Sinespaciado"/>
        <w:rPr>
          <w:rFonts w:eastAsia="Arial"/>
        </w:rPr>
      </w:pPr>
    </w:p>
    <w:p w14:paraId="5E931F7C" w14:textId="56D1416B"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w:t>
      </w:r>
      <w:r w:rsidR="000D565B">
        <w:rPr>
          <w:rFonts w:ascii="Arial" w:eastAsia="Arial" w:hAnsi="Arial" w:cs="Arial"/>
          <w:b/>
          <w:bCs/>
          <w:sz w:val="24"/>
          <w:szCs w:val="24"/>
        </w:rPr>
        <w:t xml:space="preserve"> la coalición “Juntos Haremos Historia en Aguascalientes”</w:t>
      </w:r>
      <w:r w:rsidR="00ED3EAF" w:rsidRPr="001D254E">
        <w:rPr>
          <w:rFonts w:ascii="Arial" w:eastAsia="Arial" w:hAnsi="Arial" w:cs="Arial"/>
          <w:b/>
          <w:bCs/>
          <w:sz w:val="24"/>
          <w:szCs w:val="24"/>
        </w:rPr>
        <w:t xml:space="preserve">. </w:t>
      </w:r>
      <w:r w:rsidR="00B20585">
        <w:rPr>
          <w:rFonts w:ascii="Arial" w:eastAsia="Arial" w:hAnsi="Arial" w:cs="Arial"/>
          <w:sz w:val="24"/>
          <w:szCs w:val="24"/>
        </w:rPr>
        <w:t>La</w:t>
      </w:r>
      <w:r w:rsidR="00402766" w:rsidRPr="001D254E">
        <w:rPr>
          <w:rFonts w:ascii="Arial" w:eastAsia="Arial" w:hAnsi="Arial" w:cs="Arial"/>
          <w:sz w:val="24"/>
          <w:szCs w:val="24"/>
        </w:rPr>
        <w:t xml:space="preserve"> denunciante menciona</w:t>
      </w:r>
      <w:r w:rsidR="00D03363">
        <w:rPr>
          <w:rFonts w:ascii="Arial" w:eastAsia="Arial" w:hAnsi="Arial" w:cs="Arial"/>
          <w:sz w:val="24"/>
          <w:szCs w:val="24"/>
        </w:rPr>
        <w:t xml:space="preserve"> que </w:t>
      </w:r>
      <w:r w:rsidR="000D565B">
        <w:rPr>
          <w:rFonts w:ascii="Arial" w:eastAsia="Arial" w:hAnsi="Arial" w:cs="Arial"/>
          <w:sz w:val="24"/>
          <w:szCs w:val="24"/>
        </w:rPr>
        <w:t>la referida coalición</w:t>
      </w:r>
      <w:r w:rsidR="007879E3">
        <w:rPr>
          <w:rFonts w:ascii="Arial" w:eastAsia="Arial" w:hAnsi="Arial" w:cs="Arial"/>
          <w:sz w:val="24"/>
          <w:szCs w:val="24"/>
        </w:rPr>
        <w:t xml:space="preserve"> </w:t>
      </w:r>
      <w:r w:rsidR="00661AAB" w:rsidRPr="001D254E">
        <w:rPr>
          <w:rFonts w:ascii="Arial" w:eastAsia="Arial" w:hAnsi="Arial" w:cs="Arial"/>
          <w:b/>
          <w:bCs/>
          <w:sz w:val="24"/>
          <w:szCs w:val="24"/>
        </w:rPr>
        <w:t>i</w:t>
      </w:r>
      <w:r w:rsidR="00B2570E">
        <w:rPr>
          <w:rFonts w:ascii="Arial" w:eastAsia="Arial" w:hAnsi="Arial" w:cs="Arial"/>
          <w:b/>
          <w:bCs/>
          <w:sz w:val="24"/>
          <w:szCs w:val="24"/>
        </w:rPr>
        <w:t>ncumplió</w:t>
      </w:r>
      <w:r w:rsidR="00535552" w:rsidRPr="001D254E">
        <w:rPr>
          <w:rFonts w:ascii="Arial" w:eastAsia="Arial" w:hAnsi="Arial" w:cs="Arial"/>
          <w:b/>
          <w:bCs/>
          <w:sz w:val="24"/>
          <w:szCs w:val="24"/>
        </w:rPr>
        <w:t xml:space="preserve"> su deber de </w:t>
      </w:r>
      <w:r w:rsidR="004A251E">
        <w:rPr>
          <w:rFonts w:ascii="Arial" w:eastAsia="Arial" w:hAnsi="Arial" w:cs="Arial"/>
          <w:b/>
          <w:bCs/>
          <w:sz w:val="24"/>
          <w:szCs w:val="24"/>
        </w:rPr>
        <w:t>vigilar y cuidar</w:t>
      </w:r>
      <w:r w:rsidR="00535552" w:rsidRPr="001D254E">
        <w:rPr>
          <w:rFonts w:ascii="Arial" w:eastAsia="Arial" w:hAnsi="Arial" w:cs="Arial"/>
          <w:b/>
          <w:bCs/>
          <w:sz w:val="24"/>
          <w:szCs w:val="24"/>
        </w:rPr>
        <w:t xml:space="preserve"> </w:t>
      </w:r>
      <w:r w:rsidR="00535552" w:rsidRPr="001D254E">
        <w:rPr>
          <w:rFonts w:ascii="Arial" w:eastAsia="Arial" w:hAnsi="Arial" w:cs="Arial"/>
          <w:sz w:val="24"/>
          <w:szCs w:val="24"/>
        </w:rPr>
        <w:t xml:space="preserve">que </w:t>
      </w:r>
      <w:r w:rsidR="000D565B">
        <w:rPr>
          <w:rFonts w:ascii="Arial" w:eastAsia="Arial" w:hAnsi="Arial" w:cs="Arial"/>
          <w:sz w:val="24"/>
          <w:szCs w:val="24"/>
        </w:rPr>
        <w:t>la candidata postulada</w:t>
      </w:r>
      <w:r w:rsidRPr="001D254E">
        <w:rPr>
          <w:rFonts w:ascii="Arial" w:eastAsia="Arial" w:hAnsi="Arial" w:cs="Arial"/>
          <w:sz w:val="24"/>
          <w:szCs w:val="24"/>
        </w:rPr>
        <w:t xml:space="preserve">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4A2F7F72" w14:textId="5F228AFD" w:rsidR="00D2547F" w:rsidRPr="00611301" w:rsidRDefault="00D2547F" w:rsidP="00611301">
      <w:pPr>
        <w:pStyle w:val="Sinespaciado"/>
        <w:rPr>
          <w:rFonts w:eastAsia="Arial"/>
        </w:rPr>
      </w:pPr>
    </w:p>
    <w:p w14:paraId="07165BA7" w14:textId="6E4BEB6A" w:rsidR="00440517" w:rsidRPr="007879E3" w:rsidRDefault="00455672" w:rsidP="007879E3">
      <w:pPr>
        <w:pStyle w:val="Prrafodelista"/>
        <w:spacing w:line="360" w:lineRule="auto"/>
        <w:ind w:left="0"/>
        <w:jc w:val="both"/>
        <w:rPr>
          <w:rFonts w:eastAsia="Arial"/>
          <w:bCs/>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Defens</w:t>
      </w:r>
      <w:r w:rsidR="00760F00">
        <w:rPr>
          <w:rFonts w:ascii="Arial" w:eastAsia="Arial" w:hAnsi="Arial" w:cs="Arial"/>
          <w:b/>
          <w:sz w:val="24"/>
          <w:szCs w:val="24"/>
        </w:rPr>
        <w:t xml:space="preserve">a. </w:t>
      </w:r>
      <w:r w:rsidR="007879E3" w:rsidRPr="007879E3">
        <w:rPr>
          <w:rFonts w:ascii="Arial" w:eastAsia="Arial" w:hAnsi="Arial" w:cs="Arial"/>
          <w:bCs/>
          <w:sz w:val="24"/>
          <w:szCs w:val="24"/>
        </w:rPr>
        <w:t>Los denunciados no hicieron valer medio de defensa alguno.</w:t>
      </w:r>
    </w:p>
    <w:p w14:paraId="4FECABD0" w14:textId="77777777" w:rsidR="007879E3" w:rsidRPr="00760F00" w:rsidRDefault="007879E3" w:rsidP="00760F00">
      <w:pPr>
        <w:pStyle w:val="Sinespaciado"/>
        <w:rPr>
          <w:rFonts w:eastAsia="Arial"/>
        </w:rPr>
      </w:pPr>
    </w:p>
    <w:p w14:paraId="3B7D78B2" w14:textId="43F516AA" w:rsidR="000747B7" w:rsidRDefault="00455672" w:rsidP="00F60B96">
      <w:pPr>
        <w:pStyle w:val="Prrafodelista"/>
        <w:tabs>
          <w:tab w:val="left" w:pos="567"/>
        </w:tabs>
        <w:spacing w:line="360" w:lineRule="auto"/>
        <w:ind w:left="0"/>
        <w:jc w:val="both"/>
        <w:rPr>
          <w:rFonts w:ascii="Arial" w:eastAsia="Arial" w:hAnsi="Arial" w:cs="Arial"/>
          <w:b/>
          <w:sz w:val="24"/>
          <w:szCs w:val="24"/>
        </w:rPr>
      </w:pPr>
      <w:r w:rsidRPr="001D254E">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w:t>
      </w:r>
      <w:r w:rsidR="00611301">
        <w:rPr>
          <w:rFonts w:ascii="Arial" w:eastAsia="Arial" w:hAnsi="Arial" w:cs="Arial"/>
          <w:color w:val="000000"/>
          <w:sz w:val="24"/>
          <w:szCs w:val="24"/>
        </w:rPr>
        <w:t>,</w:t>
      </w:r>
      <w:r w:rsidR="00BD7CB0" w:rsidRPr="001D254E">
        <w:rPr>
          <w:rFonts w:ascii="Arial" w:eastAsia="Arial" w:hAnsi="Arial" w:cs="Arial"/>
          <w:color w:val="000000"/>
          <w:sz w:val="24"/>
          <w:szCs w:val="24"/>
        </w:rPr>
        <w:t xml:space="preserve"> de la audiencia de pruebas y alegatos, a la parte</w:t>
      </w:r>
      <w:r w:rsidR="002A6348">
        <w:rPr>
          <w:rFonts w:ascii="Arial" w:eastAsia="Arial" w:hAnsi="Arial" w:cs="Arial"/>
          <w:color w:val="000000"/>
          <w:sz w:val="24"/>
          <w:szCs w:val="24"/>
        </w:rPr>
        <w:t xml:space="preserve"> denunciante</w:t>
      </w:r>
      <w:r w:rsidR="00BD7CB0" w:rsidRPr="001D254E">
        <w:rPr>
          <w:rFonts w:ascii="Arial" w:eastAsia="Arial" w:hAnsi="Arial" w:cs="Arial"/>
          <w:color w:val="000000"/>
          <w:sz w:val="24"/>
          <w:szCs w:val="24"/>
        </w:rPr>
        <w:t xml:space="preserve"> le fueron admitidas y desahogadas las siguientes probanzas:</w:t>
      </w:r>
      <w:r w:rsidR="002E2A3B">
        <w:rPr>
          <w:rFonts w:ascii="Arial" w:eastAsia="Arial" w:hAnsi="Arial" w:cs="Arial"/>
          <w:b/>
          <w:sz w:val="24"/>
          <w:szCs w:val="24"/>
        </w:rPr>
        <w:t xml:space="preserve"> </w:t>
      </w:r>
    </w:p>
    <w:p w14:paraId="2C735066" w14:textId="77777777" w:rsidR="002A6348" w:rsidRPr="00F60B96" w:rsidRDefault="002A6348" w:rsidP="002A6348">
      <w:pPr>
        <w:pStyle w:val="Sinespaciado"/>
        <w:rPr>
          <w:rFonts w:eastAsia="Arial"/>
        </w:rPr>
      </w:pPr>
    </w:p>
    <w:tbl>
      <w:tblPr>
        <w:tblStyle w:val="Tabladecuadrcula4-nfasis31"/>
        <w:tblpPr w:leftFromText="141" w:rightFromText="141" w:vertAnchor="text" w:tblpX="-20" w:tblpY="1"/>
        <w:tblW w:w="8931" w:type="dxa"/>
        <w:tblLayout w:type="fixed"/>
        <w:tblLook w:val="04A0" w:firstRow="1" w:lastRow="0" w:firstColumn="1" w:lastColumn="0" w:noHBand="0" w:noVBand="1"/>
      </w:tblPr>
      <w:tblGrid>
        <w:gridCol w:w="499"/>
        <w:gridCol w:w="2615"/>
        <w:gridCol w:w="5817"/>
      </w:tblGrid>
      <w:tr w:rsidR="00791351" w:rsidRPr="00F60B96" w14:paraId="642E7480" w14:textId="77777777" w:rsidTr="00791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13D52CE9" w14:textId="77777777" w:rsidR="00791351" w:rsidRPr="00F60B96" w:rsidRDefault="00791351" w:rsidP="00791351">
            <w:pPr>
              <w:jc w:val="center"/>
              <w:rPr>
                <w:rFonts w:ascii="Arial" w:hAnsi="Arial" w:cs="Arial"/>
                <w:bCs w:val="0"/>
                <w:color w:val="auto"/>
                <w:sz w:val="18"/>
                <w:szCs w:val="18"/>
              </w:rPr>
            </w:pPr>
            <w:r w:rsidRPr="00F60B96">
              <w:rPr>
                <w:rFonts w:ascii="Arial" w:hAnsi="Arial" w:cs="Arial"/>
                <w:bCs w:val="0"/>
                <w:color w:val="auto"/>
                <w:sz w:val="18"/>
                <w:szCs w:val="18"/>
              </w:rPr>
              <w:t>#</w:t>
            </w:r>
          </w:p>
        </w:tc>
        <w:tc>
          <w:tcPr>
            <w:tcW w:w="2615" w:type="dxa"/>
          </w:tcPr>
          <w:p w14:paraId="7428A641" w14:textId="77777777"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Prueba</w:t>
            </w:r>
          </w:p>
        </w:tc>
        <w:tc>
          <w:tcPr>
            <w:tcW w:w="5817" w:type="dxa"/>
          </w:tcPr>
          <w:p w14:paraId="567F13FB" w14:textId="7F6671DC" w:rsidR="00791351" w:rsidRPr="00F60B96" w:rsidRDefault="00791351" w:rsidP="00791351">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F60B96">
              <w:rPr>
                <w:rFonts w:ascii="Arial" w:hAnsi="Arial" w:cs="Arial"/>
                <w:color w:val="auto"/>
                <w:sz w:val="18"/>
                <w:szCs w:val="18"/>
              </w:rPr>
              <w:t>Consistente en</w:t>
            </w:r>
          </w:p>
        </w:tc>
      </w:tr>
      <w:tr w:rsidR="00791351" w:rsidRPr="00F60B96" w14:paraId="6F3FD07D" w14:textId="77777777" w:rsidTr="00791351">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538370D" w14:textId="77777777" w:rsidR="00791351" w:rsidRPr="00175597" w:rsidRDefault="00791351" w:rsidP="00791351">
            <w:pPr>
              <w:jc w:val="center"/>
              <w:rPr>
                <w:rFonts w:ascii="Arial" w:hAnsi="Arial" w:cs="Arial"/>
                <w:b w:val="0"/>
                <w:sz w:val="18"/>
                <w:szCs w:val="18"/>
              </w:rPr>
            </w:pPr>
            <w:r w:rsidRPr="00175597">
              <w:rPr>
                <w:rFonts w:ascii="Arial" w:hAnsi="Arial" w:cs="Arial"/>
                <w:b w:val="0"/>
                <w:sz w:val="18"/>
                <w:szCs w:val="18"/>
              </w:rPr>
              <w:t>1</w:t>
            </w:r>
          </w:p>
        </w:tc>
        <w:tc>
          <w:tcPr>
            <w:tcW w:w="2615" w:type="dxa"/>
          </w:tcPr>
          <w:p w14:paraId="38A4E4C9" w14:textId="42C72D19"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hAnsi="Arial" w:cs="Arial"/>
                <w:bCs/>
                <w:sz w:val="18"/>
                <w:szCs w:val="18"/>
              </w:rPr>
              <w:t xml:space="preserve">Documental pública </w:t>
            </w:r>
          </w:p>
        </w:tc>
        <w:tc>
          <w:tcPr>
            <w:tcW w:w="5817" w:type="dxa"/>
          </w:tcPr>
          <w:p w14:paraId="2A3FDE4C" w14:textId="7193289C"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60B96">
              <w:rPr>
                <w:rFonts w:ascii="Arial" w:eastAsia="Calibri" w:hAnsi="Arial" w:cs="Arial"/>
                <w:sz w:val="18"/>
                <w:szCs w:val="18"/>
                <w:lang w:eastAsia="en-US"/>
              </w:rPr>
              <w:t>Acta de oficialía electoral</w:t>
            </w:r>
            <w:r w:rsidR="00BE0484" w:rsidRPr="00F60B96">
              <w:rPr>
                <w:rFonts w:ascii="Arial" w:eastAsia="Calibri" w:hAnsi="Arial" w:cs="Arial"/>
                <w:sz w:val="18"/>
                <w:szCs w:val="18"/>
                <w:lang w:eastAsia="en-US"/>
              </w:rPr>
              <w:t xml:space="preserve"> con número de diligencia</w:t>
            </w:r>
            <w:r w:rsidR="000C004D">
              <w:rPr>
                <w:rFonts w:ascii="Arial" w:eastAsia="Calibri" w:hAnsi="Arial" w:cs="Arial"/>
                <w:sz w:val="18"/>
                <w:szCs w:val="18"/>
                <w:lang w:eastAsia="en-US"/>
              </w:rPr>
              <w:t xml:space="preserve"> IEE/OE/</w:t>
            </w:r>
            <w:r w:rsidR="005F5DC6">
              <w:rPr>
                <w:rFonts w:ascii="Arial" w:eastAsia="Calibri" w:hAnsi="Arial" w:cs="Arial"/>
                <w:sz w:val="18"/>
                <w:szCs w:val="18"/>
                <w:lang w:eastAsia="en-US"/>
              </w:rPr>
              <w:t>243</w:t>
            </w:r>
            <w:r w:rsidR="00BE0484" w:rsidRPr="00F60B96">
              <w:rPr>
                <w:rFonts w:ascii="Arial" w:eastAsia="Calibri" w:hAnsi="Arial" w:cs="Arial"/>
                <w:sz w:val="18"/>
                <w:szCs w:val="18"/>
                <w:lang w:eastAsia="en-US"/>
              </w:rPr>
              <w:t>/2021.</w:t>
            </w:r>
          </w:p>
        </w:tc>
      </w:tr>
      <w:tr w:rsidR="00791351" w:rsidRPr="00F60B96" w14:paraId="6B1209B8" w14:textId="77777777" w:rsidTr="00791351">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7636953B" w14:textId="2797C0E2" w:rsidR="00791351" w:rsidRPr="00175597" w:rsidRDefault="00791351" w:rsidP="00791351">
            <w:pPr>
              <w:jc w:val="center"/>
              <w:rPr>
                <w:rFonts w:ascii="Arial" w:eastAsia="Arial Nova" w:hAnsi="Arial" w:cs="Arial"/>
                <w:b w:val="0"/>
                <w:sz w:val="18"/>
                <w:szCs w:val="18"/>
                <w:lang w:eastAsia="es-ES_tradnl"/>
              </w:rPr>
            </w:pPr>
            <w:r w:rsidRPr="00175597">
              <w:rPr>
                <w:rFonts w:ascii="Arial" w:eastAsia="Arial Nova" w:hAnsi="Arial" w:cs="Arial"/>
                <w:b w:val="0"/>
                <w:sz w:val="18"/>
                <w:szCs w:val="18"/>
                <w:lang w:eastAsia="es-ES_tradnl"/>
              </w:rPr>
              <w:t>2</w:t>
            </w:r>
          </w:p>
        </w:tc>
        <w:tc>
          <w:tcPr>
            <w:tcW w:w="2615" w:type="dxa"/>
          </w:tcPr>
          <w:p w14:paraId="2707EF0C" w14:textId="77777777" w:rsidR="00791351" w:rsidRPr="00175597" w:rsidRDefault="00791351" w:rsidP="00791351">
            <w:pPr>
              <w:cnfStyle w:val="000000000000" w:firstRow="0" w:lastRow="0" w:firstColumn="0" w:lastColumn="0" w:oddVBand="0" w:evenVBand="0" w:oddHBand="0"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Instrumental de actuaciones</w:t>
            </w:r>
          </w:p>
        </w:tc>
        <w:tc>
          <w:tcPr>
            <w:tcW w:w="5817" w:type="dxa"/>
          </w:tcPr>
          <w:p w14:paraId="766A6783" w14:textId="77777777" w:rsidR="00791351" w:rsidRPr="00F60B96" w:rsidRDefault="00791351" w:rsidP="00791351">
            <w:pPr>
              <w:jc w:val="both"/>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r w:rsidR="00791351" w:rsidRPr="00F60B96" w14:paraId="3932F999" w14:textId="77777777" w:rsidTr="0079135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499" w:type="dxa"/>
          </w:tcPr>
          <w:p w14:paraId="2E0BBEDF" w14:textId="47CEFA84" w:rsidR="00791351" w:rsidRPr="00175597" w:rsidRDefault="00791351" w:rsidP="00791351">
            <w:pPr>
              <w:jc w:val="center"/>
              <w:rPr>
                <w:rFonts w:ascii="Arial" w:eastAsia="Arial Nova" w:hAnsi="Arial" w:cs="Arial"/>
                <w:b w:val="0"/>
                <w:sz w:val="18"/>
                <w:szCs w:val="18"/>
                <w:lang w:eastAsia="es-ES_tradnl"/>
              </w:rPr>
            </w:pPr>
            <w:r w:rsidRPr="00175597">
              <w:rPr>
                <w:rFonts w:ascii="Arial" w:eastAsia="Arial Nova" w:hAnsi="Arial" w:cs="Arial"/>
                <w:b w:val="0"/>
                <w:sz w:val="18"/>
                <w:szCs w:val="18"/>
                <w:lang w:eastAsia="es-ES_tradnl"/>
              </w:rPr>
              <w:t>3</w:t>
            </w:r>
          </w:p>
        </w:tc>
        <w:tc>
          <w:tcPr>
            <w:tcW w:w="2615" w:type="dxa"/>
          </w:tcPr>
          <w:p w14:paraId="13A64190" w14:textId="77777777" w:rsidR="00791351" w:rsidRPr="00175597" w:rsidRDefault="00791351" w:rsidP="00791351">
            <w:pPr>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175597">
              <w:rPr>
                <w:rFonts w:ascii="Arial" w:eastAsia="Arial Nova" w:hAnsi="Arial" w:cs="Arial"/>
                <w:bCs/>
                <w:sz w:val="18"/>
                <w:szCs w:val="18"/>
                <w:lang w:eastAsia="es-ES_tradnl"/>
              </w:rPr>
              <w:t>Presuncional legal y humana</w:t>
            </w:r>
          </w:p>
        </w:tc>
        <w:tc>
          <w:tcPr>
            <w:tcW w:w="5817" w:type="dxa"/>
          </w:tcPr>
          <w:p w14:paraId="6C2DEEE7" w14:textId="77777777" w:rsidR="00791351" w:rsidRPr="00F60B96" w:rsidRDefault="00791351" w:rsidP="00791351">
            <w:pPr>
              <w:jc w:val="both"/>
              <w:cnfStyle w:val="000000100000" w:firstRow="0" w:lastRow="0" w:firstColumn="0" w:lastColumn="0" w:oddVBand="0" w:evenVBand="0" w:oddHBand="1" w:evenHBand="0" w:firstRowFirstColumn="0" w:firstRowLastColumn="0" w:lastRowFirstColumn="0" w:lastRowLastColumn="0"/>
              <w:rPr>
                <w:rFonts w:ascii="Arial" w:hAnsi="Arial" w:cs="Arial"/>
                <w:noProof/>
                <w:sz w:val="18"/>
                <w:szCs w:val="18"/>
              </w:rPr>
            </w:pPr>
            <w:r w:rsidRPr="00F60B96">
              <w:rPr>
                <w:rFonts w:ascii="Arial" w:hAnsi="Arial" w:cs="Arial"/>
                <w:sz w:val="18"/>
                <w:szCs w:val="18"/>
                <w:lang w:eastAsia="es-ES_tradnl"/>
              </w:rPr>
              <w:t>Todo lo que por su contenido y alcance favorezca a sus intereses.</w:t>
            </w:r>
          </w:p>
        </w:tc>
      </w:tr>
    </w:tbl>
    <w:p w14:paraId="5865B1CA" w14:textId="77777777" w:rsidR="002A5F25" w:rsidRDefault="002A5F25" w:rsidP="00F60B96">
      <w:pPr>
        <w:pStyle w:val="Sinespaciado"/>
        <w:rPr>
          <w:rFonts w:eastAsia="Arial"/>
        </w:rPr>
      </w:pPr>
    </w:p>
    <w:p w14:paraId="4754CA79" w14:textId="6607008D" w:rsidR="00D2547F" w:rsidRDefault="004F68EF" w:rsidP="00611301">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r>
        <w:rPr>
          <w:rFonts w:ascii="Arial" w:eastAsia="Arial" w:hAnsi="Arial" w:cs="Arial"/>
          <w:b/>
          <w:color w:val="000000"/>
          <w:sz w:val="24"/>
          <w:szCs w:val="24"/>
        </w:rPr>
        <w:t>3.4</w:t>
      </w:r>
      <w:r w:rsidR="00455672" w:rsidRPr="001D254E">
        <w:rPr>
          <w:rFonts w:ascii="Arial" w:eastAsia="Arial" w:hAnsi="Arial" w:cs="Arial"/>
          <w:b/>
          <w:color w:val="000000"/>
          <w:sz w:val="24"/>
          <w:szCs w:val="24"/>
        </w:rPr>
        <w:t xml:space="preserve">. </w:t>
      </w:r>
      <w:r w:rsidR="00F60B96" w:rsidRPr="001D254E">
        <w:rPr>
          <w:rFonts w:ascii="Arial" w:eastAsia="Arial" w:hAnsi="Arial" w:cs="Arial"/>
          <w:b/>
          <w:color w:val="000000"/>
          <w:sz w:val="24"/>
          <w:szCs w:val="24"/>
        </w:rPr>
        <w:t xml:space="preserve">Valoración de pruebas. </w:t>
      </w:r>
      <w:r w:rsidR="00F60B96" w:rsidRPr="001D254E">
        <w:rPr>
          <w:rFonts w:ascii="Arial" w:eastAsia="Arial" w:hAnsi="Arial" w:cs="Arial"/>
          <w:color w:val="000000"/>
          <w:sz w:val="24"/>
          <w:szCs w:val="24"/>
        </w:rPr>
        <w:t xml:space="preserve">Las pruebas antes descritas, se valoran conforme a </w:t>
      </w:r>
      <w:r w:rsidR="00F60B96">
        <w:rPr>
          <w:rFonts w:ascii="Arial" w:eastAsia="Arial" w:hAnsi="Arial" w:cs="Arial"/>
          <w:color w:val="000000"/>
          <w:sz w:val="24"/>
          <w:szCs w:val="24"/>
        </w:rPr>
        <w:t>al Código Electoral.</w:t>
      </w:r>
      <w:r w:rsidR="00F60B96" w:rsidRPr="00A01322">
        <w:rPr>
          <w:rStyle w:val="Refdenotaalpie"/>
          <w:rFonts w:ascii="Arial" w:eastAsia="Arial" w:hAnsi="Arial" w:cs="Arial"/>
          <w:color w:val="000000"/>
          <w:sz w:val="24"/>
          <w:szCs w:val="24"/>
        </w:rPr>
        <w:t xml:space="preserve"> </w:t>
      </w:r>
      <w:r w:rsidR="00F60B96">
        <w:rPr>
          <w:rStyle w:val="Refdenotaalpie"/>
          <w:rFonts w:ascii="Arial" w:eastAsia="Arial" w:hAnsi="Arial" w:cs="Arial"/>
          <w:color w:val="000000"/>
          <w:sz w:val="24"/>
          <w:szCs w:val="24"/>
        </w:rPr>
        <w:footnoteReference w:id="6"/>
      </w:r>
    </w:p>
    <w:p w14:paraId="35AD03AE" w14:textId="77777777" w:rsidR="00D90E54" w:rsidRPr="00611301" w:rsidRDefault="00D90E54" w:rsidP="002A6348">
      <w:pPr>
        <w:pStyle w:val="Sinespaciado"/>
        <w:rPr>
          <w:rFonts w:eastAsia="Arial"/>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2A6348" w:rsidRDefault="00966E18" w:rsidP="002A6348">
      <w:pPr>
        <w:pStyle w:val="Sinespaciado"/>
        <w:rPr>
          <w:rFonts w:eastAsia="Arial"/>
        </w:rPr>
      </w:pPr>
    </w:p>
    <w:p w14:paraId="69893918" w14:textId="4438F8AC" w:rsidR="00D90E54" w:rsidRPr="00D90E54" w:rsidRDefault="00D90E54" w:rsidP="002A6348">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lastRenderedPageBreak/>
        <w:t xml:space="preserve">La calidad de </w:t>
      </w:r>
      <w:r w:rsidRPr="00D90E54">
        <w:rPr>
          <w:rFonts w:ascii="Arial" w:eastAsia="Arial" w:hAnsi="Arial" w:cs="Arial"/>
          <w:sz w:val="24"/>
          <w:szCs w:val="24"/>
        </w:rPr>
        <w:t>Claudia Guadalupe De Lira Beltrán</w:t>
      </w:r>
      <w:r>
        <w:rPr>
          <w:rFonts w:ascii="Arial" w:eastAsia="Arial" w:hAnsi="Arial" w:cs="Arial"/>
          <w:sz w:val="24"/>
          <w:szCs w:val="24"/>
        </w:rPr>
        <w:t xml:space="preserve"> como</w:t>
      </w:r>
      <w:r w:rsidRPr="00D90E54">
        <w:rPr>
          <w:rFonts w:ascii="Arial" w:eastAsia="Arial" w:hAnsi="Arial" w:cs="Arial"/>
          <w:sz w:val="24"/>
          <w:szCs w:val="24"/>
        </w:rPr>
        <w:t xml:space="preserve"> candidata de la coalición “Por Aguascalientes” a </w:t>
      </w:r>
      <w:r w:rsidR="00760F00">
        <w:rPr>
          <w:rFonts w:ascii="Arial" w:eastAsia="Arial" w:hAnsi="Arial" w:cs="Arial"/>
          <w:sz w:val="24"/>
          <w:szCs w:val="24"/>
        </w:rPr>
        <w:t>la 2ª</w:t>
      </w:r>
      <w:r w:rsidRPr="00D90E54">
        <w:rPr>
          <w:rFonts w:ascii="Arial" w:eastAsia="Arial" w:hAnsi="Arial" w:cs="Arial"/>
          <w:sz w:val="24"/>
          <w:szCs w:val="24"/>
        </w:rPr>
        <w:t xml:space="preserve"> regiduría</w:t>
      </w:r>
      <w:r w:rsidR="002A6348">
        <w:rPr>
          <w:rFonts w:ascii="Arial" w:eastAsia="Arial" w:hAnsi="Arial" w:cs="Arial"/>
          <w:sz w:val="24"/>
          <w:szCs w:val="24"/>
        </w:rPr>
        <w:t xml:space="preserve"> </w:t>
      </w:r>
      <w:r w:rsidR="002A6348" w:rsidRPr="00175597">
        <w:rPr>
          <w:rFonts w:ascii="Arial" w:eastAsia="Arial" w:hAnsi="Arial" w:cs="Arial"/>
          <w:sz w:val="24"/>
          <w:szCs w:val="24"/>
        </w:rPr>
        <w:t>de MR</w:t>
      </w:r>
      <w:r w:rsidRPr="00175597">
        <w:rPr>
          <w:rFonts w:ascii="Arial" w:eastAsia="Arial" w:hAnsi="Arial" w:cs="Arial"/>
          <w:sz w:val="24"/>
          <w:szCs w:val="24"/>
        </w:rPr>
        <w:t xml:space="preserve"> en el</w:t>
      </w:r>
      <w:r w:rsidRPr="00D90E54">
        <w:rPr>
          <w:rFonts w:ascii="Arial" w:eastAsia="Arial" w:hAnsi="Arial" w:cs="Arial"/>
          <w:sz w:val="24"/>
          <w:szCs w:val="24"/>
        </w:rPr>
        <w:t xml:space="preserve"> </w:t>
      </w:r>
      <w:r w:rsidR="00760F00">
        <w:rPr>
          <w:rFonts w:ascii="Arial" w:eastAsia="Arial" w:hAnsi="Arial" w:cs="Arial"/>
          <w:sz w:val="24"/>
          <w:szCs w:val="24"/>
        </w:rPr>
        <w:t>A</w:t>
      </w:r>
      <w:r w:rsidRPr="00D90E54">
        <w:rPr>
          <w:rFonts w:ascii="Arial" w:eastAsia="Arial" w:hAnsi="Arial" w:cs="Arial"/>
          <w:sz w:val="24"/>
          <w:szCs w:val="24"/>
        </w:rPr>
        <w:t>yuntamiento de Jesús María.</w:t>
      </w:r>
    </w:p>
    <w:p w14:paraId="017AFB4A" w14:textId="2C4C7401" w:rsidR="00D90E54" w:rsidRPr="00D90E54" w:rsidRDefault="00D90E54" w:rsidP="002A6348">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 xml:space="preserve">La calidad de </w:t>
      </w:r>
      <w:r w:rsidRPr="00D90E54">
        <w:rPr>
          <w:rFonts w:ascii="Arial" w:eastAsia="Arial" w:hAnsi="Arial" w:cs="Arial"/>
          <w:sz w:val="24"/>
          <w:szCs w:val="24"/>
        </w:rPr>
        <w:t>Karla Arely Espino</w:t>
      </w:r>
      <w:r w:rsidR="002A6348">
        <w:rPr>
          <w:rFonts w:ascii="Arial" w:eastAsia="Arial" w:hAnsi="Arial" w:cs="Arial"/>
          <w:sz w:val="24"/>
          <w:szCs w:val="24"/>
        </w:rPr>
        <w:t>z</w:t>
      </w:r>
      <w:r w:rsidRPr="00D90E54">
        <w:rPr>
          <w:rFonts w:ascii="Arial" w:eastAsia="Arial" w:hAnsi="Arial" w:cs="Arial"/>
          <w:sz w:val="24"/>
          <w:szCs w:val="24"/>
        </w:rPr>
        <w:t>a Esparza</w:t>
      </w:r>
      <w:r>
        <w:rPr>
          <w:rFonts w:ascii="Arial" w:eastAsia="Arial" w:hAnsi="Arial" w:cs="Arial"/>
          <w:sz w:val="24"/>
          <w:szCs w:val="24"/>
        </w:rPr>
        <w:t xml:space="preserve"> como </w:t>
      </w:r>
      <w:r w:rsidRPr="00D90E54">
        <w:rPr>
          <w:rFonts w:ascii="Arial" w:eastAsia="Arial" w:hAnsi="Arial" w:cs="Arial"/>
          <w:sz w:val="24"/>
          <w:szCs w:val="24"/>
        </w:rPr>
        <w:t>candidata de la coalición “Juntos Haremos Historia en Aguascalientes” a la Presidencia Municipal de Jesús María.</w:t>
      </w:r>
    </w:p>
    <w:p w14:paraId="03B32D81" w14:textId="2F1B4BC8" w:rsidR="00B20585" w:rsidRPr="00D90E54" w:rsidRDefault="00F60B96" w:rsidP="002A6348">
      <w:pPr>
        <w:pStyle w:val="Prrafodelista"/>
        <w:numPr>
          <w:ilvl w:val="0"/>
          <w:numId w:val="5"/>
        </w:numPr>
        <w:pBdr>
          <w:top w:val="nil"/>
          <w:left w:val="nil"/>
          <w:bottom w:val="nil"/>
          <w:right w:val="nil"/>
          <w:between w:val="nil"/>
        </w:pBdr>
        <w:spacing w:line="360" w:lineRule="auto"/>
        <w:ind w:left="426" w:right="36" w:hanging="426"/>
        <w:jc w:val="both"/>
        <w:rPr>
          <w:rFonts w:ascii="Arial" w:eastAsia="Arial" w:hAnsi="Arial" w:cs="Arial"/>
          <w:sz w:val="24"/>
          <w:szCs w:val="24"/>
        </w:rPr>
      </w:pPr>
      <w:r w:rsidRPr="00D90E54">
        <w:rPr>
          <w:rFonts w:ascii="Arial" w:eastAsia="Arial" w:hAnsi="Arial" w:cs="Arial"/>
          <w:sz w:val="24"/>
          <w:szCs w:val="24"/>
        </w:rPr>
        <w:t>La existencia de</w:t>
      </w:r>
      <w:r w:rsidR="00D90E54" w:rsidRPr="00D90E54">
        <w:rPr>
          <w:rFonts w:ascii="Arial" w:eastAsia="Arial" w:hAnsi="Arial" w:cs="Arial"/>
          <w:sz w:val="24"/>
          <w:szCs w:val="24"/>
        </w:rPr>
        <w:t xml:space="preserve"> los video denunciados</w:t>
      </w:r>
      <w:r w:rsidRPr="00D90E54">
        <w:rPr>
          <w:rFonts w:ascii="Arial" w:eastAsia="Arial" w:hAnsi="Arial" w:cs="Arial"/>
          <w:sz w:val="24"/>
          <w:szCs w:val="24"/>
        </w:rPr>
        <w:t xml:space="preserve">, </w:t>
      </w:r>
      <w:r w:rsidRPr="00D90E54">
        <w:rPr>
          <w:rFonts w:ascii="Arial" w:eastAsia="Arial" w:hAnsi="Arial" w:cs="Arial"/>
          <w:bCs/>
          <w:sz w:val="24"/>
          <w:szCs w:val="24"/>
        </w:rPr>
        <w:t>l</w:t>
      </w:r>
      <w:r w:rsidR="006E7F91">
        <w:rPr>
          <w:rFonts w:ascii="Arial" w:eastAsia="Arial" w:hAnsi="Arial" w:cs="Arial"/>
          <w:bCs/>
          <w:sz w:val="24"/>
          <w:szCs w:val="24"/>
        </w:rPr>
        <w:t>o</w:t>
      </w:r>
      <w:r w:rsidRPr="00D90E54">
        <w:rPr>
          <w:rFonts w:ascii="Arial" w:eastAsia="Arial" w:hAnsi="Arial" w:cs="Arial"/>
          <w:bCs/>
          <w:sz w:val="24"/>
          <w:szCs w:val="24"/>
        </w:rPr>
        <w:t>s cuales</w:t>
      </w:r>
      <w:r w:rsidR="00D90E54" w:rsidRPr="00D90E54">
        <w:rPr>
          <w:rFonts w:ascii="Arial" w:eastAsia="Arial" w:hAnsi="Arial" w:cs="Arial"/>
          <w:bCs/>
          <w:sz w:val="24"/>
          <w:szCs w:val="24"/>
        </w:rPr>
        <w:t xml:space="preserve"> contienen las expresiones</w:t>
      </w:r>
      <w:r w:rsidR="002A6348" w:rsidRPr="002A6348">
        <w:rPr>
          <w:rFonts w:ascii="Arial" w:eastAsia="Arial" w:hAnsi="Arial" w:cs="Arial"/>
          <w:bCs/>
          <w:sz w:val="24"/>
          <w:szCs w:val="24"/>
        </w:rPr>
        <w:t xml:space="preserve"> </w:t>
      </w:r>
      <w:r w:rsidR="002A6348" w:rsidRPr="00D90E54">
        <w:rPr>
          <w:rFonts w:ascii="Arial" w:eastAsia="Arial" w:hAnsi="Arial" w:cs="Arial"/>
          <w:bCs/>
          <w:sz w:val="24"/>
          <w:szCs w:val="24"/>
        </w:rPr>
        <w:t>siguientes</w:t>
      </w:r>
      <w:r w:rsidRPr="00D90E54">
        <w:rPr>
          <w:rFonts w:ascii="Arial" w:eastAsia="Arial" w:hAnsi="Arial" w:cs="Arial"/>
          <w:bCs/>
          <w:sz w:val="24"/>
          <w:szCs w:val="24"/>
        </w:rPr>
        <w:t>:</w:t>
      </w:r>
    </w:p>
    <w:tbl>
      <w:tblPr>
        <w:tblStyle w:val="Tablanormal1"/>
        <w:tblW w:w="8926" w:type="dxa"/>
        <w:tblLook w:val="04A0" w:firstRow="1" w:lastRow="0" w:firstColumn="1" w:lastColumn="0" w:noHBand="0" w:noVBand="1"/>
      </w:tblPr>
      <w:tblGrid>
        <w:gridCol w:w="5622"/>
        <w:gridCol w:w="3304"/>
      </w:tblGrid>
      <w:tr w:rsidR="00D90E54" w:rsidRPr="002A6348" w14:paraId="52235986" w14:textId="77777777" w:rsidTr="002A6348">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949" w:type="dxa"/>
            <w:shd w:val="clear" w:color="auto" w:fill="BFBFBF" w:themeFill="background1" w:themeFillShade="BF"/>
            <w:vAlign w:val="center"/>
          </w:tcPr>
          <w:p w14:paraId="6D6003C7" w14:textId="732CD9F4" w:rsidR="00D90E54" w:rsidRPr="002A6348" w:rsidRDefault="00D90E54" w:rsidP="002A6348">
            <w:pPr>
              <w:tabs>
                <w:tab w:val="left" w:pos="426"/>
              </w:tabs>
              <w:spacing w:line="276" w:lineRule="auto"/>
              <w:ind w:right="36"/>
              <w:jc w:val="center"/>
              <w:rPr>
                <w:rFonts w:ascii="Arial" w:eastAsia="Arial" w:hAnsi="Arial" w:cs="Arial"/>
                <w:sz w:val="18"/>
                <w:szCs w:val="18"/>
              </w:rPr>
            </w:pPr>
            <w:r w:rsidRPr="002A6348">
              <w:rPr>
                <w:rFonts w:ascii="Arial" w:eastAsia="Arial" w:hAnsi="Arial" w:cs="Arial"/>
                <w:sz w:val="18"/>
                <w:szCs w:val="18"/>
              </w:rPr>
              <w:t>Contenido</w:t>
            </w:r>
          </w:p>
        </w:tc>
        <w:tc>
          <w:tcPr>
            <w:tcW w:w="2977" w:type="dxa"/>
            <w:shd w:val="clear" w:color="auto" w:fill="BFBFBF" w:themeFill="background1" w:themeFillShade="BF"/>
            <w:vAlign w:val="center"/>
          </w:tcPr>
          <w:p w14:paraId="177DDA10" w14:textId="77777777" w:rsidR="00D90E54" w:rsidRPr="002A6348" w:rsidRDefault="00D90E54" w:rsidP="002A6348">
            <w:pPr>
              <w:tabs>
                <w:tab w:val="left" w:pos="426"/>
              </w:tabs>
              <w:spacing w:line="276" w:lineRule="auto"/>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2A6348">
              <w:rPr>
                <w:rFonts w:ascii="Arial" w:eastAsia="Arial" w:hAnsi="Arial" w:cs="Arial"/>
                <w:sz w:val="18"/>
                <w:szCs w:val="18"/>
              </w:rPr>
              <w:t>Link</w:t>
            </w:r>
          </w:p>
        </w:tc>
      </w:tr>
      <w:tr w:rsidR="00D90E54" w:rsidRPr="002A6348" w14:paraId="0F7EA182" w14:textId="77777777" w:rsidTr="002A6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312E4EFC" w14:textId="09780DF8" w:rsidR="00D90E54" w:rsidRPr="002A6348" w:rsidRDefault="00D90E54" w:rsidP="002A6348">
            <w:pPr>
              <w:tabs>
                <w:tab w:val="left" w:pos="426"/>
              </w:tabs>
              <w:spacing w:line="276" w:lineRule="auto"/>
              <w:ind w:right="36"/>
              <w:jc w:val="both"/>
              <w:rPr>
                <w:rFonts w:ascii="Arial" w:eastAsia="Arial" w:hAnsi="Arial" w:cs="Arial"/>
                <w:b w:val="0"/>
                <w:bCs w:val="0"/>
                <w:sz w:val="18"/>
                <w:szCs w:val="18"/>
              </w:rPr>
            </w:pPr>
            <w:r w:rsidRPr="002A6348">
              <w:rPr>
                <w:rFonts w:ascii="Arial" w:eastAsia="Arial" w:hAnsi="Arial" w:cs="Arial"/>
                <w:b w:val="0"/>
                <w:bCs w:val="0"/>
                <w:sz w:val="18"/>
                <w:szCs w:val="18"/>
              </w:rPr>
              <w:t xml:space="preserve">El contexto </w:t>
            </w:r>
            <w:r w:rsidR="002A6348">
              <w:rPr>
                <w:rFonts w:ascii="Arial" w:eastAsia="Arial" w:hAnsi="Arial" w:cs="Arial"/>
                <w:b w:val="0"/>
                <w:bCs w:val="0"/>
                <w:sz w:val="18"/>
                <w:szCs w:val="18"/>
              </w:rPr>
              <w:t>surge en una</w:t>
            </w:r>
            <w:r w:rsidRPr="002A6348">
              <w:rPr>
                <w:rFonts w:ascii="Arial" w:eastAsia="Arial" w:hAnsi="Arial" w:cs="Arial"/>
                <w:b w:val="0"/>
                <w:bCs w:val="0"/>
                <w:sz w:val="18"/>
                <w:szCs w:val="18"/>
              </w:rPr>
              <w:t xml:space="preserve"> entrevista en la </w:t>
            </w:r>
            <w:r w:rsidR="002A6348">
              <w:rPr>
                <w:rFonts w:ascii="Arial" w:eastAsia="Arial" w:hAnsi="Arial" w:cs="Arial"/>
                <w:b w:val="0"/>
                <w:bCs w:val="0"/>
                <w:sz w:val="18"/>
                <w:szCs w:val="18"/>
              </w:rPr>
              <w:t>que se le pregunta a la denunciada lo siguiente</w:t>
            </w:r>
            <w:r w:rsidRPr="002A6348">
              <w:rPr>
                <w:rFonts w:ascii="Arial" w:eastAsia="Arial" w:hAnsi="Arial" w:cs="Arial"/>
                <w:b w:val="0"/>
                <w:bCs w:val="0"/>
                <w:sz w:val="18"/>
                <w:szCs w:val="18"/>
              </w:rPr>
              <w:t>:</w:t>
            </w:r>
          </w:p>
          <w:p w14:paraId="5DC9EB6B" w14:textId="77777777" w:rsidR="002A6348" w:rsidRPr="002A6348" w:rsidRDefault="002A6348" w:rsidP="002A6348">
            <w:pPr>
              <w:tabs>
                <w:tab w:val="left" w:pos="426"/>
              </w:tabs>
              <w:spacing w:line="276" w:lineRule="auto"/>
              <w:ind w:right="36"/>
              <w:jc w:val="both"/>
              <w:rPr>
                <w:rFonts w:ascii="Arial" w:eastAsia="Arial" w:hAnsi="Arial" w:cs="Arial"/>
                <w:b w:val="0"/>
                <w:bCs w:val="0"/>
                <w:sz w:val="10"/>
                <w:szCs w:val="10"/>
              </w:rPr>
            </w:pPr>
            <w:bookmarkStart w:id="8" w:name="_Hlk77771383"/>
          </w:p>
          <w:p w14:paraId="5898E333" w14:textId="2BE3D0B1" w:rsidR="00D90E54" w:rsidRPr="002A6348" w:rsidRDefault="00D90E54" w:rsidP="002A6348">
            <w:pPr>
              <w:tabs>
                <w:tab w:val="left" w:pos="426"/>
              </w:tabs>
              <w:spacing w:line="276" w:lineRule="auto"/>
              <w:ind w:right="36"/>
              <w:jc w:val="both"/>
              <w:rPr>
                <w:rFonts w:ascii="Arial" w:eastAsia="Arial" w:hAnsi="Arial" w:cs="Arial"/>
                <w:b w:val="0"/>
                <w:bCs w:val="0"/>
                <w:sz w:val="18"/>
                <w:szCs w:val="18"/>
                <w:u w:val="single"/>
              </w:rPr>
            </w:pPr>
            <w:r w:rsidRPr="002A6348">
              <w:rPr>
                <w:rFonts w:ascii="Arial" w:eastAsia="Arial" w:hAnsi="Arial" w:cs="Arial"/>
                <w:b w:val="0"/>
                <w:bCs w:val="0"/>
                <w:sz w:val="18"/>
                <w:szCs w:val="18"/>
                <w:u w:val="single"/>
              </w:rPr>
              <w:t xml:space="preserve">Entrevistadora: </w:t>
            </w:r>
          </w:p>
          <w:p w14:paraId="7C510A91" w14:textId="77777777" w:rsidR="00D90E54" w:rsidRPr="002A6348" w:rsidRDefault="00D90E54" w:rsidP="002A6348">
            <w:pPr>
              <w:tabs>
                <w:tab w:val="left" w:pos="426"/>
              </w:tabs>
              <w:spacing w:line="276" w:lineRule="auto"/>
              <w:ind w:right="36"/>
              <w:jc w:val="both"/>
              <w:rPr>
                <w:rFonts w:ascii="Arial" w:eastAsia="Arial" w:hAnsi="Arial" w:cs="Arial"/>
                <w:b w:val="0"/>
                <w:bCs w:val="0"/>
                <w:sz w:val="18"/>
                <w:szCs w:val="18"/>
              </w:rPr>
            </w:pPr>
            <w:r w:rsidRPr="002A6348">
              <w:rPr>
                <w:rFonts w:ascii="Arial" w:eastAsia="Arial" w:hAnsi="Arial" w:cs="Arial"/>
                <w:b w:val="0"/>
                <w:bCs w:val="0"/>
                <w:sz w:val="18"/>
                <w:szCs w:val="18"/>
              </w:rPr>
              <w:t>¿Qué opinión tienes sobre el audio difundido donde se revela que la Diputada panista de Jesús María Lupita de Lira pide que se falsifique información a sus amistades para pedir apoyos?</w:t>
            </w:r>
          </w:p>
          <w:p w14:paraId="25F7BB94" w14:textId="77777777" w:rsidR="002A6348" w:rsidRPr="002A6348" w:rsidRDefault="002A6348" w:rsidP="002A6348">
            <w:pPr>
              <w:tabs>
                <w:tab w:val="left" w:pos="426"/>
              </w:tabs>
              <w:spacing w:line="276" w:lineRule="auto"/>
              <w:ind w:right="36"/>
              <w:jc w:val="both"/>
              <w:rPr>
                <w:rFonts w:ascii="Arial" w:eastAsia="Arial" w:hAnsi="Arial" w:cs="Arial"/>
                <w:b w:val="0"/>
                <w:bCs w:val="0"/>
                <w:sz w:val="10"/>
                <w:szCs w:val="10"/>
              </w:rPr>
            </w:pPr>
          </w:p>
          <w:p w14:paraId="4C0F6438" w14:textId="5DBC9046" w:rsidR="00D90E54" w:rsidRPr="002A6348" w:rsidRDefault="00D90E54" w:rsidP="002A6348">
            <w:pPr>
              <w:tabs>
                <w:tab w:val="left" w:pos="426"/>
              </w:tabs>
              <w:spacing w:line="276" w:lineRule="auto"/>
              <w:ind w:right="36"/>
              <w:jc w:val="both"/>
              <w:rPr>
                <w:rFonts w:ascii="Arial" w:eastAsia="Arial" w:hAnsi="Arial" w:cs="Arial"/>
                <w:b w:val="0"/>
                <w:bCs w:val="0"/>
                <w:sz w:val="18"/>
                <w:szCs w:val="18"/>
                <w:u w:val="single"/>
              </w:rPr>
            </w:pPr>
            <w:r w:rsidRPr="002A6348">
              <w:rPr>
                <w:rFonts w:ascii="Arial" w:eastAsia="Arial" w:hAnsi="Arial" w:cs="Arial"/>
                <w:b w:val="0"/>
                <w:bCs w:val="0"/>
                <w:sz w:val="18"/>
                <w:szCs w:val="18"/>
                <w:u w:val="single"/>
              </w:rPr>
              <w:t>Karla Espinoza:</w:t>
            </w:r>
          </w:p>
          <w:p w14:paraId="4D4CFFB0" w14:textId="238B9B2D" w:rsidR="00D90E54" w:rsidRPr="004F0A6C" w:rsidRDefault="004F0A6C" w:rsidP="002A6348">
            <w:pPr>
              <w:tabs>
                <w:tab w:val="left" w:pos="426"/>
              </w:tabs>
              <w:spacing w:line="276" w:lineRule="auto"/>
              <w:ind w:right="36"/>
              <w:jc w:val="both"/>
              <w:rPr>
                <w:rFonts w:ascii="Arial" w:eastAsia="Arial" w:hAnsi="Arial" w:cs="Arial"/>
                <w:b w:val="0"/>
                <w:bCs w:val="0"/>
                <w:i/>
                <w:iCs/>
                <w:sz w:val="18"/>
                <w:szCs w:val="18"/>
              </w:rPr>
            </w:pPr>
            <w:r>
              <w:rPr>
                <w:rFonts w:ascii="Arial" w:eastAsia="Arial" w:hAnsi="Arial" w:cs="Arial"/>
                <w:b w:val="0"/>
                <w:bCs w:val="0"/>
                <w:i/>
                <w:iCs/>
                <w:sz w:val="18"/>
                <w:szCs w:val="18"/>
              </w:rPr>
              <w:t>“</w:t>
            </w:r>
            <w:r w:rsidR="00D90E54" w:rsidRPr="004F0A6C">
              <w:rPr>
                <w:rFonts w:ascii="Arial" w:eastAsia="Arial" w:hAnsi="Arial" w:cs="Arial"/>
                <w:b w:val="0"/>
                <w:bCs w:val="0"/>
                <w:i/>
                <w:iCs/>
                <w:sz w:val="18"/>
                <w:szCs w:val="18"/>
              </w:rPr>
              <w:t xml:space="preserve">Es muy lamentable e indignante para toda esa gente que se ha visto afectada por la contingencia, que lamentable que los apoyos sigan sin llegar a las personas que realmente lo necesitan, como sociedad debemos unirnos, para no permitir que sigan ocurriendo estos </w:t>
            </w:r>
            <w:r w:rsidR="00D90E54" w:rsidRPr="00422E14">
              <w:rPr>
                <w:rFonts w:ascii="Arial" w:eastAsia="Arial" w:hAnsi="Arial" w:cs="Arial"/>
                <w:i/>
                <w:iCs/>
                <w:sz w:val="18"/>
                <w:szCs w:val="18"/>
              </w:rPr>
              <w:t>actos de corrupción</w:t>
            </w:r>
            <w:r w:rsidR="00D90E54" w:rsidRPr="004F0A6C">
              <w:rPr>
                <w:rFonts w:ascii="Arial" w:eastAsia="Arial" w:hAnsi="Arial" w:cs="Arial"/>
                <w:b w:val="0"/>
                <w:bCs w:val="0"/>
                <w:i/>
                <w:iCs/>
                <w:sz w:val="18"/>
                <w:szCs w:val="18"/>
              </w:rPr>
              <w:t>, ya en su momento se verá que instancia se recurrirá para que este acto no quede impune</w:t>
            </w:r>
            <w:bookmarkEnd w:id="8"/>
            <w:r w:rsidR="00D90E54" w:rsidRPr="004F0A6C">
              <w:rPr>
                <w:rFonts w:ascii="Arial" w:eastAsia="Arial" w:hAnsi="Arial" w:cs="Arial"/>
                <w:b w:val="0"/>
                <w:bCs w:val="0"/>
                <w:i/>
                <w:iCs/>
                <w:sz w:val="18"/>
                <w:szCs w:val="18"/>
              </w:rPr>
              <w:t>.</w:t>
            </w:r>
            <w:r>
              <w:rPr>
                <w:rFonts w:ascii="Arial" w:eastAsia="Arial" w:hAnsi="Arial" w:cs="Arial"/>
                <w:b w:val="0"/>
                <w:bCs w:val="0"/>
                <w:i/>
                <w:iCs/>
                <w:sz w:val="18"/>
                <w:szCs w:val="18"/>
              </w:rPr>
              <w:t>”</w:t>
            </w:r>
            <w:r w:rsidR="00D90E54" w:rsidRPr="004F0A6C">
              <w:rPr>
                <w:rFonts w:ascii="Arial" w:eastAsia="Arial" w:hAnsi="Arial" w:cs="Arial"/>
                <w:b w:val="0"/>
                <w:bCs w:val="0"/>
                <w:i/>
                <w:iCs/>
                <w:sz w:val="18"/>
                <w:szCs w:val="18"/>
              </w:rPr>
              <w:t xml:space="preserve"> </w:t>
            </w:r>
          </w:p>
        </w:tc>
        <w:tc>
          <w:tcPr>
            <w:tcW w:w="2977" w:type="dxa"/>
          </w:tcPr>
          <w:p w14:paraId="1DF9F1C2" w14:textId="1426595C" w:rsidR="00D90E54" w:rsidRPr="002A6348" w:rsidRDefault="00A763E0" w:rsidP="002A634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ES"/>
              </w:rPr>
            </w:pPr>
            <w:hyperlink r:id="rId8" w:history="1">
              <w:r w:rsidR="002A6348" w:rsidRPr="00FC3308">
                <w:rPr>
                  <w:rStyle w:val="Hipervnculo"/>
                  <w:rFonts w:ascii="Arial" w:hAnsi="Arial" w:cs="Arial"/>
                  <w:sz w:val="18"/>
                  <w:szCs w:val="18"/>
                  <w:lang w:val="es-ES"/>
                </w:rPr>
                <w:t>https://www.facebook.com/Chicahual informando/videos/692119881350833/</w:t>
              </w:r>
            </w:hyperlink>
            <w:r w:rsidR="00D90E54" w:rsidRPr="002A6348">
              <w:rPr>
                <w:rFonts w:ascii="Arial" w:hAnsi="Arial" w:cs="Arial"/>
                <w:sz w:val="18"/>
                <w:szCs w:val="18"/>
                <w:lang w:val="es-ES"/>
              </w:rPr>
              <w:t xml:space="preserve">   </w:t>
            </w:r>
          </w:p>
          <w:p w14:paraId="18BC6BC2" w14:textId="77777777" w:rsidR="00D90E54" w:rsidRPr="002A6348" w:rsidRDefault="00D90E54" w:rsidP="002A6348">
            <w:pPr>
              <w:tabs>
                <w:tab w:val="left" w:pos="426"/>
              </w:tabs>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r w:rsidR="00D90E54" w:rsidRPr="002A6348" w14:paraId="61EAAB09" w14:textId="77777777" w:rsidTr="002A6348">
        <w:tc>
          <w:tcPr>
            <w:cnfStyle w:val="001000000000" w:firstRow="0" w:lastRow="0" w:firstColumn="1" w:lastColumn="0" w:oddVBand="0" w:evenVBand="0" w:oddHBand="0" w:evenHBand="0" w:firstRowFirstColumn="0" w:firstRowLastColumn="0" w:lastRowFirstColumn="0" w:lastRowLastColumn="0"/>
            <w:tcW w:w="5949" w:type="dxa"/>
          </w:tcPr>
          <w:p w14:paraId="0806BC44" w14:textId="60AA2744" w:rsidR="00D90E54" w:rsidRPr="002A6348" w:rsidRDefault="002A6348" w:rsidP="002A6348">
            <w:pPr>
              <w:tabs>
                <w:tab w:val="left" w:pos="426"/>
              </w:tabs>
              <w:spacing w:line="276" w:lineRule="auto"/>
              <w:ind w:right="36"/>
              <w:jc w:val="both"/>
              <w:rPr>
                <w:rFonts w:ascii="Arial" w:eastAsia="Arial" w:hAnsi="Arial" w:cs="Arial"/>
                <w:b w:val="0"/>
                <w:bCs w:val="0"/>
                <w:sz w:val="18"/>
                <w:szCs w:val="18"/>
              </w:rPr>
            </w:pPr>
            <w:r>
              <w:rPr>
                <w:rFonts w:ascii="Arial" w:eastAsia="Arial" w:hAnsi="Arial" w:cs="Arial"/>
                <w:b w:val="0"/>
                <w:bCs w:val="0"/>
                <w:sz w:val="18"/>
                <w:szCs w:val="18"/>
              </w:rPr>
              <w:t>Una p</w:t>
            </w:r>
            <w:r w:rsidR="00D90E54" w:rsidRPr="002A6348">
              <w:rPr>
                <w:rFonts w:ascii="Arial" w:eastAsia="Arial" w:hAnsi="Arial" w:cs="Arial"/>
                <w:b w:val="0"/>
                <w:bCs w:val="0"/>
                <w:sz w:val="18"/>
                <w:szCs w:val="18"/>
              </w:rPr>
              <w:t>ersona del género masculino</w:t>
            </w:r>
            <w:r>
              <w:rPr>
                <w:rFonts w:ascii="Arial" w:eastAsia="Arial" w:hAnsi="Arial" w:cs="Arial"/>
                <w:b w:val="0"/>
                <w:bCs w:val="0"/>
                <w:sz w:val="18"/>
                <w:szCs w:val="18"/>
              </w:rPr>
              <w:t xml:space="preserve"> </w:t>
            </w:r>
            <w:r w:rsidR="00D90E54" w:rsidRPr="002A6348">
              <w:rPr>
                <w:rFonts w:ascii="Arial" w:eastAsia="Arial" w:hAnsi="Arial" w:cs="Arial"/>
                <w:b w:val="0"/>
                <w:bCs w:val="0"/>
                <w:sz w:val="18"/>
                <w:szCs w:val="18"/>
              </w:rPr>
              <w:t>comenta</w:t>
            </w:r>
            <w:r w:rsidR="00422E14">
              <w:rPr>
                <w:rFonts w:ascii="Arial" w:eastAsia="Arial" w:hAnsi="Arial" w:cs="Arial"/>
                <w:b w:val="0"/>
                <w:bCs w:val="0"/>
                <w:sz w:val="18"/>
                <w:szCs w:val="18"/>
              </w:rPr>
              <w:t>,</w:t>
            </w:r>
            <w:r w:rsidR="00D90E54" w:rsidRPr="002A6348">
              <w:rPr>
                <w:rFonts w:ascii="Arial" w:eastAsia="Arial" w:hAnsi="Arial" w:cs="Arial"/>
                <w:b w:val="0"/>
                <w:bCs w:val="0"/>
                <w:sz w:val="18"/>
                <w:szCs w:val="18"/>
              </w:rPr>
              <w:t xml:space="preserve"> </w:t>
            </w:r>
            <w:r w:rsidR="00422E14">
              <w:rPr>
                <w:rFonts w:ascii="Arial" w:eastAsia="Arial" w:hAnsi="Arial" w:cs="Arial"/>
                <w:b w:val="0"/>
                <w:bCs w:val="0"/>
                <w:sz w:val="18"/>
                <w:szCs w:val="18"/>
              </w:rPr>
              <w:t>en esencia,</w:t>
            </w:r>
            <w:r w:rsidR="00422E14" w:rsidRPr="002A6348">
              <w:rPr>
                <w:rFonts w:ascii="Arial" w:eastAsia="Arial" w:hAnsi="Arial" w:cs="Arial"/>
                <w:b w:val="0"/>
                <w:bCs w:val="0"/>
                <w:sz w:val="18"/>
                <w:szCs w:val="18"/>
              </w:rPr>
              <w:t xml:space="preserve"> </w:t>
            </w:r>
            <w:r w:rsidR="00D90E54" w:rsidRPr="002A6348">
              <w:rPr>
                <w:rFonts w:ascii="Arial" w:eastAsia="Arial" w:hAnsi="Arial" w:cs="Arial"/>
                <w:b w:val="0"/>
                <w:bCs w:val="0"/>
                <w:sz w:val="18"/>
                <w:szCs w:val="18"/>
              </w:rPr>
              <w:t xml:space="preserve">que </w:t>
            </w:r>
            <w:bookmarkStart w:id="9" w:name="_Hlk77771591"/>
            <w:r w:rsidR="00D90E54" w:rsidRPr="002A6348">
              <w:rPr>
                <w:rFonts w:ascii="Arial" w:eastAsia="Arial" w:hAnsi="Arial" w:cs="Arial"/>
                <w:b w:val="0"/>
                <w:bCs w:val="0"/>
                <w:sz w:val="18"/>
                <w:szCs w:val="18"/>
              </w:rPr>
              <w:t xml:space="preserve">trabajadores del Municipio de Jesús María, están arreglando la entrada principal del Salón </w:t>
            </w:r>
            <w:r>
              <w:rPr>
                <w:rFonts w:ascii="Arial" w:eastAsia="Arial" w:hAnsi="Arial" w:cs="Arial"/>
                <w:b w:val="0"/>
                <w:bCs w:val="0"/>
                <w:sz w:val="18"/>
                <w:szCs w:val="18"/>
              </w:rPr>
              <w:t>“</w:t>
            </w:r>
            <w:r w:rsidR="00D90E54" w:rsidRPr="002A6348">
              <w:rPr>
                <w:rFonts w:ascii="Arial" w:eastAsia="Arial" w:hAnsi="Arial" w:cs="Arial"/>
                <w:b w:val="0"/>
                <w:bCs w:val="0"/>
                <w:sz w:val="18"/>
                <w:szCs w:val="18"/>
              </w:rPr>
              <w:t xml:space="preserve">Jardín Los Manantiales”, </w:t>
            </w:r>
            <w:r>
              <w:rPr>
                <w:rFonts w:ascii="Arial" w:eastAsia="Arial" w:hAnsi="Arial" w:cs="Arial"/>
                <w:b w:val="0"/>
                <w:bCs w:val="0"/>
                <w:sz w:val="18"/>
                <w:szCs w:val="18"/>
              </w:rPr>
              <w:t xml:space="preserve">que </w:t>
            </w:r>
            <w:r w:rsidR="00D90E54" w:rsidRPr="002A6348">
              <w:rPr>
                <w:rFonts w:ascii="Arial" w:eastAsia="Arial" w:hAnsi="Arial" w:cs="Arial"/>
                <w:b w:val="0"/>
                <w:bCs w:val="0"/>
                <w:sz w:val="18"/>
                <w:szCs w:val="18"/>
              </w:rPr>
              <w:t>presuntamente es propiedad del suegro de la Diputada Lupita de Lira.</w:t>
            </w:r>
            <w:bookmarkEnd w:id="9"/>
          </w:p>
        </w:tc>
        <w:tc>
          <w:tcPr>
            <w:tcW w:w="2977" w:type="dxa"/>
          </w:tcPr>
          <w:p w14:paraId="05712D7C" w14:textId="3856B05E" w:rsidR="00D90E54" w:rsidRPr="002A6348" w:rsidRDefault="00A763E0" w:rsidP="002A6348">
            <w:pPr>
              <w:tabs>
                <w:tab w:val="left" w:pos="426"/>
              </w:tabs>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hyperlink r:id="rId9" w:history="1">
              <w:r w:rsidR="002A6348" w:rsidRPr="00FC3308">
                <w:rPr>
                  <w:rStyle w:val="Hipervnculo"/>
                  <w:rFonts w:ascii="Arial" w:eastAsia="Arial" w:hAnsi="Arial" w:cs="Arial"/>
                  <w:sz w:val="18"/>
                  <w:szCs w:val="18"/>
                  <w:lang w:val="es-ES"/>
                </w:rPr>
                <w:t>https://www.facebook.com/100891402 175021/videos/160444372682290</w:t>
              </w:r>
            </w:hyperlink>
          </w:p>
        </w:tc>
      </w:tr>
      <w:tr w:rsidR="00D90E54" w:rsidRPr="002A6348" w14:paraId="456A05F6" w14:textId="77777777" w:rsidTr="002A63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2B072EE" w14:textId="621A072E" w:rsidR="00D90E54" w:rsidRPr="002A6348" w:rsidRDefault="00D90E54" w:rsidP="002A6348">
            <w:pPr>
              <w:tabs>
                <w:tab w:val="left" w:pos="426"/>
              </w:tabs>
              <w:spacing w:line="276" w:lineRule="auto"/>
              <w:ind w:right="36"/>
              <w:jc w:val="both"/>
              <w:rPr>
                <w:rFonts w:ascii="Arial" w:eastAsia="Arial" w:hAnsi="Arial" w:cs="Arial"/>
                <w:b w:val="0"/>
                <w:bCs w:val="0"/>
                <w:sz w:val="18"/>
                <w:szCs w:val="18"/>
              </w:rPr>
            </w:pPr>
            <w:r w:rsidRPr="002A6348">
              <w:rPr>
                <w:rFonts w:ascii="Arial" w:eastAsia="Arial" w:hAnsi="Arial" w:cs="Arial"/>
                <w:b w:val="0"/>
                <w:bCs w:val="0"/>
                <w:sz w:val="18"/>
                <w:szCs w:val="18"/>
              </w:rPr>
              <w:t xml:space="preserve">En el minuto </w:t>
            </w:r>
            <w:r w:rsidR="00422E14">
              <w:rPr>
                <w:rFonts w:ascii="Arial" w:eastAsia="Arial" w:hAnsi="Arial" w:cs="Arial"/>
                <w:b w:val="0"/>
                <w:bCs w:val="0"/>
                <w:sz w:val="18"/>
                <w:szCs w:val="18"/>
              </w:rPr>
              <w:t>doce con cuarenta segundos</w:t>
            </w:r>
            <w:r w:rsidRPr="002A6348">
              <w:rPr>
                <w:rFonts w:ascii="Arial" w:eastAsia="Arial" w:hAnsi="Arial" w:cs="Arial"/>
                <w:b w:val="0"/>
                <w:bCs w:val="0"/>
                <w:sz w:val="18"/>
                <w:szCs w:val="18"/>
              </w:rPr>
              <w:t xml:space="preserve"> de una entrevista realizada por un medio de comunicación local</w:t>
            </w:r>
            <w:r w:rsidR="002A6348">
              <w:rPr>
                <w:rFonts w:ascii="Arial" w:eastAsia="Arial" w:hAnsi="Arial" w:cs="Arial"/>
                <w:b w:val="0"/>
                <w:bCs w:val="0"/>
                <w:sz w:val="18"/>
                <w:szCs w:val="18"/>
              </w:rPr>
              <w:t>,</w:t>
            </w:r>
            <w:r w:rsidRPr="002A6348">
              <w:rPr>
                <w:rFonts w:ascii="Arial" w:eastAsia="Arial" w:hAnsi="Arial" w:cs="Arial"/>
                <w:b w:val="0"/>
                <w:bCs w:val="0"/>
                <w:sz w:val="18"/>
                <w:szCs w:val="18"/>
              </w:rPr>
              <w:t xml:space="preserve"> la candidata denunciada</w:t>
            </w:r>
            <w:r w:rsidR="00422E14">
              <w:rPr>
                <w:rFonts w:ascii="Arial" w:eastAsia="Arial" w:hAnsi="Arial" w:cs="Arial"/>
                <w:b w:val="0"/>
                <w:bCs w:val="0"/>
                <w:sz w:val="18"/>
                <w:szCs w:val="18"/>
              </w:rPr>
              <w:t xml:space="preserve"> menciona -refiriéndose a la denunciante- lo siguiente</w:t>
            </w:r>
            <w:r w:rsidR="004F0A6C">
              <w:rPr>
                <w:rFonts w:ascii="Arial" w:eastAsia="Arial" w:hAnsi="Arial" w:cs="Arial"/>
                <w:b w:val="0"/>
                <w:bCs w:val="0"/>
                <w:sz w:val="18"/>
                <w:szCs w:val="18"/>
              </w:rPr>
              <w:t>:</w:t>
            </w:r>
            <w:r w:rsidR="002A6348">
              <w:rPr>
                <w:rFonts w:ascii="Arial" w:eastAsia="Arial" w:hAnsi="Arial" w:cs="Arial"/>
                <w:b w:val="0"/>
                <w:bCs w:val="0"/>
                <w:sz w:val="18"/>
                <w:szCs w:val="18"/>
              </w:rPr>
              <w:t xml:space="preserve"> </w:t>
            </w:r>
            <w:r w:rsidR="002A6348" w:rsidRPr="004F0A6C">
              <w:rPr>
                <w:rFonts w:ascii="Arial" w:eastAsia="Arial" w:hAnsi="Arial" w:cs="Arial"/>
                <w:b w:val="0"/>
                <w:bCs w:val="0"/>
                <w:i/>
                <w:iCs/>
                <w:sz w:val="18"/>
                <w:szCs w:val="18"/>
              </w:rPr>
              <w:t>“</w:t>
            </w:r>
            <w:r w:rsidR="004F0A6C" w:rsidRPr="004F0A6C">
              <w:rPr>
                <w:rFonts w:ascii="Arial" w:eastAsia="Arial" w:hAnsi="Arial" w:cs="Arial"/>
                <w:b w:val="0"/>
                <w:bCs w:val="0"/>
                <w:i/>
                <w:iCs/>
                <w:sz w:val="18"/>
                <w:szCs w:val="18"/>
              </w:rPr>
              <w:t>salió un audio en donde ella misma le estaba diciendo a sus amigos, pues que se inventaran negocios, que se inventaran negocios para que estos créditos llegaran a ellos, que dijeran y que les iban a hacer una llamada, que ya las había anotado en una lista, que si les hacían la llamada ellos inventaran cualquier tipo de negocio para que les pudieran llegar los créditos, e</w:t>
            </w:r>
            <w:r w:rsidRPr="004F0A6C">
              <w:rPr>
                <w:rFonts w:ascii="Arial" w:eastAsia="Arial" w:hAnsi="Arial" w:cs="Arial"/>
                <w:b w:val="0"/>
                <w:bCs w:val="0"/>
                <w:i/>
                <w:iCs/>
                <w:sz w:val="18"/>
                <w:szCs w:val="18"/>
              </w:rPr>
              <w:t xml:space="preserve">sos son nuestros gobiernos </w:t>
            </w:r>
            <w:r w:rsidR="004F0A6C" w:rsidRPr="00422E14">
              <w:rPr>
                <w:rFonts w:ascii="Arial" w:eastAsia="Arial" w:hAnsi="Arial" w:cs="Arial"/>
                <w:i/>
                <w:iCs/>
                <w:sz w:val="18"/>
                <w:szCs w:val="18"/>
              </w:rPr>
              <w:t xml:space="preserve">panistas </w:t>
            </w:r>
            <w:r w:rsidRPr="00422E14">
              <w:rPr>
                <w:rFonts w:ascii="Arial" w:eastAsia="Arial" w:hAnsi="Arial" w:cs="Arial"/>
                <w:i/>
                <w:iCs/>
                <w:sz w:val="18"/>
                <w:szCs w:val="18"/>
              </w:rPr>
              <w:t>corruptos</w:t>
            </w:r>
            <w:r w:rsidRPr="004F0A6C">
              <w:rPr>
                <w:rFonts w:ascii="Arial" w:eastAsia="Arial" w:hAnsi="Arial" w:cs="Arial"/>
                <w:b w:val="0"/>
                <w:bCs w:val="0"/>
                <w:i/>
                <w:iCs/>
                <w:sz w:val="18"/>
                <w:szCs w:val="18"/>
              </w:rPr>
              <w:t xml:space="preserve"> que tenemos en Jesús María, esos son los gobiernos que quieren seguir gobernando, que quieren seguir acaparando y teniendo como prisioneros a </w:t>
            </w:r>
            <w:r w:rsidR="004F0A6C" w:rsidRPr="004F0A6C">
              <w:rPr>
                <w:rFonts w:ascii="Arial" w:eastAsia="Arial" w:hAnsi="Arial" w:cs="Arial"/>
                <w:b w:val="0"/>
                <w:bCs w:val="0"/>
                <w:i/>
                <w:iCs/>
                <w:sz w:val="18"/>
                <w:szCs w:val="18"/>
              </w:rPr>
              <w:t xml:space="preserve">toda </w:t>
            </w:r>
            <w:r w:rsidRPr="004F0A6C">
              <w:rPr>
                <w:rFonts w:ascii="Arial" w:eastAsia="Arial" w:hAnsi="Arial" w:cs="Arial"/>
                <w:b w:val="0"/>
                <w:bCs w:val="0"/>
                <w:i/>
                <w:iCs/>
                <w:sz w:val="18"/>
                <w:szCs w:val="18"/>
              </w:rPr>
              <w:t>nuestra gente.</w:t>
            </w:r>
            <w:r w:rsidR="004F0A6C" w:rsidRPr="004F0A6C">
              <w:rPr>
                <w:rFonts w:ascii="Arial" w:eastAsia="Arial" w:hAnsi="Arial" w:cs="Arial"/>
                <w:b w:val="0"/>
                <w:bCs w:val="0"/>
                <w:i/>
                <w:iCs/>
                <w:sz w:val="18"/>
                <w:szCs w:val="18"/>
              </w:rPr>
              <w:t>”</w:t>
            </w:r>
          </w:p>
        </w:tc>
        <w:tc>
          <w:tcPr>
            <w:tcW w:w="2977" w:type="dxa"/>
          </w:tcPr>
          <w:p w14:paraId="4635D533" w14:textId="77777777" w:rsidR="00D90E54" w:rsidRPr="002A6348" w:rsidRDefault="00A763E0" w:rsidP="002A6348">
            <w:pPr>
              <w:tabs>
                <w:tab w:val="left" w:pos="426"/>
              </w:tabs>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lang w:val="es-ES"/>
              </w:rPr>
            </w:pPr>
            <w:hyperlink r:id="rId10" w:history="1">
              <w:r w:rsidR="00D90E54" w:rsidRPr="002A6348">
                <w:rPr>
                  <w:rStyle w:val="Hipervnculo"/>
                  <w:rFonts w:ascii="Arial" w:eastAsia="Arial" w:hAnsi="Arial" w:cs="Arial"/>
                  <w:sz w:val="18"/>
                  <w:szCs w:val="18"/>
                  <w:lang w:val="es-ES"/>
                </w:rPr>
                <w:t>https://fbwatch/5QV7qx8Cgl/</w:t>
              </w:r>
            </w:hyperlink>
            <w:r w:rsidR="00D90E54" w:rsidRPr="002A6348">
              <w:rPr>
                <w:rFonts w:ascii="Arial" w:eastAsia="Arial" w:hAnsi="Arial" w:cs="Arial"/>
                <w:sz w:val="18"/>
                <w:szCs w:val="18"/>
                <w:lang w:val="es-ES"/>
              </w:rPr>
              <w:t xml:space="preserve"> </w:t>
            </w:r>
          </w:p>
          <w:p w14:paraId="1A40DCF9" w14:textId="77777777" w:rsidR="00D90E54" w:rsidRPr="002A6348" w:rsidRDefault="00D90E54" w:rsidP="002A6348">
            <w:pPr>
              <w:tabs>
                <w:tab w:val="left" w:pos="426"/>
              </w:tabs>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p>
        </w:tc>
      </w:tr>
    </w:tbl>
    <w:p w14:paraId="39DEEED8" w14:textId="7ABC7299" w:rsidR="00D601F6" w:rsidRPr="009E4D1C" w:rsidRDefault="00D601F6" w:rsidP="009E4D1C">
      <w:pPr>
        <w:pStyle w:val="Sinespaciado"/>
        <w:rPr>
          <w:rFonts w:eastAsia="Arial"/>
        </w:rPr>
      </w:pPr>
    </w:p>
    <w:p w14:paraId="2A8563C6" w14:textId="77777777" w:rsidR="002A6348" w:rsidRPr="00D25209" w:rsidRDefault="002A6348" w:rsidP="002A6348">
      <w:pPr>
        <w:pStyle w:val="Sinespaciado"/>
        <w:rPr>
          <w:rFonts w:eastAsia="Arial"/>
        </w:rPr>
      </w:pPr>
    </w:p>
    <w:p w14:paraId="20B32543" w14:textId="42EB7DB9" w:rsidR="00F54E4D" w:rsidRDefault="00F54E4D" w:rsidP="00F54E4D">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VI. </w:t>
      </w:r>
      <w:r w:rsidR="00BB6C2F" w:rsidRPr="00F54E4D">
        <w:rPr>
          <w:rFonts w:ascii="Arial" w:eastAsia="Arial" w:hAnsi="Arial" w:cs="Arial"/>
          <w:b/>
          <w:bCs/>
          <w:sz w:val="24"/>
          <w:szCs w:val="24"/>
        </w:rPr>
        <w:t>Análisis de fondo</w:t>
      </w:r>
    </w:p>
    <w:p w14:paraId="1AB3DB8E" w14:textId="6675E9B5" w:rsidR="003E0FD3" w:rsidRPr="00D25209" w:rsidRDefault="003E0FD3" w:rsidP="00734EE3">
      <w:pPr>
        <w:pStyle w:val="Sinespaciado"/>
        <w:rPr>
          <w:rFonts w:eastAsia="Arial"/>
          <w:sz w:val="8"/>
          <w:szCs w:val="8"/>
        </w:rPr>
      </w:pPr>
    </w:p>
    <w:p w14:paraId="0C578E2A" w14:textId="68E2E94B"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734EE3" w:rsidRDefault="00BA0165" w:rsidP="00F54E4D">
      <w:pPr>
        <w:pStyle w:val="Sinespaciado"/>
        <w:rPr>
          <w:rFonts w:eastAsia="Arial"/>
          <w:sz w:val="14"/>
          <w:szCs w:val="14"/>
        </w:rPr>
      </w:pPr>
    </w:p>
    <w:p w14:paraId="4738061E" w14:textId="376CC0DD" w:rsidR="0023561B" w:rsidRDefault="00422E14" w:rsidP="006B51E2">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bCs/>
          <w:i/>
          <w:iCs/>
          <w:sz w:val="24"/>
          <w:szCs w:val="24"/>
        </w:rPr>
        <w:t xml:space="preserve">a) </w:t>
      </w:r>
      <w:r w:rsidR="0023561B" w:rsidRPr="006B51E2">
        <w:rPr>
          <w:rFonts w:ascii="Arial" w:eastAsia="Arial" w:hAnsi="Arial" w:cs="Arial"/>
          <w:sz w:val="24"/>
          <w:szCs w:val="24"/>
        </w:rPr>
        <w:t>¿Si</w:t>
      </w:r>
      <w:r w:rsidR="00D601F6" w:rsidRPr="006B51E2">
        <w:rPr>
          <w:rFonts w:ascii="Arial" w:eastAsia="Arial" w:hAnsi="Arial" w:cs="Arial"/>
          <w:sz w:val="24"/>
          <w:szCs w:val="24"/>
        </w:rPr>
        <w:t xml:space="preserve"> </w:t>
      </w:r>
      <w:r w:rsidR="002A5F25" w:rsidRPr="006B51E2">
        <w:rPr>
          <w:rFonts w:ascii="Arial" w:eastAsia="Arial" w:hAnsi="Arial" w:cs="Arial"/>
          <w:b/>
          <w:bCs/>
          <w:sz w:val="24"/>
          <w:szCs w:val="24"/>
        </w:rPr>
        <w:t>las expresiones</w:t>
      </w:r>
      <w:r w:rsidR="009E4D1C">
        <w:rPr>
          <w:rFonts w:ascii="Arial" w:eastAsia="Arial" w:hAnsi="Arial" w:cs="Arial"/>
          <w:b/>
          <w:bCs/>
          <w:sz w:val="24"/>
          <w:szCs w:val="24"/>
        </w:rPr>
        <w:t xml:space="preserve"> </w:t>
      </w:r>
      <w:r w:rsidR="009E4D1C">
        <w:rPr>
          <w:rFonts w:ascii="Arial" w:eastAsia="Arial" w:hAnsi="Arial" w:cs="Arial"/>
          <w:sz w:val="24"/>
          <w:szCs w:val="24"/>
        </w:rPr>
        <w:t xml:space="preserve">realizadas </w:t>
      </w:r>
      <w:r w:rsidR="009E4D1C">
        <w:rPr>
          <w:rFonts w:ascii="Arial" w:eastAsia="Arial" w:hAnsi="Arial" w:cs="Arial"/>
          <w:bCs/>
          <w:sz w:val="24"/>
          <w:szCs w:val="24"/>
        </w:rPr>
        <w:t>a través de los videos difundidos en Facebook,</w:t>
      </w:r>
      <w:r w:rsidR="00B934F7">
        <w:rPr>
          <w:rFonts w:ascii="Arial" w:eastAsia="Arial" w:hAnsi="Arial" w:cs="Arial"/>
          <w:bCs/>
          <w:sz w:val="24"/>
          <w:szCs w:val="24"/>
        </w:rPr>
        <w:t xml:space="preserve"> </w:t>
      </w:r>
      <w:r w:rsidR="00E7323E" w:rsidRPr="006B51E2">
        <w:rPr>
          <w:rFonts w:ascii="Arial" w:eastAsia="Arial" w:hAnsi="Arial" w:cs="Arial"/>
          <w:b/>
          <w:bCs/>
          <w:sz w:val="24"/>
          <w:szCs w:val="24"/>
        </w:rPr>
        <w:t>actualizan</w:t>
      </w:r>
      <w:r>
        <w:rPr>
          <w:rFonts w:ascii="Arial" w:eastAsia="Arial" w:hAnsi="Arial" w:cs="Arial"/>
          <w:b/>
          <w:bCs/>
          <w:sz w:val="24"/>
          <w:szCs w:val="24"/>
        </w:rPr>
        <w:t xml:space="preserve"> </w:t>
      </w:r>
      <w:r>
        <w:rPr>
          <w:rFonts w:ascii="Arial" w:eastAsia="Arial" w:hAnsi="Arial" w:cs="Arial"/>
          <w:sz w:val="24"/>
          <w:szCs w:val="24"/>
        </w:rPr>
        <w:t>la infracción de</w:t>
      </w:r>
      <w:r w:rsidR="00E7323E" w:rsidRPr="006B51E2">
        <w:rPr>
          <w:rFonts w:ascii="Arial" w:eastAsia="Arial" w:hAnsi="Arial" w:cs="Arial"/>
          <w:b/>
          <w:bCs/>
          <w:sz w:val="24"/>
          <w:szCs w:val="24"/>
        </w:rPr>
        <w:t xml:space="preserve"> VPG</w:t>
      </w:r>
      <w:r w:rsidR="00B934F7">
        <w:rPr>
          <w:rFonts w:ascii="Arial" w:eastAsia="Arial" w:hAnsi="Arial" w:cs="Arial"/>
          <w:b/>
          <w:bCs/>
          <w:sz w:val="24"/>
          <w:szCs w:val="24"/>
        </w:rPr>
        <w:t xml:space="preserve"> </w:t>
      </w:r>
      <w:r w:rsidR="00E7323E" w:rsidRPr="006B51E2">
        <w:rPr>
          <w:rFonts w:ascii="Arial" w:eastAsia="Arial" w:hAnsi="Arial" w:cs="Arial"/>
          <w:sz w:val="24"/>
          <w:szCs w:val="24"/>
        </w:rPr>
        <w:t xml:space="preserve">en perjuicio de la </w:t>
      </w:r>
      <w:r>
        <w:rPr>
          <w:rFonts w:ascii="Arial" w:eastAsia="Arial" w:hAnsi="Arial" w:cs="Arial"/>
          <w:sz w:val="24"/>
          <w:szCs w:val="24"/>
        </w:rPr>
        <w:t xml:space="preserve">entonces </w:t>
      </w:r>
      <w:r w:rsidR="00E7323E" w:rsidRPr="006B51E2">
        <w:rPr>
          <w:rFonts w:ascii="Arial" w:eastAsia="Arial" w:hAnsi="Arial" w:cs="Arial"/>
          <w:sz w:val="24"/>
          <w:szCs w:val="24"/>
        </w:rPr>
        <w:t>candidata</w:t>
      </w:r>
      <w:r w:rsidR="009E4D1C">
        <w:rPr>
          <w:rFonts w:ascii="Arial" w:eastAsia="Arial" w:hAnsi="Arial" w:cs="Arial"/>
          <w:sz w:val="24"/>
          <w:szCs w:val="24"/>
        </w:rPr>
        <w:t xml:space="preserve"> </w:t>
      </w:r>
      <w:r>
        <w:rPr>
          <w:rFonts w:ascii="Arial" w:eastAsia="Arial" w:hAnsi="Arial" w:cs="Arial"/>
          <w:sz w:val="24"/>
          <w:szCs w:val="24"/>
        </w:rPr>
        <w:t>Claudia Guadalupe de Lira Beltrán</w:t>
      </w:r>
      <w:r w:rsidR="00201D38" w:rsidRPr="006B51E2">
        <w:rPr>
          <w:rFonts w:ascii="Arial" w:eastAsia="Arial" w:hAnsi="Arial" w:cs="Arial"/>
          <w:sz w:val="24"/>
          <w:szCs w:val="24"/>
        </w:rPr>
        <w:t xml:space="preserve">? </w:t>
      </w:r>
      <w:r>
        <w:rPr>
          <w:rFonts w:ascii="Arial" w:eastAsia="Arial" w:hAnsi="Arial" w:cs="Arial"/>
          <w:color w:val="000000"/>
          <w:sz w:val="24"/>
          <w:szCs w:val="24"/>
        </w:rPr>
        <w:t xml:space="preserve">y, a su vez, </w:t>
      </w:r>
      <w:r>
        <w:rPr>
          <w:rFonts w:ascii="Arial" w:eastAsia="Arial" w:hAnsi="Arial" w:cs="Arial"/>
          <w:b/>
          <w:i/>
          <w:color w:val="000000"/>
          <w:sz w:val="24"/>
          <w:szCs w:val="24"/>
        </w:rPr>
        <w:t xml:space="preserve">b) </w:t>
      </w:r>
      <w:r>
        <w:rPr>
          <w:rFonts w:ascii="Arial" w:eastAsia="Arial" w:hAnsi="Arial" w:cs="Arial"/>
          <w:color w:val="000000"/>
          <w:sz w:val="24"/>
          <w:szCs w:val="24"/>
        </w:rPr>
        <w:t xml:space="preserve">¿Si </w:t>
      </w:r>
      <w:r>
        <w:rPr>
          <w:rFonts w:ascii="Arial" w:eastAsia="Arial" w:hAnsi="Arial" w:cs="Arial"/>
          <w:b/>
          <w:color w:val="000000"/>
          <w:sz w:val="24"/>
          <w:szCs w:val="24"/>
        </w:rPr>
        <w:t xml:space="preserve">tales expresiones </w:t>
      </w:r>
      <w:r>
        <w:rPr>
          <w:rFonts w:ascii="Arial" w:eastAsia="Arial" w:hAnsi="Arial" w:cs="Arial"/>
          <w:color w:val="000000"/>
          <w:sz w:val="24"/>
          <w:szCs w:val="24"/>
        </w:rPr>
        <w:t xml:space="preserve">también </w:t>
      </w:r>
      <w:r>
        <w:rPr>
          <w:rFonts w:ascii="Arial" w:eastAsia="Arial" w:hAnsi="Arial" w:cs="Arial"/>
          <w:b/>
          <w:color w:val="000000"/>
          <w:sz w:val="24"/>
          <w:szCs w:val="24"/>
        </w:rPr>
        <w:t>actualizan</w:t>
      </w:r>
      <w:r>
        <w:rPr>
          <w:rFonts w:ascii="Arial" w:eastAsia="Arial" w:hAnsi="Arial" w:cs="Arial"/>
          <w:color w:val="000000"/>
          <w:sz w:val="24"/>
          <w:szCs w:val="24"/>
        </w:rPr>
        <w:t xml:space="preserve"> la infracción de </w:t>
      </w:r>
      <w:r>
        <w:rPr>
          <w:rFonts w:ascii="Arial" w:eastAsia="Arial" w:hAnsi="Arial" w:cs="Arial"/>
          <w:b/>
          <w:color w:val="000000"/>
          <w:sz w:val="24"/>
          <w:szCs w:val="24"/>
        </w:rPr>
        <w:t xml:space="preserve">calumnia </w:t>
      </w:r>
      <w:r>
        <w:rPr>
          <w:rFonts w:ascii="Arial" w:eastAsia="Arial" w:hAnsi="Arial" w:cs="Arial"/>
          <w:color w:val="000000"/>
          <w:sz w:val="24"/>
          <w:szCs w:val="24"/>
        </w:rPr>
        <w:t>en su perjuicio?</w:t>
      </w:r>
    </w:p>
    <w:p w14:paraId="5C714387" w14:textId="77777777" w:rsidR="009E4D1C" w:rsidRPr="00422E14" w:rsidRDefault="009E4D1C" w:rsidP="00422E14">
      <w:pPr>
        <w:pStyle w:val="Sinespaciado"/>
        <w:rPr>
          <w:rFonts w:eastAsia="Arial"/>
        </w:rPr>
      </w:pPr>
    </w:p>
    <w:p w14:paraId="13AAB7EA" w14:textId="77777777" w:rsidR="00C22697" w:rsidRPr="00D25209" w:rsidRDefault="00C22697" w:rsidP="00FB3DBE">
      <w:pPr>
        <w:pStyle w:val="Sinespaciado"/>
        <w:rPr>
          <w:sz w:val="6"/>
          <w:szCs w:val="6"/>
        </w:rPr>
      </w:pPr>
    </w:p>
    <w:p w14:paraId="15681FED" w14:textId="77777777" w:rsidR="002B02DA" w:rsidRPr="009C6B7F" w:rsidRDefault="006265D2" w:rsidP="002B02DA">
      <w:pPr>
        <w:spacing w:line="360" w:lineRule="auto"/>
        <w:jc w:val="both"/>
        <w:rPr>
          <w:rFonts w:ascii="Arial" w:eastAsia="Arial" w:hAnsi="Arial" w:cs="Arial"/>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r w:rsidR="00434775">
        <w:rPr>
          <w:rFonts w:ascii="Arial" w:eastAsia="Arial" w:hAnsi="Arial" w:cs="Arial"/>
          <w:sz w:val="24"/>
          <w:szCs w:val="24"/>
        </w:rPr>
        <w:t xml:space="preserve">Este Tribunal considera que </w:t>
      </w:r>
      <w:r w:rsidR="00434775">
        <w:rPr>
          <w:rFonts w:ascii="Arial" w:eastAsia="Arial" w:hAnsi="Arial" w:cs="Arial"/>
          <w:b/>
          <w:sz w:val="24"/>
          <w:szCs w:val="24"/>
        </w:rPr>
        <w:t>no se acreditan las infracciones</w:t>
      </w:r>
      <w:r w:rsidR="00434775">
        <w:rPr>
          <w:rFonts w:ascii="Arial" w:eastAsia="Arial" w:hAnsi="Arial" w:cs="Arial"/>
          <w:sz w:val="24"/>
          <w:szCs w:val="24"/>
        </w:rPr>
        <w:t xml:space="preserve"> denunciadas, porque: </w:t>
      </w:r>
      <w:r w:rsidR="002B02DA" w:rsidRPr="009C6B7F">
        <w:rPr>
          <w:rFonts w:ascii="Arial" w:eastAsia="Arial" w:hAnsi="Arial" w:cs="Arial"/>
          <w:b/>
          <w:bCs/>
          <w:i/>
          <w:iCs/>
          <w:sz w:val="24"/>
          <w:szCs w:val="24"/>
        </w:rPr>
        <w:t>a)</w:t>
      </w:r>
      <w:r w:rsidR="002B02DA" w:rsidRPr="009C6B7F">
        <w:rPr>
          <w:rFonts w:ascii="Arial" w:eastAsia="Arial" w:hAnsi="Arial" w:cs="Arial"/>
          <w:sz w:val="24"/>
          <w:szCs w:val="24"/>
        </w:rPr>
        <w:t xml:space="preserve"> </w:t>
      </w:r>
      <w:r w:rsidR="002B02DA">
        <w:rPr>
          <w:rFonts w:ascii="Arial" w:eastAsia="Arial" w:hAnsi="Arial" w:cs="Arial"/>
          <w:bCs/>
          <w:sz w:val="24"/>
          <w:szCs w:val="24"/>
        </w:rPr>
        <w:t xml:space="preserve">las frases cuestionadas </w:t>
      </w:r>
      <w:r w:rsidR="002B02DA" w:rsidRPr="00F12251">
        <w:rPr>
          <w:rFonts w:ascii="Arial" w:eastAsia="Arial" w:hAnsi="Arial" w:cs="Arial"/>
          <w:b/>
          <w:sz w:val="24"/>
          <w:szCs w:val="24"/>
        </w:rPr>
        <w:t>no actualizan VPG</w:t>
      </w:r>
      <w:r w:rsidR="002B02DA">
        <w:rPr>
          <w:rFonts w:ascii="Arial" w:eastAsia="Arial" w:hAnsi="Arial" w:cs="Arial"/>
          <w:bCs/>
          <w:sz w:val="24"/>
          <w:szCs w:val="24"/>
        </w:rPr>
        <w:t xml:space="preserve"> </w:t>
      </w:r>
      <w:r w:rsidR="002B02DA">
        <w:rPr>
          <w:rFonts w:ascii="Arial" w:eastAsia="Arial" w:hAnsi="Arial" w:cs="Arial"/>
          <w:bCs/>
          <w:sz w:val="24"/>
          <w:szCs w:val="24"/>
        </w:rPr>
        <w:lastRenderedPageBreak/>
        <w:t xml:space="preserve">en perjuicio de la denunciante, dado que de tales imputaciones </w:t>
      </w:r>
      <w:r w:rsidR="002B02DA" w:rsidRPr="009C6B7F">
        <w:rPr>
          <w:rFonts w:ascii="Arial" w:eastAsia="Arial" w:hAnsi="Arial" w:cs="Arial"/>
          <w:sz w:val="24"/>
          <w:szCs w:val="24"/>
        </w:rPr>
        <w:t>no se tratan de expresiones violentas</w:t>
      </w:r>
      <w:r w:rsidR="002B02DA">
        <w:rPr>
          <w:rFonts w:ascii="Arial" w:eastAsia="Arial" w:hAnsi="Arial" w:cs="Arial"/>
          <w:sz w:val="24"/>
          <w:szCs w:val="24"/>
        </w:rPr>
        <w:t>, ni</w:t>
      </w:r>
      <w:r w:rsidR="002B02DA">
        <w:rPr>
          <w:rFonts w:ascii="Arial" w:eastAsia="Arial" w:hAnsi="Arial" w:cs="Arial"/>
          <w:bCs/>
          <w:sz w:val="24"/>
          <w:szCs w:val="24"/>
        </w:rPr>
        <w:t xml:space="preserve"> se advierte algún elemento de género que pudiera causar una afectación o menoscabo a sus derechos </w:t>
      </w:r>
      <w:r w:rsidR="002B02DA" w:rsidRPr="009C6B7F">
        <w:rPr>
          <w:rFonts w:ascii="Arial" w:eastAsia="Arial" w:hAnsi="Arial" w:cs="Arial"/>
          <w:sz w:val="24"/>
          <w:szCs w:val="24"/>
        </w:rPr>
        <w:t xml:space="preserve">y; </w:t>
      </w:r>
      <w:r w:rsidR="002B02DA" w:rsidRPr="009C6B7F">
        <w:rPr>
          <w:rFonts w:ascii="Arial" w:eastAsia="Arial" w:hAnsi="Arial" w:cs="Arial"/>
          <w:b/>
          <w:bCs/>
          <w:i/>
          <w:iCs/>
          <w:sz w:val="24"/>
          <w:szCs w:val="24"/>
        </w:rPr>
        <w:t>b)</w:t>
      </w:r>
      <w:r w:rsidR="002B02DA" w:rsidRPr="009C6B7F">
        <w:rPr>
          <w:rFonts w:ascii="Arial" w:eastAsia="Arial" w:hAnsi="Arial" w:cs="Arial"/>
          <w:sz w:val="24"/>
          <w:szCs w:val="24"/>
        </w:rPr>
        <w:t xml:space="preserve"> en lo relativo a la calumnia</w:t>
      </w:r>
      <w:r w:rsidR="002B02DA">
        <w:rPr>
          <w:rFonts w:ascii="Arial" w:eastAsia="Arial" w:hAnsi="Arial" w:cs="Arial"/>
          <w:sz w:val="24"/>
          <w:szCs w:val="24"/>
        </w:rPr>
        <w:t>,</w:t>
      </w:r>
      <w:r w:rsidR="002B02DA" w:rsidRPr="009C6B7F">
        <w:rPr>
          <w:rFonts w:ascii="Arial" w:eastAsia="Arial" w:hAnsi="Arial" w:cs="Arial"/>
          <w:sz w:val="24"/>
          <w:szCs w:val="24"/>
        </w:rPr>
        <w:t xml:space="preserve"> no se acreditó el elemento objetivo que requiere que el contenido de los mensajes advierta la imputación directa de un hecho o delito que sea falso.</w:t>
      </w:r>
    </w:p>
    <w:p w14:paraId="08A32183" w14:textId="77777777" w:rsidR="002B02DA" w:rsidRDefault="002B02DA" w:rsidP="002B02DA">
      <w:pPr>
        <w:pStyle w:val="Sinespaciado"/>
        <w:rPr>
          <w:rFonts w:eastAsia="Arial"/>
        </w:rPr>
      </w:pPr>
    </w:p>
    <w:p w14:paraId="75D2041D" w14:textId="75EC631C"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t>Aparatado II.</w:t>
      </w:r>
      <w:r w:rsidRPr="001D254E">
        <w:rPr>
          <w:rFonts w:ascii="Arial" w:hAnsi="Arial" w:cs="Arial"/>
          <w:b/>
          <w:bCs/>
          <w:sz w:val="24"/>
          <w:szCs w:val="24"/>
        </w:rPr>
        <w:t xml:space="preserve"> Desarrollo y justificación de la decisión </w:t>
      </w:r>
    </w:p>
    <w:p w14:paraId="33327613" w14:textId="77777777" w:rsidR="00361A40" w:rsidRDefault="00361A40" w:rsidP="00361A40">
      <w:pPr>
        <w:pBdr>
          <w:top w:val="nil"/>
          <w:left w:val="nil"/>
          <w:bottom w:val="nil"/>
          <w:right w:val="nil"/>
          <w:between w:val="nil"/>
        </w:pBdr>
        <w:rPr>
          <w:color w:val="000000"/>
        </w:rPr>
      </w:pPr>
    </w:p>
    <w:p w14:paraId="31E8886D" w14:textId="77777777" w:rsidR="00361A40" w:rsidRDefault="00361A40" w:rsidP="00361A40">
      <w:pPr>
        <w:pBdr>
          <w:top w:val="nil"/>
          <w:left w:val="nil"/>
          <w:bottom w:val="nil"/>
          <w:right w:val="nil"/>
          <w:between w:val="nil"/>
        </w:pBdr>
        <w:tabs>
          <w:tab w:val="left" w:pos="284"/>
        </w:tabs>
        <w:spacing w:line="360" w:lineRule="auto"/>
        <w:ind w:right="36"/>
        <w:jc w:val="both"/>
        <w:rPr>
          <w:rFonts w:ascii="Arial" w:eastAsia="Arial" w:hAnsi="Arial" w:cs="Arial"/>
          <w:b/>
          <w:sz w:val="24"/>
          <w:szCs w:val="24"/>
          <w:u w:val="single"/>
        </w:rPr>
      </w:pPr>
      <w:r>
        <w:rPr>
          <w:rFonts w:ascii="Arial" w:eastAsia="Arial" w:hAnsi="Arial" w:cs="Arial"/>
          <w:b/>
          <w:sz w:val="24"/>
          <w:szCs w:val="24"/>
          <w:u w:val="single"/>
        </w:rPr>
        <w:t>Tema 1. Violencia política contra las mujeres en razón de género</w:t>
      </w:r>
    </w:p>
    <w:p w14:paraId="1B22F788" w14:textId="77777777" w:rsidR="00E157C4" w:rsidRPr="00611301" w:rsidRDefault="00E157C4" w:rsidP="00611301">
      <w:pPr>
        <w:pStyle w:val="Sinespaciado"/>
      </w:pPr>
    </w:p>
    <w:p w14:paraId="0F2F512C" w14:textId="787FE2B0" w:rsidR="00D31EA0" w:rsidRDefault="00917803" w:rsidP="00D31EA0">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Marco normativo</w:t>
      </w:r>
      <w:r w:rsidR="002264EE">
        <w:rPr>
          <w:rFonts w:ascii="Arial" w:hAnsi="Arial" w:cs="Arial"/>
          <w:b/>
          <w:sz w:val="24"/>
          <w:szCs w:val="24"/>
        </w:rPr>
        <w:t xml:space="preserve"> </w:t>
      </w:r>
      <w:r w:rsidR="009E4D1C">
        <w:rPr>
          <w:rFonts w:ascii="Arial" w:hAnsi="Arial" w:cs="Arial"/>
          <w:b/>
          <w:sz w:val="24"/>
          <w:szCs w:val="24"/>
        </w:rPr>
        <w:t>de VPG</w:t>
      </w:r>
    </w:p>
    <w:p w14:paraId="5D9FBC2A" w14:textId="77777777" w:rsidR="00D31EA0" w:rsidRPr="00475FAC" w:rsidRDefault="00D31EA0" w:rsidP="00475FAC">
      <w:pPr>
        <w:pStyle w:val="Sinespaciado"/>
      </w:pPr>
    </w:p>
    <w:p w14:paraId="23C26985" w14:textId="3E144C61"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 partir de la reciente reforma del trece de abril de dos mil veinte en materia de VPG, se estableció, entre otras cuestiones, que la violencia política contra la mujer es </w:t>
      </w:r>
      <w:r w:rsidRPr="003B7610">
        <w:rPr>
          <w:rFonts w:ascii="Arial" w:hAnsi="Arial" w:cs="Arial"/>
          <w:b/>
          <w:bCs/>
          <w:sz w:val="24"/>
          <w:szCs w:val="24"/>
        </w:rPr>
        <w:t>cualquier acción u omisión</w:t>
      </w:r>
      <w:r w:rsidRPr="00D76546">
        <w:rPr>
          <w:rFonts w:ascii="Arial" w:hAnsi="Arial" w:cs="Arial"/>
          <w:sz w:val="24"/>
          <w:szCs w:val="24"/>
        </w:rPr>
        <w:t xml:space="preserve"> que se base en </w:t>
      </w:r>
      <w:r w:rsidRPr="003B7610">
        <w:rPr>
          <w:rFonts w:ascii="Arial" w:hAnsi="Arial" w:cs="Arial"/>
          <w:b/>
          <w:bCs/>
          <w:sz w:val="24"/>
          <w:szCs w:val="24"/>
        </w:rPr>
        <w:t>elementos de género</w:t>
      </w:r>
      <w:r w:rsidRPr="00D76546">
        <w:rPr>
          <w:rFonts w:ascii="Arial" w:hAnsi="Arial" w:cs="Arial"/>
          <w:sz w:val="24"/>
          <w:szCs w:val="24"/>
        </w:rPr>
        <w:t xml:space="preserve"> y que tenga como objeto </w:t>
      </w:r>
      <w:r w:rsidRPr="003B7610">
        <w:rPr>
          <w:rFonts w:ascii="Arial" w:hAnsi="Arial" w:cs="Arial"/>
          <w:b/>
          <w:bCs/>
          <w:sz w:val="24"/>
          <w:szCs w:val="24"/>
        </w:rPr>
        <w:t xml:space="preserve">limitar, anular o menoscabar el ejercicio </w:t>
      </w:r>
      <w:r w:rsidRPr="00D76546">
        <w:rPr>
          <w:rFonts w:ascii="Arial" w:hAnsi="Arial" w:cs="Arial"/>
          <w:sz w:val="24"/>
          <w:szCs w:val="24"/>
        </w:rPr>
        <w:t xml:space="preserve">pleno de los </w:t>
      </w:r>
      <w:r w:rsidRPr="003B7610">
        <w:rPr>
          <w:rFonts w:ascii="Arial" w:hAnsi="Arial" w:cs="Arial"/>
          <w:b/>
          <w:bCs/>
          <w:sz w:val="24"/>
          <w:szCs w:val="24"/>
        </w:rPr>
        <w:t>derechos políticos y electorales de las mujeres</w:t>
      </w:r>
      <w:r w:rsidRPr="00D76546">
        <w:rPr>
          <w:rFonts w:ascii="Arial" w:hAnsi="Arial" w:cs="Arial"/>
          <w:sz w:val="24"/>
          <w:szCs w:val="24"/>
        </w:rPr>
        <w:t>.</w:t>
      </w:r>
      <w:r>
        <w:rPr>
          <w:rStyle w:val="Refdenotaalpie"/>
          <w:rFonts w:ascii="Arial" w:hAnsi="Arial" w:cs="Arial"/>
          <w:sz w:val="24"/>
          <w:szCs w:val="24"/>
        </w:rPr>
        <w:footnoteReference w:id="7"/>
      </w:r>
    </w:p>
    <w:p w14:paraId="3A18085B" w14:textId="77777777" w:rsidR="00D76546" w:rsidRPr="00475FAC" w:rsidRDefault="00D76546" w:rsidP="00475FAC">
      <w:pPr>
        <w:pStyle w:val="Sinespaciado"/>
      </w:pPr>
    </w:p>
    <w:p w14:paraId="470554F0" w14:textId="3800299D" w:rsidR="00D76546" w:rsidRPr="00D76546" w:rsidRDefault="00D76546" w:rsidP="00D76546">
      <w:pPr>
        <w:tabs>
          <w:tab w:val="left" w:pos="426"/>
        </w:tabs>
        <w:spacing w:line="360" w:lineRule="auto"/>
        <w:jc w:val="both"/>
        <w:rPr>
          <w:rFonts w:ascii="Arial" w:hAnsi="Arial" w:cs="Arial"/>
          <w:sz w:val="24"/>
          <w:szCs w:val="24"/>
        </w:rPr>
      </w:pPr>
      <w:r w:rsidRPr="00D76546">
        <w:rPr>
          <w:rFonts w:ascii="Arial" w:hAnsi="Arial" w:cs="Arial"/>
          <w:sz w:val="24"/>
          <w:szCs w:val="24"/>
        </w:rPr>
        <w:t xml:space="preserve">Así, la línea jurisprudencial que ha emitido </w:t>
      </w:r>
      <w:r w:rsidRPr="00026477">
        <w:rPr>
          <w:rFonts w:ascii="Arial" w:hAnsi="Arial" w:cs="Arial"/>
          <w:sz w:val="24"/>
          <w:szCs w:val="24"/>
        </w:rPr>
        <w:t>la Sala Superior</w:t>
      </w:r>
      <w:r w:rsidRPr="00D76546">
        <w:rPr>
          <w:rFonts w:ascii="Arial" w:hAnsi="Arial" w:cs="Arial"/>
          <w:sz w:val="24"/>
          <w:szCs w:val="24"/>
        </w:rPr>
        <w:t xml:space="preserve"> establece que en los casos en los que se alegue </w:t>
      </w:r>
      <w:r w:rsidR="00475FAC">
        <w:rPr>
          <w:rFonts w:ascii="Arial" w:hAnsi="Arial" w:cs="Arial"/>
          <w:sz w:val="24"/>
          <w:szCs w:val="24"/>
        </w:rPr>
        <w:t>VPG</w:t>
      </w:r>
      <w:r w:rsidRPr="00D76546">
        <w:rPr>
          <w:rFonts w:ascii="Arial" w:hAnsi="Arial" w:cs="Arial"/>
          <w:sz w:val="24"/>
          <w:szCs w:val="24"/>
        </w:rPr>
        <w:t xml:space="preserve"> y</w:t>
      </w:r>
      <w:r w:rsidR="003B7610">
        <w:rPr>
          <w:rFonts w:ascii="Arial" w:hAnsi="Arial" w:cs="Arial"/>
          <w:sz w:val="24"/>
          <w:szCs w:val="24"/>
        </w:rPr>
        <w:t>,</w:t>
      </w:r>
      <w:r w:rsidRPr="00D76546">
        <w:rPr>
          <w:rFonts w:ascii="Arial" w:hAnsi="Arial" w:cs="Arial"/>
          <w:sz w:val="24"/>
          <w:szCs w:val="24"/>
        </w:rPr>
        <w:t xml:space="preserve"> </w:t>
      </w:r>
      <w:r w:rsidR="00475FAC">
        <w:rPr>
          <w:rFonts w:ascii="Arial" w:hAnsi="Arial" w:cs="Arial"/>
          <w:sz w:val="24"/>
          <w:szCs w:val="24"/>
        </w:rPr>
        <w:t>por</w:t>
      </w:r>
      <w:r w:rsidRPr="00D76546">
        <w:rPr>
          <w:rFonts w:ascii="Arial" w:hAnsi="Arial" w:cs="Arial"/>
          <w:sz w:val="24"/>
          <w:szCs w:val="24"/>
        </w:rPr>
        <w:t xml:space="preserve"> tratarse de un problema de orden público, </w:t>
      </w:r>
      <w:r w:rsidRPr="003B7610">
        <w:rPr>
          <w:rFonts w:ascii="Arial" w:hAnsi="Arial" w:cs="Arial"/>
          <w:b/>
          <w:bCs/>
          <w:sz w:val="24"/>
          <w:szCs w:val="24"/>
        </w:rPr>
        <w:t>las autoridades electorales</w:t>
      </w:r>
      <w:r w:rsidRPr="00D76546">
        <w:rPr>
          <w:rFonts w:ascii="Arial" w:hAnsi="Arial" w:cs="Arial"/>
          <w:sz w:val="24"/>
          <w:szCs w:val="24"/>
        </w:rPr>
        <w:t xml:space="preserve"> </w:t>
      </w:r>
      <w:r w:rsidRPr="003B7610">
        <w:rPr>
          <w:rFonts w:ascii="Arial" w:hAnsi="Arial" w:cs="Arial"/>
          <w:b/>
          <w:bCs/>
          <w:sz w:val="24"/>
          <w:szCs w:val="24"/>
        </w:rPr>
        <w:t xml:space="preserve">deben realizar un análisis </w:t>
      </w:r>
      <w:r w:rsidRPr="00D76546">
        <w:rPr>
          <w:rFonts w:ascii="Arial" w:hAnsi="Arial" w:cs="Arial"/>
          <w:sz w:val="24"/>
          <w:szCs w:val="24"/>
        </w:rPr>
        <w:t xml:space="preserve">de todos los </w:t>
      </w:r>
      <w:r w:rsidRPr="003B7610">
        <w:rPr>
          <w:rFonts w:ascii="Arial" w:hAnsi="Arial" w:cs="Arial"/>
          <w:b/>
          <w:bCs/>
          <w:sz w:val="24"/>
          <w:szCs w:val="24"/>
        </w:rPr>
        <w:t>hechos y agravios</w:t>
      </w:r>
      <w:r w:rsidRPr="00D76546">
        <w:rPr>
          <w:rFonts w:ascii="Arial" w:hAnsi="Arial" w:cs="Arial"/>
          <w:sz w:val="24"/>
          <w:szCs w:val="24"/>
        </w:rPr>
        <w:t xml:space="preserve"> que expongan las partes con el propósito de hacer efectivo al acceso a la justicia.</w:t>
      </w:r>
      <w:r w:rsidR="002264EE">
        <w:rPr>
          <w:rStyle w:val="Refdenotaalpie"/>
          <w:rFonts w:ascii="Arial" w:hAnsi="Arial" w:cs="Arial"/>
          <w:sz w:val="24"/>
          <w:szCs w:val="24"/>
        </w:rPr>
        <w:footnoteReference w:id="8"/>
      </w:r>
    </w:p>
    <w:p w14:paraId="329858C6" w14:textId="77777777" w:rsidR="00D76546" w:rsidRPr="00475FAC" w:rsidRDefault="00D76546" w:rsidP="00475FAC">
      <w:pPr>
        <w:pStyle w:val="Sinespaciado"/>
      </w:pPr>
    </w:p>
    <w:p w14:paraId="6EC504BF" w14:textId="1D14B2DF" w:rsidR="00115540"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Ello</w:t>
      </w:r>
      <w:r w:rsidR="00D76546" w:rsidRPr="00D76546">
        <w:rPr>
          <w:rFonts w:ascii="Arial" w:hAnsi="Arial" w:cs="Arial"/>
          <w:sz w:val="24"/>
          <w:szCs w:val="24"/>
        </w:rPr>
        <w:t>, i</w:t>
      </w:r>
      <w:r>
        <w:rPr>
          <w:rFonts w:ascii="Arial" w:hAnsi="Arial" w:cs="Arial"/>
          <w:sz w:val="24"/>
          <w:szCs w:val="24"/>
        </w:rPr>
        <w:t>mpone</w:t>
      </w:r>
      <w:r w:rsidR="00D76546" w:rsidRPr="00D76546">
        <w:rPr>
          <w:rFonts w:ascii="Arial" w:hAnsi="Arial" w:cs="Arial"/>
          <w:sz w:val="24"/>
          <w:szCs w:val="24"/>
        </w:rPr>
        <w:t xml:space="preserve"> la obligación hacia las instituciones para que identifiquen los casos en los que expresiones, actos o cualquier tipo de manifestación violenta ocasione un impacto diferenciado en las mujeres frente al que provoca en los hombres, causándoles afectación desproporcionada por su condición de mujer.</w:t>
      </w:r>
    </w:p>
    <w:p w14:paraId="4452A28C" w14:textId="77777777" w:rsidR="00475FAC" w:rsidRDefault="00475FAC" w:rsidP="00475FAC">
      <w:pPr>
        <w:pStyle w:val="Sinespaciado"/>
      </w:pPr>
    </w:p>
    <w:p w14:paraId="634106E0" w14:textId="18EC9543" w:rsidR="00D76546" w:rsidRPr="00D76546" w:rsidRDefault="00475FAC" w:rsidP="00D76546">
      <w:pPr>
        <w:tabs>
          <w:tab w:val="left" w:pos="426"/>
        </w:tabs>
        <w:spacing w:line="360" w:lineRule="auto"/>
        <w:jc w:val="both"/>
        <w:rPr>
          <w:rFonts w:ascii="Arial" w:hAnsi="Arial" w:cs="Arial"/>
          <w:sz w:val="24"/>
          <w:szCs w:val="24"/>
        </w:rPr>
      </w:pPr>
      <w:r>
        <w:rPr>
          <w:rFonts w:ascii="Arial" w:hAnsi="Arial" w:cs="Arial"/>
          <w:sz w:val="24"/>
          <w:szCs w:val="24"/>
        </w:rPr>
        <w:t>A su vez</w:t>
      </w:r>
      <w:r w:rsidR="00D76546" w:rsidRPr="00D76546">
        <w:rPr>
          <w:rFonts w:ascii="Arial" w:hAnsi="Arial" w:cs="Arial"/>
          <w:sz w:val="24"/>
          <w:szCs w:val="24"/>
        </w:rPr>
        <w:t>, el artículo 2</w:t>
      </w:r>
      <w:r w:rsidR="00197585">
        <w:rPr>
          <w:rFonts w:ascii="Arial" w:hAnsi="Arial" w:cs="Arial"/>
          <w:sz w:val="24"/>
          <w:szCs w:val="24"/>
        </w:rPr>
        <w:t>°</w:t>
      </w:r>
      <w:r w:rsidR="00D76546" w:rsidRPr="00D76546">
        <w:rPr>
          <w:rFonts w:ascii="Arial" w:hAnsi="Arial" w:cs="Arial"/>
          <w:sz w:val="24"/>
          <w:szCs w:val="24"/>
        </w:rPr>
        <w:t>, fracción XVII, del Código Electoral</w:t>
      </w:r>
      <w:r w:rsidR="003B7610">
        <w:rPr>
          <w:rStyle w:val="Refdenotaalpie"/>
          <w:rFonts w:ascii="Arial" w:hAnsi="Arial" w:cs="Arial"/>
          <w:sz w:val="24"/>
          <w:szCs w:val="24"/>
        </w:rPr>
        <w:footnoteReference w:id="9"/>
      </w:r>
      <w:r w:rsidR="00D76546" w:rsidRPr="00D76546">
        <w:rPr>
          <w:rFonts w:ascii="Arial" w:hAnsi="Arial" w:cs="Arial"/>
          <w:sz w:val="24"/>
          <w:szCs w:val="24"/>
        </w:rPr>
        <w:t xml:space="preserve"> establece la definición de la infracción relativa a la VPG y, a su vez, señala los elementos que condicionan la actualización o no, de tal infracción electoral. Asimismo, tal fracción remite a la Ley de Acceso de las Mujeres a una Vida Libre de Violencia para el Estado de </w:t>
      </w:r>
      <w:r w:rsidR="00D76546" w:rsidRPr="00D76546">
        <w:rPr>
          <w:rFonts w:ascii="Arial" w:hAnsi="Arial" w:cs="Arial"/>
          <w:sz w:val="24"/>
          <w:szCs w:val="24"/>
        </w:rPr>
        <w:lastRenderedPageBreak/>
        <w:t xml:space="preserve">Aguascalientes, con el propósito de definir los tipos de violencia que reconoce la normativa local y quienes son los sujetos destinatarios de la norma. </w:t>
      </w:r>
    </w:p>
    <w:p w14:paraId="50B19ADD" w14:textId="77777777" w:rsidR="00D76546" w:rsidRPr="00115540" w:rsidRDefault="00D76546" w:rsidP="00FB3DBE">
      <w:pPr>
        <w:pStyle w:val="Sinespaciado"/>
        <w:rPr>
          <w:sz w:val="16"/>
          <w:szCs w:val="16"/>
        </w:rPr>
      </w:pPr>
      <w:r w:rsidRPr="00D76546">
        <w:t xml:space="preserve"> </w:t>
      </w:r>
    </w:p>
    <w:p w14:paraId="488EE1CF" w14:textId="695462D1" w:rsidR="00D76546" w:rsidRPr="00D76546" w:rsidRDefault="003B7610" w:rsidP="00D76546">
      <w:pPr>
        <w:tabs>
          <w:tab w:val="left" w:pos="426"/>
        </w:tabs>
        <w:spacing w:line="360" w:lineRule="auto"/>
        <w:jc w:val="both"/>
        <w:rPr>
          <w:rFonts w:ascii="Arial" w:hAnsi="Arial" w:cs="Arial"/>
          <w:sz w:val="24"/>
          <w:szCs w:val="24"/>
        </w:rPr>
      </w:pPr>
      <w:r>
        <w:rPr>
          <w:rFonts w:ascii="Arial" w:hAnsi="Arial" w:cs="Arial"/>
          <w:sz w:val="24"/>
          <w:szCs w:val="24"/>
        </w:rPr>
        <w:t>En tal sentido</w:t>
      </w:r>
      <w:r w:rsidR="00D76546" w:rsidRPr="00D76546">
        <w:rPr>
          <w:rFonts w:ascii="Arial" w:hAnsi="Arial" w:cs="Arial"/>
          <w:sz w:val="24"/>
          <w:szCs w:val="24"/>
        </w:rPr>
        <w:t xml:space="preserve">, la Sala Superior sostuvo que a fin de realizar el análisis de las infracciones que surjan en el debate político, es necesaria la acreditación de los elementos </w:t>
      </w:r>
      <w:r w:rsidR="002264EE" w:rsidRPr="00D76546">
        <w:rPr>
          <w:rFonts w:ascii="Arial" w:hAnsi="Arial" w:cs="Arial"/>
          <w:sz w:val="24"/>
          <w:szCs w:val="24"/>
        </w:rPr>
        <w:t>siguientes</w:t>
      </w:r>
      <w:r w:rsidR="002264EE">
        <w:rPr>
          <w:rStyle w:val="Refdenotaalpie"/>
          <w:rFonts w:ascii="Arial" w:hAnsi="Arial" w:cs="Arial"/>
          <w:sz w:val="24"/>
          <w:szCs w:val="24"/>
        </w:rPr>
        <w:footnoteReference w:id="10"/>
      </w:r>
      <w:r w:rsidR="00D76546" w:rsidRPr="00D76546">
        <w:rPr>
          <w:rFonts w:ascii="Arial" w:hAnsi="Arial" w:cs="Arial"/>
          <w:sz w:val="24"/>
          <w:szCs w:val="24"/>
        </w:rPr>
        <w:t xml:space="preserve">: </w:t>
      </w:r>
    </w:p>
    <w:p w14:paraId="2C798DA7" w14:textId="77777777" w:rsidR="00D76546" w:rsidRPr="00115540" w:rsidRDefault="00D76546" w:rsidP="00361A40"/>
    <w:p w14:paraId="4E3C1622"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a)</w:t>
      </w:r>
      <w:r w:rsidRPr="00D76546">
        <w:rPr>
          <w:rFonts w:ascii="Arial" w:hAnsi="Arial" w:cs="Arial"/>
          <w:sz w:val="24"/>
          <w:szCs w:val="24"/>
        </w:rPr>
        <w:t xml:space="preserve"> Sucede en el marco del ejercicio de derechos político-electorales o bien, en el ejercicio de un cargo público. </w:t>
      </w:r>
    </w:p>
    <w:p w14:paraId="722A07B7"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b)</w:t>
      </w:r>
      <w:r w:rsidRPr="00D76546">
        <w:rPr>
          <w:rFonts w:ascii="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5176F0DD"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c)</w:t>
      </w:r>
      <w:r w:rsidRPr="00D76546">
        <w:rPr>
          <w:rFonts w:ascii="Arial" w:hAnsi="Arial" w:cs="Arial"/>
          <w:sz w:val="24"/>
          <w:szCs w:val="24"/>
        </w:rPr>
        <w:t xml:space="preserve"> Es simbólico, verbal, patrimonial, económico, físico, sexual y/o psicológico. </w:t>
      </w:r>
    </w:p>
    <w:p w14:paraId="5B033203" w14:textId="77777777"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d)</w:t>
      </w:r>
      <w:r w:rsidRPr="00D76546">
        <w:rPr>
          <w:rFonts w:ascii="Arial" w:hAnsi="Arial" w:cs="Arial"/>
          <w:sz w:val="24"/>
          <w:szCs w:val="24"/>
        </w:rPr>
        <w:t xml:space="preserve"> Tiene por objeto o resultado menoscabar o anular el reconocimiento, goce y/o ejercicio de los derechos político-electorales de las mujeres, y; </w:t>
      </w:r>
    </w:p>
    <w:p w14:paraId="24A2943A" w14:textId="02E06948" w:rsidR="00D76546" w:rsidRPr="00D76546" w:rsidRDefault="00D76546" w:rsidP="00D76546">
      <w:pPr>
        <w:tabs>
          <w:tab w:val="left" w:pos="426"/>
        </w:tabs>
        <w:spacing w:line="360" w:lineRule="auto"/>
        <w:jc w:val="both"/>
        <w:rPr>
          <w:rFonts w:ascii="Arial" w:hAnsi="Arial" w:cs="Arial"/>
          <w:sz w:val="24"/>
          <w:szCs w:val="24"/>
        </w:rPr>
      </w:pPr>
      <w:r w:rsidRPr="002264EE">
        <w:rPr>
          <w:rFonts w:ascii="Arial" w:hAnsi="Arial" w:cs="Arial"/>
          <w:b/>
          <w:sz w:val="24"/>
          <w:szCs w:val="24"/>
        </w:rPr>
        <w:t>e)</w:t>
      </w:r>
      <w:r w:rsidRPr="00D76546">
        <w:rPr>
          <w:rFonts w:ascii="Arial" w:hAnsi="Arial" w:cs="Arial"/>
          <w:sz w:val="24"/>
          <w:szCs w:val="24"/>
        </w:rPr>
        <w:t xml:space="preserve"> Se basa en elementos de género, es decir: </w:t>
      </w:r>
      <w:r w:rsidRPr="00752C32">
        <w:rPr>
          <w:rFonts w:ascii="Arial" w:hAnsi="Arial" w:cs="Arial"/>
          <w:b/>
          <w:bCs/>
          <w:i/>
          <w:iCs/>
          <w:sz w:val="24"/>
          <w:szCs w:val="24"/>
        </w:rPr>
        <w:t>i.</w:t>
      </w:r>
      <w:r w:rsidRPr="00D76546">
        <w:rPr>
          <w:rFonts w:ascii="Arial" w:hAnsi="Arial" w:cs="Arial"/>
          <w:sz w:val="24"/>
          <w:szCs w:val="24"/>
        </w:rPr>
        <w:t xml:space="preserve"> se dirige a una mujer por ser mujer, </w:t>
      </w:r>
      <w:r w:rsidRPr="00752C32">
        <w:rPr>
          <w:rFonts w:ascii="Arial" w:hAnsi="Arial" w:cs="Arial"/>
          <w:b/>
          <w:bCs/>
          <w:i/>
          <w:iCs/>
          <w:sz w:val="24"/>
          <w:szCs w:val="24"/>
        </w:rPr>
        <w:t>ii.</w:t>
      </w:r>
      <w:r w:rsidRPr="00D76546">
        <w:rPr>
          <w:rFonts w:ascii="Arial" w:hAnsi="Arial" w:cs="Arial"/>
          <w:sz w:val="24"/>
          <w:szCs w:val="24"/>
        </w:rPr>
        <w:t xml:space="preserve"> tiene un impacto diferenciado en las mujeres</w:t>
      </w:r>
      <w:r w:rsidR="00752C32">
        <w:rPr>
          <w:rFonts w:ascii="Arial" w:hAnsi="Arial" w:cs="Arial"/>
          <w:sz w:val="24"/>
          <w:szCs w:val="24"/>
        </w:rPr>
        <w:t xml:space="preserve"> y,</w:t>
      </w:r>
      <w:r w:rsidRPr="00D76546">
        <w:rPr>
          <w:rFonts w:ascii="Arial" w:hAnsi="Arial" w:cs="Arial"/>
          <w:sz w:val="24"/>
          <w:szCs w:val="24"/>
        </w:rPr>
        <w:t xml:space="preserve"> </w:t>
      </w:r>
      <w:r w:rsidRPr="00752C32">
        <w:rPr>
          <w:rFonts w:ascii="Arial" w:hAnsi="Arial" w:cs="Arial"/>
          <w:b/>
          <w:bCs/>
          <w:i/>
          <w:iCs/>
          <w:sz w:val="24"/>
          <w:szCs w:val="24"/>
        </w:rPr>
        <w:t>iii.</w:t>
      </w:r>
      <w:r w:rsidRPr="00D76546">
        <w:rPr>
          <w:rFonts w:ascii="Arial" w:hAnsi="Arial" w:cs="Arial"/>
          <w:sz w:val="24"/>
          <w:szCs w:val="24"/>
        </w:rPr>
        <w:t xml:space="preserve"> afecta desproporcionadamente a las mujeres. </w:t>
      </w:r>
    </w:p>
    <w:p w14:paraId="0C1D4792" w14:textId="77777777" w:rsidR="00D76546" w:rsidRPr="00115540" w:rsidRDefault="00D76546" w:rsidP="000A3347">
      <w:pPr>
        <w:pStyle w:val="Sinespaciado"/>
        <w:rPr>
          <w:sz w:val="16"/>
          <w:szCs w:val="16"/>
        </w:rPr>
      </w:pPr>
    </w:p>
    <w:p w14:paraId="5A4F5EFD" w14:textId="6FC20A03" w:rsidR="00D76546" w:rsidRDefault="00286CEA" w:rsidP="00D76546">
      <w:pPr>
        <w:tabs>
          <w:tab w:val="left" w:pos="426"/>
        </w:tabs>
        <w:spacing w:line="360" w:lineRule="auto"/>
        <w:jc w:val="both"/>
        <w:rPr>
          <w:rFonts w:ascii="Arial" w:hAnsi="Arial" w:cs="Arial"/>
          <w:sz w:val="24"/>
          <w:szCs w:val="24"/>
        </w:rPr>
      </w:pPr>
      <w:r>
        <w:rPr>
          <w:rFonts w:ascii="Arial" w:hAnsi="Arial" w:cs="Arial"/>
          <w:sz w:val="24"/>
          <w:szCs w:val="24"/>
        </w:rPr>
        <w:t>Asimismo</w:t>
      </w:r>
      <w:r w:rsidR="00D76546" w:rsidRPr="00D76546">
        <w:rPr>
          <w:rFonts w:ascii="Arial" w:hAnsi="Arial" w:cs="Arial"/>
          <w:sz w:val="24"/>
          <w:szCs w:val="24"/>
        </w:rPr>
        <w:t xml:space="preserve">, consideró que de conformidad con el principio </w:t>
      </w:r>
      <w:r w:rsidR="00D76546" w:rsidRPr="00752C32">
        <w:rPr>
          <w:rFonts w:ascii="Arial" w:hAnsi="Arial" w:cs="Arial"/>
          <w:i/>
          <w:iCs/>
          <w:sz w:val="24"/>
          <w:szCs w:val="24"/>
        </w:rPr>
        <w:t>pro persona</w:t>
      </w:r>
      <w:r w:rsidR="00D76546" w:rsidRPr="00D76546">
        <w:rPr>
          <w:rFonts w:ascii="Arial" w:hAnsi="Arial" w:cs="Arial"/>
          <w:sz w:val="24"/>
          <w:szCs w:val="24"/>
        </w:rPr>
        <w:t>, el derecho a la igualdad entre mujer y hombre y el ejercicio más amplio de los derechos político-electorales</w:t>
      </w:r>
      <w:r w:rsidR="003B7610">
        <w:rPr>
          <w:rFonts w:ascii="Arial" w:hAnsi="Arial" w:cs="Arial"/>
          <w:sz w:val="24"/>
          <w:szCs w:val="24"/>
        </w:rPr>
        <w:t>,</w:t>
      </w:r>
      <w:r w:rsidR="00D76546" w:rsidRPr="00D76546">
        <w:rPr>
          <w:rFonts w:ascii="Arial" w:hAnsi="Arial" w:cs="Arial"/>
          <w:sz w:val="24"/>
          <w:szCs w:val="24"/>
        </w:rPr>
        <w:t xml:space="preserve"> el combate de la violencia política contra las mujeres es una obligación a cargo de cualquier autoridad en el ámbito de sus competencias, </w:t>
      </w:r>
      <w:r w:rsidR="00D45860">
        <w:rPr>
          <w:rFonts w:ascii="Arial" w:hAnsi="Arial" w:cs="Arial"/>
          <w:sz w:val="24"/>
          <w:szCs w:val="24"/>
        </w:rPr>
        <w:t>a quienes les impone el deber de</w:t>
      </w:r>
      <w:r w:rsidR="00D76546" w:rsidRPr="00D76546">
        <w:rPr>
          <w:rFonts w:ascii="Arial" w:hAnsi="Arial" w:cs="Arial"/>
          <w:sz w:val="24"/>
          <w:szCs w:val="24"/>
        </w:rPr>
        <w:t xml:space="preserve"> actuar para prevenir, investigar, sancionar y reparar una posible afectación a sus derechos.</w:t>
      </w:r>
    </w:p>
    <w:p w14:paraId="7A203A2D" w14:textId="77777777" w:rsidR="00115540" w:rsidRPr="00115540" w:rsidRDefault="00115540" w:rsidP="00BB279E"/>
    <w:p w14:paraId="31339763" w14:textId="42B45FD3" w:rsidR="00115540" w:rsidRDefault="00332030" w:rsidP="00115540">
      <w:pPr>
        <w:spacing w:line="276" w:lineRule="auto"/>
        <w:jc w:val="both"/>
        <w:rPr>
          <w:rFonts w:ascii="Arial" w:hAnsi="Arial" w:cs="Arial"/>
          <w:b/>
          <w:bCs/>
          <w:sz w:val="24"/>
          <w:szCs w:val="24"/>
        </w:rPr>
      </w:pPr>
      <w:r>
        <w:rPr>
          <w:rFonts w:ascii="Arial" w:hAnsi="Arial" w:cs="Arial"/>
          <w:b/>
          <w:bCs/>
          <w:sz w:val="24"/>
          <w:szCs w:val="24"/>
        </w:rPr>
        <w:t>1.2. Marco normativo de la valoración de la carga de la prueba en casos relacionados con VPG</w:t>
      </w:r>
    </w:p>
    <w:p w14:paraId="1CCD02FD" w14:textId="77777777" w:rsidR="00115540" w:rsidRDefault="00115540" w:rsidP="00115540">
      <w:pPr>
        <w:pStyle w:val="Sinespaciado"/>
      </w:pPr>
    </w:p>
    <w:p w14:paraId="10DC1F90" w14:textId="3CF57FC6" w:rsidR="00332030" w:rsidRPr="00115540" w:rsidRDefault="00332030" w:rsidP="00FB3DBE">
      <w:pPr>
        <w:spacing w:line="360" w:lineRule="auto"/>
        <w:jc w:val="both"/>
        <w:rPr>
          <w:rFonts w:ascii="Arial" w:hAnsi="Arial" w:cs="Arial"/>
          <w:b/>
          <w:bCs/>
          <w:sz w:val="24"/>
          <w:szCs w:val="24"/>
        </w:rPr>
      </w:pPr>
      <w:r>
        <w:rPr>
          <w:rFonts w:ascii="Arial" w:hAnsi="Arial" w:cs="Arial"/>
          <w:sz w:val="24"/>
          <w:szCs w:val="24"/>
        </w:rPr>
        <w:t>La Sala Superior ha creado una línea judicial</w:t>
      </w:r>
      <w:r>
        <w:rPr>
          <w:rStyle w:val="Refdenotaalpie"/>
          <w:rFonts w:ascii="Arial" w:hAnsi="Arial" w:cs="Arial"/>
          <w:sz w:val="24"/>
          <w:szCs w:val="24"/>
        </w:rPr>
        <w:footnoteReference w:id="11"/>
      </w:r>
      <w:r>
        <w:rPr>
          <w:rFonts w:ascii="Arial" w:hAnsi="Arial" w:cs="Arial"/>
          <w:sz w:val="24"/>
          <w:szCs w:val="24"/>
        </w:rPr>
        <w:t xml:space="preserve"> respecto a la forma en que debe realizarse la valoración en casos que involucren la posible comisión de VPG. Así, ha determinado que, en tales asuntos, </w:t>
      </w:r>
      <w:r w:rsidRPr="00EA6DAA">
        <w:rPr>
          <w:rFonts w:ascii="Arial" w:hAnsi="Arial" w:cs="Arial"/>
          <w:b/>
          <w:bCs/>
          <w:sz w:val="24"/>
          <w:szCs w:val="24"/>
        </w:rPr>
        <w:t>la prueba que aporte la víctima goza de una presunción de veracidad</w:t>
      </w:r>
      <w:r>
        <w:rPr>
          <w:rFonts w:ascii="Arial" w:hAnsi="Arial" w:cs="Arial"/>
          <w:sz w:val="24"/>
          <w:szCs w:val="24"/>
        </w:rPr>
        <w:t xml:space="preserve"> respecto a los hechos señalados. </w:t>
      </w:r>
    </w:p>
    <w:p w14:paraId="0AFFAD8A" w14:textId="77777777" w:rsidR="00115540" w:rsidRPr="00286CEA" w:rsidRDefault="00115540" w:rsidP="00286CEA">
      <w:pPr>
        <w:pStyle w:val="Sinespaciado"/>
      </w:pPr>
    </w:p>
    <w:p w14:paraId="67B39F04" w14:textId="0401A962" w:rsidR="00332030" w:rsidRDefault="00286CEA" w:rsidP="00332030">
      <w:pPr>
        <w:spacing w:line="360" w:lineRule="auto"/>
        <w:jc w:val="both"/>
        <w:rPr>
          <w:rFonts w:ascii="Arial" w:hAnsi="Arial" w:cs="Arial"/>
          <w:sz w:val="24"/>
          <w:szCs w:val="24"/>
        </w:rPr>
      </w:pPr>
      <w:r>
        <w:rPr>
          <w:rFonts w:ascii="Arial" w:hAnsi="Arial" w:cs="Arial"/>
          <w:sz w:val="24"/>
          <w:szCs w:val="24"/>
        </w:rPr>
        <w:t>Esto es así</w:t>
      </w:r>
      <w:r w:rsidR="00332030">
        <w:rPr>
          <w:rFonts w:ascii="Arial" w:hAnsi="Arial" w:cs="Arial"/>
          <w:sz w:val="24"/>
          <w:szCs w:val="24"/>
        </w:rPr>
        <w:t>, porque cuando se está ante algún tipo de violencia -incluida VPG- las conductas que la actualizan no siempre corresponden a un patrón común que pueda demostrarse con facilidad, pues la mayoría de los escenarios en que se realizan suceden en un ámbito de privacidad, en el que únicamente se encuentran la víctima y el victimario.</w:t>
      </w:r>
    </w:p>
    <w:p w14:paraId="4ECBD471" w14:textId="7CA1C398" w:rsidR="00611301" w:rsidRDefault="00611301" w:rsidP="00332030">
      <w:pPr>
        <w:spacing w:line="360" w:lineRule="auto"/>
        <w:jc w:val="both"/>
        <w:rPr>
          <w:rFonts w:ascii="Arial" w:hAnsi="Arial" w:cs="Arial"/>
          <w:sz w:val="24"/>
          <w:szCs w:val="24"/>
        </w:rPr>
      </w:pPr>
    </w:p>
    <w:p w14:paraId="1C3D55F5" w14:textId="68D8CD21" w:rsidR="00332030" w:rsidRDefault="00286CEA" w:rsidP="00332030">
      <w:pPr>
        <w:spacing w:line="360" w:lineRule="auto"/>
        <w:jc w:val="both"/>
        <w:rPr>
          <w:rFonts w:ascii="Arial" w:hAnsi="Arial" w:cs="Arial"/>
          <w:sz w:val="24"/>
          <w:szCs w:val="24"/>
        </w:rPr>
      </w:pPr>
      <w:r>
        <w:rPr>
          <w:rFonts w:ascii="Arial" w:hAnsi="Arial" w:cs="Arial"/>
          <w:sz w:val="24"/>
          <w:szCs w:val="24"/>
        </w:rPr>
        <w:lastRenderedPageBreak/>
        <w:t>De ahí que</w:t>
      </w:r>
      <w:r w:rsidR="00332030">
        <w:rPr>
          <w:rFonts w:ascii="Arial" w:hAnsi="Arial" w:cs="Arial"/>
          <w:sz w:val="24"/>
          <w:szCs w:val="24"/>
        </w:rPr>
        <w:t xml:space="preserve">, atendiendo a la naturaleza de tales actos y de la dificultad de demostrarlos, implica que </w:t>
      </w:r>
      <w:r w:rsidR="00332030" w:rsidRPr="000437DE">
        <w:rPr>
          <w:rFonts w:ascii="Arial" w:hAnsi="Arial" w:cs="Arial"/>
          <w:b/>
          <w:bCs/>
          <w:sz w:val="24"/>
          <w:szCs w:val="24"/>
        </w:rPr>
        <w:t>no pueda someterse a la víctima a un estándar imposible de probar</w:t>
      </w:r>
      <w:r w:rsidR="00332030">
        <w:rPr>
          <w:rFonts w:ascii="Arial" w:hAnsi="Arial" w:cs="Arial"/>
          <w:sz w:val="24"/>
          <w:szCs w:val="24"/>
        </w:rPr>
        <w:t xml:space="preserve">, ya que no puede esperar la existencia de pruebas documentales o testimoniales que gocen de un valor probatorio pleno. </w:t>
      </w:r>
      <w:r w:rsidR="00175597">
        <w:rPr>
          <w:rFonts w:ascii="Arial" w:hAnsi="Arial" w:cs="Arial"/>
          <w:sz w:val="24"/>
          <w:szCs w:val="24"/>
        </w:rPr>
        <w:t>Por ello,</w:t>
      </w:r>
      <w:r w:rsidR="00332030">
        <w:rPr>
          <w:rFonts w:ascii="Arial" w:hAnsi="Arial" w:cs="Arial"/>
          <w:sz w:val="24"/>
          <w:szCs w:val="24"/>
        </w:rPr>
        <w:t xml:space="preserve"> las pruebas que, en su caso, la víctima pueda aportar, constituyen un dato fundamental respecto a los hechos que se pretenden acreditar. </w:t>
      </w:r>
    </w:p>
    <w:p w14:paraId="7817585D" w14:textId="77777777" w:rsidR="00332030" w:rsidRPr="000437DE" w:rsidRDefault="00332030" w:rsidP="00332030">
      <w:pPr>
        <w:pStyle w:val="Sinespaciado"/>
      </w:pPr>
    </w:p>
    <w:p w14:paraId="32A5E91D" w14:textId="77777777" w:rsidR="00332030" w:rsidRDefault="00332030" w:rsidP="00332030">
      <w:pPr>
        <w:spacing w:line="360" w:lineRule="auto"/>
        <w:jc w:val="both"/>
        <w:rPr>
          <w:rFonts w:ascii="Arial" w:hAnsi="Arial" w:cs="Arial"/>
          <w:sz w:val="24"/>
          <w:szCs w:val="24"/>
        </w:rPr>
      </w:pPr>
      <w:r>
        <w:rPr>
          <w:rFonts w:ascii="Arial" w:hAnsi="Arial" w:cs="Arial"/>
          <w:sz w:val="24"/>
          <w:szCs w:val="24"/>
        </w:rPr>
        <w:t xml:space="preserve">De este modo, la valoración de las pruebas en casos que involucren VPG debe realizarse con perspectiva de género, </w:t>
      </w:r>
      <w:r>
        <w:rPr>
          <w:rFonts w:ascii="Arial" w:hAnsi="Arial" w:cs="Arial"/>
          <w:b/>
          <w:bCs/>
          <w:sz w:val="24"/>
          <w:szCs w:val="24"/>
        </w:rPr>
        <w:t>sin trasladar a las víctimas la responsabilidad de aportar lo necesario para probar tales hechos,</w:t>
      </w:r>
      <w:r>
        <w:rPr>
          <w:rFonts w:ascii="Arial" w:hAnsi="Arial" w:cs="Arial"/>
          <w:sz w:val="24"/>
          <w:szCs w:val="24"/>
        </w:rPr>
        <w:t xml:space="preserve"> y así, evitar reproducir estereotipos respecto de quienes se atreven a denunciar. </w:t>
      </w:r>
    </w:p>
    <w:p w14:paraId="21ECC4CB" w14:textId="77777777" w:rsidR="00332030" w:rsidRPr="00BB279E" w:rsidRDefault="00332030" w:rsidP="00BB279E">
      <w:pPr>
        <w:pStyle w:val="Sinespaciado"/>
      </w:pPr>
    </w:p>
    <w:p w14:paraId="13466F9F" w14:textId="46DD3623" w:rsidR="00332030" w:rsidRDefault="008532D5" w:rsidP="00332030">
      <w:pPr>
        <w:spacing w:line="360" w:lineRule="auto"/>
        <w:jc w:val="both"/>
        <w:rPr>
          <w:rFonts w:ascii="Arial" w:hAnsi="Arial" w:cs="Arial"/>
          <w:sz w:val="24"/>
          <w:szCs w:val="24"/>
        </w:rPr>
      </w:pPr>
      <w:r>
        <w:rPr>
          <w:rFonts w:ascii="Arial" w:hAnsi="Arial" w:cs="Arial"/>
          <w:sz w:val="24"/>
          <w:szCs w:val="24"/>
        </w:rPr>
        <w:t>Entonces</w:t>
      </w:r>
      <w:r w:rsidR="00332030">
        <w:rPr>
          <w:rFonts w:ascii="Arial" w:hAnsi="Arial" w:cs="Arial"/>
          <w:sz w:val="24"/>
          <w:szCs w:val="24"/>
        </w:rPr>
        <w:t xml:space="preserve">, contrario a las reglas y al estándar probatorio habitual, en estos casos aplica la </w:t>
      </w:r>
      <w:r w:rsidR="00332030" w:rsidRPr="00362FCC">
        <w:rPr>
          <w:rFonts w:ascii="Arial" w:hAnsi="Arial" w:cs="Arial"/>
          <w:b/>
          <w:bCs/>
          <w:sz w:val="24"/>
          <w:szCs w:val="24"/>
        </w:rPr>
        <w:t>inversión de la carga de la prueba</w:t>
      </w:r>
      <w:r w:rsidR="00332030">
        <w:rPr>
          <w:rFonts w:ascii="Arial" w:hAnsi="Arial" w:cs="Arial"/>
          <w:sz w:val="24"/>
          <w:szCs w:val="24"/>
        </w:rPr>
        <w:t xml:space="preserve">, es decir, que son las personas demandadas o denunciadas </w:t>
      </w:r>
      <w:r w:rsidR="00332030" w:rsidRPr="000437DE">
        <w:rPr>
          <w:rFonts w:ascii="Arial" w:hAnsi="Arial" w:cs="Arial"/>
          <w:b/>
          <w:bCs/>
          <w:sz w:val="24"/>
          <w:szCs w:val="24"/>
        </w:rPr>
        <w:t>quienes tienen la carga de desvirtuar la existencia</w:t>
      </w:r>
      <w:r w:rsidR="00332030">
        <w:rPr>
          <w:rFonts w:ascii="Arial" w:hAnsi="Arial" w:cs="Arial"/>
          <w:sz w:val="24"/>
          <w:szCs w:val="24"/>
        </w:rPr>
        <w:t xml:space="preserve"> de los hechos en que la víctima les atribuye. Por tanto, bajo un estándar reforzado, </w:t>
      </w:r>
      <w:r w:rsidR="00332030" w:rsidRPr="00281686">
        <w:rPr>
          <w:rFonts w:ascii="Arial" w:hAnsi="Arial" w:cs="Arial"/>
          <w:b/>
          <w:bCs/>
          <w:sz w:val="24"/>
          <w:szCs w:val="24"/>
        </w:rPr>
        <w:t xml:space="preserve">el dicho de la víctima </w:t>
      </w:r>
      <w:r w:rsidR="00332030">
        <w:rPr>
          <w:rFonts w:ascii="Arial" w:hAnsi="Arial" w:cs="Arial"/>
          <w:sz w:val="24"/>
          <w:szCs w:val="24"/>
        </w:rPr>
        <w:t xml:space="preserve">cobra especial relevancia y </w:t>
      </w:r>
      <w:r w:rsidR="00332030" w:rsidRPr="00281686">
        <w:rPr>
          <w:rFonts w:ascii="Arial" w:hAnsi="Arial" w:cs="Arial"/>
          <w:b/>
          <w:bCs/>
          <w:sz w:val="24"/>
          <w:szCs w:val="24"/>
        </w:rPr>
        <w:t>se tomará como cierto</w:t>
      </w:r>
      <w:r w:rsidR="00332030">
        <w:rPr>
          <w:rFonts w:ascii="Arial" w:hAnsi="Arial" w:cs="Arial"/>
          <w:sz w:val="24"/>
          <w:szCs w:val="24"/>
        </w:rPr>
        <w:t xml:space="preserve">, </w:t>
      </w:r>
      <w:r w:rsidR="00332030" w:rsidRPr="00281686">
        <w:rPr>
          <w:rFonts w:ascii="Arial" w:hAnsi="Arial" w:cs="Arial"/>
          <w:b/>
          <w:bCs/>
          <w:sz w:val="24"/>
          <w:szCs w:val="24"/>
        </w:rPr>
        <w:t xml:space="preserve">salvo prueba </w:t>
      </w:r>
      <w:r w:rsidR="00332030">
        <w:rPr>
          <w:rFonts w:ascii="Arial" w:hAnsi="Arial" w:cs="Arial"/>
          <w:b/>
          <w:bCs/>
          <w:sz w:val="24"/>
          <w:szCs w:val="24"/>
        </w:rPr>
        <w:t>que demuestre lo</w:t>
      </w:r>
      <w:r w:rsidR="00332030" w:rsidRPr="00281686">
        <w:rPr>
          <w:rFonts w:ascii="Arial" w:hAnsi="Arial" w:cs="Arial"/>
          <w:b/>
          <w:bCs/>
          <w:sz w:val="24"/>
          <w:szCs w:val="24"/>
        </w:rPr>
        <w:t xml:space="preserve"> contrario</w:t>
      </w:r>
      <w:r w:rsidR="00332030">
        <w:rPr>
          <w:rFonts w:ascii="Arial" w:hAnsi="Arial" w:cs="Arial"/>
          <w:sz w:val="24"/>
          <w:szCs w:val="24"/>
        </w:rPr>
        <w:t>.</w:t>
      </w:r>
    </w:p>
    <w:p w14:paraId="41D4636A" w14:textId="0BF6A544" w:rsidR="00332030" w:rsidRDefault="00332030" w:rsidP="008C6DBD">
      <w:pPr>
        <w:pStyle w:val="Sinespaciado"/>
      </w:pPr>
    </w:p>
    <w:p w14:paraId="102EC752" w14:textId="1BAE5321" w:rsidR="00332030" w:rsidRDefault="00332030" w:rsidP="00332030">
      <w:pPr>
        <w:spacing w:line="360" w:lineRule="auto"/>
        <w:jc w:val="both"/>
        <w:rPr>
          <w:rFonts w:ascii="Arial" w:hAnsi="Arial" w:cs="Arial"/>
          <w:sz w:val="24"/>
          <w:szCs w:val="24"/>
        </w:rPr>
      </w:pPr>
      <w:r>
        <w:rPr>
          <w:rFonts w:ascii="Arial" w:hAnsi="Arial" w:cs="Arial"/>
          <w:sz w:val="24"/>
          <w:szCs w:val="24"/>
        </w:rPr>
        <w:t>Sin embargo,</w:t>
      </w:r>
      <w:r w:rsidR="008C6DBD">
        <w:rPr>
          <w:rFonts w:ascii="Arial" w:hAnsi="Arial" w:cs="Arial"/>
          <w:sz w:val="24"/>
          <w:szCs w:val="24"/>
        </w:rPr>
        <w:t xml:space="preserve"> </w:t>
      </w:r>
      <w:r w:rsidR="008C6DBD" w:rsidRPr="00026477">
        <w:rPr>
          <w:rFonts w:ascii="Arial" w:hAnsi="Arial" w:cs="Arial"/>
          <w:sz w:val="24"/>
          <w:szCs w:val="24"/>
        </w:rPr>
        <w:t>la Sala Monterrey h</w:t>
      </w:r>
      <w:r w:rsidR="008C6DBD">
        <w:rPr>
          <w:rFonts w:ascii="Arial" w:hAnsi="Arial" w:cs="Arial"/>
          <w:sz w:val="24"/>
          <w:szCs w:val="24"/>
        </w:rPr>
        <w:t>a considerado que</w:t>
      </w:r>
      <w:r>
        <w:rPr>
          <w:rFonts w:ascii="Arial" w:hAnsi="Arial" w:cs="Arial"/>
          <w:sz w:val="24"/>
          <w:szCs w:val="24"/>
        </w:rPr>
        <w:t xml:space="preserve"> </w:t>
      </w:r>
      <w:r w:rsidR="000A3347">
        <w:rPr>
          <w:rFonts w:ascii="Arial" w:hAnsi="Arial" w:cs="Arial"/>
          <w:sz w:val="24"/>
          <w:szCs w:val="24"/>
        </w:rPr>
        <w:t>tal</w:t>
      </w:r>
      <w:r w:rsidR="008C6DBD">
        <w:rPr>
          <w:rFonts w:ascii="Arial" w:hAnsi="Arial" w:cs="Arial"/>
          <w:sz w:val="24"/>
          <w:szCs w:val="24"/>
        </w:rPr>
        <w:t xml:space="preserve"> criterio </w:t>
      </w:r>
      <w:r w:rsidR="008C6DBD" w:rsidRPr="008C6DBD">
        <w:rPr>
          <w:rFonts w:ascii="Arial" w:hAnsi="Arial" w:cs="Arial"/>
          <w:b/>
          <w:bCs/>
          <w:sz w:val="24"/>
          <w:szCs w:val="24"/>
        </w:rPr>
        <w:t>no aplica en automático</w:t>
      </w:r>
      <w:r w:rsidR="008C6DBD">
        <w:rPr>
          <w:rFonts w:ascii="Arial" w:hAnsi="Arial" w:cs="Arial"/>
          <w:sz w:val="24"/>
          <w:szCs w:val="24"/>
        </w:rPr>
        <w:t xml:space="preserve">, pues </w:t>
      </w:r>
      <w:r>
        <w:rPr>
          <w:rFonts w:ascii="Arial" w:hAnsi="Arial" w:cs="Arial"/>
          <w:sz w:val="24"/>
          <w:szCs w:val="24"/>
        </w:rPr>
        <w:t xml:space="preserve">para que opere dicho estándar probatorio </w:t>
      </w:r>
      <w:r w:rsidRPr="008C6DBD">
        <w:rPr>
          <w:rFonts w:ascii="Arial" w:hAnsi="Arial" w:cs="Arial"/>
          <w:b/>
          <w:bCs/>
          <w:sz w:val="24"/>
          <w:szCs w:val="24"/>
        </w:rPr>
        <w:t>resulta necesario</w:t>
      </w:r>
      <w:r>
        <w:rPr>
          <w:rFonts w:ascii="Arial" w:hAnsi="Arial" w:cs="Arial"/>
          <w:sz w:val="24"/>
          <w:szCs w:val="24"/>
        </w:rPr>
        <w:t xml:space="preserve"> que </w:t>
      </w:r>
      <w:r w:rsidR="008C6DBD">
        <w:rPr>
          <w:rFonts w:ascii="Arial" w:hAnsi="Arial" w:cs="Arial"/>
          <w:sz w:val="24"/>
          <w:szCs w:val="24"/>
        </w:rPr>
        <w:t xml:space="preserve">la parte denunciante </w:t>
      </w:r>
      <w:r w:rsidR="008C6DBD" w:rsidRPr="008C6DBD">
        <w:rPr>
          <w:rFonts w:ascii="Arial" w:hAnsi="Arial" w:cs="Arial"/>
          <w:b/>
          <w:bCs/>
          <w:sz w:val="24"/>
          <w:szCs w:val="24"/>
        </w:rPr>
        <w:t>aporte elementos mínimos o indicios</w:t>
      </w:r>
      <w:r w:rsidR="008C6DBD">
        <w:rPr>
          <w:rFonts w:ascii="Arial" w:hAnsi="Arial" w:cs="Arial"/>
          <w:sz w:val="24"/>
          <w:szCs w:val="24"/>
        </w:rPr>
        <w:t xml:space="preserve"> de la existencia de los hechos a los que les atribuye la infracción de VPG.</w:t>
      </w:r>
      <w:r w:rsidR="000A3347">
        <w:rPr>
          <w:rStyle w:val="Refdenotaalpie"/>
          <w:rFonts w:ascii="Arial" w:eastAsia="Arial" w:hAnsi="Arial" w:cs="Arial"/>
          <w:bCs/>
          <w:sz w:val="24"/>
          <w:szCs w:val="24"/>
        </w:rPr>
        <w:footnoteReference w:id="12"/>
      </w:r>
    </w:p>
    <w:p w14:paraId="2A3AFDF1" w14:textId="77777777" w:rsidR="008532D5" w:rsidRDefault="008532D5" w:rsidP="008C6DBD">
      <w:pPr>
        <w:pStyle w:val="Sinespaciado"/>
      </w:pPr>
    </w:p>
    <w:p w14:paraId="3F18E0FA" w14:textId="19052466" w:rsidR="008C6DBD" w:rsidRDefault="008C6DBD" w:rsidP="00332030">
      <w:pPr>
        <w:spacing w:line="360" w:lineRule="auto"/>
        <w:jc w:val="both"/>
        <w:rPr>
          <w:rFonts w:ascii="Arial" w:eastAsia="Arial" w:hAnsi="Arial" w:cs="Arial"/>
          <w:bCs/>
          <w:sz w:val="24"/>
          <w:szCs w:val="24"/>
        </w:rPr>
      </w:pPr>
      <w:r>
        <w:rPr>
          <w:rFonts w:ascii="Arial" w:hAnsi="Arial" w:cs="Arial"/>
          <w:sz w:val="24"/>
          <w:szCs w:val="24"/>
        </w:rPr>
        <w:t xml:space="preserve">Ello, a fin de que </w:t>
      </w:r>
      <w:r w:rsidRPr="00D2547F">
        <w:rPr>
          <w:rFonts w:ascii="Arial" w:hAnsi="Arial" w:cs="Arial"/>
          <w:b/>
          <w:bCs/>
          <w:sz w:val="24"/>
          <w:szCs w:val="24"/>
        </w:rPr>
        <w:t>en cada caso</w:t>
      </w:r>
      <w:r>
        <w:rPr>
          <w:rFonts w:ascii="Arial" w:hAnsi="Arial" w:cs="Arial"/>
          <w:sz w:val="24"/>
          <w:szCs w:val="24"/>
        </w:rPr>
        <w:t xml:space="preserve"> particular </w:t>
      </w:r>
      <w:r w:rsidRPr="00D2547F">
        <w:rPr>
          <w:rFonts w:ascii="Arial" w:hAnsi="Arial" w:cs="Arial"/>
          <w:b/>
          <w:bCs/>
          <w:sz w:val="24"/>
          <w:szCs w:val="24"/>
        </w:rPr>
        <w:t>se atienda el contexto</w:t>
      </w:r>
      <w:r>
        <w:rPr>
          <w:rFonts w:ascii="Arial" w:hAnsi="Arial" w:cs="Arial"/>
          <w:sz w:val="24"/>
          <w:szCs w:val="24"/>
        </w:rPr>
        <w:t xml:space="preserve"> en el que se desarrollan los hechos</w:t>
      </w:r>
      <w:r w:rsidR="008239FF">
        <w:rPr>
          <w:rFonts w:ascii="Arial" w:hAnsi="Arial" w:cs="Arial"/>
          <w:sz w:val="24"/>
          <w:szCs w:val="24"/>
        </w:rPr>
        <w:t xml:space="preserve"> denunciados</w:t>
      </w:r>
      <w:r>
        <w:rPr>
          <w:rFonts w:ascii="Arial" w:hAnsi="Arial" w:cs="Arial"/>
          <w:sz w:val="24"/>
          <w:szCs w:val="24"/>
        </w:rPr>
        <w:t xml:space="preserve"> y, a su vez, se realice el análisis que permita</w:t>
      </w:r>
      <w:r w:rsidR="00316506">
        <w:rPr>
          <w:rFonts w:ascii="Arial" w:hAnsi="Arial" w:cs="Arial"/>
          <w:sz w:val="24"/>
          <w:szCs w:val="24"/>
        </w:rPr>
        <w:t xml:space="preserve"> a la autoridad</w:t>
      </w:r>
      <w:r>
        <w:rPr>
          <w:rFonts w:ascii="Arial" w:hAnsi="Arial" w:cs="Arial"/>
          <w:sz w:val="24"/>
          <w:szCs w:val="24"/>
        </w:rPr>
        <w:t xml:space="preserve"> allegarse de </w:t>
      </w:r>
      <w:r w:rsidR="008239FF">
        <w:rPr>
          <w:rFonts w:ascii="Arial" w:hAnsi="Arial" w:cs="Arial"/>
          <w:sz w:val="24"/>
          <w:szCs w:val="24"/>
        </w:rPr>
        <w:t xml:space="preserve">los elementos </w:t>
      </w:r>
      <w:r w:rsidR="00316506">
        <w:rPr>
          <w:rFonts w:ascii="Arial" w:hAnsi="Arial" w:cs="Arial"/>
          <w:sz w:val="24"/>
          <w:szCs w:val="24"/>
        </w:rPr>
        <w:t>necesarios para</w:t>
      </w:r>
      <w:r w:rsidR="008239FF">
        <w:rPr>
          <w:rFonts w:ascii="Arial" w:hAnsi="Arial" w:cs="Arial"/>
          <w:sz w:val="24"/>
          <w:szCs w:val="24"/>
        </w:rPr>
        <w:t xml:space="preserve"> resolver sobre la existencia o no, de dicha infracción.</w:t>
      </w:r>
      <w:r w:rsidR="000A3347" w:rsidRPr="000A3347">
        <w:rPr>
          <w:rStyle w:val="Refdenotaalpie"/>
          <w:rFonts w:ascii="Arial" w:eastAsia="Arial" w:hAnsi="Arial" w:cs="Arial"/>
          <w:bCs/>
          <w:sz w:val="24"/>
          <w:szCs w:val="24"/>
        </w:rPr>
        <w:t xml:space="preserve"> </w:t>
      </w:r>
    </w:p>
    <w:p w14:paraId="75522907" w14:textId="6BFCF8C9" w:rsidR="00D2547F" w:rsidRPr="00286CEA" w:rsidRDefault="00D2547F" w:rsidP="00286CEA">
      <w:pPr>
        <w:pStyle w:val="Sinespaciado"/>
        <w:rPr>
          <w:rFonts w:eastAsia="Arial"/>
        </w:rPr>
      </w:pPr>
    </w:p>
    <w:p w14:paraId="62E131FA" w14:textId="527F4BDB" w:rsidR="00D2547F" w:rsidRDefault="00D2547F" w:rsidP="00332030">
      <w:pPr>
        <w:spacing w:line="360" w:lineRule="auto"/>
        <w:jc w:val="both"/>
        <w:rPr>
          <w:rFonts w:ascii="Arial" w:eastAsia="Arial" w:hAnsi="Arial" w:cs="Arial"/>
          <w:bCs/>
          <w:sz w:val="24"/>
          <w:szCs w:val="24"/>
        </w:rPr>
      </w:pPr>
      <w:r>
        <w:rPr>
          <w:rFonts w:ascii="Arial" w:eastAsia="Arial" w:hAnsi="Arial" w:cs="Arial"/>
          <w:bCs/>
          <w:sz w:val="24"/>
          <w:szCs w:val="24"/>
        </w:rPr>
        <w:t xml:space="preserve">De lo anterior, </w:t>
      </w:r>
      <w:r w:rsidR="008532D5">
        <w:rPr>
          <w:rFonts w:ascii="Arial" w:eastAsia="Arial" w:hAnsi="Arial" w:cs="Arial"/>
          <w:bCs/>
          <w:sz w:val="24"/>
          <w:szCs w:val="24"/>
        </w:rPr>
        <w:t>se concluye</w:t>
      </w:r>
      <w:r>
        <w:rPr>
          <w:rFonts w:ascii="Arial" w:eastAsia="Arial" w:hAnsi="Arial" w:cs="Arial"/>
          <w:bCs/>
          <w:sz w:val="24"/>
          <w:szCs w:val="24"/>
        </w:rPr>
        <w:t xml:space="preserve"> que si bien</w:t>
      </w:r>
      <w:r w:rsidR="00C90CE0">
        <w:rPr>
          <w:rFonts w:ascii="Arial" w:eastAsia="Arial" w:hAnsi="Arial" w:cs="Arial"/>
          <w:bCs/>
          <w:sz w:val="24"/>
          <w:szCs w:val="24"/>
        </w:rPr>
        <w:t xml:space="preserve"> </w:t>
      </w:r>
      <w:r>
        <w:rPr>
          <w:rFonts w:ascii="Arial" w:eastAsia="Arial" w:hAnsi="Arial" w:cs="Arial"/>
          <w:bCs/>
          <w:sz w:val="24"/>
          <w:szCs w:val="24"/>
        </w:rPr>
        <w:t xml:space="preserve">en </w:t>
      </w:r>
      <w:r w:rsidR="00C90CE0">
        <w:rPr>
          <w:rFonts w:ascii="Arial" w:eastAsia="Arial" w:hAnsi="Arial" w:cs="Arial"/>
          <w:bCs/>
          <w:sz w:val="24"/>
          <w:szCs w:val="24"/>
        </w:rPr>
        <w:t xml:space="preserve">los </w:t>
      </w:r>
      <w:r>
        <w:rPr>
          <w:rFonts w:ascii="Arial" w:eastAsia="Arial" w:hAnsi="Arial" w:cs="Arial"/>
          <w:bCs/>
          <w:sz w:val="24"/>
          <w:szCs w:val="24"/>
        </w:rPr>
        <w:t xml:space="preserve">casos que involucren VPG, opera </w:t>
      </w:r>
      <w:r w:rsidR="00B474AC">
        <w:rPr>
          <w:rFonts w:ascii="Arial" w:eastAsia="Arial" w:hAnsi="Arial" w:cs="Arial"/>
          <w:bCs/>
          <w:sz w:val="24"/>
          <w:szCs w:val="24"/>
        </w:rPr>
        <w:t xml:space="preserve">la reversión de la carga de la prueba, también es que </w:t>
      </w:r>
      <w:r w:rsidR="00B474AC" w:rsidRPr="00286CEA">
        <w:rPr>
          <w:rFonts w:ascii="Arial" w:eastAsia="Arial" w:hAnsi="Arial" w:cs="Arial"/>
          <w:b/>
          <w:sz w:val="24"/>
          <w:szCs w:val="24"/>
        </w:rPr>
        <w:t>existe la necesidad</w:t>
      </w:r>
      <w:r w:rsidR="00B474AC">
        <w:rPr>
          <w:rFonts w:ascii="Arial" w:eastAsia="Arial" w:hAnsi="Arial" w:cs="Arial"/>
          <w:bCs/>
          <w:sz w:val="24"/>
          <w:szCs w:val="24"/>
        </w:rPr>
        <w:t xml:space="preserve"> de que en el procedimiento </w:t>
      </w:r>
      <w:r w:rsidR="00B474AC" w:rsidRPr="00286CEA">
        <w:rPr>
          <w:rFonts w:ascii="Arial" w:eastAsia="Arial" w:hAnsi="Arial" w:cs="Arial"/>
          <w:b/>
          <w:sz w:val="24"/>
          <w:szCs w:val="24"/>
        </w:rPr>
        <w:t>se aporten indicios</w:t>
      </w:r>
      <w:r w:rsidR="00B474AC">
        <w:rPr>
          <w:rFonts w:ascii="Arial" w:eastAsia="Arial" w:hAnsi="Arial" w:cs="Arial"/>
          <w:bCs/>
          <w:sz w:val="24"/>
          <w:szCs w:val="24"/>
        </w:rPr>
        <w:t xml:space="preserve"> de la existencia de los hechos que se afirman, con el propósito de que la autoridad esté en posibilidad de emitir una determinación, previa valoración de los elementos.  </w:t>
      </w:r>
    </w:p>
    <w:p w14:paraId="788DE107" w14:textId="75FECCE4" w:rsidR="009E591F" w:rsidRDefault="009E591F" w:rsidP="009E591F">
      <w:pPr>
        <w:pStyle w:val="Sinespaciado"/>
        <w:rPr>
          <w:rFonts w:eastAsia="Arial"/>
        </w:rPr>
      </w:pPr>
    </w:p>
    <w:p w14:paraId="6DE43631" w14:textId="77777777" w:rsidR="009E591F" w:rsidRPr="00745D4A" w:rsidRDefault="009E591F" w:rsidP="009E591F">
      <w:pPr>
        <w:pStyle w:val="Prrafodelista"/>
        <w:numPr>
          <w:ilvl w:val="0"/>
          <w:numId w:val="6"/>
        </w:numPr>
        <w:pBdr>
          <w:top w:val="nil"/>
          <w:left w:val="nil"/>
          <w:bottom w:val="nil"/>
          <w:right w:val="nil"/>
          <w:between w:val="nil"/>
        </w:pBdr>
        <w:tabs>
          <w:tab w:val="left" w:pos="284"/>
        </w:tabs>
        <w:spacing w:line="360" w:lineRule="auto"/>
        <w:ind w:left="284" w:right="36" w:hanging="284"/>
        <w:jc w:val="both"/>
        <w:rPr>
          <w:rFonts w:ascii="Arial" w:eastAsia="Arial" w:hAnsi="Arial" w:cs="Arial"/>
          <w:b/>
          <w:sz w:val="24"/>
          <w:szCs w:val="24"/>
        </w:rPr>
      </w:pPr>
      <w:r w:rsidRPr="00745D4A">
        <w:rPr>
          <w:rFonts w:ascii="Arial" w:eastAsia="Arial" w:hAnsi="Arial" w:cs="Arial"/>
          <w:b/>
          <w:sz w:val="24"/>
          <w:szCs w:val="24"/>
        </w:rPr>
        <w:t>Caso Concreto</w:t>
      </w:r>
    </w:p>
    <w:p w14:paraId="66FFD69B" w14:textId="77777777" w:rsidR="009E591F" w:rsidRPr="00BB279E" w:rsidRDefault="009E591F" w:rsidP="009E591F">
      <w:pPr>
        <w:pStyle w:val="Sinespaciado"/>
        <w:rPr>
          <w:rFonts w:eastAsia="Arial"/>
          <w:sz w:val="14"/>
          <w:szCs w:val="14"/>
        </w:rPr>
      </w:pPr>
    </w:p>
    <w:p w14:paraId="7FD8EC38" w14:textId="443A88BD" w:rsidR="009E591F" w:rsidRDefault="009E591F" w:rsidP="009E59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En el caso, la candidata de la coalición “Por Aguascalientes” a la 2ª regiduría de </w:t>
      </w:r>
      <w:r w:rsidRPr="00026477">
        <w:rPr>
          <w:rFonts w:ascii="Arial" w:eastAsia="Arial" w:hAnsi="Arial" w:cs="Arial"/>
          <w:sz w:val="24"/>
          <w:szCs w:val="24"/>
        </w:rPr>
        <w:t>MR</w:t>
      </w:r>
      <w:r>
        <w:rPr>
          <w:rFonts w:ascii="Arial" w:eastAsia="Arial" w:hAnsi="Arial" w:cs="Arial"/>
          <w:sz w:val="24"/>
          <w:szCs w:val="24"/>
        </w:rPr>
        <w:t xml:space="preserve"> en el Ayuntamiento de Jesús María, denuncia que, a través de varios videos que </w:t>
      </w:r>
      <w:r w:rsidR="00422E14">
        <w:rPr>
          <w:rFonts w:ascii="Arial" w:eastAsia="Arial" w:hAnsi="Arial" w:cs="Arial"/>
          <w:sz w:val="24"/>
          <w:szCs w:val="24"/>
        </w:rPr>
        <w:t xml:space="preserve">se difundieron en la red social de Facebook, la candidata </w:t>
      </w:r>
      <w:r>
        <w:rPr>
          <w:rFonts w:ascii="Arial" w:eastAsia="Arial" w:hAnsi="Arial" w:cs="Arial"/>
          <w:sz w:val="24"/>
          <w:szCs w:val="24"/>
        </w:rPr>
        <w:t xml:space="preserve">Karla Arely Espinosa </w:t>
      </w:r>
      <w:r>
        <w:rPr>
          <w:rFonts w:ascii="Arial" w:eastAsia="Arial" w:hAnsi="Arial" w:cs="Arial"/>
          <w:sz w:val="24"/>
          <w:szCs w:val="24"/>
        </w:rPr>
        <w:lastRenderedPageBreak/>
        <w:t xml:space="preserve">Esparza </w:t>
      </w:r>
      <w:r w:rsidR="00422E14">
        <w:rPr>
          <w:rFonts w:ascii="Arial" w:eastAsia="Arial" w:hAnsi="Arial" w:cs="Arial"/>
          <w:sz w:val="24"/>
          <w:szCs w:val="24"/>
        </w:rPr>
        <w:t>realizó</w:t>
      </w:r>
      <w:r>
        <w:rPr>
          <w:rFonts w:ascii="Arial" w:eastAsia="Arial" w:hAnsi="Arial" w:cs="Arial"/>
          <w:sz w:val="24"/>
          <w:szCs w:val="24"/>
        </w:rPr>
        <w:t xml:space="preserve"> expresiones que actualizan VPG y calumnia en su perjuicio, </w:t>
      </w:r>
      <w:r w:rsidR="002B02DA">
        <w:rPr>
          <w:rFonts w:ascii="Arial" w:eastAsia="Arial" w:hAnsi="Arial" w:cs="Arial"/>
          <w:sz w:val="24"/>
          <w:szCs w:val="24"/>
        </w:rPr>
        <w:t>lo cual, denigra su persona</w:t>
      </w:r>
      <w:r w:rsidR="00422E14">
        <w:rPr>
          <w:rFonts w:ascii="Arial" w:eastAsia="Arial" w:hAnsi="Arial" w:cs="Arial"/>
          <w:sz w:val="24"/>
          <w:szCs w:val="24"/>
        </w:rPr>
        <w:t xml:space="preserve"> </w:t>
      </w:r>
      <w:r>
        <w:rPr>
          <w:rFonts w:ascii="Arial" w:eastAsia="Arial" w:hAnsi="Arial" w:cs="Arial"/>
          <w:sz w:val="24"/>
          <w:szCs w:val="24"/>
        </w:rPr>
        <w:t>y violenta</w:t>
      </w:r>
      <w:r w:rsidR="002B02DA">
        <w:rPr>
          <w:rFonts w:ascii="Arial" w:eastAsia="Arial" w:hAnsi="Arial" w:cs="Arial"/>
          <w:sz w:val="24"/>
          <w:szCs w:val="24"/>
        </w:rPr>
        <w:t xml:space="preserve"> </w:t>
      </w:r>
      <w:r>
        <w:rPr>
          <w:rFonts w:ascii="Arial" w:eastAsia="Arial" w:hAnsi="Arial" w:cs="Arial"/>
          <w:sz w:val="24"/>
          <w:szCs w:val="24"/>
        </w:rPr>
        <w:t>sus derechos político</w:t>
      </w:r>
      <w:r w:rsidR="002B02DA">
        <w:rPr>
          <w:rFonts w:ascii="Arial" w:eastAsia="Arial" w:hAnsi="Arial" w:cs="Arial"/>
          <w:sz w:val="24"/>
          <w:szCs w:val="24"/>
        </w:rPr>
        <w:t>-</w:t>
      </w:r>
      <w:r>
        <w:rPr>
          <w:rFonts w:ascii="Arial" w:eastAsia="Arial" w:hAnsi="Arial" w:cs="Arial"/>
          <w:sz w:val="24"/>
          <w:szCs w:val="24"/>
        </w:rPr>
        <w:t>electorales.</w:t>
      </w:r>
    </w:p>
    <w:p w14:paraId="3FEB2079" w14:textId="77777777" w:rsidR="009E591F" w:rsidRPr="00175597" w:rsidRDefault="009E591F" w:rsidP="00175597">
      <w:pPr>
        <w:pStyle w:val="Sinespaciado"/>
        <w:rPr>
          <w:rFonts w:eastAsia="Arial"/>
        </w:rPr>
      </w:pPr>
    </w:p>
    <w:p w14:paraId="0DAB8ACA" w14:textId="2A4F6AEC" w:rsidR="00F12251" w:rsidRDefault="009E591F" w:rsidP="009E59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434775">
        <w:rPr>
          <w:rFonts w:ascii="Arial" w:eastAsia="Arial" w:hAnsi="Arial" w:cs="Arial"/>
          <w:sz w:val="24"/>
          <w:szCs w:val="24"/>
        </w:rPr>
        <w:t xml:space="preserve">En </w:t>
      </w:r>
      <w:r w:rsidR="00F12251">
        <w:rPr>
          <w:rFonts w:ascii="Arial" w:eastAsia="Arial" w:hAnsi="Arial" w:cs="Arial"/>
          <w:sz w:val="24"/>
          <w:szCs w:val="24"/>
        </w:rPr>
        <w:t xml:space="preserve">dos de </w:t>
      </w:r>
      <w:r w:rsidR="00422E14">
        <w:rPr>
          <w:rFonts w:ascii="Arial" w:eastAsia="Arial" w:hAnsi="Arial" w:cs="Arial"/>
          <w:sz w:val="24"/>
          <w:szCs w:val="24"/>
        </w:rPr>
        <w:t>los videos denunciados, se hace referencia a</w:t>
      </w:r>
      <w:r w:rsidRPr="00434775">
        <w:rPr>
          <w:rFonts w:ascii="Arial" w:eastAsia="Arial" w:hAnsi="Arial" w:cs="Arial"/>
          <w:sz w:val="24"/>
          <w:szCs w:val="24"/>
        </w:rPr>
        <w:t xml:space="preserve"> </w:t>
      </w:r>
      <w:r w:rsidR="00F12251">
        <w:rPr>
          <w:rFonts w:ascii="Arial" w:eastAsia="Arial" w:hAnsi="Arial" w:cs="Arial"/>
          <w:sz w:val="24"/>
          <w:szCs w:val="24"/>
        </w:rPr>
        <w:t>la supuesta existencia de un audio en el que</w:t>
      </w:r>
      <w:r w:rsidRPr="00434775">
        <w:rPr>
          <w:rFonts w:ascii="Arial" w:eastAsia="Arial" w:hAnsi="Arial" w:cs="Arial"/>
          <w:sz w:val="24"/>
          <w:szCs w:val="24"/>
        </w:rPr>
        <w:t xml:space="preserve"> la denunciante </w:t>
      </w:r>
      <w:r w:rsidR="00422E14">
        <w:rPr>
          <w:rFonts w:ascii="Arial" w:eastAsia="Arial" w:hAnsi="Arial" w:cs="Arial"/>
          <w:sz w:val="24"/>
          <w:szCs w:val="24"/>
        </w:rPr>
        <w:t xml:space="preserve">le </w:t>
      </w:r>
      <w:r w:rsidR="00F12251">
        <w:rPr>
          <w:rFonts w:ascii="Arial" w:eastAsia="Arial" w:hAnsi="Arial" w:cs="Arial"/>
          <w:sz w:val="24"/>
          <w:szCs w:val="24"/>
        </w:rPr>
        <w:t>comenta</w:t>
      </w:r>
      <w:r w:rsidRPr="00434775">
        <w:rPr>
          <w:rFonts w:ascii="Arial" w:eastAsia="Arial" w:hAnsi="Arial" w:cs="Arial"/>
          <w:sz w:val="24"/>
          <w:szCs w:val="24"/>
        </w:rPr>
        <w:t xml:space="preserve"> a sus amigos que inventen negocios </w:t>
      </w:r>
      <w:r w:rsidR="00F12251">
        <w:rPr>
          <w:rFonts w:ascii="Arial" w:eastAsia="Arial" w:hAnsi="Arial" w:cs="Arial"/>
          <w:sz w:val="24"/>
          <w:szCs w:val="24"/>
        </w:rPr>
        <w:t>con el objetivo de</w:t>
      </w:r>
      <w:r w:rsidRPr="00434775">
        <w:rPr>
          <w:rFonts w:ascii="Arial" w:eastAsia="Arial" w:hAnsi="Arial" w:cs="Arial"/>
          <w:sz w:val="24"/>
          <w:szCs w:val="24"/>
        </w:rPr>
        <w:t xml:space="preserve"> que puedan recibir un recurso</w:t>
      </w:r>
      <w:r w:rsidR="00F12251">
        <w:rPr>
          <w:rFonts w:ascii="Arial" w:eastAsia="Arial" w:hAnsi="Arial" w:cs="Arial"/>
          <w:sz w:val="24"/>
          <w:szCs w:val="24"/>
        </w:rPr>
        <w:t xml:space="preserve"> que se encuentra</w:t>
      </w:r>
      <w:r w:rsidRPr="00434775">
        <w:rPr>
          <w:rFonts w:ascii="Arial" w:eastAsia="Arial" w:hAnsi="Arial" w:cs="Arial"/>
          <w:sz w:val="24"/>
          <w:szCs w:val="24"/>
        </w:rPr>
        <w:t xml:space="preserve"> destinado </w:t>
      </w:r>
      <w:r w:rsidR="00F12251">
        <w:rPr>
          <w:rFonts w:ascii="Arial" w:eastAsia="Arial" w:hAnsi="Arial" w:cs="Arial"/>
          <w:sz w:val="24"/>
          <w:szCs w:val="24"/>
        </w:rPr>
        <w:t>al apoyo de comercios</w:t>
      </w:r>
      <w:r w:rsidRPr="00434775">
        <w:rPr>
          <w:rFonts w:ascii="Arial" w:eastAsia="Arial" w:hAnsi="Arial" w:cs="Arial"/>
          <w:sz w:val="24"/>
          <w:szCs w:val="24"/>
        </w:rPr>
        <w:t xml:space="preserve">, </w:t>
      </w:r>
      <w:r w:rsidR="00F12251">
        <w:rPr>
          <w:rFonts w:ascii="Arial" w:eastAsia="Arial" w:hAnsi="Arial" w:cs="Arial"/>
          <w:sz w:val="24"/>
          <w:szCs w:val="24"/>
        </w:rPr>
        <w:t>al respecto, la denunciada realizó las</w:t>
      </w:r>
      <w:r w:rsidRPr="00434775">
        <w:rPr>
          <w:rFonts w:ascii="Arial" w:eastAsia="Arial" w:hAnsi="Arial" w:cs="Arial"/>
          <w:sz w:val="24"/>
          <w:szCs w:val="24"/>
        </w:rPr>
        <w:t xml:space="preserve"> </w:t>
      </w:r>
      <w:r w:rsidR="00F12251" w:rsidRPr="00434775">
        <w:rPr>
          <w:rFonts w:ascii="Arial" w:eastAsia="Arial" w:hAnsi="Arial" w:cs="Arial"/>
          <w:sz w:val="24"/>
          <w:szCs w:val="24"/>
        </w:rPr>
        <w:t xml:space="preserve">expresiones </w:t>
      </w:r>
      <w:r w:rsidRPr="00434775">
        <w:rPr>
          <w:rFonts w:ascii="Arial" w:eastAsia="Arial" w:hAnsi="Arial" w:cs="Arial"/>
          <w:sz w:val="24"/>
          <w:szCs w:val="24"/>
        </w:rPr>
        <w:t xml:space="preserve">siguientes: </w:t>
      </w:r>
    </w:p>
    <w:p w14:paraId="2FD52AFC" w14:textId="77777777" w:rsidR="00F12251" w:rsidRDefault="00F12251" w:rsidP="00F12251">
      <w:pPr>
        <w:pStyle w:val="Sinespaciado"/>
        <w:rPr>
          <w:rFonts w:eastAsia="Arial"/>
        </w:rPr>
      </w:pPr>
    </w:p>
    <w:p w14:paraId="3A498CD0" w14:textId="08F811F2" w:rsidR="009E591F" w:rsidRPr="00434775" w:rsidRDefault="009E591F" w:rsidP="009E591F">
      <w:pPr>
        <w:pBdr>
          <w:top w:val="nil"/>
          <w:left w:val="nil"/>
          <w:bottom w:val="nil"/>
          <w:right w:val="nil"/>
          <w:between w:val="nil"/>
        </w:pBdr>
        <w:tabs>
          <w:tab w:val="left" w:pos="426"/>
        </w:tabs>
        <w:spacing w:line="360" w:lineRule="auto"/>
        <w:ind w:right="36"/>
        <w:jc w:val="both"/>
        <w:rPr>
          <w:rFonts w:ascii="Arial" w:eastAsia="Arial" w:hAnsi="Arial" w:cs="Arial"/>
          <w:i/>
          <w:iCs/>
          <w:sz w:val="24"/>
          <w:szCs w:val="24"/>
        </w:rPr>
      </w:pPr>
      <w:r w:rsidRPr="00434775">
        <w:rPr>
          <w:rFonts w:ascii="Arial" w:eastAsia="Arial" w:hAnsi="Arial" w:cs="Arial"/>
          <w:b/>
          <w:bCs/>
          <w:i/>
          <w:iCs/>
          <w:sz w:val="24"/>
          <w:szCs w:val="24"/>
        </w:rPr>
        <w:t>“</w:t>
      </w:r>
      <w:r w:rsidRPr="00434775">
        <w:rPr>
          <w:rFonts w:ascii="Arial" w:eastAsia="Arial" w:hAnsi="Arial" w:cs="Arial"/>
          <w:i/>
          <w:iCs/>
          <w:sz w:val="24"/>
          <w:szCs w:val="24"/>
        </w:rPr>
        <w:t xml:space="preserve">Es muy lamentable e indignante para toda esa gente que se ha visto afectada por la contingencia, que lamentable que los apoyos sigan sin llegar a las personas que realmente lo necesitan, como sociedad debemos unirnos, para no permitir que sigan ocurriendo estos </w:t>
      </w:r>
      <w:r w:rsidRPr="00F12251">
        <w:rPr>
          <w:rFonts w:ascii="Arial" w:eastAsia="Arial" w:hAnsi="Arial" w:cs="Arial"/>
          <w:b/>
          <w:bCs/>
          <w:i/>
          <w:iCs/>
          <w:sz w:val="24"/>
          <w:szCs w:val="24"/>
        </w:rPr>
        <w:t>actos de corrupción</w:t>
      </w:r>
      <w:r w:rsidRPr="00434775">
        <w:rPr>
          <w:rFonts w:ascii="Arial" w:eastAsia="Arial" w:hAnsi="Arial" w:cs="Arial"/>
          <w:i/>
          <w:iCs/>
          <w:sz w:val="24"/>
          <w:szCs w:val="24"/>
        </w:rPr>
        <w:t>, ya en su momento se verá que instancia se recurrirá para que este acto no quede impune.</w:t>
      </w:r>
      <w:r w:rsidRPr="00434775">
        <w:rPr>
          <w:rFonts w:ascii="Arial" w:eastAsia="Arial" w:hAnsi="Arial" w:cs="Arial"/>
          <w:b/>
          <w:bCs/>
          <w:i/>
          <w:iCs/>
          <w:sz w:val="24"/>
          <w:szCs w:val="24"/>
        </w:rPr>
        <w:t>”</w:t>
      </w:r>
      <w:r w:rsidRPr="00434775">
        <w:rPr>
          <w:rFonts w:ascii="Arial" w:eastAsia="Arial" w:hAnsi="Arial" w:cs="Arial"/>
          <w:i/>
          <w:iCs/>
          <w:sz w:val="24"/>
          <w:szCs w:val="24"/>
        </w:rPr>
        <w:t xml:space="preserve"> </w:t>
      </w:r>
    </w:p>
    <w:p w14:paraId="60D9FE08" w14:textId="77777777" w:rsidR="009E591F" w:rsidRDefault="009E591F" w:rsidP="009E591F">
      <w:pPr>
        <w:pStyle w:val="Sinespaciado"/>
        <w:rPr>
          <w:rFonts w:eastAsia="Arial"/>
        </w:rPr>
      </w:pPr>
    </w:p>
    <w:p w14:paraId="1C48B595" w14:textId="4F2CE1E1" w:rsidR="00F12251" w:rsidRDefault="009E591F" w:rsidP="00F12251">
      <w:pPr>
        <w:pStyle w:val="Sinespaciado"/>
        <w:spacing w:line="360" w:lineRule="auto"/>
        <w:jc w:val="both"/>
        <w:rPr>
          <w:rFonts w:ascii="Arial" w:eastAsia="Arial" w:hAnsi="Arial" w:cs="Arial"/>
          <w:i/>
          <w:iCs/>
          <w:sz w:val="24"/>
          <w:szCs w:val="24"/>
        </w:rPr>
      </w:pPr>
      <w:r w:rsidRPr="00026477">
        <w:rPr>
          <w:rFonts w:ascii="Arial" w:eastAsia="Arial" w:hAnsi="Arial" w:cs="Arial"/>
          <w:i/>
          <w:iCs/>
          <w:sz w:val="24"/>
          <w:szCs w:val="24"/>
        </w:rPr>
        <w:t>“</w:t>
      </w:r>
      <w:r w:rsidRPr="00026477">
        <w:rPr>
          <w:rFonts w:ascii="Arial" w:eastAsia="Arial" w:hAnsi="Arial" w:cs="Arial"/>
          <w:sz w:val="24"/>
          <w:szCs w:val="24"/>
        </w:rPr>
        <w:t>[…]</w:t>
      </w:r>
      <w:r w:rsidRPr="00434775">
        <w:rPr>
          <w:rFonts w:ascii="Arial" w:eastAsia="Arial" w:hAnsi="Arial" w:cs="Arial"/>
          <w:i/>
          <w:iCs/>
          <w:sz w:val="24"/>
          <w:szCs w:val="24"/>
        </w:rPr>
        <w:t xml:space="preserve"> esos son nuestros </w:t>
      </w:r>
      <w:r w:rsidRPr="00F12251">
        <w:rPr>
          <w:rFonts w:ascii="Arial" w:eastAsia="Arial" w:hAnsi="Arial" w:cs="Arial"/>
          <w:b/>
          <w:bCs/>
          <w:i/>
          <w:iCs/>
          <w:sz w:val="24"/>
          <w:szCs w:val="24"/>
        </w:rPr>
        <w:t>gobiernos</w:t>
      </w:r>
      <w:r w:rsidRPr="00434775">
        <w:rPr>
          <w:rFonts w:ascii="Arial" w:eastAsia="Arial" w:hAnsi="Arial" w:cs="Arial"/>
          <w:i/>
          <w:iCs/>
          <w:sz w:val="24"/>
          <w:szCs w:val="24"/>
        </w:rPr>
        <w:t xml:space="preserve"> </w:t>
      </w:r>
      <w:r w:rsidRPr="00F12251">
        <w:rPr>
          <w:rFonts w:ascii="Arial" w:eastAsia="Arial" w:hAnsi="Arial" w:cs="Arial"/>
          <w:b/>
          <w:bCs/>
          <w:i/>
          <w:iCs/>
          <w:sz w:val="24"/>
          <w:szCs w:val="24"/>
        </w:rPr>
        <w:t>panistas corruptos</w:t>
      </w:r>
      <w:r w:rsidRPr="00434775">
        <w:rPr>
          <w:rFonts w:ascii="Arial" w:eastAsia="Arial" w:hAnsi="Arial" w:cs="Arial"/>
          <w:i/>
          <w:iCs/>
          <w:sz w:val="24"/>
          <w:szCs w:val="24"/>
        </w:rPr>
        <w:t xml:space="preserve"> que tenemos en Jesús María, esos son los gobiernos que quieren seguir gobernando, que quieren seguir acaparando y teniendo como prisioneros a toda nuestra gente.”</w:t>
      </w:r>
    </w:p>
    <w:p w14:paraId="590067F9" w14:textId="77777777" w:rsidR="00F12251" w:rsidRDefault="00F12251" w:rsidP="00F12251">
      <w:pPr>
        <w:pStyle w:val="Sinespaciado"/>
        <w:rPr>
          <w:rFonts w:eastAsia="Arial"/>
        </w:rPr>
      </w:pPr>
    </w:p>
    <w:p w14:paraId="25F35273" w14:textId="75361697" w:rsidR="009E591F" w:rsidRPr="00F12251" w:rsidRDefault="00F12251" w:rsidP="009E59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menciona que en un perfil de Facebook de nombre “Jesús María informa” se difundió un video en el que señalan que </w:t>
      </w:r>
      <w:r w:rsidRPr="00434775">
        <w:rPr>
          <w:rFonts w:ascii="Arial" w:eastAsia="Arial" w:hAnsi="Arial" w:cs="Arial"/>
          <w:sz w:val="24"/>
          <w:szCs w:val="24"/>
        </w:rPr>
        <w:t>trabajadores del Municipio de Jesús María, están arreglando la entrada principal de</w:t>
      </w:r>
      <w:r>
        <w:rPr>
          <w:rFonts w:ascii="Arial" w:eastAsia="Arial" w:hAnsi="Arial" w:cs="Arial"/>
          <w:sz w:val="24"/>
          <w:szCs w:val="24"/>
        </w:rPr>
        <w:t xml:space="preserve"> un salón</w:t>
      </w:r>
      <w:r w:rsidRPr="00434775">
        <w:rPr>
          <w:rFonts w:ascii="Arial" w:eastAsia="Arial" w:hAnsi="Arial" w:cs="Arial"/>
          <w:sz w:val="24"/>
          <w:szCs w:val="24"/>
        </w:rPr>
        <w:t xml:space="preserve"> que presuntamente es propiedad del suegro de la </w:t>
      </w:r>
      <w:r>
        <w:rPr>
          <w:rFonts w:ascii="Arial" w:eastAsia="Arial" w:hAnsi="Arial" w:cs="Arial"/>
          <w:sz w:val="24"/>
          <w:szCs w:val="24"/>
        </w:rPr>
        <w:t>denunciante.</w:t>
      </w:r>
    </w:p>
    <w:p w14:paraId="4BBFE46F" w14:textId="5463752E" w:rsidR="00361A40" w:rsidRDefault="00361A40" w:rsidP="00F95BAC">
      <w:pPr>
        <w:pStyle w:val="Sinespaciado"/>
        <w:rPr>
          <w:rFonts w:eastAsia="Arial"/>
        </w:rPr>
      </w:pPr>
    </w:p>
    <w:p w14:paraId="06933969" w14:textId="7ABD0799" w:rsidR="00361A40" w:rsidRPr="00F95BAC" w:rsidRDefault="00361A40" w:rsidP="00361A40">
      <w:pPr>
        <w:spacing w:line="360" w:lineRule="auto"/>
        <w:jc w:val="both"/>
        <w:rPr>
          <w:rFonts w:ascii="Arial" w:eastAsia="Arial" w:hAnsi="Arial" w:cs="Arial"/>
          <w:b/>
          <w:sz w:val="24"/>
          <w:szCs w:val="24"/>
        </w:rPr>
      </w:pPr>
      <w:r w:rsidRPr="00F95BAC">
        <w:rPr>
          <w:rFonts w:ascii="Arial" w:eastAsia="Arial" w:hAnsi="Arial" w:cs="Arial"/>
          <w:b/>
          <w:sz w:val="24"/>
          <w:szCs w:val="24"/>
        </w:rPr>
        <w:t>3. Valoración</w:t>
      </w:r>
    </w:p>
    <w:p w14:paraId="40D97D81" w14:textId="77777777" w:rsidR="00F95BAC" w:rsidRPr="00F12251" w:rsidRDefault="00F95BAC" w:rsidP="00F12251">
      <w:pPr>
        <w:pStyle w:val="Sinespaciado"/>
        <w:rPr>
          <w:rFonts w:eastAsia="Arial"/>
        </w:rPr>
      </w:pPr>
    </w:p>
    <w:p w14:paraId="7228030B" w14:textId="0B7DA255" w:rsidR="00361A40" w:rsidRDefault="00976C50" w:rsidP="00361A40">
      <w:pPr>
        <w:spacing w:line="360" w:lineRule="auto"/>
        <w:jc w:val="both"/>
        <w:rPr>
          <w:rFonts w:ascii="Arial" w:eastAsia="Arial" w:hAnsi="Arial" w:cs="Arial"/>
          <w:bCs/>
          <w:sz w:val="24"/>
          <w:szCs w:val="24"/>
        </w:rPr>
      </w:pPr>
      <w:r>
        <w:rPr>
          <w:rFonts w:ascii="Arial" w:eastAsia="Arial" w:hAnsi="Arial" w:cs="Arial"/>
          <w:bCs/>
          <w:sz w:val="24"/>
          <w:szCs w:val="24"/>
        </w:rPr>
        <w:t>P</w:t>
      </w:r>
      <w:r w:rsidR="00361A40">
        <w:rPr>
          <w:rFonts w:ascii="Arial" w:eastAsia="Arial" w:hAnsi="Arial" w:cs="Arial"/>
          <w:bCs/>
          <w:sz w:val="24"/>
          <w:szCs w:val="24"/>
        </w:rPr>
        <w:t>ara que este órgano jurisdiccional se encuentre en posibilidad de determina</w:t>
      </w:r>
      <w:r w:rsidR="00901032">
        <w:rPr>
          <w:rFonts w:ascii="Arial" w:eastAsia="Arial" w:hAnsi="Arial" w:cs="Arial"/>
          <w:bCs/>
          <w:sz w:val="24"/>
          <w:szCs w:val="24"/>
        </w:rPr>
        <w:t xml:space="preserve">r si tales </w:t>
      </w:r>
      <w:r>
        <w:rPr>
          <w:rFonts w:ascii="Arial" w:eastAsia="Arial" w:hAnsi="Arial" w:cs="Arial"/>
          <w:bCs/>
          <w:sz w:val="24"/>
          <w:szCs w:val="24"/>
        </w:rPr>
        <w:t>manifestaciones</w:t>
      </w:r>
      <w:r w:rsidR="00901032">
        <w:rPr>
          <w:rFonts w:ascii="Arial" w:eastAsia="Arial" w:hAnsi="Arial" w:cs="Arial"/>
          <w:bCs/>
          <w:sz w:val="24"/>
          <w:szCs w:val="24"/>
        </w:rPr>
        <w:t xml:space="preserve"> actualizan VPG en perjuicio de la denunciante o no, implica la necesidad de realizar el análisis de los elementos a que hace referencia la jurisprudencia de la Sala Superior.</w:t>
      </w:r>
    </w:p>
    <w:p w14:paraId="62E7BA2C" w14:textId="6EDE0744" w:rsidR="00901032" w:rsidRDefault="00901032" w:rsidP="009E591F">
      <w:pPr>
        <w:pStyle w:val="Sinespaciado"/>
        <w:rPr>
          <w:rFonts w:eastAsia="Arial"/>
        </w:rPr>
      </w:pPr>
    </w:p>
    <w:p w14:paraId="161F900D" w14:textId="77777777" w:rsidR="00901032" w:rsidRDefault="00901032" w:rsidP="00901032">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1. Sucede en el marco del ejercicio de derechos político-electorales o bien en el ejercicio </w:t>
      </w:r>
      <w:r w:rsidRPr="00183E6B">
        <w:rPr>
          <w:rFonts w:ascii="Arial" w:eastAsia="Arial" w:hAnsi="Arial" w:cs="Arial"/>
          <w:color w:val="000000"/>
          <w:sz w:val="24"/>
          <w:szCs w:val="24"/>
          <w:u w:val="single"/>
        </w:rPr>
        <w:t>de un cargo público;</w:t>
      </w:r>
      <w:r>
        <w:rPr>
          <w:rFonts w:ascii="Arial" w:eastAsia="Arial" w:hAnsi="Arial" w:cs="Arial"/>
          <w:color w:val="000000"/>
          <w:sz w:val="24"/>
          <w:szCs w:val="24"/>
          <w:u w:val="single"/>
        </w:rPr>
        <w:t xml:space="preserve"> </w:t>
      </w:r>
    </w:p>
    <w:p w14:paraId="3CF17ED3" w14:textId="38D623AA" w:rsidR="00901032" w:rsidRDefault="00901032" w:rsidP="009E591F">
      <w:pPr>
        <w:pStyle w:val="Sinespaciado"/>
        <w:rPr>
          <w:rFonts w:eastAsia="Arial"/>
        </w:rPr>
      </w:pPr>
      <w:r>
        <w:rPr>
          <w:rFonts w:eastAsia="Arial"/>
        </w:rPr>
        <w:t xml:space="preserve"> </w:t>
      </w:r>
    </w:p>
    <w:p w14:paraId="0A22F672" w14:textId="53C9C2F6" w:rsidR="00901032" w:rsidRPr="00361A40" w:rsidRDefault="00901032" w:rsidP="00361A40">
      <w:pPr>
        <w:spacing w:line="360" w:lineRule="auto"/>
        <w:jc w:val="both"/>
        <w:rPr>
          <w:rFonts w:ascii="Arial" w:eastAsia="Arial" w:hAnsi="Arial" w:cs="Arial"/>
          <w:bCs/>
          <w:sz w:val="24"/>
          <w:szCs w:val="24"/>
        </w:rPr>
      </w:pPr>
      <w:r>
        <w:rPr>
          <w:rFonts w:ascii="Arial" w:eastAsia="Arial" w:hAnsi="Arial" w:cs="Arial"/>
          <w:bCs/>
          <w:sz w:val="24"/>
          <w:szCs w:val="24"/>
        </w:rPr>
        <w:t xml:space="preserve">Se cumple con este elemento, porque las expresiones en cuestión se realizaron en el ejercicio del derecho político-electoral a ser votada de la denunciante, ya que ostentaba una candidatura para el cargo de 2ª regidora por </w:t>
      </w:r>
      <w:r w:rsidRPr="00026477">
        <w:rPr>
          <w:rFonts w:ascii="Arial" w:eastAsia="Arial" w:hAnsi="Arial" w:cs="Arial"/>
          <w:bCs/>
          <w:sz w:val="24"/>
          <w:szCs w:val="24"/>
        </w:rPr>
        <w:t>MR</w:t>
      </w:r>
      <w:r>
        <w:rPr>
          <w:rFonts w:ascii="Arial" w:eastAsia="Arial" w:hAnsi="Arial" w:cs="Arial"/>
          <w:bCs/>
          <w:sz w:val="24"/>
          <w:szCs w:val="24"/>
        </w:rPr>
        <w:t xml:space="preserve"> postulada por la coalición “Por Aguascalientes” en el Municipio de Jesús María.</w:t>
      </w:r>
    </w:p>
    <w:p w14:paraId="4F34785B" w14:textId="2AFA28AE" w:rsidR="00361A40" w:rsidRDefault="00361A40" w:rsidP="009E591F">
      <w:pPr>
        <w:pStyle w:val="Sinespaciado"/>
        <w:rPr>
          <w:rFonts w:eastAsia="Arial"/>
        </w:rPr>
      </w:pPr>
    </w:p>
    <w:p w14:paraId="5BD72E8F" w14:textId="77777777" w:rsidR="00901032" w:rsidRDefault="00901032" w:rsidP="00901032">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2. Es perpetrado por el Estado o sus agentes, por superiores jerárquicos, colegas de trabajo, partidos políticos o representantes de los mismos; medios de comunicación y sus integrantes, un particular y/o un </w:t>
      </w:r>
      <w:r w:rsidRPr="00183E6B">
        <w:rPr>
          <w:rFonts w:ascii="Arial" w:eastAsia="Arial" w:hAnsi="Arial" w:cs="Arial"/>
          <w:color w:val="000000"/>
          <w:sz w:val="24"/>
          <w:szCs w:val="24"/>
          <w:u w:val="single"/>
        </w:rPr>
        <w:t>grupo de personas;</w:t>
      </w:r>
      <w:r>
        <w:rPr>
          <w:rFonts w:ascii="Arial" w:eastAsia="Arial" w:hAnsi="Arial" w:cs="Arial"/>
          <w:color w:val="000000"/>
          <w:sz w:val="24"/>
          <w:szCs w:val="24"/>
          <w:u w:val="single"/>
        </w:rPr>
        <w:t xml:space="preserve"> </w:t>
      </w:r>
    </w:p>
    <w:p w14:paraId="59F76B15" w14:textId="141ADB2C" w:rsidR="00361A40" w:rsidRDefault="00361A40" w:rsidP="00901032">
      <w:pPr>
        <w:pStyle w:val="Sinespaciado"/>
        <w:rPr>
          <w:rFonts w:eastAsia="Arial"/>
        </w:rPr>
      </w:pPr>
    </w:p>
    <w:p w14:paraId="6556DCEE" w14:textId="075D5F91" w:rsidR="00901032" w:rsidRDefault="00901032" w:rsidP="00332030">
      <w:pPr>
        <w:spacing w:line="360" w:lineRule="auto"/>
        <w:jc w:val="both"/>
        <w:rPr>
          <w:rFonts w:ascii="Arial" w:eastAsia="Arial" w:hAnsi="Arial" w:cs="Arial"/>
          <w:bCs/>
          <w:sz w:val="24"/>
          <w:szCs w:val="24"/>
        </w:rPr>
      </w:pPr>
      <w:r>
        <w:rPr>
          <w:rFonts w:ascii="Arial" w:eastAsia="Arial" w:hAnsi="Arial" w:cs="Arial"/>
          <w:bCs/>
          <w:sz w:val="24"/>
          <w:szCs w:val="24"/>
        </w:rPr>
        <w:lastRenderedPageBreak/>
        <w:t>En el caso, en lo relativo a dos de los videos denunciados, se a</w:t>
      </w:r>
      <w:r w:rsidR="00976C50">
        <w:rPr>
          <w:rFonts w:ascii="Arial" w:eastAsia="Arial" w:hAnsi="Arial" w:cs="Arial"/>
          <w:bCs/>
          <w:sz w:val="24"/>
          <w:szCs w:val="24"/>
        </w:rPr>
        <w:t>dvierte</w:t>
      </w:r>
      <w:r>
        <w:rPr>
          <w:rFonts w:ascii="Arial" w:eastAsia="Arial" w:hAnsi="Arial" w:cs="Arial"/>
          <w:bCs/>
          <w:sz w:val="24"/>
          <w:szCs w:val="24"/>
        </w:rPr>
        <w:t xml:space="preserve"> que las expresiones se realizaron por la ciudadana Karla Arely Espinoza Esparza en su calidad de entonces candidata a la Presidencia Municipal de Jesús María.</w:t>
      </w:r>
    </w:p>
    <w:p w14:paraId="3811F0E6" w14:textId="23537DA6" w:rsidR="00901032" w:rsidRDefault="00901032" w:rsidP="00A3587A">
      <w:pPr>
        <w:pStyle w:val="Sinespaciado"/>
        <w:rPr>
          <w:rFonts w:eastAsia="Arial"/>
        </w:rPr>
      </w:pPr>
    </w:p>
    <w:p w14:paraId="3428197D" w14:textId="0F2C403D" w:rsidR="00F95BAC" w:rsidRDefault="00F95BAC" w:rsidP="00F95BAC">
      <w:pPr>
        <w:spacing w:line="360" w:lineRule="auto"/>
        <w:jc w:val="both"/>
        <w:rPr>
          <w:rFonts w:ascii="Arial" w:hAnsi="Arial" w:cs="Arial"/>
          <w:sz w:val="24"/>
          <w:szCs w:val="24"/>
        </w:rPr>
      </w:pPr>
      <w:r>
        <w:rPr>
          <w:rFonts w:ascii="Arial" w:eastAsia="Arial" w:hAnsi="Arial" w:cs="Arial"/>
          <w:bCs/>
          <w:sz w:val="24"/>
          <w:szCs w:val="24"/>
        </w:rPr>
        <w:t>En cuanto</w:t>
      </w:r>
      <w:r w:rsidR="00901032">
        <w:rPr>
          <w:rFonts w:ascii="Arial" w:eastAsia="Arial" w:hAnsi="Arial" w:cs="Arial"/>
          <w:bCs/>
          <w:sz w:val="24"/>
          <w:szCs w:val="24"/>
        </w:rPr>
        <w:t xml:space="preserve"> </w:t>
      </w:r>
      <w:r>
        <w:rPr>
          <w:rFonts w:ascii="Arial" w:eastAsia="Arial" w:hAnsi="Arial" w:cs="Arial"/>
          <w:bCs/>
          <w:sz w:val="24"/>
          <w:szCs w:val="24"/>
        </w:rPr>
        <w:t>al video difundido en la página “Jesús María informa”</w:t>
      </w:r>
      <w:r w:rsidR="00901032">
        <w:rPr>
          <w:rFonts w:ascii="Arial" w:eastAsia="Arial" w:hAnsi="Arial" w:cs="Arial"/>
          <w:bCs/>
          <w:sz w:val="24"/>
          <w:szCs w:val="24"/>
        </w:rPr>
        <w:t xml:space="preserve"> </w:t>
      </w:r>
      <w:r w:rsidR="00A3587A">
        <w:rPr>
          <w:rFonts w:ascii="Arial" w:eastAsia="Arial" w:hAnsi="Arial" w:cs="Arial"/>
          <w:bCs/>
          <w:sz w:val="24"/>
          <w:szCs w:val="24"/>
        </w:rPr>
        <w:t>la denunciante le atribuye responsabilidad a una persona de nombre “Pepe Cervantes”</w:t>
      </w:r>
      <w:r>
        <w:rPr>
          <w:rFonts w:ascii="Arial" w:eastAsia="Arial" w:hAnsi="Arial" w:cs="Arial"/>
          <w:bCs/>
          <w:sz w:val="24"/>
          <w:szCs w:val="24"/>
        </w:rPr>
        <w:t xml:space="preserve">. </w:t>
      </w:r>
      <w:r>
        <w:rPr>
          <w:rFonts w:ascii="Arial" w:hAnsi="Arial" w:cs="Arial"/>
          <w:sz w:val="24"/>
          <w:szCs w:val="24"/>
        </w:rPr>
        <w:t xml:space="preserve">Al respecto, este Tribunal considera que si bien en los casos que involucran VPG opera la reversión de la carga de la prueba, también es que tal criterio no aplica automáticamente, pues la autoridad debe analizar el contexto del caso y, a su vez, valorar la totalidad de los elementos aportados por las partes. </w:t>
      </w:r>
    </w:p>
    <w:p w14:paraId="016693DA" w14:textId="77777777" w:rsidR="00F95BAC" w:rsidRDefault="00F95BAC" w:rsidP="00F95BAC">
      <w:pPr>
        <w:pStyle w:val="Sinespaciado"/>
      </w:pPr>
    </w:p>
    <w:p w14:paraId="5742B197" w14:textId="77777777" w:rsidR="00F95BAC" w:rsidRDefault="00F95BAC" w:rsidP="00F95BAC">
      <w:pPr>
        <w:spacing w:line="360" w:lineRule="auto"/>
        <w:jc w:val="both"/>
        <w:rPr>
          <w:rFonts w:ascii="Arial" w:hAnsi="Arial" w:cs="Arial"/>
          <w:sz w:val="24"/>
          <w:szCs w:val="24"/>
        </w:rPr>
      </w:pPr>
      <w:r>
        <w:rPr>
          <w:rFonts w:ascii="Arial" w:hAnsi="Arial" w:cs="Arial"/>
          <w:sz w:val="24"/>
          <w:szCs w:val="24"/>
        </w:rPr>
        <w:t xml:space="preserve">Ello, a fin de comprobar la existencia de indicios mínimos que permitan vincular su dicho con los hechos narrados, porque a pesar de que este tiene un carácter fundamental y relevante en el asunto, no es el único elemento que la autoridad debe considerar al momento de realizar una valoración. </w:t>
      </w:r>
    </w:p>
    <w:p w14:paraId="34A3CBD1" w14:textId="77777777" w:rsidR="00F95BAC" w:rsidRPr="009E591F" w:rsidRDefault="00F95BAC" w:rsidP="009E591F">
      <w:pPr>
        <w:pStyle w:val="Sinespaciado"/>
      </w:pPr>
    </w:p>
    <w:p w14:paraId="0ACEEDB1" w14:textId="524F72C9" w:rsidR="00F95BAC" w:rsidRDefault="00F95BAC" w:rsidP="00F95BAC">
      <w:pPr>
        <w:spacing w:line="360" w:lineRule="auto"/>
        <w:jc w:val="both"/>
        <w:rPr>
          <w:rFonts w:ascii="Arial" w:hAnsi="Arial" w:cs="Arial"/>
          <w:sz w:val="24"/>
          <w:szCs w:val="24"/>
        </w:rPr>
      </w:pPr>
      <w:r>
        <w:rPr>
          <w:rFonts w:ascii="Arial" w:hAnsi="Arial" w:cs="Arial"/>
          <w:sz w:val="24"/>
          <w:szCs w:val="24"/>
        </w:rPr>
        <w:t xml:space="preserve">De ahí que, para este Tribunal, el dicho de la quejosa en relación con las pruebas que obran en el expediente, no resulta suficiente para atribuir responsabilidad por la comisión de los hechos denunciados a tal persona. </w:t>
      </w:r>
    </w:p>
    <w:p w14:paraId="550817D4" w14:textId="2B4FC3A8" w:rsidR="00901032" w:rsidRDefault="00901032" w:rsidP="009E591F">
      <w:pPr>
        <w:pStyle w:val="Sinespaciado"/>
        <w:rPr>
          <w:rFonts w:eastAsia="Arial"/>
        </w:rPr>
      </w:pPr>
    </w:p>
    <w:p w14:paraId="7CC1B978" w14:textId="77777777" w:rsidR="00F95BAC" w:rsidRDefault="00F95BAC" w:rsidP="00F95BA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3. Es simbólico, verbal, patrimonial, económico, físico, sexual </w:t>
      </w:r>
      <w:r w:rsidRPr="00183E6B">
        <w:rPr>
          <w:rFonts w:ascii="Arial" w:eastAsia="Arial" w:hAnsi="Arial" w:cs="Arial"/>
          <w:color w:val="000000"/>
          <w:sz w:val="24"/>
          <w:szCs w:val="24"/>
          <w:u w:val="single"/>
        </w:rPr>
        <w:t>y/o psicológico;</w:t>
      </w:r>
      <w:r>
        <w:rPr>
          <w:rFonts w:ascii="Arial" w:eastAsia="Arial" w:hAnsi="Arial" w:cs="Arial"/>
          <w:color w:val="000000"/>
          <w:sz w:val="24"/>
          <w:szCs w:val="24"/>
          <w:u w:val="single"/>
        </w:rPr>
        <w:t xml:space="preserve"> </w:t>
      </w:r>
    </w:p>
    <w:p w14:paraId="2EF51AB2" w14:textId="77777777" w:rsidR="00F95BAC" w:rsidRDefault="00F95BAC" w:rsidP="00F95BAC">
      <w:pPr>
        <w:pBdr>
          <w:top w:val="nil"/>
          <w:left w:val="nil"/>
          <w:bottom w:val="nil"/>
          <w:right w:val="nil"/>
          <w:between w:val="nil"/>
        </w:pBdr>
        <w:rPr>
          <w:color w:val="000000"/>
        </w:rPr>
      </w:pPr>
    </w:p>
    <w:p w14:paraId="0C0DD9F0" w14:textId="4F254A95" w:rsidR="00F95BAC" w:rsidRDefault="00F95BAC"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Este órgano jurisdiccional estima que el presente elemento no puede tenerse por actualizado, ello porque de las frases </w:t>
      </w:r>
      <w:r>
        <w:rPr>
          <w:rFonts w:ascii="Arial" w:eastAsia="Arial" w:hAnsi="Arial" w:cs="Arial"/>
          <w:i/>
          <w:sz w:val="24"/>
          <w:szCs w:val="24"/>
        </w:rPr>
        <w:t>“</w:t>
      </w:r>
      <w:r w:rsidRPr="00F95BAC">
        <w:rPr>
          <w:rFonts w:ascii="Arial" w:eastAsia="Arial" w:hAnsi="Arial" w:cs="Arial"/>
          <w:i/>
          <w:sz w:val="24"/>
          <w:szCs w:val="24"/>
        </w:rPr>
        <w:t>actos de corrupción</w:t>
      </w:r>
      <w:r>
        <w:rPr>
          <w:rFonts w:ascii="Arial" w:eastAsia="Arial" w:hAnsi="Arial" w:cs="Arial"/>
          <w:i/>
          <w:sz w:val="24"/>
          <w:szCs w:val="24"/>
        </w:rPr>
        <w:t>, “</w:t>
      </w:r>
      <w:r w:rsidR="00976C50">
        <w:rPr>
          <w:rFonts w:ascii="Arial" w:eastAsia="Arial" w:hAnsi="Arial" w:cs="Arial"/>
          <w:i/>
          <w:sz w:val="24"/>
          <w:szCs w:val="24"/>
        </w:rPr>
        <w:t xml:space="preserve">gobierno de </w:t>
      </w:r>
      <w:r w:rsidRPr="00F95BAC">
        <w:rPr>
          <w:rFonts w:ascii="Arial" w:eastAsia="Arial" w:hAnsi="Arial" w:cs="Arial"/>
          <w:i/>
          <w:sz w:val="24"/>
          <w:szCs w:val="24"/>
        </w:rPr>
        <w:t>panistas corruptos</w:t>
      </w:r>
      <w:r>
        <w:rPr>
          <w:rFonts w:ascii="Arial" w:eastAsia="Arial" w:hAnsi="Arial" w:cs="Arial"/>
          <w:i/>
          <w:sz w:val="24"/>
          <w:szCs w:val="24"/>
        </w:rPr>
        <w:t>”,</w:t>
      </w:r>
      <w:r>
        <w:rPr>
          <w:rFonts w:ascii="Arial" w:eastAsia="Arial" w:hAnsi="Arial" w:cs="Arial"/>
          <w:iCs/>
          <w:sz w:val="24"/>
          <w:szCs w:val="24"/>
        </w:rPr>
        <w:t xml:space="preserve"> en el que se </w:t>
      </w:r>
      <w:r w:rsidR="00976C50">
        <w:rPr>
          <w:rFonts w:ascii="Arial" w:eastAsia="Arial" w:hAnsi="Arial" w:cs="Arial"/>
          <w:iCs/>
          <w:sz w:val="24"/>
          <w:szCs w:val="24"/>
        </w:rPr>
        <w:t>refiere</w:t>
      </w:r>
      <w:r>
        <w:rPr>
          <w:rFonts w:ascii="Arial" w:eastAsia="Arial" w:hAnsi="Arial" w:cs="Arial"/>
          <w:iCs/>
          <w:sz w:val="24"/>
          <w:szCs w:val="24"/>
        </w:rPr>
        <w:t xml:space="preserve"> que la denunciante pretendía entregar un recurso público -destinado al apoyo de empresas-, así como </w:t>
      </w:r>
      <w:r w:rsidR="00976C50">
        <w:rPr>
          <w:rFonts w:ascii="Arial" w:eastAsia="Arial" w:hAnsi="Arial" w:cs="Arial"/>
          <w:iCs/>
          <w:sz w:val="24"/>
          <w:szCs w:val="24"/>
        </w:rPr>
        <w:t>de la mención de</w:t>
      </w:r>
      <w:r>
        <w:rPr>
          <w:rFonts w:ascii="Arial" w:eastAsia="Arial" w:hAnsi="Arial" w:cs="Arial"/>
          <w:iCs/>
          <w:sz w:val="24"/>
          <w:szCs w:val="24"/>
        </w:rPr>
        <w:t xml:space="preserve"> que</w:t>
      </w:r>
      <w:r w:rsidR="00976C50">
        <w:rPr>
          <w:rFonts w:ascii="Arial" w:eastAsia="Arial" w:hAnsi="Arial" w:cs="Arial"/>
          <w:iCs/>
          <w:sz w:val="24"/>
          <w:szCs w:val="24"/>
        </w:rPr>
        <w:t xml:space="preserve"> </w:t>
      </w:r>
      <w:r>
        <w:rPr>
          <w:rFonts w:ascii="Arial" w:eastAsia="Arial" w:hAnsi="Arial" w:cs="Arial"/>
          <w:iCs/>
          <w:sz w:val="24"/>
          <w:szCs w:val="24"/>
        </w:rPr>
        <w:t xml:space="preserve">pavimentó </w:t>
      </w:r>
      <w:r w:rsidR="00976C50">
        <w:rPr>
          <w:rFonts w:ascii="Arial" w:eastAsia="Arial" w:hAnsi="Arial" w:cs="Arial"/>
          <w:iCs/>
          <w:sz w:val="24"/>
          <w:szCs w:val="24"/>
        </w:rPr>
        <w:t>una</w:t>
      </w:r>
      <w:r>
        <w:rPr>
          <w:rFonts w:ascii="Arial" w:eastAsia="Arial" w:hAnsi="Arial" w:cs="Arial"/>
          <w:iCs/>
          <w:sz w:val="24"/>
          <w:szCs w:val="24"/>
        </w:rPr>
        <w:t xml:space="preserve"> calle frente a un terreno </w:t>
      </w:r>
      <w:r w:rsidR="00976C50">
        <w:rPr>
          <w:rFonts w:ascii="Arial" w:eastAsia="Arial" w:hAnsi="Arial" w:cs="Arial"/>
          <w:iCs/>
          <w:sz w:val="24"/>
          <w:szCs w:val="24"/>
        </w:rPr>
        <w:t xml:space="preserve">que es </w:t>
      </w:r>
      <w:r>
        <w:rPr>
          <w:rFonts w:ascii="Arial" w:eastAsia="Arial" w:hAnsi="Arial" w:cs="Arial"/>
          <w:iCs/>
          <w:sz w:val="24"/>
          <w:szCs w:val="24"/>
        </w:rPr>
        <w:t>propiedad de su suegro</w:t>
      </w:r>
      <w:r w:rsidR="00976C50">
        <w:rPr>
          <w:rFonts w:ascii="Arial" w:eastAsia="Arial" w:hAnsi="Arial" w:cs="Arial"/>
          <w:iCs/>
          <w:sz w:val="24"/>
          <w:szCs w:val="24"/>
        </w:rPr>
        <w:t>, para beneficiar a personas cercanas a ella</w:t>
      </w:r>
      <w:r>
        <w:rPr>
          <w:rFonts w:ascii="Arial" w:eastAsia="Arial" w:hAnsi="Arial" w:cs="Arial"/>
          <w:iCs/>
          <w:sz w:val="24"/>
          <w:szCs w:val="24"/>
        </w:rPr>
        <w:t>,</w:t>
      </w:r>
      <w:r>
        <w:rPr>
          <w:rFonts w:ascii="Arial" w:eastAsia="Arial" w:hAnsi="Arial" w:cs="Arial"/>
          <w:i/>
          <w:sz w:val="24"/>
          <w:szCs w:val="24"/>
        </w:rPr>
        <w:t xml:space="preserve"> </w:t>
      </w:r>
      <w:r>
        <w:rPr>
          <w:rFonts w:ascii="Arial" w:eastAsia="Arial" w:hAnsi="Arial" w:cs="Arial"/>
          <w:sz w:val="24"/>
          <w:szCs w:val="24"/>
        </w:rPr>
        <w:t xml:space="preserve">no se advierte que se traten de palabras ofensivas y/o violentas que pudiesen causar algún daño o tipo de violencia. </w:t>
      </w:r>
    </w:p>
    <w:p w14:paraId="0A6E734E" w14:textId="77777777" w:rsidR="00F95BAC" w:rsidRPr="00D21C85" w:rsidRDefault="00F95BAC" w:rsidP="00F95BAC">
      <w:pPr>
        <w:pStyle w:val="Sinespaciado"/>
        <w:rPr>
          <w:sz w:val="14"/>
          <w:szCs w:val="14"/>
        </w:rPr>
      </w:pPr>
    </w:p>
    <w:p w14:paraId="4A4A23C5" w14:textId="77777777" w:rsidR="00F95BAC" w:rsidRDefault="00F95BAC"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Asimismo, del contexto de estas </w:t>
      </w:r>
      <w:r w:rsidRPr="00EC4997">
        <w:rPr>
          <w:rFonts w:ascii="Arial" w:eastAsia="Arial" w:hAnsi="Arial" w:cs="Arial"/>
          <w:b/>
          <w:bCs/>
          <w:sz w:val="24"/>
          <w:szCs w:val="24"/>
        </w:rPr>
        <w:t>no se observa que contenga roles o estereotipos</w:t>
      </w:r>
      <w:r>
        <w:rPr>
          <w:rFonts w:ascii="Arial" w:eastAsia="Arial" w:hAnsi="Arial" w:cs="Arial"/>
          <w:sz w:val="24"/>
          <w:szCs w:val="24"/>
        </w:rPr>
        <w:t xml:space="preserve"> o, en su caso, alguna carga simbólica dirigida a las mujeres o al género femenino, que pudiesen afectar a la candidata. </w:t>
      </w:r>
    </w:p>
    <w:p w14:paraId="194B0B65" w14:textId="77777777" w:rsidR="00F95BAC" w:rsidRPr="00D21C85" w:rsidRDefault="00F95BAC" w:rsidP="00F95BAC">
      <w:pPr>
        <w:pBdr>
          <w:top w:val="nil"/>
          <w:left w:val="nil"/>
          <w:bottom w:val="nil"/>
          <w:right w:val="nil"/>
          <w:between w:val="nil"/>
        </w:pBdr>
        <w:rPr>
          <w:color w:val="000000"/>
          <w:sz w:val="14"/>
          <w:szCs w:val="14"/>
        </w:rPr>
      </w:pPr>
    </w:p>
    <w:p w14:paraId="6F00D876" w14:textId="38819530" w:rsidR="00F95BAC" w:rsidRDefault="00F95BAC"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Esto es así, porque las expresiones denunciadas únicamente se refieren a una opinión personal </w:t>
      </w:r>
      <w:r w:rsidR="009E591F">
        <w:rPr>
          <w:rFonts w:ascii="Arial" w:eastAsia="Arial" w:hAnsi="Arial" w:cs="Arial"/>
          <w:sz w:val="24"/>
          <w:szCs w:val="24"/>
        </w:rPr>
        <w:t xml:space="preserve">de </w:t>
      </w:r>
      <w:r w:rsidR="00976C50">
        <w:rPr>
          <w:rFonts w:ascii="Arial" w:eastAsia="Arial" w:hAnsi="Arial" w:cs="Arial"/>
          <w:sz w:val="24"/>
          <w:szCs w:val="24"/>
        </w:rPr>
        <w:t>otra</w:t>
      </w:r>
      <w:r w:rsidR="009E591F">
        <w:rPr>
          <w:rFonts w:ascii="Arial" w:eastAsia="Arial" w:hAnsi="Arial" w:cs="Arial"/>
          <w:sz w:val="24"/>
          <w:szCs w:val="24"/>
        </w:rPr>
        <w:t xml:space="preserve"> candidata contendiente</w:t>
      </w:r>
      <w:r w:rsidR="00976C50">
        <w:rPr>
          <w:rFonts w:ascii="Arial" w:eastAsia="Arial" w:hAnsi="Arial" w:cs="Arial"/>
          <w:sz w:val="24"/>
          <w:szCs w:val="24"/>
        </w:rPr>
        <w:t xml:space="preserve">, así como de </w:t>
      </w:r>
      <w:r w:rsidR="009E591F">
        <w:rPr>
          <w:rFonts w:ascii="Arial" w:eastAsia="Arial" w:hAnsi="Arial" w:cs="Arial"/>
          <w:sz w:val="24"/>
          <w:szCs w:val="24"/>
        </w:rPr>
        <w:t>un</w:t>
      </w:r>
      <w:r w:rsidR="00976C50">
        <w:rPr>
          <w:rFonts w:ascii="Arial" w:eastAsia="Arial" w:hAnsi="Arial" w:cs="Arial"/>
          <w:sz w:val="24"/>
          <w:szCs w:val="24"/>
        </w:rPr>
        <w:t xml:space="preserve"> ciudadano -a través de una página de carácter noticioso-</w:t>
      </w:r>
      <w:r>
        <w:rPr>
          <w:rFonts w:ascii="Arial" w:eastAsia="Arial" w:hAnsi="Arial" w:cs="Arial"/>
          <w:sz w:val="24"/>
          <w:szCs w:val="24"/>
        </w:rPr>
        <w:t xml:space="preserve"> en uso de su libertad de expresión, en un contexto de </w:t>
      </w:r>
      <w:r>
        <w:rPr>
          <w:rFonts w:ascii="Arial" w:eastAsia="Arial" w:hAnsi="Arial" w:cs="Arial"/>
          <w:b/>
          <w:sz w:val="24"/>
          <w:szCs w:val="24"/>
        </w:rPr>
        <w:t>debate político</w:t>
      </w:r>
      <w:r>
        <w:rPr>
          <w:rFonts w:ascii="Arial" w:eastAsia="Arial" w:hAnsi="Arial" w:cs="Arial"/>
          <w:sz w:val="24"/>
          <w:szCs w:val="24"/>
        </w:rPr>
        <w:t xml:space="preserve">, sin que ello pueda demostrar que se trata de un agravio directo o indirecto en perjuicio de la quejosa. </w:t>
      </w:r>
    </w:p>
    <w:p w14:paraId="5E45199E" w14:textId="1BF4B1AB" w:rsidR="00976C50" w:rsidRDefault="00976C50"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p>
    <w:p w14:paraId="1550BCD9" w14:textId="77777777" w:rsidR="00976C50" w:rsidRDefault="00976C50"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p>
    <w:p w14:paraId="0E7D1E9B" w14:textId="77777777" w:rsidR="00F95BAC" w:rsidRDefault="00F95BAC" w:rsidP="00F95BAC">
      <w:pPr>
        <w:pBdr>
          <w:top w:val="nil"/>
          <w:left w:val="nil"/>
          <w:bottom w:val="nil"/>
          <w:right w:val="nil"/>
          <w:between w:val="nil"/>
        </w:pBdr>
        <w:rPr>
          <w:color w:val="000000"/>
        </w:rPr>
      </w:pPr>
    </w:p>
    <w:p w14:paraId="710BDDF9" w14:textId="77777777" w:rsidR="00F95BAC" w:rsidRDefault="00F95BAC" w:rsidP="00F95BA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lastRenderedPageBreak/>
        <w:t xml:space="preserve">4. Tiene por objeto o resultado menoscabar o anular el reconocimiento, goce y/o ejercicio de los derechos político-electorales de las mujeres y; </w:t>
      </w:r>
    </w:p>
    <w:p w14:paraId="6F4F861A" w14:textId="77777777" w:rsidR="00F95BAC" w:rsidRDefault="00F95BAC" w:rsidP="00F95BAC">
      <w:pPr>
        <w:pBdr>
          <w:top w:val="nil"/>
          <w:left w:val="nil"/>
          <w:bottom w:val="nil"/>
          <w:right w:val="nil"/>
          <w:between w:val="nil"/>
        </w:pBdr>
        <w:rPr>
          <w:color w:val="000000"/>
        </w:rPr>
      </w:pPr>
    </w:p>
    <w:p w14:paraId="58D87BF8" w14:textId="77777777" w:rsidR="00F95BAC" w:rsidRDefault="00F95BAC"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Este elemento tampoco se satisface, porque como se explicó, las frases en cuestión no constituyen una crítica directa a la imagen de la denunciada y, en tal medida, no se desprende que tengan por objeto denostarla o causar un daño a su persona, así que esta autoridad considera que ello no le causa una afectación a sus derechos político-electorales.</w:t>
      </w:r>
    </w:p>
    <w:p w14:paraId="0418C1EC" w14:textId="77777777" w:rsidR="00F95BAC" w:rsidRDefault="00F95BAC" w:rsidP="00F95BAC">
      <w:pPr>
        <w:pBdr>
          <w:top w:val="nil"/>
          <w:left w:val="nil"/>
          <w:bottom w:val="nil"/>
          <w:right w:val="nil"/>
          <w:between w:val="nil"/>
        </w:pBdr>
        <w:rPr>
          <w:color w:val="000000"/>
        </w:rPr>
      </w:pPr>
    </w:p>
    <w:p w14:paraId="44D432A2" w14:textId="77777777" w:rsidR="00F95BAC" w:rsidRDefault="00F95BAC" w:rsidP="00F95BAC">
      <w:pPr>
        <w:shd w:val="clear" w:color="auto" w:fill="FFFFFF"/>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5. Se basa en elementos de género, es decir: i. se dirige a una mujer por ser mujer, ii. tiene un impacto diferenciado en las mujeres; iii. afecta desproporcionadamente a las mujeres. </w:t>
      </w:r>
    </w:p>
    <w:p w14:paraId="1BA737A9" w14:textId="77777777" w:rsidR="00F95BAC" w:rsidRDefault="00F95BAC" w:rsidP="00F95BAC">
      <w:pPr>
        <w:pBdr>
          <w:top w:val="nil"/>
          <w:left w:val="nil"/>
          <w:bottom w:val="nil"/>
          <w:right w:val="nil"/>
          <w:between w:val="nil"/>
        </w:pBdr>
        <w:rPr>
          <w:color w:val="000000"/>
        </w:rPr>
      </w:pPr>
    </w:p>
    <w:p w14:paraId="790F1AD1" w14:textId="7DA6B430" w:rsidR="00F95BAC" w:rsidRDefault="00F95BAC"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Finalmente, esta autoridad jurisdiccional considera que del estudio </w:t>
      </w:r>
      <w:r w:rsidRPr="00976C50">
        <w:rPr>
          <w:rFonts w:ascii="Arial" w:eastAsia="Arial" w:hAnsi="Arial" w:cs="Arial"/>
          <w:sz w:val="24"/>
          <w:szCs w:val="24"/>
        </w:rPr>
        <w:t>tanto</w:t>
      </w:r>
      <w:r w:rsidRPr="00976C50">
        <w:rPr>
          <w:rFonts w:ascii="Arial" w:eastAsia="Arial" w:hAnsi="Arial" w:cs="Arial"/>
          <w:b/>
          <w:bCs/>
          <w:sz w:val="24"/>
          <w:szCs w:val="24"/>
        </w:rPr>
        <w:t xml:space="preserve"> individual y conjunto</w:t>
      </w:r>
      <w:r>
        <w:rPr>
          <w:rFonts w:ascii="Arial" w:eastAsia="Arial" w:hAnsi="Arial" w:cs="Arial"/>
          <w:sz w:val="24"/>
          <w:szCs w:val="24"/>
        </w:rPr>
        <w:t xml:space="preserve"> de las expresiones que la denunciante refiere, no se advierte una relación o incidencia directa en razón al género, dado que no se dirige a una mujer por ser mujer, no causa un impacto diferenciado</w:t>
      </w:r>
      <w:r w:rsidR="009E591F">
        <w:rPr>
          <w:rFonts w:ascii="Arial" w:eastAsia="Arial" w:hAnsi="Arial" w:cs="Arial"/>
          <w:sz w:val="24"/>
          <w:szCs w:val="24"/>
        </w:rPr>
        <w:t>,</w:t>
      </w:r>
      <w:r>
        <w:rPr>
          <w:rFonts w:ascii="Arial" w:eastAsia="Arial" w:hAnsi="Arial" w:cs="Arial"/>
          <w:sz w:val="24"/>
          <w:szCs w:val="24"/>
        </w:rPr>
        <w:t xml:space="preserve"> ni le afecta de forma desproporcionada. Esto, porque no se demuestra la existencia de algún rol o estereotipo en torno a dichas expresiones. </w:t>
      </w:r>
    </w:p>
    <w:p w14:paraId="5384CE9E" w14:textId="77777777" w:rsidR="00F95BAC" w:rsidRDefault="00F95BAC" w:rsidP="00F95BAC">
      <w:pPr>
        <w:pBdr>
          <w:top w:val="nil"/>
          <w:left w:val="nil"/>
          <w:bottom w:val="nil"/>
          <w:right w:val="nil"/>
          <w:between w:val="nil"/>
        </w:pBdr>
        <w:rPr>
          <w:color w:val="000000"/>
        </w:rPr>
      </w:pPr>
    </w:p>
    <w:p w14:paraId="28F765A2" w14:textId="77777777" w:rsidR="00F95BAC" w:rsidRPr="005A679F" w:rsidRDefault="00F95BAC" w:rsidP="00F95BAC">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Pr>
          <w:rFonts w:ascii="Arial" w:eastAsia="Arial" w:hAnsi="Arial" w:cs="Arial"/>
          <w:sz w:val="24"/>
          <w:szCs w:val="24"/>
        </w:rPr>
        <w:t xml:space="preserve">Por tanto, del análisis de los elementos y, a su vez, la aplicación del test al caso concreto, se advierte que únicamente se acreditó el primer elemento y, por tanto, </w:t>
      </w:r>
      <w:r>
        <w:rPr>
          <w:rFonts w:ascii="Arial" w:eastAsia="Arial" w:hAnsi="Arial" w:cs="Arial"/>
          <w:b/>
          <w:sz w:val="24"/>
          <w:szCs w:val="24"/>
        </w:rPr>
        <w:t>no es posible considerar que las expresiones denunciadas actualizaron VPG</w:t>
      </w:r>
      <w:r>
        <w:rPr>
          <w:rFonts w:ascii="Arial" w:eastAsia="Arial" w:hAnsi="Arial" w:cs="Arial"/>
          <w:sz w:val="24"/>
          <w:szCs w:val="24"/>
        </w:rPr>
        <w:t xml:space="preserve"> en perjuicio de la denunciante. </w:t>
      </w:r>
    </w:p>
    <w:p w14:paraId="5F43A7BA" w14:textId="77777777" w:rsidR="00E13C64" w:rsidRPr="00976C50" w:rsidRDefault="00E13C64" w:rsidP="00976C50">
      <w:pPr>
        <w:pStyle w:val="Sinespaciado"/>
        <w:rPr>
          <w:rFonts w:eastAsia="Arial"/>
        </w:rPr>
      </w:pPr>
    </w:p>
    <w:p w14:paraId="74EAC488" w14:textId="676B697E" w:rsidR="009E591F" w:rsidRPr="009E591F" w:rsidRDefault="009E591F" w:rsidP="00E13C64">
      <w:pPr>
        <w:rPr>
          <w:rFonts w:ascii="Arial" w:eastAsia="Arial" w:hAnsi="Arial" w:cs="Arial"/>
          <w:b/>
          <w:sz w:val="24"/>
          <w:szCs w:val="24"/>
          <w:u w:val="single"/>
        </w:rPr>
      </w:pPr>
      <w:r w:rsidRPr="009E591F">
        <w:rPr>
          <w:rFonts w:ascii="Arial" w:eastAsia="Arial" w:hAnsi="Arial" w:cs="Arial"/>
          <w:b/>
          <w:sz w:val="24"/>
          <w:szCs w:val="24"/>
          <w:u w:val="single"/>
        </w:rPr>
        <w:t>Tema 2. De la calumnia</w:t>
      </w:r>
    </w:p>
    <w:p w14:paraId="4225FC49" w14:textId="77777777" w:rsidR="009E591F" w:rsidRDefault="009E591F" w:rsidP="00E13C64">
      <w:pPr>
        <w:rPr>
          <w:rFonts w:ascii="Arial" w:eastAsia="Arial" w:hAnsi="Arial" w:cs="Arial"/>
          <w:b/>
          <w:sz w:val="24"/>
          <w:szCs w:val="24"/>
        </w:rPr>
      </w:pPr>
    </w:p>
    <w:p w14:paraId="46DA16C1" w14:textId="55C7ED2C" w:rsidR="00E13C64" w:rsidRDefault="00E13C64" w:rsidP="00E13C64">
      <w:pPr>
        <w:rPr>
          <w:rFonts w:ascii="Arial" w:eastAsia="Arial" w:hAnsi="Arial" w:cs="Arial"/>
          <w:bCs/>
          <w:sz w:val="24"/>
          <w:szCs w:val="24"/>
        </w:rPr>
      </w:pPr>
      <w:r w:rsidRPr="00E13C64">
        <w:rPr>
          <w:rFonts w:ascii="Arial" w:eastAsia="Arial" w:hAnsi="Arial" w:cs="Arial"/>
          <w:b/>
          <w:sz w:val="24"/>
          <w:szCs w:val="24"/>
        </w:rPr>
        <w:t>1</w:t>
      </w:r>
      <w:r w:rsidR="009E591F">
        <w:rPr>
          <w:rFonts w:ascii="Arial" w:eastAsia="Arial" w:hAnsi="Arial" w:cs="Arial"/>
          <w:b/>
          <w:sz w:val="24"/>
          <w:szCs w:val="24"/>
        </w:rPr>
        <w:t xml:space="preserve">. </w:t>
      </w:r>
      <w:r w:rsidRPr="00E13C64">
        <w:rPr>
          <w:rFonts w:ascii="Arial" w:eastAsia="Arial" w:hAnsi="Arial" w:cs="Arial"/>
          <w:b/>
          <w:bCs/>
          <w:sz w:val="24"/>
          <w:szCs w:val="24"/>
        </w:rPr>
        <w:t>Marco normativo de calumnia</w:t>
      </w:r>
    </w:p>
    <w:p w14:paraId="5AF7967D" w14:textId="77777777" w:rsidR="00E13C64" w:rsidRPr="00E13C64" w:rsidRDefault="00E13C64" w:rsidP="00E13C64">
      <w:pPr>
        <w:rPr>
          <w:rFonts w:ascii="Arial" w:eastAsia="Arial" w:hAnsi="Arial" w:cs="Arial"/>
          <w:bCs/>
          <w:sz w:val="24"/>
          <w:szCs w:val="24"/>
        </w:rPr>
      </w:pPr>
    </w:p>
    <w:p w14:paraId="37A7D0FE" w14:textId="7094AB28"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El </w:t>
      </w:r>
      <w:r w:rsidRPr="001350C0">
        <w:rPr>
          <w:rFonts w:ascii="Arial" w:eastAsia="Arial" w:hAnsi="Arial" w:cs="Arial"/>
          <w:bCs/>
          <w:sz w:val="24"/>
          <w:szCs w:val="24"/>
        </w:rPr>
        <w:t>artículo 6</w:t>
      </w:r>
      <w:r w:rsidR="001350C0" w:rsidRPr="001350C0">
        <w:rPr>
          <w:rFonts w:ascii="Arial" w:eastAsia="Arial" w:hAnsi="Arial" w:cs="Arial"/>
          <w:bCs/>
          <w:sz w:val="24"/>
          <w:szCs w:val="24"/>
        </w:rPr>
        <w:t>º</w:t>
      </w:r>
      <w:r w:rsidRPr="001350C0">
        <w:rPr>
          <w:rFonts w:ascii="Arial" w:eastAsia="Arial" w:hAnsi="Arial" w:cs="Arial"/>
          <w:bCs/>
          <w:sz w:val="24"/>
          <w:szCs w:val="24"/>
        </w:rPr>
        <w:t>, de</w:t>
      </w:r>
      <w:r w:rsidRPr="00E13C64">
        <w:rPr>
          <w:rFonts w:ascii="Arial" w:eastAsia="Arial" w:hAnsi="Arial" w:cs="Arial"/>
          <w:bCs/>
          <w:sz w:val="24"/>
          <w:szCs w:val="24"/>
        </w:rPr>
        <w:t xml:space="preserve"> la Constitución Federal</w:t>
      </w:r>
      <w:r w:rsidRPr="00E13C64">
        <w:rPr>
          <w:rFonts w:ascii="Arial" w:eastAsia="Arial" w:hAnsi="Arial" w:cs="Arial"/>
          <w:bCs/>
          <w:sz w:val="24"/>
          <w:szCs w:val="24"/>
          <w:vertAlign w:val="superscript"/>
        </w:rPr>
        <w:footnoteReference w:id="13"/>
      </w:r>
      <w:r w:rsidRPr="00E13C64">
        <w:rPr>
          <w:rFonts w:ascii="Arial" w:eastAsia="Arial" w:hAnsi="Arial" w:cs="Arial"/>
          <w:bCs/>
          <w:sz w:val="24"/>
          <w:szCs w:val="24"/>
        </w:rPr>
        <w:t xml:space="preserve"> establece que los supuestos en los cuales la libertad de expresión se encuentra limitada, son los siguientes: </w:t>
      </w:r>
      <w:r w:rsidRPr="00E13C64">
        <w:rPr>
          <w:rFonts w:ascii="Arial" w:eastAsia="Arial" w:hAnsi="Arial" w:cs="Arial"/>
          <w:b/>
          <w:bCs/>
          <w:i/>
          <w:iCs/>
          <w:sz w:val="24"/>
          <w:szCs w:val="24"/>
        </w:rPr>
        <w:t>a)</w:t>
      </w:r>
      <w:r w:rsidRPr="00E13C64">
        <w:rPr>
          <w:rFonts w:ascii="Arial" w:eastAsia="Arial" w:hAnsi="Arial" w:cs="Arial"/>
          <w:bCs/>
          <w:sz w:val="24"/>
          <w:szCs w:val="24"/>
        </w:rPr>
        <w:t xml:space="preserve"> cuando se ataque a la moral, a la vida privada y los derechos de terceros, </w:t>
      </w:r>
      <w:r w:rsidRPr="00E13C64">
        <w:rPr>
          <w:rFonts w:ascii="Arial" w:eastAsia="Arial" w:hAnsi="Arial" w:cs="Arial"/>
          <w:b/>
          <w:bCs/>
          <w:i/>
          <w:iCs/>
          <w:sz w:val="24"/>
          <w:szCs w:val="24"/>
        </w:rPr>
        <w:t>b)</w:t>
      </w:r>
      <w:r w:rsidRPr="00E13C64">
        <w:rPr>
          <w:rFonts w:ascii="Arial" w:eastAsia="Arial" w:hAnsi="Arial" w:cs="Arial"/>
          <w:bCs/>
          <w:sz w:val="24"/>
          <w:szCs w:val="24"/>
        </w:rPr>
        <w:t xml:space="preserve"> cuando se provoque algún delito y/o, </w:t>
      </w:r>
      <w:r w:rsidRPr="00E13C64">
        <w:rPr>
          <w:rFonts w:ascii="Arial" w:eastAsia="Arial" w:hAnsi="Arial" w:cs="Arial"/>
          <w:b/>
          <w:bCs/>
          <w:i/>
          <w:iCs/>
          <w:sz w:val="24"/>
          <w:szCs w:val="24"/>
        </w:rPr>
        <w:t>c)</w:t>
      </w:r>
      <w:r w:rsidRPr="00E13C64">
        <w:rPr>
          <w:rFonts w:ascii="Arial" w:eastAsia="Arial" w:hAnsi="Arial" w:cs="Arial"/>
          <w:bCs/>
          <w:sz w:val="24"/>
          <w:szCs w:val="24"/>
        </w:rPr>
        <w:t xml:space="preserve"> se perturbe el orden público.</w:t>
      </w:r>
    </w:p>
    <w:p w14:paraId="3C0962CF" w14:textId="77777777" w:rsidR="00E13C64" w:rsidRPr="00E13C64" w:rsidRDefault="00E13C64" w:rsidP="009E591F">
      <w:pPr>
        <w:pStyle w:val="Sinespaciado"/>
        <w:rPr>
          <w:rFonts w:eastAsia="Arial"/>
        </w:rPr>
      </w:pPr>
    </w:p>
    <w:p w14:paraId="4F20846D" w14:textId="77777777"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De ahí que las limitaciones a la libertad de expresión tienen como finalidad: </w:t>
      </w:r>
      <w:r w:rsidRPr="00E13C64">
        <w:rPr>
          <w:rFonts w:ascii="Arial" w:eastAsia="Arial" w:hAnsi="Arial" w:cs="Arial"/>
          <w:b/>
          <w:bCs/>
          <w:i/>
          <w:iCs/>
          <w:sz w:val="24"/>
          <w:szCs w:val="24"/>
        </w:rPr>
        <w:t>i)</w:t>
      </w:r>
      <w:r w:rsidRPr="00E13C64">
        <w:rPr>
          <w:rFonts w:ascii="Arial" w:eastAsia="Arial" w:hAnsi="Arial" w:cs="Arial"/>
          <w:bCs/>
          <w:sz w:val="24"/>
          <w:szCs w:val="24"/>
        </w:rPr>
        <w:t xml:space="preserve"> el respeto a los derechos y reputación de los demás y, </w:t>
      </w:r>
      <w:r w:rsidRPr="00E13C64">
        <w:rPr>
          <w:rFonts w:ascii="Arial" w:eastAsia="Arial" w:hAnsi="Arial" w:cs="Arial"/>
          <w:b/>
          <w:bCs/>
          <w:i/>
          <w:iCs/>
          <w:sz w:val="24"/>
          <w:szCs w:val="24"/>
        </w:rPr>
        <w:t>ii)</w:t>
      </w:r>
      <w:r w:rsidRPr="00E13C64">
        <w:rPr>
          <w:rFonts w:ascii="Arial" w:eastAsia="Arial" w:hAnsi="Arial" w:cs="Arial"/>
          <w:bCs/>
          <w:sz w:val="24"/>
          <w:szCs w:val="24"/>
        </w:rPr>
        <w:t xml:space="preserve"> la protección a la seguridad nacional y el orden público.</w:t>
      </w:r>
    </w:p>
    <w:p w14:paraId="2D8532A6" w14:textId="77777777" w:rsidR="00E13C64" w:rsidRPr="00E13C64" w:rsidRDefault="00E13C64" w:rsidP="009E4D1C">
      <w:pPr>
        <w:pStyle w:val="Sinespaciado"/>
        <w:rPr>
          <w:rFonts w:eastAsia="Arial"/>
        </w:rPr>
      </w:pPr>
    </w:p>
    <w:p w14:paraId="69F4D71B" w14:textId="3FD5DEA7"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lastRenderedPageBreak/>
        <w:t>A su vez, el artículo 41, Base II, apartado C</w:t>
      </w:r>
      <w:r w:rsidRPr="00E13C64">
        <w:rPr>
          <w:rFonts w:ascii="Arial" w:eastAsia="Arial" w:hAnsi="Arial" w:cs="Arial"/>
          <w:bCs/>
          <w:sz w:val="24"/>
          <w:szCs w:val="24"/>
          <w:vertAlign w:val="superscript"/>
        </w:rPr>
        <w:footnoteReference w:id="14"/>
      </w:r>
      <w:r w:rsidRPr="00E13C64">
        <w:rPr>
          <w:rFonts w:ascii="Arial" w:eastAsia="Arial" w:hAnsi="Arial" w:cs="Arial"/>
          <w:bCs/>
          <w:sz w:val="24"/>
          <w:szCs w:val="24"/>
        </w:rPr>
        <w:t xml:space="preserve"> del mismo ordenamiento, establece que los partidos políticos y candidatos deben de abstenerse de difundir propaganda que calumnie a las personas o que cometan alguna infracción electoral. </w:t>
      </w:r>
    </w:p>
    <w:p w14:paraId="70ED079D" w14:textId="77777777" w:rsidR="00E13C64" w:rsidRPr="00E13C64" w:rsidRDefault="00E13C64" w:rsidP="009E4D1C">
      <w:pPr>
        <w:pStyle w:val="Sinespaciado"/>
        <w:rPr>
          <w:rFonts w:eastAsia="Arial"/>
        </w:rPr>
      </w:pPr>
    </w:p>
    <w:p w14:paraId="504A05F3" w14:textId="3478B25D"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Por otro lado, el artículo 471, segundo párrafo, de la </w:t>
      </w:r>
      <w:r w:rsidRPr="001350C0">
        <w:rPr>
          <w:rFonts w:ascii="Arial" w:eastAsia="Arial" w:hAnsi="Arial" w:cs="Arial"/>
          <w:bCs/>
          <w:sz w:val="24"/>
          <w:szCs w:val="24"/>
        </w:rPr>
        <w:t>L</w:t>
      </w:r>
      <w:r w:rsidR="001350C0" w:rsidRPr="001350C0">
        <w:rPr>
          <w:rFonts w:ascii="Arial" w:eastAsia="Arial" w:hAnsi="Arial" w:cs="Arial"/>
          <w:bCs/>
          <w:sz w:val="24"/>
          <w:szCs w:val="24"/>
        </w:rPr>
        <w:t>E</w:t>
      </w:r>
      <w:r w:rsidRPr="001350C0">
        <w:rPr>
          <w:rFonts w:ascii="Arial" w:eastAsia="Arial" w:hAnsi="Arial" w:cs="Arial"/>
          <w:bCs/>
          <w:sz w:val="24"/>
          <w:szCs w:val="24"/>
        </w:rPr>
        <w:t>GIPE</w:t>
      </w:r>
      <w:r w:rsidRPr="001350C0">
        <w:rPr>
          <w:rFonts w:ascii="Arial" w:eastAsia="Arial" w:hAnsi="Arial" w:cs="Arial"/>
          <w:bCs/>
          <w:sz w:val="24"/>
          <w:szCs w:val="24"/>
          <w:vertAlign w:val="superscript"/>
        </w:rPr>
        <w:footnoteReference w:id="15"/>
      </w:r>
      <w:r w:rsidRPr="001350C0">
        <w:rPr>
          <w:rFonts w:ascii="Arial" w:eastAsia="Arial" w:hAnsi="Arial" w:cs="Arial"/>
          <w:bCs/>
          <w:sz w:val="24"/>
          <w:szCs w:val="24"/>
        </w:rPr>
        <w:t xml:space="preserve"> establece</w:t>
      </w:r>
      <w:r w:rsidRPr="00E13C64">
        <w:rPr>
          <w:rFonts w:ascii="Arial" w:eastAsia="Arial" w:hAnsi="Arial" w:cs="Arial"/>
          <w:bCs/>
          <w:sz w:val="24"/>
          <w:szCs w:val="24"/>
        </w:rPr>
        <w:t xml:space="preserve"> que </w:t>
      </w:r>
      <w:r w:rsidRPr="00E13C64">
        <w:rPr>
          <w:rFonts w:ascii="Arial" w:eastAsia="Arial" w:hAnsi="Arial" w:cs="Arial"/>
          <w:b/>
          <w:bCs/>
          <w:sz w:val="24"/>
          <w:szCs w:val="24"/>
        </w:rPr>
        <w:t>la calumnia es la imputación de hechos o delitos falsos por parte de partidos políticos</w:t>
      </w:r>
      <w:r w:rsidRPr="00E13C64">
        <w:rPr>
          <w:rFonts w:ascii="Arial" w:eastAsia="Arial" w:hAnsi="Arial" w:cs="Arial"/>
          <w:bCs/>
          <w:sz w:val="24"/>
          <w:szCs w:val="24"/>
        </w:rPr>
        <w:t xml:space="preserve"> </w:t>
      </w:r>
      <w:r w:rsidRPr="00E13C64">
        <w:rPr>
          <w:rFonts w:ascii="Arial" w:eastAsia="Arial" w:hAnsi="Arial" w:cs="Arial"/>
          <w:b/>
          <w:bCs/>
          <w:sz w:val="24"/>
          <w:szCs w:val="24"/>
        </w:rPr>
        <w:t>o candidatos</w:t>
      </w:r>
      <w:r w:rsidRPr="00E13C64">
        <w:rPr>
          <w:rFonts w:ascii="Arial" w:eastAsia="Arial" w:hAnsi="Arial" w:cs="Arial"/>
          <w:bCs/>
          <w:sz w:val="24"/>
          <w:szCs w:val="24"/>
        </w:rPr>
        <w:t>, con impacto en un proceso electoral.</w:t>
      </w:r>
    </w:p>
    <w:p w14:paraId="42D3151E" w14:textId="77777777" w:rsidR="00E13C64" w:rsidRPr="009E591F" w:rsidRDefault="00E13C64" w:rsidP="009E591F">
      <w:pPr>
        <w:pStyle w:val="Sinespaciado"/>
        <w:rPr>
          <w:rFonts w:eastAsia="Arial"/>
        </w:rPr>
      </w:pPr>
    </w:p>
    <w:p w14:paraId="36DDF192" w14:textId="77777777"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En tal sentido, la SCJN</w:t>
      </w:r>
      <w:r w:rsidRPr="00E13C64">
        <w:rPr>
          <w:rFonts w:ascii="Arial" w:eastAsia="Arial" w:hAnsi="Arial" w:cs="Arial"/>
          <w:bCs/>
          <w:sz w:val="24"/>
          <w:szCs w:val="24"/>
          <w:vertAlign w:val="superscript"/>
        </w:rPr>
        <w:footnoteReference w:id="16"/>
      </w:r>
      <w:r w:rsidRPr="00E13C64">
        <w:rPr>
          <w:rFonts w:ascii="Arial" w:eastAsia="Arial" w:hAnsi="Arial" w:cs="Arial"/>
          <w:bCs/>
          <w:sz w:val="24"/>
          <w:szCs w:val="24"/>
        </w:rPr>
        <w:t xml:space="preserve"> estableció que para poder acreditar la calumnia es necesario que se cumplan dos elementos, estos son: </w:t>
      </w:r>
      <w:r w:rsidRPr="00E13C64">
        <w:rPr>
          <w:rFonts w:ascii="Arial" w:eastAsia="Arial" w:hAnsi="Arial" w:cs="Arial"/>
          <w:b/>
          <w:bCs/>
          <w:i/>
          <w:iCs/>
          <w:sz w:val="24"/>
          <w:szCs w:val="24"/>
        </w:rPr>
        <w:t>a)</w:t>
      </w:r>
      <w:r w:rsidRPr="00E13C64">
        <w:rPr>
          <w:rFonts w:ascii="Arial" w:eastAsia="Arial" w:hAnsi="Arial" w:cs="Arial"/>
          <w:bCs/>
          <w:sz w:val="24"/>
          <w:szCs w:val="24"/>
        </w:rPr>
        <w:t xml:space="preserve"> el</w:t>
      </w:r>
      <w:r w:rsidRPr="00E13C64">
        <w:rPr>
          <w:rFonts w:ascii="Arial" w:eastAsia="Arial" w:hAnsi="Arial" w:cs="Arial"/>
          <w:b/>
          <w:bCs/>
          <w:sz w:val="24"/>
          <w:szCs w:val="24"/>
        </w:rPr>
        <w:t xml:space="preserve"> objetivo, </w:t>
      </w:r>
      <w:r w:rsidRPr="00E13C64">
        <w:rPr>
          <w:rFonts w:ascii="Arial" w:eastAsia="Arial" w:hAnsi="Arial" w:cs="Arial"/>
          <w:bCs/>
          <w:sz w:val="24"/>
          <w:szCs w:val="24"/>
        </w:rPr>
        <w:t xml:space="preserve">es decir, que exista una imputación de hechos o delitos falsos y, </w:t>
      </w:r>
      <w:r w:rsidRPr="00E13C64">
        <w:rPr>
          <w:rFonts w:ascii="Arial" w:eastAsia="Arial" w:hAnsi="Arial" w:cs="Arial"/>
          <w:b/>
          <w:bCs/>
          <w:i/>
          <w:iCs/>
          <w:sz w:val="24"/>
          <w:szCs w:val="24"/>
        </w:rPr>
        <w:t xml:space="preserve">b) </w:t>
      </w:r>
      <w:r w:rsidRPr="00E13C64">
        <w:rPr>
          <w:rFonts w:ascii="Arial" w:eastAsia="Arial" w:hAnsi="Arial" w:cs="Arial"/>
          <w:bCs/>
          <w:sz w:val="24"/>
          <w:szCs w:val="24"/>
        </w:rPr>
        <w:t>el elemento</w:t>
      </w:r>
      <w:r w:rsidRPr="00E13C64">
        <w:rPr>
          <w:rFonts w:ascii="Arial" w:eastAsia="Arial" w:hAnsi="Arial" w:cs="Arial"/>
          <w:b/>
          <w:bCs/>
          <w:sz w:val="24"/>
          <w:szCs w:val="24"/>
        </w:rPr>
        <w:t xml:space="preserve"> subjetivo</w:t>
      </w:r>
      <w:r w:rsidRPr="00E13C64">
        <w:rPr>
          <w:rFonts w:ascii="Arial" w:eastAsia="Arial" w:hAnsi="Arial" w:cs="Arial"/>
          <w:bCs/>
          <w:sz w:val="24"/>
          <w:szCs w:val="24"/>
        </w:rPr>
        <w:t>, que implica que quien realiza la imputación sepa que los hechos y delitos son falsos.</w:t>
      </w:r>
    </w:p>
    <w:p w14:paraId="7B89476D" w14:textId="77777777" w:rsidR="00E13C64" w:rsidRPr="00E13C64" w:rsidRDefault="00E13C64" w:rsidP="009E4D1C">
      <w:pPr>
        <w:pStyle w:val="Sinespaciado"/>
        <w:rPr>
          <w:rFonts w:eastAsia="Arial"/>
        </w:rPr>
      </w:pPr>
    </w:p>
    <w:p w14:paraId="5C86152F" w14:textId="77777777"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Por su parte, la Sala Superior estableció dos elementos adicionales para poder acreditar tal infracción y, en su caso, sancionar la calumnia. Estos son: </w:t>
      </w:r>
      <w:r w:rsidRPr="00E13C64">
        <w:rPr>
          <w:rFonts w:ascii="Arial" w:eastAsia="Arial" w:hAnsi="Arial" w:cs="Arial"/>
          <w:b/>
          <w:bCs/>
          <w:i/>
          <w:iCs/>
          <w:sz w:val="24"/>
          <w:szCs w:val="24"/>
        </w:rPr>
        <w:t>i)</w:t>
      </w:r>
      <w:r w:rsidRPr="00E13C64">
        <w:rPr>
          <w:rFonts w:ascii="Arial" w:eastAsia="Arial" w:hAnsi="Arial" w:cs="Arial"/>
          <w:bCs/>
          <w:sz w:val="24"/>
          <w:szCs w:val="24"/>
        </w:rPr>
        <w:t xml:space="preserve"> que las expresiones tengan un </w:t>
      </w:r>
      <w:r w:rsidRPr="00E13C64">
        <w:rPr>
          <w:rFonts w:ascii="Arial" w:eastAsia="Arial" w:hAnsi="Arial" w:cs="Arial"/>
          <w:b/>
          <w:bCs/>
          <w:sz w:val="24"/>
          <w:szCs w:val="24"/>
        </w:rPr>
        <w:t>impacto en el proceso</w:t>
      </w:r>
      <w:r w:rsidRPr="00E13C64">
        <w:rPr>
          <w:rFonts w:ascii="Arial" w:eastAsia="Arial" w:hAnsi="Arial" w:cs="Arial"/>
          <w:bCs/>
          <w:sz w:val="24"/>
          <w:szCs w:val="24"/>
        </w:rPr>
        <w:t xml:space="preserve"> electoral y; </w:t>
      </w:r>
      <w:r w:rsidRPr="00E13C64">
        <w:rPr>
          <w:rFonts w:ascii="Arial" w:eastAsia="Arial" w:hAnsi="Arial" w:cs="Arial"/>
          <w:b/>
          <w:bCs/>
          <w:i/>
          <w:iCs/>
          <w:sz w:val="24"/>
          <w:szCs w:val="24"/>
        </w:rPr>
        <w:t>ii)</w:t>
      </w:r>
      <w:r w:rsidRPr="00E13C64">
        <w:rPr>
          <w:rFonts w:ascii="Arial" w:eastAsia="Arial" w:hAnsi="Arial" w:cs="Arial"/>
          <w:bCs/>
          <w:sz w:val="24"/>
          <w:szCs w:val="24"/>
        </w:rPr>
        <w:t xml:space="preserve"> que las expresiones se hubiesen realizado de </w:t>
      </w:r>
      <w:r w:rsidRPr="00E13C64">
        <w:rPr>
          <w:rFonts w:ascii="Arial" w:eastAsia="Arial" w:hAnsi="Arial" w:cs="Arial"/>
          <w:b/>
          <w:bCs/>
          <w:sz w:val="24"/>
          <w:szCs w:val="24"/>
        </w:rPr>
        <w:t>forma maliciosa</w:t>
      </w:r>
      <w:r w:rsidRPr="00E13C64">
        <w:rPr>
          <w:rFonts w:ascii="Arial" w:eastAsia="Arial" w:hAnsi="Arial" w:cs="Arial"/>
          <w:bCs/>
          <w:sz w:val="24"/>
          <w:szCs w:val="24"/>
        </w:rPr>
        <w:t>. Asimismo, sostuvo que al establecer las expresiones que presuntamente constituyen calumnia no solo deben ser analizadas por su contenido, sino también en su contexto.</w:t>
      </w:r>
      <w:r w:rsidRPr="00E13C64">
        <w:rPr>
          <w:rFonts w:ascii="Arial" w:eastAsia="Arial" w:hAnsi="Arial" w:cs="Arial"/>
          <w:bCs/>
          <w:sz w:val="24"/>
          <w:szCs w:val="24"/>
          <w:vertAlign w:val="superscript"/>
        </w:rPr>
        <w:footnoteReference w:id="17"/>
      </w:r>
    </w:p>
    <w:p w14:paraId="1EE79E31" w14:textId="77777777" w:rsidR="00E13C64" w:rsidRPr="00E13C64" w:rsidRDefault="00E13C64" w:rsidP="009E4D1C">
      <w:pPr>
        <w:pStyle w:val="Sinespaciado"/>
        <w:rPr>
          <w:rFonts w:eastAsia="Arial"/>
        </w:rPr>
      </w:pPr>
    </w:p>
    <w:p w14:paraId="46BF2953" w14:textId="5F1B219C" w:rsid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De lo anterior, podemos concluir que </w:t>
      </w:r>
      <w:r w:rsidRPr="00E13C64">
        <w:rPr>
          <w:rFonts w:ascii="Arial" w:eastAsia="Arial" w:hAnsi="Arial" w:cs="Arial"/>
          <w:b/>
          <w:bCs/>
          <w:sz w:val="24"/>
          <w:szCs w:val="24"/>
        </w:rPr>
        <w:t>la restricción a la libertad de expresión en el ámbito electoral, es constitucional</w:t>
      </w:r>
      <w:r w:rsidRPr="00E13C64">
        <w:rPr>
          <w:rFonts w:ascii="Arial" w:eastAsia="Arial" w:hAnsi="Arial" w:cs="Arial"/>
          <w:bCs/>
          <w:sz w:val="24"/>
          <w:szCs w:val="24"/>
        </w:rPr>
        <w:t xml:space="preserve">. Pues dicha restricción no limita la libre circulación de crítica, ya que </w:t>
      </w:r>
      <w:r w:rsidRPr="00E13C64">
        <w:rPr>
          <w:rFonts w:ascii="Arial" w:eastAsia="Arial" w:hAnsi="Arial" w:cs="Arial"/>
          <w:b/>
          <w:bCs/>
          <w:sz w:val="24"/>
          <w:szCs w:val="24"/>
        </w:rPr>
        <w:t>incluso permite expresiones severas, vehementes, molestas o perturbadoras</w:t>
      </w:r>
      <w:r w:rsidRPr="00E13C64">
        <w:rPr>
          <w:rFonts w:ascii="Arial" w:eastAsia="Arial" w:hAnsi="Arial" w:cs="Arial"/>
          <w:bCs/>
          <w:sz w:val="24"/>
          <w:szCs w:val="24"/>
        </w:rPr>
        <w:t>.</w:t>
      </w:r>
    </w:p>
    <w:p w14:paraId="2EE53796" w14:textId="77777777" w:rsidR="00E13C64" w:rsidRDefault="00E13C64" w:rsidP="009E4D1C">
      <w:pPr>
        <w:pStyle w:val="Sinespaciado"/>
        <w:rPr>
          <w:rFonts w:eastAsia="Arial"/>
        </w:rPr>
      </w:pPr>
    </w:p>
    <w:p w14:paraId="0CDAE229" w14:textId="57CC4568"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
          <w:sz w:val="24"/>
          <w:szCs w:val="24"/>
        </w:rPr>
        <w:t>1.</w:t>
      </w:r>
      <w:r w:rsidR="009E591F">
        <w:rPr>
          <w:rFonts w:ascii="Arial" w:eastAsia="Arial" w:hAnsi="Arial" w:cs="Arial"/>
          <w:b/>
          <w:sz w:val="24"/>
          <w:szCs w:val="24"/>
        </w:rPr>
        <w:t xml:space="preserve">2. </w:t>
      </w:r>
      <w:r w:rsidRPr="00E13C64">
        <w:rPr>
          <w:rFonts w:ascii="Arial" w:eastAsia="Arial" w:hAnsi="Arial" w:cs="Arial"/>
          <w:b/>
          <w:bCs/>
          <w:sz w:val="24"/>
          <w:szCs w:val="24"/>
        </w:rPr>
        <w:t>Marco normativo de la libertad de expresión en las redes sociales</w:t>
      </w:r>
    </w:p>
    <w:p w14:paraId="4422E99B" w14:textId="77777777" w:rsidR="00E13C64" w:rsidRPr="00976C50" w:rsidRDefault="00E13C64" w:rsidP="00976C50">
      <w:pPr>
        <w:pStyle w:val="Sinespaciado"/>
        <w:rPr>
          <w:rFonts w:eastAsia="Arial"/>
        </w:rPr>
      </w:pPr>
    </w:p>
    <w:p w14:paraId="0A68A751" w14:textId="77777777"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Las redes sociales constituyen una herramienta útil para general la comunicación social, </w:t>
      </w:r>
      <w:r w:rsidRPr="00E13C64">
        <w:rPr>
          <w:rFonts w:ascii="Arial" w:eastAsia="Arial" w:hAnsi="Arial" w:cs="Arial"/>
          <w:bCs/>
          <w:sz w:val="24"/>
          <w:szCs w:val="24"/>
          <w:lang w:val="es-ES_tradnl"/>
        </w:rPr>
        <w:t xml:space="preserve">ya que permite a un número indefinido de personas, a fin de que puedan acceder, compartir e intercambiar información, de manera global, instantánea y a un bajo costo. </w:t>
      </w:r>
    </w:p>
    <w:p w14:paraId="6BE79741" w14:textId="77777777" w:rsidR="00E13C64" w:rsidRPr="00E13C64" w:rsidRDefault="00E13C64" w:rsidP="009E591F">
      <w:pPr>
        <w:pStyle w:val="Sinespaciado"/>
        <w:rPr>
          <w:rFonts w:eastAsia="Arial"/>
        </w:rPr>
      </w:pPr>
    </w:p>
    <w:p w14:paraId="2EA287BC" w14:textId="77777777"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lang w:val="es-ES_tradnl"/>
        </w:rPr>
        <w:t xml:space="preserve">Además, este medio de comunicación tiene la ventaja de que la comunicación no es unidireccional, esto es, que los usuarios pueden interactuar de diferentes maneras y con varias personas a la vez. </w:t>
      </w:r>
      <w:r w:rsidRPr="00E13C64">
        <w:rPr>
          <w:rFonts w:ascii="Arial" w:eastAsia="Arial" w:hAnsi="Arial" w:cs="Arial"/>
          <w:bCs/>
          <w:sz w:val="24"/>
          <w:szCs w:val="24"/>
        </w:rPr>
        <w:t xml:space="preserve">Por otro lado, las redes sociales son el </w:t>
      </w:r>
      <w:r w:rsidRPr="00E13C64">
        <w:rPr>
          <w:rFonts w:ascii="Arial" w:eastAsia="Arial" w:hAnsi="Arial" w:cs="Arial"/>
          <w:bCs/>
          <w:sz w:val="24"/>
          <w:szCs w:val="24"/>
        </w:rPr>
        <w:lastRenderedPageBreak/>
        <w:t>medio idóneo para que las personas ejerzan de manera plena sus derechos a la libertad de expresión, opinión asociación y reunión.</w:t>
      </w:r>
    </w:p>
    <w:p w14:paraId="2C3DF929" w14:textId="77777777" w:rsidR="00E13C64" w:rsidRPr="00E13C64" w:rsidRDefault="00E13C64" w:rsidP="009E4D1C">
      <w:pPr>
        <w:pStyle w:val="Sinespaciado"/>
        <w:rPr>
          <w:rFonts w:eastAsia="Arial"/>
        </w:rPr>
      </w:pPr>
    </w:p>
    <w:p w14:paraId="553BA866" w14:textId="5C437964" w:rsidR="00E13C64" w:rsidRPr="00E13C64" w:rsidRDefault="00E13C64" w:rsidP="00E13C64">
      <w:pPr>
        <w:spacing w:line="360" w:lineRule="auto"/>
        <w:jc w:val="both"/>
        <w:rPr>
          <w:rFonts w:ascii="Arial" w:eastAsia="Arial" w:hAnsi="Arial" w:cs="Arial"/>
          <w:bCs/>
          <w:sz w:val="24"/>
          <w:szCs w:val="24"/>
        </w:rPr>
      </w:pPr>
      <w:r w:rsidRPr="00E13C64">
        <w:rPr>
          <w:rFonts w:ascii="Arial" w:eastAsia="Arial" w:hAnsi="Arial" w:cs="Arial"/>
          <w:bCs/>
          <w:sz w:val="24"/>
          <w:szCs w:val="24"/>
        </w:rPr>
        <w:t xml:space="preserve">Igualmente, tales medios fungen como un medio de comunicación masivo que </w:t>
      </w:r>
      <w:r w:rsidRPr="00E13C64">
        <w:rPr>
          <w:rFonts w:ascii="Arial" w:eastAsia="Arial" w:hAnsi="Arial" w:cs="Arial"/>
          <w:b/>
          <w:bCs/>
          <w:sz w:val="24"/>
          <w:szCs w:val="24"/>
        </w:rPr>
        <w:t>permite a los usuarios tener un debate amplio y robusto</w:t>
      </w:r>
      <w:r w:rsidRPr="00E13C64">
        <w:rPr>
          <w:rFonts w:ascii="Arial" w:eastAsia="Arial" w:hAnsi="Arial" w:cs="Arial"/>
          <w:bCs/>
          <w:sz w:val="24"/>
          <w:szCs w:val="24"/>
        </w:rPr>
        <w:t>, en el que los usuarios </w:t>
      </w:r>
      <w:r w:rsidRPr="00E13C64">
        <w:rPr>
          <w:rFonts w:ascii="Arial" w:eastAsia="Arial" w:hAnsi="Arial" w:cs="Arial"/>
          <w:b/>
          <w:bCs/>
          <w:sz w:val="24"/>
          <w:szCs w:val="24"/>
        </w:rPr>
        <w:t>intercambien ideas y opiniones, positivas o negativas</w:t>
      </w:r>
      <w:r w:rsidRPr="00E13C64">
        <w:rPr>
          <w:rFonts w:ascii="Arial" w:eastAsia="Arial" w:hAnsi="Arial" w:cs="Arial"/>
          <w:bCs/>
          <w:sz w:val="24"/>
          <w:szCs w:val="24"/>
        </w:rPr>
        <w:t>, de manera ágil y fluida. Por ende, las redes sociales se vuelven un vehículo de suma importancia para la democracia.</w:t>
      </w:r>
    </w:p>
    <w:p w14:paraId="6CB82B31" w14:textId="77777777" w:rsidR="00E13C64" w:rsidRPr="00E13C64" w:rsidRDefault="00E13C64" w:rsidP="009E4D1C">
      <w:pPr>
        <w:pStyle w:val="Sinespaciado"/>
        <w:rPr>
          <w:rFonts w:eastAsia="Arial"/>
        </w:rPr>
      </w:pPr>
    </w:p>
    <w:p w14:paraId="0D789BC3" w14:textId="3C671CB7" w:rsidR="00E13C64" w:rsidRDefault="00E13C64" w:rsidP="00332030">
      <w:pPr>
        <w:spacing w:line="360" w:lineRule="auto"/>
        <w:jc w:val="both"/>
        <w:rPr>
          <w:rFonts w:ascii="Arial" w:eastAsia="Arial" w:hAnsi="Arial" w:cs="Arial"/>
          <w:bCs/>
          <w:sz w:val="24"/>
          <w:szCs w:val="24"/>
          <w:lang w:val="es-ES_tradnl"/>
        </w:rPr>
      </w:pPr>
      <w:r w:rsidRPr="00E13C64">
        <w:rPr>
          <w:rFonts w:ascii="Arial" w:eastAsia="Arial" w:hAnsi="Arial" w:cs="Arial"/>
          <w:bCs/>
          <w:sz w:val="24"/>
          <w:szCs w:val="24"/>
          <w:lang w:val="es-ES_tradnl"/>
        </w:rPr>
        <w:t xml:space="preserve">De lo anterior es posible concluir </w:t>
      </w:r>
      <w:r w:rsidR="00501908" w:rsidRPr="00E13C64">
        <w:rPr>
          <w:rFonts w:ascii="Arial" w:eastAsia="Arial" w:hAnsi="Arial" w:cs="Arial"/>
          <w:bCs/>
          <w:sz w:val="24"/>
          <w:szCs w:val="24"/>
          <w:lang w:val="es-ES_tradnl"/>
        </w:rPr>
        <w:t>que,</w:t>
      </w:r>
      <w:r w:rsidRPr="00E13C64">
        <w:rPr>
          <w:rFonts w:ascii="Arial" w:eastAsia="Arial" w:hAnsi="Arial" w:cs="Arial"/>
          <w:bCs/>
          <w:sz w:val="24"/>
          <w:szCs w:val="24"/>
          <w:lang w:val="es-ES_tradnl"/>
        </w:rPr>
        <w:t xml:space="preserve"> si bien los contenidos en las redes sociales pueden ser susceptibles de constituir una infracción en materia electoral, también lo es que la </w:t>
      </w:r>
      <w:r w:rsidRPr="00E13C64">
        <w:rPr>
          <w:rFonts w:ascii="Arial" w:eastAsia="Arial" w:hAnsi="Arial" w:cs="Arial"/>
          <w:b/>
          <w:bCs/>
          <w:sz w:val="24"/>
          <w:szCs w:val="24"/>
          <w:lang w:val="es-ES_tradnl"/>
        </w:rPr>
        <w:t>libertad de expresión a través de redes sociales goza, en principio, de una presunción de espontaneida</w:t>
      </w:r>
      <w:bookmarkStart w:id="10" w:name="_ftnref24"/>
      <w:bookmarkEnd w:id="10"/>
      <w:r w:rsidRPr="00E13C64">
        <w:rPr>
          <w:rFonts w:ascii="Arial" w:eastAsia="Arial" w:hAnsi="Arial" w:cs="Arial"/>
          <w:b/>
          <w:bCs/>
          <w:sz w:val="24"/>
          <w:szCs w:val="24"/>
          <w:lang w:val="es-ES_tradnl"/>
        </w:rPr>
        <w:t>d</w:t>
      </w:r>
      <w:r w:rsidRPr="00E13C64">
        <w:rPr>
          <w:rFonts w:ascii="Arial" w:eastAsia="Arial" w:hAnsi="Arial" w:cs="Arial"/>
          <w:bCs/>
          <w:sz w:val="24"/>
          <w:szCs w:val="24"/>
          <w:lang w:val="es-ES_tradnl"/>
        </w:rPr>
        <w:t>, es decir, que la difusión de mensajes, videos, fotografías o cualquier elemento audiovisual cuenta con una protección amplia.</w:t>
      </w:r>
    </w:p>
    <w:p w14:paraId="5AC57B9C" w14:textId="77777777" w:rsidR="009E591F" w:rsidRPr="009E4D1C" w:rsidRDefault="009E591F" w:rsidP="009E591F">
      <w:pPr>
        <w:pStyle w:val="Sinespaciado"/>
        <w:rPr>
          <w:rFonts w:eastAsia="Arial"/>
          <w:lang w:val="es-ES_tradnl"/>
        </w:rPr>
      </w:pPr>
    </w:p>
    <w:p w14:paraId="3F6C4A61" w14:textId="77777777" w:rsidR="009E591F" w:rsidRDefault="009E591F" w:rsidP="009E591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2</w:t>
      </w:r>
      <w:r>
        <w:t>.</w:t>
      </w:r>
      <w:r>
        <w:rPr>
          <w:rFonts w:ascii="Arial" w:eastAsia="Arial" w:hAnsi="Arial" w:cs="Arial"/>
          <w:b/>
          <w:sz w:val="24"/>
          <w:szCs w:val="24"/>
        </w:rPr>
        <w:t xml:space="preserve"> Caso Concreto</w:t>
      </w:r>
    </w:p>
    <w:p w14:paraId="1E8780B7" w14:textId="77777777" w:rsidR="00745D4A" w:rsidRPr="009E591F" w:rsidRDefault="00745D4A" w:rsidP="009E591F">
      <w:pPr>
        <w:pStyle w:val="Sinespaciado"/>
        <w:rPr>
          <w:rFonts w:eastAsia="Arial"/>
        </w:rPr>
      </w:pPr>
    </w:p>
    <w:p w14:paraId="6F0D7FE8" w14:textId="1C442751" w:rsidR="009E591F" w:rsidRDefault="009E591F" w:rsidP="009E591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A su vez, la candidata en cuestión denuncia que las referidas expresiones </w:t>
      </w:r>
      <w:r w:rsidR="00976C50">
        <w:rPr>
          <w:rFonts w:ascii="Arial" w:eastAsia="Arial" w:hAnsi="Arial" w:cs="Arial"/>
          <w:sz w:val="24"/>
          <w:szCs w:val="24"/>
        </w:rPr>
        <w:t xml:space="preserve">también </w:t>
      </w:r>
      <w:r>
        <w:rPr>
          <w:rFonts w:ascii="Arial" w:eastAsia="Arial" w:hAnsi="Arial" w:cs="Arial"/>
          <w:sz w:val="24"/>
          <w:szCs w:val="24"/>
        </w:rPr>
        <w:t>actualizan</w:t>
      </w:r>
      <w:r w:rsidR="00976C50">
        <w:rPr>
          <w:rFonts w:ascii="Arial" w:eastAsia="Arial" w:hAnsi="Arial" w:cs="Arial"/>
          <w:sz w:val="24"/>
          <w:szCs w:val="24"/>
        </w:rPr>
        <w:t xml:space="preserve"> la infracción de</w:t>
      </w:r>
      <w:r>
        <w:rPr>
          <w:rFonts w:ascii="Arial" w:eastAsia="Arial" w:hAnsi="Arial" w:cs="Arial"/>
          <w:sz w:val="24"/>
          <w:szCs w:val="24"/>
        </w:rPr>
        <w:t xml:space="preserve"> </w:t>
      </w:r>
      <w:r>
        <w:rPr>
          <w:rFonts w:ascii="Arial" w:eastAsia="Arial" w:hAnsi="Arial" w:cs="Arial"/>
          <w:b/>
          <w:bCs/>
          <w:sz w:val="24"/>
          <w:szCs w:val="24"/>
        </w:rPr>
        <w:t xml:space="preserve">calumnia </w:t>
      </w:r>
      <w:r>
        <w:rPr>
          <w:rFonts w:ascii="Arial" w:eastAsia="Arial" w:hAnsi="Arial" w:cs="Arial"/>
          <w:sz w:val="24"/>
          <w:szCs w:val="24"/>
        </w:rPr>
        <w:t>en</w:t>
      </w:r>
      <w:r w:rsidR="00976C50">
        <w:rPr>
          <w:rFonts w:ascii="Arial" w:eastAsia="Arial" w:hAnsi="Arial" w:cs="Arial"/>
          <w:sz w:val="24"/>
          <w:szCs w:val="24"/>
        </w:rPr>
        <w:t xml:space="preserve"> su</w:t>
      </w:r>
      <w:r>
        <w:rPr>
          <w:rFonts w:ascii="Arial" w:eastAsia="Arial" w:hAnsi="Arial" w:cs="Arial"/>
          <w:sz w:val="24"/>
          <w:szCs w:val="24"/>
        </w:rPr>
        <w:t xml:space="preserve"> perjuicio, con la finalidad de denostar su encargo</w:t>
      </w:r>
      <w:r w:rsidR="00976C50">
        <w:rPr>
          <w:rFonts w:ascii="Arial" w:eastAsia="Arial" w:hAnsi="Arial" w:cs="Arial"/>
          <w:sz w:val="24"/>
          <w:szCs w:val="24"/>
        </w:rPr>
        <w:t>.</w:t>
      </w:r>
    </w:p>
    <w:p w14:paraId="0E14F3D3" w14:textId="5FE4C41F" w:rsidR="009E4D1C" w:rsidRPr="001350C0" w:rsidRDefault="009E4D1C" w:rsidP="001350C0">
      <w:pPr>
        <w:pStyle w:val="Sinespaciado"/>
        <w:rPr>
          <w:rFonts w:eastAsia="Arial"/>
        </w:rPr>
      </w:pPr>
    </w:p>
    <w:p w14:paraId="6644D39E" w14:textId="442A96FC" w:rsidR="009E591F" w:rsidRPr="009E591F" w:rsidRDefault="009E591F" w:rsidP="00064CFF">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sidRPr="009E591F">
        <w:rPr>
          <w:rFonts w:ascii="Arial" w:eastAsia="Arial" w:hAnsi="Arial" w:cs="Arial"/>
          <w:b/>
          <w:bCs/>
          <w:sz w:val="24"/>
          <w:szCs w:val="24"/>
        </w:rPr>
        <w:t>3. Valoración</w:t>
      </w:r>
    </w:p>
    <w:p w14:paraId="30EF2C19" w14:textId="77777777" w:rsidR="009E591F" w:rsidRDefault="009E591F" w:rsidP="009E591F">
      <w:pPr>
        <w:pStyle w:val="Sinespaciado"/>
        <w:rPr>
          <w:rFonts w:eastAsia="Arial"/>
        </w:rPr>
      </w:pPr>
    </w:p>
    <w:p w14:paraId="2C2B1B44" w14:textId="5A792438" w:rsidR="009E591F" w:rsidRPr="00976C50" w:rsidRDefault="009E591F" w:rsidP="009E591F">
      <w:pPr>
        <w:tabs>
          <w:tab w:val="left" w:pos="5461"/>
        </w:tabs>
        <w:spacing w:line="360" w:lineRule="auto"/>
        <w:jc w:val="both"/>
        <w:rPr>
          <w:rFonts w:ascii="Arial" w:eastAsia="Arial" w:hAnsi="Arial" w:cs="Arial"/>
          <w:b/>
          <w:bCs/>
          <w:sz w:val="24"/>
          <w:szCs w:val="24"/>
        </w:rPr>
      </w:pPr>
      <w:r>
        <w:rPr>
          <w:rFonts w:ascii="Arial" w:eastAsia="Arial" w:hAnsi="Arial" w:cs="Arial"/>
          <w:sz w:val="24"/>
          <w:szCs w:val="24"/>
        </w:rPr>
        <w:t xml:space="preserve">Al respecto, este Tribunal considera que </w:t>
      </w:r>
      <w:r>
        <w:rPr>
          <w:rFonts w:ascii="Arial" w:eastAsia="Arial" w:hAnsi="Arial" w:cs="Arial"/>
          <w:b/>
          <w:sz w:val="24"/>
          <w:szCs w:val="24"/>
        </w:rPr>
        <w:t>no se actualiza el</w:t>
      </w:r>
      <w:r>
        <w:rPr>
          <w:rFonts w:ascii="Arial" w:eastAsia="Arial" w:hAnsi="Arial" w:cs="Arial"/>
          <w:sz w:val="24"/>
          <w:szCs w:val="24"/>
        </w:rPr>
        <w:t xml:space="preserve"> </w:t>
      </w:r>
      <w:r>
        <w:rPr>
          <w:rFonts w:ascii="Arial" w:eastAsia="Arial" w:hAnsi="Arial" w:cs="Arial"/>
          <w:b/>
          <w:sz w:val="24"/>
          <w:szCs w:val="24"/>
        </w:rPr>
        <w:t xml:space="preserve">elemento objetivo </w:t>
      </w:r>
      <w:r>
        <w:rPr>
          <w:rFonts w:ascii="Arial" w:eastAsia="Arial" w:hAnsi="Arial" w:cs="Arial"/>
          <w:sz w:val="24"/>
          <w:szCs w:val="24"/>
        </w:rPr>
        <w:t xml:space="preserve">porque del contenido de tales mensajes </w:t>
      </w:r>
      <w:r w:rsidRPr="00976C50">
        <w:rPr>
          <w:rFonts w:ascii="Arial" w:eastAsia="Arial" w:hAnsi="Arial" w:cs="Arial"/>
          <w:b/>
          <w:bCs/>
          <w:sz w:val="24"/>
          <w:szCs w:val="24"/>
        </w:rPr>
        <w:t>no se advierte la imputación de un hecho o delito falso.</w:t>
      </w:r>
    </w:p>
    <w:p w14:paraId="0CC1DA4B" w14:textId="77777777" w:rsidR="009E591F" w:rsidRPr="00D21C85" w:rsidRDefault="009E591F" w:rsidP="009E591F">
      <w:pPr>
        <w:rPr>
          <w:rFonts w:eastAsia="Arial"/>
        </w:rPr>
      </w:pPr>
    </w:p>
    <w:p w14:paraId="03E039E1" w14:textId="2C98069C" w:rsidR="009E591F" w:rsidRDefault="009E591F" w:rsidP="009E591F">
      <w:pPr>
        <w:tabs>
          <w:tab w:val="left" w:pos="5461"/>
        </w:tabs>
        <w:spacing w:line="360" w:lineRule="auto"/>
        <w:jc w:val="both"/>
        <w:rPr>
          <w:rFonts w:ascii="Arial" w:eastAsia="Arial" w:hAnsi="Arial" w:cs="Arial"/>
          <w:sz w:val="24"/>
          <w:szCs w:val="24"/>
        </w:rPr>
      </w:pPr>
      <w:r>
        <w:rPr>
          <w:rFonts w:ascii="Arial" w:eastAsia="Arial" w:hAnsi="Arial" w:cs="Arial"/>
          <w:sz w:val="24"/>
          <w:szCs w:val="24"/>
        </w:rPr>
        <w:t>Esto se debe, a que si bien en el contenido del mensaje se advierte lo siguiente: “</w:t>
      </w:r>
      <w:r w:rsidRPr="009E591F">
        <w:rPr>
          <w:rFonts w:ascii="Arial" w:eastAsia="Arial" w:hAnsi="Arial" w:cs="Arial"/>
          <w:i/>
          <w:sz w:val="24"/>
          <w:szCs w:val="24"/>
        </w:rPr>
        <w:t xml:space="preserve">que lamentable que los apoyos sigan sin llegar a las personas que realmente lo necesitan, como sociedad debemos unirnos, para no permitir que sigan ocurriendo estos </w:t>
      </w:r>
      <w:r w:rsidRPr="009E591F">
        <w:rPr>
          <w:rFonts w:ascii="Arial" w:eastAsia="Arial" w:hAnsi="Arial" w:cs="Arial"/>
          <w:b/>
          <w:bCs/>
          <w:i/>
          <w:sz w:val="24"/>
          <w:szCs w:val="24"/>
        </w:rPr>
        <w:t>actos de corrupción</w:t>
      </w:r>
      <w:r>
        <w:rPr>
          <w:rFonts w:ascii="Arial" w:eastAsia="Arial" w:hAnsi="Arial" w:cs="Arial"/>
          <w:b/>
          <w:bCs/>
          <w:i/>
          <w:sz w:val="24"/>
          <w:szCs w:val="24"/>
        </w:rPr>
        <w:t xml:space="preserve">” </w:t>
      </w:r>
      <w:r>
        <w:rPr>
          <w:rFonts w:ascii="Arial" w:eastAsia="Arial" w:hAnsi="Arial" w:cs="Arial"/>
          <w:iCs/>
          <w:sz w:val="24"/>
          <w:szCs w:val="24"/>
        </w:rPr>
        <w:t>y, “</w:t>
      </w:r>
      <w:r w:rsidRPr="009E591F">
        <w:rPr>
          <w:rFonts w:ascii="Arial" w:eastAsia="Arial" w:hAnsi="Arial" w:cs="Arial"/>
          <w:i/>
          <w:sz w:val="24"/>
          <w:szCs w:val="24"/>
        </w:rPr>
        <w:t xml:space="preserve">esos son nuestros </w:t>
      </w:r>
      <w:r w:rsidRPr="00D80396">
        <w:rPr>
          <w:rFonts w:ascii="Arial" w:eastAsia="Arial" w:hAnsi="Arial" w:cs="Arial"/>
          <w:b/>
          <w:bCs/>
          <w:i/>
          <w:sz w:val="24"/>
          <w:szCs w:val="24"/>
        </w:rPr>
        <w:t>gobiernos panistas corruptos</w:t>
      </w:r>
      <w:r w:rsidRPr="009E591F">
        <w:rPr>
          <w:rFonts w:ascii="Arial" w:eastAsia="Arial" w:hAnsi="Arial" w:cs="Arial"/>
          <w:i/>
          <w:sz w:val="24"/>
          <w:szCs w:val="24"/>
        </w:rPr>
        <w:t xml:space="preserve"> que tenemos en Jesús María</w:t>
      </w:r>
      <w:r>
        <w:rPr>
          <w:rFonts w:ascii="Arial" w:eastAsia="Arial" w:hAnsi="Arial" w:cs="Arial"/>
          <w:i/>
          <w:sz w:val="24"/>
          <w:szCs w:val="24"/>
        </w:rPr>
        <w:t>”,</w:t>
      </w:r>
      <w:r>
        <w:rPr>
          <w:rFonts w:ascii="Arial" w:eastAsia="Arial" w:hAnsi="Arial" w:cs="Arial"/>
          <w:sz w:val="24"/>
          <w:szCs w:val="24"/>
        </w:rPr>
        <w:t xml:space="preserve"> lo cierto es que</w:t>
      </w:r>
      <w:r w:rsidR="003B7484">
        <w:rPr>
          <w:rFonts w:ascii="Arial" w:eastAsia="Arial" w:hAnsi="Arial" w:cs="Arial"/>
          <w:sz w:val="24"/>
          <w:szCs w:val="24"/>
        </w:rPr>
        <w:t>, como se adelantó,</w:t>
      </w:r>
      <w:r>
        <w:rPr>
          <w:rFonts w:ascii="Arial" w:eastAsia="Arial" w:hAnsi="Arial" w:cs="Arial"/>
          <w:sz w:val="24"/>
          <w:szCs w:val="24"/>
        </w:rPr>
        <w:t xml:space="preserve"> de </w:t>
      </w:r>
      <w:r w:rsidR="003B7484">
        <w:rPr>
          <w:rFonts w:ascii="Arial" w:eastAsia="Arial" w:hAnsi="Arial" w:cs="Arial"/>
          <w:sz w:val="24"/>
          <w:szCs w:val="24"/>
        </w:rPr>
        <w:t>su análisis</w:t>
      </w:r>
      <w:r>
        <w:rPr>
          <w:rFonts w:ascii="Arial" w:eastAsia="Arial" w:hAnsi="Arial" w:cs="Arial"/>
          <w:sz w:val="24"/>
          <w:szCs w:val="24"/>
        </w:rPr>
        <w:t xml:space="preserve"> no se demuestra -de forma directa o inequívoca- la imputación de un hecho o delito falso. </w:t>
      </w:r>
    </w:p>
    <w:p w14:paraId="4C191CEB" w14:textId="77777777" w:rsidR="009E591F" w:rsidRPr="003B7484" w:rsidRDefault="009E591F" w:rsidP="003B7484">
      <w:pPr>
        <w:pStyle w:val="Sinespaciado"/>
        <w:rPr>
          <w:rFonts w:eastAsia="Arial"/>
        </w:rPr>
      </w:pPr>
    </w:p>
    <w:p w14:paraId="7A773557" w14:textId="3AAC4CBD" w:rsidR="009E591F" w:rsidRDefault="009E591F" w:rsidP="009E591F">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anterior, porque en lo que respecta a la expresión en cuestión, surge </w:t>
      </w:r>
      <w:r w:rsidR="00D80396">
        <w:rPr>
          <w:rFonts w:ascii="Arial" w:eastAsia="Arial" w:hAnsi="Arial" w:cs="Arial"/>
          <w:color w:val="000000"/>
          <w:sz w:val="24"/>
          <w:szCs w:val="24"/>
        </w:rPr>
        <w:t xml:space="preserve">de una entrevista realizada a otra contendiente política y, a su vez, de una página digital de hechos noticiosos, en el que, </w:t>
      </w:r>
      <w:r w:rsidR="003B7484">
        <w:rPr>
          <w:rFonts w:ascii="Arial" w:eastAsia="Arial" w:hAnsi="Arial" w:cs="Arial"/>
          <w:color w:val="000000"/>
          <w:sz w:val="24"/>
          <w:szCs w:val="24"/>
        </w:rPr>
        <w:t>como se explicó</w:t>
      </w:r>
      <w:r w:rsidR="00D80396">
        <w:rPr>
          <w:rFonts w:ascii="Arial" w:eastAsia="Arial" w:hAnsi="Arial" w:cs="Arial"/>
          <w:color w:val="000000"/>
          <w:sz w:val="24"/>
          <w:szCs w:val="24"/>
        </w:rPr>
        <w:t xml:space="preserve">, refieren que la denunciante realizó actos </w:t>
      </w:r>
      <w:r w:rsidR="003B7484">
        <w:rPr>
          <w:rFonts w:ascii="Arial" w:eastAsia="Arial" w:hAnsi="Arial" w:cs="Arial"/>
          <w:color w:val="000000"/>
          <w:sz w:val="24"/>
          <w:szCs w:val="24"/>
        </w:rPr>
        <w:t>para</w:t>
      </w:r>
      <w:r w:rsidR="00D80396">
        <w:rPr>
          <w:rFonts w:ascii="Arial" w:eastAsia="Arial" w:hAnsi="Arial" w:cs="Arial"/>
          <w:color w:val="000000"/>
          <w:sz w:val="24"/>
          <w:szCs w:val="24"/>
        </w:rPr>
        <w:t xml:space="preserve"> beneficiar a un grupo de personas cercanas a ella</w:t>
      </w:r>
      <w:r>
        <w:rPr>
          <w:rFonts w:ascii="Arial" w:eastAsia="Arial" w:hAnsi="Arial" w:cs="Arial"/>
          <w:color w:val="000000"/>
          <w:sz w:val="24"/>
          <w:szCs w:val="24"/>
        </w:rPr>
        <w:t xml:space="preserve">, </w:t>
      </w:r>
      <w:r w:rsidR="00931BDD">
        <w:rPr>
          <w:rFonts w:ascii="Arial" w:eastAsia="Arial" w:hAnsi="Arial" w:cs="Arial"/>
          <w:color w:val="000000"/>
          <w:sz w:val="24"/>
          <w:szCs w:val="24"/>
        </w:rPr>
        <w:t>lo cual,</w:t>
      </w:r>
      <w:r>
        <w:rPr>
          <w:rFonts w:ascii="Arial" w:eastAsia="Arial" w:hAnsi="Arial" w:cs="Arial"/>
          <w:color w:val="000000"/>
          <w:sz w:val="24"/>
          <w:szCs w:val="24"/>
        </w:rPr>
        <w:t xml:space="preserve"> no resulta suficiente para demostrar que se trató de una </w:t>
      </w:r>
      <w:r w:rsidRPr="00D80396">
        <w:rPr>
          <w:rFonts w:ascii="Arial" w:eastAsia="Arial" w:hAnsi="Arial" w:cs="Arial"/>
          <w:b/>
          <w:bCs/>
          <w:color w:val="000000"/>
          <w:sz w:val="24"/>
          <w:szCs w:val="24"/>
        </w:rPr>
        <w:t>imputación directa</w:t>
      </w:r>
      <w:r>
        <w:rPr>
          <w:rFonts w:ascii="Arial" w:eastAsia="Arial" w:hAnsi="Arial" w:cs="Arial"/>
          <w:color w:val="000000"/>
          <w:sz w:val="24"/>
          <w:szCs w:val="24"/>
        </w:rPr>
        <w:t xml:space="preserve"> </w:t>
      </w:r>
      <w:r w:rsidRPr="00D80396">
        <w:rPr>
          <w:rFonts w:ascii="Arial" w:eastAsia="Arial" w:hAnsi="Arial" w:cs="Arial"/>
          <w:b/>
          <w:bCs/>
          <w:color w:val="000000"/>
          <w:sz w:val="24"/>
          <w:szCs w:val="24"/>
        </w:rPr>
        <w:t>de un delito</w:t>
      </w:r>
      <w:r>
        <w:rPr>
          <w:rFonts w:ascii="Arial" w:eastAsia="Arial" w:hAnsi="Arial" w:cs="Arial"/>
          <w:color w:val="000000"/>
          <w:sz w:val="24"/>
          <w:szCs w:val="24"/>
        </w:rPr>
        <w:t xml:space="preserve">. </w:t>
      </w:r>
    </w:p>
    <w:p w14:paraId="0D1A0C65" w14:textId="77777777" w:rsidR="00D80396" w:rsidRPr="00D21C85" w:rsidRDefault="00D80396" w:rsidP="00D80396">
      <w:pPr>
        <w:pStyle w:val="Sinespaciado"/>
        <w:rPr>
          <w:rFonts w:eastAsia="Arial"/>
        </w:rPr>
      </w:pPr>
    </w:p>
    <w:p w14:paraId="4A463FDE" w14:textId="6F7B2129" w:rsidR="009E591F" w:rsidRDefault="009E591F" w:rsidP="009E591F">
      <w:pPr>
        <w:tabs>
          <w:tab w:val="left" w:pos="5461"/>
        </w:tabs>
        <w:spacing w:line="360" w:lineRule="auto"/>
        <w:jc w:val="both"/>
        <w:rPr>
          <w:rFonts w:ascii="Arial" w:eastAsia="Arial" w:hAnsi="Arial" w:cs="Arial"/>
          <w:sz w:val="24"/>
          <w:szCs w:val="24"/>
        </w:rPr>
      </w:pPr>
      <w:bookmarkStart w:id="11" w:name="_tyjcwt" w:colFirst="0" w:colLast="0"/>
      <w:bookmarkEnd w:id="11"/>
      <w:r>
        <w:rPr>
          <w:rFonts w:ascii="Arial" w:eastAsia="Arial" w:hAnsi="Arial" w:cs="Arial"/>
          <w:sz w:val="24"/>
          <w:szCs w:val="24"/>
        </w:rPr>
        <w:lastRenderedPageBreak/>
        <w:t xml:space="preserve">De ahí que su contenido, de acuerdo al contexto precisado, se encuentra dentro del </w:t>
      </w:r>
      <w:r>
        <w:rPr>
          <w:rFonts w:ascii="Arial" w:eastAsia="Arial" w:hAnsi="Arial" w:cs="Arial"/>
          <w:b/>
          <w:sz w:val="24"/>
          <w:szCs w:val="24"/>
        </w:rPr>
        <w:t>debate electoral</w:t>
      </w:r>
      <w:r>
        <w:rPr>
          <w:rFonts w:ascii="Arial" w:eastAsia="Arial" w:hAnsi="Arial" w:cs="Arial"/>
          <w:sz w:val="24"/>
          <w:szCs w:val="24"/>
        </w:rPr>
        <w:t xml:space="preserve"> y, a su vez, amparado por la </w:t>
      </w:r>
      <w:r>
        <w:rPr>
          <w:rFonts w:ascii="Arial" w:eastAsia="Arial" w:hAnsi="Arial" w:cs="Arial"/>
          <w:b/>
          <w:sz w:val="24"/>
          <w:szCs w:val="24"/>
        </w:rPr>
        <w:t>maximización de la libertad</w:t>
      </w:r>
      <w:r>
        <w:rPr>
          <w:rFonts w:ascii="Arial" w:eastAsia="Arial" w:hAnsi="Arial" w:cs="Arial"/>
          <w:sz w:val="24"/>
          <w:szCs w:val="24"/>
        </w:rPr>
        <w:t xml:space="preserve"> </w:t>
      </w:r>
      <w:r>
        <w:rPr>
          <w:rFonts w:ascii="Arial" w:eastAsia="Arial" w:hAnsi="Arial" w:cs="Arial"/>
          <w:b/>
          <w:sz w:val="24"/>
          <w:szCs w:val="24"/>
        </w:rPr>
        <w:t>de expresión</w:t>
      </w:r>
      <w:r w:rsidR="00E57496">
        <w:rPr>
          <w:rFonts w:ascii="Arial" w:eastAsia="Arial" w:hAnsi="Arial" w:cs="Arial"/>
          <w:b/>
          <w:sz w:val="24"/>
          <w:szCs w:val="24"/>
        </w:rPr>
        <w:t xml:space="preserve"> </w:t>
      </w:r>
      <w:r w:rsidR="00E57496">
        <w:rPr>
          <w:rFonts w:ascii="Arial" w:eastAsia="Arial" w:hAnsi="Arial" w:cs="Arial"/>
          <w:bCs/>
          <w:sz w:val="24"/>
          <w:szCs w:val="24"/>
        </w:rPr>
        <w:t>que se genera dentro de las campañas electorales</w:t>
      </w:r>
      <w:r w:rsidR="00E57496" w:rsidRPr="00A42922">
        <w:rPr>
          <w:rStyle w:val="Refdenotaalpie"/>
          <w:rFonts w:ascii="Arial" w:hAnsi="Arial" w:cs="Arial"/>
          <w:sz w:val="24"/>
          <w:szCs w:val="24"/>
        </w:rPr>
        <w:footnoteReference w:id="18"/>
      </w:r>
      <w:r>
        <w:rPr>
          <w:rFonts w:ascii="Arial" w:eastAsia="Arial" w:hAnsi="Arial" w:cs="Arial"/>
          <w:sz w:val="24"/>
          <w:szCs w:val="24"/>
        </w:rPr>
        <w:t>, por</w:t>
      </w:r>
      <w:r w:rsidR="00E57496">
        <w:rPr>
          <w:rFonts w:ascii="Arial" w:eastAsia="Arial" w:hAnsi="Arial" w:cs="Arial"/>
          <w:sz w:val="24"/>
          <w:szCs w:val="24"/>
        </w:rPr>
        <w:t xml:space="preserve"> lo cual</w:t>
      </w:r>
      <w:r>
        <w:rPr>
          <w:rFonts w:ascii="Arial" w:eastAsia="Arial" w:hAnsi="Arial" w:cs="Arial"/>
          <w:sz w:val="24"/>
          <w:szCs w:val="24"/>
        </w:rPr>
        <w:t xml:space="preserve">, básicamente, </w:t>
      </w:r>
      <w:r>
        <w:rPr>
          <w:rFonts w:ascii="Arial" w:eastAsia="Arial" w:hAnsi="Arial" w:cs="Arial"/>
          <w:b/>
          <w:sz w:val="24"/>
          <w:szCs w:val="24"/>
        </w:rPr>
        <w:t>se trata de una manifestación genérica</w:t>
      </w:r>
      <w:r>
        <w:rPr>
          <w:rFonts w:ascii="Arial" w:eastAsia="Arial" w:hAnsi="Arial" w:cs="Arial"/>
          <w:sz w:val="24"/>
          <w:szCs w:val="24"/>
        </w:rPr>
        <w:t xml:space="preserve"> en relación a supuesto</w:t>
      </w:r>
      <w:r w:rsidR="00D80396">
        <w:rPr>
          <w:rFonts w:ascii="Arial" w:eastAsia="Arial" w:hAnsi="Arial" w:cs="Arial"/>
          <w:sz w:val="24"/>
          <w:szCs w:val="24"/>
        </w:rPr>
        <w:t>s</w:t>
      </w:r>
      <w:r>
        <w:rPr>
          <w:rFonts w:ascii="Arial" w:eastAsia="Arial" w:hAnsi="Arial" w:cs="Arial"/>
          <w:sz w:val="24"/>
          <w:szCs w:val="24"/>
        </w:rPr>
        <w:t xml:space="preserve"> acto</w:t>
      </w:r>
      <w:r w:rsidR="00D80396">
        <w:rPr>
          <w:rFonts w:ascii="Arial" w:eastAsia="Arial" w:hAnsi="Arial" w:cs="Arial"/>
          <w:sz w:val="24"/>
          <w:szCs w:val="24"/>
        </w:rPr>
        <w:t>s</w:t>
      </w:r>
      <w:r>
        <w:rPr>
          <w:rFonts w:ascii="Arial" w:eastAsia="Arial" w:hAnsi="Arial" w:cs="Arial"/>
          <w:sz w:val="24"/>
          <w:szCs w:val="24"/>
        </w:rPr>
        <w:t xml:space="preserve"> realizado</w:t>
      </w:r>
      <w:r w:rsidR="00D80396">
        <w:rPr>
          <w:rFonts w:ascii="Arial" w:eastAsia="Arial" w:hAnsi="Arial" w:cs="Arial"/>
          <w:sz w:val="24"/>
          <w:szCs w:val="24"/>
        </w:rPr>
        <w:t>s</w:t>
      </w:r>
      <w:r>
        <w:rPr>
          <w:rFonts w:ascii="Arial" w:eastAsia="Arial" w:hAnsi="Arial" w:cs="Arial"/>
          <w:sz w:val="24"/>
          <w:szCs w:val="24"/>
        </w:rPr>
        <w:t xml:space="preserve"> por la candidata y, </w:t>
      </w:r>
      <w:r w:rsidR="00D80396">
        <w:rPr>
          <w:rFonts w:ascii="Arial" w:eastAsia="Arial" w:hAnsi="Arial" w:cs="Arial"/>
          <w:sz w:val="24"/>
          <w:szCs w:val="24"/>
        </w:rPr>
        <w:t>a su vez</w:t>
      </w:r>
      <w:r>
        <w:rPr>
          <w:rFonts w:ascii="Arial" w:eastAsia="Arial" w:hAnsi="Arial" w:cs="Arial"/>
          <w:sz w:val="24"/>
          <w:szCs w:val="24"/>
        </w:rPr>
        <w:t xml:space="preserve">, </w:t>
      </w:r>
      <w:r w:rsidR="003B7484">
        <w:rPr>
          <w:rFonts w:ascii="Arial" w:eastAsia="Arial" w:hAnsi="Arial" w:cs="Arial"/>
          <w:sz w:val="24"/>
          <w:szCs w:val="24"/>
        </w:rPr>
        <w:t>a</w:t>
      </w:r>
      <w:r>
        <w:rPr>
          <w:rFonts w:ascii="Arial" w:eastAsia="Arial" w:hAnsi="Arial" w:cs="Arial"/>
          <w:sz w:val="24"/>
          <w:szCs w:val="24"/>
        </w:rPr>
        <w:t xml:space="preserve"> una opinión personal sobre su </w:t>
      </w:r>
      <w:r w:rsidR="00D80396">
        <w:rPr>
          <w:rFonts w:ascii="Arial" w:eastAsia="Arial" w:hAnsi="Arial" w:cs="Arial"/>
          <w:sz w:val="24"/>
          <w:szCs w:val="24"/>
        </w:rPr>
        <w:t>gestión en la administración pública.</w:t>
      </w:r>
    </w:p>
    <w:p w14:paraId="040D0BD5" w14:textId="77777777" w:rsidR="009E591F" w:rsidRPr="00931BDD" w:rsidRDefault="009E591F" w:rsidP="00931BDD">
      <w:pPr>
        <w:pStyle w:val="Sinespaciado"/>
        <w:rPr>
          <w:rFonts w:eastAsia="Arial"/>
        </w:rPr>
      </w:pPr>
    </w:p>
    <w:p w14:paraId="038B983D" w14:textId="376CEF85" w:rsidR="009E591F" w:rsidRDefault="009E591F" w:rsidP="009E591F">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Por su parte, la Sala Superior sostuvo que para actualizar la infracción en cuestión se debe estar en presencia de una interpretación unívoca sobre la imputación de un hecho o delito falso, lo que en el caso </w:t>
      </w:r>
      <w:r w:rsidRPr="00D80396">
        <w:rPr>
          <w:rFonts w:ascii="Arial" w:eastAsia="Arial" w:hAnsi="Arial" w:cs="Arial"/>
          <w:b/>
          <w:bCs/>
          <w:sz w:val="24"/>
          <w:szCs w:val="24"/>
        </w:rPr>
        <w:t>no ocurre</w:t>
      </w:r>
      <w:r>
        <w:rPr>
          <w:rFonts w:ascii="Arial" w:eastAsia="Arial" w:hAnsi="Arial" w:cs="Arial"/>
          <w:sz w:val="24"/>
          <w:szCs w:val="24"/>
        </w:rPr>
        <w:t xml:space="preserve"> porque dicha</w:t>
      </w:r>
      <w:r w:rsidR="00D80396">
        <w:rPr>
          <w:rFonts w:ascii="Arial" w:eastAsia="Arial" w:hAnsi="Arial" w:cs="Arial"/>
          <w:sz w:val="24"/>
          <w:szCs w:val="24"/>
        </w:rPr>
        <w:t>s</w:t>
      </w:r>
      <w:r>
        <w:rPr>
          <w:rFonts w:ascii="Arial" w:eastAsia="Arial" w:hAnsi="Arial" w:cs="Arial"/>
          <w:sz w:val="24"/>
          <w:szCs w:val="24"/>
        </w:rPr>
        <w:t xml:space="preserve"> expresi</w:t>
      </w:r>
      <w:r w:rsidR="00D80396">
        <w:rPr>
          <w:rFonts w:ascii="Arial" w:eastAsia="Arial" w:hAnsi="Arial" w:cs="Arial"/>
          <w:sz w:val="24"/>
          <w:szCs w:val="24"/>
        </w:rPr>
        <w:t>ones</w:t>
      </w:r>
      <w:r>
        <w:rPr>
          <w:rFonts w:ascii="Arial" w:eastAsia="Arial" w:hAnsi="Arial" w:cs="Arial"/>
          <w:sz w:val="24"/>
          <w:szCs w:val="24"/>
        </w:rPr>
        <w:t xml:space="preserve"> no encuadra</w:t>
      </w:r>
      <w:r w:rsidR="00D80396">
        <w:rPr>
          <w:rFonts w:ascii="Arial" w:eastAsia="Arial" w:hAnsi="Arial" w:cs="Arial"/>
          <w:sz w:val="24"/>
          <w:szCs w:val="24"/>
        </w:rPr>
        <w:t>n</w:t>
      </w:r>
      <w:r>
        <w:rPr>
          <w:rFonts w:ascii="Arial" w:eastAsia="Arial" w:hAnsi="Arial" w:cs="Arial"/>
          <w:sz w:val="24"/>
          <w:szCs w:val="24"/>
        </w:rPr>
        <w:t xml:space="preserve"> en ninguna de las hipótesis exigidas. </w:t>
      </w:r>
    </w:p>
    <w:p w14:paraId="635FE9AB" w14:textId="77777777" w:rsidR="009E591F" w:rsidRDefault="009E591F" w:rsidP="009E591F">
      <w:pPr>
        <w:pStyle w:val="Sinespaciado"/>
        <w:rPr>
          <w:rFonts w:eastAsia="Arial"/>
        </w:rPr>
      </w:pPr>
    </w:p>
    <w:p w14:paraId="719432E3" w14:textId="535F4191" w:rsidR="009E591F" w:rsidRDefault="009E591F" w:rsidP="009E591F">
      <w:pPr>
        <w:tabs>
          <w:tab w:val="left" w:pos="5461"/>
        </w:tabs>
        <w:spacing w:line="360" w:lineRule="auto"/>
        <w:jc w:val="both"/>
        <w:rPr>
          <w:rFonts w:ascii="Arial" w:eastAsia="Arial" w:hAnsi="Arial" w:cs="Arial"/>
          <w:sz w:val="24"/>
          <w:szCs w:val="24"/>
        </w:rPr>
      </w:pPr>
      <w:r>
        <w:rPr>
          <w:rFonts w:ascii="Arial" w:eastAsia="Arial" w:hAnsi="Arial" w:cs="Arial"/>
          <w:sz w:val="24"/>
          <w:szCs w:val="24"/>
        </w:rPr>
        <w:t xml:space="preserve">Así que el hecho de que los mensajes denunciados surjan dentro del debate político, implica la necesidad de permitir la </w:t>
      </w:r>
      <w:r>
        <w:rPr>
          <w:rFonts w:ascii="Arial" w:eastAsia="Arial" w:hAnsi="Arial" w:cs="Arial"/>
          <w:b/>
          <w:sz w:val="24"/>
          <w:szCs w:val="24"/>
        </w:rPr>
        <w:t>libre circulación de ideas e información</w:t>
      </w:r>
      <w:r>
        <w:rPr>
          <w:rFonts w:ascii="Arial" w:eastAsia="Arial" w:hAnsi="Arial" w:cs="Arial"/>
          <w:sz w:val="24"/>
          <w:szCs w:val="24"/>
        </w:rPr>
        <w:t xml:space="preserve"> con relación al actuar tanto de gobiernos, candidaturas y partidos políticos por parte de cualquier persona interesada en emitir su opinión, pues las y los actores políticos se permite un mayor margen de crítica.</w:t>
      </w:r>
    </w:p>
    <w:p w14:paraId="08634899" w14:textId="63E4BECA" w:rsidR="00931BDD" w:rsidRDefault="00931BDD" w:rsidP="003B7484">
      <w:pPr>
        <w:pStyle w:val="Sinespaciado"/>
        <w:rPr>
          <w:rFonts w:eastAsia="Arial"/>
        </w:rPr>
      </w:pPr>
    </w:p>
    <w:p w14:paraId="2B35C8E5" w14:textId="563C6E73" w:rsidR="00931BDD" w:rsidRDefault="003B7484" w:rsidP="00931BDD">
      <w:pPr>
        <w:spacing w:line="360" w:lineRule="auto"/>
        <w:jc w:val="both"/>
        <w:rPr>
          <w:rFonts w:ascii="Arial" w:hAnsi="Arial" w:cs="Arial"/>
          <w:sz w:val="24"/>
          <w:szCs w:val="24"/>
        </w:rPr>
      </w:pPr>
      <w:r>
        <w:rPr>
          <w:rFonts w:ascii="Arial" w:hAnsi="Arial" w:cs="Arial"/>
          <w:sz w:val="24"/>
          <w:szCs w:val="24"/>
        </w:rPr>
        <w:t>En ese sentido, tales manifestaciones</w:t>
      </w:r>
      <w:r w:rsidR="00931BDD" w:rsidRPr="00A42922">
        <w:rPr>
          <w:rFonts w:ascii="Arial" w:hAnsi="Arial" w:cs="Arial"/>
          <w:sz w:val="24"/>
          <w:szCs w:val="24"/>
        </w:rPr>
        <w:t xml:space="preserve"> forman parte del debate político que debe existir en un proceso electoral, toman</w:t>
      </w:r>
      <w:r w:rsidR="00931BDD">
        <w:rPr>
          <w:rFonts w:ascii="Arial" w:hAnsi="Arial" w:cs="Arial"/>
          <w:sz w:val="24"/>
          <w:szCs w:val="24"/>
        </w:rPr>
        <w:t>do</w:t>
      </w:r>
      <w:r w:rsidR="00931BDD" w:rsidRPr="00A42922">
        <w:rPr>
          <w:rFonts w:ascii="Arial" w:hAnsi="Arial" w:cs="Arial"/>
          <w:sz w:val="24"/>
          <w:szCs w:val="24"/>
        </w:rPr>
        <w:t xml:space="preserve"> en cu</w:t>
      </w:r>
      <w:r w:rsidR="00931BDD">
        <w:rPr>
          <w:rFonts w:ascii="Arial" w:hAnsi="Arial" w:cs="Arial"/>
          <w:sz w:val="24"/>
          <w:szCs w:val="24"/>
        </w:rPr>
        <w:t>e</w:t>
      </w:r>
      <w:r w:rsidR="00931BDD" w:rsidRPr="00A42922">
        <w:rPr>
          <w:rFonts w:ascii="Arial" w:hAnsi="Arial" w:cs="Arial"/>
          <w:sz w:val="24"/>
          <w:szCs w:val="24"/>
        </w:rPr>
        <w:t>nta que quienes deben desempeñar responsabilidades públicas tienen p</w:t>
      </w:r>
      <w:r>
        <w:rPr>
          <w:rFonts w:ascii="Arial" w:hAnsi="Arial" w:cs="Arial"/>
          <w:sz w:val="24"/>
          <w:szCs w:val="24"/>
        </w:rPr>
        <w:t>rotección</w:t>
      </w:r>
      <w:r w:rsidR="00931BDD" w:rsidRPr="00A42922">
        <w:rPr>
          <w:rFonts w:ascii="Arial" w:hAnsi="Arial" w:cs="Arial"/>
          <w:sz w:val="24"/>
          <w:szCs w:val="24"/>
        </w:rPr>
        <w:t xml:space="preserve"> </w:t>
      </w:r>
      <w:r w:rsidR="00E57496">
        <w:rPr>
          <w:rFonts w:ascii="Arial" w:hAnsi="Arial" w:cs="Arial"/>
          <w:sz w:val="24"/>
          <w:szCs w:val="24"/>
        </w:rPr>
        <w:t>-</w:t>
      </w:r>
      <w:r w:rsidR="00931BDD" w:rsidRPr="00A42922">
        <w:rPr>
          <w:rFonts w:ascii="Arial" w:hAnsi="Arial" w:cs="Arial"/>
          <w:sz w:val="24"/>
          <w:szCs w:val="24"/>
        </w:rPr>
        <w:t>en temas de intimidad y respeto al honor</w:t>
      </w:r>
      <w:r w:rsidR="00E57496">
        <w:rPr>
          <w:rFonts w:ascii="Arial" w:hAnsi="Arial" w:cs="Arial"/>
          <w:sz w:val="24"/>
          <w:szCs w:val="24"/>
        </w:rPr>
        <w:t>-</w:t>
      </w:r>
      <w:r w:rsidR="00931BDD" w:rsidRPr="00A42922">
        <w:rPr>
          <w:rFonts w:ascii="Arial" w:hAnsi="Arial" w:cs="Arial"/>
          <w:sz w:val="24"/>
          <w:szCs w:val="24"/>
        </w:rPr>
        <w:t xml:space="preserve"> con menor r</w:t>
      </w:r>
      <w:r w:rsidR="00931BDD">
        <w:rPr>
          <w:rFonts w:ascii="Arial" w:hAnsi="Arial" w:cs="Arial"/>
          <w:sz w:val="24"/>
          <w:szCs w:val="24"/>
        </w:rPr>
        <w:t>esistencia a la</w:t>
      </w:r>
      <w:r w:rsidR="00931BDD" w:rsidRPr="00A42922">
        <w:rPr>
          <w:rFonts w:ascii="Arial" w:hAnsi="Arial" w:cs="Arial"/>
          <w:sz w:val="24"/>
          <w:szCs w:val="24"/>
        </w:rPr>
        <w:t xml:space="preserve"> normativa general</w:t>
      </w:r>
      <w:r w:rsidR="00931BDD">
        <w:rPr>
          <w:rFonts w:ascii="Arial" w:hAnsi="Arial" w:cs="Arial"/>
          <w:sz w:val="24"/>
          <w:szCs w:val="24"/>
        </w:rPr>
        <w:t xml:space="preserve"> </w:t>
      </w:r>
      <w:r w:rsidR="00931BDD" w:rsidRPr="00A42922">
        <w:rPr>
          <w:rFonts w:ascii="Arial" w:hAnsi="Arial" w:cs="Arial"/>
          <w:sz w:val="24"/>
          <w:szCs w:val="24"/>
        </w:rPr>
        <w:t>que las y los ciudadano</w:t>
      </w:r>
      <w:r w:rsidR="00931BDD">
        <w:rPr>
          <w:rFonts w:ascii="Arial" w:hAnsi="Arial" w:cs="Arial"/>
          <w:sz w:val="24"/>
          <w:szCs w:val="24"/>
        </w:rPr>
        <w:t>s</w:t>
      </w:r>
      <w:r w:rsidR="00931BDD" w:rsidRPr="00A42922">
        <w:rPr>
          <w:rFonts w:ascii="Arial" w:hAnsi="Arial" w:cs="Arial"/>
          <w:sz w:val="24"/>
          <w:szCs w:val="24"/>
        </w:rPr>
        <w:t xml:space="preserve"> ordinarios, </w:t>
      </w:r>
      <w:r w:rsidR="00931BDD" w:rsidRPr="003B7484">
        <w:rPr>
          <w:rFonts w:ascii="Arial" w:hAnsi="Arial" w:cs="Arial"/>
          <w:b/>
          <w:bCs/>
          <w:sz w:val="24"/>
          <w:szCs w:val="24"/>
        </w:rPr>
        <w:t>en atención a la actividad que han decidido desempeñar</w:t>
      </w:r>
      <w:r w:rsidR="00931BDD" w:rsidRPr="00A42922">
        <w:rPr>
          <w:rFonts w:ascii="Arial" w:hAnsi="Arial" w:cs="Arial"/>
          <w:sz w:val="24"/>
          <w:szCs w:val="24"/>
        </w:rPr>
        <w:t xml:space="preserve">, la cual exige un escrutinio público intenso de sus </w:t>
      </w:r>
      <w:r w:rsidR="00931BDD">
        <w:rPr>
          <w:rFonts w:ascii="Arial" w:hAnsi="Arial" w:cs="Arial"/>
          <w:sz w:val="24"/>
          <w:szCs w:val="24"/>
        </w:rPr>
        <w:t>actividades.</w:t>
      </w:r>
    </w:p>
    <w:p w14:paraId="4968BE46" w14:textId="77777777" w:rsidR="00931BDD" w:rsidRPr="0054565E" w:rsidRDefault="00931BDD" w:rsidP="00931BDD">
      <w:pPr>
        <w:pStyle w:val="Sinespaciado"/>
      </w:pPr>
      <w:r w:rsidRPr="00A42922">
        <w:t xml:space="preserve"> </w:t>
      </w:r>
    </w:p>
    <w:p w14:paraId="52586F67" w14:textId="3733EECB" w:rsidR="00931BDD" w:rsidRDefault="00931BDD" w:rsidP="00931BDD">
      <w:pPr>
        <w:spacing w:line="360" w:lineRule="auto"/>
        <w:jc w:val="both"/>
        <w:rPr>
          <w:rFonts w:ascii="Arial" w:hAnsi="Arial" w:cs="Arial"/>
          <w:sz w:val="24"/>
          <w:szCs w:val="24"/>
        </w:rPr>
      </w:pPr>
      <w:r w:rsidRPr="00A42922">
        <w:rPr>
          <w:rFonts w:ascii="Arial" w:hAnsi="Arial" w:cs="Arial"/>
          <w:sz w:val="24"/>
          <w:szCs w:val="24"/>
        </w:rPr>
        <w:t xml:space="preserve">Por tanto, voluntariamente </w:t>
      </w:r>
      <w:r w:rsidRPr="003B7484">
        <w:rPr>
          <w:rFonts w:ascii="Arial" w:hAnsi="Arial" w:cs="Arial"/>
          <w:b/>
          <w:bCs/>
          <w:sz w:val="24"/>
          <w:szCs w:val="24"/>
        </w:rPr>
        <w:t>se someten a un mayor escrutinio</w:t>
      </w:r>
      <w:r w:rsidRPr="00A42922">
        <w:rPr>
          <w:rFonts w:ascii="Arial" w:hAnsi="Arial" w:cs="Arial"/>
          <w:sz w:val="24"/>
          <w:szCs w:val="24"/>
        </w:rPr>
        <w:t xml:space="preserve"> de la sociedad, dado que influyen en cuestiones de interés público</w:t>
      </w:r>
      <w:r>
        <w:rPr>
          <w:rFonts w:ascii="Arial" w:hAnsi="Arial" w:cs="Arial"/>
          <w:sz w:val="24"/>
          <w:szCs w:val="24"/>
        </w:rPr>
        <w:t xml:space="preserve">, </w:t>
      </w:r>
      <w:r w:rsidRPr="00A42922">
        <w:rPr>
          <w:rFonts w:ascii="Arial" w:hAnsi="Arial" w:cs="Arial"/>
          <w:sz w:val="24"/>
          <w:szCs w:val="24"/>
        </w:rPr>
        <w:t>por lo que debe tener mayor tolerancia y apertura a</w:t>
      </w:r>
      <w:r>
        <w:rPr>
          <w:rFonts w:ascii="Arial" w:hAnsi="Arial" w:cs="Arial"/>
          <w:sz w:val="24"/>
          <w:szCs w:val="24"/>
        </w:rPr>
        <w:t xml:space="preserve"> la crítica</w:t>
      </w:r>
      <w:r w:rsidRPr="00A42922">
        <w:rPr>
          <w:rFonts w:ascii="Arial" w:hAnsi="Arial" w:cs="Arial"/>
          <w:sz w:val="24"/>
          <w:szCs w:val="24"/>
        </w:rPr>
        <w:t>. Ello, porque la libertad de expresión en el debate político y específicamente en los p</w:t>
      </w:r>
      <w:r>
        <w:rPr>
          <w:rFonts w:ascii="Arial" w:hAnsi="Arial" w:cs="Arial"/>
          <w:sz w:val="24"/>
          <w:szCs w:val="24"/>
        </w:rPr>
        <w:t>rocesos</w:t>
      </w:r>
      <w:r w:rsidRPr="00A42922">
        <w:rPr>
          <w:rFonts w:ascii="Arial" w:hAnsi="Arial" w:cs="Arial"/>
          <w:sz w:val="24"/>
          <w:szCs w:val="24"/>
        </w:rPr>
        <w:t xml:space="preserve"> electorales (campañas) debe maximizarse.</w:t>
      </w:r>
    </w:p>
    <w:p w14:paraId="5D7132A3" w14:textId="77777777" w:rsidR="009E591F" w:rsidRDefault="009E591F" w:rsidP="009E591F">
      <w:pPr>
        <w:pBdr>
          <w:top w:val="nil"/>
          <w:left w:val="nil"/>
          <w:bottom w:val="nil"/>
          <w:right w:val="nil"/>
          <w:between w:val="nil"/>
        </w:pBdr>
        <w:rPr>
          <w:color w:val="000000"/>
        </w:rPr>
      </w:pPr>
    </w:p>
    <w:p w14:paraId="5AB080F0" w14:textId="1EB9E666" w:rsidR="009E591F" w:rsidRDefault="009E591F" w:rsidP="009E591F">
      <w:pPr>
        <w:tabs>
          <w:tab w:val="left" w:pos="5461"/>
        </w:tabs>
        <w:spacing w:line="360" w:lineRule="auto"/>
        <w:jc w:val="both"/>
        <w:rPr>
          <w:rFonts w:ascii="Arial" w:eastAsia="Arial" w:hAnsi="Arial" w:cs="Arial"/>
          <w:b/>
          <w:sz w:val="24"/>
          <w:szCs w:val="24"/>
        </w:rPr>
      </w:pPr>
      <w:r>
        <w:rPr>
          <w:rFonts w:ascii="Arial" w:eastAsia="Arial" w:hAnsi="Arial" w:cs="Arial"/>
          <w:sz w:val="24"/>
          <w:szCs w:val="24"/>
        </w:rPr>
        <w:t xml:space="preserve">Por lo expuesto, este Tribunal considera que, </w:t>
      </w:r>
      <w:r>
        <w:rPr>
          <w:rFonts w:ascii="Arial" w:eastAsia="Arial" w:hAnsi="Arial" w:cs="Arial"/>
          <w:b/>
          <w:sz w:val="24"/>
          <w:szCs w:val="24"/>
        </w:rPr>
        <w:t>al no acreditarse el elemento objetivo, es innecesario estudiar el elemento subjetivo</w:t>
      </w:r>
      <w:r>
        <w:rPr>
          <w:rFonts w:ascii="Arial" w:eastAsia="Arial" w:hAnsi="Arial" w:cs="Arial"/>
          <w:sz w:val="24"/>
          <w:szCs w:val="24"/>
        </w:rPr>
        <w:t xml:space="preserve">, en el cual correspondería analizar la intencionalidad de dar a conocer las expresiones denunciadas, por tanto, es que </w:t>
      </w:r>
      <w:r>
        <w:rPr>
          <w:rFonts w:ascii="Arial" w:eastAsia="Arial" w:hAnsi="Arial" w:cs="Arial"/>
          <w:b/>
          <w:sz w:val="24"/>
          <w:szCs w:val="24"/>
        </w:rPr>
        <w:t xml:space="preserve">no se actualiza la infracción de calumnia.  </w:t>
      </w:r>
    </w:p>
    <w:p w14:paraId="5CC88CA1" w14:textId="14C7D176" w:rsidR="004C5CF6" w:rsidRDefault="004C5CF6" w:rsidP="004C5CF6">
      <w:pPr>
        <w:pStyle w:val="Sinespaciado"/>
        <w:rPr>
          <w:rFonts w:eastAsia="Arial"/>
        </w:rPr>
      </w:pPr>
    </w:p>
    <w:p w14:paraId="245F664B" w14:textId="6766126F" w:rsidR="004C5CF6" w:rsidRDefault="004C5CF6" w:rsidP="004C5CF6">
      <w:pPr>
        <w:tabs>
          <w:tab w:val="left" w:pos="5461"/>
        </w:tabs>
        <w:spacing w:line="360" w:lineRule="auto"/>
        <w:jc w:val="both"/>
        <w:rPr>
          <w:rFonts w:ascii="Arial" w:eastAsia="Arial" w:hAnsi="Arial" w:cs="Arial"/>
          <w:sz w:val="24"/>
          <w:szCs w:val="24"/>
        </w:rPr>
      </w:pPr>
      <w:r w:rsidRPr="004C5CF6">
        <w:rPr>
          <w:rFonts w:ascii="Arial" w:eastAsia="Arial" w:hAnsi="Arial" w:cs="Arial"/>
          <w:bCs/>
          <w:sz w:val="24"/>
          <w:szCs w:val="24"/>
        </w:rPr>
        <w:t xml:space="preserve">Finalmente, este Tribunal </w:t>
      </w:r>
      <w:r>
        <w:rPr>
          <w:rFonts w:ascii="Arial" w:eastAsia="Arial" w:hAnsi="Arial" w:cs="Arial"/>
          <w:bCs/>
          <w:sz w:val="24"/>
          <w:szCs w:val="24"/>
        </w:rPr>
        <w:t>estima</w:t>
      </w:r>
      <w:r>
        <w:rPr>
          <w:rFonts w:ascii="Arial" w:eastAsia="Arial" w:hAnsi="Arial" w:cs="Arial"/>
          <w:sz w:val="24"/>
          <w:szCs w:val="24"/>
        </w:rPr>
        <w:t xml:space="preserve"> que el hecho de se haya declarado la inexistencia de las infracciones denunciadas, sin contar con mayores elementos que permitan identificar al titular de la cuenta de Facebook “Jesús María informa” y, en su caso, </w:t>
      </w:r>
      <w:r>
        <w:rPr>
          <w:rFonts w:ascii="Arial" w:eastAsia="Arial" w:hAnsi="Arial" w:cs="Arial"/>
          <w:sz w:val="24"/>
          <w:szCs w:val="24"/>
        </w:rPr>
        <w:lastRenderedPageBreak/>
        <w:t xml:space="preserve">emplazar a la parte denunciada, no le genera perjuicio a ninguna de las partes, sino que es necesario atender las circunstancias particulares del caso en relación con la naturaleza del </w:t>
      </w:r>
      <w:r w:rsidR="00931BDD">
        <w:rPr>
          <w:rFonts w:ascii="Arial" w:eastAsia="Arial" w:hAnsi="Arial" w:cs="Arial"/>
          <w:sz w:val="24"/>
          <w:szCs w:val="24"/>
        </w:rPr>
        <w:t>PES</w:t>
      </w:r>
      <w:r>
        <w:rPr>
          <w:rFonts w:ascii="Arial" w:eastAsia="Arial" w:hAnsi="Arial" w:cs="Arial"/>
          <w:sz w:val="24"/>
          <w:szCs w:val="24"/>
        </w:rPr>
        <w:t xml:space="preserve"> -urgente resolución- ya que esta determinación tiene como fin privilegiar la solución del conflicto sobre los formalismos procedimentales</w:t>
      </w:r>
      <w:r>
        <w:rPr>
          <w:rFonts w:ascii="Arial" w:eastAsia="Arial" w:hAnsi="Arial" w:cs="Arial"/>
          <w:sz w:val="24"/>
          <w:szCs w:val="24"/>
          <w:vertAlign w:val="superscript"/>
        </w:rPr>
        <w:footnoteReference w:id="19"/>
      </w:r>
      <w:r>
        <w:rPr>
          <w:rFonts w:ascii="Arial" w:eastAsia="Arial" w:hAnsi="Arial" w:cs="Arial"/>
          <w:sz w:val="24"/>
          <w:szCs w:val="24"/>
        </w:rPr>
        <w:t xml:space="preserve">. </w:t>
      </w:r>
    </w:p>
    <w:p w14:paraId="51DE124D" w14:textId="77777777" w:rsidR="00E57496" w:rsidRPr="004C5CF6" w:rsidRDefault="00E57496" w:rsidP="00E57496">
      <w:pPr>
        <w:pStyle w:val="Sinespaciado"/>
        <w:rPr>
          <w:rFonts w:eastAsia="Arial"/>
        </w:rPr>
      </w:pPr>
    </w:p>
    <w:p w14:paraId="5606C8F4" w14:textId="11F6C5E1" w:rsidR="0060338C" w:rsidRPr="006B16DB" w:rsidRDefault="004C5CF6" w:rsidP="00931BDD">
      <w:pPr>
        <w:tabs>
          <w:tab w:val="left" w:pos="5461"/>
        </w:tabs>
        <w:spacing w:after="280" w:line="360" w:lineRule="auto"/>
        <w:jc w:val="both"/>
        <w:rPr>
          <w:rFonts w:eastAsia="Arial"/>
        </w:rPr>
      </w:pPr>
      <w:r>
        <w:rPr>
          <w:rFonts w:ascii="Arial" w:eastAsia="Arial" w:hAnsi="Arial" w:cs="Arial"/>
          <w:sz w:val="24"/>
          <w:szCs w:val="24"/>
        </w:rPr>
        <w:t>Lo anterior es así, dado que en el presente asunto no se afecta la igualdad entre las partes ni el debido proceso.</w:t>
      </w:r>
      <w:r>
        <w:rPr>
          <w:rStyle w:val="Refdenotaalpie"/>
          <w:rFonts w:ascii="Arial" w:eastAsia="Arial" w:hAnsi="Arial" w:cs="Arial"/>
          <w:sz w:val="24"/>
          <w:szCs w:val="24"/>
        </w:rPr>
        <w:footnoteReference w:id="20"/>
      </w:r>
      <w:r>
        <w:rPr>
          <w:rFonts w:ascii="Arial" w:eastAsia="Arial" w:hAnsi="Arial" w:cs="Arial"/>
          <w:sz w:val="24"/>
          <w:szCs w:val="24"/>
        </w:rPr>
        <w:t xml:space="preserve">  De ahí que,</w:t>
      </w:r>
      <w:r w:rsidR="00931BDD">
        <w:rPr>
          <w:rFonts w:ascii="Arial" w:eastAsia="Arial" w:hAnsi="Arial" w:cs="Arial"/>
          <w:sz w:val="24"/>
          <w:szCs w:val="24"/>
        </w:rPr>
        <w:t xml:space="preserve"> </w:t>
      </w:r>
      <w:r>
        <w:rPr>
          <w:rFonts w:ascii="Arial" w:eastAsia="Arial" w:hAnsi="Arial" w:cs="Arial"/>
          <w:sz w:val="24"/>
          <w:szCs w:val="24"/>
        </w:rPr>
        <w:t>no fue conveniente reponer el procedimiento para efecto de que se realizaran mayores diligencias que tuvieran como fin emplazar a la parte denunciada, pues a ningún fin práctico llevaría tal actuación</w:t>
      </w:r>
      <w:r w:rsidR="00931BDD">
        <w:rPr>
          <w:rFonts w:ascii="Arial" w:eastAsia="Arial" w:hAnsi="Arial" w:cs="Arial"/>
          <w:sz w:val="24"/>
          <w:szCs w:val="24"/>
        </w:rPr>
        <w:t xml:space="preserve"> y, en tal medida,</w:t>
      </w:r>
      <w:r>
        <w:rPr>
          <w:rFonts w:ascii="Arial" w:eastAsia="Arial" w:hAnsi="Arial" w:cs="Arial"/>
          <w:sz w:val="24"/>
          <w:szCs w:val="24"/>
        </w:rPr>
        <w:t xml:space="preserve"> se priorizó la solución del conflicto. </w:t>
      </w:r>
      <w:bookmarkStart w:id="12" w:name="_3dy6vkm" w:colFirst="0" w:colLast="0"/>
      <w:bookmarkEnd w:id="12"/>
    </w:p>
    <w:p w14:paraId="4270E2A9" w14:textId="795030C4"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w:t>
      </w:r>
      <w:r w:rsidR="00586B4B">
        <w:rPr>
          <w:rFonts w:ascii="Arial" w:eastAsia="Arial" w:hAnsi="Arial" w:cs="Arial"/>
          <w:b/>
          <w:color w:val="000000"/>
          <w:sz w:val="24"/>
          <w:szCs w:val="24"/>
        </w:rPr>
        <w:t>I</w:t>
      </w:r>
      <w:r w:rsidRPr="001D254E">
        <w:rPr>
          <w:rFonts w:ascii="Arial" w:eastAsia="Arial" w:hAnsi="Arial" w:cs="Arial"/>
          <w:b/>
          <w:color w:val="000000"/>
          <w:sz w:val="24"/>
          <w:szCs w:val="24"/>
        </w:rPr>
        <w:t>.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15540" w:rsidRDefault="00BD7CB0" w:rsidP="00115540">
      <w:pPr>
        <w:pStyle w:val="Sinespaciado"/>
        <w:rPr>
          <w:rFonts w:eastAsia="Arial"/>
        </w:rPr>
      </w:pPr>
    </w:p>
    <w:p w14:paraId="071DC862" w14:textId="5229EE9B" w:rsidR="00BA4D9C" w:rsidRPr="00D80396" w:rsidRDefault="00D80396" w:rsidP="00D80396">
      <w:pPr>
        <w:tabs>
          <w:tab w:val="left" w:pos="5461"/>
        </w:tabs>
        <w:spacing w:line="360" w:lineRule="auto"/>
        <w:rPr>
          <w:rFonts w:ascii="Arial" w:hAnsi="Arial" w:cs="Arial"/>
          <w:sz w:val="24"/>
          <w:szCs w:val="24"/>
        </w:rPr>
      </w:pPr>
      <w:r w:rsidRPr="00D80396">
        <w:rPr>
          <w:rFonts w:ascii="Arial" w:eastAsia="Arial" w:hAnsi="Arial" w:cs="Arial"/>
          <w:b/>
          <w:sz w:val="24"/>
          <w:szCs w:val="24"/>
        </w:rPr>
        <w:t>Únic</w:t>
      </w:r>
      <w:r w:rsidR="00BA4D9C" w:rsidRPr="00D80396">
        <w:rPr>
          <w:rFonts w:ascii="Arial" w:eastAsia="Arial" w:hAnsi="Arial" w:cs="Arial"/>
          <w:b/>
          <w:sz w:val="24"/>
          <w:szCs w:val="24"/>
        </w:rPr>
        <w:t>o</w:t>
      </w:r>
      <w:r w:rsidR="007425AB" w:rsidRPr="00D80396">
        <w:rPr>
          <w:rFonts w:ascii="Arial" w:eastAsia="Arial" w:hAnsi="Arial" w:cs="Arial"/>
          <w:b/>
          <w:sz w:val="24"/>
          <w:szCs w:val="24"/>
        </w:rPr>
        <w:t>.</w:t>
      </w:r>
      <w:r w:rsidR="00392D8F" w:rsidRPr="00D80396">
        <w:rPr>
          <w:rFonts w:ascii="Arial" w:hAnsi="Arial" w:cs="Arial"/>
          <w:sz w:val="24"/>
          <w:szCs w:val="24"/>
        </w:rPr>
        <w:t xml:space="preserve"> </w:t>
      </w:r>
      <w:r w:rsidRPr="00D80396">
        <w:rPr>
          <w:rFonts w:ascii="Arial" w:hAnsi="Arial" w:cs="Arial"/>
          <w:sz w:val="24"/>
          <w:szCs w:val="24"/>
        </w:rPr>
        <w:t xml:space="preserve">Son </w:t>
      </w:r>
      <w:r w:rsidRPr="00D80396">
        <w:rPr>
          <w:rFonts w:ascii="Arial" w:hAnsi="Arial" w:cs="Arial"/>
          <w:b/>
          <w:bCs/>
          <w:sz w:val="24"/>
          <w:szCs w:val="24"/>
        </w:rPr>
        <w:t xml:space="preserve">inexistentes </w:t>
      </w:r>
      <w:r w:rsidRPr="00D80396">
        <w:rPr>
          <w:rFonts w:ascii="Arial" w:hAnsi="Arial" w:cs="Arial"/>
          <w:sz w:val="24"/>
          <w:szCs w:val="24"/>
        </w:rPr>
        <w:t xml:space="preserve">las infracciones atribuidas a la entonces candidata Karla Arely Espinoza Esparza, así como al perfil de Facebook denominado “Jesús María informa”. </w:t>
      </w:r>
    </w:p>
    <w:p w14:paraId="1E1EE7A4" w14:textId="77777777" w:rsidR="006265D2" w:rsidRPr="00FB3DBE" w:rsidRDefault="006265D2" w:rsidP="00FB3DBE">
      <w:pPr>
        <w:pStyle w:val="Sinespaciado"/>
        <w:rPr>
          <w:rFonts w:eastAsia="Arial"/>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t xml:space="preserve">Notifíquese. </w:t>
      </w:r>
    </w:p>
    <w:p w14:paraId="6183FB1D" w14:textId="77777777" w:rsidR="00B91CBC" w:rsidRPr="001D254E" w:rsidRDefault="00B91CBC" w:rsidP="00B91CBC">
      <w:pPr>
        <w:pStyle w:val="Sinespaciado"/>
        <w:rPr>
          <w:rFonts w:eastAsia="Arial"/>
          <w:sz w:val="24"/>
          <w:szCs w:val="24"/>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231A8B32" w14:textId="77777777" w:rsidR="00B474AC" w:rsidRPr="004C16AE" w:rsidRDefault="00B474AC"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89241C" w14:paraId="1913246C" w14:textId="77777777" w:rsidTr="009E591F">
        <w:trPr>
          <w:trHeight w:val="1463"/>
          <w:jc w:val="center"/>
        </w:trPr>
        <w:tc>
          <w:tcPr>
            <w:tcW w:w="9120" w:type="dxa"/>
            <w:gridSpan w:val="2"/>
          </w:tcPr>
          <w:p w14:paraId="105FFB61" w14:textId="18361012" w:rsidR="0089241C" w:rsidRDefault="0089241C" w:rsidP="009E591F">
            <w:pPr>
              <w:spacing w:line="360" w:lineRule="auto"/>
              <w:jc w:val="center"/>
              <w:rPr>
                <w:rFonts w:ascii="Arial" w:eastAsia="Arial" w:hAnsi="Arial" w:cs="Arial"/>
                <w:b/>
                <w:color w:val="000000"/>
                <w:sz w:val="24"/>
                <w:szCs w:val="24"/>
              </w:rPr>
            </w:pPr>
            <w:bookmarkStart w:id="13" w:name="_Hlk72842321"/>
            <w:r>
              <w:rPr>
                <w:rFonts w:ascii="Arial" w:eastAsia="Arial" w:hAnsi="Arial" w:cs="Arial"/>
                <w:b/>
                <w:color w:val="000000"/>
                <w:sz w:val="24"/>
                <w:szCs w:val="24"/>
              </w:rPr>
              <w:t>MAGISTRADA PRESIDENTA</w:t>
            </w:r>
          </w:p>
          <w:p w14:paraId="4D3B7408" w14:textId="77777777" w:rsidR="0089241C" w:rsidRDefault="0089241C" w:rsidP="009E591F">
            <w:pPr>
              <w:jc w:val="center"/>
              <w:rPr>
                <w:rFonts w:ascii="Arial" w:eastAsia="Arial" w:hAnsi="Arial" w:cs="Arial"/>
                <w:b/>
                <w:color w:val="000000"/>
                <w:sz w:val="24"/>
                <w:szCs w:val="24"/>
              </w:rPr>
            </w:pPr>
          </w:p>
          <w:p w14:paraId="7CDF2ECB" w14:textId="2466D640" w:rsidR="0089241C" w:rsidRPr="003A391D"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89241C" w14:paraId="34B119DD" w14:textId="77777777" w:rsidTr="009E591F">
        <w:trPr>
          <w:trHeight w:val="1549"/>
          <w:jc w:val="center"/>
        </w:trPr>
        <w:tc>
          <w:tcPr>
            <w:tcW w:w="4559" w:type="dxa"/>
          </w:tcPr>
          <w:p w14:paraId="0E6914AF" w14:textId="186D4233"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04B420E" w14:textId="77777777" w:rsidR="0089241C" w:rsidRDefault="0089241C" w:rsidP="009E591F">
            <w:pPr>
              <w:jc w:val="center"/>
              <w:rPr>
                <w:rFonts w:ascii="Arial" w:eastAsia="Arial" w:hAnsi="Arial" w:cs="Arial"/>
                <w:b/>
                <w:color w:val="000000"/>
                <w:sz w:val="24"/>
                <w:szCs w:val="24"/>
              </w:rPr>
            </w:pPr>
          </w:p>
          <w:p w14:paraId="1232140A"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6378E57"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C5C56C1" w14:textId="77777777"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D78F7F7" w14:textId="77777777" w:rsidR="0089241C" w:rsidRDefault="0089241C" w:rsidP="009E591F">
            <w:pPr>
              <w:jc w:val="center"/>
              <w:rPr>
                <w:rFonts w:ascii="Arial" w:eastAsia="Arial" w:hAnsi="Arial" w:cs="Arial"/>
                <w:b/>
                <w:color w:val="000000"/>
                <w:sz w:val="24"/>
                <w:szCs w:val="24"/>
              </w:rPr>
            </w:pPr>
          </w:p>
          <w:p w14:paraId="64CD8E01"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3CCD9CF2" w14:textId="77777777" w:rsidR="0089241C" w:rsidRDefault="0089241C" w:rsidP="009E591F">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70ACEED" w14:textId="77777777" w:rsidR="0089241C" w:rsidRPr="003A391D" w:rsidRDefault="0089241C" w:rsidP="009E591F">
            <w:pPr>
              <w:rPr>
                <w:rFonts w:eastAsia="Arial"/>
                <w:sz w:val="36"/>
                <w:szCs w:val="36"/>
              </w:rPr>
            </w:pPr>
          </w:p>
        </w:tc>
      </w:tr>
      <w:tr w:rsidR="0089241C" w14:paraId="64408139" w14:textId="77777777" w:rsidTr="009E591F">
        <w:trPr>
          <w:jc w:val="center"/>
        </w:trPr>
        <w:tc>
          <w:tcPr>
            <w:tcW w:w="9120" w:type="dxa"/>
            <w:gridSpan w:val="2"/>
          </w:tcPr>
          <w:p w14:paraId="0939FCDE" w14:textId="6D134C91"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0A6925D" w14:textId="77777777" w:rsidR="0089241C" w:rsidRDefault="0089241C" w:rsidP="009E591F">
            <w:pPr>
              <w:jc w:val="center"/>
              <w:rPr>
                <w:rFonts w:ascii="Arial" w:eastAsia="Arial" w:hAnsi="Arial" w:cs="Arial"/>
                <w:b/>
                <w:color w:val="000000"/>
                <w:sz w:val="24"/>
                <w:szCs w:val="24"/>
              </w:rPr>
            </w:pPr>
          </w:p>
          <w:p w14:paraId="6149B8B9" w14:textId="77777777" w:rsidR="0089241C" w:rsidRDefault="0089241C" w:rsidP="009E591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13"/>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11"/>
      <w:headerReference w:type="default" r:id="rId12"/>
      <w:footerReference w:type="even" r:id="rId13"/>
      <w:footerReference w:type="default" r:id="rId14"/>
      <w:headerReference w:type="first" r:id="rId15"/>
      <w:footerReference w:type="first" r:id="rId16"/>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5B08A" w14:textId="77777777" w:rsidR="00A763E0" w:rsidRDefault="00A763E0" w:rsidP="00BD7CB0">
      <w:r>
        <w:separator/>
      </w:r>
    </w:p>
  </w:endnote>
  <w:endnote w:type="continuationSeparator" w:id="0">
    <w:p w14:paraId="212EFDE4" w14:textId="77777777" w:rsidR="00A763E0" w:rsidRDefault="00A763E0"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B1493" w14:textId="77777777" w:rsidR="009E591F" w:rsidRDefault="009E591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3E66" w14:textId="77777777" w:rsidR="009E591F" w:rsidRDefault="009E591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B14CB" w14:textId="77777777" w:rsidR="009E591F" w:rsidRDefault="009E59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1F08" w14:textId="77777777" w:rsidR="00A763E0" w:rsidRDefault="00A763E0" w:rsidP="00BD7CB0">
      <w:r>
        <w:separator/>
      </w:r>
    </w:p>
  </w:footnote>
  <w:footnote w:type="continuationSeparator" w:id="0">
    <w:p w14:paraId="1BAE70CB" w14:textId="77777777" w:rsidR="00A763E0" w:rsidRDefault="00A763E0" w:rsidP="00BD7CB0">
      <w:r>
        <w:continuationSeparator/>
      </w:r>
    </w:p>
  </w:footnote>
  <w:footnote w:id="1">
    <w:p w14:paraId="7A755CE4" w14:textId="6D2A976C" w:rsidR="009E591F" w:rsidRPr="00B71CB9" w:rsidRDefault="009E591F">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9E591F" w:rsidRPr="00455672" w:rsidRDefault="009E591F"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04B65C58" w14:textId="77777777" w:rsidR="009E591F" w:rsidRPr="00C05B50" w:rsidRDefault="009E591F" w:rsidP="00F81E4D">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46EB3194" w14:textId="6F693FA4" w:rsidR="009E591F" w:rsidRPr="00D908FC" w:rsidRDefault="009E591F" w:rsidP="00D908FC">
      <w:pPr>
        <w:shd w:val="clear" w:color="auto" w:fill="FFFFFF"/>
        <w:jc w:val="both"/>
        <w:rPr>
          <w:rFonts w:ascii="Arial" w:hAnsi="Arial" w:cs="Arial"/>
          <w:color w:val="000000"/>
        </w:rPr>
      </w:pPr>
      <w:r w:rsidRPr="00FB3DBE">
        <w:rPr>
          <w:rStyle w:val="Refdenotaalpie"/>
          <w:rFonts w:ascii="Arial" w:hAnsi="Arial" w:cs="Arial"/>
        </w:rPr>
        <w:footnoteRef/>
      </w:r>
      <w:r w:rsidRPr="00FB3DBE">
        <w:rPr>
          <w:rFonts w:ascii="Arial" w:hAnsi="Arial" w:cs="Arial"/>
        </w:rPr>
        <w:t xml:space="preserve"> Jurisprudencia 21/2018, de rubro: VIOLENCIA POLÍTICA DE GÉNERO. ELEMENTOS QUE LA ACTUALIZAN EN EL DEBATE POLÍTICO. </w:t>
      </w:r>
    </w:p>
  </w:footnote>
  <w:footnote w:id="5">
    <w:p w14:paraId="0C7697FB" w14:textId="77777777" w:rsidR="009E591F" w:rsidRPr="00611301" w:rsidRDefault="009E591F" w:rsidP="00611301">
      <w:pPr>
        <w:pStyle w:val="Textonotapie"/>
        <w:jc w:val="both"/>
        <w:rPr>
          <w:rFonts w:ascii="Arial" w:hAnsi="Arial" w:cs="Arial"/>
        </w:rPr>
      </w:pPr>
      <w:r w:rsidRPr="00611301">
        <w:rPr>
          <w:rStyle w:val="Refdenotaalpie"/>
          <w:rFonts w:ascii="Arial" w:hAnsi="Arial" w:cs="Arial"/>
        </w:rPr>
        <w:footnoteRef/>
      </w:r>
      <w:r w:rsidRPr="00611301">
        <w:rPr>
          <w:rFonts w:ascii="Arial" w:hAnsi="Arial" w:cs="Arial"/>
        </w:rPr>
        <w:t xml:space="preserve"> </w:t>
      </w:r>
      <w:r w:rsidRPr="00611301">
        <w:rPr>
          <w:rFonts w:ascii="Arial" w:eastAsia="Arial" w:hAnsi="Arial" w:cs="Arial"/>
        </w:rPr>
        <w:t>Tal como se prevé en el artículo 274, fracción IV, del Código Electoral.</w:t>
      </w:r>
    </w:p>
  </w:footnote>
  <w:footnote w:id="6">
    <w:p w14:paraId="40E6FA9C" w14:textId="08D86EEB" w:rsidR="009E591F" w:rsidRPr="005E7933" w:rsidRDefault="009E591F" w:rsidP="00F60B96">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78290FBB" w14:textId="77777777" w:rsidR="009E591F" w:rsidRPr="00864D5E" w:rsidRDefault="009E591F" w:rsidP="00F60B96">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5A4D69B3" w14:textId="77777777" w:rsidR="009E591F" w:rsidRDefault="009E591F" w:rsidP="00F60B96">
      <w:pPr>
        <w:pStyle w:val="Textonotapie"/>
      </w:pPr>
    </w:p>
  </w:footnote>
  <w:footnote w:id="7">
    <w:p w14:paraId="2BC2FA0F" w14:textId="2BD96D8C" w:rsidR="009E591F" w:rsidRDefault="009E591F">
      <w:pPr>
        <w:pStyle w:val="Textonotapie"/>
      </w:pPr>
      <w:r>
        <w:rPr>
          <w:rStyle w:val="Refdenotaalpie"/>
        </w:rPr>
        <w:footnoteRef/>
      </w:r>
      <w:r>
        <w:t xml:space="preserve"> </w:t>
      </w:r>
      <w:r w:rsidRPr="00214FFD">
        <w:rPr>
          <w:rFonts w:ascii="Arial" w:hAnsi="Arial" w:cs="Arial"/>
          <w:color w:val="000000" w:themeColor="text1"/>
        </w:rPr>
        <w:t xml:space="preserve">Artículo 20 Bis, de la </w:t>
      </w:r>
      <w:r w:rsidRPr="0096265C">
        <w:rPr>
          <w:rFonts w:ascii="Arial" w:hAnsi="Arial" w:cs="Arial"/>
          <w:color w:val="000000" w:themeColor="text1"/>
        </w:rPr>
        <w:t>LGAMVLV.</w:t>
      </w:r>
    </w:p>
  </w:footnote>
  <w:footnote w:id="8">
    <w:p w14:paraId="43177C68" w14:textId="2F008CCE" w:rsidR="009E591F" w:rsidRDefault="009E591F" w:rsidP="002264EE">
      <w:pPr>
        <w:pStyle w:val="Textonotapie"/>
        <w:jc w:val="both"/>
      </w:pPr>
      <w:r>
        <w:rPr>
          <w:rStyle w:val="Refdenotaalpie"/>
        </w:rPr>
        <w:footnoteRef/>
      </w:r>
      <w:r>
        <w:t xml:space="preserve"> </w:t>
      </w:r>
      <w:r w:rsidRPr="00214FFD">
        <w:rPr>
          <w:rFonts w:ascii="Arial" w:hAnsi="Arial" w:cs="Arial"/>
          <w:color w:val="000000" w:themeColor="text1"/>
        </w:rPr>
        <w:t>Véase jurisprudencia 48/2016, de rubro: VIOLENCIA POLÍTICA POR RAZONES DE GÉNERO. LAS AUTORIDADES ELECTORALES ESTÁN OBLIGADAS A EVITAR LA AFECTACIÓN DE DERECHOS POLÍ</w:t>
      </w:r>
      <w:r>
        <w:rPr>
          <w:rFonts w:ascii="Arial" w:hAnsi="Arial" w:cs="Arial"/>
          <w:color w:val="000000" w:themeColor="text1"/>
        </w:rPr>
        <w:t>TICOS ELECTORALES.</w:t>
      </w:r>
    </w:p>
  </w:footnote>
  <w:footnote w:id="9">
    <w:p w14:paraId="57568C80" w14:textId="28C476FA" w:rsidR="009E591F" w:rsidRPr="003B7610" w:rsidRDefault="009E591F">
      <w:pPr>
        <w:pStyle w:val="Textonotapie"/>
        <w:rPr>
          <w:rFonts w:ascii="Arial" w:hAnsi="Arial" w:cs="Arial"/>
        </w:rPr>
      </w:pPr>
      <w:r w:rsidRPr="003B7610">
        <w:rPr>
          <w:rStyle w:val="Refdenotaalpie"/>
          <w:rFonts w:ascii="Arial" w:hAnsi="Arial" w:cs="Arial"/>
        </w:rPr>
        <w:footnoteRef/>
      </w:r>
      <w:r w:rsidRPr="003B7610">
        <w:rPr>
          <w:rFonts w:ascii="Arial" w:hAnsi="Arial" w:cs="Arial"/>
        </w:rPr>
        <w:t xml:space="preserve"> ARTÍCULO 2°.- Para efectos de este Código se entiende por:</w:t>
      </w:r>
    </w:p>
    <w:p w14:paraId="14152D8A" w14:textId="7641D91F" w:rsidR="009E591F" w:rsidRPr="003B7610" w:rsidRDefault="009E591F">
      <w:pPr>
        <w:pStyle w:val="Textonotapie"/>
        <w:rPr>
          <w:rFonts w:ascii="Arial" w:hAnsi="Arial" w:cs="Arial"/>
        </w:rPr>
      </w:pPr>
      <w:r w:rsidRPr="003B7610">
        <w:rPr>
          <w:rFonts w:ascii="Arial" w:hAnsi="Arial" w:cs="Arial"/>
        </w:rPr>
        <w:t>(…)</w:t>
      </w:r>
    </w:p>
    <w:p w14:paraId="5733657C" w14:textId="0FFAC4C6" w:rsidR="009E591F" w:rsidRPr="003B7610" w:rsidRDefault="009E591F" w:rsidP="003B7610">
      <w:pPr>
        <w:pStyle w:val="Textonotapie"/>
        <w:jc w:val="both"/>
        <w:rPr>
          <w:rFonts w:ascii="Arial" w:hAnsi="Arial" w:cs="Arial"/>
        </w:rPr>
      </w:pPr>
      <w:r w:rsidRPr="0096265C">
        <w:rPr>
          <w:rFonts w:ascii="Arial" w:hAnsi="Arial" w:cs="Arial"/>
        </w:rPr>
        <w:t>XVII.</w:t>
      </w:r>
      <w:r w:rsidRPr="003B7610">
        <w:rPr>
          <w:rFonts w:ascii="Arial" w:hAnsi="Arial" w:cs="Arial"/>
        </w:rPr>
        <w:t xml:space="preserve">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225B96A1" w14:textId="34C8610C" w:rsidR="009E591F" w:rsidRPr="003B7610" w:rsidRDefault="009E591F" w:rsidP="003B7610">
      <w:pPr>
        <w:pStyle w:val="Textonotapie"/>
        <w:jc w:val="both"/>
        <w:rPr>
          <w:rFonts w:ascii="Arial" w:hAnsi="Arial" w:cs="Arial"/>
        </w:rPr>
      </w:pPr>
      <w:r w:rsidRPr="003B7610">
        <w:rPr>
          <w:rFonts w:ascii="Arial" w:hAnsi="Arial" w:cs="Arial"/>
        </w:rPr>
        <w:t>(…)</w:t>
      </w:r>
    </w:p>
  </w:footnote>
  <w:footnote w:id="10">
    <w:p w14:paraId="3D510D75" w14:textId="2D812515" w:rsidR="009E591F" w:rsidRDefault="009E591F" w:rsidP="002264EE">
      <w:pPr>
        <w:pStyle w:val="Textonotapie"/>
        <w:jc w:val="both"/>
      </w:pPr>
      <w:r w:rsidRPr="003B7610">
        <w:rPr>
          <w:rStyle w:val="Refdenotaalpie"/>
          <w:rFonts w:ascii="Arial" w:hAnsi="Arial" w:cs="Arial"/>
        </w:rPr>
        <w:footnoteRef/>
      </w:r>
      <w:r w:rsidRPr="003B7610">
        <w:rPr>
          <w:rFonts w:ascii="Arial" w:hAnsi="Arial" w:cs="Arial"/>
        </w:rPr>
        <w:t xml:space="preserve"> Jurisprudencia 21/2018 de rubro: VIOLENCIA POLÍTICA DE GÉNERO. ELEMENTOS </w:t>
      </w:r>
      <w:r w:rsidRPr="00214FFD">
        <w:rPr>
          <w:rFonts w:ascii="Arial" w:hAnsi="Arial" w:cs="Arial"/>
        </w:rPr>
        <w:t>QUE LA ACTUALIZAN EN EL DEBATE PÚBLCIO</w:t>
      </w:r>
      <w:r>
        <w:rPr>
          <w:rFonts w:ascii="Arial" w:hAnsi="Arial" w:cs="Arial"/>
        </w:rPr>
        <w:t>.</w:t>
      </w:r>
    </w:p>
  </w:footnote>
  <w:footnote w:id="11">
    <w:p w14:paraId="1034F25E" w14:textId="77777777" w:rsidR="009E591F" w:rsidRDefault="009E591F" w:rsidP="00332030">
      <w:pPr>
        <w:pStyle w:val="Textonotapie"/>
      </w:pPr>
      <w:r w:rsidRPr="009D6245">
        <w:rPr>
          <w:rStyle w:val="Refdenotaalpie"/>
          <w:rFonts w:ascii="Arial" w:hAnsi="Arial" w:cs="Arial"/>
        </w:rPr>
        <w:footnoteRef/>
      </w:r>
      <w:r w:rsidRPr="009D6245">
        <w:rPr>
          <w:rFonts w:ascii="Arial" w:hAnsi="Arial" w:cs="Arial"/>
        </w:rPr>
        <w:t xml:space="preserve"> Similar criterio sostuvo la Sala Superior al resolver el asunto SUP-REC-0091/2021.</w:t>
      </w:r>
    </w:p>
  </w:footnote>
  <w:footnote w:id="12">
    <w:p w14:paraId="17B168FA" w14:textId="77777777" w:rsidR="009E591F" w:rsidRPr="0097447E" w:rsidRDefault="009E591F" w:rsidP="000A3347">
      <w:pPr>
        <w:pStyle w:val="Textonotapie"/>
        <w:rPr>
          <w:rFonts w:ascii="Arial" w:hAnsi="Arial" w:cs="Arial"/>
        </w:rPr>
      </w:pPr>
      <w:r w:rsidRPr="0097447E">
        <w:rPr>
          <w:rStyle w:val="Refdenotaalpie"/>
          <w:rFonts w:ascii="Arial" w:hAnsi="Arial" w:cs="Arial"/>
        </w:rPr>
        <w:footnoteRef/>
      </w:r>
      <w:r w:rsidRPr="0097447E">
        <w:rPr>
          <w:rFonts w:ascii="Arial" w:hAnsi="Arial" w:cs="Arial"/>
        </w:rPr>
        <w:t xml:space="preserve"> Similar criterio sostuvo la Sala Monterrey al resolver el asunto SM-JDC-377/2021.</w:t>
      </w:r>
    </w:p>
  </w:footnote>
  <w:footnote w:id="13">
    <w:p w14:paraId="080A5C4C" w14:textId="3D5D043F" w:rsidR="009E591F" w:rsidRPr="00917803" w:rsidRDefault="009E591F" w:rsidP="00E13C6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w:t>
      </w:r>
      <w:r w:rsidRPr="001350C0">
        <w:rPr>
          <w:rFonts w:ascii="Arial" w:hAnsi="Arial" w:cs="Arial"/>
        </w:rPr>
        <w:t>Artículo 6</w:t>
      </w:r>
      <w:r w:rsidR="001350C0" w:rsidRPr="001350C0">
        <w:rPr>
          <w:rFonts w:ascii="Arial" w:hAnsi="Arial" w:cs="Arial"/>
        </w:rPr>
        <w:t>º</w:t>
      </w:r>
      <w:r w:rsidRPr="001350C0">
        <w:rPr>
          <w:rFonts w:ascii="Arial" w:hAnsi="Arial" w:cs="Arial"/>
        </w:rPr>
        <w:t>. La</w:t>
      </w:r>
      <w:r w:rsidRPr="00917803">
        <w:rPr>
          <w:rFonts w:ascii="Arial" w:hAnsi="Arial" w:cs="Arial"/>
        </w:rPr>
        <w:t xml:space="preserve">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4">
    <w:p w14:paraId="10837454" w14:textId="75560E42" w:rsidR="009E591F" w:rsidRPr="00917803" w:rsidRDefault="009E591F" w:rsidP="00E13C6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w:t>
      </w:r>
      <w:r w:rsidRPr="001350C0">
        <w:rPr>
          <w:rFonts w:ascii="Arial" w:hAnsi="Arial" w:cs="Arial"/>
        </w:rPr>
        <w:t>calumnien a las personas</w:t>
      </w:r>
      <w:r w:rsidR="001350C0" w:rsidRPr="001350C0">
        <w:rPr>
          <w:rFonts w:ascii="Arial" w:hAnsi="Arial" w:cs="Arial"/>
        </w:rPr>
        <w:t>.</w:t>
      </w:r>
    </w:p>
  </w:footnote>
  <w:footnote w:id="15">
    <w:p w14:paraId="1E126E25" w14:textId="77777777" w:rsidR="009E591F" w:rsidRPr="00917803" w:rsidRDefault="009E591F" w:rsidP="00E13C6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Pr>
          <w:rFonts w:ascii="Arial" w:hAnsi="Arial" w:cs="Arial"/>
        </w:rPr>
        <w:t>.</w:t>
      </w:r>
    </w:p>
  </w:footnote>
  <w:footnote w:id="16">
    <w:p w14:paraId="44183AB0" w14:textId="77777777" w:rsidR="009E591F" w:rsidRPr="00917803" w:rsidRDefault="009E591F" w:rsidP="00E13C64">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r>
        <w:rPr>
          <w:rFonts w:ascii="Arial" w:hAnsi="Arial" w:cs="Arial"/>
        </w:rPr>
        <w:t>.</w:t>
      </w:r>
    </w:p>
  </w:footnote>
  <w:footnote w:id="17">
    <w:p w14:paraId="70904315" w14:textId="77777777" w:rsidR="009E591F" w:rsidRDefault="009E591F" w:rsidP="00E13C64">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 w:id="18">
    <w:p w14:paraId="26531E24" w14:textId="77777777" w:rsidR="00E57496" w:rsidRPr="00014325" w:rsidRDefault="00E57496" w:rsidP="00E57496">
      <w:pPr>
        <w:pStyle w:val="Textonotapie"/>
        <w:jc w:val="both"/>
        <w:rPr>
          <w:rFonts w:ascii="Arial" w:hAnsi="Arial" w:cs="Arial"/>
          <w:color w:val="000000" w:themeColor="text1"/>
        </w:rPr>
      </w:pPr>
      <w:r w:rsidRPr="00014325">
        <w:rPr>
          <w:rStyle w:val="Refdenotaalpie"/>
          <w:rFonts w:ascii="Arial" w:hAnsi="Arial" w:cs="Arial"/>
          <w:color w:val="000000" w:themeColor="text1"/>
        </w:rPr>
        <w:footnoteRef/>
      </w:r>
      <w:r w:rsidRPr="00014325">
        <w:rPr>
          <w:rFonts w:ascii="Arial" w:hAnsi="Arial" w:cs="Arial"/>
          <w:color w:val="000000" w:themeColor="text1"/>
        </w:rPr>
        <w:t xml:space="preserve"> </w:t>
      </w:r>
      <w:r w:rsidRPr="00014325">
        <w:rPr>
          <w:rFonts w:ascii="Arial" w:hAnsi="Arial" w:cs="Arial"/>
          <w:color w:val="000000" w:themeColor="text1"/>
          <w:shd w:val="clear" w:color="auto" w:fill="FFFFFF"/>
        </w:rPr>
        <w:t>Primera Sala de la Suprema Corte de Justicia de la Nación, en la tesis asilada CCXIX/2009, de rubro “DERECHOS AL HONOR Y A LA PRIVACIDAD. SU RESISTENCIA FRENTE A INSTANCIAS DE EJERCICIO DE LA LIBERTAD DE EXPRESIÓN Y EL DERECHO A LA INFORMACIÓN ES MENOR CUANDO SUS TITULARES TIENEN RESPONSABILIDADES PÚBLICAS”.</w:t>
      </w:r>
    </w:p>
  </w:footnote>
  <w:footnote w:id="19">
    <w:p w14:paraId="2F0A7D58" w14:textId="28DD6D1B" w:rsidR="00931BDD" w:rsidRPr="00931BDD" w:rsidRDefault="004C5CF6" w:rsidP="004C5CF6">
      <w:pPr>
        <w:tabs>
          <w:tab w:val="left" w:pos="5461"/>
        </w:tabs>
        <w:jc w:val="both"/>
        <w:rPr>
          <w:rFonts w:ascii="Arial" w:eastAsia="Arial" w:hAnsi="Arial" w:cs="Arial"/>
        </w:rPr>
      </w:pPr>
      <w:r w:rsidRPr="00931BDD">
        <w:rPr>
          <w:rFonts w:ascii="Arial" w:hAnsi="Arial" w:cs="Arial"/>
          <w:vertAlign w:val="superscript"/>
        </w:rPr>
        <w:footnoteRef/>
      </w:r>
      <w:r w:rsidRPr="00931BDD">
        <w:rPr>
          <w:rFonts w:ascii="Arial" w:eastAsia="Arial" w:hAnsi="Arial" w:cs="Arial"/>
        </w:rPr>
        <w:t xml:space="preserve"> Artículo 17. </w:t>
      </w:r>
      <w:r w:rsidR="00931BDD" w:rsidRPr="00931BDD">
        <w:rPr>
          <w:rFonts w:ascii="Arial" w:hAnsi="Arial" w:cs="Arial"/>
        </w:rPr>
        <w:t>Ninguna persona podrá hacerse justicia por sí misma, ni ejercer violencia para reclamar su derecho.</w:t>
      </w:r>
    </w:p>
    <w:p w14:paraId="1C2D1665" w14:textId="2DA50701" w:rsidR="004C5CF6" w:rsidRPr="00931BDD" w:rsidRDefault="004C5CF6" w:rsidP="004C5CF6">
      <w:pPr>
        <w:tabs>
          <w:tab w:val="left" w:pos="5461"/>
        </w:tabs>
        <w:jc w:val="both"/>
        <w:rPr>
          <w:rFonts w:ascii="Arial" w:eastAsia="Arial" w:hAnsi="Arial" w:cs="Arial"/>
        </w:rPr>
      </w:pPr>
      <w:r w:rsidRPr="00931BDD">
        <w:rPr>
          <w:rFonts w:ascii="Arial" w:eastAsia="Arial" w:hAnsi="Arial" w:cs="Arial"/>
        </w:rPr>
        <w:t>(…)</w:t>
      </w:r>
    </w:p>
    <w:p w14:paraId="01431AF7" w14:textId="0A16F441" w:rsidR="00931BDD" w:rsidRPr="00945D2A" w:rsidRDefault="00931BDD" w:rsidP="00931BDD">
      <w:pPr>
        <w:tabs>
          <w:tab w:val="left" w:pos="5461"/>
        </w:tabs>
        <w:jc w:val="both"/>
        <w:rPr>
          <w:rFonts w:ascii="Arial" w:eastAsia="Arial" w:hAnsi="Arial" w:cs="Arial"/>
        </w:rPr>
      </w:pPr>
      <w:r w:rsidRPr="00931BDD">
        <w:rPr>
          <w:rFonts w:ascii="Arial" w:eastAsia="Arial" w:hAnsi="Arial" w:cs="Arial"/>
        </w:rPr>
        <w:t>Siempre que no se afecte la igualdad entre las</w:t>
      </w:r>
      <w:r>
        <w:rPr>
          <w:rFonts w:ascii="Arial" w:eastAsia="Arial" w:hAnsi="Arial" w:cs="Arial"/>
        </w:rPr>
        <w:t xml:space="preserve"> </w:t>
      </w:r>
      <w:r w:rsidRPr="00931BDD">
        <w:rPr>
          <w:rFonts w:ascii="Arial" w:eastAsia="Arial" w:hAnsi="Arial" w:cs="Arial"/>
        </w:rPr>
        <w:t>partes, el debido proceso u otros derechos en los</w:t>
      </w:r>
      <w:r>
        <w:rPr>
          <w:rFonts w:ascii="Arial" w:eastAsia="Arial" w:hAnsi="Arial" w:cs="Arial"/>
        </w:rPr>
        <w:t xml:space="preserve"> </w:t>
      </w:r>
      <w:r w:rsidRPr="00931BDD">
        <w:rPr>
          <w:rFonts w:ascii="Arial" w:eastAsia="Arial" w:hAnsi="Arial" w:cs="Arial"/>
        </w:rPr>
        <w:t>juicios o procedimientos seguidos en forma de juicio,</w:t>
      </w:r>
      <w:r>
        <w:rPr>
          <w:rFonts w:ascii="Arial" w:eastAsia="Arial" w:hAnsi="Arial" w:cs="Arial"/>
        </w:rPr>
        <w:t xml:space="preserve"> </w:t>
      </w:r>
      <w:r w:rsidRPr="00931BDD">
        <w:rPr>
          <w:rFonts w:ascii="Arial" w:eastAsia="Arial" w:hAnsi="Arial" w:cs="Arial"/>
        </w:rPr>
        <w:t>las autoridades deberán privilegiar la solución del</w:t>
      </w:r>
      <w:r>
        <w:rPr>
          <w:rFonts w:ascii="Arial" w:eastAsia="Arial" w:hAnsi="Arial" w:cs="Arial"/>
        </w:rPr>
        <w:t xml:space="preserve"> </w:t>
      </w:r>
      <w:r w:rsidRPr="00931BDD">
        <w:rPr>
          <w:rFonts w:ascii="Arial" w:eastAsia="Arial" w:hAnsi="Arial" w:cs="Arial"/>
        </w:rPr>
        <w:t>conflicto sobre los formalismos procedimentales.</w:t>
      </w:r>
    </w:p>
    <w:p w14:paraId="4205E3DE" w14:textId="1B368052" w:rsidR="004C5CF6" w:rsidRPr="00945D2A" w:rsidRDefault="004C5CF6" w:rsidP="004C5CF6">
      <w:pPr>
        <w:tabs>
          <w:tab w:val="left" w:pos="5461"/>
        </w:tabs>
        <w:jc w:val="both"/>
        <w:rPr>
          <w:rFonts w:ascii="Arial" w:eastAsia="Arial" w:hAnsi="Arial" w:cs="Arial"/>
        </w:rPr>
      </w:pPr>
      <w:r w:rsidRPr="00945D2A">
        <w:rPr>
          <w:rFonts w:ascii="Arial" w:eastAsia="Arial" w:hAnsi="Arial" w:cs="Arial"/>
        </w:rPr>
        <w:t>(…)</w:t>
      </w:r>
    </w:p>
  </w:footnote>
  <w:footnote w:id="20">
    <w:p w14:paraId="43755412" w14:textId="17CDF4D6" w:rsidR="004C5CF6" w:rsidRDefault="004C5CF6" w:rsidP="004C5CF6">
      <w:pPr>
        <w:pStyle w:val="Textonotapie"/>
        <w:jc w:val="both"/>
      </w:pPr>
      <w:r w:rsidRPr="00945D2A">
        <w:rPr>
          <w:rStyle w:val="Refdenotaalpie"/>
          <w:rFonts w:ascii="Arial" w:hAnsi="Arial" w:cs="Arial"/>
        </w:rPr>
        <w:footnoteRef/>
      </w:r>
      <w:r w:rsidRPr="00945D2A">
        <w:rPr>
          <w:rFonts w:ascii="Arial" w:hAnsi="Arial" w:cs="Arial"/>
        </w:rPr>
        <w:t xml:space="preserve"> </w:t>
      </w:r>
      <w:r w:rsidR="00026477" w:rsidRPr="00945D2A">
        <w:rPr>
          <w:rFonts w:ascii="Arial" w:hAnsi="Arial" w:cs="Arial"/>
        </w:rPr>
        <w:t>Similares consideraciones sostuvieron</w:t>
      </w:r>
      <w:r w:rsidRPr="00945D2A">
        <w:rPr>
          <w:rFonts w:ascii="Arial" w:hAnsi="Arial" w:cs="Arial"/>
        </w:rPr>
        <w:t xml:space="preserve"> la Sala Regional Especializada al resolver los asuntos: SER-PSD-465/2015 y SER-PSC-83/2021, </w:t>
      </w:r>
      <w:r w:rsidR="00931BDD" w:rsidRPr="00945D2A">
        <w:rPr>
          <w:rFonts w:ascii="Arial" w:hAnsi="Arial" w:cs="Arial"/>
        </w:rPr>
        <w:t xml:space="preserve">en cuanto a que a ningún </w:t>
      </w:r>
      <w:r w:rsidRPr="00945D2A">
        <w:rPr>
          <w:rFonts w:ascii="Arial" w:hAnsi="Arial" w:cs="Arial"/>
        </w:rPr>
        <w:t>fin práctico llevaría reponer el procedimiento, dado que las infracciones denunciadas son inexistentes.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5C071B9E" w:rsidR="009E591F" w:rsidRDefault="00A763E0">
    <w:pPr>
      <w:pStyle w:val="Encabezado"/>
    </w:pPr>
    <w:r>
      <w:rPr>
        <w:noProof/>
      </w:rPr>
      <w:pict w14:anchorId="17BB55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2079" o:spid="_x0000_s2051" type="#_x0000_t136" alt="" style="position:absolute;margin-left:0;margin-top:0;width:519.2pt;height:103.8pt;rotation:315;z-index:-251646976;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Para consulta"/>
          <w10:wrap anchorx="margin" anchory="margin"/>
        </v:shape>
      </w:pict>
    </w:r>
    <w:r w:rsidR="009E591F">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9E591F" w:rsidRDefault="009E591F"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" o:allowincell="f" filled="f" stroked="f">
              <v:stroke joinstyle="round"/>
              <o:lock v:ext="edit" shapetype="t"/>
              <v:textbox style="mso-fit-shape-to-text:t">
                <w:txbxContent>
                  <w:p w14:paraId="28383E88" w14:textId="77777777" w:rsidR="009E591F" w:rsidRDefault="009E591F"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38DB0335" w:rsidR="009E591F" w:rsidRDefault="00A763E0">
    <w:pPr>
      <w:pBdr>
        <w:top w:val="nil"/>
        <w:left w:val="nil"/>
        <w:bottom w:val="nil"/>
        <w:right w:val="nil"/>
        <w:between w:val="nil"/>
      </w:pBdr>
      <w:tabs>
        <w:tab w:val="center" w:pos="4419"/>
        <w:tab w:val="right" w:pos="8838"/>
      </w:tabs>
      <w:rPr>
        <w:color w:val="000000"/>
      </w:rPr>
    </w:pPr>
    <w:r>
      <w:rPr>
        <w:noProof/>
      </w:rPr>
      <w:pict w14:anchorId="4516D7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2080" o:spid="_x0000_s2050" type="#_x0000_t136" alt="" style="position:absolute;margin-left:0;margin-top:0;width:519.2pt;height:103.8pt;rotation:315;z-index:-251642880;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Para consulta"/>
          <w10:wrap anchorx="margin" anchory="margin"/>
        </v:shape>
      </w:pict>
    </w:r>
    <w:r w:rsidR="009E591F">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9E591F" w:rsidRDefault="009E591F"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9E591F" w:rsidRDefault="009E591F"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9E591F">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9E591F" w:rsidRDefault="009E591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7D56B7">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9E591F" w:rsidRDefault="009E591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7D56B7">
                          <w:rPr>
                            <w:rFonts w:asciiTheme="majorHAnsi" w:eastAsiaTheme="majorEastAsia" w:hAnsiTheme="majorHAnsi" w:cstheme="majorBidi"/>
                            <w:noProof/>
                            <w:sz w:val="48"/>
                            <w:szCs w:val="48"/>
                            <w:lang w:val="es-ES"/>
                          </w:rPr>
                          <w:t>10</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9E591F">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BAD7" w14:textId="37BD76A2" w:rsidR="009E591F" w:rsidRDefault="00A763E0">
    <w:pPr>
      <w:pStyle w:val="Encabezado"/>
    </w:pPr>
    <w:r>
      <w:rPr>
        <w:noProof/>
      </w:rPr>
      <w:pict w14:anchorId="7A7D04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342078" o:spid="_x0000_s2049" type="#_x0000_t136" alt="" style="position:absolute;margin-left:0;margin-top:0;width:519.2pt;height:103.8pt;rotation:315;z-index:-251651072;mso-wrap-edited:f;mso-width-percent:0;mso-height-percent:0;mso-position-horizontal:center;mso-position-horizontal-relative:margin;mso-position-vertical:center;mso-position-vertical-relative:margin;mso-width-percent:0;mso-height-percent:0" o:allowincell="f" fillcolor="#666" stroked="f">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243"/>
    <w:multiLevelType w:val="hybridMultilevel"/>
    <w:tmpl w:val="AC5A803C"/>
    <w:lvl w:ilvl="0" w:tplc="080A0001">
      <w:start w:val="1"/>
      <w:numFmt w:val="bullet"/>
      <w:lvlText w:val=""/>
      <w:lvlJc w:val="left"/>
      <w:pPr>
        <w:ind w:left="426" w:hanging="360"/>
      </w:pPr>
      <w:rPr>
        <w:rFonts w:ascii="Symbol" w:hAnsi="Symbol" w:hint="default"/>
      </w:rPr>
    </w:lvl>
    <w:lvl w:ilvl="1" w:tplc="080A0003" w:tentative="1">
      <w:start w:val="1"/>
      <w:numFmt w:val="bullet"/>
      <w:lvlText w:val="o"/>
      <w:lvlJc w:val="left"/>
      <w:pPr>
        <w:ind w:left="1146" w:hanging="360"/>
      </w:pPr>
      <w:rPr>
        <w:rFonts w:ascii="Courier New" w:hAnsi="Courier New" w:cs="Courier New" w:hint="default"/>
      </w:rPr>
    </w:lvl>
    <w:lvl w:ilvl="2" w:tplc="080A0005" w:tentative="1">
      <w:start w:val="1"/>
      <w:numFmt w:val="bullet"/>
      <w:lvlText w:val=""/>
      <w:lvlJc w:val="left"/>
      <w:pPr>
        <w:ind w:left="1866" w:hanging="360"/>
      </w:pPr>
      <w:rPr>
        <w:rFonts w:ascii="Wingdings" w:hAnsi="Wingdings" w:hint="default"/>
      </w:rPr>
    </w:lvl>
    <w:lvl w:ilvl="3" w:tplc="080A0001" w:tentative="1">
      <w:start w:val="1"/>
      <w:numFmt w:val="bullet"/>
      <w:lvlText w:val=""/>
      <w:lvlJc w:val="left"/>
      <w:pPr>
        <w:ind w:left="2586" w:hanging="360"/>
      </w:pPr>
      <w:rPr>
        <w:rFonts w:ascii="Symbol" w:hAnsi="Symbol" w:hint="default"/>
      </w:rPr>
    </w:lvl>
    <w:lvl w:ilvl="4" w:tplc="080A0003" w:tentative="1">
      <w:start w:val="1"/>
      <w:numFmt w:val="bullet"/>
      <w:lvlText w:val="o"/>
      <w:lvlJc w:val="left"/>
      <w:pPr>
        <w:ind w:left="3306" w:hanging="360"/>
      </w:pPr>
      <w:rPr>
        <w:rFonts w:ascii="Courier New" w:hAnsi="Courier New" w:cs="Courier New" w:hint="default"/>
      </w:rPr>
    </w:lvl>
    <w:lvl w:ilvl="5" w:tplc="080A0005" w:tentative="1">
      <w:start w:val="1"/>
      <w:numFmt w:val="bullet"/>
      <w:lvlText w:val=""/>
      <w:lvlJc w:val="left"/>
      <w:pPr>
        <w:ind w:left="4026" w:hanging="360"/>
      </w:pPr>
      <w:rPr>
        <w:rFonts w:ascii="Wingdings" w:hAnsi="Wingdings" w:hint="default"/>
      </w:rPr>
    </w:lvl>
    <w:lvl w:ilvl="6" w:tplc="080A0001" w:tentative="1">
      <w:start w:val="1"/>
      <w:numFmt w:val="bullet"/>
      <w:lvlText w:val=""/>
      <w:lvlJc w:val="left"/>
      <w:pPr>
        <w:ind w:left="4746" w:hanging="360"/>
      </w:pPr>
      <w:rPr>
        <w:rFonts w:ascii="Symbol" w:hAnsi="Symbol" w:hint="default"/>
      </w:rPr>
    </w:lvl>
    <w:lvl w:ilvl="7" w:tplc="080A0003" w:tentative="1">
      <w:start w:val="1"/>
      <w:numFmt w:val="bullet"/>
      <w:lvlText w:val="o"/>
      <w:lvlJc w:val="left"/>
      <w:pPr>
        <w:ind w:left="5466" w:hanging="360"/>
      </w:pPr>
      <w:rPr>
        <w:rFonts w:ascii="Courier New" w:hAnsi="Courier New" w:cs="Courier New" w:hint="default"/>
      </w:rPr>
    </w:lvl>
    <w:lvl w:ilvl="8" w:tplc="080A0005" w:tentative="1">
      <w:start w:val="1"/>
      <w:numFmt w:val="bullet"/>
      <w:lvlText w:val=""/>
      <w:lvlJc w:val="left"/>
      <w:pPr>
        <w:ind w:left="6186" w:hanging="360"/>
      </w:pPr>
      <w:rPr>
        <w:rFonts w:ascii="Wingdings" w:hAnsi="Wingdings" w:hint="default"/>
      </w:rPr>
    </w:lvl>
  </w:abstractNum>
  <w:abstractNum w:abstractNumId="1" w15:restartNumberingAfterBreak="0">
    <w:nsid w:val="0D1167DA"/>
    <w:multiLevelType w:val="multilevel"/>
    <w:tmpl w:val="D11A5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F636E6"/>
    <w:multiLevelType w:val="hybridMultilevel"/>
    <w:tmpl w:val="47700912"/>
    <w:lvl w:ilvl="0" w:tplc="3E3269DA">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202AA"/>
    <w:multiLevelType w:val="multilevel"/>
    <w:tmpl w:val="ADDAF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246D7A"/>
    <w:multiLevelType w:val="multilevel"/>
    <w:tmpl w:val="5B04164E"/>
    <w:lvl w:ilvl="0">
      <w:start w:val="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417A10"/>
    <w:multiLevelType w:val="multilevel"/>
    <w:tmpl w:val="218EB882"/>
    <w:lvl w:ilvl="0">
      <w:start w:val="2"/>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2C75384"/>
    <w:multiLevelType w:val="hybridMultilevel"/>
    <w:tmpl w:val="6762929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9" w15:restartNumberingAfterBreak="0">
    <w:nsid w:val="531938A8"/>
    <w:multiLevelType w:val="multilevel"/>
    <w:tmpl w:val="DF5672F6"/>
    <w:lvl w:ilvl="0">
      <w:start w:val="1"/>
      <w:numFmt w:val="upperRoman"/>
      <w:lvlText w:val="%1."/>
      <w:lvlJc w:val="left"/>
      <w:pPr>
        <w:ind w:left="1004" w:hanging="720"/>
      </w:pPr>
      <w:rPr>
        <w:rFonts w:hint="default"/>
        <w:b/>
      </w:rPr>
    </w:lvl>
    <w:lvl w:ilvl="1">
      <w:start w:val="3"/>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0"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3" w15:restartNumberingAfterBreak="0">
    <w:nsid w:val="66940AED"/>
    <w:multiLevelType w:val="hybridMultilevel"/>
    <w:tmpl w:val="950C7806"/>
    <w:lvl w:ilvl="0" w:tplc="F3EC61B0">
      <w:start w:val="1"/>
      <w:numFmt w:val="decimal"/>
      <w:lvlText w:val="%1."/>
      <w:lvlJc w:val="left"/>
      <w:pPr>
        <w:ind w:left="433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A4111DF"/>
    <w:multiLevelType w:val="multilevel"/>
    <w:tmpl w:val="B1023B5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31F3875"/>
    <w:multiLevelType w:val="hybridMultilevel"/>
    <w:tmpl w:val="402C4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20"/>
  </w:num>
  <w:num w:numId="4">
    <w:abstractNumId w:val="22"/>
  </w:num>
  <w:num w:numId="5">
    <w:abstractNumId w:val="28"/>
  </w:num>
  <w:num w:numId="6">
    <w:abstractNumId w:val="23"/>
  </w:num>
  <w:num w:numId="7">
    <w:abstractNumId w:val="25"/>
  </w:num>
  <w:num w:numId="8">
    <w:abstractNumId w:val="24"/>
  </w:num>
  <w:num w:numId="9">
    <w:abstractNumId w:val="29"/>
  </w:num>
  <w:num w:numId="10">
    <w:abstractNumId w:val="15"/>
  </w:num>
  <w:num w:numId="11">
    <w:abstractNumId w:val="17"/>
  </w:num>
  <w:num w:numId="12">
    <w:abstractNumId w:val="2"/>
  </w:num>
  <w:num w:numId="13">
    <w:abstractNumId w:val="11"/>
  </w:num>
  <w:num w:numId="14">
    <w:abstractNumId w:val="13"/>
  </w:num>
  <w:num w:numId="15">
    <w:abstractNumId w:val="9"/>
  </w:num>
  <w:num w:numId="16">
    <w:abstractNumId w:val="16"/>
  </w:num>
  <w:num w:numId="17">
    <w:abstractNumId w:val="10"/>
  </w:num>
  <w:num w:numId="18">
    <w:abstractNumId w:val="8"/>
  </w:num>
  <w:num w:numId="19">
    <w:abstractNumId w:val="30"/>
  </w:num>
  <w:num w:numId="20">
    <w:abstractNumId w:val="6"/>
  </w:num>
  <w:num w:numId="21">
    <w:abstractNumId w:val="21"/>
  </w:num>
  <w:num w:numId="22">
    <w:abstractNumId w:val="0"/>
  </w:num>
  <w:num w:numId="23">
    <w:abstractNumId w:val="18"/>
  </w:num>
  <w:num w:numId="24">
    <w:abstractNumId w:val="3"/>
  </w:num>
  <w:num w:numId="25">
    <w:abstractNumId w:val="14"/>
  </w:num>
  <w:num w:numId="26">
    <w:abstractNumId w:val="12"/>
  </w:num>
  <w:num w:numId="27">
    <w:abstractNumId w:val="5"/>
  </w:num>
  <w:num w:numId="28">
    <w:abstractNumId w:val="26"/>
  </w:num>
  <w:num w:numId="29">
    <w:abstractNumId w:val="27"/>
  </w:num>
  <w:num w:numId="30">
    <w:abstractNumId w:val="1"/>
  </w:num>
  <w:num w:numId="3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440F"/>
    <w:rsid w:val="00006D78"/>
    <w:rsid w:val="00014D76"/>
    <w:rsid w:val="000201BC"/>
    <w:rsid w:val="000224D3"/>
    <w:rsid w:val="00025C3F"/>
    <w:rsid w:val="00026477"/>
    <w:rsid w:val="00033795"/>
    <w:rsid w:val="00034620"/>
    <w:rsid w:val="000512D6"/>
    <w:rsid w:val="00054411"/>
    <w:rsid w:val="00054DD2"/>
    <w:rsid w:val="000558C0"/>
    <w:rsid w:val="00064CFF"/>
    <w:rsid w:val="00066F8C"/>
    <w:rsid w:val="000747B7"/>
    <w:rsid w:val="00076570"/>
    <w:rsid w:val="000765BC"/>
    <w:rsid w:val="00082CB5"/>
    <w:rsid w:val="000922BC"/>
    <w:rsid w:val="0009469A"/>
    <w:rsid w:val="000A2070"/>
    <w:rsid w:val="000A3347"/>
    <w:rsid w:val="000C004D"/>
    <w:rsid w:val="000C3A6E"/>
    <w:rsid w:val="000C5A53"/>
    <w:rsid w:val="000D1467"/>
    <w:rsid w:val="000D315F"/>
    <w:rsid w:val="000D3A20"/>
    <w:rsid w:val="000D565B"/>
    <w:rsid w:val="000D5AF4"/>
    <w:rsid w:val="000D5CA3"/>
    <w:rsid w:val="000D78F5"/>
    <w:rsid w:val="000E3B4E"/>
    <w:rsid w:val="000F314D"/>
    <w:rsid w:val="000F6C90"/>
    <w:rsid w:val="000F7979"/>
    <w:rsid w:val="00100C88"/>
    <w:rsid w:val="001019AA"/>
    <w:rsid w:val="00104686"/>
    <w:rsid w:val="00115540"/>
    <w:rsid w:val="00122691"/>
    <w:rsid w:val="001279FC"/>
    <w:rsid w:val="001316C4"/>
    <w:rsid w:val="00132C74"/>
    <w:rsid w:val="0013430A"/>
    <w:rsid w:val="001350C0"/>
    <w:rsid w:val="00135263"/>
    <w:rsid w:val="0013587C"/>
    <w:rsid w:val="001358CE"/>
    <w:rsid w:val="00135CD4"/>
    <w:rsid w:val="001464D3"/>
    <w:rsid w:val="00151186"/>
    <w:rsid w:val="00151CA0"/>
    <w:rsid w:val="00152F46"/>
    <w:rsid w:val="0015390D"/>
    <w:rsid w:val="00164437"/>
    <w:rsid w:val="00164CD9"/>
    <w:rsid w:val="00171294"/>
    <w:rsid w:val="001721F8"/>
    <w:rsid w:val="0017492E"/>
    <w:rsid w:val="00175597"/>
    <w:rsid w:val="00180F02"/>
    <w:rsid w:val="00183E6B"/>
    <w:rsid w:val="00190BFC"/>
    <w:rsid w:val="00195B3D"/>
    <w:rsid w:val="00197585"/>
    <w:rsid w:val="00197EB3"/>
    <w:rsid w:val="001A59ED"/>
    <w:rsid w:val="001B3CBA"/>
    <w:rsid w:val="001D254E"/>
    <w:rsid w:val="001D5751"/>
    <w:rsid w:val="001D59D3"/>
    <w:rsid w:val="001E401D"/>
    <w:rsid w:val="001E6E65"/>
    <w:rsid w:val="001F202C"/>
    <w:rsid w:val="00201D38"/>
    <w:rsid w:val="002034CE"/>
    <w:rsid w:val="002038E8"/>
    <w:rsid w:val="00216576"/>
    <w:rsid w:val="00216FD5"/>
    <w:rsid w:val="00220BD3"/>
    <w:rsid w:val="00224B02"/>
    <w:rsid w:val="002264EE"/>
    <w:rsid w:val="0023561B"/>
    <w:rsid w:val="002453B2"/>
    <w:rsid w:val="00245594"/>
    <w:rsid w:val="002516D2"/>
    <w:rsid w:val="00254809"/>
    <w:rsid w:val="002750E9"/>
    <w:rsid w:val="002762C2"/>
    <w:rsid w:val="002768C1"/>
    <w:rsid w:val="00280F05"/>
    <w:rsid w:val="00286CEA"/>
    <w:rsid w:val="002A3D3B"/>
    <w:rsid w:val="002A5F25"/>
    <w:rsid w:val="002A6348"/>
    <w:rsid w:val="002A7BF8"/>
    <w:rsid w:val="002B02DA"/>
    <w:rsid w:val="002B451B"/>
    <w:rsid w:val="002B61FD"/>
    <w:rsid w:val="002C2BBA"/>
    <w:rsid w:val="002C5FDA"/>
    <w:rsid w:val="002D693B"/>
    <w:rsid w:val="002E2A3B"/>
    <w:rsid w:val="002E2CE9"/>
    <w:rsid w:val="002F0FAE"/>
    <w:rsid w:val="002F231A"/>
    <w:rsid w:val="002F2971"/>
    <w:rsid w:val="00305698"/>
    <w:rsid w:val="00316506"/>
    <w:rsid w:val="00316C70"/>
    <w:rsid w:val="00317761"/>
    <w:rsid w:val="003201D7"/>
    <w:rsid w:val="0032274B"/>
    <w:rsid w:val="00323262"/>
    <w:rsid w:val="003232E7"/>
    <w:rsid w:val="00332030"/>
    <w:rsid w:val="00336DA3"/>
    <w:rsid w:val="00354799"/>
    <w:rsid w:val="00361A40"/>
    <w:rsid w:val="003664FE"/>
    <w:rsid w:val="00367699"/>
    <w:rsid w:val="003676ED"/>
    <w:rsid w:val="00385306"/>
    <w:rsid w:val="00387757"/>
    <w:rsid w:val="00390CDE"/>
    <w:rsid w:val="00392D8F"/>
    <w:rsid w:val="0039407B"/>
    <w:rsid w:val="00396E55"/>
    <w:rsid w:val="003B1687"/>
    <w:rsid w:val="003B4B6B"/>
    <w:rsid w:val="003B7484"/>
    <w:rsid w:val="003B7610"/>
    <w:rsid w:val="003C2652"/>
    <w:rsid w:val="003D2F7A"/>
    <w:rsid w:val="003D3474"/>
    <w:rsid w:val="003E0FD3"/>
    <w:rsid w:val="003E25CC"/>
    <w:rsid w:val="003E44EF"/>
    <w:rsid w:val="003F639F"/>
    <w:rsid w:val="00401F70"/>
    <w:rsid w:val="00402766"/>
    <w:rsid w:val="004155F6"/>
    <w:rsid w:val="004167F6"/>
    <w:rsid w:val="00422E14"/>
    <w:rsid w:val="004308E0"/>
    <w:rsid w:val="00434775"/>
    <w:rsid w:val="00440517"/>
    <w:rsid w:val="00454A32"/>
    <w:rsid w:val="00455672"/>
    <w:rsid w:val="00456E16"/>
    <w:rsid w:val="0046073E"/>
    <w:rsid w:val="00471239"/>
    <w:rsid w:val="00471EF1"/>
    <w:rsid w:val="00475FAC"/>
    <w:rsid w:val="00480BD9"/>
    <w:rsid w:val="00480CA2"/>
    <w:rsid w:val="004A1174"/>
    <w:rsid w:val="004A251E"/>
    <w:rsid w:val="004B7DC8"/>
    <w:rsid w:val="004C16AE"/>
    <w:rsid w:val="004C1C0A"/>
    <w:rsid w:val="004C5CF6"/>
    <w:rsid w:val="004D73FD"/>
    <w:rsid w:val="004F0A6C"/>
    <w:rsid w:val="004F68EF"/>
    <w:rsid w:val="00501908"/>
    <w:rsid w:val="00503111"/>
    <w:rsid w:val="00505651"/>
    <w:rsid w:val="0050626C"/>
    <w:rsid w:val="005136BB"/>
    <w:rsid w:val="00515669"/>
    <w:rsid w:val="00516FD2"/>
    <w:rsid w:val="00522E02"/>
    <w:rsid w:val="00523CF3"/>
    <w:rsid w:val="00533765"/>
    <w:rsid w:val="00535552"/>
    <w:rsid w:val="0054084A"/>
    <w:rsid w:val="005408F7"/>
    <w:rsid w:val="0056763A"/>
    <w:rsid w:val="005704A2"/>
    <w:rsid w:val="00582704"/>
    <w:rsid w:val="00586B4B"/>
    <w:rsid w:val="00590331"/>
    <w:rsid w:val="00593645"/>
    <w:rsid w:val="005A08F0"/>
    <w:rsid w:val="005A1B95"/>
    <w:rsid w:val="005A2175"/>
    <w:rsid w:val="005A43B0"/>
    <w:rsid w:val="005A47C2"/>
    <w:rsid w:val="005B08B7"/>
    <w:rsid w:val="005B315C"/>
    <w:rsid w:val="005C62CA"/>
    <w:rsid w:val="005E45A0"/>
    <w:rsid w:val="005E4C82"/>
    <w:rsid w:val="005E55B9"/>
    <w:rsid w:val="005E5EC3"/>
    <w:rsid w:val="005E7D53"/>
    <w:rsid w:val="005F0CA9"/>
    <w:rsid w:val="005F5D0E"/>
    <w:rsid w:val="005F5DC6"/>
    <w:rsid w:val="0060338C"/>
    <w:rsid w:val="0060519E"/>
    <w:rsid w:val="00606300"/>
    <w:rsid w:val="00607067"/>
    <w:rsid w:val="00607965"/>
    <w:rsid w:val="00611301"/>
    <w:rsid w:val="00614887"/>
    <w:rsid w:val="0061734B"/>
    <w:rsid w:val="00617941"/>
    <w:rsid w:val="00620F43"/>
    <w:rsid w:val="006265D2"/>
    <w:rsid w:val="006338A0"/>
    <w:rsid w:val="00637E25"/>
    <w:rsid w:val="00641804"/>
    <w:rsid w:val="00641F92"/>
    <w:rsid w:val="00644CAA"/>
    <w:rsid w:val="0065262F"/>
    <w:rsid w:val="00661AAB"/>
    <w:rsid w:val="00662D1E"/>
    <w:rsid w:val="006649CA"/>
    <w:rsid w:val="0066610D"/>
    <w:rsid w:val="006670DF"/>
    <w:rsid w:val="006679DA"/>
    <w:rsid w:val="006829AA"/>
    <w:rsid w:val="00683A59"/>
    <w:rsid w:val="00685D0B"/>
    <w:rsid w:val="006869F7"/>
    <w:rsid w:val="0068709B"/>
    <w:rsid w:val="00694D88"/>
    <w:rsid w:val="006A161E"/>
    <w:rsid w:val="006A54A5"/>
    <w:rsid w:val="006A7C83"/>
    <w:rsid w:val="006B16DB"/>
    <w:rsid w:val="006B51E2"/>
    <w:rsid w:val="006D499D"/>
    <w:rsid w:val="006E302D"/>
    <w:rsid w:val="006E39D6"/>
    <w:rsid w:val="006E52CE"/>
    <w:rsid w:val="006E7F91"/>
    <w:rsid w:val="006F3971"/>
    <w:rsid w:val="007074B3"/>
    <w:rsid w:val="007110B2"/>
    <w:rsid w:val="00713DCC"/>
    <w:rsid w:val="007155EA"/>
    <w:rsid w:val="00721D77"/>
    <w:rsid w:val="0072355C"/>
    <w:rsid w:val="007266B6"/>
    <w:rsid w:val="00730B39"/>
    <w:rsid w:val="00730FCD"/>
    <w:rsid w:val="00731DBF"/>
    <w:rsid w:val="00734EE3"/>
    <w:rsid w:val="0074001F"/>
    <w:rsid w:val="007425AB"/>
    <w:rsid w:val="00745D4A"/>
    <w:rsid w:val="00752C32"/>
    <w:rsid w:val="00756458"/>
    <w:rsid w:val="00760F00"/>
    <w:rsid w:val="00770C06"/>
    <w:rsid w:val="00771AE9"/>
    <w:rsid w:val="00771BEB"/>
    <w:rsid w:val="007879E3"/>
    <w:rsid w:val="00791351"/>
    <w:rsid w:val="00791891"/>
    <w:rsid w:val="007B1055"/>
    <w:rsid w:val="007B17E2"/>
    <w:rsid w:val="007B6179"/>
    <w:rsid w:val="007C7A18"/>
    <w:rsid w:val="007D56B7"/>
    <w:rsid w:val="007E0CE5"/>
    <w:rsid w:val="007E1A14"/>
    <w:rsid w:val="007E7EC8"/>
    <w:rsid w:val="007F0086"/>
    <w:rsid w:val="007F4B3D"/>
    <w:rsid w:val="0080224A"/>
    <w:rsid w:val="008114E7"/>
    <w:rsid w:val="0081315D"/>
    <w:rsid w:val="008146EA"/>
    <w:rsid w:val="0081592B"/>
    <w:rsid w:val="00815CA3"/>
    <w:rsid w:val="00816CB7"/>
    <w:rsid w:val="00817B37"/>
    <w:rsid w:val="00822BF8"/>
    <w:rsid w:val="0082338E"/>
    <w:rsid w:val="008239FF"/>
    <w:rsid w:val="00845B08"/>
    <w:rsid w:val="00850A17"/>
    <w:rsid w:val="008524B0"/>
    <w:rsid w:val="008532D5"/>
    <w:rsid w:val="008555CD"/>
    <w:rsid w:val="008630A3"/>
    <w:rsid w:val="00867901"/>
    <w:rsid w:val="0087111E"/>
    <w:rsid w:val="00871C42"/>
    <w:rsid w:val="00872766"/>
    <w:rsid w:val="00874587"/>
    <w:rsid w:val="00880FDD"/>
    <w:rsid w:val="008842F0"/>
    <w:rsid w:val="00884442"/>
    <w:rsid w:val="0089241C"/>
    <w:rsid w:val="0089764A"/>
    <w:rsid w:val="008A2CD0"/>
    <w:rsid w:val="008A2D13"/>
    <w:rsid w:val="008A3500"/>
    <w:rsid w:val="008A5912"/>
    <w:rsid w:val="008A652F"/>
    <w:rsid w:val="008A6979"/>
    <w:rsid w:val="008B13A2"/>
    <w:rsid w:val="008C3EA3"/>
    <w:rsid w:val="008C6DBD"/>
    <w:rsid w:val="008D5323"/>
    <w:rsid w:val="008E5A7C"/>
    <w:rsid w:val="008F04DC"/>
    <w:rsid w:val="008F1EED"/>
    <w:rsid w:val="008F6F7E"/>
    <w:rsid w:val="008F7728"/>
    <w:rsid w:val="00900646"/>
    <w:rsid w:val="00901032"/>
    <w:rsid w:val="009061B4"/>
    <w:rsid w:val="00917803"/>
    <w:rsid w:val="00923841"/>
    <w:rsid w:val="00924A36"/>
    <w:rsid w:val="00931945"/>
    <w:rsid w:val="00931BDD"/>
    <w:rsid w:val="00934DF0"/>
    <w:rsid w:val="009364DD"/>
    <w:rsid w:val="009366F4"/>
    <w:rsid w:val="009618D3"/>
    <w:rsid w:val="0096265C"/>
    <w:rsid w:val="00962790"/>
    <w:rsid w:val="00964798"/>
    <w:rsid w:val="00966E18"/>
    <w:rsid w:val="00973BBB"/>
    <w:rsid w:val="00973ED7"/>
    <w:rsid w:val="0097447E"/>
    <w:rsid w:val="0097610C"/>
    <w:rsid w:val="00976C50"/>
    <w:rsid w:val="00976C73"/>
    <w:rsid w:val="009813B0"/>
    <w:rsid w:val="00984250"/>
    <w:rsid w:val="009940AF"/>
    <w:rsid w:val="009A1F33"/>
    <w:rsid w:val="009A35FA"/>
    <w:rsid w:val="009A5364"/>
    <w:rsid w:val="009C0588"/>
    <w:rsid w:val="009C0ADA"/>
    <w:rsid w:val="009C316B"/>
    <w:rsid w:val="009C6B7F"/>
    <w:rsid w:val="009E4D1C"/>
    <w:rsid w:val="009E591F"/>
    <w:rsid w:val="009E5AEA"/>
    <w:rsid w:val="009F0A69"/>
    <w:rsid w:val="009F43E6"/>
    <w:rsid w:val="009F45B0"/>
    <w:rsid w:val="009F493F"/>
    <w:rsid w:val="00A0159F"/>
    <w:rsid w:val="00A02A35"/>
    <w:rsid w:val="00A22591"/>
    <w:rsid w:val="00A22DF5"/>
    <w:rsid w:val="00A33DCB"/>
    <w:rsid w:val="00A3481D"/>
    <w:rsid w:val="00A35559"/>
    <w:rsid w:val="00A3587A"/>
    <w:rsid w:val="00A41A09"/>
    <w:rsid w:val="00A42550"/>
    <w:rsid w:val="00A4349E"/>
    <w:rsid w:val="00A51664"/>
    <w:rsid w:val="00A517FA"/>
    <w:rsid w:val="00A64769"/>
    <w:rsid w:val="00A70282"/>
    <w:rsid w:val="00A763E0"/>
    <w:rsid w:val="00A86E5F"/>
    <w:rsid w:val="00A91F86"/>
    <w:rsid w:val="00A94C3B"/>
    <w:rsid w:val="00AA14A8"/>
    <w:rsid w:val="00AA220E"/>
    <w:rsid w:val="00AC2421"/>
    <w:rsid w:val="00AC511A"/>
    <w:rsid w:val="00AC74DC"/>
    <w:rsid w:val="00AD1A00"/>
    <w:rsid w:val="00AE14D8"/>
    <w:rsid w:val="00AF09A6"/>
    <w:rsid w:val="00AF7F5C"/>
    <w:rsid w:val="00B10299"/>
    <w:rsid w:val="00B20585"/>
    <w:rsid w:val="00B249AE"/>
    <w:rsid w:val="00B2570E"/>
    <w:rsid w:val="00B2630B"/>
    <w:rsid w:val="00B32B12"/>
    <w:rsid w:val="00B33E73"/>
    <w:rsid w:val="00B35FF2"/>
    <w:rsid w:val="00B40656"/>
    <w:rsid w:val="00B44A95"/>
    <w:rsid w:val="00B464FD"/>
    <w:rsid w:val="00B47177"/>
    <w:rsid w:val="00B474AC"/>
    <w:rsid w:val="00B520FA"/>
    <w:rsid w:val="00B5233D"/>
    <w:rsid w:val="00B536E8"/>
    <w:rsid w:val="00B610D6"/>
    <w:rsid w:val="00B61F07"/>
    <w:rsid w:val="00B673BB"/>
    <w:rsid w:val="00B70FAE"/>
    <w:rsid w:val="00B71CB9"/>
    <w:rsid w:val="00B75041"/>
    <w:rsid w:val="00B76B2A"/>
    <w:rsid w:val="00B77720"/>
    <w:rsid w:val="00B8328E"/>
    <w:rsid w:val="00B86D66"/>
    <w:rsid w:val="00B905A1"/>
    <w:rsid w:val="00B91CBC"/>
    <w:rsid w:val="00B934F7"/>
    <w:rsid w:val="00BA0165"/>
    <w:rsid w:val="00BA4D9C"/>
    <w:rsid w:val="00BA69E7"/>
    <w:rsid w:val="00BB09D3"/>
    <w:rsid w:val="00BB279E"/>
    <w:rsid w:val="00BB571F"/>
    <w:rsid w:val="00BB6C2F"/>
    <w:rsid w:val="00BC0C61"/>
    <w:rsid w:val="00BD75E4"/>
    <w:rsid w:val="00BD7CB0"/>
    <w:rsid w:val="00BE0484"/>
    <w:rsid w:val="00BE19AF"/>
    <w:rsid w:val="00BE3FB1"/>
    <w:rsid w:val="00BE51EB"/>
    <w:rsid w:val="00BE6911"/>
    <w:rsid w:val="00BE7BBE"/>
    <w:rsid w:val="00BF3151"/>
    <w:rsid w:val="00BF67CA"/>
    <w:rsid w:val="00C003F4"/>
    <w:rsid w:val="00C13E67"/>
    <w:rsid w:val="00C17D33"/>
    <w:rsid w:val="00C22697"/>
    <w:rsid w:val="00C26FD6"/>
    <w:rsid w:val="00C31792"/>
    <w:rsid w:val="00C32D8C"/>
    <w:rsid w:val="00C3505A"/>
    <w:rsid w:val="00C40031"/>
    <w:rsid w:val="00C40209"/>
    <w:rsid w:val="00C4069F"/>
    <w:rsid w:val="00C547A8"/>
    <w:rsid w:val="00C81D55"/>
    <w:rsid w:val="00C87BAB"/>
    <w:rsid w:val="00C90CE0"/>
    <w:rsid w:val="00C95B77"/>
    <w:rsid w:val="00CA40AC"/>
    <w:rsid w:val="00CA4BF8"/>
    <w:rsid w:val="00CB6AFD"/>
    <w:rsid w:val="00CC406C"/>
    <w:rsid w:val="00CD2EE8"/>
    <w:rsid w:val="00CD3F63"/>
    <w:rsid w:val="00CD41C6"/>
    <w:rsid w:val="00CE13A1"/>
    <w:rsid w:val="00CE3801"/>
    <w:rsid w:val="00CE4537"/>
    <w:rsid w:val="00CF0F64"/>
    <w:rsid w:val="00CF3A0E"/>
    <w:rsid w:val="00CF62B3"/>
    <w:rsid w:val="00D03363"/>
    <w:rsid w:val="00D10DC8"/>
    <w:rsid w:val="00D12D9B"/>
    <w:rsid w:val="00D16118"/>
    <w:rsid w:val="00D25209"/>
    <w:rsid w:val="00D2547F"/>
    <w:rsid w:val="00D30226"/>
    <w:rsid w:val="00D31358"/>
    <w:rsid w:val="00D31EA0"/>
    <w:rsid w:val="00D326EA"/>
    <w:rsid w:val="00D41D5F"/>
    <w:rsid w:val="00D45860"/>
    <w:rsid w:val="00D46D8B"/>
    <w:rsid w:val="00D5207B"/>
    <w:rsid w:val="00D601F6"/>
    <w:rsid w:val="00D63B45"/>
    <w:rsid w:val="00D65E9E"/>
    <w:rsid w:val="00D7093C"/>
    <w:rsid w:val="00D73CBB"/>
    <w:rsid w:val="00D7634F"/>
    <w:rsid w:val="00D76546"/>
    <w:rsid w:val="00D80396"/>
    <w:rsid w:val="00D8299A"/>
    <w:rsid w:val="00D82FF9"/>
    <w:rsid w:val="00D84865"/>
    <w:rsid w:val="00D87D51"/>
    <w:rsid w:val="00D908FC"/>
    <w:rsid w:val="00D90E54"/>
    <w:rsid w:val="00D91145"/>
    <w:rsid w:val="00DA4C3B"/>
    <w:rsid w:val="00DB1431"/>
    <w:rsid w:val="00DB24F7"/>
    <w:rsid w:val="00DC1FB7"/>
    <w:rsid w:val="00DC5B03"/>
    <w:rsid w:val="00DD45AA"/>
    <w:rsid w:val="00DD51EC"/>
    <w:rsid w:val="00DF03E2"/>
    <w:rsid w:val="00DF3F51"/>
    <w:rsid w:val="00DF4A9F"/>
    <w:rsid w:val="00DF7657"/>
    <w:rsid w:val="00E00A75"/>
    <w:rsid w:val="00E034A9"/>
    <w:rsid w:val="00E04357"/>
    <w:rsid w:val="00E0775C"/>
    <w:rsid w:val="00E1016C"/>
    <w:rsid w:val="00E11964"/>
    <w:rsid w:val="00E13C64"/>
    <w:rsid w:val="00E13FBF"/>
    <w:rsid w:val="00E157C4"/>
    <w:rsid w:val="00E32A0B"/>
    <w:rsid w:val="00E32A67"/>
    <w:rsid w:val="00E355F3"/>
    <w:rsid w:val="00E41FF4"/>
    <w:rsid w:val="00E4285C"/>
    <w:rsid w:val="00E52C65"/>
    <w:rsid w:val="00E57496"/>
    <w:rsid w:val="00E6067E"/>
    <w:rsid w:val="00E61AD8"/>
    <w:rsid w:val="00E6678C"/>
    <w:rsid w:val="00E70278"/>
    <w:rsid w:val="00E72C80"/>
    <w:rsid w:val="00E7323E"/>
    <w:rsid w:val="00E8048B"/>
    <w:rsid w:val="00E82C24"/>
    <w:rsid w:val="00E978FE"/>
    <w:rsid w:val="00EB3D5B"/>
    <w:rsid w:val="00EC4997"/>
    <w:rsid w:val="00EC76C5"/>
    <w:rsid w:val="00ED130E"/>
    <w:rsid w:val="00ED3EAF"/>
    <w:rsid w:val="00EE207B"/>
    <w:rsid w:val="00EE2AFE"/>
    <w:rsid w:val="00EF39E2"/>
    <w:rsid w:val="00EF75F1"/>
    <w:rsid w:val="00F059ED"/>
    <w:rsid w:val="00F12251"/>
    <w:rsid w:val="00F14D88"/>
    <w:rsid w:val="00F16EE4"/>
    <w:rsid w:val="00F20A23"/>
    <w:rsid w:val="00F224AE"/>
    <w:rsid w:val="00F31FAA"/>
    <w:rsid w:val="00F3541F"/>
    <w:rsid w:val="00F47FDA"/>
    <w:rsid w:val="00F54E4D"/>
    <w:rsid w:val="00F562A7"/>
    <w:rsid w:val="00F57741"/>
    <w:rsid w:val="00F60B96"/>
    <w:rsid w:val="00F61D0E"/>
    <w:rsid w:val="00F66E84"/>
    <w:rsid w:val="00F705E2"/>
    <w:rsid w:val="00F71F63"/>
    <w:rsid w:val="00F72D4F"/>
    <w:rsid w:val="00F75EB1"/>
    <w:rsid w:val="00F76CC0"/>
    <w:rsid w:val="00F81E4D"/>
    <w:rsid w:val="00F95BAC"/>
    <w:rsid w:val="00F97747"/>
    <w:rsid w:val="00FA17F0"/>
    <w:rsid w:val="00FA51AA"/>
    <w:rsid w:val="00FB3971"/>
    <w:rsid w:val="00FB3DBE"/>
    <w:rsid w:val="00FB6C0C"/>
    <w:rsid w:val="00FC15E6"/>
    <w:rsid w:val="00FC30C0"/>
    <w:rsid w:val="00FC47D3"/>
    <w:rsid w:val="00FC65FF"/>
    <w:rsid w:val="00FD096E"/>
    <w:rsid w:val="00FE3913"/>
    <w:rsid w:val="00FF5586"/>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3E"/>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link w:val="SinespaciadoCar"/>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table" w:styleId="Tablaconcuadrcula6concolores-nfasis3">
    <w:name w:val="Grid Table 6 Colorful Accent 3"/>
    <w:basedOn w:val="Tablanormal"/>
    <w:uiPriority w:val="51"/>
    <w:rsid w:val="007913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5oscura-nfasis5">
    <w:name w:val="Grid Table 5 Dark Accent 5"/>
    <w:basedOn w:val="Tablanormal"/>
    <w:uiPriority w:val="50"/>
    <w:rsid w:val="007913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60B96"/>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80224A"/>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618D3"/>
    <w:rPr>
      <w:sz w:val="16"/>
      <w:szCs w:val="16"/>
    </w:rPr>
  </w:style>
  <w:style w:type="character" w:styleId="Mencinsinresolver">
    <w:name w:val="Unresolved Mention"/>
    <w:basedOn w:val="Fuentedeprrafopredeter"/>
    <w:uiPriority w:val="99"/>
    <w:semiHidden/>
    <w:unhideWhenUsed/>
    <w:rsid w:val="00195B3D"/>
    <w:rPr>
      <w:color w:val="605E5C"/>
      <w:shd w:val="clear" w:color="auto" w:fill="E1DFDD"/>
    </w:rPr>
  </w:style>
  <w:style w:type="character" w:styleId="Hipervnculovisitado">
    <w:name w:val="FollowedHyperlink"/>
    <w:basedOn w:val="Fuentedeprrafopredeter"/>
    <w:uiPriority w:val="99"/>
    <w:semiHidden/>
    <w:unhideWhenUsed/>
    <w:rsid w:val="002A6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63801">
      <w:bodyDiv w:val="1"/>
      <w:marLeft w:val="0"/>
      <w:marRight w:val="0"/>
      <w:marTop w:val="0"/>
      <w:marBottom w:val="0"/>
      <w:divBdr>
        <w:top w:val="none" w:sz="0" w:space="0" w:color="auto"/>
        <w:left w:val="none" w:sz="0" w:space="0" w:color="auto"/>
        <w:bottom w:val="none" w:sz="0" w:space="0" w:color="auto"/>
        <w:right w:val="none" w:sz="0" w:space="0" w:color="auto"/>
      </w:divBdr>
    </w:div>
    <w:div w:id="805203713">
      <w:bodyDiv w:val="1"/>
      <w:marLeft w:val="0"/>
      <w:marRight w:val="0"/>
      <w:marTop w:val="0"/>
      <w:marBottom w:val="0"/>
      <w:divBdr>
        <w:top w:val="none" w:sz="0" w:space="0" w:color="auto"/>
        <w:left w:val="none" w:sz="0" w:space="0" w:color="auto"/>
        <w:bottom w:val="none" w:sz="0" w:space="0" w:color="auto"/>
        <w:right w:val="none" w:sz="0" w:space="0" w:color="auto"/>
      </w:divBdr>
    </w:div>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378436958">
      <w:bodyDiv w:val="1"/>
      <w:marLeft w:val="0"/>
      <w:marRight w:val="0"/>
      <w:marTop w:val="0"/>
      <w:marBottom w:val="0"/>
      <w:divBdr>
        <w:top w:val="none" w:sz="0" w:space="0" w:color="auto"/>
        <w:left w:val="none" w:sz="0" w:space="0" w:color="auto"/>
        <w:bottom w:val="none" w:sz="0" w:space="0" w:color="auto"/>
        <w:right w:val="none" w:sz="0" w:space="0" w:color="auto"/>
      </w:divBdr>
    </w:div>
    <w:div w:id="1937907176">
      <w:bodyDiv w:val="1"/>
      <w:marLeft w:val="0"/>
      <w:marRight w:val="0"/>
      <w:marTop w:val="0"/>
      <w:marBottom w:val="0"/>
      <w:divBdr>
        <w:top w:val="none" w:sz="0" w:space="0" w:color="auto"/>
        <w:left w:val="none" w:sz="0" w:space="0" w:color="auto"/>
        <w:bottom w:val="none" w:sz="0" w:space="0" w:color="auto"/>
        <w:right w:val="none" w:sz="0" w:space="0" w:color="auto"/>
      </w:divBdr>
    </w:div>
    <w:div w:id="196635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hicahual%20informando/videos/69211988135083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fbwatch/5QV7qx8Cgl/" TargetMode="External"/><Relationship Id="rId4" Type="http://schemas.openxmlformats.org/officeDocument/2006/relationships/settings" Target="settings.xml"/><Relationship Id="rId9" Type="http://schemas.openxmlformats.org/officeDocument/2006/relationships/hyperlink" Target="https://www.facebook.com/100891402%20175021/videos/160444372682290"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483EB-C5D3-408D-804B-F68D0AEAD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4761</Words>
  <Characters>26188</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2021-06-10T18:53:00Z</cp:lastPrinted>
  <dcterms:created xsi:type="dcterms:W3CDTF">2021-07-30T15:01:00Z</dcterms:created>
  <dcterms:modified xsi:type="dcterms:W3CDTF">2021-07-30T15:01:00Z</dcterms:modified>
</cp:coreProperties>
</file>