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07DE7E2C"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0B0A4C">
        <w:rPr>
          <w:rFonts w:ascii="Arial" w:eastAsia="Arial" w:hAnsi="Arial" w:cs="Arial"/>
          <w:spacing w:val="1"/>
          <w:sz w:val="23"/>
          <w:szCs w:val="23"/>
        </w:rPr>
        <w:t>74</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2385E33C"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0B0A4C">
        <w:rPr>
          <w:rFonts w:ascii="Arial" w:eastAsia="Arial" w:hAnsi="Arial" w:cs="Arial"/>
          <w:bCs/>
          <w:sz w:val="23"/>
          <w:szCs w:val="23"/>
        </w:rPr>
        <w:t>Nazario González Vázquez.</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76C7F884"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Pr="00B55F05">
        <w:rPr>
          <w:rFonts w:ascii="Arial" w:eastAsia="Arial" w:hAnsi="Arial" w:cs="Arial"/>
          <w:b/>
          <w:sz w:val="23"/>
          <w:szCs w:val="23"/>
        </w:rPr>
        <w:t xml:space="preserve">: </w:t>
      </w:r>
      <w:r w:rsidR="000B0A4C">
        <w:rPr>
          <w:rFonts w:ascii="Arial" w:eastAsia="Arial" w:hAnsi="Arial" w:cs="Arial"/>
          <w:bCs/>
          <w:sz w:val="23"/>
          <w:szCs w:val="23"/>
        </w:rPr>
        <w:t>Salvador Hernández Ramos.</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690A0C35"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w:t>
      </w:r>
      <w:r w:rsidR="004C0D18">
        <w:rPr>
          <w:rFonts w:ascii="Arial" w:eastAsia="Arial" w:hAnsi="Arial" w:cs="Arial"/>
          <w:sz w:val="23"/>
          <w:szCs w:val="23"/>
        </w:rPr>
        <w:t>á</w:t>
      </w:r>
      <w:r w:rsidR="005E25E0">
        <w:rPr>
          <w:rFonts w:ascii="Arial" w:eastAsia="Arial" w:hAnsi="Arial" w:cs="Arial"/>
          <w:sz w:val="23"/>
          <w:szCs w:val="23"/>
        </w:rPr>
        <w:t xml:space="preserve">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04CD9FC4"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177DA9">
        <w:rPr>
          <w:rFonts w:ascii="Arial" w:eastAsia="Arial Nova" w:hAnsi="Arial" w:cs="Arial"/>
          <w:sz w:val="22"/>
          <w:szCs w:val="22"/>
        </w:rPr>
        <w:t>dieciséis</w:t>
      </w:r>
      <w:r w:rsidR="00CC2821">
        <w:rPr>
          <w:rFonts w:ascii="Arial" w:eastAsia="Arial Nova" w:hAnsi="Arial" w:cs="Arial"/>
          <w:sz w:val="22"/>
          <w:szCs w:val="22"/>
        </w:rPr>
        <w:t xml:space="preserve"> de junio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105639B4" w14:textId="6C18177D" w:rsidR="00A5213C" w:rsidRPr="00477463" w:rsidRDefault="00A5213C" w:rsidP="00A5213C">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Pr="00502E47">
        <w:rPr>
          <w:rFonts w:ascii="Arial" w:eastAsia="Arial Nova" w:hAnsi="Arial" w:cs="Arial"/>
          <w:bCs/>
          <w:sz w:val="22"/>
          <w:szCs w:val="22"/>
        </w:rPr>
        <w:t xml:space="preserve">mediante la que se determina la </w:t>
      </w:r>
      <w:r w:rsidR="00207497">
        <w:rPr>
          <w:rFonts w:ascii="Arial" w:eastAsia="Arial Nova" w:hAnsi="Arial" w:cs="Arial"/>
          <w:bCs/>
          <w:sz w:val="22"/>
          <w:szCs w:val="22"/>
        </w:rPr>
        <w:t>in</w:t>
      </w:r>
      <w:r w:rsidR="000B0A4C">
        <w:rPr>
          <w:rFonts w:ascii="Arial" w:eastAsia="Arial Nova" w:hAnsi="Arial" w:cs="Arial"/>
          <w:bCs/>
          <w:sz w:val="22"/>
          <w:szCs w:val="22"/>
        </w:rPr>
        <w:t>existencia de la infracción denunciada, consistente en actos anticipados de campaña</w:t>
      </w:r>
      <w:r w:rsidR="00207497">
        <w:rPr>
          <w:rFonts w:ascii="Arial" w:eastAsia="Arial Nova" w:hAnsi="Arial" w:cs="Arial"/>
          <w:bCs/>
          <w:sz w:val="22"/>
          <w:szCs w:val="22"/>
        </w:rPr>
        <w:t xml:space="preserve"> atribuibles al C. </w:t>
      </w:r>
      <w:r w:rsidR="00207497">
        <w:rPr>
          <w:rFonts w:ascii="Arial" w:eastAsia="Arial" w:hAnsi="Arial" w:cs="Arial"/>
          <w:bCs/>
          <w:sz w:val="23"/>
          <w:szCs w:val="23"/>
        </w:rPr>
        <w:t>Salvador Hernández Ramos</w:t>
      </w:r>
      <w:r w:rsidR="00177DA9">
        <w:rPr>
          <w:rFonts w:ascii="Arial" w:eastAsia="Arial" w:hAnsi="Arial" w:cs="Arial"/>
          <w:bCs/>
          <w:sz w:val="23"/>
          <w:szCs w:val="23"/>
        </w:rPr>
        <w:t>, al no acreditarse el elemento subjetivo.</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B55F05">
        <w:trPr>
          <w:trHeight w:val="191"/>
          <w:jc w:val="center"/>
        </w:trPr>
        <w:tc>
          <w:tcPr>
            <w:tcW w:w="2249" w:type="dxa"/>
          </w:tcPr>
          <w:p w14:paraId="564A0438" w14:textId="77777777" w:rsidR="007E6C40" w:rsidRPr="005833FF" w:rsidRDefault="007E6C40" w:rsidP="003B09D0">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10E4A7EC"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0B0A4C">
              <w:rPr>
                <w:rFonts w:ascii="Arial" w:eastAsia="Arial" w:hAnsi="Arial" w:cs="Arial"/>
                <w:bCs/>
                <w:spacing w:val="4"/>
                <w:sz w:val="22"/>
                <w:szCs w:val="22"/>
              </w:rPr>
              <w:t>Nazario González Vázquez, en su carácter de representante propietario del Partido del Trabajo ante el Consejo Electoral Municipal de El Llano.</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3B09D0">
            <w:pPr>
              <w:jc w:val="both"/>
              <w:rPr>
                <w:rFonts w:ascii="Arial" w:eastAsia="Arial" w:hAnsi="Arial" w:cs="Arial"/>
                <w:sz w:val="22"/>
                <w:szCs w:val="22"/>
              </w:rPr>
            </w:pPr>
          </w:p>
        </w:tc>
        <w:tc>
          <w:tcPr>
            <w:tcW w:w="5368" w:type="dxa"/>
          </w:tcPr>
          <w:p w14:paraId="7BC7CB04" w14:textId="77777777" w:rsidR="007E6C40" w:rsidRPr="005833FF" w:rsidRDefault="007E6C40" w:rsidP="003B09D0">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E9D7591" w14:textId="77777777" w:rsidR="007F27E9" w:rsidRDefault="007E6C40" w:rsidP="003B09D0">
            <w:pPr>
              <w:jc w:val="both"/>
              <w:rPr>
                <w:rFonts w:ascii="Arial" w:eastAsia="Arial" w:hAnsi="Arial" w:cs="Arial"/>
                <w:b/>
                <w:bCs/>
                <w:sz w:val="22"/>
                <w:szCs w:val="22"/>
              </w:rPr>
            </w:pPr>
            <w:r w:rsidRPr="005833FF">
              <w:rPr>
                <w:rFonts w:ascii="Arial" w:eastAsia="Arial" w:hAnsi="Arial" w:cs="Arial"/>
                <w:b/>
                <w:bCs/>
                <w:sz w:val="22"/>
                <w:szCs w:val="22"/>
              </w:rPr>
              <w:t>Denunciad</w:t>
            </w:r>
            <w:r w:rsidR="00C220CC">
              <w:rPr>
                <w:rFonts w:ascii="Arial" w:eastAsia="Arial" w:hAnsi="Arial" w:cs="Arial"/>
                <w:b/>
                <w:bCs/>
                <w:sz w:val="22"/>
                <w:szCs w:val="22"/>
              </w:rPr>
              <w:t>o</w:t>
            </w:r>
            <w:r w:rsidRPr="005833FF">
              <w:rPr>
                <w:rFonts w:ascii="Arial" w:eastAsia="Arial" w:hAnsi="Arial" w:cs="Arial"/>
                <w:b/>
                <w:bCs/>
                <w:sz w:val="22"/>
                <w:szCs w:val="22"/>
              </w:rPr>
              <w:t>:</w:t>
            </w:r>
          </w:p>
          <w:p w14:paraId="18BF07C3" w14:textId="77777777" w:rsidR="00A5213C" w:rsidRDefault="00A5213C" w:rsidP="003B09D0">
            <w:pPr>
              <w:jc w:val="both"/>
              <w:rPr>
                <w:rFonts w:ascii="Arial" w:eastAsia="Arial" w:hAnsi="Arial" w:cs="Arial"/>
                <w:b/>
                <w:bCs/>
                <w:sz w:val="22"/>
                <w:szCs w:val="22"/>
              </w:rPr>
            </w:pPr>
          </w:p>
          <w:p w14:paraId="64437069" w14:textId="77777777" w:rsidR="00A5213C" w:rsidRDefault="00A5213C" w:rsidP="003B09D0">
            <w:pPr>
              <w:jc w:val="both"/>
              <w:rPr>
                <w:rFonts w:ascii="Arial" w:eastAsia="Arial" w:hAnsi="Arial" w:cs="Arial"/>
                <w:b/>
                <w:bCs/>
                <w:sz w:val="22"/>
                <w:szCs w:val="22"/>
              </w:rPr>
            </w:pPr>
          </w:p>
          <w:p w14:paraId="0D473F47" w14:textId="77777777" w:rsidR="00A5213C" w:rsidRDefault="00A5213C" w:rsidP="003B09D0">
            <w:pPr>
              <w:jc w:val="both"/>
              <w:rPr>
                <w:rFonts w:ascii="Arial" w:eastAsia="Arial" w:hAnsi="Arial" w:cs="Arial"/>
                <w:b/>
                <w:bCs/>
                <w:sz w:val="22"/>
                <w:szCs w:val="22"/>
              </w:rPr>
            </w:pPr>
          </w:p>
          <w:p w14:paraId="0D94FF7A" w14:textId="77777777" w:rsidR="00A5213C" w:rsidRDefault="002011BB" w:rsidP="003B09D0">
            <w:pPr>
              <w:jc w:val="both"/>
              <w:rPr>
                <w:rFonts w:ascii="Arial" w:eastAsia="Arial" w:hAnsi="Arial" w:cs="Arial"/>
                <w:b/>
                <w:bCs/>
                <w:sz w:val="22"/>
                <w:szCs w:val="22"/>
              </w:rPr>
            </w:pPr>
            <w:r>
              <w:rPr>
                <w:rFonts w:ascii="Arial" w:eastAsia="Arial" w:hAnsi="Arial" w:cs="Arial"/>
                <w:b/>
                <w:bCs/>
                <w:sz w:val="22"/>
                <w:szCs w:val="22"/>
              </w:rPr>
              <w:t>PT</w:t>
            </w:r>
            <w:r w:rsidR="00A5213C">
              <w:rPr>
                <w:rFonts w:ascii="Arial" w:eastAsia="Arial" w:hAnsi="Arial" w:cs="Arial"/>
                <w:b/>
                <w:bCs/>
                <w:sz w:val="22"/>
                <w:szCs w:val="22"/>
              </w:rPr>
              <w:t>:</w:t>
            </w:r>
          </w:p>
          <w:p w14:paraId="7C21306E" w14:textId="77777777" w:rsidR="000B0A4C" w:rsidRDefault="000B0A4C" w:rsidP="003B09D0">
            <w:pPr>
              <w:jc w:val="both"/>
              <w:rPr>
                <w:rFonts w:ascii="Arial" w:eastAsia="Arial" w:hAnsi="Arial" w:cs="Arial"/>
                <w:b/>
                <w:bCs/>
                <w:sz w:val="22"/>
                <w:szCs w:val="22"/>
              </w:rPr>
            </w:pPr>
          </w:p>
          <w:p w14:paraId="166DBAAE" w14:textId="1CAC6471" w:rsidR="000B0A4C" w:rsidRPr="005833FF" w:rsidRDefault="000B0A4C" w:rsidP="003B09D0">
            <w:pPr>
              <w:jc w:val="both"/>
              <w:rPr>
                <w:rFonts w:ascii="Arial" w:eastAsia="Arial" w:hAnsi="Arial" w:cs="Arial"/>
                <w:b/>
                <w:bCs/>
                <w:sz w:val="22"/>
                <w:szCs w:val="22"/>
              </w:rPr>
            </w:pPr>
            <w:r>
              <w:rPr>
                <w:rFonts w:ascii="Arial" w:eastAsia="Arial" w:hAnsi="Arial" w:cs="Arial"/>
                <w:b/>
                <w:bCs/>
                <w:sz w:val="22"/>
                <w:szCs w:val="22"/>
              </w:rPr>
              <w:t>FXM:</w:t>
            </w:r>
          </w:p>
        </w:tc>
        <w:tc>
          <w:tcPr>
            <w:tcW w:w="5368" w:type="dxa"/>
          </w:tcPr>
          <w:p w14:paraId="3674E48C" w14:textId="7171825A" w:rsidR="007F27E9" w:rsidRDefault="007E6C40" w:rsidP="003B09D0">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 xml:space="preserve">C. </w:t>
            </w:r>
            <w:r w:rsidR="000B0A4C">
              <w:rPr>
                <w:rFonts w:ascii="Arial" w:eastAsia="Arial" w:hAnsi="Arial" w:cs="Arial"/>
                <w:spacing w:val="1"/>
                <w:sz w:val="22"/>
                <w:szCs w:val="22"/>
              </w:rPr>
              <w:t>Salvador Hernández Ramos, en su carácter de candidato a la alcaldía de El Llano, Aguascalientes, postulado por el partido político Fuerza Por México.</w:t>
            </w:r>
          </w:p>
          <w:p w14:paraId="11939E7D" w14:textId="6733D868" w:rsidR="00A5213C" w:rsidRDefault="00A5213C" w:rsidP="003B09D0">
            <w:pPr>
              <w:tabs>
                <w:tab w:val="left" w:pos="9923"/>
              </w:tabs>
              <w:jc w:val="both"/>
              <w:rPr>
                <w:rFonts w:ascii="Arial" w:eastAsia="Arial" w:hAnsi="Arial" w:cs="Arial"/>
                <w:spacing w:val="1"/>
                <w:sz w:val="22"/>
                <w:szCs w:val="22"/>
              </w:rPr>
            </w:pPr>
          </w:p>
          <w:p w14:paraId="4B01F40F" w14:textId="45FD2BA3" w:rsidR="00A5213C" w:rsidRDefault="002011BB" w:rsidP="003B09D0">
            <w:pPr>
              <w:tabs>
                <w:tab w:val="left" w:pos="9923"/>
              </w:tabs>
              <w:jc w:val="both"/>
              <w:rPr>
                <w:rFonts w:ascii="Arial" w:eastAsia="Arial" w:hAnsi="Arial" w:cs="Arial"/>
                <w:spacing w:val="1"/>
                <w:sz w:val="22"/>
                <w:szCs w:val="22"/>
              </w:rPr>
            </w:pPr>
            <w:r>
              <w:rPr>
                <w:rFonts w:ascii="Arial" w:eastAsia="Arial" w:hAnsi="Arial" w:cs="Arial"/>
                <w:spacing w:val="1"/>
                <w:sz w:val="22"/>
                <w:szCs w:val="22"/>
              </w:rPr>
              <w:t>Partido del Trabajo</w:t>
            </w:r>
          </w:p>
          <w:p w14:paraId="1C7FE65B" w14:textId="71B4F83D" w:rsidR="000B0A4C" w:rsidRDefault="000B0A4C" w:rsidP="003B09D0">
            <w:pPr>
              <w:tabs>
                <w:tab w:val="left" w:pos="9923"/>
              </w:tabs>
              <w:jc w:val="both"/>
              <w:rPr>
                <w:rFonts w:ascii="Arial" w:eastAsia="Arial" w:hAnsi="Arial" w:cs="Arial"/>
                <w:spacing w:val="1"/>
                <w:sz w:val="22"/>
                <w:szCs w:val="22"/>
              </w:rPr>
            </w:pPr>
          </w:p>
          <w:p w14:paraId="46A42B6E" w14:textId="3D66BD4A" w:rsidR="000B0A4C" w:rsidRDefault="000B0A4C" w:rsidP="003B09D0">
            <w:pPr>
              <w:tabs>
                <w:tab w:val="left" w:pos="9923"/>
              </w:tabs>
              <w:jc w:val="both"/>
              <w:rPr>
                <w:rFonts w:ascii="Arial" w:eastAsia="Arial" w:hAnsi="Arial" w:cs="Arial"/>
                <w:spacing w:val="1"/>
                <w:sz w:val="22"/>
                <w:szCs w:val="22"/>
              </w:rPr>
            </w:pPr>
            <w:r>
              <w:rPr>
                <w:rFonts w:ascii="Arial" w:eastAsia="Arial" w:hAnsi="Arial" w:cs="Arial"/>
                <w:spacing w:val="1"/>
                <w:sz w:val="22"/>
                <w:szCs w:val="22"/>
              </w:rPr>
              <w:t>Partido Político Fuerza Por México.</w:t>
            </w:r>
          </w:p>
          <w:p w14:paraId="1EB84280" w14:textId="77777777" w:rsidR="007E6C40" w:rsidRPr="005833FF" w:rsidRDefault="007E6C40" w:rsidP="00CC2821">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3B09D0">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3B09D0">
            <w:pPr>
              <w:jc w:val="both"/>
              <w:rPr>
                <w:rFonts w:ascii="Arial" w:eastAsia="Arial" w:hAnsi="Arial" w:cs="Arial"/>
                <w:b/>
                <w:sz w:val="22"/>
                <w:szCs w:val="22"/>
              </w:rPr>
            </w:pPr>
          </w:p>
          <w:p w14:paraId="7699AB2D" w14:textId="2F927B2B" w:rsidR="003D176B" w:rsidRPr="005833FF" w:rsidRDefault="003D176B" w:rsidP="003B09D0">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3B09D0">
            <w:pPr>
              <w:jc w:val="both"/>
              <w:rPr>
                <w:rFonts w:ascii="Arial" w:eastAsia="Arial" w:hAnsi="Arial" w:cs="Arial"/>
                <w:b/>
                <w:sz w:val="22"/>
                <w:szCs w:val="22"/>
              </w:rPr>
            </w:pPr>
          </w:p>
          <w:p w14:paraId="1708B231" w14:textId="3FDE1EF4" w:rsidR="003D176B" w:rsidRPr="005833FF" w:rsidRDefault="003D176B" w:rsidP="003B09D0">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09676A58" w14:textId="7777777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3B09D0">
            <w:pPr>
              <w:ind w:right="178"/>
              <w:jc w:val="both"/>
              <w:rPr>
                <w:rFonts w:ascii="Arial" w:eastAsia="Arial" w:hAnsi="Arial" w:cs="Arial"/>
                <w:sz w:val="22"/>
                <w:szCs w:val="22"/>
              </w:rPr>
            </w:pPr>
          </w:p>
          <w:p w14:paraId="34CBC990" w14:textId="25783569" w:rsidR="003D176B" w:rsidRPr="005833FF" w:rsidRDefault="003D176B" w:rsidP="003D176B">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3D176B">
            <w:pPr>
              <w:ind w:right="178"/>
              <w:jc w:val="both"/>
              <w:rPr>
                <w:rFonts w:ascii="Arial" w:eastAsia="Arial" w:hAnsi="Arial" w:cs="Arial"/>
                <w:sz w:val="22"/>
                <w:szCs w:val="22"/>
              </w:rPr>
            </w:pPr>
          </w:p>
          <w:p w14:paraId="6CE43227" w14:textId="77777777" w:rsidR="003D176B" w:rsidRPr="005833FF" w:rsidRDefault="003D176B" w:rsidP="003D176B">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3D176B">
            <w:pPr>
              <w:ind w:right="178"/>
              <w:jc w:val="both"/>
              <w:rPr>
                <w:rFonts w:ascii="Arial" w:eastAsia="Arial" w:hAnsi="Arial" w:cs="Arial"/>
                <w:sz w:val="22"/>
                <w:szCs w:val="22"/>
              </w:rPr>
            </w:pPr>
          </w:p>
          <w:p w14:paraId="3D9AAFCC" w14:textId="5F6771A8" w:rsidR="003D176B" w:rsidRPr="005833FF" w:rsidRDefault="003D176B" w:rsidP="003B09D0">
            <w:pPr>
              <w:ind w:right="178"/>
              <w:jc w:val="both"/>
              <w:rPr>
                <w:rFonts w:ascii="Arial" w:eastAsia="Arial" w:hAnsi="Arial" w:cs="Arial"/>
                <w:sz w:val="22"/>
                <w:szCs w:val="22"/>
              </w:rPr>
            </w:pPr>
          </w:p>
        </w:tc>
      </w:tr>
    </w:tbl>
    <w:p w14:paraId="71234784" w14:textId="5A05A04D" w:rsidR="003D56A4" w:rsidRPr="008114D0" w:rsidRDefault="00655FEF"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29F55760"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36920D8C" w14:textId="3D94AFF7" w:rsidR="006257D4" w:rsidRDefault="006257D4" w:rsidP="006257D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lastRenderedPageBreak/>
        <w:t>1.</w:t>
      </w:r>
      <w:r>
        <w:rPr>
          <w:rFonts w:ascii="Arial" w:eastAsia="Arial Nova" w:hAnsi="Arial" w:cs="Arial"/>
          <w:b/>
          <w:sz w:val="22"/>
          <w:szCs w:val="22"/>
        </w:rPr>
        <w:t>2</w:t>
      </w:r>
      <w:r w:rsidRPr="008114D0">
        <w:rPr>
          <w:rFonts w:ascii="Arial" w:eastAsia="Arial Nova" w:hAnsi="Arial" w:cs="Arial"/>
          <w:b/>
          <w:sz w:val="22"/>
          <w:szCs w:val="22"/>
        </w:rPr>
        <w:t xml:space="preserve">. Oficialía Electoral. </w:t>
      </w:r>
      <w:r w:rsidRPr="008114D0">
        <w:rPr>
          <w:rFonts w:ascii="Arial" w:eastAsia="Arial Nova" w:hAnsi="Arial" w:cs="Arial"/>
          <w:bCs/>
          <w:sz w:val="22"/>
          <w:szCs w:val="22"/>
        </w:rPr>
        <w:t xml:space="preserve">El </w:t>
      </w:r>
      <w:r>
        <w:rPr>
          <w:rFonts w:ascii="Arial" w:eastAsia="Arial Nova" w:hAnsi="Arial" w:cs="Arial"/>
          <w:bCs/>
          <w:sz w:val="22"/>
          <w:szCs w:val="22"/>
        </w:rPr>
        <w:t>cinco</w:t>
      </w:r>
      <w:r w:rsidRPr="008114D0">
        <w:rPr>
          <w:rFonts w:ascii="Arial" w:eastAsia="Arial Nova" w:hAnsi="Arial" w:cs="Arial"/>
          <w:bCs/>
          <w:sz w:val="22"/>
          <w:szCs w:val="22"/>
        </w:rPr>
        <w:t xml:space="preserve"> de mayo,</w:t>
      </w:r>
      <w:r w:rsidRPr="008114D0">
        <w:rPr>
          <w:rFonts w:ascii="Arial" w:eastAsia="Arial Nova" w:hAnsi="Arial" w:cs="Arial"/>
          <w:b/>
          <w:sz w:val="22"/>
          <w:szCs w:val="22"/>
        </w:rPr>
        <w:t xml:space="preserve"> </w:t>
      </w:r>
      <w:r>
        <w:rPr>
          <w:rFonts w:ascii="Arial" w:eastAsia="Arial Nova" w:hAnsi="Arial" w:cs="Arial"/>
          <w:bCs/>
          <w:sz w:val="22"/>
          <w:szCs w:val="22"/>
        </w:rPr>
        <w:t xml:space="preserve">el </w:t>
      </w:r>
      <w:proofErr w:type="gramStart"/>
      <w:r>
        <w:rPr>
          <w:rFonts w:ascii="Arial" w:eastAsia="Arial Nova" w:hAnsi="Arial" w:cs="Arial"/>
          <w:bCs/>
          <w:sz w:val="22"/>
          <w:szCs w:val="22"/>
        </w:rPr>
        <w:t>Secretario Técnico</w:t>
      </w:r>
      <w:proofErr w:type="gramEnd"/>
      <w:r>
        <w:rPr>
          <w:rFonts w:ascii="Arial" w:eastAsia="Arial Nova" w:hAnsi="Arial" w:cs="Arial"/>
          <w:bCs/>
          <w:sz w:val="22"/>
          <w:szCs w:val="22"/>
        </w:rPr>
        <w:t xml:space="preserve"> del Consejo Municipal Electoral de El Llano</w:t>
      </w:r>
      <w:r w:rsidRPr="008114D0">
        <w:rPr>
          <w:rFonts w:ascii="Arial" w:eastAsia="Arial Nova" w:hAnsi="Arial" w:cs="Arial"/>
          <w:bCs/>
          <w:sz w:val="22"/>
          <w:szCs w:val="22"/>
        </w:rPr>
        <w:t xml:space="preserve">, certificó </w:t>
      </w:r>
      <w:r>
        <w:rPr>
          <w:rFonts w:ascii="Arial" w:eastAsia="Arial Nova" w:hAnsi="Arial" w:cs="Arial"/>
          <w:bCs/>
          <w:sz w:val="22"/>
          <w:szCs w:val="22"/>
        </w:rPr>
        <w:t>mediante la diligencia IEE/OE/108/2021, la existencia y contenido de publicidad electoral fijada en diversas bardas.</w:t>
      </w:r>
    </w:p>
    <w:p w14:paraId="0C2F6A21" w14:textId="12072DD6" w:rsidR="006257D4" w:rsidRDefault="006257D4" w:rsidP="006257D4">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27BF8D04" w14:textId="0B210906" w:rsidR="006257D4" w:rsidRDefault="006257D4" w:rsidP="006257D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w:t>
      </w:r>
      <w:r>
        <w:rPr>
          <w:rFonts w:ascii="Arial" w:eastAsia="Arial Nova" w:hAnsi="Arial" w:cs="Arial"/>
          <w:b/>
          <w:sz w:val="22"/>
          <w:szCs w:val="22"/>
        </w:rPr>
        <w:t>3</w:t>
      </w:r>
      <w:r w:rsidRPr="008114D0">
        <w:rPr>
          <w:rFonts w:ascii="Arial" w:eastAsia="Arial Nova" w:hAnsi="Arial" w:cs="Arial"/>
          <w:b/>
          <w:sz w:val="22"/>
          <w:szCs w:val="22"/>
        </w:rPr>
        <w:t xml:space="preserve">. Oficialía Electoral. </w:t>
      </w:r>
      <w:r w:rsidRPr="008114D0">
        <w:rPr>
          <w:rFonts w:ascii="Arial" w:eastAsia="Arial Nova" w:hAnsi="Arial" w:cs="Arial"/>
          <w:bCs/>
          <w:sz w:val="22"/>
          <w:szCs w:val="22"/>
        </w:rPr>
        <w:t xml:space="preserve">El </w:t>
      </w:r>
      <w:r>
        <w:rPr>
          <w:rFonts w:ascii="Arial" w:eastAsia="Arial Nova" w:hAnsi="Arial" w:cs="Arial"/>
          <w:bCs/>
          <w:sz w:val="22"/>
          <w:szCs w:val="22"/>
        </w:rPr>
        <w:t>veinticinco</w:t>
      </w:r>
      <w:r w:rsidRPr="008114D0">
        <w:rPr>
          <w:rFonts w:ascii="Arial" w:eastAsia="Arial Nova" w:hAnsi="Arial" w:cs="Arial"/>
          <w:bCs/>
          <w:sz w:val="22"/>
          <w:szCs w:val="22"/>
        </w:rPr>
        <w:t xml:space="preserve"> de mayo,</w:t>
      </w:r>
      <w:r w:rsidRPr="008114D0">
        <w:rPr>
          <w:rFonts w:ascii="Arial" w:eastAsia="Arial Nova" w:hAnsi="Arial" w:cs="Arial"/>
          <w:b/>
          <w:sz w:val="22"/>
          <w:szCs w:val="22"/>
        </w:rPr>
        <w:t xml:space="preserve"> </w:t>
      </w:r>
      <w:r>
        <w:rPr>
          <w:rFonts w:ascii="Arial" w:eastAsia="Arial Nova" w:hAnsi="Arial" w:cs="Arial"/>
          <w:bCs/>
          <w:sz w:val="22"/>
          <w:szCs w:val="22"/>
        </w:rPr>
        <w:t xml:space="preserve">el </w:t>
      </w:r>
      <w:proofErr w:type="gramStart"/>
      <w:r>
        <w:rPr>
          <w:rFonts w:ascii="Arial" w:eastAsia="Arial Nova" w:hAnsi="Arial" w:cs="Arial"/>
          <w:bCs/>
          <w:sz w:val="22"/>
          <w:szCs w:val="22"/>
        </w:rPr>
        <w:t>Secretario Técnico</w:t>
      </w:r>
      <w:proofErr w:type="gramEnd"/>
      <w:r>
        <w:rPr>
          <w:rFonts w:ascii="Arial" w:eastAsia="Arial Nova" w:hAnsi="Arial" w:cs="Arial"/>
          <w:bCs/>
          <w:sz w:val="22"/>
          <w:szCs w:val="22"/>
        </w:rPr>
        <w:t xml:space="preserve"> del Consejo Municipal Electoral de El Llano</w:t>
      </w:r>
      <w:r w:rsidRPr="008114D0">
        <w:rPr>
          <w:rFonts w:ascii="Arial" w:eastAsia="Arial Nova" w:hAnsi="Arial" w:cs="Arial"/>
          <w:bCs/>
          <w:sz w:val="22"/>
          <w:szCs w:val="22"/>
        </w:rPr>
        <w:t xml:space="preserve">, certificó </w:t>
      </w:r>
      <w:r>
        <w:rPr>
          <w:rFonts w:ascii="Arial" w:eastAsia="Arial Nova" w:hAnsi="Arial" w:cs="Arial"/>
          <w:bCs/>
          <w:sz w:val="22"/>
          <w:szCs w:val="22"/>
        </w:rPr>
        <w:t>mediante la diligencia IEE/OE/169/2021, la existencia y contenido de publicidad electoral fijada en diversas bardas.</w:t>
      </w:r>
    </w:p>
    <w:p w14:paraId="7E03670E" w14:textId="77777777" w:rsidR="006257D4" w:rsidRDefault="006257D4"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C3D9E3E" w14:textId="6D66060F"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257D4">
        <w:rPr>
          <w:rFonts w:ascii="Arial" w:eastAsia="Arial Nova" w:hAnsi="Arial" w:cs="Arial"/>
          <w:b/>
          <w:sz w:val="22"/>
          <w:szCs w:val="22"/>
        </w:rPr>
        <w:t>4</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sidR="000B0A4C">
        <w:rPr>
          <w:rFonts w:ascii="Arial" w:eastAsia="Arial Nova" w:hAnsi="Arial" w:cs="Arial"/>
          <w:sz w:val="22"/>
          <w:szCs w:val="22"/>
        </w:rPr>
        <w:t>cinco</w:t>
      </w:r>
      <w:r w:rsidRPr="008114D0">
        <w:rPr>
          <w:rFonts w:ascii="Arial" w:eastAsia="Arial Nova" w:hAnsi="Arial" w:cs="Arial"/>
          <w:sz w:val="22"/>
          <w:szCs w:val="22"/>
        </w:rPr>
        <w:t xml:space="preserve"> de </w:t>
      </w:r>
      <w:r w:rsidR="000B0A4C">
        <w:rPr>
          <w:rFonts w:ascii="Arial" w:eastAsia="Arial Nova" w:hAnsi="Arial" w:cs="Arial"/>
          <w:sz w:val="22"/>
          <w:szCs w:val="22"/>
        </w:rPr>
        <w:t>junio</w:t>
      </w:r>
      <w:r w:rsidRPr="008114D0">
        <w:rPr>
          <w:rFonts w:ascii="Arial" w:eastAsia="Arial Nova" w:hAnsi="Arial" w:cs="Arial"/>
          <w:sz w:val="22"/>
          <w:szCs w:val="22"/>
        </w:rPr>
        <w:t xml:space="preserve">, </w:t>
      </w:r>
      <w:r>
        <w:rPr>
          <w:rFonts w:ascii="Arial" w:eastAsia="Arial Nova" w:hAnsi="Arial" w:cs="Arial"/>
          <w:sz w:val="22"/>
          <w:szCs w:val="22"/>
        </w:rPr>
        <w:t>el</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presentó un escrito de queja en contra de los denunciados, por la presunta comisión </w:t>
      </w:r>
      <w:r w:rsidR="000B0A4C">
        <w:rPr>
          <w:rFonts w:ascii="Arial" w:eastAsia="Arial Nova" w:hAnsi="Arial" w:cs="Arial"/>
          <w:sz w:val="22"/>
          <w:szCs w:val="22"/>
        </w:rPr>
        <w:t>de actos anticipados de campaña.</w:t>
      </w:r>
    </w:p>
    <w:p w14:paraId="02EC6C2C"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2FE7793" w14:textId="13175265"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1.</w:t>
      </w:r>
      <w:r w:rsidR="006257D4">
        <w:rPr>
          <w:rFonts w:ascii="Arial" w:eastAsia="Arial Nova" w:hAnsi="Arial" w:cs="Arial"/>
          <w:b/>
          <w:sz w:val="22"/>
          <w:szCs w:val="22"/>
        </w:rPr>
        <w:t>5</w:t>
      </w:r>
      <w:r w:rsidRPr="008114D0">
        <w:rPr>
          <w:rFonts w:ascii="Arial" w:eastAsia="Arial Nova" w:hAnsi="Arial" w:cs="Arial"/>
          <w:b/>
          <w:sz w:val="22"/>
          <w:szCs w:val="22"/>
        </w:rPr>
        <w:t xml:space="preserve">. Radicación y diligencias. </w:t>
      </w:r>
      <w:r w:rsidRPr="008114D0">
        <w:rPr>
          <w:rFonts w:ascii="Arial" w:eastAsia="Arial Nova" w:hAnsi="Arial" w:cs="Arial"/>
          <w:sz w:val="22"/>
          <w:szCs w:val="22"/>
        </w:rPr>
        <w:t xml:space="preserve">El </w:t>
      </w:r>
      <w:r w:rsidR="006257D4">
        <w:rPr>
          <w:rFonts w:ascii="Arial" w:eastAsia="Arial Nova" w:hAnsi="Arial" w:cs="Arial"/>
          <w:sz w:val="22"/>
          <w:szCs w:val="22"/>
        </w:rPr>
        <w:t>seis de junio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w:t>
      </w:r>
      <w:r w:rsidR="008155D6">
        <w:rPr>
          <w:rFonts w:ascii="Arial" w:eastAsia="Arial Nova" w:hAnsi="Arial" w:cs="Arial"/>
          <w:sz w:val="22"/>
          <w:szCs w:val="22"/>
        </w:rPr>
        <w:t>P</w:t>
      </w:r>
      <w:r w:rsidRPr="008114D0">
        <w:rPr>
          <w:rFonts w:ascii="Arial" w:eastAsia="Arial Nova" w:hAnsi="Arial" w:cs="Arial"/>
          <w:sz w:val="22"/>
          <w:szCs w:val="22"/>
        </w:rPr>
        <w:t xml:space="preserve">rocedimiento </w:t>
      </w:r>
      <w:r w:rsidR="008155D6">
        <w:rPr>
          <w:rFonts w:ascii="Arial" w:eastAsia="Arial Nova" w:hAnsi="Arial" w:cs="Arial"/>
          <w:sz w:val="22"/>
          <w:szCs w:val="22"/>
        </w:rPr>
        <w:t>E</w:t>
      </w:r>
      <w:r w:rsidRPr="008114D0">
        <w:rPr>
          <w:rFonts w:ascii="Arial" w:eastAsia="Arial Nova" w:hAnsi="Arial" w:cs="Arial"/>
          <w:sz w:val="22"/>
          <w:szCs w:val="22"/>
        </w:rPr>
        <w:t xml:space="preserve">special </w:t>
      </w:r>
      <w:r w:rsidR="008155D6">
        <w:rPr>
          <w:rFonts w:ascii="Arial" w:eastAsia="Arial Nova" w:hAnsi="Arial" w:cs="Arial"/>
          <w:sz w:val="22"/>
          <w:szCs w:val="22"/>
        </w:rPr>
        <w:t>S</w:t>
      </w:r>
      <w:r w:rsidRPr="008114D0">
        <w:rPr>
          <w:rFonts w:ascii="Arial" w:eastAsia="Arial Nova" w:hAnsi="Arial" w:cs="Arial"/>
          <w:sz w:val="22"/>
          <w:szCs w:val="22"/>
        </w:rPr>
        <w:t xml:space="preserve">ancionador </w:t>
      </w:r>
      <w:r w:rsidR="008155D6">
        <w:rPr>
          <w:rFonts w:ascii="Arial" w:eastAsia="Arial Nova" w:hAnsi="Arial" w:cs="Arial"/>
          <w:sz w:val="22"/>
          <w:szCs w:val="22"/>
        </w:rPr>
        <w:t>con la clave</w:t>
      </w:r>
      <w:r w:rsidRPr="008114D0">
        <w:rPr>
          <w:rFonts w:ascii="Arial" w:eastAsia="Arial Nova" w:hAnsi="Arial" w:cs="Arial"/>
          <w:sz w:val="22"/>
          <w:szCs w:val="22"/>
        </w:rPr>
        <w:t xml:space="preserve"> IEE</w:t>
      </w:r>
      <w:r>
        <w:rPr>
          <w:rFonts w:ascii="Arial" w:eastAsia="Arial Nova" w:hAnsi="Arial" w:cs="Arial"/>
          <w:sz w:val="22"/>
          <w:szCs w:val="22"/>
        </w:rPr>
        <w:t>/</w:t>
      </w:r>
      <w:r w:rsidRPr="008114D0">
        <w:rPr>
          <w:rFonts w:ascii="Arial" w:eastAsia="Arial Nova" w:hAnsi="Arial" w:cs="Arial"/>
          <w:sz w:val="22"/>
          <w:szCs w:val="22"/>
        </w:rPr>
        <w:t>PES/0</w:t>
      </w:r>
      <w:r w:rsidR="006257D4">
        <w:rPr>
          <w:rFonts w:ascii="Arial" w:eastAsia="Arial Nova" w:hAnsi="Arial" w:cs="Arial"/>
          <w:sz w:val="22"/>
          <w:szCs w:val="22"/>
        </w:rPr>
        <w:t>91</w:t>
      </w:r>
      <w:r w:rsidRPr="008114D0">
        <w:rPr>
          <w:rFonts w:ascii="Arial" w:eastAsia="Arial Nova" w:hAnsi="Arial" w:cs="Arial"/>
          <w:sz w:val="22"/>
          <w:szCs w:val="22"/>
        </w:rPr>
        <w:t xml:space="preserve">/2021; además, </w:t>
      </w:r>
      <w:r w:rsidR="006257D4">
        <w:rPr>
          <w:rFonts w:ascii="Arial" w:eastAsia="Arial Nova" w:hAnsi="Arial" w:cs="Arial"/>
          <w:sz w:val="22"/>
          <w:szCs w:val="22"/>
        </w:rPr>
        <w:t xml:space="preserve">requirió copia certificada de las actas de las oficialías electorales </w:t>
      </w:r>
      <w:r w:rsidR="006257D4">
        <w:rPr>
          <w:rFonts w:ascii="Arial" w:eastAsia="Arial Nova" w:hAnsi="Arial" w:cs="Arial"/>
          <w:bCs/>
          <w:sz w:val="22"/>
          <w:szCs w:val="22"/>
        </w:rPr>
        <w:t>IEE/OE/108/2021 y IEE/OE/169/2021.</w:t>
      </w:r>
    </w:p>
    <w:p w14:paraId="5B5DC70C" w14:textId="37AA08A7" w:rsidR="006257D4" w:rsidRDefault="006257D4" w:rsidP="002011B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1CB9DD4" w14:textId="18328770" w:rsidR="006257D4" w:rsidRPr="008114D0" w:rsidRDefault="006257D4" w:rsidP="006257D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6</w:t>
      </w:r>
      <w:r w:rsidRPr="008114D0">
        <w:rPr>
          <w:rFonts w:ascii="Arial" w:eastAsia="Arial Nova" w:hAnsi="Arial" w:cs="Arial"/>
          <w:b/>
          <w:sz w:val="22"/>
          <w:szCs w:val="22"/>
        </w:rPr>
        <w:t xml:space="preserve">. Admisión y emplazamiento. </w:t>
      </w:r>
      <w:r w:rsidRPr="008114D0">
        <w:rPr>
          <w:rFonts w:ascii="Arial" w:eastAsia="Arial Nova" w:hAnsi="Arial" w:cs="Arial"/>
          <w:bCs/>
          <w:sz w:val="22"/>
          <w:szCs w:val="22"/>
        </w:rPr>
        <w:t xml:space="preserve">El </w:t>
      </w:r>
      <w:r>
        <w:rPr>
          <w:rFonts w:ascii="Arial" w:eastAsia="Arial Nova" w:hAnsi="Arial" w:cs="Arial"/>
          <w:bCs/>
          <w:sz w:val="22"/>
          <w:szCs w:val="22"/>
        </w:rPr>
        <w:t>ocho de junio</w:t>
      </w:r>
      <w:r w:rsidRPr="008114D0">
        <w:rPr>
          <w:rFonts w:ascii="Arial" w:eastAsia="Arial Nova" w:hAnsi="Arial" w:cs="Arial"/>
          <w:bCs/>
          <w:sz w:val="22"/>
          <w:szCs w:val="22"/>
        </w:rPr>
        <w:t>, el</w:t>
      </w:r>
      <w:r w:rsidRPr="008114D0">
        <w:rPr>
          <w:rFonts w:ascii="Arial" w:eastAsia="Arial Nova" w:hAnsi="Arial" w:cs="Arial"/>
          <w:sz w:val="22"/>
          <w:szCs w:val="22"/>
        </w:rPr>
        <w:t xml:space="preserve">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procedió a determinar la admisión de la denuncia por </w:t>
      </w:r>
      <w:r>
        <w:rPr>
          <w:rFonts w:ascii="Arial" w:eastAsia="Arial Nova" w:hAnsi="Arial" w:cs="Arial"/>
          <w:sz w:val="22"/>
          <w:szCs w:val="22"/>
        </w:rPr>
        <w:t>“actos anticipados de campaña</w:t>
      </w:r>
      <w:r w:rsidRPr="008114D0">
        <w:rPr>
          <w:rFonts w:ascii="Arial" w:eastAsia="Arial Nova" w:hAnsi="Arial" w:cs="Arial"/>
          <w:sz w:val="22"/>
          <w:szCs w:val="22"/>
        </w:rPr>
        <w:t>”, además se señaló fecha</w:t>
      </w:r>
      <w:r w:rsidRPr="008114D0">
        <w:rPr>
          <w:rStyle w:val="Refdenotaalpie"/>
          <w:rFonts w:ascii="Arial" w:eastAsia="Arial Nova" w:hAnsi="Arial" w:cs="Arial"/>
          <w:sz w:val="22"/>
          <w:szCs w:val="22"/>
        </w:rPr>
        <w:footnoteReference w:id="1"/>
      </w:r>
      <w:r w:rsidRPr="008114D0">
        <w:rPr>
          <w:rFonts w:ascii="Arial" w:eastAsia="Arial Nova" w:hAnsi="Arial" w:cs="Arial"/>
          <w:sz w:val="22"/>
          <w:szCs w:val="22"/>
        </w:rPr>
        <w:t xml:space="preserve"> para la celebración de la Audiencia de Pruebas y Alegatos.</w:t>
      </w:r>
    </w:p>
    <w:p w14:paraId="4C6D3AB6" w14:textId="1572437F" w:rsidR="008155D6" w:rsidRDefault="008155D6" w:rsidP="002011B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27FC4865" w14:textId="46F75914" w:rsidR="002011BB" w:rsidRPr="008114D0"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B52DFF">
        <w:rPr>
          <w:rFonts w:ascii="Arial" w:eastAsia="Arial Nova" w:hAnsi="Arial" w:cs="Arial"/>
          <w:b/>
          <w:sz w:val="22"/>
          <w:szCs w:val="22"/>
        </w:rPr>
        <w:t>7</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0E5C0A">
        <w:rPr>
          <w:rFonts w:ascii="Arial" w:hAnsi="Arial" w:cs="Arial"/>
          <w:bCs/>
          <w:sz w:val="22"/>
          <w:szCs w:val="22"/>
        </w:rPr>
        <w:t>once</w:t>
      </w:r>
      <w:r w:rsidR="008155D6">
        <w:rPr>
          <w:rFonts w:ascii="Arial" w:hAnsi="Arial" w:cs="Arial"/>
          <w:bCs/>
          <w:sz w:val="22"/>
          <w:szCs w:val="22"/>
        </w:rPr>
        <w:t xml:space="preserve">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343269FF"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B52DFF">
        <w:rPr>
          <w:rFonts w:ascii="Arial" w:eastAsia="Arial Nova" w:hAnsi="Arial" w:cs="Arial"/>
          <w:b/>
          <w:sz w:val="22"/>
          <w:szCs w:val="22"/>
        </w:rPr>
        <w:t>8</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sidR="000E5C0A">
        <w:rPr>
          <w:rFonts w:ascii="Arial" w:eastAsia="Arial Nova" w:hAnsi="Arial" w:cs="Arial"/>
          <w:sz w:val="22"/>
          <w:szCs w:val="22"/>
        </w:rPr>
        <w:t>trece</w:t>
      </w:r>
      <w:r w:rsidRPr="008114D0">
        <w:rPr>
          <w:rFonts w:ascii="Arial" w:eastAsia="Arial Nova" w:hAnsi="Arial" w:cs="Arial"/>
          <w:sz w:val="22"/>
          <w:szCs w:val="22"/>
        </w:rPr>
        <w:t xml:space="preserve"> </w:t>
      </w:r>
      <w:r w:rsidR="00283ADE">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283ADE">
        <w:rPr>
          <w:rFonts w:ascii="Arial" w:eastAsia="Arial Nova" w:hAnsi="Arial" w:cs="Arial"/>
          <w:sz w:val="22"/>
          <w:szCs w:val="22"/>
        </w:rPr>
        <w:t>56</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51E8DE4C"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sidR="00B52DFF">
        <w:rPr>
          <w:rFonts w:ascii="Arial" w:eastAsia="Arial Nova" w:hAnsi="Arial" w:cs="Arial"/>
          <w:b/>
          <w:sz w:val="22"/>
          <w:szCs w:val="22"/>
        </w:rPr>
        <w:t>9</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Pr="00177DA9">
        <w:rPr>
          <w:rFonts w:ascii="Arial" w:eastAsia="Arial Nova" w:hAnsi="Arial" w:cs="Arial"/>
          <w:bCs/>
          <w:sz w:val="22"/>
          <w:szCs w:val="22"/>
        </w:rPr>
        <w:t xml:space="preserve">El </w:t>
      </w:r>
      <w:r w:rsidR="004C0D18">
        <w:rPr>
          <w:rFonts w:ascii="Arial" w:eastAsia="Arial Nova" w:hAnsi="Arial" w:cs="Arial"/>
          <w:bCs/>
          <w:sz w:val="22"/>
          <w:szCs w:val="22"/>
        </w:rPr>
        <w:t>dieciséis</w:t>
      </w:r>
      <w:r w:rsidR="000E5C0A" w:rsidRPr="00177DA9">
        <w:rPr>
          <w:rFonts w:ascii="Arial" w:eastAsia="Arial Nova" w:hAnsi="Arial" w:cs="Arial"/>
          <w:bCs/>
          <w:sz w:val="22"/>
          <w:szCs w:val="22"/>
        </w:rPr>
        <w:t xml:space="preserve"> de junio</w:t>
      </w:r>
      <w:r w:rsidRPr="00177DA9">
        <w:rPr>
          <w:rFonts w:ascii="Arial" w:eastAsia="Arial Nova" w:hAnsi="Arial" w:cs="Arial"/>
          <w:bCs/>
          <w:sz w:val="22"/>
          <w:szCs w:val="22"/>
        </w:rPr>
        <w:t>,</w:t>
      </w:r>
      <w:r w:rsidRPr="005833FF">
        <w:rPr>
          <w:rFonts w:ascii="Arial" w:eastAsia="Arial Nova" w:hAnsi="Arial" w:cs="Arial"/>
          <w:bCs/>
          <w:sz w:val="22"/>
          <w:szCs w:val="22"/>
        </w:rPr>
        <w:t xml:space="preserve">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55C487A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0E5C0A">
        <w:rPr>
          <w:rFonts w:ascii="Arial" w:eastAsia="Arial Nova" w:hAnsi="Arial" w:cs="Arial"/>
          <w:b/>
          <w:sz w:val="22"/>
          <w:szCs w:val="22"/>
        </w:rPr>
        <w:t xml:space="preserve">JURISDICCIÓN Y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5A9A50E" w14:textId="0BFF72C9" w:rsidR="006B7F97" w:rsidRDefault="006312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lastRenderedPageBreak/>
        <w:t xml:space="preserve">Lo anterior, en virtud de que la denuncia bajo estudio </w:t>
      </w:r>
      <w:r w:rsidR="000E5C0A">
        <w:rPr>
          <w:rFonts w:ascii="Arial" w:eastAsia="Arial Nova" w:hAnsi="Arial" w:cs="Arial"/>
          <w:sz w:val="22"/>
          <w:szCs w:val="22"/>
        </w:rPr>
        <w:t xml:space="preserve">tiene relación con </w:t>
      </w:r>
      <w:r w:rsidR="000E5C0A" w:rsidRPr="000E5C0A">
        <w:rPr>
          <w:rFonts w:ascii="Arial" w:eastAsia="Arial Nova" w:hAnsi="Arial" w:cs="Arial"/>
          <w:sz w:val="22"/>
          <w:szCs w:val="22"/>
        </w:rPr>
        <w:t>presuntas infracciones a la normativa electoral acontecidas durante el desarrollo del proceso electoral que actualmente se lleva a cabo en este Estado</w:t>
      </w:r>
      <w:r w:rsidR="000E5C0A">
        <w:rPr>
          <w:rFonts w:ascii="Arial" w:eastAsia="Arial Nova" w:hAnsi="Arial" w:cs="Arial"/>
          <w:sz w:val="22"/>
          <w:szCs w:val="22"/>
        </w:rPr>
        <w:t>.</w:t>
      </w:r>
    </w:p>
    <w:p w14:paraId="61E33FCA" w14:textId="77777777" w:rsidR="000E5C0A" w:rsidRDefault="000E5C0A"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65659BA2" w:rsidR="00097CA8"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061089D8" w14:textId="4384DDD7" w:rsidR="00DC53B1" w:rsidRDefault="00DC53B1"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5B3F47B0" w14:textId="426B4EEE" w:rsidR="00DC53B1" w:rsidRPr="005833FF" w:rsidRDefault="00DC53B1"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DC53B1">
        <w:rPr>
          <w:rFonts w:ascii="Arial" w:eastAsia="Arial Nova" w:hAnsi="Arial" w:cs="Arial"/>
          <w:sz w:val="22"/>
          <w:szCs w:val="22"/>
        </w:rPr>
        <w:t>Asimismo, es aplicable la jurisprudencia 8/2016, emitida por la Sala Superior del Tribunal Electoral de Poder Judicial de la Federación, de rubro:</w:t>
      </w:r>
      <w:r w:rsidRPr="00DC53B1">
        <w:rPr>
          <w:rFonts w:ascii="Arial" w:eastAsia="Arial Nova" w:hAnsi="Arial" w:cs="Arial"/>
          <w:b/>
          <w:bCs/>
          <w:sz w:val="22"/>
          <w:szCs w:val="22"/>
        </w:rPr>
        <w:t xml:space="preserve"> “COMPETENCIA. EL CONOCIMIENTO DE ACTOS ANTICIPADOS DE PRECAMPAÑA O CAMPAÑA, SE DETERMINA POR SU VINCULACIÓN AL PROCESO ELECTORAL QUE SE ADUCE LESIONADO”.</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6613201E"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06C402C8" w14:textId="77777777" w:rsidR="000E5C0A" w:rsidRDefault="000E5C0A"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4FBB643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lastRenderedPageBreak/>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C898DB4" w14:textId="12FE9FD8" w:rsidR="006312A8" w:rsidRDefault="003D56A4"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5833FF">
        <w:rPr>
          <w:rFonts w:ascii="Arial" w:hAnsi="Arial" w:cs="Arial"/>
          <w:bCs/>
          <w:sz w:val="22"/>
          <w:szCs w:val="22"/>
        </w:rPr>
        <w:t xml:space="preserve">Atendiendo a lo razonado anteriormente, los hechos denunciados en el presente asunto que se </w:t>
      </w:r>
      <w:r w:rsidRPr="006312A8">
        <w:rPr>
          <w:rFonts w:ascii="Arial" w:hAnsi="Arial" w:cs="Arial"/>
          <w:bCs/>
          <w:sz w:val="22"/>
          <w:szCs w:val="22"/>
        </w:rPr>
        <w:t xml:space="preserve">desprenden del escrito de queja, se hacen consistir </w:t>
      </w:r>
      <w:r w:rsidR="002451FF">
        <w:rPr>
          <w:rFonts w:ascii="Arial" w:hAnsi="Arial" w:cs="Arial"/>
          <w:bCs/>
          <w:sz w:val="22"/>
          <w:szCs w:val="22"/>
        </w:rPr>
        <w:t>en la probable infracción de actos anticipados de campaña, derivado de la publicidad electoral fijada en bardas antes del inicio del periodo que comprenden las campañas electorales en El Llano, Aguascalientes.</w:t>
      </w:r>
    </w:p>
    <w:p w14:paraId="4D46E102" w14:textId="3332E4C4" w:rsidR="002451FF" w:rsidRDefault="002451FF"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427F0147" w14:textId="11887A95" w:rsidR="002451FF" w:rsidRDefault="002451FF"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La parte denunciante, aduce que el primero de mayo, se </w:t>
      </w:r>
      <w:r w:rsidR="00145B2D">
        <w:rPr>
          <w:rFonts w:ascii="Arial" w:hAnsi="Arial" w:cs="Arial"/>
          <w:bCs/>
          <w:sz w:val="22"/>
          <w:szCs w:val="22"/>
        </w:rPr>
        <w:t>percató</w:t>
      </w:r>
      <w:r>
        <w:rPr>
          <w:rFonts w:ascii="Arial" w:hAnsi="Arial" w:cs="Arial"/>
          <w:bCs/>
          <w:sz w:val="22"/>
          <w:szCs w:val="22"/>
        </w:rPr>
        <w:t xml:space="preserve"> de la existencia de </w:t>
      </w:r>
      <w:r w:rsidR="007770D6">
        <w:rPr>
          <w:rFonts w:ascii="Arial" w:hAnsi="Arial" w:cs="Arial"/>
          <w:bCs/>
          <w:sz w:val="22"/>
          <w:szCs w:val="22"/>
        </w:rPr>
        <w:t>dos</w:t>
      </w:r>
      <w:r>
        <w:rPr>
          <w:rFonts w:ascii="Arial" w:hAnsi="Arial" w:cs="Arial"/>
          <w:bCs/>
          <w:sz w:val="22"/>
          <w:szCs w:val="22"/>
        </w:rPr>
        <w:t xml:space="preserve"> bardas pintadas con publicidad política, en las cuales se escribió la con letras mayúsculas y minúsculas en color rosa “Vamos”, y en las cuales se denotaba que la letra “o” de dicha palabra era la figura de una manzana.</w:t>
      </w:r>
    </w:p>
    <w:p w14:paraId="1776E5E3" w14:textId="04D2A01B" w:rsidR="002451FF" w:rsidRDefault="002451FF"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940"/>
        <w:gridCol w:w="4973"/>
      </w:tblGrid>
      <w:tr w:rsidR="002451FF" w14:paraId="70B6BC22" w14:textId="77777777" w:rsidTr="002451FF">
        <w:tc>
          <w:tcPr>
            <w:tcW w:w="4966" w:type="dxa"/>
          </w:tcPr>
          <w:p w14:paraId="390F1A38" w14:textId="63FCC74F" w:rsidR="002451FF" w:rsidRDefault="007770D6" w:rsidP="000E5C0A">
            <w:pPr>
              <w:tabs>
                <w:tab w:val="left" w:pos="567"/>
              </w:tabs>
              <w:spacing w:line="360" w:lineRule="auto"/>
              <w:ind w:right="36"/>
              <w:jc w:val="both"/>
              <w:rPr>
                <w:rFonts w:ascii="Arial" w:hAnsi="Arial" w:cs="Arial"/>
                <w:bCs/>
                <w:sz w:val="22"/>
                <w:szCs w:val="22"/>
              </w:rPr>
            </w:pPr>
            <w:r>
              <w:object w:dxaOrig="4320" w:dyaOrig="1331" w14:anchorId="67633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66.75pt" o:ole="">
                  <v:imagedata r:id="rId8" o:title=""/>
                </v:shape>
                <o:OLEObject Type="Embed" ProgID="PBrush" ShapeID="_x0000_i1025" DrawAspect="Content" ObjectID="_1685358394" r:id="rId9"/>
              </w:object>
            </w:r>
          </w:p>
        </w:tc>
        <w:tc>
          <w:tcPr>
            <w:tcW w:w="4947" w:type="dxa"/>
          </w:tcPr>
          <w:p w14:paraId="136DA745" w14:textId="0FF39ECE" w:rsidR="002451FF" w:rsidRDefault="002451FF" w:rsidP="000E5C0A">
            <w:pPr>
              <w:tabs>
                <w:tab w:val="left" w:pos="567"/>
              </w:tabs>
              <w:spacing w:line="360" w:lineRule="auto"/>
              <w:ind w:right="36"/>
              <w:jc w:val="both"/>
              <w:rPr>
                <w:rFonts w:ascii="Arial" w:hAnsi="Arial" w:cs="Arial"/>
                <w:bCs/>
                <w:sz w:val="22"/>
                <w:szCs w:val="22"/>
              </w:rPr>
            </w:pPr>
            <w:r w:rsidRPr="002451FF">
              <w:rPr>
                <w:rFonts w:ascii="Arial" w:hAnsi="Arial" w:cs="Arial"/>
                <w:bCs/>
                <w:noProof/>
                <w:sz w:val="22"/>
                <w:szCs w:val="22"/>
              </w:rPr>
              <w:drawing>
                <wp:inline distT="0" distB="0" distL="0" distR="0" wp14:anchorId="3AD0A0AD" wp14:editId="6617ACD0">
                  <wp:extent cx="2998045" cy="15823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1443" cy="1621048"/>
                          </a:xfrm>
                          <a:prstGeom prst="rect">
                            <a:avLst/>
                          </a:prstGeom>
                          <a:noFill/>
                          <a:ln>
                            <a:noFill/>
                          </a:ln>
                        </pic:spPr>
                      </pic:pic>
                    </a:graphicData>
                  </a:graphic>
                </wp:inline>
              </w:drawing>
            </w:r>
          </w:p>
        </w:tc>
      </w:tr>
      <w:tr w:rsidR="002451FF" w14:paraId="0F65B0E7" w14:textId="77777777" w:rsidTr="002451FF">
        <w:tc>
          <w:tcPr>
            <w:tcW w:w="4966" w:type="dxa"/>
          </w:tcPr>
          <w:p w14:paraId="2D5C5BCA" w14:textId="60AB714A" w:rsidR="002451FF" w:rsidRDefault="007770D6" w:rsidP="000E5C0A">
            <w:pPr>
              <w:tabs>
                <w:tab w:val="left" w:pos="567"/>
              </w:tabs>
              <w:spacing w:line="360" w:lineRule="auto"/>
              <w:ind w:right="36"/>
              <w:jc w:val="both"/>
              <w:rPr>
                <w:rFonts w:ascii="Arial" w:hAnsi="Arial" w:cs="Arial"/>
                <w:bCs/>
                <w:sz w:val="22"/>
                <w:szCs w:val="22"/>
              </w:rPr>
            </w:pPr>
            <w:r>
              <w:object w:dxaOrig="4320" w:dyaOrig="1465" w14:anchorId="5235452B">
                <v:shape id="_x0000_i1026" type="#_x0000_t75" style="width:3in;height:73.5pt" o:ole="">
                  <v:imagedata r:id="rId11" o:title=""/>
                </v:shape>
                <o:OLEObject Type="Embed" ProgID="PBrush" ShapeID="_x0000_i1026" DrawAspect="Content" ObjectID="_1685358395" r:id="rId12"/>
              </w:object>
            </w:r>
          </w:p>
        </w:tc>
        <w:tc>
          <w:tcPr>
            <w:tcW w:w="4947" w:type="dxa"/>
          </w:tcPr>
          <w:p w14:paraId="4B3A1C8A" w14:textId="56287290" w:rsidR="002451FF" w:rsidRDefault="002451FF" w:rsidP="000E5C0A">
            <w:pPr>
              <w:tabs>
                <w:tab w:val="left" w:pos="567"/>
              </w:tabs>
              <w:spacing w:line="360" w:lineRule="auto"/>
              <w:ind w:right="36"/>
              <w:jc w:val="both"/>
              <w:rPr>
                <w:rFonts w:ascii="Arial" w:hAnsi="Arial" w:cs="Arial"/>
                <w:bCs/>
                <w:sz w:val="22"/>
                <w:szCs w:val="22"/>
              </w:rPr>
            </w:pPr>
            <w:r w:rsidRPr="002451FF">
              <w:rPr>
                <w:rFonts w:ascii="Arial" w:hAnsi="Arial" w:cs="Arial"/>
                <w:bCs/>
                <w:noProof/>
                <w:sz w:val="22"/>
                <w:szCs w:val="22"/>
              </w:rPr>
              <w:drawing>
                <wp:inline distT="0" distB="0" distL="0" distR="0" wp14:anchorId="689CAAA9" wp14:editId="7F8785E4">
                  <wp:extent cx="2989690" cy="1651649"/>
                  <wp:effectExtent l="0" t="0" r="127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9332" cy="1656976"/>
                          </a:xfrm>
                          <a:prstGeom prst="rect">
                            <a:avLst/>
                          </a:prstGeom>
                          <a:noFill/>
                          <a:ln>
                            <a:noFill/>
                          </a:ln>
                        </pic:spPr>
                      </pic:pic>
                    </a:graphicData>
                  </a:graphic>
                </wp:inline>
              </w:drawing>
            </w:r>
          </w:p>
        </w:tc>
      </w:tr>
    </w:tbl>
    <w:p w14:paraId="521D7766" w14:textId="7B849E61" w:rsidR="000E5C0A" w:rsidRDefault="000E5C0A"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9BCE58D" w14:textId="30E663B2" w:rsidR="000E5C0A" w:rsidRDefault="00145B2D"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tal sentido, el denunciante señala que solicitó la respectiva oficialía electoral, la cual se ejecutó el tres de mayo mediante la diligencia IEE/OE/108/2021, y en la que se certificaron las bardas anteriormente precisadas.</w:t>
      </w:r>
    </w:p>
    <w:p w14:paraId="118B6E12" w14:textId="2D0A6A2D" w:rsidR="00145B2D" w:rsidRDefault="00145B2D"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0EE78473" w14:textId="3A34ED46" w:rsidR="000E5C0A" w:rsidRDefault="00145B2D"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Luego, acusa de que el diecinueve de mayo, se percató de la existencia de diferentes bardas, en las cuales se escribió en color rosa “Vamos”, y que la letra “o” de dicha palabra era una figura de una manzana, y a un costado se pintó un rectángulo color rosa, en el que se encontraba escrito “FUERZA MEXICO”, y a un lado la palabra “Chava”, siendo que la primera letra “a” era la figura de una manzana, y por debajo de este nombre, con letras en color negro “VAMOS TODOS CON EL MANZANERO” “PRESIDENTE” “SALVADOR HERNANDEZ RAMOS”</w:t>
      </w:r>
      <w:r w:rsidR="007770D6">
        <w:rPr>
          <w:rFonts w:ascii="Arial" w:hAnsi="Arial" w:cs="Arial"/>
          <w:bCs/>
          <w:sz w:val="22"/>
          <w:szCs w:val="22"/>
        </w:rPr>
        <w:t>.</w:t>
      </w:r>
    </w:p>
    <w:p w14:paraId="1B7F6542" w14:textId="015C4BC1" w:rsidR="007770D6"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4CD2D61F" w14:textId="6E33F609" w:rsidR="007770D6"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Bardas que se encontraban localizadas como a continuación se precisa:</w:t>
      </w:r>
    </w:p>
    <w:p w14:paraId="5A72B513" w14:textId="7D9972D7" w:rsidR="007770D6"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956"/>
        <w:gridCol w:w="4957"/>
      </w:tblGrid>
      <w:tr w:rsidR="007770D6" w14:paraId="1303A9C4" w14:textId="77777777" w:rsidTr="007770D6">
        <w:tc>
          <w:tcPr>
            <w:tcW w:w="4956" w:type="dxa"/>
          </w:tcPr>
          <w:p w14:paraId="09486EC5" w14:textId="06AEA850" w:rsidR="007770D6" w:rsidRDefault="007770D6" w:rsidP="000E5C0A">
            <w:pPr>
              <w:tabs>
                <w:tab w:val="left" w:pos="567"/>
              </w:tabs>
              <w:spacing w:line="360" w:lineRule="auto"/>
              <w:ind w:right="36"/>
              <w:jc w:val="both"/>
              <w:rPr>
                <w:rFonts w:ascii="Arial" w:hAnsi="Arial" w:cs="Arial"/>
                <w:bCs/>
                <w:sz w:val="22"/>
                <w:szCs w:val="22"/>
              </w:rPr>
            </w:pPr>
            <w:r>
              <w:object w:dxaOrig="4320" w:dyaOrig="1393" w14:anchorId="71A5F4D6">
                <v:shape id="_x0000_i1027" type="#_x0000_t75" style="width:3in;height:69.75pt" o:ole="">
                  <v:imagedata r:id="rId14" o:title=""/>
                </v:shape>
                <o:OLEObject Type="Embed" ProgID="PBrush" ShapeID="_x0000_i1027" DrawAspect="Content" ObjectID="_1685358396" r:id="rId15"/>
              </w:object>
            </w:r>
          </w:p>
        </w:tc>
        <w:tc>
          <w:tcPr>
            <w:tcW w:w="4957" w:type="dxa"/>
          </w:tcPr>
          <w:p w14:paraId="3ACE2F91" w14:textId="4DF6F053" w:rsidR="007770D6" w:rsidRDefault="007770D6" w:rsidP="000E5C0A">
            <w:pPr>
              <w:tabs>
                <w:tab w:val="left" w:pos="567"/>
              </w:tabs>
              <w:spacing w:line="360" w:lineRule="auto"/>
              <w:ind w:right="36"/>
              <w:jc w:val="both"/>
              <w:rPr>
                <w:rFonts w:ascii="Arial" w:hAnsi="Arial" w:cs="Arial"/>
                <w:bCs/>
                <w:sz w:val="22"/>
                <w:szCs w:val="22"/>
              </w:rPr>
            </w:pPr>
            <w:r w:rsidRPr="007770D6">
              <w:rPr>
                <w:rFonts w:ascii="Arial" w:hAnsi="Arial" w:cs="Arial"/>
                <w:bCs/>
                <w:noProof/>
                <w:sz w:val="22"/>
                <w:szCs w:val="22"/>
              </w:rPr>
              <w:drawing>
                <wp:inline distT="0" distB="0" distL="0" distR="0" wp14:anchorId="3C60CEA3" wp14:editId="51E5FF7F">
                  <wp:extent cx="2963356" cy="1526650"/>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8605" cy="1539658"/>
                          </a:xfrm>
                          <a:prstGeom prst="rect">
                            <a:avLst/>
                          </a:prstGeom>
                          <a:noFill/>
                          <a:ln>
                            <a:noFill/>
                          </a:ln>
                        </pic:spPr>
                      </pic:pic>
                    </a:graphicData>
                  </a:graphic>
                </wp:inline>
              </w:drawing>
            </w:r>
          </w:p>
        </w:tc>
      </w:tr>
      <w:tr w:rsidR="007770D6" w14:paraId="34DC0743" w14:textId="77777777" w:rsidTr="007770D6">
        <w:tc>
          <w:tcPr>
            <w:tcW w:w="4956" w:type="dxa"/>
          </w:tcPr>
          <w:p w14:paraId="0E9480C0" w14:textId="385CE780" w:rsidR="007770D6" w:rsidRDefault="007770D6" w:rsidP="000E5C0A">
            <w:pPr>
              <w:tabs>
                <w:tab w:val="left" w:pos="567"/>
              </w:tabs>
              <w:spacing w:line="360" w:lineRule="auto"/>
              <w:ind w:right="36"/>
              <w:jc w:val="both"/>
              <w:rPr>
                <w:rFonts w:ascii="Arial" w:hAnsi="Arial" w:cs="Arial"/>
                <w:bCs/>
                <w:sz w:val="22"/>
                <w:szCs w:val="22"/>
              </w:rPr>
            </w:pPr>
            <w:r>
              <w:object w:dxaOrig="4320" w:dyaOrig="1303" w14:anchorId="654F903A">
                <v:shape id="_x0000_i1028" type="#_x0000_t75" style="width:3in;height:65.25pt" o:ole="">
                  <v:imagedata r:id="rId17" o:title=""/>
                </v:shape>
                <o:OLEObject Type="Embed" ProgID="PBrush" ShapeID="_x0000_i1028" DrawAspect="Content" ObjectID="_1685358397" r:id="rId18"/>
              </w:object>
            </w:r>
          </w:p>
        </w:tc>
        <w:tc>
          <w:tcPr>
            <w:tcW w:w="4957" w:type="dxa"/>
          </w:tcPr>
          <w:p w14:paraId="721BF03B" w14:textId="461BE03E" w:rsidR="007770D6" w:rsidRDefault="007770D6" w:rsidP="000E5C0A">
            <w:pPr>
              <w:tabs>
                <w:tab w:val="left" w:pos="567"/>
              </w:tabs>
              <w:spacing w:line="360" w:lineRule="auto"/>
              <w:ind w:right="36"/>
              <w:jc w:val="both"/>
              <w:rPr>
                <w:rFonts w:ascii="Arial" w:hAnsi="Arial" w:cs="Arial"/>
                <w:bCs/>
                <w:sz w:val="22"/>
                <w:szCs w:val="22"/>
              </w:rPr>
            </w:pPr>
            <w:r w:rsidRPr="007770D6">
              <w:rPr>
                <w:rFonts w:ascii="Arial" w:hAnsi="Arial" w:cs="Arial"/>
                <w:bCs/>
                <w:noProof/>
                <w:sz w:val="22"/>
                <w:szCs w:val="22"/>
              </w:rPr>
              <w:drawing>
                <wp:inline distT="0" distB="0" distL="0" distR="0" wp14:anchorId="10009930" wp14:editId="3B1B7823">
                  <wp:extent cx="2941982" cy="1745846"/>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9508" cy="1756246"/>
                          </a:xfrm>
                          <a:prstGeom prst="rect">
                            <a:avLst/>
                          </a:prstGeom>
                          <a:noFill/>
                          <a:ln>
                            <a:noFill/>
                          </a:ln>
                        </pic:spPr>
                      </pic:pic>
                    </a:graphicData>
                  </a:graphic>
                </wp:inline>
              </w:drawing>
            </w:r>
          </w:p>
        </w:tc>
      </w:tr>
      <w:tr w:rsidR="007770D6" w14:paraId="22ABFAD3" w14:textId="77777777" w:rsidTr="007770D6">
        <w:tc>
          <w:tcPr>
            <w:tcW w:w="4956" w:type="dxa"/>
          </w:tcPr>
          <w:p w14:paraId="55081F6B" w14:textId="4F291A38" w:rsidR="007770D6" w:rsidRPr="007770D6" w:rsidRDefault="007770D6" w:rsidP="000E5C0A">
            <w:pPr>
              <w:tabs>
                <w:tab w:val="left" w:pos="567"/>
              </w:tabs>
              <w:spacing w:line="360" w:lineRule="auto"/>
              <w:ind w:right="36"/>
              <w:jc w:val="both"/>
              <w:rPr>
                <w:rFonts w:ascii="Arial" w:hAnsi="Arial" w:cs="Arial"/>
                <w:bCs/>
                <w:noProof/>
                <w:sz w:val="22"/>
                <w:szCs w:val="22"/>
              </w:rPr>
            </w:pPr>
            <w:r>
              <w:object w:dxaOrig="4320" w:dyaOrig="1184" w14:anchorId="0F6274D7">
                <v:shape id="_x0000_i1029" type="#_x0000_t75" style="width:3in;height:59.25pt" o:ole="">
                  <v:imagedata r:id="rId20" o:title=""/>
                </v:shape>
                <o:OLEObject Type="Embed" ProgID="PBrush" ShapeID="_x0000_i1029" DrawAspect="Content" ObjectID="_1685358398" r:id="rId21"/>
              </w:object>
            </w:r>
          </w:p>
        </w:tc>
        <w:tc>
          <w:tcPr>
            <w:tcW w:w="4957" w:type="dxa"/>
          </w:tcPr>
          <w:p w14:paraId="33AA2DCE" w14:textId="42C5EACA" w:rsidR="007770D6" w:rsidRPr="007770D6" w:rsidRDefault="00207497" w:rsidP="000E5C0A">
            <w:pPr>
              <w:tabs>
                <w:tab w:val="left" w:pos="567"/>
              </w:tabs>
              <w:spacing w:line="360" w:lineRule="auto"/>
              <w:ind w:right="36"/>
              <w:jc w:val="both"/>
              <w:rPr>
                <w:rFonts w:ascii="Arial" w:hAnsi="Arial" w:cs="Arial"/>
                <w:bCs/>
                <w:noProof/>
                <w:sz w:val="22"/>
                <w:szCs w:val="22"/>
              </w:rPr>
            </w:pPr>
            <w:r>
              <w:object w:dxaOrig="4320" w:dyaOrig="1355" w14:anchorId="47C3EF73">
                <v:shape id="_x0000_i1030" type="#_x0000_t75" style="width:3in;height:68.25pt" o:ole="">
                  <v:imagedata r:id="rId22" o:title=""/>
                </v:shape>
                <o:OLEObject Type="Embed" ProgID="PBrush" ShapeID="_x0000_i1030" DrawAspect="Content" ObjectID="_1685358399" r:id="rId23"/>
              </w:object>
            </w:r>
            <w:r w:rsidR="007770D6" w:rsidRPr="007770D6">
              <w:rPr>
                <w:rFonts w:ascii="Arial" w:hAnsi="Arial" w:cs="Arial"/>
                <w:bCs/>
                <w:noProof/>
                <w:sz w:val="22"/>
                <w:szCs w:val="22"/>
              </w:rPr>
              <w:drawing>
                <wp:inline distT="0" distB="0" distL="0" distR="0" wp14:anchorId="3A01F560" wp14:editId="7EFA281C">
                  <wp:extent cx="2980474" cy="139147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5309" cy="1407741"/>
                          </a:xfrm>
                          <a:prstGeom prst="rect">
                            <a:avLst/>
                          </a:prstGeom>
                          <a:noFill/>
                          <a:ln>
                            <a:noFill/>
                          </a:ln>
                        </pic:spPr>
                      </pic:pic>
                    </a:graphicData>
                  </a:graphic>
                </wp:inline>
              </w:drawing>
            </w:r>
          </w:p>
        </w:tc>
      </w:tr>
      <w:tr w:rsidR="007770D6" w14:paraId="1566EC88" w14:textId="77777777" w:rsidTr="007770D6">
        <w:tc>
          <w:tcPr>
            <w:tcW w:w="4956" w:type="dxa"/>
          </w:tcPr>
          <w:p w14:paraId="24446461" w14:textId="77EA59FA" w:rsidR="007770D6" w:rsidRDefault="007770D6" w:rsidP="000E5C0A">
            <w:pPr>
              <w:tabs>
                <w:tab w:val="left" w:pos="567"/>
              </w:tabs>
              <w:spacing w:line="360" w:lineRule="auto"/>
              <w:ind w:right="36"/>
              <w:jc w:val="both"/>
            </w:pPr>
            <w:r>
              <w:object w:dxaOrig="4320" w:dyaOrig="1264" w14:anchorId="30884C78">
                <v:shape id="_x0000_i1031" type="#_x0000_t75" style="width:3in;height:63.75pt" o:ole="">
                  <v:imagedata r:id="rId25" o:title=""/>
                </v:shape>
                <o:OLEObject Type="Embed" ProgID="PBrush" ShapeID="_x0000_i1031" DrawAspect="Content" ObjectID="_1685358400" r:id="rId26"/>
              </w:object>
            </w:r>
          </w:p>
        </w:tc>
        <w:tc>
          <w:tcPr>
            <w:tcW w:w="4957" w:type="dxa"/>
          </w:tcPr>
          <w:p w14:paraId="6ECBA431" w14:textId="7B91232B" w:rsidR="007770D6" w:rsidRPr="007770D6" w:rsidRDefault="007770D6" w:rsidP="000E5C0A">
            <w:pPr>
              <w:tabs>
                <w:tab w:val="left" w:pos="567"/>
              </w:tabs>
              <w:spacing w:line="360" w:lineRule="auto"/>
              <w:ind w:right="36"/>
              <w:jc w:val="both"/>
              <w:rPr>
                <w:rFonts w:ascii="Arial" w:hAnsi="Arial" w:cs="Arial"/>
                <w:bCs/>
                <w:noProof/>
                <w:sz w:val="22"/>
                <w:szCs w:val="22"/>
              </w:rPr>
            </w:pPr>
            <w:r w:rsidRPr="007770D6">
              <w:rPr>
                <w:rFonts w:ascii="Arial" w:hAnsi="Arial" w:cs="Arial"/>
                <w:bCs/>
                <w:noProof/>
                <w:sz w:val="22"/>
                <w:szCs w:val="22"/>
              </w:rPr>
              <w:drawing>
                <wp:inline distT="0" distB="0" distL="0" distR="0" wp14:anchorId="4E1B8EED" wp14:editId="588B0BB7">
                  <wp:extent cx="2981325" cy="142287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92098" cy="1428012"/>
                          </a:xfrm>
                          <a:prstGeom prst="rect">
                            <a:avLst/>
                          </a:prstGeom>
                          <a:noFill/>
                          <a:ln>
                            <a:noFill/>
                          </a:ln>
                        </pic:spPr>
                      </pic:pic>
                    </a:graphicData>
                  </a:graphic>
                </wp:inline>
              </w:drawing>
            </w:r>
          </w:p>
        </w:tc>
      </w:tr>
      <w:tr w:rsidR="007770D6" w14:paraId="448EA913" w14:textId="77777777" w:rsidTr="007770D6">
        <w:tc>
          <w:tcPr>
            <w:tcW w:w="4956" w:type="dxa"/>
          </w:tcPr>
          <w:p w14:paraId="474E5C41" w14:textId="5F973B1F" w:rsidR="007770D6" w:rsidRDefault="007770D6" w:rsidP="000E5C0A">
            <w:pPr>
              <w:tabs>
                <w:tab w:val="left" w:pos="567"/>
              </w:tabs>
              <w:spacing w:line="360" w:lineRule="auto"/>
              <w:ind w:right="36"/>
              <w:jc w:val="both"/>
            </w:pPr>
          </w:p>
        </w:tc>
        <w:tc>
          <w:tcPr>
            <w:tcW w:w="4957" w:type="dxa"/>
          </w:tcPr>
          <w:p w14:paraId="2435F1EC" w14:textId="174B7F27" w:rsidR="007770D6" w:rsidRPr="007770D6" w:rsidRDefault="007770D6" w:rsidP="000E5C0A">
            <w:pPr>
              <w:tabs>
                <w:tab w:val="left" w:pos="567"/>
              </w:tabs>
              <w:spacing w:line="360" w:lineRule="auto"/>
              <w:ind w:right="36"/>
              <w:jc w:val="both"/>
              <w:rPr>
                <w:rFonts w:ascii="Arial" w:hAnsi="Arial" w:cs="Arial"/>
                <w:bCs/>
                <w:noProof/>
                <w:sz w:val="22"/>
                <w:szCs w:val="22"/>
              </w:rPr>
            </w:pPr>
            <w:r w:rsidRPr="007770D6">
              <w:rPr>
                <w:rFonts w:ascii="Arial" w:hAnsi="Arial" w:cs="Arial"/>
                <w:bCs/>
                <w:noProof/>
                <w:sz w:val="22"/>
                <w:szCs w:val="22"/>
              </w:rPr>
              <w:drawing>
                <wp:inline distT="0" distB="0" distL="0" distR="0" wp14:anchorId="21047D75" wp14:editId="3B635331">
                  <wp:extent cx="2955443" cy="1518699"/>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6830" cy="1529689"/>
                          </a:xfrm>
                          <a:prstGeom prst="rect">
                            <a:avLst/>
                          </a:prstGeom>
                          <a:noFill/>
                          <a:ln>
                            <a:noFill/>
                          </a:ln>
                        </pic:spPr>
                      </pic:pic>
                    </a:graphicData>
                  </a:graphic>
                </wp:inline>
              </w:drawing>
            </w:r>
          </w:p>
        </w:tc>
      </w:tr>
    </w:tbl>
    <w:p w14:paraId="02D79340" w14:textId="77777777" w:rsidR="007770D6"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4056E21A" w14:textId="050BD49F" w:rsidR="000E5C0A"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esta tesitura, el veintidós de mayo, mediante la oficialía electoral IEE/OE/169/2021, se certificó la existencia y contenido de las bardas precisadas con anterioridad.</w:t>
      </w:r>
    </w:p>
    <w:p w14:paraId="31E8871E" w14:textId="40945BF2" w:rsidR="007770D6"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169828C9" w14:textId="03518DD5" w:rsidR="007770D6"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lastRenderedPageBreak/>
        <w:t xml:space="preserve">Consecuentemente, </w:t>
      </w:r>
      <w:r w:rsidR="00CD0AD3">
        <w:rPr>
          <w:rFonts w:ascii="Arial" w:hAnsi="Arial" w:cs="Arial"/>
          <w:bCs/>
          <w:sz w:val="22"/>
          <w:szCs w:val="22"/>
        </w:rPr>
        <w:t>el quejoso apunta las bardas acreditadas con la oficialía electoral IEE/OE/108/2021 son coincidentes con las bardas certificadas en la diligencia IEE/OE/169/2021, con lo que sugiere la acreditación de la realización de actos anticipados de campaña, incurrida por el C. Salvador Hernández Ramos, así como la culpa in vigilando por parte de FXM.</w:t>
      </w:r>
    </w:p>
    <w:p w14:paraId="243AEC53" w14:textId="567DF396" w:rsidR="007770D6" w:rsidRDefault="007770D6" w:rsidP="000E5C0A">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104A73FE" w14:textId="01269C27" w:rsidR="003C245F" w:rsidRPr="006312A8" w:rsidRDefault="00EA481E"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6312A8">
        <w:rPr>
          <w:rFonts w:ascii="Arial" w:eastAsia="Arial Nova" w:hAnsi="Arial" w:cs="Arial"/>
          <w:b/>
          <w:sz w:val="22"/>
          <w:szCs w:val="22"/>
        </w:rPr>
        <w:t>5</w:t>
      </w:r>
      <w:r w:rsidR="00E755EE" w:rsidRPr="006312A8">
        <w:rPr>
          <w:rFonts w:ascii="Arial" w:eastAsia="Arial Nova" w:hAnsi="Arial" w:cs="Arial"/>
          <w:b/>
          <w:sz w:val="22"/>
          <w:szCs w:val="22"/>
        </w:rPr>
        <w:t xml:space="preserve">.2. </w:t>
      </w:r>
      <w:r w:rsidR="003D56A4" w:rsidRPr="006312A8">
        <w:rPr>
          <w:rFonts w:ascii="Arial" w:eastAsia="Arial Nova" w:hAnsi="Arial" w:cs="Arial"/>
          <w:b/>
          <w:sz w:val="22"/>
          <w:szCs w:val="22"/>
        </w:rPr>
        <w:t>Defensa de</w:t>
      </w:r>
      <w:r w:rsidR="006312A8">
        <w:rPr>
          <w:rFonts w:ascii="Arial" w:eastAsia="Arial Nova" w:hAnsi="Arial" w:cs="Arial"/>
          <w:b/>
          <w:sz w:val="22"/>
          <w:szCs w:val="22"/>
        </w:rPr>
        <w:t>l</w:t>
      </w:r>
      <w:r w:rsidR="003D56A4" w:rsidRPr="006312A8">
        <w:rPr>
          <w:rFonts w:ascii="Arial" w:eastAsia="Arial Nova" w:hAnsi="Arial" w:cs="Arial"/>
          <w:b/>
          <w:sz w:val="22"/>
          <w:szCs w:val="22"/>
        </w:rPr>
        <w:t xml:space="preserve"> denunciado</w:t>
      </w:r>
      <w:r w:rsidR="00F1796B" w:rsidRPr="006312A8">
        <w:rPr>
          <w:rFonts w:ascii="Arial" w:eastAsia="Arial Nova" w:hAnsi="Arial" w:cs="Arial"/>
          <w:b/>
          <w:sz w:val="22"/>
          <w:szCs w:val="22"/>
        </w:rPr>
        <w:t>.</w:t>
      </w:r>
    </w:p>
    <w:p w14:paraId="2F310905" w14:textId="68DBE660" w:rsidR="00E14067" w:rsidRPr="006312A8" w:rsidRDefault="00E14067" w:rsidP="005C192D">
      <w:pPr>
        <w:spacing w:line="360" w:lineRule="auto"/>
        <w:jc w:val="both"/>
        <w:rPr>
          <w:rFonts w:ascii="Arial" w:eastAsia="Arial Nova" w:hAnsi="Arial" w:cs="Arial"/>
          <w:b/>
          <w:sz w:val="22"/>
          <w:szCs w:val="22"/>
        </w:rPr>
      </w:pPr>
    </w:p>
    <w:p w14:paraId="65CC6935" w14:textId="173697C0" w:rsidR="00CD0AD3" w:rsidRDefault="00CD0AD3" w:rsidP="00CD0AD3">
      <w:pPr>
        <w:pStyle w:val="Prrafodelista"/>
        <w:numPr>
          <w:ilvl w:val="0"/>
          <w:numId w:val="18"/>
        </w:numPr>
        <w:spacing w:line="360" w:lineRule="auto"/>
        <w:jc w:val="both"/>
        <w:rPr>
          <w:rFonts w:ascii="Arial" w:eastAsia="Arial Nova" w:hAnsi="Arial" w:cs="Arial"/>
          <w:bCs/>
          <w:sz w:val="22"/>
          <w:szCs w:val="22"/>
        </w:rPr>
      </w:pPr>
      <w:r w:rsidRPr="00CD0AD3">
        <w:rPr>
          <w:rFonts w:ascii="Arial" w:eastAsia="Arial Nova" w:hAnsi="Arial" w:cs="Arial"/>
          <w:bCs/>
          <w:sz w:val="22"/>
          <w:szCs w:val="22"/>
        </w:rPr>
        <w:t>Anna Isabel Silva Peña, en su calidad de representante de FXM ante el Consejo General, manifiesta que en las bardas acusadas no se advierte la petición del voto, no se señala el nombre del candidato ni mucho menos un partido político, por lo que sugiere que no se acredita que el partido que representa y el candidato denunciado hayan realizado actos anticipados de campaña.</w:t>
      </w:r>
    </w:p>
    <w:p w14:paraId="24685A99" w14:textId="77777777" w:rsidR="00CD0AD3" w:rsidRPr="00CD0AD3" w:rsidRDefault="00CD0AD3" w:rsidP="00CD0AD3">
      <w:pPr>
        <w:pStyle w:val="Prrafodelista"/>
        <w:spacing w:line="360" w:lineRule="auto"/>
        <w:jc w:val="both"/>
        <w:rPr>
          <w:rFonts w:ascii="Arial" w:eastAsia="Arial Nova" w:hAnsi="Arial" w:cs="Arial"/>
          <w:bCs/>
          <w:sz w:val="22"/>
          <w:szCs w:val="22"/>
        </w:rPr>
      </w:pPr>
    </w:p>
    <w:p w14:paraId="07D3CB9F" w14:textId="1F373D7E" w:rsidR="00CD0AD3" w:rsidRPr="00CD0AD3" w:rsidRDefault="00CD0AD3" w:rsidP="00CD0AD3">
      <w:pPr>
        <w:pStyle w:val="Prrafodelista"/>
        <w:spacing w:line="360" w:lineRule="auto"/>
        <w:jc w:val="both"/>
        <w:rPr>
          <w:rFonts w:ascii="Arial" w:eastAsia="Arial Nova" w:hAnsi="Arial" w:cs="Arial"/>
          <w:bCs/>
          <w:sz w:val="22"/>
          <w:szCs w:val="22"/>
        </w:rPr>
      </w:pPr>
      <w:r w:rsidRPr="00CD0AD3">
        <w:rPr>
          <w:rFonts w:ascii="Arial" w:eastAsia="Arial Nova" w:hAnsi="Arial" w:cs="Arial"/>
          <w:bCs/>
          <w:sz w:val="22"/>
          <w:szCs w:val="22"/>
        </w:rPr>
        <w:t xml:space="preserve">Afirma que las campañas electorales iniciaron el día cuatro de mayo, y en la fecha señalada en el acta de oficialía electoral, se advierte </w:t>
      </w:r>
      <w:r>
        <w:rPr>
          <w:rFonts w:ascii="Arial" w:eastAsia="Arial Nova" w:hAnsi="Arial" w:cs="Arial"/>
          <w:bCs/>
          <w:sz w:val="22"/>
          <w:szCs w:val="22"/>
        </w:rPr>
        <w:t xml:space="preserve">que </w:t>
      </w:r>
      <w:r w:rsidR="00D24B51">
        <w:rPr>
          <w:rFonts w:ascii="Arial" w:eastAsia="Arial Nova" w:hAnsi="Arial" w:cs="Arial"/>
          <w:bCs/>
          <w:sz w:val="22"/>
          <w:szCs w:val="22"/>
        </w:rPr>
        <w:t>el contenido de dichas bardas promociona</w:t>
      </w:r>
      <w:r>
        <w:rPr>
          <w:rFonts w:ascii="Arial" w:eastAsia="Arial Nova" w:hAnsi="Arial" w:cs="Arial"/>
          <w:bCs/>
          <w:sz w:val="22"/>
          <w:szCs w:val="22"/>
        </w:rPr>
        <w:t xml:space="preserve"> al candidato el diecinueve de mayo, plazo dentro del cual se encontraba el periodo de campañas; por lo que no existe alguna violación susceptible de sancionar.</w:t>
      </w:r>
    </w:p>
    <w:p w14:paraId="5EBAB528" w14:textId="77777777" w:rsidR="00FC680B" w:rsidRPr="00FC680B" w:rsidRDefault="00FC680B" w:rsidP="00FC680B">
      <w:pPr>
        <w:pStyle w:val="Prrafodelista"/>
        <w:spacing w:line="360" w:lineRule="auto"/>
        <w:jc w:val="both"/>
        <w:rPr>
          <w:rFonts w:ascii="Arial" w:eastAsia="Arial Nova" w:hAnsi="Arial" w:cs="Arial"/>
          <w:bCs/>
        </w:rPr>
      </w:pPr>
    </w:p>
    <w:p w14:paraId="2C2C2F74" w14:textId="6D63990A"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3"/>
      </w:r>
    </w:p>
    <w:p w14:paraId="643F0FD9" w14:textId="77777777" w:rsidR="003D56A4" w:rsidRPr="005833FF" w:rsidRDefault="003D56A4" w:rsidP="003D56A4">
      <w:pPr>
        <w:spacing w:line="360" w:lineRule="auto"/>
        <w:jc w:val="both"/>
        <w:rPr>
          <w:rFonts w:ascii="Arial" w:hAnsi="Arial" w:cs="Arial"/>
          <w:b/>
          <w:sz w:val="22"/>
          <w:szCs w:val="22"/>
        </w:rPr>
      </w:pPr>
    </w:p>
    <w:p w14:paraId="5EBC439C" w14:textId="57C044A5" w:rsidR="00890653" w:rsidRPr="001D7982" w:rsidRDefault="009C6BAC" w:rsidP="001D7982">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1D7982" w:rsidRPr="001D7982">
        <w:rPr>
          <w:rFonts w:ascii="Arial" w:hAnsi="Arial" w:cs="Arial"/>
          <w:bCs/>
          <w:sz w:val="22"/>
          <w:szCs w:val="22"/>
        </w:rPr>
        <w:t>compareció</w:t>
      </w:r>
      <w:r w:rsidR="00D24B51">
        <w:rPr>
          <w:rFonts w:ascii="Arial" w:hAnsi="Arial" w:cs="Arial"/>
          <w:bCs/>
          <w:sz w:val="22"/>
          <w:szCs w:val="22"/>
        </w:rPr>
        <w:t xml:space="preserve"> la C. Rebeca Yolanda Bernal Alemán, quien es autorizada en autos por la parte denunciante, y quien solicitó tener por reproducido en el escrito de denuncia que da origen al presente procedimiento. </w:t>
      </w:r>
      <w:r w:rsidR="001752CB">
        <w:rPr>
          <w:rFonts w:ascii="Arial" w:hAnsi="Arial" w:cs="Arial"/>
          <w:bCs/>
          <w:sz w:val="22"/>
          <w:szCs w:val="22"/>
        </w:rPr>
        <w:t>Además,</w:t>
      </w:r>
      <w:r w:rsidR="00D24B51">
        <w:rPr>
          <w:rFonts w:ascii="Arial" w:hAnsi="Arial" w:cs="Arial"/>
          <w:bCs/>
          <w:sz w:val="22"/>
          <w:szCs w:val="22"/>
        </w:rPr>
        <w:t xml:space="preserve"> afirma</w:t>
      </w:r>
      <w:r w:rsidR="001752CB">
        <w:rPr>
          <w:rFonts w:ascii="Arial" w:hAnsi="Arial" w:cs="Arial"/>
          <w:bCs/>
          <w:sz w:val="22"/>
          <w:szCs w:val="22"/>
        </w:rPr>
        <w:t xml:space="preserve"> </w:t>
      </w:r>
      <w:r w:rsidR="00D24B51">
        <w:rPr>
          <w:rFonts w:ascii="Arial" w:hAnsi="Arial" w:cs="Arial"/>
          <w:bCs/>
          <w:sz w:val="22"/>
          <w:szCs w:val="22"/>
        </w:rPr>
        <w:t>que el denunciado y FXM pintaron la leyenda vamos, en la que la letra “o” simula una manzana, con la intención de lograr un posicionamiento anticipado ante el electorado, pues la manzana fue utilizada en la propaganda constituyéndose con ello actos anticipados de campaña.</w:t>
      </w:r>
    </w:p>
    <w:p w14:paraId="6786E370" w14:textId="3CD0279D" w:rsidR="00AE4D00" w:rsidRPr="00AE4D00" w:rsidRDefault="00AE4D00" w:rsidP="00AE4D00">
      <w:pPr>
        <w:spacing w:line="360" w:lineRule="auto"/>
        <w:ind w:left="851" w:right="851"/>
        <w:jc w:val="both"/>
        <w:rPr>
          <w:rFonts w:ascii="Arial" w:hAnsi="Arial" w:cs="Arial"/>
          <w:bCs/>
          <w:i/>
          <w:iCs/>
          <w:sz w:val="22"/>
          <w:szCs w:val="22"/>
        </w:rPr>
      </w:pPr>
    </w:p>
    <w:p w14:paraId="2A0948E9" w14:textId="049C11C3" w:rsidR="0026633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tbl>
      <w:tblPr>
        <w:tblStyle w:val="Tabladecuadrcula4"/>
        <w:tblW w:w="10065" w:type="dxa"/>
        <w:tblInd w:w="-147" w:type="dxa"/>
        <w:tblLook w:val="04A0" w:firstRow="1" w:lastRow="0" w:firstColumn="1" w:lastColumn="0" w:noHBand="0" w:noVBand="1"/>
      </w:tblPr>
      <w:tblGrid>
        <w:gridCol w:w="1450"/>
        <w:gridCol w:w="1337"/>
        <w:gridCol w:w="3451"/>
        <w:gridCol w:w="3827"/>
      </w:tblGrid>
      <w:tr w:rsidR="00207497" w:rsidRPr="00EC5583" w14:paraId="694C0755" w14:textId="77777777" w:rsidTr="00207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2FD88742" w14:textId="77777777" w:rsidR="00207497" w:rsidRPr="00207497" w:rsidRDefault="00207497" w:rsidP="00457347">
            <w:pPr>
              <w:jc w:val="both"/>
              <w:rPr>
                <w:rFonts w:ascii="Arial" w:hAnsi="Arial" w:cs="Arial"/>
                <w:sz w:val="18"/>
                <w:szCs w:val="18"/>
              </w:rPr>
            </w:pPr>
            <w:r w:rsidRPr="00207497">
              <w:rPr>
                <w:rFonts w:ascii="Arial" w:hAnsi="Arial" w:cs="Arial"/>
                <w:sz w:val="18"/>
                <w:szCs w:val="18"/>
              </w:rPr>
              <w:t>OFERENTE.</w:t>
            </w:r>
          </w:p>
        </w:tc>
        <w:tc>
          <w:tcPr>
            <w:tcW w:w="1337" w:type="dxa"/>
          </w:tcPr>
          <w:p w14:paraId="20C9CB97" w14:textId="77777777" w:rsidR="00207497" w:rsidRPr="00207497" w:rsidRDefault="00207497" w:rsidP="0045734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PRUEBA.</w:t>
            </w:r>
          </w:p>
        </w:tc>
        <w:tc>
          <w:tcPr>
            <w:tcW w:w="3451" w:type="dxa"/>
          </w:tcPr>
          <w:p w14:paraId="789426CF" w14:textId="77777777" w:rsidR="00207497" w:rsidRPr="00207497" w:rsidRDefault="00207497" w:rsidP="0045734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CONSISTENTE EN:</w:t>
            </w:r>
          </w:p>
        </w:tc>
        <w:tc>
          <w:tcPr>
            <w:tcW w:w="3827" w:type="dxa"/>
          </w:tcPr>
          <w:p w14:paraId="66A1D3ED" w14:textId="77777777" w:rsidR="00207497" w:rsidRPr="00207497" w:rsidRDefault="00207497" w:rsidP="0045734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VALORACIÓN.</w:t>
            </w:r>
          </w:p>
        </w:tc>
      </w:tr>
      <w:tr w:rsidR="00207497" w:rsidRPr="00EC5583" w14:paraId="04452434" w14:textId="77777777" w:rsidTr="00207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shd w:val="clear" w:color="auto" w:fill="F2F2F2" w:themeFill="background1" w:themeFillShade="F2"/>
          </w:tcPr>
          <w:p w14:paraId="24C238B9" w14:textId="77777777" w:rsidR="00207497" w:rsidRPr="00207497" w:rsidRDefault="00207497" w:rsidP="00457347">
            <w:pPr>
              <w:jc w:val="both"/>
              <w:rPr>
                <w:rFonts w:ascii="Arial" w:hAnsi="Arial" w:cs="Arial"/>
                <w:sz w:val="18"/>
                <w:szCs w:val="18"/>
              </w:rPr>
            </w:pPr>
            <w:r w:rsidRPr="00207497">
              <w:rPr>
                <w:rFonts w:ascii="Arial" w:hAnsi="Arial" w:cs="Arial"/>
                <w:sz w:val="18"/>
                <w:szCs w:val="18"/>
              </w:rPr>
              <w:t xml:space="preserve">Denunciante: </w:t>
            </w:r>
            <w:r w:rsidRPr="00207497">
              <w:rPr>
                <w:rFonts w:ascii="Arial" w:hAnsi="Arial" w:cs="Arial"/>
                <w:b w:val="0"/>
                <w:bCs w:val="0"/>
                <w:sz w:val="18"/>
                <w:szCs w:val="18"/>
              </w:rPr>
              <w:t>Partido del Trabajo.</w:t>
            </w:r>
          </w:p>
        </w:tc>
        <w:tc>
          <w:tcPr>
            <w:tcW w:w="1337" w:type="dxa"/>
            <w:shd w:val="clear" w:color="auto" w:fill="F2F2F2" w:themeFill="background1" w:themeFillShade="F2"/>
          </w:tcPr>
          <w:p w14:paraId="4A06D9D0"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roofErr w:type="gramStart"/>
            <w:r w:rsidRPr="00207497">
              <w:rPr>
                <w:rFonts w:ascii="Arial" w:hAnsi="Arial" w:cs="Arial"/>
                <w:b/>
                <w:bCs/>
                <w:sz w:val="18"/>
                <w:szCs w:val="18"/>
              </w:rPr>
              <w:t>Documental pública</w:t>
            </w:r>
            <w:proofErr w:type="gramEnd"/>
            <w:r w:rsidRPr="00207497">
              <w:rPr>
                <w:rFonts w:ascii="Arial" w:hAnsi="Arial" w:cs="Arial"/>
                <w:b/>
                <w:bCs/>
                <w:sz w:val="18"/>
                <w:szCs w:val="18"/>
              </w:rPr>
              <w:t>.</w:t>
            </w:r>
          </w:p>
        </w:tc>
        <w:tc>
          <w:tcPr>
            <w:tcW w:w="3451" w:type="dxa"/>
            <w:shd w:val="clear" w:color="auto" w:fill="F2F2F2" w:themeFill="background1" w:themeFillShade="F2"/>
          </w:tcPr>
          <w:p w14:paraId="03DEDAC8"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07497">
              <w:rPr>
                <w:rFonts w:ascii="Arial" w:hAnsi="Arial" w:cs="Arial"/>
                <w:sz w:val="18"/>
                <w:szCs w:val="18"/>
              </w:rPr>
              <w:t>“…la copia certificada de mi nombramiento como Representante del Partido del Trabajo ante el Consejo, el cual solicito a esta autoridad para que lo anexe al presente escrito…”</w:t>
            </w:r>
          </w:p>
        </w:tc>
        <w:tc>
          <w:tcPr>
            <w:tcW w:w="3827" w:type="dxa"/>
            <w:shd w:val="clear" w:color="auto" w:fill="F2F2F2" w:themeFill="background1" w:themeFillShade="F2"/>
          </w:tcPr>
          <w:p w14:paraId="177BD272"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07497">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207497" w:rsidRPr="00EC5583" w14:paraId="1A6C4179" w14:textId="77777777" w:rsidTr="00207497">
        <w:tc>
          <w:tcPr>
            <w:cnfStyle w:val="001000000000" w:firstRow="0" w:lastRow="0" w:firstColumn="1" w:lastColumn="0" w:oddVBand="0" w:evenVBand="0" w:oddHBand="0" w:evenHBand="0" w:firstRowFirstColumn="0" w:firstRowLastColumn="0" w:lastRowFirstColumn="0" w:lastRowLastColumn="0"/>
            <w:tcW w:w="1450" w:type="dxa"/>
          </w:tcPr>
          <w:p w14:paraId="6B8A88A0" w14:textId="77777777" w:rsidR="00207497" w:rsidRPr="00207497" w:rsidRDefault="00207497" w:rsidP="00457347">
            <w:pPr>
              <w:jc w:val="both"/>
              <w:rPr>
                <w:rFonts w:ascii="Arial" w:hAnsi="Arial" w:cs="Arial"/>
                <w:sz w:val="18"/>
                <w:szCs w:val="18"/>
              </w:rPr>
            </w:pPr>
            <w:r w:rsidRPr="00207497">
              <w:rPr>
                <w:rFonts w:ascii="Arial" w:hAnsi="Arial" w:cs="Arial"/>
                <w:sz w:val="18"/>
                <w:szCs w:val="18"/>
              </w:rPr>
              <w:lastRenderedPageBreak/>
              <w:t xml:space="preserve">Denunciante: </w:t>
            </w:r>
            <w:r w:rsidRPr="00207497">
              <w:rPr>
                <w:rFonts w:ascii="Arial" w:hAnsi="Arial" w:cs="Arial"/>
                <w:b w:val="0"/>
                <w:bCs w:val="0"/>
                <w:sz w:val="18"/>
                <w:szCs w:val="18"/>
              </w:rPr>
              <w:t>Partido del Trabajo.</w:t>
            </w:r>
          </w:p>
        </w:tc>
        <w:tc>
          <w:tcPr>
            <w:tcW w:w="1337" w:type="dxa"/>
          </w:tcPr>
          <w:p w14:paraId="3CA842A2"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gramStart"/>
            <w:r w:rsidRPr="00207497">
              <w:rPr>
                <w:rFonts w:ascii="Arial" w:hAnsi="Arial" w:cs="Arial"/>
                <w:b/>
                <w:bCs/>
                <w:sz w:val="18"/>
                <w:szCs w:val="18"/>
              </w:rPr>
              <w:t>Documental pública</w:t>
            </w:r>
            <w:proofErr w:type="gramEnd"/>
            <w:r w:rsidRPr="00207497">
              <w:rPr>
                <w:rFonts w:ascii="Arial" w:hAnsi="Arial" w:cs="Arial"/>
                <w:b/>
                <w:bCs/>
                <w:sz w:val="18"/>
                <w:szCs w:val="18"/>
              </w:rPr>
              <w:t>.</w:t>
            </w:r>
          </w:p>
        </w:tc>
        <w:tc>
          <w:tcPr>
            <w:tcW w:w="3451" w:type="dxa"/>
          </w:tcPr>
          <w:p w14:paraId="1E1118E5"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 xml:space="preserve">“…el acta de la diligencia IEE/OE/108/2021, de fecha cinco de mayo de dos mil veintiuno, expedida por el </w:t>
            </w:r>
            <w:proofErr w:type="gramStart"/>
            <w:r w:rsidRPr="00207497">
              <w:rPr>
                <w:rFonts w:ascii="Arial" w:hAnsi="Arial" w:cs="Arial"/>
                <w:sz w:val="18"/>
                <w:szCs w:val="18"/>
              </w:rPr>
              <w:t>Secretario Técnico</w:t>
            </w:r>
            <w:proofErr w:type="gramEnd"/>
            <w:r w:rsidRPr="00207497">
              <w:rPr>
                <w:rFonts w:ascii="Arial" w:hAnsi="Arial" w:cs="Arial"/>
                <w:sz w:val="18"/>
                <w:szCs w:val="18"/>
              </w:rPr>
              <w:t xml:space="preserve"> del Consejo Municipal Electoral del Municipio del Llano…”</w:t>
            </w:r>
          </w:p>
        </w:tc>
        <w:tc>
          <w:tcPr>
            <w:tcW w:w="3827" w:type="dxa"/>
          </w:tcPr>
          <w:p w14:paraId="10F4CD14"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207497" w:rsidRPr="00EC5583" w14:paraId="409BC6C5" w14:textId="77777777" w:rsidTr="00207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shd w:val="clear" w:color="auto" w:fill="F2F2F2" w:themeFill="background1" w:themeFillShade="F2"/>
          </w:tcPr>
          <w:p w14:paraId="46188431" w14:textId="77777777" w:rsidR="00207497" w:rsidRPr="00207497" w:rsidRDefault="00207497" w:rsidP="00457347">
            <w:pPr>
              <w:jc w:val="both"/>
              <w:rPr>
                <w:rFonts w:ascii="Arial" w:hAnsi="Arial" w:cs="Arial"/>
                <w:sz w:val="18"/>
                <w:szCs w:val="18"/>
              </w:rPr>
            </w:pPr>
            <w:r w:rsidRPr="00207497">
              <w:rPr>
                <w:rFonts w:ascii="Arial" w:hAnsi="Arial" w:cs="Arial"/>
                <w:sz w:val="18"/>
                <w:szCs w:val="18"/>
              </w:rPr>
              <w:t xml:space="preserve">Denunciante: </w:t>
            </w:r>
            <w:r w:rsidRPr="00207497">
              <w:rPr>
                <w:rFonts w:ascii="Arial" w:hAnsi="Arial" w:cs="Arial"/>
                <w:b w:val="0"/>
                <w:bCs w:val="0"/>
                <w:sz w:val="18"/>
                <w:szCs w:val="18"/>
              </w:rPr>
              <w:t>Partido del Trabajo.</w:t>
            </w:r>
          </w:p>
        </w:tc>
        <w:tc>
          <w:tcPr>
            <w:tcW w:w="1337" w:type="dxa"/>
            <w:shd w:val="clear" w:color="auto" w:fill="F2F2F2" w:themeFill="background1" w:themeFillShade="F2"/>
          </w:tcPr>
          <w:p w14:paraId="35941F59"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roofErr w:type="gramStart"/>
            <w:r w:rsidRPr="00207497">
              <w:rPr>
                <w:rFonts w:ascii="Arial" w:hAnsi="Arial" w:cs="Arial"/>
                <w:b/>
                <w:bCs/>
                <w:sz w:val="18"/>
                <w:szCs w:val="18"/>
              </w:rPr>
              <w:t>Documental pública</w:t>
            </w:r>
            <w:proofErr w:type="gramEnd"/>
            <w:r w:rsidRPr="00207497">
              <w:rPr>
                <w:rFonts w:ascii="Arial" w:hAnsi="Arial" w:cs="Arial"/>
                <w:b/>
                <w:bCs/>
                <w:sz w:val="18"/>
                <w:szCs w:val="18"/>
              </w:rPr>
              <w:t>.</w:t>
            </w:r>
          </w:p>
        </w:tc>
        <w:tc>
          <w:tcPr>
            <w:tcW w:w="3451" w:type="dxa"/>
            <w:shd w:val="clear" w:color="auto" w:fill="F2F2F2" w:themeFill="background1" w:themeFillShade="F2"/>
          </w:tcPr>
          <w:p w14:paraId="0E83611E"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07497">
              <w:rPr>
                <w:rFonts w:ascii="Arial" w:hAnsi="Arial" w:cs="Arial"/>
                <w:sz w:val="18"/>
                <w:szCs w:val="18"/>
              </w:rPr>
              <w:t xml:space="preserve">“…el acta de la diligencia IEE/OE/169/2021, de fecha veinticinco de mayo de dos mil veintiuno, expedida por el </w:t>
            </w:r>
            <w:proofErr w:type="gramStart"/>
            <w:r w:rsidRPr="00207497">
              <w:rPr>
                <w:rFonts w:ascii="Arial" w:hAnsi="Arial" w:cs="Arial"/>
                <w:sz w:val="18"/>
                <w:szCs w:val="18"/>
              </w:rPr>
              <w:t>Secretario Técnico</w:t>
            </w:r>
            <w:proofErr w:type="gramEnd"/>
            <w:r w:rsidRPr="00207497">
              <w:rPr>
                <w:rFonts w:ascii="Arial" w:hAnsi="Arial" w:cs="Arial"/>
                <w:sz w:val="18"/>
                <w:szCs w:val="18"/>
              </w:rPr>
              <w:t xml:space="preserve"> del Consejo Municipal Electoral del Municipio del Llano…”</w:t>
            </w:r>
          </w:p>
        </w:tc>
        <w:tc>
          <w:tcPr>
            <w:tcW w:w="3827" w:type="dxa"/>
            <w:shd w:val="clear" w:color="auto" w:fill="F2F2F2" w:themeFill="background1" w:themeFillShade="F2"/>
          </w:tcPr>
          <w:p w14:paraId="61316FD2"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07497">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207497" w:rsidRPr="00EC5583" w14:paraId="1381698D" w14:textId="77777777" w:rsidTr="00207497">
        <w:tc>
          <w:tcPr>
            <w:cnfStyle w:val="001000000000" w:firstRow="0" w:lastRow="0" w:firstColumn="1" w:lastColumn="0" w:oddVBand="0" w:evenVBand="0" w:oddHBand="0" w:evenHBand="0" w:firstRowFirstColumn="0" w:firstRowLastColumn="0" w:lastRowFirstColumn="0" w:lastRowLastColumn="0"/>
            <w:tcW w:w="1450" w:type="dxa"/>
          </w:tcPr>
          <w:p w14:paraId="33255A98" w14:textId="77777777" w:rsidR="00207497" w:rsidRPr="00207497" w:rsidRDefault="00207497" w:rsidP="00457347">
            <w:pPr>
              <w:jc w:val="both"/>
              <w:rPr>
                <w:rFonts w:ascii="Arial" w:hAnsi="Arial" w:cs="Arial"/>
                <w:sz w:val="18"/>
                <w:szCs w:val="18"/>
              </w:rPr>
            </w:pPr>
            <w:r w:rsidRPr="00207497">
              <w:rPr>
                <w:rFonts w:ascii="Arial" w:hAnsi="Arial" w:cs="Arial"/>
                <w:sz w:val="18"/>
                <w:szCs w:val="18"/>
              </w:rPr>
              <w:t xml:space="preserve">Denunciante: </w:t>
            </w:r>
            <w:r w:rsidRPr="00207497">
              <w:rPr>
                <w:rFonts w:ascii="Arial" w:hAnsi="Arial" w:cs="Arial"/>
                <w:b w:val="0"/>
                <w:bCs w:val="0"/>
                <w:sz w:val="18"/>
                <w:szCs w:val="18"/>
              </w:rPr>
              <w:t>Partido del Trabajo.</w:t>
            </w:r>
          </w:p>
        </w:tc>
        <w:tc>
          <w:tcPr>
            <w:tcW w:w="1337" w:type="dxa"/>
          </w:tcPr>
          <w:p w14:paraId="3B1149B1"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07497">
              <w:rPr>
                <w:rFonts w:ascii="Arial" w:hAnsi="Arial" w:cs="Arial"/>
                <w:b/>
                <w:bCs/>
                <w:sz w:val="18"/>
                <w:szCs w:val="18"/>
              </w:rPr>
              <w:t xml:space="preserve">La </w:t>
            </w:r>
            <w:proofErr w:type="spellStart"/>
            <w:r w:rsidRPr="00207497">
              <w:rPr>
                <w:rFonts w:ascii="Arial" w:hAnsi="Arial" w:cs="Arial"/>
                <w:b/>
                <w:bCs/>
                <w:sz w:val="18"/>
                <w:szCs w:val="18"/>
              </w:rPr>
              <w:t>presuncional</w:t>
            </w:r>
            <w:proofErr w:type="spellEnd"/>
            <w:r w:rsidRPr="00207497">
              <w:rPr>
                <w:rFonts w:ascii="Arial" w:hAnsi="Arial" w:cs="Arial"/>
                <w:b/>
                <w:bCs/>
                <w:sz w:val="18"/>
                <w:szCs w:val="18"/>
              </w:rPr>
              <w:t xml:space="preserve"> legal y humana.</w:t>
            </w:r>
          </w:p>
        </w:tc>
        <w:tc>
          <w:tcPr>
            <w:tcW w:w="3451" w:type="dxa"/>
          </w:tcPr>
          <w:p w14:paraId="2144E84A"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“…todo aquello en lo que beneficie a mi representado…”</w:t>
            </w:r>
          </w:p>
        </w:tc>
        <w:tc>
          <w:tcPr>
            <w:tcW w:w="3827" w:type="dxa"/>
          </w:tcPr>
          <w:p w14:paraId="6B902251"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 xml:space="preserve">En relación con las pruebas ofrecidas como </w:t>
            </w:r>
            <w:proofErr w:type="spellStart"/>
            <w:r w:rsidRPr="00207497">
              <w:rPr>
                <w:rFonts w:ascii="Arial" w:hAnsi="Arial" w:cs="Arial"/>
                <w:sz w:val="18"/>
                <w:szCs w:val="18"/>
              </w:rPr>
              <w:t>presuncional</w:t>
            </w:r>
            <w:proofErr w:type="spellEnd"/>
            <w:r w:rsidRPr="00207497">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07497" w:rsidRPr="00EC5583" w14:paraId="04804B81" w14:textId="77777777" w:rsidTr="00207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shd w:val="clear" w:color="auto" w:fill="F2F2F2" w:themeFill="background1" w:themeFillShade="F2"/>
          </w:tcPr>
          <w:p w14:paraId="66BAFDE4" w14:textId="77777777" w:rsidR="00207497" w:rsidRPr="00207497" w:rsidRDefault="00207497" w:rsidP="00457347">
            <w:pPr>
              <w:jc w:val="both"/>
              <w:rPr>
                <w:rFonts w:ascii="Arial" w:hAnsi="Arial" w:cs="Arial"/>
                <w:sz w:val="18"/>
                <w:szCs w:val="18"/>
              </w:rPr>
            </w:pPr>
            <w:r w:rsidRPr="00207497">
              <w:rPr>
                <w:rFonts w:ascii="Arial" w:hAnsi="Arial" w:cs="Arial"/>
                <w:sz w:val="18"/>
                <w:szCs w:val="18"/>
              </w:rPr>
              <w:t xml:space="preserve">Denunciante: </w:t>
            </w:r>
            <w:r w:rsidRPr="00207497">
              <w:rPr>
                <w:rFonts w:ascii="Arial" w:hAnsi="Arial" w:cs="Arial"/>
                <w:b w:val="0"/>
                <w:bCs w:val="0"/>
                <w:sz w:val="18"/>
                <w:szCs w:val="18"/>
              </w:rPr>
              <w:t>Partido del Trabajo.</w:t>
            </w:r>
          </w:p>
        </w:tc>
        <w:tc>
          <w:tcPr>
            <w:tcW w:w="1337" w:type="dxa"/>
            <w:shd w:val="clear" w:color="auto" w:fill="F2F2F2" w:themeFill="background1" w:themeFillShade="F2"/>
          </w:tcPr>
          <w:p w14:paraId="2EAB1275"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07497">
              <w:rPr>
                <w:rFonts w:ascii="Arial" w:hAnsi="Arial" w:cs="Arial"/>
                <w:b/>
                <w:bCs/>
                <w:sz w:val="18"/>
                <w:szCs w:val="18"/>
              </w:rPr>
              <w:t>Instrumental de actuaciones.</w:t>
            </w:r>
          </w:p>
        </w:tc>
        <w:tc>
          <w:tcPr>
            <w:tcW w:w="3451" w:type="dxa"/>
            <w:shd w:val="clear" w:color="auto" w:fill="F2F2F2" w:themeFill="background1" w:themeFillShade="F2"/>
          </w:tcPr>
          <w:p w14:paraId="73EFEB4B"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07497">
              <w:rPr>
                <w:rFonts w:ascii="Arial" w:hAnsi="Arial" w:cs="Arial"/>
                <w:sz w:val="18"/>
                <w:szCs w:val="18"/>
              </w:rPr>
              <w:t>“…todas aquellas diligencias que realice esta autoridad con la finalidad de corroborar los hechos que se denuncian y favorezcan la pretensión de este…”</w:t>
            </w:r>
          </w:p>
        </w:tc>
        <w:tc>
          <w:tcPr>
            <w:tcW w:w="3827" w:type="dxa"/>
            <w:shd w:val="clear" w:color="auto" w:fill="F2F2F2" w:themeFill="background1" w:themeFillShade="F2"/>
          </w:tcPr>
          <w:p w14:paraId="56227F73" w14:textId="77777777" w:rsidR="00207497" w:rsidRPr="00207497" w:rsidRDefault="00207497"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07497">
              <w:rPr>
                <w:rFonts w:ascii="Arial" w:hAnsi="Arial" w:cs="Arial"/>
                <w:sz w:val="18"/>
                <w:szCs w:val="18"/>
              </w:rPr>
              <w:t xml:space="preserve">En relación con las pruebas ofrecidas como </w:t>
            </w:r>
            <w:proofErr w:type="spellStart"/>
            <w:r w:rsidRPr="00207497">
              <w:rPr>
                <w:rFonts w:ascii="Arial" w:hAnsi="Arial" w:cs="Arial"/>
                <w:sz w:val="18"/>
                <w:szCs w:val="18"/>
              </w:rPr>
              <w:t>presuncional</w:t>
            </w:r>
            <w:proofErr w:type="spellEnd"/>
            <w:r w:rsidRPr="00207497">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07497" w:rsidRPr="00EC5583" w14:paraId="0FB243B4" w14:textId="77777777" w:rsidTr="00207497">
        <w:tc>
          <w:tcPr>
            <w:cnfStyle w:val="001000000000" w:firstRow="0" w:lastRow="0" w:firstColumn="1" w:lastColumn="0" w:oddVBand="0" w:evenVBand="0" w:oddHBand="0" w:evenHBand="0" w:firstRowFirstColumn="0" w:firstRowLastColumn="0" w:lastRowFirstColumn="0" w:lastRowLastColumn="0"/>
            <w:tcW w:w="1450" w:type="dxa"/>
          </w:tcPr>
          <w:p w14:paraId="48DD367B" w14:textId="77777777" w:rsidR="00207497" w:rsidRPr="00207497" w:rsidRDefault="00207497" w:rsidP="00457347">
            <w:pPr>
              <w:jc w:val="both"/>
              <w:rPr>
                <w:rFonts w:ascii="Arial" w:hAnsi="Arial" w:cs="Arial"/>
                <w:sz w:val="18"/>
                <w:szCs w:val="18"/>
              </w:rPr>
            </w:pPr>
            <w:r w:rsidRPr="00207497">
              <w:rPr>
                <w:rFonts w:ascii="Arial" w:hAnsi="Arial" w:cs="Arial"/>
                <w:sz w:val="18"/>
                <w:szCs w:val="18"/>
              </w:rPr>
              <w:t xml:space="preserve">Denunciado: </w:t>
            </w:r>
            <w:r w:rsidRPr="00207497">
              <w:rPr>
                <w:rFonts w:ascii="Arial" w:hAnsi="Arial" w:cs="Arial"/>
                <w:b w:val="0"/>
                <w:bCs w:val="0"/>
                <w:sz w:val="18"/>
                <w:szCs w:val="18"/>
              </w:rPr>
              <w:t>Partido Fuerza Por México.</w:t>
            </w:r>
          </w:p>
        </w:tc>
        <w:tc>
          <w:tcPr>
            <w:tcW w:w="1337" w:type="dxa"/>
          </w:tcPr>
          <w:p w14:paraId="697FE360"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07497">
              <w:rPr>
                <w:rFonts w:ascii="Arial" w:hAnsi="Arial" w:cs="Arial"/>
                <w:b/>
                <w:bCs/>
                <w:sz w:val="18"/>
                <w:szCs w:val="18"/>
              </w:rPr>
              <w:t>Instrumental de actuaciones.</w:t>
            </w:r>
          </w:p>
        </w:tc>
        <w:tc>
          <w:tcPr>
            <w:tcW w:w="3451" w:type="dxa"/>
          </w:tcPr>
          <w:p w14:paraId="6A42B9C8"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“…Todo lo actuado en el presente PES…”</w:t>
            </w:r>
          </w:p>
        </w:tc>
        <w:tc>
          <w:tcPr>
            <w:tcW w:w="3827" w:type="dxa"/>
          </w:tcPr>
          <w:p w14:paraId="1CDE1AAE" w14:textId="77777777" w:rsidR="00207497" w:rsidRPr="00207497" w:rsidRDefault="00207497"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7497">
              <w:rPr>
                <w:rFonts w:ascii="Arial" w:hAnsi="Arial" w:cs="Arial"/>
                <w:sz w:val="18"/>
                <w:szCs w:val="18"/>
              </w:rPr>
              <w:t xml:space="preserve">En relación con las pruebas ofrecidas como </w:t>
            </w:r>
            <w:proofErr w:type="spellStart"/>
            <w:r w:rsidRPr="00207497">
              <w:rPr>
                <w:rFonts w:ascii="Arial" w:hAnsi="Arial" w:cs="Arial"/>
                <w:sz w:val="18"/>
                <w:szCs w:val="18"/>
              </w:rPr>
              <w:t>presuncional</w:t>
            </w:r>
            <w:proofErr w:type="spellEnd"/>
            <w:r w:rsidRPr="00207497">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1034DAEC" w14:textId="77777777" w:rsidR="00FE608C" w:rsidRDefault="00FE608C" w:rsidP="003924D4">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329B83E6" w14:textId="1ADC4AF8" w:rsidR="003924D4" w:rsidRPr="008114D0" w:rsidRDefault="005833FF" w:rsidP="003924D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r w:rsidR="003924D4">
        <w:rPr>
          <w:rFonts w:ascii="Arial" w:eastAsia="Arial Nova" w:hAnsi="Arial" w:cs="Arial"/>
          <w:b/>
          <w:sz w:val="22"/>
          <w:szCs w:val="22"/>
        </w:rPr>
        <w:t>.</w:t>
      </w: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27638C46" w14:textId="416F3873" w:rsidR="00A433BF" w:rsidRPr="008114D0" w:rsidRDefault="005833FF" w:rsidP="008114D0">
      <w:pPr>
        <w:spacing w:line="360" w:lineRule="auto"/>
        <w:jc w:val="both"/>
        <w:rPr>
          <w:rFonts w:ascii="Arial" w:hAnsi="Arial" w:cs="Arial"/>
          <w:b/>
          <w:bCs/>
          <w:sz w:val="22"/>
          <w:szCs w:val="22"/>
          <w:highlight w:val="yellow"/>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43916E55" w14:textId="7C20894B"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9354E5" w:rsidRPr="008114D0">
        <w:rPr>
          <w:rFonts w:ascii="Arial" w:hAnsi="Arial" w:cs="Arial"/>
          <w:sz w:val="22"/>
          <w:szCs w:val="22"/>
        </w:rPr>
        <w:t>el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 xml:space="preserve">representante </w:t>
      </w:r>
      <w:r w:rsidR="001D7982">
        <w:rPr>
          <w:rFonts w:ascii="Arial" w:hAnsi="Arial" w:cs="Arial"/>
          <w:sz w:val="22"/>
          <w:szCs w:val="22"/>
        </w:rPr>
        <w:t>propietario</w:t>
      </w:r>
      <w:r w:rsidR="00624EB7" w:rsidRPr="008114D0">
        <w:rPr>
          <w:rFonts w:ascii="Arial" w:hAnsi="Arial" w:cs="Arial"/>
          <w:sz w:val="22"/>
          <w:szCs w:val="22"/>
        </w:rPr>
        <w:t xml:space="preserve"> del </w:t>
      </w:r>
      <w:r w:rsidR="00D24B51">
        <w:rPr>
          <w:rFonts w:ascii="Arial" w:hAnsi="Arial" w:cs="Arial"/>
          <w:sz w:val="22"/>
          <w:szCs w:val="22"/>
        </w:rPr>
        <w:t>PT</w:t>
      </w:r>
      <w:r w:rsidR="00624EB7" w:rsidRPr="008114D0">
        <w:rPr>
          <w:rFonts w:ascii="Arial" w:hAnsi="Arial" w:cs="Arial"/>
          <w:sz w:val="22"/>
          <w:szCs w:val="22"/>
        </w:rPr>
        <w:t xml:space="preserve"> ante el Consejo </w:t>
      </w:r>
      <w:r w:rsidR="00D24B51">
        <w:rPr>
          <w:rFonts w:ascii="Arial" w:hAnsi="Arial" w:cs="Arial"/>
          <w:sz w:val="22"/>
          <w:szCs w:val="22"/>
        </w:rPr>
        <w:t>Municipal de El Llano; y,</w:t>
      </w:r>
      <w:r w:rsidR="001D7982">
        <w:rPr>
          <w:rFonts w:ascii="Arial" w:hAnsi="Arial" w:cs="Arial"/>
          <w:sz w:val="22"/>
          <w:szCs w:val="22"/>
        </w:rPr>
        <w:t xml:space="preserve"> </w:t>
      </w:r>
      <w:r w:rsidR="001D7982" w:rsidRPr="001D7982">
        <w:rPr>
          <w:rFonts w:ascii="Arial" w:hAnsi="Arial" w:cs="Arial"/>
          <w:b/>
          <w:bCs/>
          <w:sz w:val="22"/>
          <w:szCs w:val="22"/>
        </w:rPr>
        <w:t>b)</w:t>
      </w:r>
      <w:r w:rsidR="001D7982">
        <w:rPr>
          <w:rFonts w:ascii="Arial" w:hAnsi="Arial" w:cs="Arial"/>
          <w:sz w:val="22"/>
          <w:szCs w:val="22"/>
        </w:rPr>
        <w:t xml:space="preserve"> </w:t>
      </w:r>
      <w:r w:rsidR="00D24B51">
        <w:rPr>
          <w:rFonts w:ascii="Arial" w:hAnsi="Arial" w:cs="Arial"/>
          <w:sz w:val="22"/>
          <w:szCs w:val="22"/>
        </w:rPr>
        <w:t>el denunciado</w:t>
      </w:r>
      <w:r w:rsidR="001D7982">
        <w:rPr>
          <w:rFonts w:ascii="Arial" w:hAnsi="Arial" w:cs="Arial"/>
          <w:sz w:val="22"/>
          <w:szCs w:val="22"/>
        </w:rPr>
        <w:t xml:space="preserve"> </w:t>
      </w:r>
      <w:r w:rsidR="00AF5CE0">
        <w:rPr>
          <w:rFonts w:ascii="Arial" w:hAnsi="Arial" w:cs="Arial"/>
          <w:sz w:val="22"/>
          <w:szCs w:val="22"/>
        </w:rPr>
        <w:t>cuenta con el</w:t>
      </w:r>
      <w:r w:rsidR="00AF5CE0">
        <w:rPr>
          <w:rFonts w:ascii="Arial" w:eastAsia="Arial" w:hAnsi="Arial" w:cs="Arial"/>
          <w:spacing w:val="1"/>
          <w:sz w:val="22"/>
          <w:szCs w:val="22"/>
        </w:rPr>
        <w:t xml:space="preserve"> carácter </w:t>
      </w:r>
      <w:r w:rsidR="00586592">
        <w:rPr>
          <w:rFonts w:ascii="Arial" w:eastAsia="Arial" w:hAnsi="Arial" w:cs="Arial"/>
          <w:spacing w:val="1"/>
          <w:sz w:val="22"/>
          <w:szCs w:val="22"/>
        </w:rPr>
        <w:t xml:space="preserve">de otrora candidato </w:t>
      </w:r>
      <w:r w:rsidR="00CA13BF">
        <w:rPr>
          <w:rFonts w:ascii="Arial" w:eastAsia="Arial" w:hAnsi="Arial" w:cs="Arial"/>
          <w:spacing w:val="1"/>
          <w:sz w:val="22"/>
          <w:szCs w:val="22"/>
        </w:rPr>
        <w:t>de FXM</w:t>
      </w:r>
      <w:r w:rsidR="00586592">
        <w:rPr>
          <w:rFonts w:ascii="Arial" w:eastAsia="Arial" w:hAnsi="Arial" w:cs="Arial"/>
          <w:spacing w:val="1"/>
          <w:sz w:val="22"/>
          <w:szCs w:val="22"/>
        </w:rPr>
        <w:t xml:space="preserve"> postulado para la Presidencia Municipal de El Llano, Aguascalientes.</w:t>
      </w:r>
    </w:p>
    <w:p w14:paraId="65CD41FD" w14:textId="77777777" w:rsidR="001D7982" w:rsidRPr="008114D0" w:rsidRDefault="001D7982" w:rsidP="008114D0">
      <w:pPr>
        <w:spacing w:line="360" w:lineRule="auto"/>
        <w:jc w:val="both"/>
        <w:rPr>
          <w:rFonts w:ascii="Arial" w:hAnsi="Arial" w:cs="Arial"/>
          <w:b/>
          <w:bCs/>
          <w:sz w:val="22"/>
          <w:szCs w:val="22"/>
        </w:rPr>
      </w:pPr>
    </w:p>
    <w:p w14:paraId="25491890" w14:textId="131FCAE0" w:rsidR="00130C02" w:rsidRPr="008114D0" w:rsidRDefault="005833FF" w:rsidP="008114D0">
      <w:pPr>
        <w:spacing w:line="360" w:lineRule="auto"/>
        <w:jc w:val="both"/>
        <w:rPr>
          <w:rFonts w:ascii="Arial" w:hAnsi="Arial" w:cs="Arial"/>
          <w:bCs/>
          <w:sz w:val="22"/>
          <w:szCs w:val="22"/>
          <w:lang w:val="es-ES"/>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1FAE04A2" w:rsidR="007E6D4E" w:rsidRDefault="00A433BF" w:rsidP="008114D0">
      <w:pPr>
        <w:spacing w:line="360" w:lineRule="auto"/>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w:t>
      </w:r>
      <w:r w:rsidR="00B917FD" w:rsidRPr="008114D0">
        <w:rPr>
          <w:rFonts w:ascii="Arial" w:hAnsi="Arial" w:cs="Arial"/>
          <w:bCs/>
          <w:sz w:val="22"/>
          <w:szCs w:val="22"/>
          <w:lang w:val="es-ES"/>
        </w:rPr>
        <w:t xml:space="preserve"> certificado en la oficialía electora,</w:t>
      </w:r>
      <w:r w:rsidRPr="008114D0">
        <w:rPr>
          <w:rFonts w:ascii="Arial" w:hAnsi="Arial" w:cs="Arial"/>
          <w:bCs/>
          <w:sz w:val="22"/>
          <w:szCs w:val="22"/>
          <w:lang w:val="es-ES"/>
        </w:rPr>
        <w:t xml:space="preserve"> con la finalidad de precisarlo,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p>
    <w:tbl>
      <w:tblPr>
        <w:tblStyle w:val="Tabladecuadrcula4"/>
        <w:tblW w:w="9923" w:type="dxa"/>
        <w:tblInd w:w="-5" w:type="dxa"/>
        <w:tblLook w:val="04A0" w:firstRow="1" w:lastRow="0" w:firstColumn="1" w:lastColumn="0" w:noHBand="0" w:noVBand="1"/>
      </w:tblPr>
      <w:tblGrid>
        <w:gridCol w:w="4111"/>
        <w:gridCol w:w="5812"/>
      </w:tblGrid>
      <w:tr w:rsidR="00586592" w14:paraId="148878DC" w14:textId="77777777" w:rsidTr="00926638">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9923" w:type="dxa"/>
            <w:gridSpan w:val="2"/>
          </w:tcPr>
          <w:p w14:paraId="7762634D" w14:textId="77777777" w:rsidR="00586592" w:rsidRDefault="00586592" w:rsidP="00457347">
            <w:pPr>
              <w:jc w:val="center"/>
              <w:rPr>
                <w:rFonts w:ascii="Arial" w:hAnsi="Arial" w:cs="Arial"/>
                <w:sz w:val="20"/>
                <w:szCs w:val="20"/>
              </w:rPr>
            </w:pPr>
            <w:r>
              <w:rPr>
                <w:rFonts w:ascii="Arial" w:hAnsi="Arial" w:cs="Arial"/>
                <w:sz w:val="20"/>
                <w:szCs w:val="20"/>
              </w:rPr>
              <w:lastRenderedPageBreak/>
              <w:t>Oficialía Electoral IEE/OE/108/2021.</w:t>
            </w:r>
          </w:p>
        </w:tc>
      </w:tr>
      <w:tr w:rsidR="00586592" w14:paraId="504515E8" w14:textId="77777777" w:rsidTr="003924D4">
        <w:trPr>
          <w:cnfStyle w:val="000000100000" w:firstRow="0" w:lastRow="0" w:firstColumn="0" w:lastColumn="0" w:oddVBand="0" w:evenVBand="0" w:oddHBand="1" w:evenHBand="0" w:firstRowFirstColumn="0" w:firstRowLastColumn="0" w:lastRowFirstColumn="0" w:lastRowLastColumn="0"/>
          <w:trHeight w:val="3592"/>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52915B60"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Barda ubicada en la carretera estatal 116 SANTA ROSA-TORREONCILLO KM 1+</w:t>
            </w:r>
            <w:proofErr w:type="gramStart"/>
            <w:r w:rsidRPr="00586592">
              <w:rPr>
                <w:rFonts w:ascii="Arial" w:hAnsi="Arial" w:cs="Arial"/>
                <w:b w:val="0"/>
                <w:bCs w:val="0"/>
                <w:sz w:val="18"/>
                <w:szCs w:val="18"/>
              </w:rPr>
              <w:t>000:SOLAR</w:t>
            </w:r>
            <w:proofErr w:type="gramEnd"/>
            <w:r w:rsidRPr="00586592">
              <w:rPr>
                <w:rFonts w:ascii="Arial" w:hAnsi="Arial" w:cs="Arial"/>
                <w:b w:val="0"/>
                <w:bCs w:val="0"/>
                <w:sz w:val="18"/>
                <w:szCs w:val="18"/>
              </w:rPr>
              <w:t xml:space="preserve"> 3, MANZANA 3, DE LA COMUNIDAD SANTA ROSA, EL LLANO, AGUASCALIENTES, con las siguientes opciones de coordenadas de geolocalización de Google </w:t>
            </w:r>
            <w:proofErr w:type="spellStart"/>
            <w:r w:rsidRPr="00586592">
              <w:rPr>
                <w:rFonts w:ascii="Arial" w:hAnsi="Arial" w:cs="Arial"/>
                <w:b w:val="0"/>
                <w:bCs w:val="0"/>
                <w:sz w:val="18"/>
                <w:szCs w:val="18"/>
              </w:rPr>
              <w:t>maps</w:t>
            </w:r>
            <w:proofErr w:type="spellEnd"/>
            <w:r w:rsidRPr="00586592">
              <w:rPr>
                <w:rFonts w:ascii="Arial" w:hAnsi="Arial" w:cs="Arial"/>
                <w:b w:val="0"/>
                <w:bCs w:val="0"/>
                <w:sz w:val="18"/>
                <w:szCs w:val="18"/>
              </w:rPr>
              <w:t>:</w:t>
            </w:r>
          </w:p>
          <w:p w14:paraId="2D6B4858" w14:textId="77777777" w:rsidR="00586592" w:rsidRPr="00586592" w:rsidRDefault="006857FE" w:rsidP="00457347">
            <w:pPr>
              <w:jc w:val="both"/>
              <w:rPr>
                <w:rFonts w:ascii="Arial" w:hAnsi="Arial" w:cs="Arial"/>
                <w:b w:val="0"/>
                <w:bCs w:val="0"/>
                <w:sz w:val="18"/>
                <w:szCs w:val="18"/>
              </w:rPr>
            </w:pPr>
            <w:hyperlink r:id="rId29" w:history="1">
              <w:r w:rsidR="00586592" w:rsidRPr="00586592">
                <w:rPr>
                  <w:rStyle w:val="Hipervnculo"/>
                  <w:rFonts w:ascii="Arial" w:hAnsi="Arial" w:cs="Arial"/>
                  <w:b w:val="0"/>
                  <w:bCs w:val="0"/>
                  <w:sz w:val="18"/>
                  <w:szCs w:val="18"/>
                </w:rPr>
                <w:t>https://www.google.com.mx/maps</w:t>
              </w:r>
            </w:hyperlink>
            <w:r w:rsidR="00586592" w:rsidRPr="00586592">
              <w:rPr>
                <w:rFonts w:ascii="Arial" w:hAnsi="Arial" w:cs="Arial"/>
                <w:b w:val="0"/>
                <w:bCs w:val="0"/>
                <w:sz w:val="18"/>
                <w:szCs w:val="18"/>
              </w:rPr>
              <w:t>/</w:t>
            </w:r>
          </w:p>
          <w:p w14:paraId="07C322FA"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@21.9401764,-102.0255221,81m/data=!3m1!1e3</w:t>
            </w:r>
          </w:p>
          <w:p w14:paraId="64217D7A" w14:textId="77777777" w:rsidR="00586592" w:rsidRPr="00586592" w:rsidRDefault="00586592" w:rsidP="00457347">
            <w:pPr>
              <w:jc w:val="both"/>
              <w:rPr>
                <w:rFonts w:ascii="Arial" w:hAnsi="Arial" w:cs="Arial"/>
                <w:sz w:val="18"/>
                <w:szCs w:val="18"/>
              </w:rPr>
            </w:pPr>
            <w:r w:rsidRPr="00586592">
              <w:rPr>
                <w:rFonts w:ascii="Arial" w:hAnsi="Arial" w:cs="Arial"/>
                <w:b w:val="0"/>
                <w:bCs w:val="0"/>
                <w:sz w:val="18"/>
                <w:szCs w:val="18"/>
              </w:rPr>
              <w:t>https://goo.gl/maps/x93SWHqWSZisUNBK9</w:t>
            </w:r>
          </w:p>
        </w:tc>
        <w:tc>
          <w:tcPr>
            <w:tcW w:w="5812" w:type="dxa"/>
            <w:shd w:val="clear" w:color="auto" w:fill="F2F2F2" w:themeFill="background1" w:themeFillShade="F2"/>
          </w:tcPr>
          <w:p w14:paraId="73D7950C"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t xml:space="preserve">Siendo las quince horas con once minutos del día tres de mayo de dos mil veintiuno, me constituí en el domicilio ubicado en la carretera estatal 116 SANTA ROSA-TORREONCILLO KM 1+000: DE LA COMUNIDAD SANTA ROSA, EL LLANO, AGUASCALIENTES, cerciorado de ser el lugar a certificar por haberlo verificado con la nomenclatura oficial y por coincidir las características del mismo con las de la fotografía inserta a la solicitud de mérito, lugar donde observé lo siguiente: barda de aproximadamente diez metros de lago pintada en fondo color blanco, así mismo, se hace constar que a lo largo de dicha barda se encuentran plasmadas letras en color rosa, formando dos palabras, siendo las palabras “Vamos”, y en dicha palabra en lugar de la letra “o”, se encuentra la figura de lo que parece ser una manzana, de igual manera en dicha barda se encuentra un rectángulo en color rosa y mide aproximadamente un metro veinte centímetros de largo por un metro de altura. </w:t>
            </w:r>
          </w:p>
          <w:p w14:paraId="307DE47F"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8B3AEC8"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t>Lo anterior tal y como pude visualizarse en las fotografías 1, 2, 3 y 4 del ANEXO 1 de la presente acta.</w:t>
            </w:r>
          </w:p>
        </w:tc>
      </w:tr>
      <w:tr w:rsidR="00586592" w14:paraId="06BBF21C" w14:textId="77777777" w:rsidTr="003924D4">
        <w:trPr>
          <w:trHeight w:val="2989"/>
        </w:trPr>
        <w:tc>
          <w:tcPr>
            <w:cnfStyle w:val="001000000000" w:firstRow="0" w:lastRow="0" w:firstColumn="1" w:lastColumn="0" w:oddVBand="0" w:evenVBand="0" w:oddHBand="0" w:evenHBand="0" w:firstRowFirstColumn="0" w:firstRowLastColumn="0" w:lastRowFirstColumn="0" w:lastRowLastColumn="0"/>
            <w:tcW w:w="4111" w:type="dxa"/>
          </w:tcPr>
          <w:p w14:paraId="05664AAA"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Barda ubicada en la carretera estatal 116 SANTA ROSA-TORREONCILLO KM 1+</w:t>
            </w:r>
            <w:proofErr w:type="gramStart"/>
            <w:r w:rsidRPr="00586592">
              <w:rPr>
                <w:rFonts w:ascii="Arial" w:hAnsi="Arial" w:cs="Arial"/>
                <w:b w:val="0"/>
                <w:bCs w:val="0"/>
                <w:sz w:val="18"/>
                <w:szCs w:val="18"/>
              </w:rPr>
              <w:t>100:,</w:t>
            </w:r>
            <w:proofErr w:type="gramEnd"/>
            <w:r w:rsidRPr="00586592">
              <w:rPr>
                <w:rFonts w:ascii="Arial" w:hAnsi="Arial" w:cs="Arial"/>
                <w:b w:val="0"/>
                <w:bCs w:val="0"/>
                <w:sz w:val="18"/>
                <w:szCs w:val="18"/>
              </w:rPr>
              <w:t xml:space="preserve">DE LA COMUNIDAD LOS CONOS, EL LLANO, AUGUASCALIENTES, con las siguientes opciones de coordenadas de geolocalización de Google </w:t>
            </w:r>
            <w:proofErr w:type="spellStart"/>
            <w:r w:rsidRPr="00586592">
              <w:rPr>
                <w:rFonts w:ascii="Arial" w:hAnsi="Arial" w:cs="Arial"/>
                <w:b w:val="0"/>
                <w:bCs w:val="0"/>
                <w:sz w:val="18"/>
                <w:szCs w:val="18"/>
              </w:rPr>
              <w:t>maps</w:t>
            </w:r>
            <w:proofErr w:type="spellEnd"/>
            <w:r w:rsidRPr="00586592">
              <w:rPr>
                <w:rFonts w:ascii="Arial" w:hAnsi="Arial" w:cs="Arial"/>
                <w:b w:val="0"/>
                <w:bCs w:val="0"/>
                <w:sz w:val="18"/>
                <w:szCs w:val="18"/>
              </w:rPr>
              <w:t>:</w:t>
            </w:r>
          </w:p>
          <w:p w14:paraId="404B0605" w14:textId="77777777" w:rsidR="00586592" w:rsidRPr="00586592" w:rsidRDefault="006857FE" w:rsidP="00457347">
            <w:pPr>
              <w:jc w:val="both"/>
              <w:rPr>
                <w:rFonts w:ascii="Arial" w:hAnsi="Arial" w:cs="Arial"/>
                <w:b w:val="0"/>
                <w:bCs w:val="0"/>
                <w:sz w:val="18"/>
                <w:szCs w:val="18"/>
              </w:rPr>
            </w:pPr>
            <w:hyperlink r:id="rId30" w:history="1">
              <w:r w:rsidR="00586592" w:rsidRPr="00586592">
                <w:rPr>
                  <w:rStyle w:val="Hipervnculo"/>
                  <w:rFonts w:ascii="Arial" w:hAnsi="Arial" w:cs="Arial"/>
                  <w:b w:val="0"/>
                  <w:bCs w:val="0"/>
                  <w:sz w:val="18"/>
                  <w:szCs w:val="18"/>
                </w:rPr>
                <w:t>https://www.google.com.mx/maps/</w:t>
              </w:r>
            </w:hyperlink>
          </w:p>
          <w:p w14:paraId="1932B261"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@21.9403176,-102.0265321,81m/data=!3m1!1e3</w:t>
            </w:r>
          </w:p>
          <w:p w14:paraId="48F1EE6E" w14:textId="77777777" w:rsidR="00586592" w:rsidRPr="00586592" w:rsidRDefault="00586592" w:rsidP="00457347">
            <w:pPr>
              <w:jc w:val="both"/>
              <w:rPr>
                <w:rFonts w:ascii="Arial" w:hAnsi="Arial" w:cs="Arial"/>
                <w:sz w:val="18"/>
                <w:szCs w:val="18"/>
              </w:rPr>
            </w:pPr>
            <w:r w:rsidRPr="00586592">
              <w:rPr>
                <w:rFonts w:ascii="Arial" w:hAnsi="Arial" w:cs="Arial"/>
                <w:b w:val="0"/>
                <w:bCs w:val="0"/>
                <w:sz w:val="18"/>
                <w:szCs w:val="18"/>
              </w:rPr>
              <w:t>https://goo.gl/maps/hU656oc7ByYLR7Kj6</w:t>
            </w:r>
          </w:p>
        </w:tc>
        <w:tc>
          <w:tcPr>
            <w:tcW w:w="5812" w:type="dxa"/>
          </w:tcPr>
          <w:p w14:paraId="0454DED6"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6592">
              <w:rPr>
                <w:rFonts w:ascii="Arial" w:hAnsi="Arial" w:cs="Arial"/>
                <w:sz w:val="18"/>
                <w:szCs w:val="18"/>
              </w:rPr>
              <w:t>Siendo las quince horas con diecisiete minutos del día tres de mayo de dos mil veintiuno, me constituí en el domicilio ubicado en carretera estatal 116 SANTA ROSA-TORREONCILLO KM 1+100:, DE LA COMUNIDAD DE LOS CONOS, EL LLANO, AGUASCALIENTES, cerciorado de ser el lugar a certificar por haberlo verificado con la nomenclatura oficial y por coincidir las características del mismo con las de la fotografía inserta en la solicitud de mérito, lugar donde observé lo siguiente: barda de aproximadamente doce metros de largo pintada de fondo color blanco, así mismo, se hace constar que a lo largo de dicha barda se encuentran plasmadas letras en color rosa formando dos palabras, siendo las palabras “Vamos”, y en dicha palabra en lugar de la letra “o”, se encuentra lo que parece ser una manzana.</w:t>
            </w:r>
          </w:p>
          <w:p w14:paraId="46F5684C"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FAEFA0F"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6592">
              <w:rPr>
                <w:rFonts w:ascii="Arial" w:hAnsi="Arial" w:cs="Arial"/>
                <w:sz w:val="18"/>
                <w:szCs w:val="18"/>
              </w:rPr>
              <w:t>Lo anterior tal y como puede visualizarse en las fotografías 1,2 3 y 4 del ANEXO 2 de la presente Acta.</w:t>
            </w:r>
          </w:p>
        </w:tc>
      </w:tr>
      <w:tr w:rsidR="00586592" w14:paraId="14D6BAB2" w14:textId="77777777" w:rsidTr="00926638">
        <w:trPr>
          <w:cnfStyle w:val="000000100000" w:firstRow="0" w:lastRow="0" w:firstColumn="0" w:lastColumn="0" w:oddVBand="0" w:evenVBand="0" w:oddHBand="1" w:evenHBand="0" w:firstRowFirstColumn="0" w:firstRowLastColumn="0" w:lastRowFirstColumn="0" w:lastRowLastColumn="0"/>
          <w:trHeight w:val="6722"/>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F2F2F2" w:themeFill="background1" w:themeFillShade="F2"/>
          </w:tcPr>
          <w:p w14:paraId="7343DBC8" w14:textId="77777777" w:rsidR="00586592" w:rsidRDefault="00586592" w:rsidP="00457347">
            <w:pPr>
              <w:jc w:val="both"/>
              <w:rPr>
                <w:rFonts w:ascii="Arial" w:hAnsi="Arial" w:cs="Arial"/>
                <w:b w:val="0"/>
                <w:bCs w:val="0"/>
                <w:sz w:val="20"/>
                <w:szCs w:val="20"/>
              </w:rPr>
            </w:pPr>
            <w:r>
              <w:rPr>
                <w:rFonts w:ascii="Arial" w:hAnsi="Arial" w:cs="Arial"/>
                <w:sz w:val="20"/>
                <w:szCs w:val="20"/>
              </w:rPr>
              <w:t>Imágenes.</w:t>
            </w:r>
          </w:p>
          <w:p w14:paraId="0D539007" w14:textId="14FD8AB4" w:rsidR="00586592" w:rsidRDefault="00586592" w:rsidP="00586592">
            <w:pPr>
              <w:shd w:val="clear" w:color="auto" w:fill="F2F2F2" w:themeFill="background1" w:themeFillShade="F2"/>
              <w:jc w:val="center"/>
              <w:rPr>
                <w:noProof/>
              </w:rPr>
            </w:pPr>
            <w:r>
              <w:rPr>
                <w:noProof/>
              </w:rPr>
              <w:drawing>
                <wp:inline distT="0" distB="0" distL="0" distR="0" wp14:anchorId="0CC4E901" wp14:editId="792B7086">
                  <wp:extent cx="2000250" cy="246697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908" t="15992" r="32451" b="5854"/>
                          <a:stretch/>
                        </pic:blipFill>
                        <pic:spPr bwMode="auto">
                          <a:xfrm>
                            <a:off x="0" y="0"/>
                            <a:ext cx="2000250" cy="24669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288C87B" wp14:editId="247FDDA5">
                  <wp:extent cx="1905000" cy="2457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2418" t="17501" r="33638" b="4647"/>
                          <a:stretch/>
                        </pic:blipFill>
                        <pic:spPr bwMode="auto">
                          <a:xfrm>
                            <a:off x="0" y="0"/>
                            <a:ext cx="1905000" cy="24574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66B6F1" wp14:editId="778517A2">
                  <wp:extent cx="1800225" cy="24955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3605" t="16294" r="34318" b="4647"/>
                          <a:stretch/>
                        </pic:blipFill>
                        <pic:spPr bwMode="auto">
                          <a:xfrm>
                            <a:off x="0" y="0"/>
                            <a:ext cx="1800225" cy="2495550"/>
                          </a:xfrm>
                          <a:prstGeom prst="rect">
                            <a:avLst/>
                          </a:prstGeom>
                          <a:ln>
                            <a:noFill/>
                          </a:ln>
                          <a:extLst>
                            <a:ext uri="{53640926-AAD7-44D8-BBD7-CCE9431645EC}">
                              <a14:shadowObscured xmlns:a14="http://schemas.microsoft.com/office/drawing/2010/main"/>
                            </a:ext>
                          </a:extLst>
                        </pic:spPr>
                      </pic:pic>
                    </a:graphicData>
                  </a:graphic>
                </wp:inline>
              </w:drawing>
            </w:r>
          </w:p>
          <w:p w14:paraId="5DBEC4F9" w14:textId="1E2A571B" w:rsidR="00586592" w:rsidRDefault="00586592" w:rsidP="00586592">
            <w:pPr>
              <w:shd w:val="clear" w:color="auto" w:fill="F2F2F2" w:themeFill="background1" w:themeFillShade="F2"/>
              <w:jc w:val="center"/>
              <w:rPr>
                <w:noProof/>
              </w:rPr>
            </w:pPr>
          </w:p>
          <w:p w14:paraId="59C9267F" w14:textId="5E301675" w:rsidR="00586592" w:rsidRPr="00B37DB1" w:rsidRDefault="00586592" w:rsidP="00926638">
            <w:pPr>
              <w:shd w:val="clear" w:color="auto" w:fill="F2F2F2" w:themeFill="background1" w:themeFillShade="F2"/>
              <w:jc w:val="center"/>
              <w:rPr>
                <w:rFonts w:ascii="Arial" w:hAnsi="Arial" w:cs="Arial"/>
                <w:b w:val="0"/>
                <w:bCs w:val="0"/>
                <w:sz w:val="20"/>
                <w:szCs w:val="20"/>
              </w:rPr>
            </w:pPr>
            <w:r>
              <w:rPr>
                <w:rFonts w:ascii="Times New Roman" w:eastAsia="Times New Roman" w:hAnsi="Times New Roman" w:cs="Times New Roman"/>
                <w:b w:val="0"/>
                <w:bCs w:val="0"/>
                <w:sz w:val="20"/>
                <w:szCs w:val="20"/>
                <w:lang w:eastAsia="es-MX"/>
              </w:rPr>
              <w:object w:dxaOrig="2805" w:dyaOrig="1800" w14:anchorId="27B01B22">
                <v:shape id="_x0000_i1032" type="#_x0000_t75" style="width:162.75pt;height:105pt" o:ole="">
                  <v:imagedata r:id="rId34" o:title=""/>
                </v:shape>
                <o:OLEObject Type="Embed" ProgID="PBrush" ShapeID="_x0000_i1032" DrawAspect="Content" ObjectID="_1685358401" r:id="rId35"/>
              </w:object>
            </w:r>
            <w:r>
              <w:rPr>
                <w:rFonts w:ascii="Times New Roman" w:eastAsia="Times New Roman" w:hAnsi="Times New Roman" w:cs="Times New Roman"/>
                <w:b w:val="0"/>
                <w:bCs w:val="0"/>
                <w:sz w:val="20"/>
                <w:szCs w:val="20"/>
                <w:lang w:eastAsia="es-MX"/>
              </w:rPr>
              <w:object w:dxaOrig="2640" w:dyaOrig="2010" w14:anchorId="0C2B8144">
                <v:shape id="_x0000_i1033" type="#_x0000_t75" style="width:132pt;height:100.5pt" o:ole="">
                  <v:imagedata r:id="rId36" o:title=""/>
                </v:shape>
                <o:OLEObject Type="Embed" ProgID="PBrush" ShapeID="_x0000_i1033" DrawAspect="Content" ObjectID="_1685358402" r:id="rId37"/>
              </w:object>
            </w:r>
          </w:p>
        </w:tc>
      </w:tr>
    </w:tbl>
    <w:p w14:paraId="20851EE3" w14:textId="239D6FFE" w:rsidR="005D4987" w:rsidRDefault="005D4987" w:rsidP="008114D0">
      <w:pPr>
        <w:spacing w:line="360" w:lineRule="auto"/>
        <w:jc w:val="both"/>
        <w:rPr>
          <w:rFonts w:ascii="Arial" w:hAnsi="Arial" w:cs="Arial"/>
          <w:bCs/>
          <w:sz w:val="22"/>
          <w:szCs w:val="22"/>
          <w:lang w:val="es-ES"/>
        </w:rPr>
      </w:pPr>
    </w:p>
    <w:tbl>
      <w:tblPr>
        <w:tblStyle w:val="Tabladecuadrcula4"/>
        <w:tblW w:w="9497" w:type="dxa"/>
        <w:tblInd w:w="279" w:type="dxa"/>
        <w:tblLook w:val="04A0" w:firstRow="1" w:lastRow="0" w:firstColumn="1" w:lastColumn="0" w:noHBand="0" w:noVBand="1"/>
      </w:tblPr>
      <w:tblGrid>
        <w:gridCol w:w="3728"/>
        <w:gridCol w:w="5769"/>
      </w:tblGrid>
      <w:tr w:rsidR="00586592" w14:paraId="5441D499" w14:textId="77777777" w:rsidTr="00457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tcPr>
          <w:p w14:paraId="4A7A6357" w14:textId="77777777" w:rsidR="00586592" w:rsidRDefault="00586592" w:rsidP="00457347">
            <w:pPr>
              <w:jc w:val="center"/>
              <w:rPr>
                <w:rFonts w:ascii="Arial" w:hAnsi="Arial" w:cs="Arial"/>
                <w:sz w:val="20"/>
                <w:szCs w:val="20"/>
              </w:rPr>
            </w:pPr>
            <w:r>
              <w:rPr>
                <w:rFonts w:ascii="Arial" w:hAnsi="Arial" w:cs="Arial"/>
                <w:sz w:val="20"/>
                <w:szCs w:val="20"/>
              </w:rPr>
              <w:t>Oficialía Electoral IEE/OE/169/2021.</w:t>
            </w:r>
          </w:p>
        </w:tc>
      </w:tr>
      <w:tr w:rsidR="00586592" w14:paraId="177F94CC" w14:textId="77777777" w:rsidTr="00FE60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shd w:val="clear" w:color="auto" w:fill="F2F2F2" w:themeFill="background1" w:themeFillShade="F2"/>
          </w:tcPr>
          <w:p w14:paraId="7C85E32C"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 xml:space="preserve">Barda ubicada en la carretera estatal 116 SANTA ROSA-TORREONCILLO KILÓMETRO 1+000, SOLAR 3, DE LA COMUNIDAD SANTA ROSA, EL LLANO, AGUASCALIENTES, con las siguientes opciones de coordenadas de geolocalización de Google </w:t>
            </w:r>
            <w:proofErr w:type="spellStart"/>
            <w:r w:rsidRPr="00586592">
              <w:rPr>
                <w:rFonts w:ascii="Arial" w:hAnsi="Arial" w:cs="Arial"/>
                <w:b w:val="0"/>
                <w:bCs w:val="0"/>
                <w:sz w:val="18"/>
                <w:szCs w:val="18"/>
              </w:rPr>
              <w:t>maps</w:t>
            </w:r>
            <w:proofErr w:type="spellEnd"/>
            <w:r w:rsidRPr="00586592">
              <w:rPr>
                <w:rFonts w:ascii="Arial" w:hAnsi="Arial" w:cs="Arial"/>
                <w:b w:val="0"/>
                <w:bCs w:val="0"/>
                <w:sz w:val="18"/>
                <w:szCs w:val="18"/>
              </w:rPr>
              <w:t>:</w:t>
            </w:r>
          </w:p>
          <w:p w14:paraId="3768F6E9" w14:textId="77777777" w:rsidR="00586592" w:rsidRPr="00586592" w:rsidRDefault="006857FE" w:rsidP="00457347">
            <w:pPr>
              <w:jc w:val="both"/>
              <w:rPr>
                <w:rFonts w:ascii="Arial" w:hAnsi="Arial" w:cs="Arial"/>
                <w:b w:val="0"/>
                <w:bCs w:val="0"/>
                <w:sz w:val="18"/>
                <w:szCs w:val="18"/>
              </w:rPr>
            </w:pPr>
            <w:hyperlink r:id="rId38" w:history="1">
              <w:r w:rsidR="00586592" w:rsidRPr="00586592">
                <w:rPr>
                  <w:rStyle w:val="Hipervnculo"/>
                  <w:rFonts w:ascii="Arial" w:hAnsi="Arial" w:cs="Arial"/>
                  <w:b w:val="0"/>
                  <w:bCs w:val="0"/>
                  <w:sz w:val="18"/>
                  <w:szCs w:val="18"/>
                </w:rPr>
                <w:t>https://www.google.com.mx/maps</w:t>
              </w:r>
            </w:hyperlink>
            <w:r w:rsidR="00586592" w:rsidRPr="00586592">
              <w:rPr>
                <w:rFonts w:ascii="Arial" w:hAnsi="Arial" w:cs="Arial"/>
                <w:b w:val="0"/>
                <w:bCs w:val="0"/>
                <w:sz w:val="18"/>
                <w:szCs w:val="18"/>
              </w:rPr>
              <w:t>/</w:t>
            </w:r>
          </w:p>
          <w:p w14:paraId="50D52016"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@21.9401764,-102.0255221,81m/data=!3m1!1e3</w:t>
            </w:r>
          </w:p>
          <w:p w14:paraId="1B3CC4DC" w14:textId="77777777" w:rsidR="00586592" w:rsidRPr="00586592" w:rsidRDefault="00586592" w:rsidP="00457347">
            <w:pPr>
              <w:jc w:val="both"/>
              <w:rPr>
                <w:rFonts w:ascii="Arial" w:hAnsi="Arial" w:cs="Arial"/>
                <w:sz w:val="18"/>
                <w:szCs w:val="18"/>
              </w:rPr>
            </w:pPr>
            <w:r w:rsidRPr="00586592">
              <w:rPr>
                <w:rFonts w:ascii="Arial" w:hAnsi="Arial" w:cs="Arial"/>
                <w:b w:val="0"/>
                <w:bCs w:val="0"/>
                <w:sz w:val="18"/>
                <w:szCs w:val="18"/>
              </w:rPr>
              <w:t>https://goo.gl/maps/x93SWHqWSZisUNBK9</w:t>
            </w:r>
          </w:p>
        </w:tc>
        <w:tc>
          <w:tcPr>
            <w:tcW w:w="5769" w:type="dxa"/>
            <w:shd w:val="clear" w:color="auto" w:fill="F2F2F2" w:themeFill="background1" w:themeFillShade="F2"/>
          </w:tcPr>
          <w:p w14:paraId="0558EFBC"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lastRenderedPageBreak/>
              <w:t xml:space="preserve">Siendo las trece horas con cinco minutos del día veintidós de mayo de dos mil veintiuno, me constituí en el domicilio ubicado en carretera estatal 116 SANTA ROSA-TORREONCILLO KILÓMETRO 1+000: DE LA COMUNIDAD SANTA ROSA, EL LLANO, AGUASCALIENTES, cerciorado de ser el lugar a certificar por haberlo verificado con la nomenclatura oficial y por coincidir las características del mismo con las de la fotografía inserta a la solicitud de mérito, lugar donde observé </w:t>
            </w:r>
            <w:r w:rsidRPr="00586592">
              <w:rPr>
                <w:rFonts w:ascii="Arial" w:hAnsi="Arial" w:cs="Arial"/>
                <w:sz w:val="18"/>
                <w:szCs w:val="18"/>
              </w:rPr>
              <w:lastRenderedPageBreak/>
              <w:t>lo siguiente: barda de aproximadamente de diez metros de largo pintada en fondo de color blanco, así mismo, se hace constar que a lo largo de dicha barda se encuentran plasmadas letras en color rosa, formando dos palabras, siendo las palabras: “Vamos”, y en dicha palabra en lugar de la letra “o”, se encuentra la figura de lo que parece ser una manzana, de igual manera en dicha barda se encuentra un rectángulo en color rosa y mide aproximadamente un metro veinte centímetros de largo por un metro de altura en el cual se encuentran plasmadas las palabras “FUERZA” y “MÉXICO”, en color blanco, así mismo, a un costado de dicho rectángulo se aprecia la palabra “Chova” en color rojo, la primer vocal de dicha palabra aparenta ser una manzana, debajo de la palabra Chova se aprecian las palabras en color gris y letras mayúsculas “VAMOS”, “TODOS”, “CON”, “EL”, MANZANERO”, además, debajo de las palabras antes señaladas se aprecia la palabra “PRESIDENTE” en letras mayúsculas y en color negro, así mismo, las palabras “SALVADOR” “HERNÁNDEZ” “RAMOS” en letras mayúsculas y en color negro.</w:t>
            </w:r>
          </w:p>
          <w:p w14:paraId="3FF1C189"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89A6E20"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t>Lo anterior tal y como se puede visualizarse en las fotografías 1,2,3 y 4 del ANEXO 1 de la presente Acta.</w:t>
            </w:r>
          </w:p>
        </w:tc>
      </w:tr>
      <w:tr w:rsidR="00586592" w14:paraId="642BE5A0" w14:textId="77777777" w:rsidTr="00FE608C">
        <w:tc>
          <w:tcPr>
            <w:cnfStyle w:val="001000000000" w:firstRow="0" w:lastRow="0" w:firstColumn="1" w:lastColumn="0" w:oddVBand="0" w:evenVBand="0" w:oddHBand="0" w:evenHBand="0" w:firstRowFirstColumn="0" w:firstRowLastColumn="0" w:lastRowFirstColumn="0" w:lastRowLastColumn="0"/>
            <w:tcW w:w="3728" w:type="dxa"/>
          </w:tcPr>
          <w:p w14:paraId="147C216A"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lastRenderedPageBreak/>
              <w:t xml:space="preserve">Barda ubicada en la carretera estatal 116 SANTA ROSA-TORREONCILLO KILÓMETRO 1+100, DE LA OCMUNIDAD SANTA ROSA, EL LLANO, AGUASCALIENTES, con las siguientes opciones de coordenadas de geolocalización de Google </w:t>
            </w:r>
            <w:proofErr w:type="spellStart"/>
            <w:r w:rsidRPr="00586592">
              <w:rPr>
                <w:rFonts w:ascii="Arial" w:hAnsi="Arial" w:cs="Arial"/>
                <w:b w:val="0"/>
                <w:bCs w:val="0"/>
                <w:sz w:val="18"/>
                <w:szCs w:val="18"/>
              </w:rPr>
              <w:t>maps</w:t>
            </w:r>
            <w:proofErr w:type="spellEnd"/>
            <w:r w:rsidRPr="00586592">
              <w:rPr>
                <w:rFonts w:ascii="Arial" w:hAnsi="Arial" w:cs="Arial"/>
                <w:b w:val="0"/>
                <w:bCs w:val="0"/>
                <w:sz w:val="18"/>
                <w:szCs w:val="18"/>
              </w:rPr>
              <w:t>:</w:t>
            </w:r>
          </w:p>
          <w:p w14:paraId="791AA809" w14:textId="77777777" w:rsidR="00586592" w:rsidRPr="00586592" w:rsidRDefault="006857FE" w:rsidP="00457347">
            <w:pPr>
              <w:jc w:val="both"/>
              <w:rPr>
                <w:rFonts w:ascii="Arial" w:hAnsi="Arial" w:cs="Arial"/>
                <w:b w:val="0"/>
                <w:bCs w:val="0"/>
                <w:sz w:val="18"/>
                <w:szCs w:val="18"/>
              </w:rPr>
            </w:pPr>
            <w:hyperlink r:id="rId39" w:history="1">
              <w:r w:rsidR="00586592" w:rsidRPr="00586592">
                <w:rPr>
                  <w:rStyle w:val="Hipervnculo"/>
                  <w:rFonts w:ascii="Arial" w:hAnsi="Arial" w:cs="Arial"/>
                  <w:b w:val="0"/>
                  <w:bCs w:val="0"/>
                  <w:sz w:val="18"/>
                  <w:szCs w:val="18"/>
                </w:rPr>
                <w:t>https://www.google.com.mx/maps/</w:t>
              </w:r>
            </w:hyperlink>
          </w:p>
          <w:p w14:paraId="0EAD5AE2"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@21.9403176,-102.0265321,81m/data=!3m1!1e3</w:t>
            </w:r>
          </w:p>
          <w:p w14:paraId="2B843C16" w14:textId="77777777" w:rsidR="00586592" w:rsidRPr="00586592" w:rsidRDefault="00586592" w:rsidP="00457347">
            <w:pPr>
              <w:jc w:val="both"/>
              <w:rPr>
                <w:rFonts w:ascii="Arial" w:hAnsi="Arial" w:cs="Arial"/>
                <w:sz w:val="18"/>
                <w:szCs w:val="18"/>
              </w:rPr>
            </w:pPr>
            <w:r w:rsidRPr="00586592">
              <w:rPr>
                <w:rFonts w:ascii="Arial" w:hAnsi="Arial" w:cs="Arial"/>
                <w:b w:val="0"/>
                <w:bCs w:val="0"/>
                <w:sz w:val="18"/>
                <w:szCs w:val="18"/>
              </w:rPr>
              <w:t>https://goo.gl/maps/hU656oc7ByYLR7Kj6</w:t>
            </w:r>
          </w:p>
        </w:tc>
        <w:tc>
          <w:tcPr>
            <w:tcW w:w="5769" w:type="dxa"/>
          </w:tcPr>
          <w:p w14:paraId="0B01E360"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6592">
              <w:rPr>
                <w:rFonts w:ascii="Arial" w:hAnsi="Arial" w:cs="Arial"/>
                <w:sz w:val="18"/>
                <w:szCs w:val="18"/>
              </w:rPr>
              <w:t>Siendo las trece horas con veinte minutos del día veintidós de mayo de dos mil veintiuno, me constituí en el domicilio ubicado en carretera estatal 116 SANTA ROSA-TORREONCILLO KILÓMETRO 1+100:, DE LA COMUNIDAD SANTA ROSA, EL LLANO, AGUASCALIENTES, cerciorado de ser el lugar a certificar por haberlo verificado con la nomenclatura oficial y por coincidir las características del mismo con las de la fotografía inserta a la solicitud de mérito, lugar donde observé lo siguiente: barda de aproximadamente de doce metros de largo pintada en fondo de color blanco, así mismo, se hace constar que a lo largo de dicha barda se encuentran plasmadas letras en color rosa, formando dos palabras, siendo las palabras: “Vamos”, y en dicha palabra en lugar de la letra “o”, se encuentra la figura de lo que parece ser una manzana, de igual manera en dicha barda se encuentra un rectángulo en color rosa y mide aproximadamente un metro veinte centímetros de largo por un metro de altura en el cual se encuentran plasmadas las palabras “FUERZA” y “MÉXICO”, en color blanco, así mismo, a un costado de dicho rectángulo se aprecia la palabra “Chova” en color rojo, la primer vocal de dicha palabra aparenta ser una manzana, debajo de la palabra Chova se aprecian las palabras en color gris y letras mayúsculas “VAMOS”, “TODOS”, “CON”, “EL”, MANZANERO”, además, debajo de las palabras antes señaladas se aprecia la palabra “PRESIDENTE” en letras mayúsculas y en color negro, así mismo, las palabras “SALVADOR” “HERNÁNDEZ” “RAMOS” en letras mayúsculas y en color negro.</w:t>
            </w:r>
          </w:p>
          <w:p w14:paraId="627C8302"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DBAD936"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6592">
              <w:rPr>
                <w:rFonts w:ascii="Arial" w:hAnsi="Arial" w:cs="Arial"/>
                <w:sz w:val="18"/>
                <w:szCs w:val="18"/>
              </w:rPr>
              <w:t>Lo anterior tal y como puede visualizarse en las fotografías 1,2,3 y 4 del ANEXO 2 de la presente Acta.</w:t>
            </w:r>
          </w:p>
        </w:tc>
      </w:tr>
      <w:tr w:rsidR="00586592" w14:paraId="108A1531" w14:textId="77777777" w:rsidTr="00FE60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shd w:val="clear" w:color="auto" w:fill="F2F2F2" w:themeFill="background1" w:themeFillShade="F2"/>
          </w:tcPr>
          <w:p w14:paraId="03151261"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 xml:space="preserve">Barda ubicada en la CARRETERA ESTATAL 43 SAN ISIDRO -LA SOLEDAD KILÓMETO 3.20, DE LA COMUNIDAD EL CENTENARIO, EL LLANO, AGUASCALIENTES, con las siguientes opciones de coordenadas de geolocalización de Google </w:t>
            </w:r>
            <w:proofErr w:type="spellStart"/>
            <w:r w:rsidRPr="00586592">
              <w:rPr>
                <w:rFonts w:ascii="Arial" w:hAnsi="Arial" w:cs="Arial"/>
                <w:b w:val="0"/>
                <w:bCs w:val="0"/>
                <w:sz w:val="18"/>
                <w:szCs w:val="18"/>
              </w:rPr>
              <w:t>maps</w:t>
            </w:r>
            <w:proofErr w:type="spellEnd"/>
            <w:r w:rsidRPr="00586592">
              <w:rPr>
                <w:rFonts w:ascii="Arial" w:hAnsi="Arial" w:cs="Arial"/>
                <w:b w:val="0"/>
                <w:bCs w:val="0"/>
                <w:sz w:val="18"/>
                <w:szCs w:val="18"/>
              </w:rPr>
              <w:t>:</w:t>
            </w:r>
          </w:p>
          <w:p w14:paraId="5A6ED240" w14:textId="77777777" w:rsidR="00586592" w:rsidRPr="00586592" w:rsidRDefault="006857FE" w:rsidP="00457347">
            <w:pPr>
              <w:jc w:val="both"/>
              <w:rPr>
                <w:rFonts w:ascii="Arial" w:hAnsi="Arial" w:cs="Arial"/>
                <w:b w:val="0"/>
                <w:bCs w:val="0"/>
                <w:sz w:val="18"/>
                <w:szCs w:val="18"/>
              </w:rPr>
            </w:pPr>
            <w:hyperlink r:id="rId40" w:history="1">
              <w:r w:rsidR="00586592" w:rsidRPr="00586592">
                <w:rPr>
                  <w:rStyle w:val="Hipervnculo"/>
                  <w:rFonts w:ascii="Arial" w:hAnsi="Arial" w:cs="Arial"/>
                  <w:b w:val="0"/>
                  <w:bCs w:val="0"/>
                  <w:sz w:val="18"/>
                  <w:szCs w:val="18"/>
                </w:rPr>
                <w:t>https://www.google.com.mx/maps/</w:t>
              </w:r>
            </w:hyperlink>
          </w:p>
          <w:p w14:paraId="6884D83C"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@21.8371523,-102.0736544,118m/data=!3m1!1e3</w:t>
            </w:r>
          </w:p>
          <w:p w14:paraId="4B6877B9"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Httos://goo.gl/maps/VEqkVJQ6RsZKBip97</w:t>
            </w:r>
          </w:p>
        </w:tc>
        <w:tc>
          <w:tcPr>
            <w:tcW w:w="5769" w:type="dxa"/>
            <w:shd w:val="clear" w:color="auto" w:fill="F2F2F2" w:themeFill="background1" w:themeFillShade="F2"/>
          </w:tcPr>
          <w:p w14:paraId="01C5CCB4" w14:textId="77777777" w:rsidR="00586592" w:rsidRPr="00586592" w:rsidRDefault="00586592" w:rsidP="00457347">
            <w:pPr>
              <w:shd w:val="clear" w:color="auto" w:fill="F2F2F2" w:themeFill="background1" w:themeFillShade="F2"/>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t>Siendo las trece horas con cincuenta y cinco minutos del día veintidós de mayo de dos mil veintiuno, em constituí en el domicilio ubicado CALLE EL TERREMOTO ENTRE LAS CALLES FANCISCO VILLA Y BENITO JUAREZ, DE LA COMUNIDAD OJO DE AGUA DE CRUCITAS, EL LLANO, AGUASCALIENTES, cerciorado de ser el lugar a certificar por haberlo verificado con la nomenclatura oficial y por coincidir las características del mismo con las de la fotografía inserta a la solicitud de mérito, lugar donde observé lo siguiente: barda de aproximadamente de cuatro metros de largo pintada en fondo de color blanco, así mismo, se hace constar que a lo largo de dicha barda se encuentran plasmadas letras en color rosa, formando dos palabras, siendo las palabras: “Vamos”, y en dicha palabra en lugar de la letra “o”, se encuentra la figura de lo que parece ser una manzana, de igual manera en dicha barda se encuentra un rectángulo en color rosa y mide aproximadamente un metro veinte centímetros de largo por un metro de altura en el cual se encuentran plasmadas las palabras “FUERZA” y “MÉXICO”, en color blanco, así mismo, a un costado de dicho rectángulo se aprecia la palabra “Chova” en color rojo, la primer vocal de dicha palabra aparenta ser una manzana, debajo de la palabra Chova se aprecian las palabras en color gris y letras mayúsculas “VAMOS”, “TODOS”, “CON”, “EL”, MANZANERO”, además, debajo de las palabras antes señaladas se aprecia la palabra “PRESIDENTE” en letras mayúsculas y en color negro, así mismo, las palabras “SALVADOR” “HERNÁNDEZ” “RAMOS” en letras mayúsculas y en color negro.</w:t>
            </w:r>
          </w:p>
          <w:p w14:paraId="1C4AB65D"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942BE43"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t>Lo anterior tal y como puede visualizarse en las fotografías 1,2,3 y 4 del Anexo 4 de la presente Acta.</w:t>
            </w:r>
          </w:p>
        </w:tc>
      </w:tr>
      <w:tr w:rsidR="00586592" w14:paraId="19B6C83C" w14:textId="77777777" w:rsidTr="00FE608C">
        <w:tc>
          <w:tcPr>
            <w:cnfStyle w:val="001000000000" w:firstRow="0" w:lastRow="0" w:firstColumn="1" w:lastColumn="0" w:oddVBand="0" w:evenVBand="0" w:oddHBand="0" w:evenHBand="0" w:firstRowFirstColumn="0" w:firstRowLastColumn="0" w:lastRowFirstColumn="0" w:lastRowLastColumn="0"/>
            <w:tcW w:w="3728" w:type="dxa"/>
          </w:tcPr>
          <w:p w14:paraId="1C5BAE3A"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 xml:space="preserve">Barda ubicada en la CALLE TERREMOTO ENTRE LAS CALLES FRANCISCO VILLA Y </w:t>
            </w:r>
            <w:r w:rsidRPr="00586592">
              <w:rPr>
                <w:rFonts w:ascii="Arial" w:hAnsi="Arial" w:cs="Arial"/>
                <w:b w:val="0"/>
                <w:bCs w:val="0"/>
                <w:sz w:val="18"/>
                <w:szCs w:val="18"/>
              </w:rPr>
              <w:lastRenderedPageBreak/>
              <w:t xml:space="preserve">BENITO JUAREZ, DE LA COMUNIDAD OJO DE AGUA DE CURCITAS, EL LLANO, AGUASCALIENTES, con las siguientes opciones de coordenadas de geolocalización de Google </w:t>
            </w:r>
            <w:proofErr w:type="spellStart"/>
            <w:r w:rsidRPr="00586592">
              <w:rPr>
                <w:rFonts w:ascii="Arial" w:hAnsi="Arial" w:cs="Arial"/>
                <w:b w:val="0"/>
                <w:bCs w:val="0"/>
                <w:sz w:val="18"/>
                <w:szCs w:val="18"/>
              </w:rPr>
              <w:t>maps</w:t>
            </w:r>
            <w:proofErr w:type="spellEnd"/>
            <w:r w:rsidRPr="00586592">
              <w:rPr>
                <w:rFonts w:ascii="Arial" w:hAnsi="Arial" w:cs="Arial"/>
                <w:b w:val="0"/>
                <w:bCs w:val="0"/>
                <w:sz w:val="18"/>
                <w:szCs w:val="18"/>
              </w:rPr>
              <w:t>:</w:t>
            </w:r>
          </w:p>
          <w:p w14:paraId="0437AE1B" w14:textId="77777777" w:rsidR="00586592" w:rsidRPr="00586592" w:rsidRDefault="006857FE" w:rsidP="00457347">
            <w:pPr>
              <w:jc w:val="both"/>
              <w:rPr>
                <w:rFonts w:ascii="Arial" w:hAnsi="Arial" w:cs="Arial"/>
                <w:sz w:val="18"/>
                <w:szCs w:val="18"/>
              </w:rPr>
            </w:pPr>
            <w:hyperlink r:id="rId41" w:history="1">
              <w:r w:rsidR="00586592" w:rsidRPr="00586592">
                <w:rPr>
                  <w:rStyle w:val="Hipervnculo"/>
                  <w:rFonts w:ascii="Arial" w:hAnsi="Arial" w:cs="Arial"/>
                  <w:b w:val="0"/>
                  <w:bCs w:val="0"/>
                  <w:sz w:val="18"/>
                  <w:szCs w:val="18"/>
                </w:rPr>
                <w:t>https://www.google.com/maps/</w:t>
              </w:r>
            </w:hyperlink>
          </w:p>
          <w:p w14:paraId="671EFCC6"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@21.9627707,-101.9528109,134m/data=!3m1!1e3</w:t>
            </w:r>
          </w:p>
          <w:p w14:paraId="2AD43643"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https://goo.gl/maps/CzuqAJrtur5zB5LC7</w:t>
            </w:r>
          </w:p>
        </w:tc>
        <w:tc>
          <w:tcPr>
            <w:tcW w:w="5769" w:type="dxa"/>
          </w:tcPr>
          <w:p w14:paraId="2A326542"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6592">
              <w:rPr>
                <w:rFonts w:ascii="Arial" w:hAnsi="Arial" w:cs="Arial"/>
                <w:sz w:val="18"/>
                <w:szCs w:val="18"/>
              </w:rPr>
              <w:lastRenderedPageBreak/>
              <w:t xml:space="preserve">Siendo las catorce horas con veinticinco minutos del día veintidós de mayo de dos mil veintiuno, me constituí en el domicilio ubicado en </w:t>
            </w:r>
            <w:r w:rsidRPr="00586592">
              <w:rPr>
                <w:rFonts w:ascii="Arial" w:hAnsi="Arial" w:cs="Arial"/>
                <w:sz w:val="18"/>
                <w:szCs w:val="18"/>
              </w:rPr>
              <w:lastRenderedPageBreak/>
              <w:t>carretera estatal CARRETERA ESTATAL 43 SAN ISIDRO-LASOLEDAD KILÓMETRO 3.20 DE LA COMUNIDAD EL CENTENARIO, EL LLANO, AGUASCALIENTES, cerciorado de ser el lugar a certificar por haberlo verificado con la nomenclatura oficial y por coincidir las características del mismo con las de la fotografía inserta a la solicitud de mérito, lugar donde observé lo siguiente: barda de aproximadamente de trece metros de largo pintada en fondo de color blanco, así mismo, se hace constar que a lo largo de dicha barda se encuentran plasmadas letras en color rosa, formando dos palabras, siendo las palabras: “Vamos”, y en dicha palabra en lugar de la letra “o”, se encuentra la figura de lo que parece ser una manzana, de igual manera en dicha barda se encuentra un rectángulo en color rosa y mide aproximadamente un metro de largo por un metro de altura en el cual se encuentran plasmadas las palabras “FUERZA” y “MÉXICO”, en color blanco, así mismo, a un costado de dicho rectángulo se aprecia la palabra “Chova” en color rojo, la primer vocal de dicha palabra aparenta ser una manzana, debajo de la palabra Chova se aprecian las palabras en color gris y letras mayúsculas “VAMOS”, “TODOS”, “CON”, “EL”, MANZANERO”, además, debajo de las palabras antes señaladas se aprecia la palabra “PRESIDENTE” en letras mayúsculas y en color negro, así mismo, las palabras “SALVADOR” “HERNÁNDEZ” “RAMOS” en letras mayúsculas y en color negro.</w:t>
            </w:r>
          </w:p>
          <w:p w14:paraId="6A63624D"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1BF0F33" w14:textId="77777777" w:rsidR="00586592" w:rsidRPr="00586592" w:rsidRDefault="00586592" w:rsidP="0045734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6592">
              <w:rPr>
                <w:rFonts w:ascii="Arial" w:hAnsi="Arial" w:cs="Arial"/>
                <w:sz w:val="18"/>
                <w:szCs w:val="18"/>
              </w:rPr>
              <w:t>Lo anterior tal y como puede visualizarse en las fotografías 1, 2, 3 y 4 del ANEXO 3 de la presente Acta.</w:t>
            </w:r>
          </w:p>
        </w:tc>
      </w:tr>
      <w:tr w:rsidR="00586592" w14:paraId="1C1780F4" w14:textId="77777777" w:rsidTr="00FE60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8" w:type="dxa"/>
            <w:shd w:val="clear" w:color="auto" w:fill="F2F2F2" w:themeFill="background1" w:themeFillShade="F2"/>
          </w:tcPr>
          <w:p w14:paraId="142C5BD3"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lastRenderedPageBreak/>
              <w:t xml:space="preserve">Barda ubicada en AVENIDA LOS CONOS ENTRE LAS CALLES VALENTE MORENO Y CALLE LIBERTAD EN CARRETERA ESTATAL 43 SAN ISIDRO-LA SOLEDAD KILÓMETR 13+35, DE LA COMUNIDAD DE LOS CONOS, EL LLANO, AGUASCALIENTES, con las siguientes opciones de coordenadas de geolocalización de Google </w:t>
            </w:r>
            <w:proofErr w:type="spellStart"/>
            <w:r w:rsidRPr="00586592">
              <w:rPr>
                <w:rFonts w:ascii="Arial" w:hAnsi="Arial" w:cs="Arial"/>
                <w:b w:val="0"/>
                <w:bCs w:val="0"/>
                <w:sz w:val="18"/>
                <w:szCs w:val="18"/>
              </w:rPr>
              <w:t>maps</w:t>
            </w:r>
            <w:proofErr w:type="spellEnd"/>
            <w:r w:rsidRPr="00586592">
              <w:rPr>
                <w:rFonts w:ascii="Arial" w:hAnsi="Arial" w:cs="Arial"/>
                <w:b w:val="0"/>
                <w:bCs w:val="0"/>
                <w:sz w:val="18"/>
                <w:szCs w:val="18"/>
              </w:rPr>
              <w:t>:</w:t>
            </w:r>
          </w:p>
          <w:p w14:paraId="04CB76B6" w14:textId="77777777" w:rsidR="00586592" w:rsidRPr="00586592" w:rsidRDefault="006857FE" w:rsidP="00457347">
            <w:pPr>
              <w:jc w:val="both"/>
              <w:rPr>
                <w:rFonts w:ascii="Arial" w:hAnsi="Arial" w:cs="Arial"/>
                <w:sz w:val="18"/>
                <w:szCs w:val="18"/>
              </w:rPr>
            </w:pPr>
            <w:hyperlink r:id="rId42" w:history="1">
              <w:r w:rsidR="00586592" w:rsidRPr="00586592">
                <w:rPr>
                  <w:rStyle w:val="Hipervnculo"/>
                  <w:rFonts w:ascii="Arial" w:hAnsi="Arial" w:cs="Arial"/>
                  <w:b w:val="0"/>
                  <w:bCs w:val="0"/>
                  <w:sz w:val="18"/>
                  <w:szCs w:val="18"/>
                </w:rPr>
                <w:t>https://www.google.com/maps/</w:t>
              </w:r>
            </w:hyperlink>
          </w:p>
          <w:p w14:paraId="0C95DB6B"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@21.8974792,-101.9971198,130m/data=!3m1!1e3</w:t>
            </w:r>
          </w:p>
          <w:p w14:paraId="6C0F4D4B" w14:textId="77777777" w:rsidR="00586592" w:rsidRPr="00586592" w:rsidRDefault="00586592" w:rsidP="00457347">
            <w:pPr>
              <w:jc w:val="both"/>
              <w:rPr>
                <w:rFonts w:ascii="Arial" w:hAnsi="Arial" w:cs="Arial"/>
                <w:b w:val="0"/>
                <w:bCs w:val="0"/>
                <w:sz w:val="18"/>
                <w:szCs w:val="18"/>
              </w:rPr>
            </w:pPr>
            <w:r w:rsidRPr="00586592">
              <w:rPr>
                <w:rFonts w:ascii="Arial" w:hAnsi="Arial" w:cs="Arial"/>
                <w:b w:val="0"/>
                <w:bCs w:val="0"/>
                <w:sz w:val="18"/>
                <w:szCs w:val="18"/>
              </w:rPr>
              <w:t>https://goo.gl/maps/H1BRgBiLsgxxw5PL7</w:t>
            </w:r>
          </w:p>
        </w:tc>
        <w:tc>
          <w:tcPr>
            <w:tcW w:w="5769" w:type="dxa"/>
            <w:shd w:val="clear" w:color="auto" w:fill="F2F2F2" w:themeFill="background1" w:themeFillShade="F2"/>
          </w:tcPr>
          <w:p w14:paraId="221523A5"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t>Siendo las catorce horas con cincuenta y siete minutos del día veintidós de mayo de dos mil veintiuno, me constituí en el domicilio ubicado en AVENIDA LOS CONOS ENTRE LAS CALLES VALENTE MORENO Y CALLE LIBERTAD EN CARRETERA ESTATAL 43 SAN ISIDRO-LA SOLEDAD KILÓMETRO 13+35, DE LA COMUNIDAD DE LOS CONOS, EL LLANO, AGUASCALIENTES, cerciorado de ser el lugar a certificar por haberlo verificado con la nomenclatura oficial y por coincidir las características del mismo con las de la fotografía inserta a la solicitud de mérito, lugar donde observé lo siguiente: barda de aproximadamente de cinco metros de largo pintada en fondo de color blanco, así mismo, se hace constar que a lo largo de dicha barda se encuentran plasmadas letras en color rosa, formando dos palabras, siendo las palabras: “Vamos”, y en dicha palabra en lugar de la letra “o”, se encuentra la figura de lo que parece ser una manzana, de igual manera en dicha barda se encuentra un rectángulo en color rosa y mide aproximadamente un metro de largo por un metro de altura en el cual se encuentran plasmadas las palabras “FUERZA” y “MÉXICO”, en color blanco, así mismo, a un costado de dicho rectángulo se aprecia la palabra “Chova” en color rojo, la primer vocal de dicha palabra aparenta ser una manzana, debajo de la palabra Chova se aprecian las palabras en color gris y letras mayúsculas “VAMOS”, “TODOS”, “CON”, “EL”, MANZANERO”, además, debajo de las palabras antes señaladas se aprecia la palabra “PRESIDENTE” en letras mayúsculas y en color negro, así mismo, las palabras “SALVADOR” “HERNÁNDEZ” “RAMOS” en letras mayúsculas y en color negro.</w:t>
            </w:r>
          </w:p>
          <w:p w14:paraId="20052BEA"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172619D" w14:textId="77777777" w:rsidR="00586592" w:rsidRPr="00586592" w:rsidRDefault="00586592" w:rsidP="0045734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86592">
              <w:rPr>
                <w:rFonts w:ascii="Arial" w:hAnsi="Arial" w:cs="Arial"/>
                <w:sz w:val="18"/>
                <w:szCs w:val="18"/>
              </w:rPr>
              <w:t>Lo anterior tal y como puede visualizarse en las fotografías 1, 2, 3 y 4 del ANEXO 5 de la presente Acta.</w:t>
            </w:r>
          </w:p>
        </w:tc>
      </w:tr>
      <w:tr w:rsidR="00586592" w14:paraId="5CD6844B" w14:textId="77777777" w:rsidTr="00457347">
        <w:tc>
          <w:tcPr>
            <w:cnfStyle w:val="001000000000" w:firstRow="0" w:lastRow="0" w:firstColumn="1" w:lastColumn="0" w:oddVBand="0" w:evenVBand="0" w:oddHBand="0" w:evenHBand="0" w:firstRowFirstColumn="0" w:firstRowLastColumn="0" w:lastRowFirstColumn="0" w:lastRowLastColumn="0"/>
            <w:tcW w:w="9497" w:type="dxa"/>
            <w:gridSpan w:val="2"/>
            <w:shd w:val="clear" w:color="auto" w:fill="F2F2F2" w:themeFill="background1" w:themeFillShade="F2"/>
          </w:tcPr>
          <w:p w14:paraId="4CBADDF8" w14:textId="1CB7D069" w:rsidR="00586592" w:rsidRDefault="00586592" w:rsidP="00457347">
            <w:pPr>
              <w:jc w:val="both"/>
              <w:rPr>
                <w:rFonts w:ascii="Arial" w:hAnsi="Arial" w:cs="Arial"/>
                <w:b w:val="0"/>
                <w:bCs w:val="0"/>
                <w:sz w:val="20"/>
                <w:szCs w:val="20"/>
              </w:rPr>
            </w:pPr>
            <w:r>
              <w:rPr>
                <w:rFonts w:ascii="Arial" w:hAnsi="Arial" w:cs="Arial"/>
                <w:sz w:val="20"/>
                <w:szCs w:val="20"/>
              </w:rPr>
              <w:t>Imágenes.</w:t>
            </w:r>
          </w:p>
          <w:p w14:paraId="52C30AC9" w14:textId="77777777" w:rsidR="004C719C" w:rsidRDefault="004C719C" w:rsidP="00457347">
            <w:pPr>
              <w:jc w:val="both"/>
              <w:rPr>
                <w:rFonts w:ascii="Arial" w:hAnsi="Arial" w:cs="Arial"/>
                <w:b w:val="0"/>
                <w:bCs w:val="0"/>
                <w:sz w:val="20"/>
                <w:szCs w:val="20"/>
              </w:rPr>
            </w:pPr>
          </w:p>
          <w:p w14:paraId="2792F53A" w14:textId="02E80DFE" w:rsidR="00586592" w:rsidRDefault="00586592" w:rsidP="00457347">
            <w:pPr>
              <w:jc w:val="both"/>
              <w:rPr>
                <w:rFonts w:ascii="Arial" w:hAnsi="Arial" w:cs="Arial"/>
                <w:sz w:val="20"/>
                <w:szCs w:val="20"/>
              </w:rPr>
            </w:pPr>
            <w:r>
              <w:rPr>
                <w:noProof/>
              </w:rPr>
              <w:drawing>
                <wp:inline distT="0" distB="0" distL="0" distR="0" wp14:anchorId="2C9E07A4" wp14:editId="66259F67">
                  <wp:extent cx="1526220" cy="200977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908" t="15087" r="33808" b="4647"/>
                          <a:stretch/>
                        </pic:blipFill>
                        <pic:spPr bwMode="auto">
                          <a:xfrm>
                            <a:off x="0" y="0"/>
                            <a:ext cx="1533258" cy="201904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DD782D" wp14:editId="2E0F2DCC">
                  <wp:extent cx="1504987" cy="20092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3096" t="17803" r="34487" b="5252"/>
                          <a:stretch/>
                        </pic:blipFill>
                        <pic:spPr bwMode="auto">
                          <a:xfrm>
                            <a:off x="0" y="0"/>
                            <a:ext cx="1511829" cy="201841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0AA82D5" wp14:editId="1708F454">
                  <wp:extent cx="1543050" cy="2014327"/>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3266" t="14786" r="32281" b="5251"/>
                          <a:stretch/>
                        </pic:blipFill>
                        <pic:spPr bwMode="auto">
                          <a:xfrm>
                            <a:off x="0" y="0"/>
                            <a:ext cx="1548381" cy="202128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844A38" wp14:editId="548F6A4C">
                  <wp:extent cx="1289707" cy="1771650"/>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3435" t="15691" r="34318" b="5552"/>
                          <a:stretch/>
                        </pic:blipFill>
                        <pic:spPr bwMode="auto">
                          <a:xfrm>
                            <a:off x="0" y="0"/>
                            <a:ext cx="1293956" cy="1777487"/>
                          </a:xfrm>
                          <a:prstGeom prst="rect">
                            <a:avLst/>
                          </a:prstGeom>
                          <a:ln>
                            <a:noFill/>
                          </a:ln>
                          <a:extLst>
                            <a:ext uri="{53640926-AAD7-44D8-BBD7-CCE9431645EC}">
                              <a14:shadowObscured xmlns:a14="http://schemas.microsoft.com/office/drawing/2010/main"/>
                            </a:ext>
                          </a:extLst>
                        </pic:spPr>
                      </pic:pic>
                    </a:graphicData>
                  </a:graphic>
                </wp:inline>
              </w:drawing>
            </w:r>
          </w:p>
          <w:p w14:paraId="7E429EE4" w14:textId="77777777" w:rsidR="00586592" w:rsidRPr="00B37DB1" w:rsidRDefault="00586592" w:rsidP="00457347">
            <w:pPr>
              <w:jc w:val="both"/>
              <w:rPr>
                <w:rFonts w:ascii="Arial" w:hAnsi="Arial" w:cs="Arial"/>
                <w:b w:val="0"/>
                <w:bCs w:val="0"/>
                <w:sz w:val="20"/>
                <w:szCs w:val="20"/>
              </w:rPr>
            </w:pPr>
          </w:p>
        </w:tc>
      </w:tr>
      <w:tr w:rsidR="00FE608C" w14:paraId="762115A1" w14:textId="77777777" w:rsidTr="00457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shd w:val="clear" w:color="auto" w:fill="F2F2F2" w:themeFill="background1" w:themeFillShade="F2"/>
          </w:tcPr>
          <w:p w14:paraId="00920EA1" w14:textId="77777777" w:rsidR="00FE608C" w:rsidRDefault="00FE608C" w:rsidP="00457347">
            <w:pPr>
              <w:jc w:val="both"/>
              <w:rPr>
                <w:rFonts w:ascii="Arial" w:hAnsi="Arial" w:cs="Arial"/>
                <w:b w:val="0"/>
                <w:bCs w:val="0"/>
              </w:rPr>
            </w:pPr>
          </w:p>
          <w:p w14:paraId="64323B7D" w14:textId="7C1D8F83" w:rsidR="004C719C" w:rsidRDefault="004C719C" w:rsidP="004C719C">
            <w:pPr>
              <w:jc w:val="both"/>
              <w:rPr>
                <w:rFonts w:ascii="Arial" w:hAnsi="Arial" w:cs="Arial"/>
              </w:rPr>
            </w:pPr>
            <w:r>
              <w:rPr>
                <w:noProof/>
              </w:rPr>
              <w:lastRenderedPageBreak/>
              <w:drawing>
                <wp:inline distT="0" distB="0" distL="0" distR="0" wp14:anchorId="62C095E0" wp14:editId="1142A4F2">
                  <wp:extent cx="1443713" cy="1942587"/>
                  <wp:effectExtent l="0" t="0" r="4445"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3266" t="16295" r="34318" b="6156"/>
                          <a:stretch/>
                        </pic:blipFill>
                        <pic:spPr bwMode="auto">
                          <a:xfrm>
                            <a:off x="0" y="0"/>
                            <a:ext cx="1449459" cy="195031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BE80FA" wp14:editId="5B66BEFA">
                  <wp:extent cx="1389181" cy="1913819"/>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3435" t="18105" r="34657" b="3742"/>
                          <a:stretch/>
                        </pic:blipFill>
                        <pic:spPr bwMode="auto">
                          <a:xfrm>
                            <a:off x="0" y="0"/>
                            <a:ext cx="1394807" cy="192156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FB95397" wp14:editId="53C8885E">
                  <wp:extent cx="1384959" cy="1895208"/>
                  <wp:effectExtent l="0" t="0" r="571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3435" t="16596" r="34318" b="4949"/>
                          <a:stretch/>
                        </pic:blipFill>
                        <pic:spPr bwMode="auto">
                          <a:xfrm>
                            <a:off x="0" y="0"/>
                            <a:ext cx="1391227" cy="190378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F24670C" wp14:editId="42921C96">
                  <wp:extent cx="1381125" cy="18953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3435" t="17199" r="34657" b="4949"/>
                          <a:stretch/>
                        </pic:blipFill>
                        <pic:spPr bwMode="auto">
                          <a:xfrm>
                            <a:off x="0" y="0"/>
                            <a:ext cx="1385369" cy="190119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A5F8F8A" wp14:editId="3F12944C">
                  <wp:extent cx="1327358" cy="1856888"/>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3944" t="15088" r="34148" b="5552"/>
                          <a:stretch/>
                        </pic:blipFill>
                        <pic:spPr bwMode="auto">
                          <a:xfrm>
                            <a:off x="0" y="0"/>
                            <a:ext cx="1334670" cy="1867117"/>
                          </a:xfrm>
                          <a:prstGeom prst="rect">
                            <a:avLst/>
                          </a:prstGeom>
                          <a:ln>
                            <a:noFill/>
                          </a:ln>
                          <a:extLst>
                            <a:ext uri="{53640926-AAD7-44D8-BBD7-CCE9431645EC}">
                              <a14:shadowObscured xmlns:a14="http://schemas.microsoft.com/office/drawing/2010/main"/>
                            </a:ext>
                          </a:extLst>
                        </pic:spPr>
                      </pic:pic>
                    </a:graphicData>
                  </a:graphic>
                </wp:inline>
              </w:drawing>
            </w:r>
            <w:r w:rsidR="00D74B1F">
              <w:rPr>
                <w:rFonts w:ascii="Times New Roman" w:eastAsia="Times New Roman" w:hAnsi="Times New Roman" w:cs="Times New Roman"/>
                <w:b w:val="0"/>
                <w:bCs w:val="0"/>
                <w:sz w:val="20"/>
                <w:szCs w:val="20"/>
                <w:lang w:eastAsia="es-MX"/>
              </w:rPr>
              <w:object w:dxaOrig="2790" w:dyaOrig="1755" w14:anchorId="1B6D7D93">
                <v:shape id="_x0000_i1034" type="#_x0000_t75" style="width:147.75pt;height:93pt" o:ole="">
                  <v:imagedata r:id="rId52" o:title=""/>
                </v:shape>
                <o:OLEObject Type="Embed" ProgID="PBrush" ShapeID="_x0000_i1034" DrawAspect="Content" ObjectID="_1685358403" r:id="rId53"/>
              </w:object>
            </w:r>
            <w:r w:rsidR="00D74B1F">
              <w:rPr>
                <w:rFonts w:ascii="Times New Roman" w:eastAsia="Times New Roman" w:hAnsi="Times New Roman" w:cs="Times New Roman"/>
                <w:b w:val="0"/>
                <w:bCs w:val="0"/>
                <w:sz w:val="20"/>
                <w:szCs w:val="20"/>
                <w:lang w:eastAsia="es-MX"/>
              </w:rPr>
              <w:object w:dxaOrig="2745" w:dyaOrig="2175" w14:anchorId="52774200">
                <v:shape id="_x0000_i1035" type="#_x0000_t75" style="width:111.75pt;height:88.5pt" o:ole="">
                  <v:imagedata r:id="rId54" o:title=""/>
                </v:shape>
                <o:OLEObject Type="Embed" ProgID="PBrush" ShapeID="_x0000_i1035" DrawAspect="Content" ObjectID="_1685358404" r:id="rId55"/>
              </w:object>
            </w:r>
          </w:p>
        </w:tc>
      </w:tr>
    </w:tbl>
    <w:p w14:paraId="1078ADBC" w14:textId="00ADB82D" w:rsidR="00586592" w:rsidRDefault="00586592" w:rsidP="00E914D1">
      <w:pPr>
        <w:tabs>
          <w:tab w:val="left" w:pos="6195"/>
        </w:tabs>
        <w:spacing w:line="360" w:lineRule="auto"/>
        <w:jc w:val="both"/>
        <w:rPr>
          <w:rFonts w:ascii="Arial" w:hAnsi="Arial" w:cs="Arial"/>
          <w:b/>
          <w:sz w:val="22"/>
          <w:szCs w:val="22"/>
          <w:lang w:val="es-ES"/>
        </w:rPr>
      </w:pPr>
    </w:p>
    <w:p w14:paraId="4E5FF8F7" w14:textId="5A285462"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83A166E" w14:textId="77777777" w:rsidR="002B2074" w:rsidRPr="008114D0" w:rsidRDefault="002B2074"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784005E1"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si </w:t>
      </w:r>
      <w:r w:rsidR="00FE4D00" w:rsidRPr="008114D0">
        <w:rPr>
          <w:rFonts w:ascii="Arial" w:eastAsia="Arial Nova" w:hAnsi="Arial" w:cs="Arial"/>
          <w:bCs/>
          <w:sz w:val="22"/>
          <w:szCs w:val="22"/>
        </w:rPr>
        <w:t xml:space="preserve">se </w:t>
      </w:r>
      <w:r w:rsidR="00CA13BF">
        <w:rPr>
          <w:rFonts w:ascii="Arial" w:eastAsia="Arial Nova" w:hAnsi="Arial" w:cs="Arial"/>
          <w:bCs/>
          <w:sz w:val="22"/>
          <w:szCs w:val="22"/>
        </w:rPr>
        <w:t>actualizan los actos anticipados de campaña</w:t>
      </w:r>
      <w:r w:rsidR="005A7F34" w:rsidRPr="008114D0">
        <w:rPr>
          <w:rFonts w:ascii="Arial" w:eastAsia="Arial Nova" w:hAnsi="Arial" w:cs="Arial"/>
          <w:bCs/>
          <w:sz w:val="22"/>
          <w:szCs w:val="22"/>
        </w:rPr>
        <w:t>, por</w:t>
      </w:r>
      <w:r w:rsidR="0078220C" w:rsidRPr="008114D0">
        <w:rPr>
          <w:rFonts w:ascii="Arial" w:eastAsia="Arial Nova" w:hAnsi="Arial" w:cs="Arial"/>
          <w:bCs/>
          <w:sz w:val="22"/>
          <w:szCs w:val="22"/>
        </w:rPr>
        <w:t xml:space="preserve"> lo que se deberá analizar lo siguiente:</w:t>
      </w:r>
    </w:p>
    <w:p w14:paraId="262F37F9" w14:textId="521D64BF" w:rsidR="00AF5CE0" w:rsidRPr="00CA13BF" w:rsidRDefault="00AF5CE0" w:rsidP="00CA13BF">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CA13BF">
        <w:rPr>
          <w:rFonts w:ascii="Arial" w:eastAsia="Arial Nova" w:hAnsi="Arial" w:cs="Arial"/>
          <w:bCs/>
          <w:sz w:val="22"/>
          <w:szCs w:val="22"/>
        </w:rPr>
        <w:t xml:space="preserve"> </w:t>
      </w:r>
    </w:p>
    <w:p w14:paraId="7C830D51" w14:textId="75AF11EC" w:rsidR="00AF5CE0" w:rsidRDefault="00CA13BF" w:rsidP="00D74B1F">
      <w:pPr>
        <w:pStyle w:val="Prrafodelista"/>
        <w:pBdr>
          <w:top w:val="nil"/>
          <w:left w:val="nil"/>
          <w:bottom w:val="nil"/>
          <w:right w:val="nil"/>
          <w:between w:val="nil"/>
        </w:pBdr>
        <w:tabs>
          <w:tab w:val="left" w:pos="284"/>
        </w:tabs>
        <w:spacing w:line="360" w:lineRule="auto"/>
        <w:ind w:left="426" w:right="36"/>
        <w:jc w:val="both"/>
        <w:rPr>
          <w:rFonts w:ascii="Arial" w:eastAsia="Arial Nova" w:hAnsi="Arial" w:cs="Arial"/>
          <w:bCs/>
          <w:sz w:val="22"/>
          <w:szCs w:val="22"/>
        </w:rPr>
      </w:pPr>
      <w:r>
        <w:rPr>
          <w:rFonts w:ascii="Arial" w:eastAsia="Arial Nova" w:hAnsi="Arial" w:cs="Arial"/>
          <w:b/>
          <w:sz w:val="22"/>
          <w:szCs w:val="22"/>
        </w:rPr>
        <w:t>a</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El análisis de si </w:t>
      </w:r>
      <w:r w:rsidR="001D7982">
        <w:rPr>
          <w:rFonts w:ascii="Arial" w:eastAsia="Arial Nova" w:hAnsi="Arial" w:cs="Arial"/>
          <w:bCs/>
          <w:sz w:val="22"/>
          <w:szCs w:val="22"/>
        </w:rPr>
        <w:t>con los</w:t>
      </w:r>
      <w:r w:rsidR="00AF5CE0" w:rsidRPr="0078220C">
        <w:rPr>
          <w:rFonts w:ascii="Arial" w:eastAsia="Arial Nova" w:hAnsi="Arial" w:cs="Arial"/>
          <w:bCs/>
          <w:sz w:val="22"/>
          <w:szCs w:val="22"/>
        </w:rPr>
        <w:t xml:space="preserve"> hechos acreditados</w:t>
      </w:r>
      <w:r w:rsidR="001D7982">
        <w:rPr>
          <w:rFonts w:ascii="Arial" w:eastAsia="Arial Nova" w:hAnsi="Arial" w:cs="Arial"/>
          <w:bCs/>
          <w:sz w:val="22"/>
          <w:szCs w:val="22"/>
        </w:rPr>
        <w:t>,</w:t>
      </w:r>
      <w:r w:rsidR="00AF5CE0" w:rsidRPr="0078220C">
        <w:rPr>
          <w:rFonts w:ascii="Arial" w:eastAsia="Arial Nova" w:hAnsi="Arial" w:cs="Arial"/>
          <w:bCs/>
          <w:sz w:val="22"/>
          <w:szCs w:val="22"/>
        </w:rPr>
        <w:t xml:space="preserve"> </w:t>
      </w:r>
      <w:r w:rsidR="001D7982">
        <w:rPr>
          <w:rFonts w:ascii="Arial" w:eastAsia="Arial Nova" w:hAnsi="Arial" w:cs="Arial"/>
          <w:bCs/>
          <w:sz w:val="22"/>
          <w:szCs w:val="22"/>
        </w:rPr>
        <w:t xml:space="preserve">se vulnera la normativa electoral, en consideración a </w:t>
      </w:r>
      <w:r>
        <w:rPr>
          <w:rFonts w:ascii="Arial" w:eastAsia="Arial Nova" w:hAnsi="Arial" w:cs="Arial"/>
          <w:bCs/>
          <w:sz w:val="22"/>
          <w:szCs w:val="22"/>
        </w:rPr>
        <w:t>la supuesta publicidad electoral establecida antes del inicio del periodo de campañas electorales.</w:t>
      </w:r>
    </w:p>
    <w:p w14:paraId="4AA2CFAA" w14:textId="2BCDDC86" w:rsidR="00AF5CE0" w:rsidRDefault="00CA13BF" w:rsidP="00D74B1F">
      <w:pPr>
        <w:pStyle w:val="Prrafodelista"/>
        <w:pBdr>
          <w:top w:val="nil"/>
          <w:left w:val="nil"/>
          <w:bottom w:val="nil"/>
          <w:right w:val="nil"/>
          <w:between w:val="nil"/>
        </w:pBdr>
        <w:tabs>
          <w:tab w:val="left" w:pos="284"/>
        </w:tabs>
        <w:spacing w:line="360" w:lineRule="auto"/>
        <w:ind w:left="426" w:right="36"/>
        <w:jc w:val="both"/>
        <w:rPr>
          <w:rFonts w:ascii="Arial" w:eastAsia="Arial Nova" w:hAnsi="Arial" w:cs="Arial"/>
          <w:bCs/>
          <w:sz w:val="22"/>
          <w:szCs w:val="22"/>
        </w:rPr>
      </w:pPr>
      <w:r>
        <w:rPr>
          <w:rFonts w:ascii="Arial" w:eastAsia="Arial Nova" w:hAnsi="Arial" w:cs="Arial"/>
          <w:b/>
          <w:sz w:val="22"/>
          <w:szCs w:val="22"/>
        </w:rPr>
        <w:t>b</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ser procedente, se determinará la responsabilidad del presunto infractor; y </w:t>
      </w:r>
    </w:p>
    <w:p w14:paraId="630594AE" w14:textId="59AD5DB3" w:rsidR="00AF5CE0" w:rsidRDefault="00CA13BF" w:rsidP="00D74B1F">
      <w:pPr>
        <w:pStyle w:val="Prrafodelista"/>
        <w:pBdr>
          <w:top w:val="nil"/>
          <w:left w:val="nil"/>
          <w:bottom w:val="nil"/>
          <w:right w:val="nil"/>
          <w:between w:val="nil"/>
        </w:pBdr>
        <w:tabs>
          <w:tab w:val="left" w:pos="284"/>
        </w:tabs>
        <w:spacing w:line="360" w:lineRule="auto"/>
        <w:ind w:left="426" w:right="36"/>
        <w:jc w:val="both"/>
        <w:rPr>
          <w:rFonts w:ascii="Arial" w:eastAsia="Arial Nova" w:hAnsi="Arial" w:cs="Arial"/>
          <w:bCs/>
          <w:sz w:val="22"/>
          <w:szCs w:val="22"/>
        </w:rPr>
      </w:pPr>
      <w:r>
        <w:rPr>
          <w:rFonts w:ascii="Arial" w:eastAsia="Arial Nova" w:hAnsi="Arial" w:cs="Arial"/>
          <w:b/>
          <w:sz w:val="22"/>
          <w:szCs w:val="22"/>
        </w:rPr>
        <w:t>c</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proceder, resolver sobre la calificación de la falta e individualización de la sanción.</w:t>
      </w:r>
    </w:p>
    <w:p w14:paraId="4D989E6A" w14:textId="35BDF7FD" w:rsidR="001D7982"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407F167C" w14:textId="5CC56510" w:rsidR="00A05051" w:rsidRDefault="0090308D" w:rsidP="00D74B1F">
      <w:pPr>
        <w:pBdr>
          <w:top w:val="nil"/>
          <w:left w:val="nil"/>
          <w:bottom w:val="nil"/>
          <w:right w:val="nil"/>
          <w:between w:val="nil"/>
        </w:pBdr>
        <w:tabs>
          <w:tab w:val="left" w:pos="284"/>
        </w:tabs>
        <w:spacing w:line="360" w:lineRule="auto"/>
        <w:ind w:right="36"/>
        <w:jc w:val="both"/>
        <w:rPr>
          <w:rFonts w:ascii="Arial" w:hAnsi="Arial" w:cs="Arial"/>
          <w:b/>
          <w:bCs/>
          <w:sz w:val="22"/>
          <w:szCs w:val="22"/>
        </w:rPr>
      </w:pPr>
      <w:r w:rsidRPr="008114D0">
        <w:rPr>
          <w:rFonts w:ascii="Arial" w:eastAsia="Arial Nova" w:hAnsi="Arial" w:cs="Arial"/>
          <w:b/>
          <w:bCs/>
          <w:sz w:val="22"/>
          <w:szCs w:val="22"/>
        </w:rPr>
        <w:t>10.1</w:t>
      </w:r>
      <w:r w:rsidR="00885D6E" w:rsidRPr="008114D0">
        <w:rPr>
          <w:rFonts w:ascii="Arial" w:eastAsia="Arial Nova" w:hAnsi="Arial" w:cs="Arial"/>
          <w:b/>
          <w:bCs/>
          <w:sz w:val="22"/>
          <w:szCs w:val="22"/>
        </w:rPr>
        <w:t>.</w:t>
      </w:r>
      <w:r w:rsidR="00D74B1F">
        <w:rPr>
          <w:rFonts w:ascii="Arial" w:eastAsia="Arial Nova" w:hAnsi="Arial" w:cs="Arial"/>
          <w:b/>
          <w:bCs/>
          <w:sz w:val="22"/>
          <w:szCs w:val="22"/>
        </w:rPr>
        <w:t xml:space="preserve"> </w:t>
      </w:r>
      <w:r w:rsidR="00A05051" w:rsidRPr="008114D0">
        <w:rPr>
          <w:rFonts w:ascii="Arial" w:hAnsi="Arial" w:cs="Arial"/>
          <w:b/>
          <w:bCs/>
          <w:sz w:val="22"/>
          <w:szCs w:val="22"/>
        </w:rPr>
        <w:t>Marco jurídico aplicable.</w:t>
      </w:r>
    </w:p>
    <w:p w14:paraId="1BC2FAC5" w14:textId="77777777" w:rsidR="00D74B1F" w:rsidRDefault="00D74B1F" w:rsidP="00D74B1F">
      <w:pPr>
        <w:pBdr>
          <w:top w:val="nil"/>
          <w:left w:val="nil"/>
          <w:bottom w:val="nil"/>
          <w:right w:val="nil"/>
          <w:between w:val="nil"/>
        </w:pBdr>
        <w:tabs>
          <w:tab w:val="left" w:pos="284"/>
        </w:tabs>
        <w:spacing w:line="360" w:lineRule="auto"/>
        <w:ind w:right="36"/>
        <w:jc w:val="both"/>
        <w:rPr>
          <w:rFonts w:ascii="Arial" w:hAnsi="Arial" w:cs="Arial"/>
          <w:b/>
          <w:bCs/>
          <w:sz w:val="22"/>
          <w:szCs w:val="22"/>
        </w:rPr>
      </w:pPr>
    </w:p>
    <w:p w14:paraId="136C8321" w14:textId="77777777" w:rsidR="00DC53B1" w:rsidRPr="00CA13BF" w:rsidRDefault="00DC53B1" w:rsidP="008114D0">
      <w:pPr>
        <w:spacing w:line="360" w:lineRule="auto"/>
        <w:jc w:val="both"/>
        <w:rPr>
          <w:rFonts w:ascii="Arial" w:hAnsi="Arial" w:cs="Arial"/>
          <w:b/>
          <w:bCs/>
          <w:sz w:val="22"/>
          <w:szCs w:val="22"/>
        </w:rPr>
      </w:pPr>
      <w:r w:rsidRPr="00CA13BF">
        <w:rPr>
          <w:rFonts w:ascii="Arial" w:hAnsi="Arial" w:cs="Arial"/>
          <w:b/>
          <w:bCs/>
          <w:sz w:val="22"/>
          <w:szCs w:val="22"/>
        </w:rPr>
        <w:t>Actos anticipados de precampaña.</w:t>
      </w:r>
    </w:p>
    <w:p w14:paraId="77AEF690" w14:textId="2371699C" w:rsidR="00DC53B1" w:rsidRDefault="00DC53B1" w:rsidP="008114D0">
      <w:pPr>
        <w:spacing w:line="360" w:lineRule="auto"/>
        <w:jc w:val="both"/>
        <w:rPr>
          <w:rFonts w:ascii="Arial" w:hAnsi="Arial" w:cs="Arial"/>
          <w:sz w:val="22"/>
          <w:szCs w:val="22"/>
        </w:rPr>
      </w:pPr>
      <w:r w:rsidRPr="00DC53B1">
        <w:rPr>
          <w:rFonts w:ascii="Arial" w:hAnsi="Arial" w:cs="Arial"/>
          <w:sz w:val="22"/>
          <w:szCs w:val="22"/>
        </w:rPr>
        <w:t>En la Constitución Política de los Estados Unidos Mexicanos</w:t>
      </w:r>
      <w:r>
        <w:rPr>
          <w:rStyle w:val="Refdenotaalpie"/>
          <w:rFonts w:ascii="Arial" w:hAnsi="Arial" w:cs="Arial"/>
          <w:sz w:val="22"/>
          <w:szCs w:val="22"/>
        </w:rPr>
        <w:footnoteReference w:id="4"/>
      </w:r>
      <w:r w:rsidRPr="00DC53B1">
        <w:rPr>
          <w:rFonts w:ascii="Arial" w:hAnsi="Arial" w:cs="Arial"/>
          <w:sz w:val="22"/>
          <w:szCs w:val="22"/>
        </w:rPr>
        <w:t>, se dispone que la ley establecerá los plazos para la realización de los procesos partidistas de selección y postulación de candidatos a</w:t>
      </w:r>
      <w:r>
        <w:rPr>
          <w:rFonts w:ascii="Arial" w:hAnsi="Arial" w:cs="Arial"/>
          <w:sz w:val="22"/>
          <w:szCs w:val="22"/>
        </w:rPr>
        <w:t xml:space="preserve"> </w:t>
      </w:r>
      <w:r w:rsidRPr="00DC53B1">
        <w:rPr>
          <w:rFonts w:ascii="Arial" w:hAnsi="Arial" w:cs="Arial"/>
          <w:sz w:val="22"/>
          <w:szCs w:val="22"/>
        </w:rPr>
        <w:t>cargos de elección popular, así como las reglas para las precampañas y las campañas electorales.</w:t>
      </w:r>
    </w:p>
    <w:p w14:paraId="50ED52B3" w14:textId="3B8A6C61" w:rsidR="00DC53B1" w:rsidRDefault="00DC53B1" w:rsidP="008114D0">
      <w:pPr>
        <w:spacing w:line="360" w:lineRule="auto"/>
        <w:jc w:val="both"/>
        <w:rPr>
          <w:rFonts w:ascii="Arial" w:hAnsi="Arial" w:cs="Arial"/>
          <w:sz w:val="22"/>
          <w:szCs w:val="22"/>
        </w:rPr>
      </w:pPr>
    </w:p>
    <w:p w14:paraId="09197C61" w14:textId="77777777" w:rsidR="00DC53B1" w:rsidRDefault="00DC53B1" w:rsidP="008114D0">
      <w:pPr>
        <w:spacing w:line="360" w:lineRule="auto"/>
        <w:jc w:val="both"/>
        <w:rPr>
          <w:rFonts w:ascii="Arial" w:hAnsi="Arial" w:cs="Arial"/>
          <w:sz w:val="22"/>
          <w:szCs w:val="22"/>
        </w:rPr>
      </w:pPr>
      <w:r w:rsidRPr="00DC53B1">
        <w:rPr>
          <w:rFonts w:ascii="Arial" w:hAnsi="Arial" w:cs="Arial"/>
          <w:sz w:val="22"/>
          <w:szCs w:val="22"/>
        </w:rPr>
        <w:t>La Ley General de Instituciones y Procedimientos Electorales contempla que, por precampaña electoral, se entiende, el conjunto de actos que realizan los partidos políticos, sus militantes y los precandidatos a candidaturas a cargos de elección popular debidamente registrados por cada partido</w:t>
      </w:r>
      <w:r>
        <w:rPr>
          <w:rStyle w:val="Refdenotaalpie"/>
          <w:rFonts w:ascii="Arial" w:hAnsi="Arial" w:cs="Arial"/>
          <w:sz w:val="22"/>
          <w:szCs w:val="22"/>
        </w:rPr>
        <w:footnoteReference w:id="5"/>
      </w:r>
      <w:r w:rsidRPr="00DC53B1">
        <w:rPr>
          <w:rFonts w:ascii="Arial" w:hAnsi="Arial" w:cs="Arial"/>
          <w:sz w:val="22"/>
          <w:szCs w:val="22"/>
        </w:rPr>
        <w:t xml:space="preserve"> </w:t>
      </w:r>
    </w:p>
    <w:p w14:paraId="794F7CF8" w14:textId="77777777" w:rsidR="00DC53B1" w:rsidRDefault="00DC53B1" w:rsidP="008114D0">
      <w:pPr>
        <w:spacing w:line="360" w:lineRule="auto"/>
        <w:jc w:val="both"/>
        <w:rPr>
          <w:rFonts w:ascii="Arial" w:hAnsi="Arial" w:cs="Arial"/>
          <w:sz w:val="22"/>
          <w:szCs w:val="22"/>
        </w:rPr>
      </w:pPr>
    </w:p>
    <w:p w14:paraId="486C866D" w14:textId="5AA499C7" w:rsidR="00DC53B1" w:rsidRDefault="00DC53B1" w:rsidP="008114D0">
      <w:pPr>
        <w:spacing w:line="360" w:lineRule="auto"/>
        <w:jc w:val="both"/>
        <w:rPr>
          <w:rFonts w:ascii="Arial" w:hAnsi="Arial" w:cs="Arial"/>
          <w:sz w:val="22"/>
          <w:szCs w:val="22"/>
        </w:rPr>
      </w:pPr>
      <w:r>
        <w:rPr>
          <w:rFonts w:ascii="Arial" w:hAnsi="Arial" w:cs="Arial"/>
          <w:sz w:val="22"/>
          <w:szCs w:val="22"/>
        </w:rPr>
        <w:lastRenderedPageBreak/>
        <w:t>A</w:t>
      </w:r>
      <w:r w:rsidRPr="00DC53B1">
        <w:rPr>
          <w:rFonts w:ascii="Arial" w:hAnsi="Arial" w:cs="Arial"/>
          <w:sz w:val="22"/>
          <w:szCs w:val="22"/>
        </w:rPr>
        <w:t xml:space="preserve">simismo, define que, por </w:t>
      </w:r>
      <w:r w:rsidRPr="001B6E3C">
        <w:rPr>
          <w:rFonts w:ascii="Arial" w:hAnsi="Arial" w:cs="Arial"/>
          <w:b/>
          <w:bCs/>
          <w:sz w:val="22"/>
          <w:szCs w:val="22"/>
        </w:rPr>
        <w:t>actos anticipados de precampaña</w:t>
      </w:r>
      <w:r w:rsidRPr="00DC53B1">
        <w:rPr>
          <w:rFonts w:ascii="Arial" w:hAnsi="Arial" w:cs="Arial"/>
          <w:sz w:val="22"/>
          <w:szCs w:val="22"/>
        </w:rPr>
        <w:t xml:space="preserve">, se entienden las expresiones que se realicen bajo cualquier modalidad y en cualquier momento durante el lapso que </w:t>
      </w:r>
      <w:r w:rsidRPr="001B6E3C">
        <w:rPr>
          <w:rFonts w:ascii="Arial" w:hAnsi="Arial" w:cs="Arial"/>
          <w:b/>
          <w:bCs/>
          <w:sz w:val="22"/>
          <w:szCs w:val="22"/>
        </w:rPr>
        <w:t>va desde el inicio del proceso electoral hasta antes del plazo legal para el inicio de las precampañas</w:t>
      </w:r>
      <w:r w:rsidRPr="00DC53B1">
        <w:rPr>
          <w:rFonts w:ascii="Arial" w:hAnsi="Arial" w:cs="Arial"/>
          <w:sz w:val="22"/>
          <w:szCs w:val="22"/>
        </w:rPr>
        <w:t>, que contengan llamados expresos al voto en contra o a favor de una precandidatura</w:t>
      </w:r>
      <w:r>
        <w:rPr>
          <w:rFonts w:ascii="Arial" w:hAnsi="Arial" w:cs="Arial"/>
          <w:sz w:val="22"/>
          <w:szCs w:val="22"/>
        </w:rPr>
        <w:t>.</w:t>
      </w:r>
    </w:p>
    <w:p w14:paraId="2983A96F" w14:textId="77777777" w:rsidR="00DC53B1" w:rsidRDefault="00DC53B1" w:rsidP="008114D0">
      <w:pPr>
        <w:spacing w:line="360" w:lineRule="auto"/>
        <w:jc w:val="both"/>
        <w:rPr>
          <w:rFonts w:ascii="Arial" w:hAnsi="Arial" w:cs="Arial"/>
          <w:sz w:val="22"/>
          <w:szCs w:val="22"/>
        </w:rPr>
      </w:pPr>
    </w:p>
    <w:p w14:paraId="36842EE2" w14:textId="584F8FD8" w:rsidR="00DC53B1" w:rsidRDefault="00DC53B1" w:rsidP="008114D0">
      <w:pPr>
        <w:spacing w:line="360" w:lineRule="auto"/>
        <w:jc w:val="both"/>
        <w:rPr>
          <w:rFonts w:ascii="Arial" w:hAnsi="Arial" w:cs="Arial"/>
          <w:sz w:val="22"/>
          <w:szCs w:val="22"/>
        </w:rPr>
      </w:pPr>
      <w:r w:rsidRPr="00DC53B1">
        <w:rPr>
          <w:rFonts w:ascii="Arial" w:hAnsi="Arial" w:cs="Arial"/>
          <w:sz w:val="22"/>
          <w:szCs w:val="22"/>
        </w:rPr>
        <w:t>Dicho marco constitucional y legal, tiene como propósito principal proteger el principio constitucional de equidad, conforme al cual, todos los que compiten para ocupar un cargo público de elección popular deben sujetarse a los tiempos establecidos legalmente para solicitar el apoyo ciudadano, a fin de que no se generen ventajas indebidas en beneficio de alguno de ellos.</w:t>
      </w:r>
    </w:p>
    <w:p w14:paraId="1C90B093" w14:textId="44F71BD6" w:rsidR="00DC53B1" w:rsidRDefault="00DC53B1" w:rsidP="008114D0">
      <w:pPr>
        <w:spacing w:line="360" w:lineRule="auto"/>
        <w:jc w:val="both"/>
        <w:rPr>
          <w:rFonts w:ascii="Arial" w:hAnsi="Arial" w:cs="Arial"/>
          <w:sz w:val="22"/>
          <w:szCs w:val="22"/>
        </w:rPr>
      </w:pPr>
      <w:r w:rsidRPr="00DC53B1">
        <w:rPr>
          <w:rFonts w:ascii="Arial" w:hAnsi="Arial" w:cs="Arial"/>
          <w:sz w:val="22"/>
          <w:szCs w:val="22"/>
        </w:rPr>
        <w:t>Resulta aplicable al caso la tesis XXV/2012, de rubro: “</w:t>
      </w:r>
      <w:r w:rsidRPr="00DC53B1">
        <w:rPr>
          <w:rFonts w:ascii="Arial" w:hAnsi="Arial" w:cs="Arial"/>
          <w:b/>
          <w:bCs/>
          <w:sz w:val="22"/>
          <w:szCs w:val="22"/>
        </w:rPr>
        <w:t>ACTOS ANTICIPADOS DE PRECAMPAÑA Y CAMPAÑA, PUEDEN DENUNCIARSE EN CUALQUIER MOMENTO ANTE EL INSITUTO FEDERAL ELECTORAL</w:t>
      </w:r>
      <w:r w:rsidRPr="00DC53B1">
        <w:rPr>
          <w:rFonts w:ascii="Arial" w:hAnsi="Arial" w:cs="Arial"/>
          <w:sz w:val="22"/>
          <w:szCs w:val="22"/>
        </w:rPr>
        <w:t>”</w:t>
      </w:r>
    </w:p>
    <w:p w14:paraId="56F3BC87" w14:textId="5F947470" w:rsidR="001B6E3C" w:rsidRDefault="001B6E3C" w:rsidP="008114D0">
      <w:pPr>
        <w:spacing w:line="360" w:lineRule="auto"/>
        <w:jc w:val="both"/>
        <w:rPr>
          <w:rFonts w:ascii="Arial" w:hAnsi="Arial" w:cs="Arial"/>
          <w:sz w:val="22"/>
          <w:szCs w:val="22"/>
        </w:rPr>
      </w:pPr>
    </w:p>
    <w:p w14:paraId="5D43CE05" w14:textId="7BACEE3F" w:rsidR="001B6E3C" w:rsidRDefault="001B6E3C" w:rsidP="008114D0">
      <w:pPr>
        <w:spacing w:line="360" w:lineRule="auto"/>
        <w:jc w:val="both"/>
        <w:rPr>
          <w:rFonts w:ascii="Arial" w:hAnsi="Arial" w:cs="Arial"/>
          <w:sz w:val="22"/>
          <w:szCs w:val="22"/>
        </w:rPr>
      </w:pPr>
      <w:r w:rsidRPr="001B6E3C">
        <w:rPr>
          <w:rFonts w:ascii="Arial" w:hAnsi="Arial" w:cs="Arial"/>
          <w:sz w:val="22"/>
          <w:szCs w:val="22"/>
        </w:rPr>
        <w:t>En consonancia con lo anterior, la Sala Superior ha sostenido que</w:t>
      </w:r>
      <w:r>
        <w:rPr>
          <w:rStyle w:val="Refdenotaalpie"/>
          <w:rFonts w:ascii="Arial" w:hAnsi="Arial" w:cs="Arial"/>
          <w:sz w:val="22"/>
          <w:szCs w:val="22"/>
        </w:rPr>
        <w:footnoteReference w:id="6"/>
      </w:r>
      <w:r w:rsidRPr="001B6E3C">
        <w:rPr>
          <w:rFonts w:ascii="Arial" w:hAnsi="Arial" w:cs="Arial"/>
          <w:sz w:val="22"/>
          <w:szCs w:val="22"/>
        </w:rPr>
        <w:t>, para que se configuren los actos anticipados de precampaña, se requiere la coexistencia de tres elementos</w:t>
      </w:r>
      <w:r>
        <w:rPr>
          <w:rStyle w:val="Refdenotaalpie"/>
          <w:rFonts w:ascii="Arial" w:hAnsi="Arial" w:cs="Arial"/>
          <w:sz w:val="22"/>
          <w:szCs w:val="22"/>
        </w:rPr>
        <w:footnoteReference w:id="7"/>
      </w:r>
      <w:r>
        <w:rPr>
          <w:rFonts w:ascii="Arial" w:hAnsi="Arial" w:cs="Arial"/>
          <w:sz w:val="22"/>
          <w:szCs w:val="22"/>
        </w:rPr>
        <w:t>:</w:t>
      </w:r>
    </w:p>
    <w:p w14:paraId="343CF1BB" w14:textId="21125CBD" w:rsidR="001B6E3C" w:rsidRDefault="001B6E3C" w:rsidP="008114D0">
      <w:pPr>
        <w:spacing w:line="360" w:lineRule="auto"/>
        <w:jc w:val="both"/>
        <w:rPr>
          <w:rFonts w:ascii="Arial" w:hAnsi="Arial" w:cs="Arial"/>
          <w:sz w:val="22"/>
          <w:szCs w:val="22"/>
        </w:rPr>
      </w:pPr>
    </w:p>
    <w:p w14:paraId="5F468F28" w14:textId="77777777" w:rsidR="001B6E3C" w:rsidRDefault="001B6E3C" w:rsidP="001B6E3C">
      <w:pPr>
        <w:spacing w:line="360" w:lineRule="auto"/>
        <w:ind w:left="567" w:right="567"/>
        <w:jc w:val="both"/>
        <w:rPr>
          <w:rFonts w:ascii="Arial" w:hAnsi="Arial" w:cs="Arial"/>
          <w:sz w:val="22"/>
          <w:szCs w:val="22"/>
        </w:rPr>
      </w:pPr>
      <w:r w:rsidRPr="001B6E3C">
        <w:rPr>
          <w:rFonts w:ascii="Arial" w:hAnsi="Arial" w:cs="Arial"/>
          <w:b/>
          <w:bCs/>
          <w:sz w:val="22"/>
          <w:szCs w:val="22"/>
        </w:rPr>
        <w:t>a) Temporal:</w:t>
      </w:r>
      <w:r w:rsidRPr="001B6E3C">
        <w:rPr>
          <w:rFonts w:ascii="Arial" w:hAnsi="Arial" w:cs="Arial"/>
          <w:sz w:val="22"/>
          <w:szCs w:val="22"/>
        </w:rPr>
        <w:t xml:space="preserve"> Se refiere al periodo en el cual ocurren los actos, es decir, que los mismos tengan verificativo antes de la etapa de precampaña o campaña electoral. </w:t>
      </w:r>
    </w:p>
    <w:p w14:paraId="57300853" w14:textId="77777777" w:rsidR="001B6E3C" w:rsidRDefault="001B6E3C" w:rsidP="001B6E3C">
      <w:pPr>
        <w:spacing w:line="360" w:lineRule="auto"/>
        <w:ind w:left="567" w:right="567"/>
        <w:jc w:val="both"/>
        <w:rPr>
          <w:rFonts w:ascii="Arial" w:hAnsi="Arial" w:cs="Arial"/>
          <w:sz w:val="22"/>
          <w:szCs w:val="22"/>
        </w:rPr>
      </w:pPr>
    </w:p>
    <w:p w14:paraId="79E675FD" w14:textId="30EEE0BA" w:rsidR="001B6E3C" w:rsidRDefault="001B6E3C" w:rsidP="001B6E3C">
      <w:pPr>
        <w:spacing w:line="360" w:lineRule="auto"/>
        <w:ind w:left="567" w:right="567"/>
        <w:jc w:val="both"/>
        <w:rPr>
          <w:rFonts w:ascii="Arial" w:hAnsi="Arial" w:cs="Arial"/>
          <w:sz w:val="22"/>
          <w:szCs w:val="22"/>
        </w:rPr>
      </w:pPr>
      <w:r w:rsidRPr="001B6E3C">
        <w:rPr>
          <w:rFonts w:ascii="Arial" w:hAnsi="Arial" w:cs="Arial"/>
          <w:b/>
          <w:bCs/>
          <w:sz w:val="22"/>
          <w:szCs w:val="22"/>
        </w:rPr>
        <w:t>b) Personal:</w:t>
      </w:r>
      <w:r w:rsidRPr="001B6E3C">
        <w:rPr>
          <w:rFonts w:ascii="Arial" w:hAnsi="Arial" w:cs="Arial"/>
          <w:sz w:val="22"/>
          <w:szCs w:val="22"/>
        </w:rPr>
        <w:t xml:space="preserve"> Los actos se llevan a cabo por los partidos políticos, sus militantes, aspirantes, o precandidatos y en el contexto del mensaje se adviertan voces, imágenes o símbolos que hacen plenamente identificable al sujeto o sujetos de que se trate. En otras palabras, atiende a la calidad o naturaleza del sujeto que puede ser infractor de la normativa electoral. </w:t>
      </w:r>
    </w:p>
    <w:p w14:paraId="2F689740" w14:textId="77777777" w:rsidR="001B6E3C" w:rsidRPr="001B6E3C" w:rsidRDefault="001B6E3C" w:rsidP="001B6E3C">
      <w:pPr>
        <w:spacing w:line="360" w:lineRule="auto"/>
        <w:ind w:left="567" w:right="567"/>
        <w:jc w:val="both"/>
        <w:rPr>
          <w:rFonts w:ascii="Arial" w:hAnsi="Arial" w:cs="Arial"/>
          <w:b/>
          <w:bCs/>
          <w:sz w:val="22"/>
          <w:szCs w:val="22"/>
        </w:rPr>
      </w:pPr>
    </w:p>
    <w:p w14:paraId="587C9547" w14:textId="29E9BEBD" w:rsidR="001B6E3C" w:rsidRDefault="001B6E3C" w:rsidP="001B6E3C">
      <w:pPr>
        <w:spacing w:line="360" w:lineRule="auto"/>
        <w:ind w:left="567" w:right="567"/>
        <w:jc w:val="both"/>
        <w:rPr>
          <w:rFonts w:ascii="Arial" w:hAnsi="Arial" w:cs="Arial"/>
          <w:sz w:val="22"/>
          <w:szCs w:val="22"/>
        </w:rPr>
      </w:pPr>
      <w:r w:rsidRPr="001B6E3C">
        <w:rPr>
          <w:rFonts w:ascii="Arial" w:hAnsi="Arial" w:cs="Arial"/>
          <w:b/>
          <w:bCs/>
          <w:sz w:val="22"/>
          <w:szCs w:val="22"/>
        </w:rPr>
        <w:t>c) Subjetivo:</w:t>
      </w:r>
      <w:r w:rsidRPr="001B6E3C">
        <w:rPr>
          <w:rFonts w:ascii="Arial" w:hAnsi="Arial" w:cs="Arial"/>
          <w:sz w:val="22"/>
          <w:szCs w:val="22"/>
        </w:rPr>
        <w:t xml:space="preserve"> Implica la realización de actos o cualquier tipo de expresión que revele la intención de llamar a votar o pedir apoyo a favor o en contra de cualquier persona o partido a fin de contender en el ámbito interno o en un proceso electoral, o bien, que de dichas expresiones se advierta la finalidad de promover u obtener la postulación a una precandidatura, candidatura o cargo de elección popular.</w:t>
      </w:r>
    </w:p>
    <w:p w14:paraId="53182C7C" w14:textId="616F6BDC" w:rsidR="001B6E3C" w:rsidRDefault="001B6E3C" w:rsidP="001B6E3C">
      <w:pPr>
        <w:spacing w:line="360" w:lineRule="auto"/>
        <w:ind w:right="567"/>
        <w:jc w:val="both"/>
        <w:rPr>
          <w:rFonts w:ascii="Arial" w:hAnsi="Arial" w:cs="Arial"/>
          <w:sz w:val="22"/>
          <w:szCs w:val="22"/>
        </w:rPr>
      </w:pPr>
    </w:p>
    <w:p w14:paraId="773C2451" w14:textId="77777777"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 xml:space="preserve">Así, para poder acreditar </w:t>
      </w:r>
      <w:r w:rsidRPr="00CA13BF">
        <w:rPr>
          <w:rFonts w:ascii="Arial" w:hAnsi="Arial" w:cs="Arial"/>
          <w:b/>
          <w:bCs/>
          <w:sz w:val="22"/>
          <w:szCs w:val="22"/>
        </w:rPr>
        <w:t>el elemento subjetivo</w:t>
      </w:r>
      <w:r w:rsidRPr="001B6E3C">
        <w:rPr>
          <w:rFonts w:ascii="Arial" w:hAnsi="Arial" w:cs="Arial"/>
          <w:sz w:val="22"/>
          <w:szCs w:val="22"/>
        </w:rPr>
        <w:t xml:space="preserve">, se deben reunir también dos características. </w:t>
      </w:r>
    </w:p>
    <w:p w14:paraId="0E78D658" w14:textId="77777777" w:rsidR="001B6E3C" w:rsidRDefault="001B6E3C" w:rsidP="001B6E3C">
      <w:pPr>
        <w:spacing w:line="360" w:lineRule="auto"/>
        <w:ind w:right="567"/>
        <w:jc w:val="both"/>
        <w:rPr>
          <w:rFonts w:ascii="Arial" w:hAnsi="Arial" w:cs="Arial"/>
          <w:sz w:val="22"/>
          <w:szCs w:val="22"/>
        </w:rPr>
      </w:pPr>
    </w:p>
    <w:p w14:paraId="23FD22B3" w14:textId="77777777"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 xml:space="preserve">La primera, que las manifestaciones emitidas </w:t>
      </w:r>
      <w:r w:rsidRPr="00CA13BF">
        <w:rPr>
          <w:rFonts w:ascii="Arial" w:hAnsi="Arial" w:cs="Arial"/>
          <w:b/>
          <w:bCs/>
          <w:sz w:val="22"/>
          <w:szCs w:val="22"/>
        </w:rPr>
        <w:t>sean explícitas e inequívocas</w:t>
      </w:r>
      <w:r w:rsidRPr="001B6E3C">
        <w:rPr>
          <w:rFonts w:ascii="Arial" w:hAnsi="Arial" w:cs="Arial"/>
          <w:sz w:val="22"/>
          <w:szCs w:val="22"/>
        </w:rPr>
        <w:t xml:space="preserve">. Esto implica que la autoridad electoral competente debe verificar si la comunicación a examinar o sometida a escrutinio, de forma manifiesta, abierta e inequívocamente llama al voto en favor o en contra de una persona o partido; publicita plataformas electorales o posiciona a alguien con el fin de obtener una candidatura. </w:t>
      </w:r>
    </w:p>
    <w:p w14:paraId="5C587712" w14:textId="77777777" w:rsidR="001B6E3C" w:rsidRDefault="001B6E3C" w:rsidP="001B6E3C">
      <w:pPr>
        <w:spacing w:line="360" w:lineRule="auto"/>
        <w:ind w:right="567"/>
        <w:jc w:val="both"/>
        <w:rPr>
          <w:rFonts w:ascii="Arial" w:hAnsi="Arial" w:cs="Arial"/>
          <w:sz w:val="22"/>
          <w:szCs w:val="22"/>
        </w:rPr>
      </w:pPr>
    </w:p>
    <w:p w14:paraId="5C186089" w14:textId="77777777"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lastRenderedPageBreak/>
        <w:t xml:space="preserve">Ante ello, el análisis de los actos denunciados, debe ser armónico y funcional con el derecho fundamental a la libertad de expresión, en la medida en que sólo se sancionen manifestaciones que se apoyen en elementos explícitos, de apoyo o rechazo electoral, con la intención de lograr un elector mayor informado del contexto en el cual emitirán su voto. </w:t>
      </w:r>
    </w:p>
    <w:p w14:paraId="585A7318" w14:textId="77777777" w:rsidR="001B6E3C" w:rsidRDefault="001B6E3C" w:rsidP="001B6E3C">
      <w:pPr>
        <w:spacing w:line="360" w:lineRule="auto"/>
        <w:ind w:right="567"/>
        <w:jc w:val="both"/>
        <w:rPr>
          <w:rFonts w:ascii="Arial" w:hAnsi="Arial" w:cs="Arial"/>
          <w:sz w:val="22"/>
          <w:szCs w:val="22"/>
        </w:rPr>
      </w:pPr>
    </w:p>
    <w:p w14:paraId="0A89B676" w14:textId="20FE3D88"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 xml:space="preserve">Lo anterior indica que, la autoridad electoral debe analizar que las expresiones o manifestaciones denunciadas trasciendan al electorado y se apoyen, de manera ejemplificativa, en las palabras siguientes, las cuales se consideran prohibidas, por ejemplo: </w:t>
      </w:r>
      <w:r w:rsidRPr="00CA13BF">
        <w:rPr>
          <w:rFonts w:ascii="Arial" w:hAnsi="Arial" w:cs="Arial"/>
          <w:b/>
          <w:bCs/>
          <w:sz w:val="22"/>
          <w:szCs w:val="22"/>
        </w:rPr>
        <w:t>“vota por”, “elige a”, “apoya a”, “emite tu voto por”, “[X] a [tal cargo]; “vota en contra de”; “rechaza a”, o cualquier otra que de forma unívoca e inequívoca tenga un sentido equivalente de solicitud de sufragio a favor o en contra de alguien</w:t>
      </w:r>
      <w:r w:rsidRPr="001B6E3C">
        <w:rPr>
          <w:rFonts w:ascii="Arial" w:hAnsi="Arial" w:cs="Arial"/>
          <w:sz w:val="22"/>
          <w:szCs w:val="22"/>
        </w:rPr>
        <w:t>, por lo que, existe una permisión de manifestar todo tipo de expresiones distintas a aquellas, aunque puedan resultar vagas, ambiguas, sugerentes, subliminales o incluso encontrarse cercanas a lo prohibido.</w:t>
      </w:r>
    </w:p>
    <w:p w14:paraId="548B4DC4" w14:textId="7F333D5A" w:rsidR="001B6E3C" w:rsidRDefault="001B6E3C" w:rsidP="001B6E3C">
      <w:pPr>
        <w:spacing w:line="360" w:lineRule="auto"/>
        <w:ind w:right="567"/>
        <w:jc w:val="both"/>
        <w:rPr>
          <w:rFonts w:ascii="Arial" w:hAnsi="Arial" w:cs="Arial"/>
          <w:sz w:val="22"/>
          <w:szCs w:val="22"/>
        </w:rPr>
      </w:pPr>
    </w:p>
    <w:p w14:paraId="6BC5AE23" w14:textId="21DEEC51"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La finalidad de esta prohibición tiene como propósito prevenir y sancionar únicamente aquellos actos que puedan tener un impacto</w:t>
      </w:r>
      <w:r>
        <w:rPr>
          <w:rFonts w:ascii="Arial" w:hAnsi="Arial" w:cs="Arial"/>
          <w:sz w:val="22"/>
          <w:szCs w:val="22"/>
        </w:rPr>
        <w:t xml:space="preserve"> </w:t>
      </w:r>
      <w:r w:rsidRPr="001B6E3C">
        <w:rPr>
          <w:rFonts w:ascii="Arial" w:hAnsi="Arial" w:cs="Arial"/>
          <w:sz w:val="22"/>
          <w:szCs w:val="22"/>
        </w:rPr>
        <w:t xml:space="preserve">real o poner en riesgo los principios de legalidad y equidad en la contienda, pues no se justifica restringir contenidos del discurso político, o bien, como se precisó, derechos fundamentales como la libertad de expresión o derecho a la información, que no puedan </w:t>
      </w:r>
      <w:proofErr w:type="spellStart"/>
      <w:r w:rsidRPr="001B6E3C">
        <w:rPr>
          <w:rFonts w:ascii="Arial" w:hAnsi="Arial" w:cs="Arial"/>
          <w:sz w:val="22"/>
          <w:szCs w:val="22"/>
        </w:rPr>
        <w:t>objetiva</w:t>
      </w:r>
      <w:proofErr w:type="spellEnd"/>
      <w:r w:rsidRPr="001B6E3C">
        <w:rPr>
          <w:rFonts w:ascii="Arial" w:hAnsi="Arial" w:cs="Arial"/>
          <w:sz w:val="22"/>
          <w:szCs w:val="22"/>
        </w:rPr>
        <w:t xml:space="preserve"> y razonablemente tener ese efecto, al no generar una ventaja indebida en favor de una opción política concreta.</w:t>
      </w:r>
    </w:p>
    <w:p w14:paraId="001C9EE5" w14:textId="650864E5" w:rsidR="001B6E3C" w:rsidRDefault="001B6E3C" w:rsidP="001B6E3C">
      <w:pPr>
        <w:spacing w:line="360" w:lineRule="auto"/>
        <w:ind w:right="567"/>
        <w:jc w:val="both"/>
        <w:rPr>
          <w:rFonts w:ascii="Arial" w:hAnsi="Arial" w:cs="Arial"/>
          <w:sz w:val="22"/>
          <w:szCs w:val="22"/>
        </w:rPr>
      </w:pPr>
    </w:p>
    <w:p w14:paraId="0E139DC2" w14:textId="4B651904"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En este sentido, los elementos explícitos e inequívocos de apoyo o rechazo electoral permiten suponer la intención objetiva de lograr un posicionamiento a favor o en contra de una opción política y, según trasciendan a la ciudadanía, pueden afectar la equidad en la contienda.</w:t>
      </w:r>
    </w:p>
    <w:p w14:paraId="007D8F0A" w14:textId="6BE52B47" w:rsidR="001B6E3C" w:rsidRDefault="001B6E3C" w:rsidP="001B6E3C">
      <w:pPr>
        <w:spacing w:line="360" w:lineRule="auto"/>
        <w:ind w:right="567"/>
        <w:jc w:val="both"/>
        <w:rPr>
          <w:rFonts w:ascii="Arial" w:hAnsi="Arial" w:cs="Arial"/>
          <w:sz w:val="22"/>
          <w:szCs w:val="22"/>
        </w:rPr>
      </w:pPr>
    </w:p>
    <w:p w14:paraId="51BA28EC" w14:textId="04CE67E4"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Resulta aplicable la jurisprudencia 4/2018, de rubro: “</w:t>
      </w:r>
      <w:r w:rsidRPr="001B6E3C">
        <w:rPr>
          <w:rFonts w:ascii="Arial" w:hAnsi="Arial" w:cs="Arial"/>
          <w:b/>
          <w:bCs/>
          <w:sz w:val="22"/>
          <w:szCs w:val="22"/>
        </w:rPr>
        <w:t>ACTOS ANTICIPADOS DE PRECAMPAÑA O CAMPAÑA. PARA ACREDITAR EL ELEMENTO SUBJETIVO SE REQUIERE QUE EL MENSAJE SEA EXPLÍCITO O INEQUÍVOCO RESPECTO A SU FINALIDAD ELECTORAL (LEGISLACIÓN DEL ESTADO DE MÉXICO Y SIMILARES)</w:t>
      </w:r>
      <w:r w:rsidRPr="001B6E3C">
        <w:rPr>
          <w:rFonts w:ascii="Arial" w:hAnsi="Arial" w:cs="Arial"/>
          <w:sz w:val="22"/>
          <w:szCs w:val="22"/>
        </w:rPr>
        <w:t>”.</w:t>
      </w:r>
    </w:p>
    <w:p w14:paraId="7D743692" w14:textId="6E5E6756" w:rsidR="001B6E3C" w:rsidRDefault="001B6E3C" w:rsidP="001B6E3C">
      <w:pPr>
        <w:spacing w:line="360" w:lineRule="auto"/>
        <w:ind w:right="567"/>
        <w:jc w:val="both"/>
        <w:rPr>
          <w:rFonts w:ascii="Arial" w:hAnsi="Arial" w:cs="Arial"/>
          <w:sz w:val="22"/>
          <w:szCs w:val="22"/>
        </w:rPr>
      </w:pPr>
    </w:p>
    <w:p w14:paraId="36AF4873" w14:textId="224E3A74"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 xml:space="preserve">Así, acorde la línea jurisprudencial que la Sala Superior ha desarrollado y sostenido en cuanto a dicho tópico, por ejemplo, al resolver el </w:t>
      </w:r>
      <w:r w:rsidRPr="00CA13BF">
        <w:rPr>
          <w:rFonts w:ascii="Arial" w:hAnsi="Arial" w:cs="Arial"/>
          <w:b/>
          <w:bCs/>
          <w:sz w:val="22"/>
          <w:szCs w:val="22"/>
        </w:rPr>
        <w:t>SUP-REP-52/2019</w:t>
      </w:r>
      <w:r w:rsidRPr="001B6E3C">
        <w:rPr>
          <w:rFonts w:ascii="Arial" w:hAnsi="Arial" w:cs="Arial"/>
          <w:sz w:val="22"/>
          <w:szCs w:val="22"/>
        </w:rPr>
        <w:t>, debe considerarse que, el análisis de los elementos explícitos del mensaje no puede reducirse únicamente a una tarea aislada y mecánica, de revisión formal de palabras o signos para detectar si aparecen ciertas palabras o, dicho de otra forma, las “palabras mágicas”.</w:t>
      </w:r>
    </w:p>
    <w:p w14:paraId="2E253601" w14:textId="6495913D" w:rsidR="001B6E3C" w:rsidRDefault="001B6E3C" w:rsidP="001B6E3C">
      <w:pPr>
        <w:spacing w:line="360" w:lineRule="auto"/>
        <w:ind w:right="567"/>
        <w:jc w:val="both"/>
        <w:rPr>
          <w:rFonts w:ascii="Arial" w:hAnsi="Arial" w:cs="Arial"/>
          <w:sz w:val="22"/>
          <w:szCs w:val="22"/>
        </w:rPr>
      </w:pPr>
    </w:p>
    <w:p w14:paraId="58F1B8EF" w14:textId="684B90D1" w:rsidR="001B6E3C" w:rsidRPr="00CA13BF" w:rsidRDefault="001B6E3C" w:rsidP="001B6E3C">
      <w:pPr>
        <w:spacing w:line="360" w:lineRule="auto"/>
        <w:ind w:right="567"/>
        <w:jc w:val="both"/>
        <w:rPr>
          <w:rFonts w:ascii="Arial" w:hAnsi="Arial" w:cs="Arial"/>
          <w:b/>
          <w:bCs/>
          <w:sz w:val="22"/>
          <w:szCs w:val="22"/>
        </w:rPr>
      </w:pPr>
      <w:r w:rsidRPr="001B6E3C">
        <w:rPr>
          <w:rFonts w:ascii="Arial" w:hAnsi="Arial" w:cs="Arial"/>
          <w:sz w:val="22"/>
          <w:szCs w:val="22"/>
        </w:rPr>
        <w:t>Por lo que, el estudio por parte de las autoridades electorales, como en el caso de este Tribunal, para identificar si hubo un llamamiento al voto, o un mensaje en apoyo a cierta opción política o en contra de otra, así como la presentación de una posible plataforma</w:t>
      </w:r>
      <w:r>
        <w:rPr>
          <w:rFonts w:ascii="Arial" w:hAnsi="Arial" w:cs="Arial"/>
          <w:sz w:val="22"/>
          <w:szCs w:val="22"/>
        </w:rPr>
        <w:t xml:space="preserve"> </w:t>
      </w:r>
      <w:r w:rsidRPr="001B6E3C">
        <w:rPr>
          <w:rFonts w:ascii="Arial" w:hAnsi="Arial" w:cs="Arial"/>
          <w:sz w:val="22"/>
          <w:szCs w:val="22"/>
        </w:rPr>
        <w:t xml:space="preserve">electoral, </w:t>
      </w:r>
      <w:r w:rsidRPr="00CA13BF">
        <w:rPr>
          <w:rFonts w:ascii="Arial" w:hAnsi="Arial" w:cs="Arial"/>
          <w:b/>
          <w:bCs/>
          <w:sz w:val="22"/>
          <w:szCs w:val="22"/>
        </w:rPr>
        <w:t>no se debe reducir a una labor mecánica de detección de las palabras infractoras.</w:t>
      </w:r>
    </w:p>
    <w:p w14:paraId="35FF8E7F" w14:textId="280A7F8C" w:rsidR="001B6E3C" w:rsidRDefault="001B6E3C" w:rsidP="001B6E3C">
      <w:pPr>
        <w:spacing w:line="360" w:lineRule="auto"/>
        <w:ind w:right="567"/>
        <w:jc w:val="both"/>
        <w:rPr>
          <w:rFonts w:ascii="Arial" w:hAnsi="Arial" w:cs="Arial"/>
          <w:sz w:val="22"/>
          <w:szCs w:val="22"/>
        </w:rPr>
      </w:pPr>
    </w:p>
    <w:p w14:paraId="35CBD66E" w14:textId="6EB6711A"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lastRenderedPageBreak/>
        <w:t>Por el contrario, en su análisis debe determinar si existe un “significado equivalente de apoyo o rechazo hacia una opción electoral de una forma inequívoca”, es decir, si el mensaje es funcionalmente equivalente a un llamamiento al voto.</w:t>
      </w:r>
    </w:p>
    <w:p w14:paraId="681DDEF0" w14:textId="5CFE9DFD" w:rsidR="001B6E3C" w:rsidRDefault="001B6E3C" w:rsidP="001B6E3C">
      <w:pPr>
        <w:spacing w:line="360" w:lineRule="auto"/>
        <w:ind w:right="567"/>
        <w:jc w:val="both"/>
        <w:rPr>
          <w:rFonts w:ascii="Arial" w:hAnsi="Arial" w:cs="Arial"/>
          <w:sz w:val="22"/>
          <w:szCs w:val="22"/>
        </w:rPr>
      </w:pPr>
    </w:p>
    <w:p w14:paraId="2EFFD5F7" w14:textId="5321BB3B"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Por ejemplo, es posible que, del estudio de un mensaje no se encuentre la expresión de “vota por X”. Sin embargo, las expresiones emitidas estén parafraseadas de forma tal que el mensaje que se envía es el mismo, es decir, “vota por X”. Aquí, el contexto importa para descartar que la expresión es ambigua o poco clara.</w:t>
      </w:r>
    </w:p>
    <w:p w14:paraId="5018A824" w14:textId="5CF74185" w:rsidR="001B6E3C" w:rsidRDefault="001B6E3C" w:rsidP="001B6E3C">
      <w:pPr>
        <w:spacing w:line="360" w:lineRule="auto"/>
        <w:ind w:right="567"/>
        <w:jc w:val="both"/>
        <w:rPr>
          <w:rFonts w:ascii="Arial" w:hAnsi="Arial" w:cs="Arial"/>
          <w:sz w:val="22"/>
          <w:szCs w:val="22"/>
        </w:rPr>
      </w:pPr>
    </w:p>
    <w:p w14:paraId="1499805B" w14:textId="53A96E4B"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Esto es, si del contexto del mensaje, el tiempo en que se da, de lo sugerente de las palabras, es claro que, sin las fórmulas sacramentales, se arribará a la conclusión de que, se tiene la intencionalidad de presentar la propuesta política fuera de los tiempos permitidos.</w:t>
      </w:r>
    </w:p>
    <w:p w14:paraId="25F9067E" w14:textId="5D7AE20B" w:rsidR="001B6E3C" w:rsidRDefault="001B6E3C" w:rsidP="001B6E3C">
      <w:pPr>
        <w:spacing w:line="360" w:lineRule="auto"/>
        <w:ind w:right="567"/>
        <w:jc w:val="both"/>
        <w:rPr>
          <w:rFonts w:ascii="Arial" w:hAnsi="Arial" w:cs="Arial"/>
          <w:sz w:val="22"/>
          <w:szCs w:val="22"/>
        </w:rPr>
      </w:pPr>
    </w:p>
    <w:p w14:paraId="50BEAED2" w14:textId="77777777"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 xml:space="preserve">Ello implica que, el operador jurídico, al momento de hacer el tamiz respectivo, debe tener suficientes elementos para poder determinar fehacientemente que se trata inequívocamente de un mensaje que hace un llamamiento al voto. </w:t>
      </w:r>
    </w:p>
    <w:p w14:paraId="0DADAE51" w14:textId="77777777" w:rsidR="001B6E3C" w:rsidRDefault="001B6E3C" w:rsidP="001B6E3C">
      <w:pPr>
        <w:spacing w:line="360" w:lineRule="auto"/>
        <w:ind w:right="567"/>
        <w:jc w:val="both"/>
        <w:rPr>
          <w:rFonts w:ascii="Arial" w:hAnsi="Arial" w:cs="Arial"/>
          <w:sz w:val="22"/>
          <w:szCs w:val="22"/>
        </w:rPr>
      </w:pPr>
    </w:p>
    <w:p w14:paraId="4E3EAAC5" w14:textId="5B050B67"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 xml:space="preserve">Ahora, la segunda característica que debe reunirse para tener por acreditado el elemento subjetivo de los actos anticipados de precampaña o campaña es que </w:t>
      </w:r>
      <w:r w:rsidRPr="00CA13BF">
        <w:rPr>
          <w:rFonts w:ascii="Arial" w:hAnsi="Arial" w:cs="Arial"/>
          <w:b/>
          <w:bCs/>
          <w:sz w:val="22"/>
          <w:szCs w:val="22"/>
        </w:rPr>
        <w:t>el mensaje o las manifestaciones denunciadas hayan trascendido al conocimiento de la ciudadanía.</w:t>
      </w:r>
    </w:p>
    <w:p w14:paraId="6B934E2D" w14:textId="0D2AF36F" w:rsidR="001B6E3C" w:rsidRDefault="001B6E3C" w:rsidP="001B6E3C">
      <w:pPr>
        <w:spacing w:line="360" w:lineRule="auto"/>
        <w:ind w:right="567"/>
        <w:jc w:val="both"/>
        <w:rPr>
          <w:rFonts w:ascii="Arial" w:hAnsi="Arial" w:cs="Arial"/>
          <w:sz w:val="22"/>
          <w:szCs w:val="22"/>
        </w:rPr>
      </w:pPr>
    </w:p>
    <w:p w14:paraId="43C9B022" w14:textId="221B16E2"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Esto es, sólo será sancionable un mensaje si:</w:t>
      </w:r>
    </w:p>
    <w:p w14:paraId="0449A23D" w14:textId="77777777" w:rsidR="00D74B1F" w:rsidRDefault="00D74B1F" w:rsidP="001B6E3C">
      <w:pPr>
        <w:spacing w:line="360" w:lineRule="auto"/>
        <w:ind w:right="567"/>
        <w:jc w:val="both"/>
        <w:rPr>
          <w:rFonts w:ascii="Arial" w:hAnsi="Arial" w:cs="Arial"/>
          <w:sz w:val="22"/>
          <w:szCs w:val="22"/>
        </w:rPr>
      </w:pPr>
    </w:p>
    <w:p w14:paraId="332624CC" w14:textId="77777777" w:rsidR="001B6E3C" w:rsidRPr="001B6E3C" w:rsidRDefault="001B6E3C" w:rsidP="001B6E3C">
      <w:pPr>
        <w:pStyle w:val="Prrafodelista"/>
        <w:numPr>
          <w:ilvl w:val="0"/>
          <w:numId w:val="18"/>
        </w:numPr>
        <w:spacing w:line="360" w:lineRule="auto"/>
        <w:ind w:right="567"/>
        <w:jc w:val="both"/>
        <w:rPr>
          <w:rFonts w:ascii="Segoe UI Symbol" w:hAnsi="Segoe UI Symbol" w:cs="Segoe UI Symbol"/>
          <w:sz w:val="22"/>
          <w:szCs w:val="22"/>
        </w:rPr>
      </w:pPr>
      <w:r w:rsidRPr="001B6E3C">
        <w:rPr>
          <w:rFonts w:ascii="Arial" w:hAnsi="Arial" w:cs="Arial"/>
          <w:sz w:val="22"/>
          <w:szCs w:val="22"/>
        </w:rPr>
        <w:t xml:space="preserve">De su contenido, se advierte un llamamiento expreso al voto y; </w:t>
      </w:r>
    </w:p>
    <w:p w14:paraId="6044A35D" w14:textId="49E9A31C" w:rsidR="001B6E3C" w:rsidRDefault="001B6E3C" w:rsidP="001B6E3C">
      <w:pPr>
        <w:pStyle w:val="Prrafodelista"/>
        <w:numPr>
          <w:ilvl w:val="0"/>
          <w:numId w:val="18"/>
        </w:numPr>
        <w:spacing w:line="360" w:lineRule="auto"/>
        <w:ind w:right="567"/>
        <w:jc w:val="both"/>
        <w:rPr>
          <w:rFonts w:ascii="Arial" w:hAnsi="Arial" w:cs="Arial"/>
          <w:sz w:val="22"/>
          <w:szCs w:val="22"/>
        </w:rPr>
      </w:pPr>
      <w:r w:rsidRPr="001B6E3C">
        <w:rPr>
          <w:rFonts w:ascii="Arial" w:hAnsi="Arial" w:cs="Arial"/>
          <w:sz w:val="22"/>
          <w:szCs w:val="22"/>
        </w:rPr>
        <w:t>Trascienda a la ciudadanía</w:t>
      </w:r>
      <w:r>
        <w:rPr>
          <w:rStyle w:val="Refdenotaalpie"/>
          <w:rFonts w:ascii="Arial" w:hAnsi="Arial" w:cs="Arial"/>
          <w:sz w:val="22"/>
          <w:szCs w:val="22"/>
        </w:rPr>
        <w:footnoteReference w:id="8"/>
      </w:r>
      <w:r>
        <w:rPr>
          <w:rFonts w:ascii="Arial" w:hAnsi="Arial" w:cs="Arial"/>
          <w:sz w:val="22"/>
          <w:szCs w:val="22"/>
        </w:rPr>
        <w:t>.</w:t>
      </w:r>
    </w:p>
    <w:p w14:paraId="232344D0" w14:textId="7F38073E" w:rsidR="001B6E3C" w:rsidRDefault="001B6E3C" w:rsidP="001B6E3C">
      <w:pPr>
        <w:spacing w:line="360" w:lineRule="auto"/>
        <w:ind w:right="567"/>
        <w:jc w:val="both"/>
        <w:rPr>
          <w:rFonts w:ascii="Arial" w:hAnsi="Arial" w:cs="Arial"/>
          <w:sz w:val="22"/>
          <w:szCs w:val="22"/>
        </w:rPr>
      </w:pPr>
    </w:p>
    <w:p w14:paraId="237ACFCF" w14:textId="0B40F466"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Pues solo así, se podría afectar el principio constitucional de la equidad en la contienda.</w:t>
      </w:r>
    </w:p>
    <w:p w14:paraId="55ECAD1E" w14:textId="73BA3D59" w:rsidR="001B6E3C" w:rsidRDefault="001B6E3C" w:rsidP="001B6E3C">
      <w:pPr>
        <w:spacing w:line="360" w:lineRule="auto"/>
        <w:ind w:right="567"/>
        <w:jc w:val="both"/>
        <w:rPr>
          <w:rFonts w:ascii="Arial" w:hAnsi="Arial" w:cs="Arial"/>
          <w:sz w:val="22"/>
          <w:szCs w:val="22"/>
        </w:rPr>
      </w:pPr>
    </w:p>
    <w:p w14:paraId="4AD07D49" w14:textId="4C8CE85F"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Así, conforme al criterio establecido en la tesis XXX/2018, de rubro: “</w:t>
      </w:r>
      <w:r w:rsidRPr="001B6E3C">
        <w:rPr>
          <w:rFonts w:ascii="Arial" w:hAnsi="Arial" w:cs="Arial"/>
          <w:b/>
          <w:bCs/>
          <w:sz w:val="22"/>
          <w:szCs w:val="22"/>
        </w:rPr>
        <w:t>ACTOS ANTICIPADOS DE PRECAMPAÑA O CAMPAÑA. PARA ACREDITAR EL ELEMENTO SUBJETIVO SE DEBEN ANALIZAR LAS VARIABLES RELACIONADAS CON LA TRASCENDENCIA A LA CIUDADANÍA</w:t>
      </w:r>
      <w:r w:rsidRPr="001B6E3C">
        <w:rPr>
          <w:rFonts w:ascii="Arial" w:hAnsi="Arial" w:cs="Arial"/>
          <w:sz w:val="22"/>
          <w:szCs w:val="22"/>
        </w:rPr>
        <w:t>”, al estudiar la actualización de actos anticipados de precampaña, a fin de determinar que un mensaje trascendió al conocimiento de la ciudadanía, el órgano resolutor, debe valorar las variables siguientes:</w:t>
      </w:r>
    </w:p>
    <w:p w14:paraId="54BB6924" w14:textId="34BD61BF" w:rsidR="001B6E3C" w:rsidRDefault="001B6E3C" w:rsidP="001B6E3C">
      <w:pPr>
        <w:spacing w:line="360" w:lineRule="auto"/>
        <w:ind w:right="567"/>
        <w:jc w:val="both"/>
        <w:rPr>
          <w:rFonts w:ascii="Arial" w:hAnsi="Arial" w:cs="Arial"/>
          <w:sz w:val="22"/>
          <w:szCs w:val="22"/>
        </w:rPr>
      </w:pPr>
    </w:p>
    <w:p w14:paraId="0188FAA1" w14:textId="6E6920E5" w:rsidR="001B6E3C" w:rsidRPr="001B6E3C" w:rsidRDefault="001B6E3C" w:rsidP="001B6E3C">
      <w:pPr>
        <w:pStyle w:val="Prrafodelista"/>
        <w:numPr>
          <w:ilvl w:val="0"/>
          <w:numId w:val="19"/>
        </w:numPr>
        <w:spacing w:line="360" w:lineRule="auto"/>
        <w:ind w:right="567"/>
        <w:jc w:val="both"/>
        <w:rPr>
          <w:rFonts w:ascii="Arial" w:hAnsi="Arial" w:cs="Arial"/>
          <w:sz w:val="22"/>
          <w:szCs w:val="22"/>
        </w:rPr>
      </w:pPr>
      <w:r w:rsidRPr="001B6E3C">
        <w:rPr>
          <w:rFonts w:ascii="Arial" w:hAnsi="Arial" w:cs="Arial"/>
          <w:b/>
          <w:bCs/>
          <w:sz w:val="22"/>
          <w:szCs w:val="22"/>
        </w:rPr>
        <w:t>La audiencia</w:t>
      </w:r>
      <w:r w:rsidRPr="001B6E3C">
        <w:rPr>
          <w:rFonts w:ascii="Arial" w:hAnsi="Arial" w:cs="Arial"/>
          <w:sz w:val="22"/>
          <w:szCs w:val="22"/>
        </w:rPr>
        <w:t xml:space="preserve"> que recibió o a la que se dirigió ese mensaje, esto es, si se trató de la ciudadanía en general o sólo de militantes, así como un número estimado del número de destinatarios que recibió el mensaje</w:t>
      </w:r>
      <w:r>
        <w:rPr>
          <w:rStyle w:val="Refdenotaalpie"/>
          <w:rFonts w:ascii="Arial" w:hAnsi="Arial" w:cs="Arial"/>
          <w:sz w:val="22"/>
          <w:szCs w:val="22"/>
        </w:rPr>
        <w:footnoteReference w:id="9"/>
      </w:r>
      <w:r w:rsidRPr="001B6E3C">
        <w:rPr>
          <w:rFonts w:ascii="Arial" w:hAnsi="Arial" w:cs="Arial"/>
          <w:sz w:val="22"/>
          <w:szCs w:val="22"/>
        </w:rPr>
        <w:t>;</w:t>
      </w:r>
    </w:p>
    <w:p w14:paraId="0B41AAB2" w14:textId="49C00804" w:rsidR="001B6E3C" w:rsidRPr="001B6E3C" w:rsidRDefault="001B6E3C" w:rsidP="001B6E3C">
      <w:pPr>
        <w:pStyle w:val="Prrafodelista"/>
        <w:numPr>
          <w:ilvl w:val="0"/>
          <w:numId w:val="19"/>
        </w:numPr>
        <w:spacing w:line="360" w:lineRule="auto"/>
        <w:ind w:right="567"/>
        <w:jc w:val="both"/>
        <w:rPr>
          <w:rFonts w:ascii="Arial" w:hAnsi="Arial" w:cs="Arial"/>
          <w:sz w:val="22"/>
          <w:szCs w:val="22"/>
        </w:rPr>
      </w:pPr>
      <w:r w:rsidRPr="001B6E3C">
        <w:rPr>
          <w:rFonts w:ascii="Arial" w:hAnsi="Arial" w:cs="Arial"/>
          <w:b/>
          <w:bCs/>
          <w:sz w:val="22"/>
          <w:szCs w:val="22"/>
        </w:rPr>
        <w:lastRenderedPageBreak/>
        <w:t>El lugar</w:t>
      </w:r>
      <w:r w:rsidRPr="001B6E3C">
        <w:rPr>
          <w:rFonts w:ascii="Arial" w:hAnsi="Arial" w:cs="Arial"/>
          <w:sz w:val="22"/>
          <w:szCs w:val="22"/>
        </w:rPr>
        <w:t xml:space="preserve"> donde se celebró el acto o emitió el mensaje denunciado o conductas reprochadas. Esto implica analizar si fue un lugar público, de acceso libre o, contrariamente, un lugar privado y de acceso restringido.</w:t>
      </w:r>
    </w:p>
    <w:p w14:paraId="605BA3CB" w14:textId="616480F4" w:rsidR="001B6E3C" w:rsidRDefault="001B6E3C" w:rsidP="001B6E3C">
      <w:pPr>
        <w:pStyle w:val="Prrafodelista"/>
        <w:numPr>
          <w:ilvl w:val="0"/>
          <w:numId w:val="19"/>
        </w:numPr>
        <w:spacing w:line="360" w:lineRule="auto"/>
        <w:ind w:right="567"/>
        <w:jc w:val="both"/>
        <w:rPr>
          <w:rFonts w:ascii="Arial" w:hAnsi="Arial" w:cs="Arial"/>
          <w:sz w:val="22"/>
          <w:szCs w:val="22"/>
        </w:rPr>
      </w:pPr>
      <w:r w:rsidRPr="001B6E3C">
        <w:rPr>
          <w:rFonts w:ascii="Arial" w:hAnsi="Arial" w:cs="Arial"/>
          <w:b/>
          <w:bCs/>
          <w:sz w:val="22"/>
          <w:szCs w:val="22"/>
        </w:rPr>
        <w:t>El medio de difusión del evento o mensaje denunciado</w:t>
      </w:r>
      <w:r w:rsidRPr="001B6E3C">
        <w:rPr>
          <w:rFonts w:ascii="Arial" w:hAnsi="Arial" w:cs="Arial"/>
          <w:sz w:val="22"/>
          <w:szCs w:val="22"/>
        </w:rPr>
        <w:t>. Identificar si se trató de un discurso, una reunión, un mitin, un promocional de radio o de televisión,</w:t>
      </w:r>
      <w:r>
        <w:rPr>
          <w:rFonts w:ascii="Arial" w:hAnsi="Arial" w:cs="Arial"/>
          <w:sz w:val="22"/>
          <w:szCs w:val="22"/>
        </w:rPr>
        <w:t xml:space="preserve"> </w:t>
      </w:r>
      <w:r w:rsidRPr="001B6E3C">
        <w:rPr>
          <w:rFonts w:ascii="Arial" w:hAnsi="Arial" w:cs="Arial"/>
          <w:sz w:val="22"/>
          <w:szCs w:val="22"/>
        </w:rPr>
        <w:t>una publicación en algún medio de comunicación, entre otras.</w:t>
      </w:r>
    </w:p>
    <w:p w14:paraId="67B4041A" w14:textId="77777777" w:rsidR="001B6E3C" w:rsidRDefault="001B6E3C" w:rsidP="001B6E3C">
      <w:pPr>
        <w:pStyle w:val="Prrafodelista"/>
        <w:spacing w:line="360" w:lineRule="auto"/>
        <w:ind w:left="1080" w:right="567"/>
        <w:jc w:val="both"/>
        <w:rPr>
          <w:rFonts w:ascii="Arial" w:hAnsi="Arial" w:cs="Arial"/>
          <w:sz w:val="22"/>
          <w:szCs w:val="22"/>
        </w:rPr>
      </w:pPr>
    </w:p>
    <w:p w14:paraId="410AED0E" w14:textId="6467E15E"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 xml:space="preserve">Lo anterior se traduce en que, resulta necesario </w:t>
      </w:r>
      <w:r w:rsidRPr="00CA13BF">
        <w:rPr>
          <w:rFonts w:ascii="Arial" w:hAnsi="Arial" w:cs="Arial"/>
          <w:b/>
          <w:bCs/>
          <w:sz w:val="22"/>
          <w:szCs w:val="22"/>
        </w:rPr>
        <w:t>analizar el contexto integral de las manifestaciones denunciadas</w:t>
      </w:r>
      <w:r w:rsidRPr="001B6E3C">
        <w:rPr>
          <w:rFonts w:ascii="Arial" w:hAnsi="Arial" w:cs="Arial"/>
          <w:sz w:val="22"/>
          <w:szCs w:val="22"/>
        </w:rPr>
        <w:t>, atendiendo a las características del auditorio al que se dirigen, el lugar o recinto en que se expresan y si fue objeto de difusión, pues solo de esta manera, el órgano jurisdiccional estará en condiciones de confirmar o refutar dicha intención.</w:t>
      </w:r>
    </w:p>
    <w:p w14:paraId="003DBEAD" w14:textId="77777777" w:rsidR="00FB6C9F" w:rsidRDefault="00FB6C9F" w:rsidP="001B6E3C">
      <w:pPr>
        <w:spacing w:line="360" w:lineRule="auto"/>
        <w:ind w:right="567"/>
        <w:jc w:val="both"/>
        <w:rPr>
          <w:rFonts w:ascii="Arial" w:hAnsi="Arial" w:cs="Arial"/>
          <w:sz w:val="22"/>
          <w:szCs w:val="22"/>
        </w:rPr>
      </w:pPr>
    </w:p>
    <w:p w14:paraId="1D4DFFF4" w14:textId="5419B934" w:rsid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Por ende, en cada caso particular, dada sus circunstancias particulares y variables que pueden actualizarse, resulta fundamental analizar la trascendencia del mensaje o de los actos denunciados.</w:t>
      </w:r>
    </w:p>
    <w:p w14:paraId="79E2EF15" w14:textId="11FAE7C0" w:rsidR="001B6E3C" w:rsidRDefault="001B6E3C" w:rsidP="001B6E3C">
      <w:pPr>
        <w:spacing w:line="360" w:lineRule="auto"/>
        <w:ind w:right="567"/>
        <w:jc w:val="both"/>
        <w:rPr>
          <w:rFonts w:ascii="Arial" w:hAnsi="Arial" w:cs="Arial"/>
          <w:sz w:val="22"/>
          <w:szCs w:val="22"/>
        </w:rPr>
      </w:pPr>
    </w:p>
    <w:p w14:paraId="6199729C" w14:textId="0097F9E6" w:rsidR="001B6E3C" w:rsidRPr="001B6E3C" w:rsidRDefault="001B6E3C" w:rsidP="001B6E3C">
      <w:pPr>
        <w:spacing w:line="360" w:lineRule="auto"/>
        <w:ind w:right="567"/>
        <w:jc w:val="both"/>
        <w:rPr>
          <w:rFonts w:ascii="Arial" w:hAnsi="Arial" w:cs="Arial"/>
          <w:sz w:val="22"/>
          <w:szCs w:val="22"/>
        </w:rPr>
      </w:pPr>
      <w:r w:rsidRPr="001B6E3C">
        <w:rPr>
          <w:rFonts w:ascii="Arial" w:hAnsi="Arial" w:cs="Arial"/>
          <w:sz w:val="22"/>
          <w:szCs w:val="22"/>
        </w:rPr>
        <w:t>En suma, para el análisis de los actos anticipados de precampaña o campaña, resulta más funcional que sólo se sancionen expresiones que se apoyen en elementos explícitos o unívocos e inequívocos de apoyo o rechazo electoral, con la intención de influir en el electorado.</w:t>
      </w:r>
    </w:p>
    <w:p w14:paraId="4431DCAB" w14:textId="77777777" w:rsidR="00DC53B1" w:rsidRPr="00A54C45" w:rsidRDefault="00DC53B1" w:rsidP="00CA13BF">
      <w:pPr>
        <w:spacing w:line="360" w:lineRule="auto"/>
        <w:ind w:right="851"/>
        <w:jc w:val="both"/>
        <w:rPr>
          <w:rFonts w:ascii="Arial" w:hAnsi="Arial" w:cs="Arial"/>
          <w:i/>
          <w:iCs/>
        </w:rPr>
      </w:pPr>
    </w:p>
    <w:p w14:paraId="27C446B3" w14:textId="17A90103" w:rsidR="007774D3" w:rsidRDefault="007774D3" w:rsidP="007774D3">
      <w:pPr>
        <w:spacing w:line="360" w:lineRule="auto"/>
        <w:jc w:val="both"/>
        <w:rPr>
          <w:rFonts w:ascii="Arial" w:hAnsi="Arial" w:cs="Arial"/>
          <w:b/>
          <w:bCs/>
          <w:sz w:val="22"/>
          <w:szCs w:val="22"/>
        </w:rPr>
      </w:pPr>
      <w:r w:rsidRPr="008114D0">
        <w:rPr>
          <w:rFonts w:ascii="Arial" w:hAnsi="Arial" w:cs="Arial"/>
          <w:b/>
          <w:bCs/>
          <w:sz w:val="22"/>
          <w:szCs w:val="22"/>
        </w:rPr>
        <w:t>10.</w:t>
      </w:r>
      <w:r w:rsidR="00394C7B">
        <w:rPr>
          <w:rFonts w:ascii="Arial" w:hAnsi="Arial" w:cs="Arial"/>
          <w:b/>
          <w:bCs/>
          <w:sz w:val="22"/>
          <w:szCs w:val="22"/>
        </w:rPr>
        <w:t>2</w:t>
      </w:r>
      <w:r w:rsidRPr="008114D0">
        <w:rPr>
          <w:rFonts w:ascii="Arial" w:hAnsi="Arial" w:cs="Arial"/>
          <w:b/>
          <w:bCs/>
          <w:sz w:val="22"/>
          <w:szCs w:val="22"/>
        </w:rPr>
        <w:t xml:space="preserve">. </w:t>
      </w:r>
      <w:r>
        <w:rPr>
          <w:rFonts w:ascii="Arial" w:hAnsi="Arial" w:cs="Arial"/>
          <w:b/>
          <w:bCs/>
          <w:sz w:val="22"/>
          <w:szCs w:val="22"/>
        </w:rPr>
        <w:t xml:space="preserve">Caso </w:t>
      </w:r>
      <w:r w:rsidR="00CA13BF">
        <w:rPr>
          <w:rFonts w:ascii="Arial" w:hAnsi="Arial" w:cs="Arial"/>
          <w:b/>
          <w:bCs/>
          <w:sz w:val="22"/>
          <w:szCs w:val="22"/>
        </w:rPr>
        <w:t>particular</w:t>
      </w:r>
      <w:r w:rsidRPr="008114D0">
        <w:rPr>
          <w:rFonts w:ascii="Arial" w:hAnsi="Arial" w:cs="Arial"/>
          <w:b/>
          <w:bCs/>
          <w:sz w:val="22"/>
          <w:szCs w:val="22"/>
        </w:rPr>
        <w:t>.</w:t>
      </w:r>
    </w:p>
    <w:p w14:paraId="1BCFAB3F" w14:textId="08E94F0E" w:rsidR="007774D3" w:rsidRPr="007774D3" w:rsidRDefault="007774D3" w:rsidP="007774D3">
      <w:pPr>
        <w:spacing w:line="360" w:lineRule="auto"/>
        <w:jc w:val="both"/>
        <w:rPr>
          <w:rFonts w:ascii="Arial" w:hAnsi="Arial" w:cs="Arial"/>
          <w:sz w:val="22"/>
          <w:szCs w:val="22"/>
        </w:rPr>
      </w:pPr>
    </w:p>
    <w:p w14:paraId="0042B8D1" w14:textId="60850664" w:rsidR="00B0310B" w:rsidRDefault="00CA13BF"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CA13BF">
        <w:rPr>
          <w:rFonts w:ascii="Arial" w:hAnsi="Arial" w:cs="Arial"/>
          <w:bCs/>
          <w:sz w:val="22"/>
          <w:szCs w:val="22"/>
        </w:rPr>
        <w:t xml:space="preserve">Definido lo anterior </w:t>
      </w:r>
      <w:r w:rsidR="00B0310B">
        <w:rPr>
          <w:rFonts w:ascii="Arial" w:hAnsi="Arial" w:cs="Arial"/>
          <w:bCs/>
          <w:sz w:val="22"/>
          <w:szCs w:val="22"/>
        </w:rPr>
        <w:t>cabe reiterar que</w:t>
      </w:r>
      <w:r w:rsidR="00207497">
        <w:rPr>
          <w:rFonts w:ascii="Arial" w:hAnsi="Arial" w:cs="Arial"/>
          <w:bCs/>
          <w:sz w:val="22"/>
          <w:szCs w:val="22"/>
        </w:rPr>
        <w:t>,</w:t>
      </w:r>
      <w:r w:rsidR="00B0310B">
        <w:rPr>
          <w:rFonts w:ascii="Arial" w:hAnsi="Arial" w:cs="Arial"/>
          <w:bCs/>
          <w:sz w:val="22"/>
          <w:szCs w:val="22"/>
        </w:rPr>
        <w:t xml:space="preserve"> el quejoso denuncia al candidato a la Presidencia Municipal de El Llano, Aguascalientes, postulado por FXM, porque su ver incurre en actos anticipados de campaña, derivado de dos bardas en las que se insertó </w:t>
      </w:r>
      <w:r w:rsidR="00786E4E">
        <w:rPr>
          <w:rFonts w:ascii="Arial" w:hAnsi="Arial" w:cs="Arial"/>
          <w:bCs/>
          <w:sz w:val="22"/>
          <w:szCs w:val="22"/>
        </w:rPr>
        <w:t>la palabra “Vamos” en la cual la letra “o” contiene el gr</w:t>
      </w:r>
      <w:r w:rsidR="00855EAE">
        <w:rPr>
          <w:rFonts w:ascii="Arial" w:hAnsi="Arial" w:cs="Arial"/>
          <w:bCs/>
          <w:sz w:val="22"/>
          <w:szCs w:val="22"/>
        </w:rPr>
        <w:t>á</w:t>
      </w:r>
      <w:r w:rsidR="00786E4E">
        <w:rPr>
          <w:rFonts w:ascii="Arial" w:hAnsi="Arial" w:cs="Arial"/>
          <w:bCs/>
          <w:sz w:val="22"/>
          <w:szCs w:val="22"/>
        </w:rPr>
        <w:t>fico de</w:t>
      </w:r>
      <w:r w:rsidR="00B0310B">
        <w:rPr>
          <w:rFonts w:ascii="Arial" w:hAnsi="Arial" w:cs="Arial"/>
          <w:bCs/>
          <w:sz w:val="22"/>
          <w:szCs w:val="22"/>
        </w:rPr>
        <w:t xml:space="preserve"> una manzana </w:t>
      </w:r>
      <w:r w:rsidR="00650DAC">
        <w:rPr>
          <w:rFonts w:ascii="Arial" w:hAnsi="Arial" w:cs="Arial"/>
          <w:bCs/>
          <w:sz w:val="22"/>
          <w:szCs w:val="22"/>
        </w:rPr>
        <w:t>y,</w:t>
      </w:r>
      <w:r w:rsidR="00535A05">
        <w:rPr>
          <w:rFonts w:ascii="Arial" w:hAnsi="Arial" w:cs="Arial"/>
          <w:bCs/>
          <w:sz w:val="22"/>
          <w:szCs w:val="22"/>
        </w:rPr>
        <w:t xml:space="preserve"> además,</w:t>
      </w:r>
      <w:r w:rsidR="00786E4E">
        <w:rPr>
          <w:rFonts w:ascii="Arial" w:hAnsi="Arial" w:cs="Arial"/>
          <w:bCs/>
          <w:sz w:val="22"/>
          <w:szCs w:val="22"/>
        </w:rPr>
        <w:t xml:space="preserve"> un recuadro rosa</w:t>
      </w:r>
      <w:r w:rsidR="00535A05">
        <w:rPr>
          <w:rFonts w:ascii="Arial" w:hAnsi="Arial" w:cs="Arial"/>
          <w:bCs/>
          <w:sz w:val="22"/>
          <w:szCs w:val="22"/>
        </w:rPr>
        <w:t>; ello</w:t>
      </w:r>
      <w:r w:rsidR="00786E4E">
        <w:rPr>
          <w:rFonts w:ascii="Arial" w:hAnsi="Arial" w:cs="Arial"/>
          <w:bCs/>
          <w:sz w:val="22"/>
          <w:szCs w:val="22"/>
        </w:rPr>
        <w:t xml:space="preserve"> </w:t>
      </w:r>
      <w:r w:rsidR="00B0310B">
        <w:rPr>
          <w:rFonts w:ascii="Arial" w:hAnsi="Arial" w:cs="Arial"/>
          <w:bCs/>
          <w:sz w:val="22"/>
          <w:szCs w:val="22"/>
        </w:rPr>
        <w:t>antes del inicio oficial del periodo de campañas.</w:t>
      </w:r>
    </w:p>
    <w:p w14:paraId="13E4C588" w14:textId="77777777" w:rsidR="00855EAE" w:rsidRDefault="00855EAE"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3977023" w14:textId="74A05111" w:rsidR="00B0310B" w:rsidRDefault="00B0310B"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En tal sentido, concatena sus manifestaciones con dos oficialías electorales, en las cuales se advierte que efectivamente las dos bardas, </w:t>
      </w:r>
      <w:r w:rsidR="00786E4E">
        <w:rPr>
          <w:rFonts w:ascii="Arial" w:hAnsi="Arial" w:cs="Arial"/>
          <w:bCs/>
          <w:sz w:val="22"/>
          <w:szCs w:val="22"/>
        </w:rPr>
        <w:t>contenían</w:t>
      </w:r>
      <w:r>
        <w:rPr>
          <w:rFonts w:ascii="Arial" w:hAnsi="Arial" w:cs="Arial"/>
          <w:bCs/>
          <w:sz w:val="22"/>
          <w:szCs w:val="22"/>
        </w:rPr>
        <w:t xml:space="preserve"> la leyenda </w:t>
      </w:r>
      <w:r w:rsidR="00786E4E">
        <w:rPr>
          <w:rFonts w:ascii="Arial" w:hAnsi="Arial" w:cs="Arial"/>
          <w:bCs/>
          <w:sz w:val="22"/>
          <w:szCs w:val="22"/>
        </w:rPr>
        <w:t>“V</w:t>
      </w:r>
      <w:r>
        <w:rPr>
          <w:rFonts w:ascii="Arial" w:hAnsi="Arial" w:cs="Arial"/>
          <w:bCs/>
          <w:sz w:val="22"/>
          <w:szCs w:val="22"/>
        </w:rPr>
        <w:t>amos</w:t>
      </w:r>
      <w:r w:rsidR="00786E4E">
        <w:rPr>
          <w:rFonts w:ascii="Arial" w:hAnsi="Arial" w:cs="Arial"/>
          <w:bCs/>
          <w:sz w:val="22"/>
          <w:szCs w:val="22"/>
        </w:rPr>
        <w:t>” y una de ellas un recuadro en color rosa; posteriormente</w:t>
      </w:r>
      <w:r w:rsidR="00535A05">
        <w:rPr>
          <w:rFonts w:ascii="Arial" w:hAnsi="Arial" w:cs="Arial"/>
          <w:bCs/>
          <w:sz w:val="22"/>
          <w:szCs w:val="22"/>
        </w:rPr>
        <w:t>, ya dentro del periodo de campañas,</w:t>
      </w:r>
      <w:r w:rsidR="00786E4E">
        <w:rPr>
          <w:rFonts w:ascii="Arial" w:hAnsi="Arial" w:cs="Arial"/>
          <w:bCs/>
          <w:sz w:val="22"/>
          <w:szCs w:val="22"/>
        </w:rPr>
        <w:t xml:space="preserve"> en las referidas bardas fue fijada la publicidad del denunciado, y en las que se aprecia que se conservaron los elementos establecidos en la queja, y además se estableció su nombre</w:t>
      </w:r>
      <w:r w:rsidR="008F2CF0">
        <w:rPr>
          <w:rFonts w:ascii="Arial" w:hAnsi="Arial" w:cs="Arial"/>
          <w:bCs/>
          <w:sz w:val="22"/>
          <w:szCs w:val="22"/>
        </w:rPr>
        <w:t xml:space="preserve"> con</w:t>
      </w:r>
      <w:r w:rsidR="00786E4E">
        <w:rPr>
          <w:rFonts w:ascii="Arial" w:hAnsi="Arial" w:cs="Arial"/>
          <w:bCs/>
          <w:sz w:val="22"/>
          <w:szCs w:val="22"/>
        </w:rPr>
        <w:t xml:space="preserve"> el seudónimo</w:t>
      </w:r>
      <w:r w:rsidR="00535A05">
        <w:rPr>
          <w:rFonts w:ascii="Arial" w:hAnsi="Arial" w:cs="Arial"/>
          <w:bCs/>
          <w:sz w:val="22"/>
          <w:szCs w:val="22"/>
        </w:rPr>
        <w:t xml:space="preserve"> de “El Manzanero”</w:t>
      </w:r>
      <w:r w:rsidR="00786E4E">
        <w:rPr>
          <w:rFonts w:ascii="Arial" w:hAnsi="Arial" w:cs="Arial"/>
          <w:bCs/>
          <w:sz w:val="22"/>
          <w:szCs w:val="22"/>
        </w:rPr>
        <w:t>, el cargo para el que compite y el logotipo del partido que lo postula.</w:t>
      </w:r>
    </w:p>
    <w:p w14:paraId="4A3BA20D" w14:textId="77777777" w:rsidR="00B0310B" w:rsidRDefault="00B0310B" w:rsidP="00786E4E">
      <w:pPr>
        <w:pStyle w:val="NormalWeb"/>
        <w:tabs>
          <w:tab w:val="left" w:pos="0"/>
          <w:tab w:val="left" w:pos="426"/>
        </w:tabs>
        <w:spacing w:before="0" w:beforeAutospacing="0" w:after="0" w:afterAutospacing="0" w:line="360" w:lineRule="auto"/>
        <w:contextualSpacing/>
        <w:mirrorIndents/>
        <w:jc w:val="center"/>
        <w:rPr>
          <w:rFonts w:ascii="Arial" w:hAnsi="Arial" w:cs="Arial"/>
          <w:bCs/>
          <w:sz w:val="22"/>
          <w:szCs w:val="22"/>
        </w:rPr>
      </w:pPr>
    </w:p>
    <w:tbl>
      <w:tblPr>
        <w:tblStyle w:val="Tablaconcuadrcula"/>
        <w:tblW w:w="0" w:type="auto"/>
        <w:tblLook w:val="04A0" w:firstRow="1" w:lastRow="0" w:firstColumn="1" w:lastColumn="0" w:noHBand="0" w:noVBand="1"/>
      </w:tblPr>
      <w:tblGrid>
        <w:gridCol w:w="4956"/>
        <w:gridCol w:w="4957"/>
      </w:tblGrid>
      <w:tr w:rsidR="00B0310B" w14:paraId="0D022768" w14:textId="77777777" w:rsidTr="00B0310B">
        <w:tc>
          <w:tcPr>
            <w:tcW w:w="4956" w:type="dxa"/>
          </w:tcPr>
          <w:p w14:paraId="119BCDAF" w14:textId="5250AD77" w:rsidR="00B0310B" w:rsidRDefault="00B0310B" w:rsidP="00786E4E">
            <w:pPr>
              <w:pStyle w:val="NormalWeb"/>
              <w:tabs>
                <w:tab w:val="left" w:pos="0"/>
                <w:tab w:val="left" w:pos="426"/>
              </w:tabs>
              <w:spacing w:before="0" w:beforeAutospacing="0" w:after="0" w:afterAutospacing="0" w:line="360" w:lineRule="auto"/>
              <w:contextualSpacing/>
              <w:mirrorIndents/>
              <w:jc w:val="center"/>
              <w:rPr>
                <w:rFonts w:ascii="Arial" w:hAnsi="Arial" w:cs="Arial"/>
                <w:bCs/>
                <w:sz w:val="22"/>
                <w:szCs w:val="22"/>
              </w:rPr>
            </w:pPr>
            <w:r>
              <w:rPr>
                <w:rFonts w:ascii="Arial" w:hAnsi="Arial" w:cs="Arial"/>
                <w:bCs/>
                <w:sz w:val="22"/>
                <w:szCs w:val="22"/>
              </w:rPr>
              <w:t>Antes.</w:t>
            </w:r>
          </w:p>
        </w:tc>
        <w:tc>
          <w:tcPr>
            <w:tcW w:w="4957" w:type="dxa"/>
          </w:tcPr>
          <w:p w14:paraId="212E6C6C" w14:textId="209C057E" w:rsidR="00B0310B" w:rsidRDefault="00B0310B" w:rsidP="00786E4E">
            <w:pPr>
              <w:pStyle w:val="NormalWeb"/>
              <w:tabs>
                <w:tab w:val="left" w:pos="0"/>
                <w:tab w:val="left" w:pos="426"/>
              </w:tabs>
              <w:spacing w:before="0" w:beforeAutospacing="0" w:after="0" w:afterAutospacing="0" w:line="360" w:lineRule="auto"/>
              <w:contextualSpacing/>
              <w:mirrorIndents/>
              <w:jc w:val="center"/>
              <w:rPr>
                <w:rFonts w:ascii="Arial" w:hAnsi="Arial" w:cs="Arial"/>
                <w:bCs/>
                <w:sz w:val="22"/>
                <w:szCs w:val="22"/>
              </w:rPr>
            </w:pPr>
            <w:r>
              <w:rPr>
                <w:rFonts w:ascii="Arial" w:hAnsi="Arial" w:cs="Arial"/>
                <w:bCs/>
                <w:sz w:val="22"/>
                <w:szCs w:val="22"/>
              </w:rPr>
              <w:t>Después.</w:t>
            </w:r>
          </w:p>
        </w:tc>
      </w:tr>
      <w:tr w:rsidR="00B0310B" w14:paraId="7ACE6588" w14:textId="77777777" w:rsidTr="00B0310B">
        <w:tc>
          <w:tcPr>
            <w:tcW w:w="4956" w:type="dxa"/>
          </w:tcPr>
          <w:p w14:paraId="1E26F398" w14:textId="08520253" w:rsidR="00B0310B" w:rsidRPr="00B0310B" w:rsidRDefault="00B0310B"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noProof/>
                <w:sz w:val="22"/>
                <w:szCs w:val="22"/>
              </w:rPr>
            </w:pPr>
            <w:r w:rsidRPr="00B0310B">
              <w:rPr>
                <w:rFonts w:ascii="Arial" w:hAnsi="Arial" w:cs="Arial"/>
                <w:bCs/>
                <w:noProof/>
                <w:sz w:val="22"/>
                <w:szCs w:val="22"/>
              </w:rPr>
              <w:drawing>
                <wp:inline distT="0" distB="0" distL="0" distR="0" wp14:anchorId="4D2FF1DC" wp14:editId="435E583E">
                  <wp:extent cx="2939143" cy="1306516"/>
                  <wp:effectExtent l="0" t="0" r="0"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62056" cy="1316702"/>
                          </a:xfrm>
                          <a:prstGeom prst="rect">
                            <a:avLst/>
                          </a:prstGeom>
                          <a:noFill/>
                          <a:ln>
                            <a:noFill/>
                          </a:ln>
                        </pic:spPr>
                      </pic:pic>
                    </a:graphicData>
                  </a:graphic>
                </wp:inline>
              </w:drawing>
            </w:r>
          </w:p>
        </w:tc>
        <w:tc>
          <w:tcPr>
            <w:tcW w:w="4957" w:type="dxa"/>
          </w:tcPr>
          <w:p w14:paraId="575BE0DD" w14:textId="1F1C7883" w:rsidR="00B0310B" w:rsidRPr="00B0310B" w:rsidRDefault="00B0310B"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noProof/>
                <w:sz w:val="22"/>
                <w:szCs w:val="22"/>
              </w:rPr>
            </w:pPr>
            <w:r w:rsidRPr="00B0310B">
              <w:rPr>
                <w:rFonts w:ascii="Arial" w:hAnsi="Arial" w:cs="Arial"/>
                <w:bCs/>
                <w:noProof/>
                <w:sz w:val="22"/>
                <w:szCs w:val="22"/>
              </w:rPr>
              <w:drawing>
                <wp:inline distT="0" distB="0" distL="0" distR="0" wp14:anchorId="2247ED4B" wp14:editId="3C671676">
                  <wp:extent cx="2947804" cy="1316334"/>
                  <wp:effectExtent l="0" t="0" r="508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93346" cy="1336670"/>
                          </a:xfrm>
                          <a:prstGeom prst="rect">
                            <a:avLst/>
                          </a:prstGeom>
                          <a:noFill/>
                          <a:ln>
                            <a:noFill/>
                          </a:ln>
                        </pic:spPr>
                      </pic:pic>
                    </a:graphicData>
                  </a:graphic>
                </wp:inline>
              </w:drawing>
            </w:r>
          </w:p>
        </w:tc>
      </w:tr>
      <w:tr w:rsidR="00B0310B" w14:paraId="15CC5CAE" w14:textId="77777777" w:rsidTr="00B0310B">
        <w:tc>
          <w:tcPr>
            <w:tcW w:w="4956" w:type="dxa"/>
          </w:tcPr>
          <w:p w14:paraId="26AE6ECA" w14:textId="532EA3E4" w:rsidR="00B0310B" w:rsidRDefault="00B0310B"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B0310B">
              <w:rPr>
                <w:rFonts w:ascii="Arial" w:hAnsi="Arial" w:cs="Arial"/>
                <w:bCs/>
                <w:noProof/>
                <w:sz w:val="22"/>
                <w:szCs w:val="22"/>
              </w:rPr>
              <w:lastRenderedPageBreak/>
              <w:drawing>
                <wp:inline distT="0" distB="0" distL="0" distR="0" wp14:anchorId="6DD3210B" wp14:editId="5089EF0D">
                  <wp:extent cx="2944167" cy="1557908"/>
                  <wp:effectExtent l="0" t="0" r="8890" b="444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57324" cy="1564870"/>
                          </a:xfrm>
                          <a:prstGeom prst="rect">
                            <a:avLst/>
                          </a:prstGeom>
                          <a:noFill/>
                          <a:ln>
                            <a:noFill/>
                          </a:ln>
                        </pic:spPr>
                      </pic:pic>
                    </a:graphicData>
                  </a:graphic>
                </wp:inline>
              </w:drawing>
            </w:r>
          </w:p>
        </w:tc>
        <w:tc>
          <w:tcPr>
            <w:tcW w:w="4957" w:type="dxa"/>
          </w:tcPr>
          <w:p w14:paraId="0CDD0318" w14:textId="2CBDCD62" w:rsidR="00B0310B" w:rsidRDefault="00B0310B"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B0310B">
              <w:rPr>
                <w:rFonts w:ascii="Arial" w:hAnsi="Arial" w:cs="Arial"/>
                <w:bCs/>
                <w:noProof/>
                <w:sz w:val="22"/>
                <w:szCs w:val="22"/>
              </w:rPr>
              <w:drawing>
                <wp:inline distT="0" distB="0" distL="0" distR="0" wp14:anchorId="07E7A3D7" wp14:editId="75D41AE2">
                  <wp:extent cx="2939143" cy="162682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66537" cy="1641987"/>
                          </a:xfrm>
                          <a:prstGeom prst="rect">
                            <a:avLst/>
                          </a:prstGeom>
                          <a:noFill/>
                          <a:ln>
                            <a:noFill/>
                          </a:ln>
                        </pic:spPr>
                      </pic:pic>
                    </a:graphicData>
                  </a:graphic>
                </wp:inline>
              </w:drawing>
            </w:r>
          </w:p>
        </w:tc>
      </w:tr>
    </w:tbl>
    <w:p w14:paraId="4AE90565" w14:textId="77777777" w:rsidR="00B0310B" w:rsidRDefault="00B0310B"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3A413000" w14:textId="227D8EC4" w:rsidR="00786E4E" w:rsidRDefault="00786E4E"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En tal consideración, quien denuncia apunta que, la palabra “Vamos” y la </w:t>
      </w:r>
      <w:r w:rsidR="00650DAC">
        <w:rPr>
          <w:rFonts w:ascii="Arial" w:hAnsi="Arial" w:cs="Arial"/>
          <w:bCs/>
          <w:sz w:val="22"/>
          <w:szCs w:val="22"/>
        </w:rPr>
        <w:t>gráfica</w:t>
      </w:r>
      <w:r>
        <w:rPr>
          <w:rFonts w:ascii="Arial" w:hAnsi="Arial" w:cs="Arial"/>
          <w:bCs/>
          <w:sz w:val="22"/>
          <w:szCs w:val="22"/>
        </w:rPr>
        <w:t xml:space="preserve"> de la manzana inserta en la letra “o” generan un beneficio al C. Salvador Hernández Ramos y</w:t>
      </w:r>
      <w:r w:rsidR="00650DAC">
        <w:rPr>
          <w:rFonts w:ascii="Arial" w:hAnsi="Arial" w:cs="Arial"/>
          <w:bCs/>
          <w:sz w:val="22"/>
          <w:szCs w:val="22"/>
        </w:rPr>
        <w:t>,</w:t>
      </w:r>
      <w:r>
        <w:rPr>
          <w:rFonts w:ascii="Arial" w:hAnsi="Arial" w:cs="Arial"/>
          <w:bCs/>
          <w:sz w:val="22"/>
          <w:szCs w:val="22"/>
        </w:rPr>
        <w:t xml:space="preserve"> por tanto, </w:t>
      </w:r>
      <w:r w:rsidR="00535A05">
        <w:rPr>
          <w:rFonts w:ascii="Arial" w:hAnsi="Arial" w:cs="Arial"/>
          <w:bCs/>
          <w:sz w:val="22"/>
          <w:szCs w:val="22"/>
        </w:rPr>
        <w:t xml:space="preserve">al emplear dichos elementos en su posterior publicidad electoral, </w:t>
      </w:r>
      <w:r>
        <w:rPr>
          <w:rFonts w:ascii="Arial" w:hAnsi="Arial" w:cs="Arial"/>
          <w:bCs/>
          <w:sz w:val="22"/>
          <w:szCs w:val="22"/>
        </w:rPr>
        <w:t>se incurre en actos anticipados de campaña.</w:t>
      </w:r>
    </w:p>
    <w:p w14:paraId="0AA9B40D" w14:textId="77777777" w:rsidR="00207497" w:rsidRDefault="00207497"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41CFD7F5" w14:textId="7833EEC5" w:rsidR="001D7982" w:rsidRDefault="00786E4E"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Entonces, </w:t>
      </w:r>
      <w:r w:rsidR="00CA13BF" w:rsidRPr="00CA13BF">
        <w:rPr>
          <w:rFonts w:ascii="Arial" w:hAnsi="Arial" w:cs="Arial"/>
          <w:bCs/>
          <w:sz w:val="22"/>
          <w:szCs w:val="22"/>
        </w:rPr>
        <w:t xml:space="preserve">conforme al caudal probatorio y las constancias del sumario, procede el examen de los elementos personal, subjetivo y temporal de </w:t>
      </w:r>
      <w:r w:rsidR="00CA13BF">
        <w:rPr>
          <w:rFonts w:ascii="Arial" w:hAnsi="Arial" w:cs="Arial"/>
          <w:bCs/>
          <w:sz w:val="22"/>
          <w:szCs w:val="22"/>
        </w:rPr>
        <w:t>la publicidad establecida en las bardas denunciadas</w:t>
      </w:r>
      <w:r w:rsidR="00CA13BF" w:rsidRPr="00CA13BF">
        <w:rPr>
          <w:rFonts w:ascii="Arial" w:hAnsi="Arial" w:cs="Arial"/>
          <w:bCs/>
          <w:sz w:val="22"/>
          <w:szCs w:val="22"/>
        </w:rPr>
        <w:t xml:space="preserve">, a fin de determinar si, como lo afirma el denunciante, el quejoso </w:t>
      </w:r>
      <w:r w:rsidR="00CA13BF">
        <w:rPr>
          <w:rFonts w:ascii="Arial" w:hAnsi="Arial" w:cs="Arial"/>
          <w:bCs/>
          <w:sz w:val="22"/>
          <w:szCs w:val="22"/>
        </w:rPr>
        <w:t>incurre en</w:t>
      </w:r>
      <w:r w:rsidR="00CA13BF" w:rsidRPr="00CA13BF">
        <w:rPr>
          <w:rFonts w:ascii="Arial" w:hAnsi="Arial" w:cs="Arial"/>
          <w:bCs/>
          <w:sz w:val="22"/>
          <w:szCs w:val="22"/>
        </w:rPr>
        <w:t xml:space="preserve"> actos anticipados de </w:t>
      </w:r>
      <w:r w:rsidR="00CA13BF">
        <w:rPr>
          <w:rFonts w:ascii="Arial" w:hAnsi="Arial" w:cs="Arial"/>
          <w:bCs/>
          <w:sz w:val="22"/>
          <w:szCs w:val="22"/>
        </w:rPr>
        <w:t>campaña.</w:t>
      </w:r>
    </w:p>
    <w:p w14:paraId="7B5C0103" w14:textId="139FBD43" w:rsidR="00BB3019" w:rsidRDefault="00BB3019" w:rsidP="00CA13BF">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9D8C697" w14:textId="5EF5D57A"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Pr>
          <w:rFonts w:ascii="Arial" w:hAnsi="Arial" w:cs="Arial"/>
          <w:b/>
          <w:sz w:val="22"/>
          <w:szCs w:val="22"/>
        </w:rPr>
        <w:t xml:space="preserve">- </w:t>
      </w:r>
      <w:r w:rsidRPr="00BB3019">
        <w:rPr>
          <w:rFonts w:ascii="Arial" w:hAnsi="Arial" w:cs="Arial"/>
          <w:b/>
          <w:sz w:val="22"/>
          <w:szCs w:val="22"/>
        </w:rPr>
        <w:t>Personal.</w:t>
      </w:r>
      <w:r w:rsidRPr="00BB3019">
        <w:t xml:space="preserve"> </w:t>
      </w:r>
      <w:r w:rsidRPr="00BB3019">
        <w:rPr>
          <w:rFonts w:ascii="Arial" w:hAnsi="Arial" w:cs="Arial"/>
          <w:bCs/>
          <w:sz w:val="22"/>
          <w:szCs w:val="22"/>
        </w:rPr>
        <w:t>En efecto, este Tribunal Electoral estima que el elemento personal se acredita, pues respecto al contenido de las bardas denunciadas, está probado en autos que en ellas, posterior al arranque formal del periodo de campaña, se estableció el nombre y cargo al que aspira el denunciado, además de que continuó la palabra “Vamos” y el gr</w:t>
      </w:r>
      <w:r w:rsidR="00A0184B">
        <w:rPr>
          <w:rFonts w:ascii="Arial" w:hAnsi="Arial" w:cs="Arial"/>
          <w:bCs/>
          <w:sz w:val="22"/>
          <w:szCs w:val="22"/>
        </w:rPr>
        <w:t>á</w:t>
      </w:r>
      <w:r w:rsidRPr="00BB3019">
        <w:rPr>
          <w:rFonts w:ascii="Arial" w:hAnsi="Arial" w:cs="Arial"/>
          <w:bCs/>
          <w:sz w:val="22"/>
          <w:szCs w:val="22"/>
        </w:rPr>
        <w:t>fico relativo a una manzana; lo cual se sustenta con las Oficialías Electorales desahogadas por la autoridad instructora, las cuales como se indicó, cuentan con valor probatorio pleno.</w:t>
      </w:r>
    </w:p>
    <w:p w14:paraId="5C4747E0"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722C7FD7" w14:textId="49988C7B" w:rsidR="00BB3019" w:rsidRDefault="00BB3019" w:rsidP="00BB3019">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BB3019">
        <w:rPr>
          <w:rFonts w:ascii="Arial" w:hAnsi="Arial" w:cs="Arial"/>
          <w:bCs/>
          <w:sz w:val="22"/>
          <w:szCs w:val="22"/>
        </w:rPr>
        <w:t>Aunado a ello, también es un hecho acreditado al haber sido reconocido por la representante de FXM y, no controvertido por las partes.</w:t>
      </w:r>
    </w:p>
    <w:p w14:paraId="7C5233F4" w14:textId="77777777" w:rsidR="00394C7B" w:rsidRDefault="00394C7B" w:rsidP="00BB3019">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C4AE098"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Pr>
          <w:rFonts w:ascii="Arial" w:hAnsi="Arial" w:cs="Arial"/>
          <w:b/>
          <w:sz w:val="22"/>
          <w:szCs w:val="22"/>
        </w:rPr>
        <w:t>- Subjetivo</w:t>
      </w:r>
      <w:r w:rsidRPr="00BB3019">
        <w:rPr>
          <w:rFonts w:ascii="Arial" w:hAnsi="Arial" w:cs="Arial"/>
          <w:b/>
          <w:sz w:val="22"/>
          <w:szCs w:val="22"/>
        </w:rPr>
        <w:t>.</w:t>
      </w:r>
      <w:r w:rsidRPr="00BB3019">
        <w:t xml:space="preserve"> </w:t>
      </w:r>
      <w:r w:rsidRPr="00BB3019">
        <w:rPr>
          <w:rFonts w:ascii="Arial" w:hAnsi="Arial" w:cs="Arial"/>
          <w:bCs/>
          <w:sz w:val="22"/>
          <w:szCs w:val="22"/>
        </w:rPr>
        <w:t>Como se precisó, en síntesis, éste implica:</w:t>
      </w:r>
    </w:p>
    <w:p w14:paraId="2F96E7F5"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4B4D7972" w14:textId="0FBB256C" w:rsidR="00BB3019" w:rsidRPr="00BB3019" w:rsidRDefault="00BB3019" w:rsidP="00650DAC">
      <w:pPr>
        <w:pStyle w:val="NormalWeb"/>
        <w:numPr>
          <w:ilvl w:val="0"/>
          <w:numId w:val="22"/>
        </w:numPr>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La realización de actos o cualquier tipo de expresión que revele la intención de llamar a votar o pedir apoyo a favor o en contra de cualquier persona o partido a fin de contender en el ámbito interno o en un proceso electoral, o bien;</w:t>
      </w:r>
    </w:p>
    <w:p w14:paraId="7638E347" w14:textId="610555A9" w:rsidR="00BB3019" w:rsidRPr="00BB3019" w:rsidRDefault="00BB3019" w:rsidP="00650DAC">
      <w:pPr>
        <w:pStyle w:val="NormalWeb"/>
        <w:numPr>
          <w:ilvl w:val="0"/>
          <w:numId w:val="22"/>
        </w:numPr>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Que de dichas expresiones se advierta la finalidad de promover u obtener la postulación a una precandidatura, candidatura o cargo de elección popular.</w:t>
      </w:r>
    </w:p>
    <w:p w14:paraId="7F7404F6"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20EF6068"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Para tener por colmado el elemento en estudio, la Sala Superior ha sostenido que:</w:t>
      </w:r>
    </w:p>
    <w:p w14:paraId="1A52462F"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615B28BA" w14:textId="3526BD87" w:rsidR="00BB3019" w:rsidRPr="00BB3019" w:rsidRDefault="00BB3019" w:rsidP="00650DAC">
      <w:pPr>
        <w:pStyle w:val="NormalWeb"/>
        <w:numPr>
          <w:ilvl w:val="0"/>
          <w:numId w:val="23"/>
        </w:numPr>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Las manifestaciones emitidas sean explícitas e inequívocas</w:t>
      </w:r>
      <w:r w:rsidR="00650DAC">
        <w:rPr>
          <w:rStyle w:val="Refdenotaalpie"/>
          <w:rFonts w:ascii="Arial" w:hAnsi="Arial" w:cs="Arial"/>
          <w:bCs/>
          <w:sz w:val="22"/>
          <w:szCs w:val="22"/>
        </w:rPr>
        <w:footnoteReference w:id="10"/>
      </w:r>
      <w:r w:rsidRPr="00BB3019">
        <w:rPr>
          <w:rFonts w:ascii="Arial" w:hAnsi="Arial" w:cs="Arial"/>
          <w:bCs/>
          <w:sz w:val="22"/>
          <w:szCs w:val="22"/>
        </w:rPr>
        <w:t xml:space="preserve">. </w:t>
      </w:r>
    </w:p>
    <w:p w14:paraId="0136557F" w14:textId="505BC34F" w:rsidR="00BB3019" w:rsidRPr="00BB3019" w:rsidRDefault="00BB3019" w:rsidP="00650DAC">
      <w:pPr>
        <w:pStyle w:val="NormalWeb"/>
        <w:numPr>
          <w:ilvl w:val="0"/>
          <w:numId w:val="23"/>
        </w:numPr>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El mensaje o manifestaciones, tengan impacto y trascendencia en la ciudadanía.</w:t>
      </w:r>
    </w:p>
    <w:p w14:paraId="1C7A8829"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23C64804"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 xml:space="preserve">Pues de actualizarse ambos requisitos, se podría generar lesión al principio de equidad en la contienda. </w:t>
      </w:r>
    </w:p>
    <w:p w14:paraId="08C58C7F"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1DABA776"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lastRenderedPageBreak/>
        <w:t>Ahora, procede el análisis del primer requisito.</w:t>
      </w:r>
    </w:p>
    <w:p w14:paraId="5D44285A"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1ACCFC05" w14:textId="686544B1"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Inicialmente, en relación al contenido de las bardas, no se advierte la existencia de elementos que, puedan constituir actos anticipados de precampaña, ni tampoco una indebida promoción de su imagen con fines electorales.</w:t>
      </w:r>
    </w:p>
    <w:p w14:paraId="44ED1C97"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576E9F5A" w14:textId="6BBF0A75"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Se estima de esa manera, ya que, con independencia de que, esté acreditado el icono de la manzana que identifican al denunciado, este Tribunal no advierte la existencia de palabra, frase o expresión que, en forma objetiva, manifiesta, abierta y sin ambigüedad</w:t>
      </w:r>
      <w:r w:rsidR="00650DAC">
        <w:rPr>
          <w:rStyle w:val="Refdenotaalpie"/>
          <w:rFonts w:ascii="Arial" w:hAnsi="Arial" w:cs="Arial"/>
          <w:bCs/>
          <w:sz w:val="22"/>
          <w:szCs w:val="22"/>
        </w:rPr>
        <w:footnoteReference w:id="11"/>
      </w:r>
      <w:r w:rsidRPr="00BB3019">
        <w:rPr>
          <w:rFonts w:ascii="Arial" w:hAnsi="Arial" w:cs="Arial"/>
          <w:bCs/>
          <w:sz w:val="22"/>
          <w:szCs w:val="22"/>
        </w:rPr>
        <w:t>, se traduzca en un llamamiento al voto a su favor, o bien, en contra o a favor de una precandidatura. Ni mucho menos, que se trate de un posicionamiento para publicitar plataforma electoral alguna con la finalidad de obtener una candidatura.</w:t>
      </w:r>
    </w:p>
    <w:p w14:paraId="49E41902"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4EA04F59" w14:textId="526526CB"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Tampoco estamos en presencia de expresiones con un significado equivalente a dicho llamamiento al voto</w:t>
      </w:r>
      <w:r w:rsidR="00650DAC">
        <w:rPr>
          <w:rStyle w:val="Refdenotaalpie"/>
          <w:rFonts w:ascii="Arial" w:hAnsi="Arial" w:cs="Arial"/>
          <w:bCs/>
          <w:sz w:val="22"/>
          <w:szCs w:val="22"/>
        </w:rPr>
        <w:footnoteReference w:id="12"/>
      </w:r>
      <w:r w:rsidRPr="00BB3019">
        <w:rPr>
          <w:rFonts w:ascii="Arial" w:hAnsi="Arial" w:cs="Arial"/>
          <w:bCs/>
          <w:sz w:val="22"/>
          <w:szCs w:val="22"/>
        </w:rPr>
        <w:t>, pues de un análisis al contexto integral de los hechos denunciados y medios de convicción, no se advierte su actualización.</w:t>
      </w:r>
    </w:p>
    <w:p w14:paraId="7710D934"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5C6991DB" w14:textId="78A01FB5" w:rsid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Dicho argumento se sostiene, ya que al analizar de forma integral el propio contenido de las bardas certificadas el tres de mayo, no puede advertirse la intención de un posicionamiento, si no que más bien se denotan elementos elaborados para seleccionar una barda en la que se fijará publicidad, como lo es la palabra “vamos”; el gr</w:t>
      </w:r>
      <w:r w:rsidR="009C0FC1">
        <w:rPr>
          <w:rFonts w:ascii="Arial" w:hAnsi="Arial" w:cs="Arial"/>
          <w:bCs/>
          <w:sz w:val="22"/>
          <w:szCs w:val="22"/>
        </w:rPr>
        <w:t>á</w:t>
      </w:r>
      <w:r w:rsidRPr="00BB3019">
        <w:rPr>
          <w:rFonts w:ascii="Arial" w:hAnsi="Arial" w:cs="Arial"/>
          <w:bCs/>
          <w:sz w:val="22"/>
          <w:szCs w:val="22"/>
        </w:rPr>
        <w:t>fico de una manzana y un recuadro rosa, lo cual se considera una expresión sin contenido o fines electorales; por ende, se insiste, se actualiza la ausencia de expresiones que inciten al voto o tengan la intención de manifestar aprobación o rechazo por alguna opción política.</w:t>
      </w:r>
    </w:p>
    <w:p w14:paraId="31ED5D90" w14:textId="77777777" w:rsidR="00394C7B" w:rsidRPr="00BB3019" w:rsidRDefault="00394C7B" w:rsidP="00BB3019">
      <w:pPr>
        <w:pStyle w:val="NormalWeb"/>
        <w:tabs>
          <w:tab w:val="left" w:pos="0"/>
          <w:tab w:val="left" w:pos="426"/>
        </w:tabs>
        <w:spacing w:line="360" w:lineRule="auto"/>
        <w:contextualSpacing/>
        <w:mirrorIndents/>
        <w:jc w:val="both"/>
        <w:rPr>
          <w:rFonts w:ascii="Arial" w:hAnsi="Arial" w:cs="Arial"/>
          <w:bCs/>
          <w:sz w:val="22"/>
          <w:szCs w:val="22"/>
        </w:rPr>
      </w:pPr>
    </w:p>
    <w:p w14:paraId="719D405C" w14:textId="6B9EEB96"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Lo anterior es así, porque, si bien en algunos casos para actualizar la infracción de actos anticipados de campaña, basta con verificar si en el contenido de los mensajes hay elementos explícitos para advertir un beneficio electoral del denunciado, también lo es que la infracción aludida se actualiza no sólo cuando se advierten en los materiales denunciados elementos expresos, sino también a partir de reconocer en el contenido de equivalentes funcionales que permitan concluir que se actualizó el beneficio y, por ende, la infracción</w:t>
      </w:r>
      <w:r w:rsidR="00650DAC">
        <w:rPr>
          <w:rStyle w:val="Refdenotaalpie"/>
          <w:rFonts w:ascii="Arial" w:hAnsi="Arial" w:cs="Arial"/>
          <w:bCs/>
          <w:sz w:val="22"/>
          <w:szCs w:val="22"/>
        </w:rPr>
        <w:footnoteReference w:id="13"/>
      </w:r>
      <w:r w:rsidRPr="00BB3019">
        <w:rPr>
          <w:rFonts w:ascii="Arial" w:hAnsi="Arial" w:cs="Arial"/>
          <w:bCs/>
          <w:sz w:val="22"/>
          <w:szCs w:val="22"/>
        </w:rPr>
        <w:t xml:space="preserve">. </w:t>
      </w:r>
    </w:p>
    <w:p w14:paraId="38BAFF6F"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78E62275" w14:textId="56698584"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Así, la Sala Superior ha razonado que el análisis de los elementos explícitos de los mensajes no puede ser únicamente una tarea mecánica ni aislada de revisión formal de palabras o signos, sino que también incluye necesariamente el análisis del contexto integral del mensaje y las demás características expresas de los mensajes a efecto de determinar si las emisiones, programas, spots o mensajes constituyen o contienen un equivalente funcional de solicitud de un apoyo electoral expreso, o bien –como lo señala la jurisprudencia– un “significado equivalente de apoyo o rechazo hacia una opción electoral de una forma inequívoca”</w:t>
      </w:r>
      <w:r w:rsidR="009C0FC1">
        <w:rPr>
          <w:rFonts w:ascii="Arial" w:hAnsi="Arial" w:cs="Arial"/>
          <w:bCs/>
          <w:sz w:val="22"/>
          <w:szCs w:val="22"/>
        </w:rPr>
        <w:t>.</w:t>
      </w:r>
    </w:p>
    <w:p w14:paraId="2DF53A31" w14:textId="1B5020C0"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lastRenderedPageBreak/>
        <w:t xml:space="preserve">En vista de ello, este </w:t>
      </w:r>
      <w:r w:rsidR="009C0FC1">
        <w:rPr>
          <w:rFonts w:ascii="Arial" w:hAnsi="Arial" w:cs="Arial"/>
          <w:bCs/>
          <w:sz w:val="22"/>
          <w:szCs w:val="22"/>
        </w:rPr>
        <w:t>T</w:t>
      </w:r>
      <w:r w:rsidRPr="00BB3019">
        <w:rPr>
          <w:rFonts w:ascii="Arial" w:hAnsi="Arial" w:cs="Arial"/>
          <w:bCs/>
          <w:sz w:val="22"/>
          <w:szCs w:val="22"/>
        </w:rPr>
        <w:t>ribunal considera que la frase que aparece en las bardas o la manzana y el recuadro rosa, no pueden ser vistas como la presentación de una plataforma electoral, porque no se trata de una propuesta para la ciudadanía; tampoco puede afirmarse, de manera objetiva, unívoca e inequívoca que esa frase constituya una promesa o un compromiso que esté asumiendo quien la expresa con la finalidad de ganar adeptos.</w:t>
      </w:r>
    </w:p>
    <w:p w14:paraId="33C63016"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552F7E01"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Es decir, para determinar si un mensaje posiciona o beneficia electoralmente a una persona obligada, los tribunales deben determinar si la difusión del mensaje puede ser interpretada de manera objetiva como una influencia positiva o negativa para una campaña, es decir, si el mensaje es funcionalmente equivalente a un llamamiento al voto. Ello para evitar, por un lado, conductas fraudulentas cuyo objetivo sea generar propaganda electoral prohibida, evitando palabras únicas o formulaciones sacramentales y, por otro, realizar un análisis mediante criterios objetivos.</w:t>
      </w:r>
    </w:p>
    <w:p w14:paraId="1A01C72E"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5142E8E1" w14:textId="1B0129BC" w:rsid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En efecto, de la revisión en su conjunto del total de las bardas certificadas mediante la diligencia IEE/OE/108/2021 en concatenación con las acreditadas en la oficialía IEE/OE/169/2021, este órgano de justicia electoral, no encuentra un mensaje implícito e inequívoco respecto de la supuesta finalidad electoral denunciada, consistente en influir en el electorado antes del inicio de campañas, que constate la actualización de actos anticipados.</w:t>
      </w:r>
    </w:p>
    <w:p w14:paraId="16AAD542" w14:textId="32C41527" w:rsidR="00650DAC" w:rsidRDefault="00650DAC" w:rsidP="00BB3019">
      <w:pPr>
        <w:pStyle w:val="NormalWeb"/>
        <w:tabs>
          <w:tab w:val="left" w:pos="0"/>
          <w:tab w:val="left" w:pos="426"/>
        </w:tabs>
        <w:spacing w:line="360" w:lineRule="auto"/>
        <w:contextualSpacing/>
        <w:mirrorIndents/>
        <w:jc w:val="both"/>
        <w:rPr>
          <w:rFonts w:ascii="Arial" w:hAnsi="Arial" w:cs="Arial"/>
          <w:bCs/>
          <w:sz w:val="22"/>
          <w:szCs w:val="22"/>
        </w:rPr>
      </w:pPr>
    </w:p>
    <w:p w14:paraId="264B4902" w14:textId="7A2B2C0F" w:rsidR="00650DAC" w:rsidRDefault="00650DAC" w:rsidP="00650DAC">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Además, de un análisis contextual de la pinta establecida en las bardas, no se puede concluir que la aparente manzana en la frase “vamos” </w:t>
      </w:r>
      <w:r w:rsidR="007B4BB1">
        <w:rPr>
          <w:rFonts w:ascii="Arial" w:hAnsi="Arial" w:cs="Arial"/>
          <w:bCs/>
          <w:sz w:val="22"/>
          <w:szCs w:val="22"/>
        </w:rPr>
        <w:t>sea</w:t>
      </w:r>
      <w:r>
        <w:rPr>
          <w:rFonts w:ascii="Arial" w:hAnsi="Arial" w:cs="Arial"/>
          <w:bCs/>
          <w:sz w:val="22"/>
          <w:szCs w:val="22"/>
        </w:rPr>
        <w:t xml:space="preserve"> coincidente con la que se aprecia en el resto de la publicidad, por lo que, no resulta dable acreditar sistematicidad alguna en la publicidad denunciada</w:t>
      </w:r>
      <w:r w:rsidR="009D3745">
        <w:rPr>
          <w:rFonts w:ascii="Arial" w:hAnsi="Arial" w:cs="Arial"/>
          <w:bCs/>
          <w:sz w:val="22"/>
          <w:szCs w:val="22"/>
        </w:rPr>
        <w:t>, como a continuación se observa:</w:t>
      </w:r>
    </w:p>
    <w:p w14:paraId="654637FA" w14:textId="77777777" w:rsidR="00394C7B" w:rsidRDefault="00394C7B" w:rsidP="00650DAC">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tbl>
      <w:tblPr>
        <w:tblStyle w:val="Tablaconcuadrcula"/>
        <w:tblW w:w="0" w:type="auto"/>
        <w:jc w:val="center"/>
        <w:tblLook w:val="04A0" w:firstRow="1" w:lastRow="0" w:firstColumn="1" w:lastColumn="0" w:noHBand="0" w:noVBand="1"/>
      </w:tblPr>
      <w:tblGrid>
        <w:gridCol w:w="2920"/>
        <w:gridCol w:w="4836"/>
      </w:tblGrid>
      <w:tr w:rsidR="00650DAC" w14:paraId="3B08CD94" w14:textId="77777777" w:rsidTr="00B60C4E">
        <w:trPr>
          <w:trHeight w:val="1611"/>
          <w:jc w:val="center"/>
        </w:trPr>
        <w:tc>
          <w:tcPr>
            <w:tcW w:w="2920" w:type="dxa"/>
          </w:tcPr>
          <w:p w14:paraId="313CA57F" w14:textId="77777777" w:rsidR="00650DAC" w:rsidRDefault="00650DAC" w:rsidP="00B0079F">
            <w:pPr>
              <w:pStyle w:val="NormalWeb"/>
              <w:tabs>
                <w:tab w:val="left" w:pos="0"/>
                <w:tab w:val="left" w:pos="426"/>
              </w:tabs>
              <w:spacing w:before="0" w:beforeAutospacing="0" w:after="0" w:afterAutospacing="0" w:line="360" w:lineRule="auto"/>
              <w:contextualSpacing/>
              <w:mirrorIndents/>
              <w:jc w:val="center"/>
              <w:rPr>
                <w:rFonts w:ascii="Arial" w:hAnsi="Arial" w:cs="Arial"/>
                <w:bCs/>
                <w:sz w:val="22"/>
                <w:szCs w:val="22"/>
              </w:rPr>
            </w:pPr>
            <w:r w:rsidRPr="00650DAC">
              <w:rPr>
                <w:rFonts w:ascii="Arial" w:hAnsi="Arial" w:cs="Arial"/>
                <w:bCs/>
                <w:noProof/>
                <w:sz w:val="22"/>
                <w:szCs w:val="22"/>
              </w:rPr>
              <w:drawing>
                <wp:inline distT="0" distB="0" distL="0" distR="0" wp14:anchorId="5BC37D02" wp14:editId="5F2C370E">
                  <wp:extent cx="1524633" cy="941614"/>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41723" cy="952169"/>
                          </a:xfrm>
                          <a:prstGeom prst="rect">
                            <a:avLst/>
                          </a:prstGeom>
                          <a:noFill/>
                          <a:ln>
                            <a:noFill/>
                          </a:ln>
                        </pic:spPr>
                      </pic:pic>
                    </a:graphicData>
                  </a:graphic>
                </wp:inline>
              </w:drawing>
            </w:r>
          </w:p>
        </w:tc>
        <w:tc>
          <w:tcPr>
            <w:tcW w:w="2920" w:type="dxa"/>
          </w:tcPr>
          <w:p w14:paraId="7EA5D5D2" w14:textId="77777777" w:rsidR="00650DAC" w:rsidRDefault="00650DAC" w:rsidP="00B0079F">
            <w:pPr>
              <w:pStyle w:val="NormalWeb"/>
              <w:tabs>
                <w:tab w:val="left" w:pos="0"/>
                <w:tab w:val="left" w:pos="426"/>
              </w:tabs>
              <w:spacing w:before="0" w:beforeAutospacing="0" w:after="0" w:afterAutospacing="0" w:line="360" w:lineRule="auto"/>
              <w:contextualSpacing/>
              <w:mirrorIndents/>
              <w:jc w:val="center"/>
              <w:rPr>
                <w:rFonts w:ascii="Arial" w:hAnsi="Arial" w:cs="Arial"/>
                <w:bCs/>
                <w:sz w:val="22"/>
                <w:szCs w:val="22"/>
              </w:rPr>
            </w:pPr>
            <w:r w:rsidRPr="00650DAC">
              <w:rPr>
                <w:rFonts w:ascii="Arial" w:hAnsi="Arial" w:cs="Arial"/>
                <w:bCs/>
                <w:noProof/>
                <w:sz w:val="22"/>
                <w:szCs w:val="22"/>
              </w:rPr>
              <w:drawing>
                <wp:inline distT="0" distB="0" distL="0" distR="0" wp14:anchorId="05B81AD3" wp14:editId="02E9CCF9">
                  <wp:extent cx="2930218" cy="804672"/>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82140" cy="818930"/>
                          </a:xfrm>
                          <a:prstGeom prst="rect">
                            <a:avLst/>
                          </a:prstGeom>
                          <a:noFill/>
                          <a:ln>
                            <a:noFill/>
                          </a:ln>
                        </pic:spPr>
                      </pic:pic>
                    </a:graphicData>
                  </a:graphic>
                </wp:inline>
              </w:drawing>
            </w:r>
          </w:p>
        </w:tc>
      </w:tr>
    </w:tbl>
    <w:p w14:paraId="32CACD41" w14:textId="67A8C170"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r w:rsidRPr="00BB3019">
        <w:rPr>
          <w:rFonts w:ascii="Arial" w:hAnsi="Arial" w:cs="Arial"/>
          <w:bCs/>
          <w:sz w:val="22"/>
          <w:szCs w:val="22"/>
        </w:rPr>
        <w:t xml:space="preserve">No se contrapone a lo anterior, el hecho acreditado de que, del contenido de las bardas se adviertan elementos comunes, como </w:t>
      </w:r>
      <w:r w:rsidR="000C5A78">
        <w:rPr>
          <w:rFonts w:ascii="Arial" w:hAnsi="Arial" w:cs="Arial"/>
          <w:bCs/>
          <w:sz w:val="22"/>
          <w:szCs w:val="22"/>
        </w:rPr>
        <w:t>la</w:t>
      </w:r>
      <w:r w:rsidRPr="00BB3019">
        <w:rPr>
          <w:rFonts w:ascii="Arial" w:hAnsi="Arial" w:cs="Arial"/>
          <w:bCs/>
          <w:sz w:val="22"/>
          <w:szCs w:val="22"/>
        </w:rPr>
        <w:t xml:space="preserve"> manzana </w:t>
      </w:r>
      <w:r w:rsidR="000C5A78">
        <w:rPr>
          <w:rFonts w:ascii="Arial" w:hAnsi="Arial" w:cs="Arial"/>
          <w:bCs/>
          <w:sz w:val="22"/>
          <w:szCs w:val="22"/>
        </w:rPr>
        <w:t>y la palabra “vamos”</w:t>
      </w:r>
      <w:r w:rsidRPr="00BB3019">
        <w:rPr>
          <w:rFonts w:ascii="Arial" w:hAnsi="Arial" w:cs="Arial"/>
          <w:bCs/>
          <w:sz w:val="22"/>
          <w:szCs w:val="22"/>
        </w:rPr>
        <w:t>, pues, en dicho contenido no se observa objetiva, manifiesta y sin ambigüedad que se están realizando llamamientos expresos de voto en su favor,</w:t>
      </w:r>
      <w:r w:rsidR="009D3745">
        <w:rPr>
          <w:rFonts w:ascii="Arial" w:hAnsi="Arial" w:cs="Arial"/>
          <w:bCs/>
          <w:sz w:val="22"/>
          <w:szCs w:val="22"/>
        </w:rPr>
        <w:t xml:space="preserve"> un slogan de campaña</w:t>
      </w:r>
      <w:r w:rsidRPr="00BB3019">
        <w:rPr>
          <w:rFonts w:ascii="Arial" w:hAnsi="Arial" w:cs="Arial"/>
          <w:bCs/>
          <w:sz w:val="22"/>
          <w:szCs w:val="22"/>
        </w:rPr>
        <w:t xml:space="preserve"> o bien, </w:t>
      </w:r>
      <w:r w:rsidR="009D3745">
        <w:rPr>
          <w:rFonts w:ascii="Arial" w:hAnsi="Arial" w:cs="Arial"/>
          <w:bCs/>
          <w:sz w:val="22"/>
          <w:szCs w:val="22"/>
        </w:rPr>
        <w:t xml:space="preserve">la manifestación de </w:t>
      </w:r>
      <w:r w:rsidRPr="00BB3019">
        <w:rPr>
          <w:rFonts w:ascii="Arial" w:hAnsi="Arial" w:cs="Arial"/>
          <w:bCs/>
          <w:sz w:val="22"/>
          <w:szCs w:val="22"/>
        </w:rPr>
        <w:t>apoyo o rechazo a una precandidatura o posicionamiento de alguna plataforma electoral, sino que</w:t>
      </w:r>
      <w:r w:rsidR="000C5A78">
        <w:rPr>
          <w:rFonts w:ascii="Arial" w:hAnsi="Arial" w:cs="Arial"/>
          <w:bCs/>
          <w:sz w:val="22"/>
          <w:szCs w:val="22"/>
        </w:rPr>
        <w:t>, lo que</w:t>
      </w:r>
      <w:r w:rsidRPr="00BB3019">
        <w:rPr>
          <w:rFonts w:ascii="Arial" w:hAnsi="Arial" w:cs="Arial"/>
          <w:bCs/>
          <w:sz w:val="22"/>
          <w:szCs w:val="22"/>
        </w:rPr>
        <w:t xml:space="preserve"> se aprecia </w:t>
      </w:r>
      <w:r w:rsidR="000C5A78">
        <w:rPr>
          <w:rFonts w:ascii="Arial" w:hAnsi="Arial" w:cs="Arial"/>
          <w:bCs/>
          <w:sz w:val="22"/>
          <w:szCs w:val="22"/>
        </w:rPr>
        <w:t>era una marca que se plasmó en una barda que</w:t>
      </w:r>
      <w:r w:rsidRPr="00BB3019">
        <w:rPr>
          <w:rFonts w:ascii="Arial" w:hAnsi="Arial" w:cs="Arial"/>
          <w:bCs/>
          <w:sz w:val="22"/>
          <w:szCs w:val="22"/>
        </w:rPr>
        <w:t xml:space="preserve"> se acondici</w:t>
      </w:r>
      <w:r w:rsidR="000C5A78">
        <w:rPr>
          <w:rFonts w:ascii="Arial" w:hAnsi="Arial" w:cs="Arial"/>
          <w:bCs/>
          <w:sz w:val="22"/>
          <w:szCs w:val="22"/>
        </w:rPr>
        <w:t>onó</w:t>
      </w:r>
      <w:r w:rsidRPr="00BB3019">
        <w:rPr>
          <w:rFonts w:ascii="Arial" w:hAnsi="Arial" w:cs="Arial"/>
          <w:bCs/>
          <w:sz w:val="22"/>
          <w:szCs w:val="22"/>
        </w:rPr>
        <w:t xml:space="preserve"> </w:t>
      </w:r>
      <w:r w:rsidR="000C5A78">
        <w:rPr>
          <w:rFonts w:ascii="Arial" w:hAnsi="Arial" w:cs="Arial"/>
          <w:bCs/>
          <w:sz w:val="22"/>
          <w:szCs w:val="22"/>
        </w:rPr>
        <w:t>de manera subsecuente.</w:t>
      </w:r>
    </w:p>
    <w:p w14:paraId="2930FAF3" w14:textId="77777777" w:rsidR="00BB3019" w:rsidRPr="00BB3019" w:rsidRDefault="00BB3019" w:rsidP="00BB3019">
      <w:pPr>
        <w:pStyle w:val="NormalWeb"/>
        <w:tabs>
          <w:tab w:val="left" w:pos="0"/>
          <w:tab w:val="left" w:pos="426"/>
        </w:tabs>
        <w:spacing w:line="360" w:lineRule="auto"/>
        <w:contextualSpacing/>
        <w:mirrorIndents/>
        <w:jc w:val="both"/>
        <w:rPr>
          <w:rFonts w:ascii="Arial" w:hAnsi="Arial" w:cs="Arial"/>
          <w:bCs/>
          <w:sz w:val="22"/>
          <w:szCs w:val="22"/>
        </w:rPr>
      </w:pPr>
    </w:p>
    <w:p w14:paraId="128F9A19" w14:textId="45DAB844" w:rsidR="00BB3019" w:rsidRDefault="00BB3019" w:rsidP="00BB3019">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BB3019">
        <w:rPr>
          <w:rFonts w:ascii="Arial" w:hAnsi="Arial" w:cs="Arial"/>
          <w:bCs/>
          <w:sz w:val="22"/>
          <w:szCs w:val="22"/>
        </w:rPr>
        <w:t xml:space="preserve">En esa tesitura, por las razones apuntadas es que, con el contenido de las bardas certificado el tres de mayo, no actualizan los actos anticipados de campaña, pues no se colma el requisito de trascendencia al electorado, porque no se trató de una expresión reiterada y que haya alcanzado de manera sistemática al </w:t>
      </w:r>
      <w:r w:rsidR="00650DAC" w:rsidRPr="00BB3019">
        <w:rPr>
          <w:rFonts w:ascii="Arial" w:hAnsi="Arial" w:cs="Arial"/>
          <w:bCs/>
          <w:sz w:val="22"/>
          <w:szCs w:val="22"/>
        </w:rPr>
        <w:t>electorado</w:t>
      </w:r>
      <w:r w:rsidR="00650DAC">
        <w:rPr>
          <w:rStyle w:val="Refdenotaalpie"/>
          <w:rFonts w:ascii="Arial" w:hAnsi="Arial" w:cs="Arial"/>
          <w:bCs/>
          <w:sz w:val="22"/>
          <w:szCs w:val="22"/>
        </w:rPr>
        <w:footnoteReference w:id="14"/>
      </w:r>
      <w:r w:rsidR="00650DAC" w:rsidRPr="00BB3019">
        <w:rPr>
          <w:rFonts w:ascii="Arial" w:hAnsi="Arial" w:cs="Arial"/>
          <w:bCs/>
          <w:sz w:val="22"/>
          <w:szCs w:val="22"/>
        </w:rPr>
        <w:t>; y</w:t>
      </w:r>
      <w:r w:rsidRPr="00BB3019">
        <w:rPr>
          <w:rFonts w:ascii="Arial" w:hAnsi="Arial" w:cs="Arial"/>
          <w:bCs/>
          <w:sz w:val="22"/>
          <w:szCs w:val="22"/>
        </w:rPr>
        <w:t>, en consecuencia, los principios de igualdad y equidad no se encuentran vulnerados.</w:t>
      </w:r>
    </w:p>
    <w:p w14:paraId="7C05FA15" w14:textId="47FD1A13" w:rsidR="00B0310B" w:rsidRDefault="00B0310B" w:rsidP="00B0310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B0310B">
        <w:rPr>
          <w:rFonts w:ascii="Arial" w:hAnsi="Arial" w:cs="Arial"/>
          <w:bCs/>
          <w:sz w:val="22"/>
          <w:szCs w:val="22"/>
        </w:rPr>
        <w:lastRenderedPageBreak/>
        <w:t xml:space="preserve">Así, al no </w:t>
      </w:r>
      <w:r w:rsidR="00535A05">
        <w:rPr>
          <w:rFonts w:ascii="Arial" w:hAnsi="Arial" w:cs="Arial"/>
          <w:bCs/>
          <w:sz w:val="22"/>
          <w:szCs w:val="22"/>
        </w:rPr>
        <w:t>colmarse los extremos exigidos para acreditar</w:t>
      </w:r>
      <w:r w:rsidRPr="00B0310B">
        <w:rPr>
          <w:rFonts w:ascii="Arial" w:hAnsi="Arial" w:cs="Arial"/>
          <w:bCs/>
          <w:sz w:val="22"/>
          <w:szCs w:val="22"/>
        </w:rPr>
        <w:t xml:space="preserve"> el elemento subjetivo,</w:t>
      </w:r>
      <w:r w:rsidR="00535A05">
        <w:rPr>
          <w:rFonts w:ascii="Arial" w:hAnsi="Arial" w:cs="Arial"/>
          <w:bCs/>
          <w:sz w:val="22"/>
          <w:szCs w:val="22"/>
        </w:rPr>
        <w:t xml:space="preserve"> pues no se advirtieron manifestaciones que resulten explicitas e inequívocas de apoyo o rechazo hacia alguna candidatura y plataforma electoral</w:t>
      </w:r>
      <w:r w:rsidR="00535A05">
        <w:rPr>
          <w:rStyle w:val="Refdenotaalpie"/>
          <w:rFonts w:ascii="Arial" w:hAnsi="Arial" w:cs="Arial"/>
          <w:bCs/>
          <w:sz w:val="22"/>
          <w:szCs w:val="22"/>
        </w:rPr>
        <w:footnoteReference w:id="15"/>
      </w:r>
      <w:r w:rsidR="00535A05">
        <w:rPr>
          <w:rFonts w:ascii="Arial" w:hAnsi="Arial" w:cs="Arial"/>
          <w:bCs/>
          <w:sz w:val="22"/>
          <w:szCs w:val="22"/>
        </w:rPr>
        <w:t xml:space="preserve"> </w:t>
      </w:r>
      <w:r w:rsidRPr="00B0310B">
        <w:rPr>
          <w:rFonts w:ascii="Arial" w:hAnsi="Arial" w:cs="Arial"/>
          <w:bCs/>
          <w:sz w:val="22"/>
          <w:szCs w:val="22"/>
        </w:rPr>
        <w:t>este Tribunal considera innecesario llevar a cabo el estudio del elemento temporal, dado que, para que se actualicen los actos anticipados de precampaña, se requiere la coexistencia de los elementos ya precisados.</w:t>
      </w:r>
    </w:p>
    <w:p w14:paraId="2E9DB128" w14:textId="77777777" w:rsidR="00535A05" w:rsidRDefault="00535A05" w:rsidP="00B0310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3FF8CD2" w14:textId="2550289F" w:rsidR="00B0310B" w:rsidRDefault="00B0310B" w:rsidP="00B0310B">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B0310B">
        <w:rPr>
          <w:rFonts w:ascii="Arial" w:hAnsi="Arial" w:cs="Arial"/>
          <w:bCs/>
          <w:sz w:val="22"/>
          <w:szCs w:val="22"/>
        </w:rPr>
        <w:t xml:space="preserve">En consecuencia, se concluye </w:t>
      </w:r>
      <w:r w:rsidR="00C838DA">
        <w:rPr>
          <w:rFonts w:ascii="Arial" w:hAnsi="Arial" w:cs="Arial"/>
          <w:bCs/>
          <w:sz w:val="22"/>
          <w:szCs w:val="22"/>
        </w:rPr>
        <w:t xml:space="preserve">determinar la </w:t>
      </w:r>
      <w:r w:rsidR="00C838DA" w:rsidRPr="00C838DA">
        <w:rPr>
          <w:rFonts w:ascii="Arial" w:hAnsi="Arial" w:cs="Arial"/>
          <w:b/>
          <w:sz w:val="22"/>
          <w:szCs w:val="22"/>
        </w:rPr>
        <w:t>inexistencia</w:t>
      </w:r>
      <w:r w:rsidR="00C838DA">
        <w:rPr>
          <w:rFonts w:ascii="Arial" w:hAnsi="Arial" w:cs="Arial"/>
          <w:bCs/>
          <w:sz w:val="22"/>
          <w:szCs w:val="22"/>
        </w:rPr>
        <w:t xml:space="preserve"> de</w:t>
      </w:r>
      <w:r w:rsidRPr="00B0310B">
        <w:rPr>
          <w:rFonts w:ascii="Arial" w:hAnsi="Arial" w:cs="Arial"/>
          <w:bCs/>
          <w:sz w:val="22"/>
          <w:szCs w:val="22"/>
        </w:rPr>
        <w:t xml:space="preserve"> los actos anticipados de precampaña reprochados</w:t>
      </w:r>
      <w:r w:rsidR="003619A6">
        <w:rPr>
          <w:rFonts w:ascii="Arial" w:hAnsi="Arial" w:cs="Arial"/>
          <w:bCs/>
          <w:sz w:val="22"/>
          <w:szCs w:val="22"/>
        </w:rPr>
        <w:t>.</w:t>
      </w:r>
    </w:p>
    <w:p w14:paraId="0584A421" w14:textId="77777777" w:rsidR="00C75FC5" w:rsidRDefault="00C75FC5" w:rsidP="00352669">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3368BEC1" w14:textId="471F8694" w:rsidR="00352669" w:rsidRPr="005833FF" w:rsidRDefault="00352669" w:rsidP="00352669">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1D7982">
        <w:rPr>
          <w:rFonts w:ascii="Arial" w:hAnsi="Arial" w:cs="Arial"/>
          <w:b/>
          <w:sz w:val="22"/>
          <w:szCs w:val="22"/>
        </w:rPr>
        <w:t>1</w:t>
      </w:r>
      <w:r w:rsidRPr="005833FF">
        <w:rPr>
          <w:rFonts w:ascii="Arial" w:hAnsi="Arial" w:cs="Arial"/>
          <w:b/>
          <w:sz w:val="22"/>
          <w:szCs w:val="22"/>
        </w:rPr>
        <w:t>. RESOLUTIVOS.</w:t>
      </w:r>
    </w:p>
    <w:p w14:paraId="546AC50F" w14:textId="77777777" w:rsidR="00352669" w:rsidRPr="005833FF" w:rsidRDefault="00352669" w:rsidP="00352669">
      <w:pPr>
        <w:spacing w:line="360" w:lineRule="auto"/>
        <w:jc w:val="both"/>
        <w:rPr>
          <w:rFonts w:ascii="Arial" w:hAnsi="Arial" w:cs="Arial"/>
          <w:sz w:val="22"/>
          <w:szCs w:val="22"/>
        </w:rPr>
      </w:pPr>
    </w:p>
    <w:p w14:paraId="1F16AD36" w14:textId="433DA869" w:rsidR="00352669" w:rsidRPr="002E7A1B" w:rsidRDefault="00750DB4" w:rsidP="00352669">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Ú</w:t>
      </w:r>
      <w:r w:rsidR="00352669">
        <w:rPr>
          <w:rFonts w:ascii="Arial" w:hAnsi="Arial" w:cs="Arial"/>
          <w:b/>
          <w:bCs/>
          <w:sz w:val="22"/>
          <w:szCs w:val="22"/>
        </w:rPr>
        <w:t>NICO</w:t>
      </w:r>
      <w:r w:rsidR="00352669" w:rsidRPr="002E7A1B">
        <w:rPr>
          <w:rFonts w:ascii="Arial" w:hAnsi="Arial" w:cs="Arial"/>
          <w:sz w:val="22"/>
          <w:szCs w:val="22"/>
        </w:rPr>
        <w:t xml:space="preserve">. </w:t>
      </w:r>
      <w:r w:rsidR="00352669">
        <w:rPr>
          <w:rFonts w:ascii="Arial" w:hAnsi="Arial" w:cs="Arial"/>
          <w:sz w:val="22"/>
          <w:szCs w:val="22"/>
        </w:rPr>
        <w:t>Se declara la inexistencia de la infracción denunciada.</w:t>
      </w:r>
    </w:p>
    <w:p w14:paraId="72F710D4" w14:textId="0B23DDB4" w:rsidR="002E7A1B" w:rsidRPr="002E7A1B" w:rsidRDefault="002E7A1B" w:rsidP="000A2E34">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7EF3B511" w14:textId="77777777" w:rsidR="0092552B" w:rsidRPr="002E7A1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sidRPr="002E7A1B">
        <w:rPr>
          <w:rFonts w:ascii="Arial" w:hAnsi="Arial" w:cs="Arial"/>
          <w:sz w:val="22"/>
          <w:szCs w:val="22"/>
        </w:rPr>
        <w:t>Secretario General</w:t>
      </w:r>
      <w:proofErr w:type="gramEnd"/>
      <w:r w:rsidRPr="002E7A1B">
        <w:rPr>
          <w:rFonts w:ascii="Arial" w:hAnsi="Arial" w:cs="Arial"/>
          <w:sz w:val="22"/>
          <w:szCs w:val="22"/>
        </w:rPr>
        <w:t xml:space="preserve"> de Acuerdos, quien autoriza y da fe.</w:t>
      </w:r>
    </w:p>
    <w:tbl>
      <w:tblPr>
        <w:tblW w:w="8294" w:type="dxa"/>
        <w:jc w:val="center"/>
        <w:tblBorders>
          <w:top w:val="nil"/>
          <w:left w:val="nil"/>
          <w:bottom w:val="nil"/>
          <w:right w:val="nil"/>
          <w:insideH w:val="nil"/>
          <w:insideV w:val="nil"/>
        </w:tblBorders>
        <w:tblLayout w:type="fixed"/>
        <w:tblLook w:val="0400" w:firstRow="0" w:lastRow="0" w:firstColumn="0" w:lastColumn="0" w:noHBand="0" w:noVBand="1"/>
      </w:tblPr>
      <w:tblGrid>
        <w:gridCol w:w="4145"/>
        <w:gridCol w:w="4149"/>
      </w:tblGrid>
      <w:tr w:rsidR="0092552B" w:rsidRPr="005833FF" w14:paraId="7972EAF4" w14:textId="77777777" w:rsidTr="00394C7B">
        <w:trPr>
          <w:trHeight w:val="2183"/>
          <w:jc w:val="center"/>
        </w:trPr>
        <w:tc>
          <w:tcPr>
            <w:tcW w:w="8294" w:type="dxa"/>
            <w:gridSpan w:val="2"/>
          </w:tcPr>
          <w:p w14:paraId="637AB44C" w14:textId="5497C5F9"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5D92B992" w14:textId="60E60741" w:rsidR="00C75FC5" w:rsidRDefault="00C75FC5" w:rsidP="004527D4">
            <w:pPr>
              <w:pBdr>
                <w:top w:val="nil"/>
                <w:left w:val="nil"/>
                <w:bottom w:val="nil"/>
                <w:right w:val="nil"/>
                <w:between w:val="nil"/>
              </w:pBdr>
              <w:jc w:val="center"/>
              <w:rPr>
                <w:rFonts w:ascii="Arial" w:eastAsia="Arial Nova" w:hAnsi="Arial" w:cs="Arial"/>
                <w:b/>
                <w:color w:val="000000"/>
                <w:sz w:val="22"/>
                <w:szCs w:val="22"/>
              </w:rPr>
            </w:pPr>
          </w:p>
          <w:p w14:paraId="73B1340F" w14:textId="77777777" w:rsidR="00C75FC5" w:rsidRPr="005833FF" w:rsidRDefault="00C75FC5" w:rsidP="004527D4">
            <w:pPr>
              <w:pBdr>
                <w:top w:val="nil"/>
                <w:left w:val="nil"/>
                <w:bottom w:val="nil"/>
                <w:right w:val="nil"/>
                <w:between w:val="nil"/>
              </w:pBdr>
              <w:jc w:val="center"/>
              <w:rPr>
                <w:rFonts w:ascii="Arial" w:eastAsia="Arial Nova" w:hAnsi="Arial" w:cs="Arial"/>
                <w:b/>
                <w:color w:val="000000"/>
                <w:sz w:val="22"/>
                <w:szCs w:val="22"/>
              </w:rPr>
            </w:pPr>
          </w:p>
          <w:p w14:paraId="7563AD5C" w14:textId="4496C7E3"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677F1E10"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0BFE95E4"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0C8FBDC" w14:textId="3DD93FBA" w:rsidR="004527D4" w:rsidRPr="005833FF" w:rsidRDefault="0092552B" w:rsidP="004527D4">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92552B" w:rsidRPr="005833FF" w14:paraId="3A52C40F" w14:textId="77777777" w:rsidTr="00394C7B">
        <w:trPr>
          <w:trHeight w:val="2020"/>
          <w:jc w:val="center"/>
        </w:trPr>
        <w:tc>
          <w:tcPr>
            <w:tcW w:w="4145" w:type="dxa"/>
          </w:tcPr>
          <w:p w14:paraId="48AC90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F22BEE0"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13014C4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7FC6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7FFB1FF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149" w:type="dxa"/>
          </w:tcPr>
          <w:p w14:paraId="6005F5B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5FB01CC2"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024C2FE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FD724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3B9ABD0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516516D2" w14:textId="77777777" w:rsidTr="00394C7B">
        <w:trPr>
          <w:trHeight w:val="1624"/>
          <w:jc w:val="center"/>
        </w:trPr>
        <w:tc>
          <w:tcPr>
            <w:tcW w:w="8294" w:type="dxa"/>
            <w:gridSpan w:val="2"/>
          </w:tcPr>
          <w:p w14:paraId="143839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BFD43F4" w14:textId="12B13A69"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41A8585"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24D70F"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003EB42" w14:textId="2F651F38"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5A8B0E92" w14:textId="77777777" w:rsidR="0092552B" w:rsidRPr="005833FF" w:rsidRDefault="0092552B" w:rsidP="004527D4">
      <w:pPr>
        <w:pStyle w:val="Prrafodelista"/>
        <w:ind w:left="0"/>
        <w:jc w:val="both"/>
        <w:rPr>
          <w:rFonts w:ascii="Arial" w:hAnsi="Arial" w:cs="Arial"/>
          <w:sz w:val="22"/>
          <w:szCs w:val="22"/>
        </w:rPr>
      </w:pPr>
    </w:p>
    <w:p w14:paraId="1ED2D542"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62"/>
      <w:headerReference w:type="default" r:id="rId63"/>
      <w:footerReference w:type="even" r:id="rId64"/>
      <w:footerReference w:type="default" r:id="rId65"/>
      <w:headerReference w:type="first" r:id="rId66"/>
      <w:footerReference w:type="first" r:id="rId67"/>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A862" w14:textId="77777777" w:rsidR="006857FE" w:rsidRDefault="006857FE">
      <w:r>
        <w:separator/>
      </w:r>
    </w:p>
  </w:endnote>
  <w:endnote w:type="continuationSeparator" w:id="0">
    <w:p w14:paraId="0A0DABEA" w14:textId="77777777" w:rsidR="006857FE" w:rsidRDefault="0068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8C616" w14:textId="77777777" w:rsidR="006857FE" w:rsidRDefault="006857FE">
      <w:r>
        <w:separator/>
      </w:r>
    </w:p>
  </w:footnote>
  <w:footnote w:type="continuationSeparator" w:id="0">
    <w:p w14:paraId="35F63B80" w14:textId="77777777" w:rsidR="006857FE" w:rsidRDefault="006857FE">
      <w:r>
        <w:continuationSeparator/>
      </w:r>
    </w:p>
  </w:footnote>
  <w:footnote w:id="1">
    <w:p w14:paraId="2B72BD49" w14:textId="2E39396B" w:rsidR="006257D4" w:rsidRPr="00834A84" w:rsidRDefault="006257D4" w:rsidP="006257D4">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w:t>
      </w:r>
      <w:r>
        <w:rPr>
          <w:rFonts w:ascii="Arial" w:hAnsi="Arial" w:cs="Arial"/>
          <w:sz w:val="18"/>
          <w:szCs w:val="18"/>
        </w:rPr>
        <w:t>viernes once de junio a las dieciséis horas.</w:t>
      </w:r>
    </w:p>
  </w:footnote>
  <w:footnote w:id="2">
    <w:p w14:paraId="0BB57C12" w14:textId="6F4164F8"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JDC-973/2020, SUP-REP-111/2020 y SG-JE-45/2020</w:t>
      </w:r>
    </w:p>
  </w:footnote>
  <w:footnote w:id="3">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4">
    <w:p w14:paraId="7E4ABA32" w14:textId="43303711" w:rsidR="00DC53B1" w:rsidRPr="00DC53B1" w:rsidRDefault="00DC53B1">
      <w:pPr>
        <w:pStyle w:val="Textonotapie"/>
        <w:rPr>
          <w:rFonts w:ascii="Arial" w:hAnsi="Arial" w:cs="Arial"/>
          <w:sz w:val="18"/>
          <w:szCs w:val="18"/>
        </w:rPr>
      </w:pPr>
      <w:r w:rsidRPr="00DC53B1">
        <w:rPr>
          <w:rStyle w:val="Refdenotaalpie"/>
          <w:rFonts w:ascii="Arial" w:hAnsi="Arial" w:cs="Arial"/>
          <w:sz w:val="18"/>
          <w:szCs w:val="18"/>
        </w:rPr>
        <w:footnoteRef/>
      </w:r>
      <w:r w:rsidRPr="00DC53B1">
        <w:rPr>
          <w:rFonts w:ascii="Arial" w:hAnsi="Arial" w:cs="Arial"/>
          <w:sz w:val="18"/>
          <w:szCs w:val="18"/>
        </w:rPr>
        <w:t xml:space="preserve"> Artículo 41, base IV.</w:t>
      </w:r>
    </w:p>
  </w:footnote>
  <w:footnote w:id="5">
    <w:p w14:paraId="6E1A2EA0" w14:textId="25ADC1ED" w:rsidR="00DC53B1" w:rsidRDefault="00DC53B1">
      <w:pPr>
        <w:pStyle w:val="Textonotapie"/>
      </w:pPr>
      <w:r w:rsidRPr="00DC53B1">
        <w:rPr>
          <w:rStyle w:val="Refdenotaalpie"/>
          <w:rFonts w:ascii="Arial" w:hAnsi="Arial" w:cs="Arial"/>
          <w:sz w:val="18"/>
          <w:szCs w:val="18"/>
        </w:rPr>
        <w:footnoteRef/>
      </w:r>
      <w:r w:rsidRPr="00DC53B1">
        <w:rPr>
          <w:rFonts w:ascii="Arial" w:hAnsi="Arial" w:cs="Arial"/>
          <w:sz w:val="18"/>
          <w:szCs w:val="18"/>
        </w:rPr>
        <w:t xml:space="preserve"> Artículo 227, numeral 1.</w:t>
      </w:r>
    </w:p>
  </w:footnote>
  <w:footnote w:id="6">
    <w:p w14:paraId="31CC9287" w14:textId="2F5024A6" w:rsidR="001B6E3C" w:rsidRPr="001B6E3C" w:rsidRDefault="001B6E3C">
      <w:pPr>
        <w:pStyle w:val="Textonotapie"/>
        <w:rPr>
          <w:rFonts w:ascii="Arial" w:hAnsi="Arial" w:cs="Arial"/>
          <w:sz w:val="18"/>
          <w:szCs w:val="18"/>
        </w:rPr>
      </w:pPr>
      <w:r w:rsidRPr="001B6E3C">
        <w:rPr>
          <w:rStyle w:val="Refdenotaalpie"/>
          <w:rFonts w:ascii="Arial" w:hAnsi="Arial" w:cs="Arial"/>
          <w:sz w:val="18"/>
          <w:szCs w:val="18"/>
        </w:rPr>
        <w:footnoteRef/>
      </w:r>
      <w:r w:rsidRPr="001B6E3C">
        <w:rPr>
          <w:rFonts w:ascii="Arial" w:hAnsi="Arial" w:cs="Arial"/>
          <w:sz w:val="18"/>
          <w:szCs w:val="18"/>
        </w:rPr>
        <w:t xml:space="preserve"> Por ejemplo, al resolver los expedientes SUP-REP-52/2019 y SUP-REP-53/2019.</w:t>
      </w:r>
    </w:p>
  </w:footnote>
  <w:footnote w:id="7">
    <w:p w14:paraId="0ED96081" w14:textId="6E6D2618" w:rsidR="001B6E3C" w:rsidRDefault="001B6E3C">
      <w:pPr>
        <w:pStyle w:val="Textonotapie"/>
      </w:pPr>
      <w:r w:rsidRPr="001B6E3C">
        <w:rPr>
          <w:rStyle w:val="Refdenotaalpie"/>
          <w:rFonts w:ascii="Arial" w:hAnsi="Arial" w:cs="Arial"/>
          <w:sz w:val="18"/>
          <w:szCs w:val="18"/>
        </w:rPr>
        <w:footnoteRef/>
      </w:r>
      <w:r w:rsidRPr="001B6E3C">
        <w:rPr>
          <w:rFonts w:ascii="Arial" w:hAnsi="Arial" w:cs="Arial"/>
          <w:sz w:val="18"/>
          <w:szCs w:val="18"/>
        </w:rPr>
        <w:t xml:space="preserve"> Por lo que, ante la ausencia de alguno de ellos, la consecuencia, es la no actualización de las conductas reprochadas y, en suma, la inexistencia de actos anticipados de precampaña.</w:t>
      </w:r>
    </w:p>
  </w:footnote>
  <w:footnote w:id="8">
    <w:p w14:paraId="01D30331" w14:textId="3653A697" w:rsidR="001B6E3C" w:rsidRPr="001B6E3C" w:rsidRDefault="001B6E3C" w:rsidP="00484F69">
      <w:pPr>
        <w:pStyle w:val="Textonotapie"/>
        <w:jc w:val="both"/>
        <w:rPr>
          <w:rFonts w:ascii="Arial" w:hAnsi="Arial" w:cs="Arial"/>
          <w:sz w:val="18"/>
          <w:szCs w:val="18"/>
        </w:rPr>
      </w:pPr>
      <w:r w:rsidRPr="001B6E3C">
        <w:rPr>
          <w:rStyle w:val="Refdenotaalpie"/>
          <w:rFonts w:ascii="Arial" w:hAnsi="Arial" w:cs="Arial"/>
          <w:sz w:val="18"/>
          <w:szCs w:val="18"/>
        </w:rPr>
        <w:footnoteRef/>
      </w:r>
      <w:r w:rsidRPr="001B6E3C">
        <w:rPr>
          <w:rFonts w:ascii="Arial" w:hAnsi="Arial" w:cs="Arial"/>
          <w:sz w:val="18"/>
          <w:szCs w:val="18"/>
        </w:rPr>
        <w:t xml:space="preserve"> Pues si se demuestra que, el mensaje se quedó en un ámbito privado, difícilmente se podrá considerar acreditada la conducta consistente en actos anticipados de precampaña.</w:t>
      </w:r>
    </w:p>
  </w:footnote>
  <w:footnote w:id="9">
    <w:p w14:paraId="2F98191D" w14:textId="62527D72" w:rsidR="001B6E3C" w:rsidRDefault="001B6E3C" w:rsidP="00484F69">
      <w:pPr>
        <w:pStyle w:val="Textonotapie"/>
        <w:jc w:val="both"/>
      </w:pPr>
      <w:r w:rsidRPr="001B6E3C">
        <w:rPr>
          <w:rStyle w:val="Refdenotaalpie"/>
          <w:rFonts w:ascii="Arial" w:hAnsi="Arial" w:cs="Arial"/>
          <w:sz w:val="18"/>
          <w:szCs w:val="18"/>
        </w:rPr>
        <w:footnoteRef/>
      </w:r>
      <w:r w:rsidRPr="001B6E3C">
        <w:rPr>
          <w:rFonts w:ascii="Arial" w:hAnsi="Arial" w:cs="Arial"/>
          <w:sz w:val="18"/>
          <w:szCs w:val="18"/>
        </w:rPr>
        <w:t xml:space="preserve"> A fin de determinar si se emitió hacia un público relevante en una proporción trascendente.</w:t>
      </w:r>
    </w:p>
  </w:footnote>
  <w:footnote w:id="10">
    <w:p w14:paraId="2A41A23C" w14:textId="02A6C1CA" w:rsidR="00650DAC" w:rsidRPr="00650DAC" w:rsidRDefault="00650DAC" w:rsidP="00650DAC">
      <w:pPr>
        <w:pStyle w:val="Textonotapie"/>
        <w:jc w:val="both"/>
        <w:rPr>
          <w:rFonts w:ascii="Arial" w:hAnsi="Arial" w:cs="Arial"/>
          <w:sz w:val="18"/>
          <w:szCs w:val="18"/>
        </w:rPr>
      </w:pPr>
      <w:r w:rsidRPr="00650DAC">
        <w:rPr>
          <w:rStyle w:val="Refdenotaalpie"/>
          <w:rFonts w:ascii="Arial" w:hAnsi="Arial" w:cs="Arial"/>
          <w:sz w:val="18"/>
          <w:szCs w:val="18"/>
        </w:rPr>
        <w:footnoteRef/>
      </w:r>
      <w:r w:rsidRPr="00650DAC">
        <w:rPr>
          <w:rFonts w:ascii="Arial" w:hAnsi="Arial" w:cs="Arial"/>
          <w:sz w:val="18"/>
          <w:szCs w:val="18"/>
        </w:rPr>
        <w:t xml:space="preserve"> Cuyo contenido y definición quedaron precisadas con antelación en el marco conceptual y legal respectivo.</w:t>
      </w:r>
    </w:p>
  </w:footnote>
  <w:footnote w:id="11">
    <w:p w14:paraId="0D5A809B" w14:textId="51B9BB46" w:rsidR="00650DAC" w:rsidRPr="00650DAC" w:rsidRDefault="00650DAC" w:rsidP="00650DAC">
      <w:pPr>
        <w:pStyle w:val="Textonotapie"/>
        <w:jc w:val="both"/>
        <w:rPr>
          <w:rFonts w:ascii="Arial" w:hAnsi="Arial" w:cs="Arial"/>
          <w:sz w:val="18"/>
          <w:szCs w:val="18"/>
        </w:rPr>
      </w:pPr>
      <w:r w:rsidRPr="00650DAC">
        <w:rPr>
          <w:rStyle w:val="Refdenotaalpie"/>
          <w:rFonts w:ascii="Arial" w:hAnsi="Arial" w:cs="Arial"/>
          <w:sz w:val="18"/>
          <w:szCs w:val="18"/>
        </w:rPr>
        <w:footnoteRef/>
      </w:r>
      <w:r w:rsidRPr="00650DAC">
        <w:rPr>
          <w:rFonts w:ascii="Arial" w:hAnsi="Arial" w:cs="Arial"/>
          <w:sz w:val="18"/>
          <w:szCs w:val="18"/>
        </w:rPr>
        <w:t xml:space="preserve"> Tales como: “vota por”, “elige a”, “apoya a”, “emite tu voto por”, “[X] a [tal cargo]; “vota en contra de”; “rechaza a”, o cualquier otra que de forma unívoca e inequívoca tenga un sentido equivalente de solicitud de sufragio a favor o en contra de alguien.</w:t>
      </w:r>
    </w:p>
  </w:footnote>
  <w:footnote w:id="12">
    <w:p w14:paraId="0D8E0D5F" w14:textId="775200C7" w:rsidR="00650DAC" w:rsidRDefault="00650DAC" w:rsidP="00650DAC">
      <w:pPr>
        <w:pStyle w:val="Textonotapie"/>
        <w:jc w:val="both"/>
      </w:pPr>
      <w:r w:rsidRPr="00650DAC">
        <w:rPr>
          <w:rStyle w:val="Refdenotaalpie"/>
          <w:rFonts w:ascii="Arial" w:hAnsi="Arial" w:cs="Arial"/>
          <w:sz w:val="18"/>
          <w:szCs w:val="18"/>
        </w:rPr>
        <w:footnoteRef/>
      </w:r>
      <w:r w:rsidRPr="00650DAC">
        <w:rPr>
          <w:rFonts w:ascii="Arial" w:hAnsi="Arial" w:cs="Arial"/>
          <w:sz w:val="18"/>
          <w:szCs w:val="18"/>
        </w:rPr>
        <w:t xml:space="preserve"> Recordemos que dicha figura se refiere a aquellos mensajes o expresiones que son emitidas de forma diversa o parafraseada, pero que signifiquen lo mismo, es decir, traigan aparejado un llamamiento expreso al voto, lo que en el caso no acontece.</w:t>
      </w:r>
    </w:p>
  </w:footnote>
  <w:footnote w:id="13">
    <w:p w14:paraId="4AC0D4AD" w14:textId="67FF93EE" w:rsidR="00650DAC" w:rsidRDefault="00650DAC">
      <w:pPr>
        <w:pStyle w:val="Textonotapie"/>
      </w:pPr>
      <w:r>
        <w:rPr>
          <w:rStyle w:val="Refdenotaalpie"/>
        </w:rPr>
        <w:footnoteRef/>
      </w:r>
      <w:r>
        <w:t xml:space="preserve"> </w:t>
      </w:r>
      <w:r w:rsidRPr="00557CFB">
        <w:rPr>
          <w:rFonts w:ascii="Arial" w:hAnsi="Arial" w:cs="Arial"/>
          <w:color w:val="000000"/>
          <w:sz w:val="18"/>
          <w:szCs w:val="18"/>
        </w:rPr>
        <w:t>SUP-REP-700/2018.</w:t>
      </w:r>
    </w:p>
  </w:footnote>
  <w:footnote w:id="14">
    <w:p w14:paraId="57900FA5" w14:textId="2C5D48CB" w:rsidR="00650DAC" w:rsidRPr="00650DAC" w:rsidRDefault="00650DAC">
      <w:pPr>
        <w:pStyle w:val="Textonotapie"/>
        <w:rPr>
          <w:rFonts w:ascii="Arial" w:hAnsi="Arial" w:cs="Arial"/>
          <w:sz w:val="18"/>
          <w:szCs w:val="18"/>
        </w:rPr>
      </w:pPr>
      <w:r w:rsidRPr="00650DAC">
        <w:rPr>
          <w:rStyle w:val="Refdenotaalpie"/>
          <w:rFonts w:ascii="Arial" w:hAnsi="Arial" w:cs="Arial"/>
          <w:sz w:val="18"/>
          <w:szCs w:val="18"/>
        </w:rPr>
        <w:footnoteRef/>
      </w:r>
      <w:r w:rsidRPr="00650DAC">
        <w:rPr>
          <w:rFonts w:ascii="Arial" w:hAnsi="Arial" w:cs="Arial"/>
          <w:sz w:val="18"/>
          <w:szCs w:val="18"/>
        </w:rPr>
        <w:t xml:space="preserve"> SUP-REP-52/2019</w:t>
      </w:r>
    </w:p>
  </w:footnote>
  <w:footnote w:id="15">
    <w:p w14:paraId="1EB2FD8C" w14:textId="2CD64797" w:rsidR="00535A05" w:rsidRDefault="00535A05">
      <w:pPr>
        <w:pStyle w:val="Textonotapie"/>
      </w:pPr>
      <w:r w:rsidRPr="00650DAC">
        <w:rPr>
          <w:rStyle w:val="Refdenotaalpie"/>
          <w:rFonts w:ascii="Arial" w:hAnsi="Arial" w:cs="Arial"/>
          <w:sz w:val="18"/>
          <w:szCs w:val="18"/>
        </w:rPr>
        <w:footnoteRef/>
      </w:r>
      <w:r w:rsidRPr="00650DAC">
        <w:rPr>
          <w:rFonts w:ascii="Arial" w:hAnsi="Arial" w:cs="Arial"/>
          <w:sz w:val="18"/>
          <w:szCs w:val="18"/>
        </w:rPr>
        <w:t xml:space="preserve"> SUP-JE-77/2020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1073A5D2" w:rsidR="002F5D1B" w:rsidRDefault="00C818FC">
    <w:pPr>
      <w:pBdr>
        <w:top w:val="nil"/>
        <w:left w:val="nil"/>
        <w:bottom w:val="nil"/>
        <w:right w:val="nil"/>
        <w:between w:val="nil"/>
      </w:pBdr>
      <w:tabs>
        <w:tab w:val="center" w:pos="4419"/>
        <w:tab w:val="right" w:pos="8838"/>
      </w:tabs>
      <w:rPr>
        <w:color w:val="000000"/>
      </w:rPr>
    </w:pPr>
    <w:r>
      <w:rPr>
        <w:noProof/>
      </w:rPr>
      <w:pict w14:anchorId="2A942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01266"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2176F12E" w:rsidR="002F5D1B" w:rsidRDefault="00C818FC">
    <w:pPr>
      <w:pBdr>
        <w:top w:val="nil"/>
        <w:left w:val="nil"/>
        <w:bottom w:val="nil"/>
        <w:right w:val="nil"/>
        <w:between w:val="nil"/>
      </w:pBdr>
      <w:tabs>
        <w:tab w:val="center" w:pos="4419"/>
        <w:tab w:val="right" w:pos="8838"/>
      </w:tabs>
      <w:rPr>
        <w:color w:val="000000"/>
      </w:rPr>
    </w:pPr>
    <w:r>
      <w:rPr>
        <w:noProof/>
      </w:rPr>
      <w:pict w14:anchorId="59335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01267"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19952B12" w:rsidR="002F5D1B" w:rsidRDefault="00C818FC">
    <w:pPr>
      <w:pBdr>
        <w:top w:val="nil"/>
        <w:left w:val="nil"/>
        <w:bottom w:val="nil"/>
        <w:right w:val="nil"/>
        <w:between w:val="nil"/>
      </w:pBdr>
      <w:tabs>
        <w:tab w:val="center" w:pos="4419"/>
        <w:tab w:val="right" w:pos="8838"/>
      </w:tabs>
      <w:rPr>
        <w:color w:val="000000"/>
      </w:rPr>
    </w:pPr>
    <w:r>
      <w:rPr>
        <w:noProof/>
      </w:rPr>
      <w:pict w14:anchorId="60543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01265"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C1B"/>
    <w:multiLevelType w:val="hybridMultilevel"/>
    <w:tmpl w:val="623C2E3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3" w15:restartNumberingAfterBreak="0">
    <w:nsid w:val="0F7659EA"/>
    <w:multiLevelType w:val="hybridMultilevel"/>
    <w:tmpl w:val="B74A091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980210"/>
    <w:multiLevelType w:val="hybridMultilevel"/>
    <w:tmpl w:val="656A301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3"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21F2A46"/>
    <w:multiLevelType w:val="hybridMultilevel"/>
    <w:tmpl w:val="5ADAC1C4"/>
    <w:lvl w:ilvl="0" w:tplc="5018082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9E62024"/>
    <w:multiLevelType w:val="hybridMultilevel"/>
    <w:tmpl w:val="623E3E00"/>
    <w:lvl w:ilvl="0" w:tplc="F33A825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FBF6AEF"/>
    <w:multiLevelType w:val="hybridMultilevel"/>
    <w:tmpl w:val="53E27DDC"/>
    <w:lvl w:ilvl="0" w:tplc="685AC2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1"/>
  </w:num>
  <w:num w:numId="3">
    <w:abstractNumId w:val="12"/>
  </w:num>
  <w:num w:numId="4">
    <w:abstractNumId w:val="9"/>
  </w:num>
  <w:num w:numId="5">
    <w:abstractNumId w:val="11"/>
  </w:num>
  <w:num w:numId="6">
    <w:abstractNumId w:val="2"/>
  </w:num>
  <w:num w:numId="7">
    <w:abstractNumId w:val="22"/>
  </w:num>
  <w:num w:numId="8">
    <w:abstractNumId w:val="8"/>
  </w:num>
  <w:num w:numId="9">
    <w:abstractNumId w:val="19"/>
  </w:num>
  <w:num w:numId="10">
    <w:abstractNumId w:val="7"/>
  </w:num>
  <w:num w:numId="11">
    <w:abstractNumId w:val="17"/>
  </w:num>
  <w:num w:numId="12">
    <w:abstractNumId w:val="1"/>
  </w:num>
  <w:num w:numId="13">
    <w:abstractNumId w:val="18"/>
  </w:num>
  <w:num w:numId="14">
    <w:abstractNumId w:val="20"/>
  </w:num>
  <w:num w:numId="15">
    <w:abstractNumId w:val="10"/>
  </w:num>
  <w:num w:numId="16">
    <w:abstractNumId w:val="13"/>
  </w:num>
  <w:num w:numId="17">
    <w:abstractNumId w:val="4"/>
  </w:num>
  <w:num w:numId="18">
    <w:abstractNumId w:val="5"/>
  </w:num>
  <w:num w:numId="19">
    <w:abstractNumId w:val="14"/>
  </w:num>
  <w:num w:numId="20">
    <w:abstractNumId w:val="3"/>
  </w:num>
  <w:num w:numId="21">
    <w:abstractNumId w:val="16"/>
  </w:num>
  <w:num w:numId="22">
    <w:abstractNumId w:val="0"/>
  </w:num>
  <w:num w:numId="23">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60E15"/>
    <w:rsid w:val="0006127B"/>
    <w:rsid w:val="00063BCA"/>
    <w:rsid w:val="000659D4"/>
    <w:rsid w:val="00070ABA"/>
    <w:rsid w:val="00071182"/>
    <w:rsid w:val="00073638"/>
    <w:rsid w:val="000754CB"/>
    <w:rsid w:val="0007651F"/>
    <w:rsid w:val="00085CAE"/>
    <w:rsid w:val="00090A89"/>
    <w:rsid w:val="00097CA8"/>
    <w:rsid w:val="000A2E34"/>
    <w:rsid w:val="000B0A4C"/>
    <w:rsid w:val="000C5A78"/>
    <w:rsid w:val="000C6AF8"/>
    <w:rsid w:val="000D0078"/>
    <w:rsid w:val="000D1289"/>
    <w:rsid w:val="000D55AB"/>
    <w:rsid w:val="000D654D"/>
    <w:rsid w:val="000E5C0A"/>
    <w:rsid w:val="00100800"/>
    <w:rsid w:val="00101AC0"/>
    <w:rsid w:val="00103C98"/>
    <w:rsid w:val="00104498"/>
    <w:rsid w:val="00107DDF"/>
    <w:rsid w:val="0011270E"/>
    <w:rsid w:val="00112F72"/>
    <w:rsid w:val="00113035"/>
    <w:rsid w:val="00114B3E"/>
    <w:rsid w:val="001231D0"/>
    <w:rsid w:val="00123CF7"/>
    <w:rsid w:val="00126AA9"/>
    <w:rsid w:val="00126C07"/>
    <w:rsid w:val="00130C02"/>
    <w:rsid w:val="00137374"/>
    <w:rsid w:val="0014156F"/>
    <w:rsid w:val="001457EF"/>
    <w:rsid w:val="00145B2D"/>
    <w:rsid w:val="00147B61"/>
    <w:rsid w:val="00152A9E"/>
    <w:rsid w:val="00160FF1"/>
    <w:rsid w:val="001618A9"/>
    <w:rsid w:val="001622E7"/>
    <w:rsid w:val="00165F76"/>
    <w:rsid w:val="001752CB"/>
    <w:rsid w:val="00177DA9"/>
    <w:rsid w:val="00180969"/>
    <w:rsid w:val="001823DF"/>
    <w:rsid w:val="00190AC3"/>
    <w:rsid w:val="0019136E"/>
    <w:rsid w:val="00191506"/>
    <w:rsid w:val="0019310A"/>
    <w:rsid w:val="0019762A"/>
    <w:rsid w:val="00197F90"/>
    <w:rsid w:val="001A1EA0"/>
    <w:rsid w:val="001A3929"/>
    <w:rsid w:val="001B3A7E"/>
    <w:rsid w:val="001B48BF"/>
    <w:rsid w:val="001B4D78"/>
    <w:rsid w:val="001B5ABE"/>
    <w:rsid w:val="001B6E3C"/>
    <w:rsid w:val="001C0691"/>
    <w:rsid w:val="001C140D"/>
    <w:rsid w:val="001C3B12"/>
    <w:rsid w:val="001C4650"/>
    <w:rsid w:val="001D33B4"/>
    <w:rsid w:val="001D5F42"/>
    <w:rsid w:val="001D7982"/>
    <w:rsid w:val="001E4C37"/>
    <w:rsid w:val="001F5FA2"/>
    <w:rsid w:val="001F663D"/>
    <w:rsid w:val="002011BB"/>
    <w:rsid w:val="002014B6"/>
    <w:rsid w:val="00202181"/>
    <w:rsid w:val="00203911"/>
    <w:rsid w:val="00206B04"/>
    <w:rsid w:val="0020740D"/>
    <w:rsid w:val="00207497"/>
    <w:rsid w:val="00210D94"/>
    <w:rsid w:val="0021442E"/>
    <w:rsid w:val="00220E58"/>
    <w:rsid w:val="002230C5"/>
    <w:rsid w:val="00227A7C"/>
    <w:rsid w:val="0023397C"/>
    <w:rsid w:val="00234604"/>
    <w:rsid w:val="00234771"/>
    <w:rsid w:val="002355BD"/>
    <w:rsid w:val="0023714E"/>
    <w:rsid w:val="00244EAA"/>
    <w:rsid w:val="002451FF"/>
    <w:rsid w:val="002453F1"/>
    <w:rsid w:val="00245599"/>
    <w:rsid w:val="00247E31"/>
    <w:rsid w:val="00251432"/>
    <w:rsid w:val="002546E2"/>
    <w:rsid w:val="00266333"/>
    <w:rsid w:val="00266A85"/>
    <w:rsid w:val="00274430"/>
    <w:rsid w:val="0027552A"/>
    <w:rsid w:val="002771D5"/>
    <w:rsid w:val="00283ADE"/>
    <w:rsid w:val="00283D74"/>
    <w:rsid w:val="00284954"/>
    <w:rsid w:val="00285308"/>
    <w:rsid w:val="00292B4C"/>
    <w:rsid w:val="00295F0F"/>
    <w:rsid w:val="0029610D"/>
    <w:rsid w:val="00296560"/>
    <w:rsid w:val="0029764D"/>
    <w:rsid w:val="002A0349"/>
    <w:rsid w:val="002A3E88"/>
    <w:rsid w:val="002B0510"/>
    <w:rsid w:val="002B0639"/>
    <w:rsid w:val="002B2074"/>
    <w:rsid w:val="002B7C69"/>
    <w:rsid w:val="002C3450"/>
    <w:rsid w:val="002C4335"/>
    <w:rsid w:val="002D2E5F"/>
    <w:rsid w:val="002D41BD"/>
    <w:rsid w:val="002D4E0B"/>
    <w:rsid w:val="002D69C6"/>
    <w:rsid w:val="002D6D71"/>
    <w:rsid w:val="002E0246"/>
    <w:rsid w:val="002E3E1E"/>
    <w:rsid w:val="002E7A1B"/>
    <w:rsid w:val="002F0D72"/>
    <w:rsid w:val="002F10B3"/>
    <w:rsid w:val="002F4304"/>
    <w:rsid w:val="002F5D1B"/>
    <w:rsid w:val="00301AD7"/>
    <w:rsid w:val="0030278F"/>
    <w:rsid w:val="00315B45"/>
    <w:rsid w:val="00316B96"/>
    <w:rsid w:val="00316FA7"/>
    <w:rsid w:val="00320A0F"/>
    <w:rsid w:val="00323763"/>
    <w:rsid w:val="00323BC4"/>
    <w:rsid w:val="0032412B"/>
    <w:rsid w:val="00324DD5"/>
    <w:rsid w:val="00324F92"/>
    <w:rsid w:val="0033387D"/>
    <w:rsid w:val="003365D2"/>
    <w:rsid w:val="003375CD"/>
    <w:rsid w:val="003464F9"/>
    <w:rsid w:val="00351A40"/>
    <w:rsid w:val="00352123"/>
    <w:rsid w:val="00352669"/>
    <w:rsid w:val="00354AD5"/>
    <w:rsid w:val="00354FC1"/>
    <w:rsid w:val="00355CCE"/>
    <w:rsid w:val="003579B3"/>
    <w:rsid w:val="003619A6"/>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924D4"/>
    <w:rsid w:val="00394C7B"/>
    <w:rsid w:val="003A2529"/>
    <w:rsid w:val="003A28B9"/>
    <w:rsid w:val="003A28F5"/>
    <w:rsid w:val="003A5620"/>
    <w:rsid w:val="003A5FB2"/>
    <w:rsid w:val="003A6509"/>
    <w:rsid w:val="003A6F50"/>
    <w:rsid w:val="003B0882"/>
    <w:rsid w:val="003B09D0"/>
    <w:rsid w:val="003B1F90"/>
    <w:rsid w:val="003C1558"/>
    <w:rsid w:val="003C245F"/>
    <w:rsid w:val="003C31A7"/>
    <w:rsid w:val="003C5204"/>
    <w:rsid w:val="003C57B8"/>
    <w:rsid w:val="003D176B"/>
    <w:rsid w:val="003D205E"/>
    <w:rsid w:val="003D3EBF"/>
    <w:rsid w:val="003D56A4"/>
    <w:rsid w:val="003D71E3"/>
    <w:rsid w:val="003E30C4"/>
    <w:rsid w:val="003E7F72"/>
    <w:rsid w:val="003F4090"/>
    <w:rsid w:val="004021EB"/>
    <w:rsid w:val="0040639F"/>
    <w:rsid w:val="004077A4"/>
    <w:rsid w:val="00411890"/>
    <w:rsid w:val="00413640"/>
    <w:rsid w:val="00413DA3"/>
    <w:rsid w:val="00420F50"/>
    <w:rsid w:val="0042129F"/>
    <w:rsid w:val="0042298B"/>
    <w:rsid w:val="0042364F"/>
    <w:rsid w:val="004307F0"/>
    <w:rsid w:val="004412E4"/>
    <w:rsid w:val="004512FB"/>
    <w:rsid w:val="004527D4"/>
    <w:rsid w:val="00457A67"/>
    <w:rsid w:val="00463DEF"/>
    <w:rsid w:val="004703AE"/>
    <w:rsid w:val="004716F4"/>
    <w:rsid w:val="00471B79"/>
    <w:rsid w:val="00473405"/>
    <w:rsid w:val="00477463"/>
    <w:rsid w:val="00481A2B"/>
    <w:rsid w:val="00484F69"/>
    <w:rsid w:val="004876B9"/>
    <w:rsid w:val="00487E94"/>
    <w:rsid w:val="00494BAF"/>
    <w:rsid w:val="00495F9B"/>
    <w:rsid w:val="004A0946"/>
    <w:rsid w:val="004A2059"/>
    <w:rsid w:val="004B7363"/>
    <w:rsid w:val="004C0D18"/>
    <w:rsid w:val="004C3316"/>
    <w:rsid w:val="004C6365"/>
    <w:rsid w:val="004C719C"/>
    <w:rsid w:val="004D01B9"/>
    <w:rsid w:val="004D4E38"/>
    <w:rsid w:val="004D5450"/>
    <w:rsid w:val="004F15D4"/>
    <w:rsid w:val="00502E47"/>
    <w:rsid w:val="00511240"/>
    <w:rsid w:val="00513506"/>
    <w:rsid w:val="005159A6"/>
    <w:rsid w:val="00517E78"/>
    <w:rsid w:val="00522B30"/>
    <w:rsid w:val="00523E63"/>
    <w:rsid w:val="005322AD"/>
    <w:rsid w:val="00535A05"/>
    <w:rsid w:val="00535ABD"/>
    <w:rsid w:val="00541486"/>
    <w:rsid w:val="0054791B"/>
    <w:rsid w:val="00547A1E"/>
    <w:rsid w:val="00552E19"/>
    <w:rsid w:val="0055548D"/>
    <w:rsid w:val="005555E4"/>
    <w:rsid w:val="00557CFB"/>
    <w:rsid w:val="00563384"/>
    <w:rsid w:val="00565758"/>
    <w:rsid w:val="00565D46"/>
    <w:rsid w:val="00567CFB"/>
    <w:rsid w:val="00580866"/>
    <w:rsid w:val="005814ED"/>
    <w:rsid w:val="0058198F"/>
    <w:rsid w:val="005833FF"/>
    <w:rsid w:val="00586592"/>
    <w:rsid w:val="005A7F34"/>
    <w:rsid w:val="005B0DF8"/>
    <w:rsid w:val="005B203E"/>
    <w:rsid w:val="005B6B60"/>
    <w:rsid w:val="005C192D"/>
    <w:rsid w:val="005C3E35"/>
    <w:rsid w:val="005C7AAF"/>
    <w:rsid w:val="005D4987"/>
    <w:rsid w:val="005D55A9"/>
    <w:rsid w:val="005D5DAB"/>
    <w:rsid w:val="005E25E0"/>
    <w:rsid w:val="005E7788"/>
    <w:rsid w:val="005F07D7"/>
    <w:rsid w:val="005F6C55"/>
    <w:rsid w:val="00602F6D"/>
    <w:rsid w:val="006042B0"/>
    <w:rsid w:val="00606609"/>
    <w:rsid w:val="00611B5B"/>
    <w:rsid w:val="0061209A"/>
    <w:rsid w:val="006122AD"/>
    <w:rsid w:val="006128E4"/>
    <w:rsid w:val="00613CA4"/>
    <w:rsid w:val="006169B7"/>
    <w:rsid w:val="0061736D"/>
    <w:rsid w:val="006174F4"/>
    <w:rsid w:val="006212A2"/>
    <w:rsid w:val="006237AD"/>
    <w:rsid w:val="00624EB7"/>
    <w:rsid w:val="00624FD6"/>
    <w:rsid w:val="006257D4"/>
    <w:rsid w:val="006312A8"/>
    <w:rsid w:val="006335FE"/>
    <w:rsid w:val="006369BC"/>
    <w:rsid w:val="0064176C"/>
    <w:rsid w:val="006419E3"/>
    <w:rsid w:val="00650DAC"/>
    <w:rsid w:val="00655FEF"/>
    <w:rsid w:val="006652A7"/>
    <w:rsid w:val="006725D0"/>
    <w:rsid w:val="0067335B"/>
    <w:rsid w:val="00676104"/>
    <w:rsid w:val="006800B9"/>
    <w:rsid w:val="0068150C"/>
    <w:rsid w:val="00682312"/>
    <w:rsid w:val="00684459"/>
    <w:rsid w:val="006857FE"/>
    <w:rsid w:val="00685D00"/>
    <w:rsid w:val="00686106"/>
    <w:rsid w:val="006909F5"/>
    <w:rsid w:val="00693417"/>
    <w:rsid w:val="00695C2D"/>
    <w:rsid w:val="006973FC"/>
    <w:rsid w:val="006A00BB"/>
    <w:rsid w:val="006A2199"/>
    <w:rsid w:val="006A443F"/>
    <w:rsid w:val="006A65AD"/>
    <w:rsid w:val="006B62FE"/>
    <w:rsid w:val="006B7F97"/>
    <w:rsid w:val="006C198E"/>
    <w:rsid w:val="006C5C18"/>
    <w:rsid w:val="006D13F8"/>
    <w:rsid w:val="006D2B8B"/>
    <w:rsid w:val="006F1664"/>
    <w:rsid w:val="006F2D2F"/>
    <w:rsid w:val="006F2F30"/>
    <w:rsid w:val="006F47E4"/>
    <w:rsid w:val="0071220F"/>
    <w:rsid w:val="00713D72"/>
    <w:rsid w:val="007169D2"/>
    <w:rsid w:val="00716BD4"/>
    <w:rsid w:val="00730A34"/>
    <w:rsid w:val="00732D4D"/>
    <w:rsid w:val="007360B5"/>
    <w:rsid w:val="007405F5"/>
    <w:rsid w:val="00745D50"/>
    <w:rsid w:val="00745D70"/>
    <w:rsid w:val="00750DB4"/>
    <w:rsid w:val="00756527"/>
    <w:rsid w:val="0076190E"/>
    <w:rsid w:val="0076500A"/>
    <w:rsid w:val="00767A1F"/>
    <w:rsid w:val="0077558D"/>
    <w:rsid w:val="007770D6"/>
    <w:rsid w:val="007774D3"/>
    <w:rsid w:val="0078220C"/>
    <w:rsid w:val="00783520"/>
    <w:rsid w:val="00786E4E"/>
    <w:rsid w:val="007871AC"/>
    <w:rsid w:val="007906CB"/>
    <w:rsid w:val="00793C57"/>
    <w:rsid w:val="00793F07"/>
    <w:rsid w:val="00795354"/>
    <w:rsid w:val="007A0054"/>
    <w:rsid w:val="007A4F23"/>
    <w:rsid w:val="007A675D"/>
    <w:rsid w:val="007B0681"/>
    <w:rsid w:val="007B4BB1"/>
    <w:rsid w:val="007B5902"/>
    <w:rsid w:val="007C3FA1"/>
    <w:rsid w:val="007C448F"/>
    <w:rsid w:val="007C4DAC"/>
    <w:rsid w:val="007C5912"/>
    <w:rsid w:val="007C7B5C"/>
    <w:rsid w:val="007D471D"/>
    <w:rsid w:val="007D66FD"/>
    <w:rsid w:val="007E4479"/>
    <w:rsid w:val="007E6C40"/>
    <w:rsid w:val="007E6D4E"/>
    <w:rsid w:val="007F08CC"/>
    <w:rsid w:val="007F27E9"/>
    <w:rsid w:val="007F2D90"/>
    <w:rsid w:val="007F49CE"/>
    <w:rsid w:val="008058D1"/>
    <w:rsid w:val="0081090E"/>
    <w:rsid w:val="008114D0"/>
    <w:rsid w:val="00813C02"/>
    <w:rsid w:val="008155D6"/>
    <w:rsid w:val="00816316"/>
    <w:rsid w:val="00827CB0"/>
    <w:rsid w:val="00834A84"/>
    <w:rsid w:val="008362E3"/>
    <w:rsid w:val="008406CC"/>
    <w:rsid w:val="0084283C"/>
    <w:rsid w:val="00844BB8"/>
    <w:rsid w:val="00850AB1"/>
    <w:rsid w:val="0085138F"/>
    <w:rsid w:val="00855EAE"/>
    <w:rsid w:val="00863267"/>
    <w:rsid w:val="00863858"/>
    <w:rsid w:val="0087254B"/>
    <w:rsid w:val="00872B77"/>
    <w:rsid w:val="00876C07"/>
    <w:rsid w:val="008778FC"/>
    <w:rsid w:val="00881C30"/>
    <w:rsid w:val="008821A4"/>
    <w:rsid w:val="00883003"/>
    <w:rsid w:val="00884A20"/>
    <w:rsid w:val="00885D6E"/>
    <w:rsid w:val="0088768A"/>
    <w:rsid w:val="00890653"/>
    <w:rsid w:val="00892D22"/>
    <w:rsid w:val="00897D7F"/>
    <w:rsid w:val="008A26F0"/>
    <w:rsid w:val="008B2F06"/>
    <w:rsid w:val="008B329A"/>
    <w:rsid w:val="008B33B1"/>
    <w:rsid w:val="008B33CF"/>
    <w:rsid w:val="008B477D"/>
    <w:rsid w:val="008B736E"/>
    <w:rsid w:val="008C05D7"/>
    <w:rsid w:val="008D22ED"/>
    <w:rsid w:val="008D290D"/>
    <w:rsid w:val="008D7F50"/>
    <w:rsid w:val="008E1CA2"/>
    <w:rsid w:val="008E4F8B"/>
    <w:rsid w:val="008F2CF0"/>
    <w:rsid w:val="008F5154"/>
    <w:rsid w:val="008F741F"/>
    <w:rsid w:val="009028B4"/>
    <w:rsid w:val="00902E73"/>
    <w:rsid w:val="0090308D"/>
    <w:rsid w:val="00904B5E"/>
    <w:rsid w:val="0090583F"/>
    <w:rsid w:val="009068E1"/>
    <w:rsid w:val="009137FF"/>
    <w:rsid w:val="00913BDA"/>
    <w:rsid w:val="0091792D"/>
    <w:rsid w:val="00920C4A"/>
    <w:rsid w:val="00925068"/>
    <w:rsid w:val="0092552B"/>
    <w:rsid w:val="00926638"/>
    <w:rsid w:val="0092664F"/>
    <w:rsid w:val="0092727F"/>
    <w:rsid w:val="00927F7B"/>
    <w:rsid w:val="00931FB1"/>
    <w:rsid w:val="00932EBD"/>
    <w:rsid w:val="0093320F"/>
    <w:rsid w:val="00934394"/>
    <w:rsid w:val="009344C2"/>
    <w:rsid w:val="009354E5"/>
    <w:rsid w:val="00941507"/>
    <w:rsid w:val="00942353"/>
    <w:rsid w:val="00945F34"/>
    <w:rsid w:val="009460F9"/>
    <w:rsid w:val="009508D3"/>
    <w:rsid w:val="00952E3C"/>
    <w:rsid w:val="00954BB1"/>
    <w:rsid w:val="0095510F"/>
    <w:rsid w:val="00955D84"/>
    <w:rsid w:val="009605FE"/>
    <w:rsid w:val="00960FCE"/>
    <w:rsid w:val="00963869"/>
    <w:rsid w:val="00965171"/>
    <w:rsid w:val="00970BAC"/>
    <w:rsid w:val="00970BB9"/>
    <w:rsid w:val="0097299E"/>
    <w:rsid w:val="009735B6"/>
    <w:rsid w:val="00975017"/>
    <w:rsid w:val="00982206"/>
    <w:rsid w:val="009830F0"/>
    <w:rsid w:val="00983E31"/>
    <w:rsid w:val="00984CD6"/>
    <w:rsid w:val="00985FD5"/>
    <w:rsid w:val="0098613E"/>
    <w:rsid w:val="00986DA7"/>
    <w:rsid w:val="00991235"/>
    <w:rsid w:val="00993143"/>
    <w:rsid w:val="00995A3A"/>
    <w:rsid w:val="009A2C31"/>
    <w:rsid w:val="009A4237"/>
    <w:rsid w:val="009B4CEE"/>
    <w:rsid w:val="009B77BD"/>
    <w:rsid w:val="009B7DB9"/>
    <w:rsid w:val="009C03F3"/>
    <w:rsid w:val="009C0FC1"/>
    <w:rsid w:val="009C3F4C"/>
    <w:rsid w:val="009C6BAC"/>
    <w:rsid w:val="009C7A87"/>
    <w:rsid w:val="009D3745"/>
    <w:rsid w:val="009D5A84"/>
    <w:rsid w:val="009F412C"/>
    <w:rsid w:val="00A0184B"/>
    <w:rsid w:val="00A02463"/>
    <w:rsid w:val="00A05051"/>
    <w:rsid w:val="00A124C0"/>
    <w:rsid w:val="00A125AE"/>
    <w:rsid w:val="00A159B3"/>
    <w:rsid w:val="00A17464"/>
    <w:rsid w:val="00A21722"/>
    <w:rsid w:val="00A230E3"/>
    <w:rsid w:val="00A2704D"/>
    <w:rsid w:val="00A30421"/>
    <w:rsid w:val="00A340AA"/>
    <w:rsid w:val="00A36536"/>
    <w:rsid w:val="00A40152"/>
    <w:rsid w:val="00A42858"/>
    <w:rsid w:val="00A42C2F"/>
    <w:rsid w:val="00A431F4"/>
    <w:rsid w:val="00A433BF"/>
    <w:rsid w:val="00A442C4"/>
    <w:rsid w:val="00A463EE"/>
    <w:rsid w:val="00A471EB"/>
    <w:rsid w:val="00A50821"/>
    <w:rsid w:val="00A5213C"/>
    <w:rsid w:val="00A54C45"/>
    <w:rsid w:val="00A629E8"/>
    <w:rsid w:val="00A663E5"/>
    <w:rsid w:val="00A7089F"/>
    <w:rsid w:val="00A7224F"/>
    <w:rsid w:val="00A72B89"/>
    <w:rsid w:val="00A746A3"/>
    <w:rsid w:val="00A7752C"/>
    <w:rsid w:val="00A77E7A"/>
    <w:rsid w:val="00A80836"/>
    <w:rsid w:val="00A876FC"/>
    <w:rsid w:val="00A924BD"/>
    <w:rsid w:val="00AA1622"/>
    <w:rsid w:val="00AA46EC"/>
    <w:rsid w:val="00AA6A26"/>
    <w:rsid w:val="00AA7636"/>
    <w:rsid w:val="00AA7803"/>
    <w:rsid w:val="00AB1119"/>
    <w:rsid w:val="00AB13BE"/>
    <w:rsid w:val="00AB26E0"/>
    <w:rsid w:val="00AB3CCE"/>
    <w:rsid w:val="00AB3DA4"/>
    <w:rsid w:val="00AB4223"/>
    <w:rsid w:val="00AC22A3"/>
    <w:rsid w:val="00AC4230"/>
    <w:rsid w:val="00AC6E6D"/>
    <w:rsid w:val="00AD3DBB"/>
    <w:rsid w:val="00AD48BD"/>
    <w:rsid w:val="00AD4D98"/>
    <w:rsid w:val="00AD5426"/>
    <w:rsid w:val="00AE3318"/>
    <w:rsid w:val="00AE393A"/>
    <w:rsid w:val="00AE3943"/>
    <w:rsid w:val="00AE3D5C"/>
    <w:rsid w:val="00AE4366"/>
    <w:rsid w:val="00AE4D00"/>
    <w:rsid w:val="00AE4EF2"/>
    <w:rsid w:val="00AE6480"/>
    <w:rsid w:val="00AE7DB8"/>
    <w:rsid w:val="00AF09F5"/>
    <w:rsid w:val="00AF4E81"/>
    <w:rsid w:val="00AF5CE0"/>
    <w:rsid w:val="00B0310B"/>
    <w:rsid w:val="00B04D4E"/>
    <w:rsid w:val="00B07496"/>
    <w:rsid w:val="00B10138"/>
    <w:rsid w:val="00B11869"/>
    <w:rsid w:val="00B203F5"/>
    <w:rsid w:val="00B2384A"/>
    <w:rsid w:val="00B30AA4"/>
    <w:rsid w:val="00B31FEA"/>
    <w:rsid w:val="00B34106"/>
    <w:rsid w:val="00B350E0"/>
    <w:rsid w:val="00B36D30"/>
    <w:rsid w:val="00B45D3C"/>
    <w:rsid w:val="00B46EB5"/>
    <w:rsid w:val="00B52DFF"/>
    <w:rsid w:val="00B53694"/>
    <w:rsid w:val="00B55F05"/>
    <w:rsid w:val="00B60C4E"/>
    <w:rsid w:val="00B61310"/>
    <w:rsid w:val="00B64612"/>
    <w:rsid w:val="00B64A40"/>
    <w:rsid w:val="00B6699A"/>
    <w:rsid w:val="00B679AB"/>
    <w:rsid w:val="00B72D82"/>
    <w:rsid w:val="00B74526"/>
    <w:rsid w:val="00B75904"/>
    <w:rsid w:val="00B76BF3"/>
    <w:rsid w:val="00B83743"/>
    <w:rsid w:val="00B8519A"/>
    <w:rsid w:val="00B917FD"/>
    <w:rsid w:val="00B97027"/>
    <w:rsid w:val="00BA0D0A"/>
    <w:rsid w:val="00BA307E"/>
    <w:rsid w:val="00BA49A8"/>
    <w:rsid w:val="00BA4C1E"/>
    <w:rsid w:val="00BB1E2D"/>
    <w:rsid w:val="00BB3019"/>
    <w:rsid w:val="00BB47C0"/>
    <w:rsid w:val="00BB5003"/>
    <w:rsid w:val="00BB5EFA"/>
    <w:rsid w:val="00BB7F8E"/>
    <w:rsid w:val="00BC3E04"/>
    <w:rsid w:val="00BC6FEF"/>
    <w:rsid w:val="00BD0DEC"/>
    <w:rsid w:val="00BD5134"/>
    <w:rsid w:val="00BD6927"/>
    <w:rsid w:val="00BE1D10"/>
    <w:rsid w:val="00BE29DF"/>
    <w:rsid w:val="00BF10D5"/>
    <w:rsid w:val="00BF2FBA"/>
    <w:rsid w:val="00C0075A"/>
    <w:rsid w:val="00C00C48"/>
    <w:rsid w:val="00C01302"/>
    <w:rsid w:val="00C06CF0"/>
    <w:rsid w:val="00C11722"/>
    <w:rsid w:val="00C126E1"/>
    <w:rsid w:val="00C20076"/>
    <w:rsid w:val="00C20BB2"/>
    <w:rsid w:val="00C21E52"/>
    <w:rsid w:val="00C220CC"/>
    <w:rsid w:val="00C23EFA"/>
    <w:rsid w:val="00C240F5"/>
    <w:rsid w:val="00C2597A"/>
    <w:rsid w:val="00C25F13"/>
    <w:rsid w:val="00C27EBE"/>
    <w:rsid w:val="00C31534"/>
    <w:rsid w:val="00C320B4"/>
    <w:rsid w:val="00C32586"/>
    <w:rsid w:val="00C34DCD"/>
    <w:rsid w:val="00C403E2"/>
    <w:rsid w:val="00C404E7"/>
    <w:rsid w:val="00C40AE4"/>
    <w:rsid w:val="00C60297"/>
    <w:rsid w:val="00C651E9"/>
    <w:rsid w:val="00C706EC"/>
    <w:rsid w:val="00C72470"/>
    <w:rsid w:val="00C75FC5"/>
    <w:rsid w:val="00C77FAA"/>
    <w:rsid w:val="00C818FC"/>
    <w:rsid w:val="00C838DA"/>
    <w:rsid w:val="00C84024"/>
    <w:rsid w:val="00CA13BF"/>
    <w:rsid w:val="00CA4B2B"/>
    <w:rsid w:val="00CA7A88"/>
    <w:rsid w:val="00CB0F8B"/>
    <w:rsid w:val="00CB2FE6"/>
    <w:rsid w:val="00CC0228"/>
    <w:rsid w:val="00CC2821"/>
    <w:rsid w:val="00CC32AE"/>
    <w:rsid w:val="00CC5894"/>
    <w:rsid w:val="00CD0AD3"/>
    <w:rsid w:val="00CE0C7D"/>
    <w:rsid w:val="00CE217E"/>
    <w:rsid w:val="00CE340B"/>
    <w:rsid w:val="00CE4536"/>
    <w:rsid w:val="00CE630C"/>
    <w:rsid w:val="00CF0B42"/>
    <w:rsid w:val="00CF27AC"/>
    <w:rsid w:val="00CF6AB6"/>
    <w:rsid w:val="00CF7415"/>
    <w:rsid w:val="00D001C4"/>
    <w:rsid w:val="00D00982"/>
    <w:rsid w:val="00D02B8E"/>
    <w:rsid w:val="00D11447"/>
    <w:rsid w:val="00D161C2"/>
    <w:rsid w:val="00D16664"/>
    <w:rsid w:val="00D2191B"/>
    <w:rsid w:val="00D24B51"/>
    <w:rsid w:val="00D24CEF"/>
    <w:rsid w:val="00D30842"/>
    <w:rsid w:val="00D33F83"/>
    <w:rsid w:val="00D53FAA"/>
    <w:rsid w:val="00D54766"/>
    <w:rsid w:val="00D56D57"/>
    <w:rsid w:val="00D73A6E"/>
    <w:rsid w:val="00D74583"/>
    <w:rsid w:val="00D74B1F"/>
    <w:rsid w:val="00D75CAB"/>
    <w:rsid w:val="00D81126"/>
    <w:rsid w:val="00D824A6"/>
    <w:rsid w:val="00D90C13"/>
    <w:rsid w:val="00D95A36"/>
    <w:rsid w:val="00D964E0"/>
    <w:rsid w:val="00DA15A4"/>
    <w:rsid w:val="00DA2011"/>
    <w:rsid w:val="00DA6EBF"/>
    <w:rsid w:val="00DA7254"/>
    <w:rsid w:val="00DB2983"/>
    <w:rsid w:val="00DB5410"/>
    <w:rsid w:val="00DC1228"/>
    <w:rsid w:val="00DC1794"/>
    <w:rsid w:val="00DC4F7E"/>
    <w:rsid w:val="00DC53B1"/>
    <w:rsid w:val="00DD5846"/>
    <w:rsid w:val="00DE106C"/>
    <w:rsid w:val="00DE460B"/>
    <w:rsid w:val="00DE4C49"/>
    <w:rsid w:val="00DF5300"/>
    <w:rsid w:val="00E10D1F"/>
    <w:rsid w:val="00E13792"/>
    <w:rsid w:val="00E13FE0"/>
    <w:rsid w:val="00E14067"/>
    <w:rsid w:val="00E155F8"/>
    <w:rsid w:val="00E23F7F"/>
    <w:rsid w:val="00E24905"/>
    <w:rsid w:val="00E24E4E"/>
    <w:rsid w:val="00E27640"/>
    <w:rsid w:val="00E306E7"/>
    <w:rsid w:val="00E32DEC"/>
    <w:rsid w:val="00E40C2E"/>
    <w:rsid w:val="00E50B28"/>
    <w:rsid w:val="00E52D5C"/>
    <w:rsid w:val="00E533C0"/>
    <w:rsid w:val="00E54C10"/>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81F"/>
    <w:rsid w:val="00EA4BAE"/>
    <w:rsid w:val="00EA7E11"/>
    <w:rsid w:val="00EB1FAF"/>
    <w:rsid w:val="00EB3FD0"/>
    <w:rsid w:val="00EB72DA"/>
    <w:rsid w:val="00EC0FE2"/>
    <w:rsid w:val="00EC31CC"/>
    <w:rsid w:val="00EC4394"/>
    <w:rsid w:val="00EC523B"/>
    <w:rsid w:val="00ED2B8F"/>
    <w:rsid w:val="00ED397C"/>
    <w:rsid w:val="00ED5F13"/>
    <w:rsid w:val="00EE025C"/>
    <w:rsid w:val="00EE15C0"/>
    <w:rsid w:val="00EF5D20"/>
    <w:rsid w:val="00EF7512"/>
    <w:rsid w:val="00F0080B"/>
    <w:rsid w:val="00F07464"/>
    <w:rsid w:val="00F10C91"/>
    <w:rsid w:val="00F1528F"/>
    <w:rsid w:val="00F15436"/>
    <w:rsid w:val="00F1796B"/>
    <w:rsid w:val="00F21BF3"/>
    <w:rsid w:val="00F22653"/>
    <w:rsid w:val="00F239FF"/>
    <w:rsid w:val="00F24815"/>
    <w:rsid w:val="00F32C63"/>
    <w:rsid w:val="00F32E06"/>
    <w:rsid w:val="00F33F9E"/>
    <w:rsid w:val="00F43CC2"/>
    <w:rsid w:val="00F43E6D"/>
    <w:rsid w:val="00F464C3"/>
    <w:rsid w:val="00F55CF9"/>
    <w:rsid w:val="00F660D4"/>
    <w:rsid w:val="00F8411D"/>
    <w:rsid w:val="00F8746D"/>
    <w:rsid w:val="00F9110D"/>
    <w:rsid w:val="00F9123B"/>
    <w:rsid w:val="00FB1FB8"/>
    <w:rsid w:val="00FB3A28"/>
    <w:rsid w:val="00FB43CE"/>
    <w:rsid w:val="00FB4DD4"/>
    <w:rsid w:val="00FB5E54"/>
    <w:rsid w:val="00FB6C9F"/>
    <w:rsid w:val="00FB7BC0"/>
    <w:rsid w:val="00FC056B"/>
    <w:rsid w:val="00FC1CDB"/>
    <w:rsid w:val="00FC2CC6"/>
    <w:rsid w:val="00FC4C06"/>
    <w:rsid w:val="00FC680B"/>
    <w:rsid w:val="00FD07F8"/>
    <w:rsid w:val="00FD27AD"/>
    <w:rsid w:val="00FD4ECA"/>
    <w:rsid w:val="00FD5667"/>
    <w:rsid w:val="00FD6374"/>
    <w:rsid w:val="00FE1A72"/>
    <w:rsid w:val="00FE1C9D"/>
    <w:rsid w:val="00FE3D05"/>
    <w:rsid w:val="00FE4372"/>
    <w:rsid w:val="00FE4634"/>
    <w:rsid w:val="00FE4D00"/>
    <w:rsid w:val="00FE5E85"/>
    <w:rsid w:val="00FE608C"/>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7D4"/>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hyperlink" Target="https://www.google.com.mx/maps/" TargetMode="External"/><Relationship Id="rId21" Type="http://schemas.openxmlformats.org/officeDocument/2006/relationships/oleObject" Target="embeddings/oleObject5.bin"/><Relationship Id="rId34" Type="http://schemas.openxmlformats.org/officeDocument/2006/relationships/image" Target="media/image18.png"/><Relationship Id="rId42" Type="http://schemas.openxmlformats.org/officeDocument/2006/relationships/hyperlink" Target="https://www.google.com/maps/@21.8974792,-101.9971198,130m/data=!3m1!1e3"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oleObject" Target="embeddings/oleObject11.bin"/><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hyperlink" Target="https://www.google.com.mx/ma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emf"/><Relationship Id="rId32" Type="http://schemas.openxmlformats.org/officeDocument/2006/relationships/image" Target="media/image16.png"/><Relationship Id="rId37" Type="http://schemas.openxmlformats.org/officeDocument/2006/relationships/oleObject" Target="embeddings/oleObject9.bin"/><Relationship Id="rId40" Type="http://schemas.openxmlformats.org/officeDocument/2006/relationships/hyperlink" Target="https://www.google.com.mx/maps/" TargetMode="External"/><Relationship Id="rId45" Type="http://schemas.openxmlformats.org/officeDocument/2006/relationships/image" Target="media/image22.png"/><Relationship Id="rId53" Type="http://schemas.openxmlformats.org/officeDocument/2006/relationships/oleObject" Target="embeddings/oleObject10.bin"/><Relationship Id="rId58" Type="http://schemas.openxmlformats.org/officeDocument/2006/relationships/image" Target="media/image33.emf"/><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4.emf"/><Relationship Id="rId36" Type="http://schemas.openxmlformats.org/officeDocument/2006/relationships/image" Target="media/image19.png"/><Relationship Id="rId49" Type="http://schemas.openxmlformats.org/officeDocument/2006/relationships/image" Target="media/image26.png"/><Relationship Id="rId57" Type="http://schemas.openxmlformats.org/officeDocument/2006/relationships/image" Target="media/image32.emf"/><Relationship Id="rId61" Type="http://schemas.openxmlformats.org/officeDocument/2006/relationships/image" Target="media/image36.emf"/><Relationship Id="rId10" Type="http://schemas.openxmlformats.org/officeDocument/2006/relationships/image" Target="media/image2.emf"/><Relationship Id="rId19" Type="http://schemas.openxmlformats.org/officeDocument/2006/relationships/image" Target="media/image8.emf"/><Relationship Id="rId31" Type="http://schemas.openxmlformats.org/officeDocument/2006/relationships/image" Target="media/image15.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5.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emf"/><Relationship Id="rId30" Type="http://schemas.openxmlformats.org/officeDocument/2006/relationships/hyperlink" Target="https://www.google.com.mx/maps/" TargetMode="External"/><Relationship Id="rId35" Type="http://schemas.openxmlformats.org/officeDocument/2006/relationships/oleObject" Target="embeddings/oleObject8.bin"/><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1.emf"/><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hyperlink" Target="https://www.google.com.mx/maps" TargetMode="External"/><Relationship Id="rId46" Type="http://schemas.openxmlformats.org/officeDocument/2006/relationships/image" Target="media/image23.png"/><Relationship Id="rId59" Type="http://schemas.openxmlformats.org/officeDocument/2006/relationships/image" Target="media/image34.emf"/><Relationship Id="rId67"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hyperlink" Target="https://www.google.com/maps/@21.9627707,-101.9528109,134m/data=!3m1!1e3" TargetMode="External"/><Relationship Id="rId54" Type="http://schemas.openxmlformats.org/officeDocument/2006/relationships/image" Target="media/image30.png"/><Relationship Id="rId6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7399</Words>
  <Characters>40698</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3</cp:revision>
  <cp:lastPrinted>2021-04-26T21:37:00Z</cp:lastPrinted>
  <dcterms:created xsi:type="dcterms:W3CDTF">2021-06-16T19:20:00Z</dcterms:created>
  <dcterms:modified xsi:type="dcterms:W3CDTF">2021-06-16T19:20:00Z</dcterms:modified>
</cp:coreProperties>
</file>