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5E3A1FE0"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0A068806"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8648D8">
        <w:rPr>
          <w:rFonts w:ascii="Arial" w:eastAsia="Arial" w:hAnsi="Arial" w:cs="Arial"/>
          <w:sz w:val="24"/>
          <w:szCs w:val="24"/>
        </w:rPr>
        <w:t>TEEA-PES-07</w:t>
      </w:r>
      <w:r w:rsidR="00025C3F">
        <w:rPr>
          <w:rFonts w:ascii="Arial" w:eastAsia="Arial" w:hAnsi="Arial" w:cs="Arial"/>
          <w:sz w:val="24"/>
          <w:szCs w:val="24"/>
        </w:rPr>
        <w:t>3</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10AF3BC9" w:rsidR="00BD7CB0" w:rsidRPr="004C16AE" w:rsidRDefault="008648D8" w:rsidP="004C16AE">
      <w:pPr>
        <w:ind w:left="3969" w:right="36"/>
        <w:jc w:val="both"/>
        <w:rPr>
          <w:rFonts w:ascii="Arial" w:eastAsia="Arial" w:hAnsi="Arial" w:cs="Arial"/>
          <w:sz w:val="24"/>
          <w:szCs w:val="24"/>
        </w:rPr>
      </w:pPr>
      <w:r>
        <w:rPr>
          <w:rFonts w:ascii="Arial" w:eastAsia="Arial" w:hAnsi="Arial" w:cs="Arial"/>
          <w:b/>
          <w:sz w:val="24"/>
          <w:szCs w:val="24"/>
        </w:rPr>
        <w:t>DENUNCIANTE</w:t>
      </w:r>
      <w:r w:rsidR="0006246C">
        <w:rPr>
          <w:rFonts w:ascii="Arial" w:eastAsia="Arial" w:hAnsi="Arial" w:cs="Arial"/>
          <w:b/>
          <w:sz w:val="24"/>
          <w:szCs w:val="24"/>
        </w:rPr>
        <w:t>:</w:t>
      </w:r>
      <w:r w:rsidR="0006246C" w:rsidRPr="008648D8">
        <w:rPr>
          <w:rFonts w:ascii="Arial" w:eastAsia="Arial" w:hAnsi="Arial" w:cs="Arial"/>
          <w:sz w:val="24"/>
          <w:szCs w:val="24"/>
        </w:rPr>
        <w:t xml:space="preserve"> PARTIDO</w:t>
      </w:r>
      <w:r w:rsidRPr="008648D8">
        <w:rPr>
          <w:rFonts w:ascii="Arial" w:eastAsia="Arial" w:hAnsi="Arial" w:cs="Arial"/>
          <w:sz w:val="24"/>
          <w:szCs w:val="24"/>
        </w:rPr>
        <w:t xml:space="preserve"> REVOLUCIONARIO INSTITUCIONAL</w:t>
      </w:r>
      <w:r w:rsidR="00025C3F">
        <w:rPr>
          <w:rFonts w:ascii="Arial" w:eastAsia="Arial" w:hAnsi="Arial" w:cs="Arial"/>
          <w:sz w:val="24"/>
          <w:szCs w:val="24"/>
        </w:rPr>
        <w:t>.</w:t>
      </w:r>
    </w:p>
    <w:p w14:paraId="1412A473" w14:textId="77777777" w:rsidR="00F20A23" w:rsidRPr="006F3971" w:rsidRDefault="00F20A23" w:rsidP="004C16AE">
      <w:pPr>
        <w:pStyle w:val="Sinespaciado"/>
        <w:rPr>
          <w:rFonts w:ascii="Arial" w:eastAsia="Arial" w:hAnsi="Arial" w:cs="Arial"/>
          <w:sz w:val="14"/>
          <w:szCs w:val="14"/>
        </w:rPr>
      </w:pPr>
    </w:p>
    <w:p w14:paraId="31EBF148" w14:textId="4F91895C" w:rsidR="00BD7CB0" w:rsidRPr="004C16AE" w:rsidRDefault="008648D8" w:rsidP="004C16AE">
      <w:pPr>
        <w:ind w:left="3969" w:right="36"/>
        <w:jc w:val="both"/>
        <w:rPr>
          <w:rFonts w:ascii="Arial" w:eastAsia="Arial" w:hAnsi="Arial" w:cs="Arial"/>
          <w:sz w:val="24"/>
          <w:szCs w:val="24"/>
        </w:rPr>
      </w:pPr>
      <w:r>
        <w:rPr>
          <w:rFonts w:ascii="Arial" w:eastAsia="Arial" w:hAnsi="Arial" w:cs="Arial"/>
          <w:b/>
          <w:sz w:val="24"/>
          <w:szCs w:val="24"/>
        </w:rPr>
        <w:t>DENUNCIADA</w:t>
      </w:r>
      <w:r w:rsidR="00025C3F">
        <w:rPr>
          <w:rFonts w:ascii="Arial" w:eastAsia="Arial" w:hAnsi="Arial" w:cs="Arial"/>
          <w:b/>
          <w:sz w:val="24"/>
          <w:szCs w:val="24"/>
        </w:rPr>
        <w:t>:</w:t>
      </w:r>
      <w:r w:rsidR="006649CA">
        <w:rPr>
          <w:rFonts w:ascii="Arial" w:eastAsia="Arial" w:hAnsi="Arial" w:cs="Arial"/>
          <w:sz w:val="24"/>
          <w:szCs w:val="24"/>
        </w:rPr>
        <w:t xml:space="preserve"> </w:t>
      </w:r>
      <w:r>
        <w:rPr>
          <w:rFonts w:ascii="Arial" w:eastAsia="Arial" w:hAnsi="Arial" w:cs="Arial"/>
          <w:sz w:val="24"/>
          <w:szCs w:val="24"/>
        </w:rPr>
        <w:t>KARINA IVETTE EUDAVE DELGADO, CANDIDATA DE LA COALICIÓN “POR AGUASCALIENTES” A LA PRESIDENCIA MUNICIPAL DE SAN FRANCISCO DE LOS ROMO</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31DEF72A" w:rsidR="00BD7CB0"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FB3DBE" w:rsidRDefault="00BD75E4" w:rsidP="004C16AE">
      <w:pPr>
        <w:ind w:left="3969" w:right="36"/>
        <w:jc w:val="both"/>
        <w:rPr>
          <w:rFonts w:ascii="Arial" w:eastAsia="Arial" w:hAnsi="Arial" w:cs="Arial"/>
          <w:sz w:val="14"/>
          <w:szCs w:val="14"/>
        </w:rPr>
      </w:pPr>
    </w:p>
    <w:p w14:paraId="60CDA5CE" w14:textId="2FA45A5B" w:rsidR="00BD75E4" w:rsidRPr="004C16AE" w:rsidRDefault="00BD75E4" w:rsidP="004C16AE">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64C90737" w:rsidR="00BD7CB0" w:rsidRPr="007B376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7B376E">
        <w:rPr>
          <w:rFonts w:ascii="Arial" w:eastAsia="Arial" w:hAnsi="Arial" w:cs="Arial"/>
          <w:sz w:val="24"/>
          <w:szCs w:val="24"/>
        </w:rPr>
        <w:t xml:space="preserve">Aguascalientes, Aguascalientes, </w:t>
      </w:r>
      <w:r w:rsidRPr="007B376E">
        <w:rPr>
          <w:rFonts w:ascii="Arial" w:eastAsia="Arial" w:hAnsi="Arial" w:cs="Arial"/>
          <w:color w:val="000000" w:themeColor="text1"/>
          <w:sz w:val="24"/>
          <w:szCs w:val="24"/>
        </w:rPr>
        <w:t xml:space="preserve">a </w:t>
      </w:r>
      <w:r w:rsidR="003B6803">
        <w:rPr>
          <w:rFonts w:ascii="Arial" w:eastAsia="Arial" w:hAnsi="Arial" w:cs="Arial"/>
          <w:color w:val="000000" w:themeColor="text1"/>
          <w:sz w:val="24"/>
          <w:szCs w:val="24"/>
        </w:rPr>
        <w:t>16</w:t>
      </w:r>
      <w:r w:rsidR="00FB3DBE" w:rsidRPr="007B376E">
        <w:rPr>
          <w:rFonts w:ascii="Arial" w:eastAsia="Arial" w:hAnsi="Arial" w:cs="Arial"/>
          <w:color w:val="000000" w:themeColor="text1"/>
          <w:sz w:val="24"/>
          <w:szCs w:val="24"/>
        </w:rPr>
        <w:t xml:space="preserve"> de junio</w:t>
      </w:r>
      <w:r w:rsidR="00B71CB9" w:rsidRPr="007B376E">
        <w:rPr>
          <w:rFonts w:ascii="Arial" w:eastAsia="Arial" w:hAnsi="Arial" w:cs="Arial"/>
          <w:color w:val="000000" w:themeColor="text1"/>
          <w:sz w:val="24"/>
          <w:szCs w:val="24"/>
        </w:rPr>
        <w:t xml:space="preserve"> de 2021</w:t>
      </w:r>
      <w:r w:rsidRPr="007B376E">
        <w:rPr>
          <w:rFonts w:ascii="Arial" w:eastAsia="Arial" w:hAnsi="Arial" w:cs="Arial"/>
          <w:sz w:val="24"/>
          <w:szCs w:val="24"/>
        </w:rPr>
        <w:t>.</w:t>
      </w:r>
    </w:p>
    <w:p w14:paraId="5F13965F" w14:textId="77777777" w:rsidR="00BD7CB0" w:rsidRPr="007B376E" w:rsidRDefault="00BD7CB0" w:rsidP="00FB3DBE">
      <w:pPr>
        <w:pStyle w:val="Sinespaciado"/>
        <w:rPr>
          <w:rFonts w:eastAsia="Arial"/>
          <w:sz w:val="18"/>
          <w:szCs w:val="18"/>
        </w:rPr>
      </w:pPr>
    </w:p>
    <w:p w14:paraId="1DB7B69E" w14:textId="6A7DC74B" w:rsidR="00D2547F" w:rsidRDefault="009940AF" w:rsidP="009940AF">
      <w:pPr>
        <w:spacing w:line="360" w:lineRule="auto"/>
        <w:jc w:val="both"/>
        <w:rPr>
          <w:rFonts w:ascii="Arial" w:eastAsia="Arial" w:hAnsi="Arial" w:cs="Arial"/>
          <w:sz w:val="24"/>
          <w:szCs w:val="24"/>
        </w:rPr>
      </w:pPr>
      <w:bookmarkStart w:id="1" w:name="_1fob9te" w:colFirst="0" w:colLast="0"/>
      <w:bookmarkEnd w:id="1"/>
      <w:r w:rsidRPr="007B376E">
        <w:rPr>
          <w:rFonts w:ascii="Arial" w:eastAsia="Arial" w:hAnsi="Arial" w:cs="Arial"/>
          <w:b/>
          <w:sz w:val="24"/>
          <w:szCs w:val="24"/>
        </w:rPr>
        <w:t>Sentencia</w:t>
      </w:r>
      <w:r w:rsidR="001D254E" w:rsidRPr="007B376E">
        <w:rPr>
          <w:rFonts w:ascii="Arial" w:eastAsia="Arial" w:hAnsi="Arial" w:cs="Arial"/>
          <w:b/>
          <w:sz w:val="24"/>
          <w:szCs w:val="24"/>
        </w:rPr>
        <w:t xml:space="preserve"> del Tribunal Electoral</w:t>
      </w:r>
      <w:r w:rsidRPr="007B376E">
        <w:rPr>
          <w:rFonts w:ascii="Arial" w:eastAsia="Arial" w:hAnsi="Arial" w:cs="Arial"/>
          <w:b/>
          <w:sz w:val="24"/>
          <w:szCs w:val="24"/>
        </w:rPr>
        <w:t xml:space="preserve"> </w:t>
      </w:r>
      <w:r w:rsidRPr="007B376E">
        <w:rPr>
          <w:rFonts w:ascii="Arial" w:eastAsia="Arial" w:hAnsi="Arial" w:cs="Arial"/>
          <w:sz w:val="24"/>
          <w:szCs w:val="24"/>
        </w:rPr>
        <w:t>que</w:t>
      </w:r>
      <w:r w:rsidR="00D2547F" w:rsidRPr="007B376E">
        <w:rPr>
          <w:rFonts w:ascii="Arial" w:eastAsia="Arial" w:hAnsi="Arial" w:cs="Arial"/>
          <w:sz w:val="24"/>
          <w:szCs w:val="24"/>
        </w:rPr>
        <w:t xml:space="preserve"> declara la </w:t>
      </w:r>
      <w:r w:rsidR="00D2547F" w:rsidRPr="007B376E">
        <w:rPr>
          <w:rFonts w:ascii="Arial" w:eastAsia="Arial" w:hAnsi="Arial" w:cs="Arial"/>
          <w:b/>
          <w:bCs/>
          <w:sz w:val="24"/>
          <w:szCs w:val="24"/>
        </w:rPr>
        <w:t>inexistencia</w:t>
      </w:r>
      <w:r w:rsidR="00925EAD" w:rsidRPr="007B376E">
        <w:rPr>
          <w:rFonts w:ascii="Arial" w:eastAsia="Arial" w:hAnsi="Arial" w:cs="Arial"/>
          <w:b/>
          <w:bCs/>
          <w:sz w:val="24"/>
          <w:szCs w:val="24"/>
        </w:rPr>
        <w:t xml:space="preserve"> de la</w:t>
      </w:r>
      <w:r w:rsidR="00925EAD" w:rsidRPr="007B376E">
        <w:rPr>
          <w:rFonts w:ascii="Arial" w:eastAsia="Arial" w:hAnsi="Arial" w:cs="Arial"/>
          <w:sz w:val="24"/>
          <w:szCs w:val="24"/>
        </w:rPr>
        <w:t>s</w:t>
      </w:r>
      <w:r w:rsidR="00D2547F" w:rsidRPr="007B376E">
        <w:rPr>
          <w:rFonts w:ascii="Arial" w:eastAsia="Arial" w:hAnsi="Arial" w:cs="Arial"/>
          <w:sz w:val="24"/>
          <w:szCs w:val="24"/>
        </w:rPr>
        <w:t xml:space="preserve"> </w:t>
      </w:r>
      <w:r w:rsidR="00245A8C" w:rsidRPr="007B376E">
        <w:rPr>
          <w:rFonts w:ascii="Arial" w:eastAsia="Arial" w:hAnsi="Arial" w:cs="Arial"/>
          <w:sz w:val="24"/>
          <w:szCs w:val="24"/>
        </w:rPr>
        <w:t>infracciones</w:t>
      </w:r>
      <w:r w:rsidR="00D2547F" w:rsidRPr="007B376E">
        <w:rPr>
          <w:rFonts w:ascii="Arial" w:eastAsia="Arial" w:hAnsi="Arial" w:cs="Arial"/>
          <w:sz w:val="24"/>
          <w:szCs w:val="24"/>
        </w:rPr>
        <w:t xml:space="preserve"> atribuida</w:t>
      </w:r>
      <w:r w:rsidR="00925EAD" w:rsidRPr="007B376E">
        <w:rPr>
          <w:rFonts w:ascii="Arial" w:eastAsia="Arial" w:hAnsi="Arial" w:cs="Arial"/>
          <w:sz w:val="24"/>
          <w:szCs w:val="24"/>
        </w:rPr>
        <w:t>s</w:t>
      </w:r>
      <w:r w:rsidR="006649CA" w:rsidRPr="007B376E">
        <w:rPr>
          <w:rFonts w:ascii="Arial" w:eastAsia="Arial" w:hAnsi="Arial" w:cs="Arial"/>
          <w:sz w:val="24"/>
          <w:szCs w:val="24"/>
        </w:rPr>
        <w:t xml:space="preserve"> </w:t>
      </w:r>
      <w:r w:rsidR="00925EAD" w:rsidRPr="007B376E">
        <w:rPr>
          <w:rFonts w:ascii="Arial" w:eastAsia="Arial" w:hAnsi="Arial" w:cs="Arial"/>
          <w:sz w:val="24"/>
          <w:szCs w:val="24"/>
        </w:rPr>
        <w:t xml:space="preserve">en contra de </w:t>
      </w:r>
      <w:r w:rsidR="00245A8C">
        <w:rPr>
          <w:rFonts w:ascii="Arial" w:eastAsia="Arial" w:hAnsi="Arial" w:cs="Arial"/>
          <w:sz w:val="24"/>
          <w:szCs w:val="24"/>
        </w:rPr>
        <w:t xml:space="preserve">la ciudadana </w:t>
      </w:r>
      <w:r w:rsidR="00925EAD" w:rsidRPr="007B376E">
        <w:rPr>
          <w:rFonts w:ascii="Arial" w:eastAsia="Arial" w:hAnsi="Arial" w:cs="Arial"/>
          <w:sz w:val="24"/>
          <w:szCs w:val="24"/>
        </w:rPr>
        <w:t xml:space="preserve">Karina Ivette Eudave Delgado, </w:t>
      </w:r>
      <w:r w:rsidR="00245A8C">
        <w:rPr>
          <w:rFonts w:ascii="Arial" w:eastAsia="Arial" w:hAnsi="Arial" w:cs="Arial"/>
          <w:sz w:val="24"/>
          <w:szCs w:val="24"/>
        </w:rPr>
        <w:t xml:space="preserve">quien fungió como </w:t>
      </w:r>
      <w:r w:rsidR="00925EAD" w:rsidRPr="007B376E">
        <w:rPr>
          <w:rFonts w:ascii="Arial" w:eastAsia="Arial" w:hAnsi="Arial" w:cs="Arial"/>
          <w:sz w:val="24"/>
          <w:szCs w:val="24"/>
        </w:rPr>
        <w:t>candidata de la coalición “Por Aguascalientes” a la Presidencia Municipal</w:t>
      </w:r>
      <w:r w:rsidR="005B08B7" w:rsidRPr="007B376E">
        <w:rPr>
          <w:rFonts w:ascii="Arial" w:eastAsia="Arial" w:hAnsi="Arial" w:cs="Arial"/>
          <w:sz w:val="24"/>
          <w:szCs w:val="24"/>
        </w:rPr>
        <w:t xml:space="preserve"> de San Francisco de los R</w:t>
      </w:r>
      <w:r w:rsidR="006649CA" w:rsidRPr="007B376E">
        <w:rPr>
          <w:rFonts w:ascii="Arial" w:eastAsia="Arial" w:hAnsi="Arial" w:cs="Arial"/>
          <w:sz w:val="24"/>
          <w:szCs w:val="24"/>
        </w:rPr>
        <w:t>omo</w:t>
      </w:r>
      <w:r w:rsidR="00D2547F" w:rsidRPr="007B376E">
        <w:rPr>
          <w:rFonts w:ascii="Arial" w:eastAsia="Arial" w:hAnsi="Arial" w:cs="Arial"/>
          <w:sz w:val="24"/>
          <w:szCs w:val="24"/>
        </w:rPr>
        <w:t>, consistente</w:t>
      </w:r>
      <w:r w:rsidR="00017308" w:rsidRPr="007B376E">
        <w:rPr>
          <w:rFonts w:ascii="Arial" w:eastAsia="Arial" w:hAnsi="Arial" w:cs="Arial"/>
          <w:sz w:val="24"/>
          <w:szCs w:val="24"/>
        </w:rPr>
        <w:t>s en la colocación de propaganda en el primer cuadro y calumnia</w:t>
      </w:r>
      <w:r w:rsidR="00033795" w:rsidRPr="007B376E">
        <w:rPr>
          <w:rFonts w:ascii="Arial" w:eastAsia="Arial" w:hAnsi="Arial" w:cs="Arial"/>
          <w:sz w:val="24"/>
          <w:szCs w:val="24"/>
        </w:rPr>
        <w:t xml:space="preserve">, </w:t>
      </w:r>
      <w:r w:rsidR="00033795" w:rsidRPr="007B376E">
        <w:rPr>
          <w:rFonts w:ascii="Arial" w:eastAsia="Arial" w:hAnsi="Arial" w:cs="Arial"/>
          <w:b/>
          <w:bCs/>
          <w:sz w:val="24"/>
          <w:szCs w:val="24"/>
        </w:rPr>
        <w:t>porque</w:t>
      </w:r>
      <w:r w:rsidR="00D2547F" w:rsidRPr="007B376E">
        <w:rPr>
          <w:rFonts w:ascii="Arial" w:eastAsia="Arial" w:hAnsi="Arial" w:cs="Arial"/>
          <w:b/>
          <w:bCs/>
          <w:sz w:val="24"/>
          <w:szCs w:val="24"/>
        </w:rPr>
        <w:t xml:space="preserve"> este</w:t>
      </w:r>
      <w:r w:rsidR="00033795" w:rsidRPr="007B376E">
        <w:rPr>
          <w:rFonts w:ascii="Arial" w:eastAsia="Arial" w:hAnsi="Arial" w:cs="Arial"/>
          <w:b/>
          <w:bCs/>
          <w:sz w:val="24"/>
          <w:szCs w:val="24"/>
        </w:rPr>
        <w:t xml:space="preserve"> Tribunal </w:t>
      </w:r>
      <w:r w:rsidR="00D2547F" w:rsidRPr="007B376E">
        <w:rPr>
          <w:rFonts w:ascii="Arial" w:eastAsia="Arial" w:hAnsi="Arial" w:cs="Arial"/>
          <w:b/>
          <w:bCs/>
          <w:sz w:val="24"/>
          <w:szCs w:val="24"/>
        </w:rPr>
        <w:t>considera</w:t>
      </w:r>
      <w:r w:rsidR="00D2547F" w:rsidRPr="007B376E">
        <w:rPr>
          <w:rFonts w:ascii="Arial" w:eastAsia="Arial" w:hAnsi="Arial" w:cs="Arial"/>
          <w:sz w:val="24"/>
          <w:szCs w:val="24"/>
        </w:rPr>
        <w:t xml:space="preserve"> que</w:t>
      </w:r>
      <w:r w:rsidR="00017308" w:rsidRPr="007B376E">
        <w:rPr>
          <w:rFonts w:ascii="Arial" w:eastAsia="Arial" w:hAnsi="Arial" w:cs="Arial"/>
          <w:sz w:val="24"/>
          <w:szCs w:val="24"/>
        </w:rPr>
        <w:t xml:space="preserve">: </w:t>
      </w:r>
      <w:r w:rsidR="00017308" w:rsidRPr="007B376E">
        <w:rPr>
          <w:rFonts w:ascii="Arial" w:eastAsia="Arial" w:hAnsi="Arial" w:cs="Arial"/>
          <w:b/>
          <w:bCs/>
          <w:i/>
          <w:iCs/>
          <w:sz w:val="24"/>
          <w:szCs w:val="24"/>
        </w:rPr>
        <w:t>a)</w:t>
      </w:r>
      <w:r w:rsidR="00017308" w:rsidRPr="007B376E">
        <w:rPr>
          <w:rFonts w:ascii="Arial" w:eastAsia="Arial" w:hAnsi="Arial" w:cs="Arial"/>
          <w:sz w:val="24"/>
          <w:szCs w:val="24"/>
        </w:rPr>
        <w:t xml:space="preserve"> la propaganda denunciada no se encuentra colocada dentro del primer cuadro y; </w:t>
      </w:r>
      <w:r w:rsidR="00017308" w:rsidRPr="007B376E">
        <w:rPr>
          <w:rFonts w:ascii="Arial" w:eastAsia="Arial" w:hAnsi="Arial" w:cs="Arial"/>
          <w:b/>
          <w:i/>
          <w:sz w:val="24"/>
          <w:szCs w:val="24"/>
        </w:rPr>
        <w:t>b)</w:t>
      </w:r>
      <w:r w:rsidR="00017308" w:rsidRPr="007B376E">
        <w:rPr>
          <w:rFonts w:ascii="Arial" w:eastAsia="Arial" w:hAnsi="Arial" w:cs="Arial"/>
          <w:sz w:val="24"/>
          <w:szCs w:val="24"/>
        </w:rPr>
        <w:t xml:space="preserve"> en lo relativo a la calumnia no se acreditó el </w:t>
      </w:r>
      <w:r w:rsidR="00017308" w:rsidRPr="007B376E">
        <w:rPr>
          <w:rFonts w:ascii="Arial" w:eastAsia="Arial" w:hAnsi="Arial" w:cs="Arial"/>
          <w:b/>
          <w:sz w:val="24"/>
          <w:szCs w:val="24"/>
        </w:rPr>
        <w:t xml:space="preserve">elemento objetivo </w:t>
      </w:r>
      <w:r w:rsidR="00017308" w:rsidRPr="007B376E">
        <w:rPr>
          <w:rFonts w:ascii="Arial" w:eastAsia="Arial" w:hAnsi="Arial" w:cs="Arial"/>
          <w:sz w:val="24"/>
          <w:szCs w:val="24"/>
        </w:rPr>
        <w:t>que requiere que el contenido de los mensajes</w:t>
      </w:r>
      <w:r w:rsidR="00017308" w:rsidRPr="007B376E">
        <w:rPr>
          <w:rFonts w:ascii="Arial" w:eastAsia="Arial" w:hAnsi="Arial" w:cs="Arial"/>
          <w:b/>
          <w:sz w:val="24"/>
          <w:szCs w:val="24"/>
        </w:rPr>
        <w:t xml:space="preserve"> advierta la imputación directa de un hecho o delito que sea falso</w:t>
      </w:r>
      <w:r w:rsidR="00081126">
        <w:rPr>
          <w:rFonts w:ascii="Arial" w:eastAsia="Arial" w:hAnsi="Arial" w:cs="Arial"/>
          <w:sz w:val="24"/>
          <w:szCs w:val="24"/>
        </w:rPr>
        <w:t xml:space="preserve">, sino que se trataron de expresiones que forman parte del debate político. </w:t>
      </w:r>
    </w:p>
    <w:p w14:paraId="48A55E4F" w14:textId="50A32462" w:rsidR="009940AF" w:rsidRPr="00FB3DBE" w:rsidRDefault="00D2547F" w:rsidP="00FB3DBE">
      <w:pPr>
        <w:pStyle w:val="Sinespaciado"/>
        <w:rPr>
          <w:rFonts w:eastAsia="Arial"/>
          <w:sz w:val="8"/>
          <w:szCs w:val="8"/>
        </w:rPr>
      </w:pPr>
      <w:r>
        <w:rPr>
          <w:rFonts w:eastAsia="Arial"/>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7B376E" w:rsidRDefault="00BD7CB0" w:rsidP="0096265C">
          <w:pPr>
            <w:pStyle w:val="TtuloTDC"/>
            <w:spacing w:before="0" w:line="240" w:lineRule="auto"/>
            <w:ind w:right="616"/>
            <w:jc w:val="center"/>
            <w:rPr>
              <w:rFonts w:ascii="Arial" w:hAnsi="Arial" w:cs="Arial"/>
              <w:b/>
              <w:color w:val="auto"/>
              <w:sz w:val="16"/>
              <w:szCs w:val="16"/>
              <w:lang w:val="es-ES"/>
            </w:rPr>
          </w:pPr>
          <w:r w:rsidRPr="007B376E">
            <w:rPr>
              <w:rFonts w:ascii="Arial" w:hAnsi="Arial" w:cs="Arial"/>
              <w:b/>
              <w:color w:val="auto"/>
              <w:sz w:val="16"/>
              <w:szCs w:val="16"/>
              <w:lang w:val="es-ES"/>
            </w:rPr>
            <w:t>Índice</w:t>
          </w:r>
        </w:p>
        <w:p w14:paraId="03829E4C" w14:textId="28D5EC4A" w:rsidR="00BB571F" w:rsidRPr="007B376E" w:rsidRDefault="0096265C" w:rsidP="0096265C">
          <w:pPr>
            <w:ind w:left="993" w:right="616"/>
            <w:rPr>
              <w:rFonts w:ascii="Arial" w:hAnsi="Arial" w:cs="Arial"/>
              <w:sz w:val="16"/>
              <w:szCs w:val="16"/>
              <w:lang w:val="es-ES"/>
            </w:rPr>
          </w:pPr>
          <w:r w:rsidRPr="007B376E">
            <w:rPr>
              <w:rFonts w:ascii="Arial" w:hAnsi="Arial" w:cs="Arial"/>
              <w:sz w:val="16"/>
              <w:szCs w:val="16"/>
              <w:lang w:val="es-ES"/>
            </w:rPr>
            <w:t>Antecedentes</w:t>
          </w:r>
          <w:r w:rsidR="00BB571F" w:rsidRPr="007B376E">
            <w:rPr>
              <w:rFonts w:ascii="Arial" w:hAnsi="Arial" w:cs="Arial"/>
              <w:sz w:val="16"/>
              <w:szCs w:val="16"/>
              <w:lang w:val="es-ES"/>
            </w:rPr>
            <w:t xml:space="preserve"> del caso</w:t>
          </w:r>
          <w:r w:rsidR="005E5EC3" w:rsidRPr="007B376E">
            <w:rPr>
              <w:rFonts w:ascii="Arial" w:hAnsi="Arial" w:cs="Arial"/>
              <w:sz w:val="16"/>
              <w:szCs w:val="16"/>
              <w:lang w:val="es-ES"/>
            </w:rPr>
            <w:t xml:space="preserve"> </w:t>
          </w:r>
          <w:r w:rsidR="00BB571F" w:rsidRPr="007B376E">
            <w:rPr>
              <w:rFonts w:ascii="Arial" w:hAnsi="Arial" w:cs="Arial"/>
              <w:sz w:val="16"/>
              <w:szCs w:val="16"/>
              <w:lang w:val="es-ES"/>
            </w:rPr>
            <w:t>…………………………………………………………………</w:t>
          </w:r>
          <w:r w:rsidR="008A2D13" w:rsidRPr="007B376E">
            <w:rPr>
              <w:rFonts w:ascii="Arial" w:hAnsi="Arial" w:cs="Arial"/>
              <w:sz w:val="16"/>
              <w:szCs w:val="16"/>
              <w:lang w:val="es-ES"/>
            </w:rPr>
            <w:t>………</w:t>
          </w:r>
          <w:r w:rsidRPr="007B376E">
            <w:rPr>
              <w:rFonts w:ascii="Arial" w:hAnsi="Arial" w:cs="Arial"/>
              <w:sz w:val="16"/>
              <w:szCs w:val="16"/>
              <w:lang w:val="es-ES"/>
            </w:rPr>
            <w:t>…………….</w:t>
          </w:r>
          <w:r w:rsidR="008A2D13" w:rsidRPr="007B376E">
            <w:rPr>
              <w:rFonts w:ascii="Arial" w:hAnsi="Arial" w:cs="Arial"/>
              <w:sz w:val="16"/>
              <w:szCs w:val="16"/>
              <w:lang w:val="es-ES"/>
            </w:rPr>
            <w:t>..</w:t>
          </w:r>
          <w:r w:rsidR="00BB571F" w:rsidRPr="007B376E">
            <w:rPr>
              <w:rFonts w:ascii="Arial" w:hAnsi="Arial" w:cs="Arial"/>
              <w:sz w:val="16"/>
              <w:szCs w:val="16"/>
              <w:lang w:val="es-ES"/>
            </w:rPr>
            <w:t>2</w:t>
          </w:r>
        </w:p>
        <w:p w14:paraId="21547BA9" w14:textId="1A951FBE" w:rsidR="00BB571F" w:rsidRPr="007B376E" w:rsidRDefault="00BB571F" w:rsidP="0096265C">
          <w:pPr>
            <w:ind w:left="993" w:right="616"/>
            <w:rPr>
              <w:rFonts w:ascii="Arial" w:hAnsi="Arial" w:cs="Arial"/>
              <w:sz w:val="16"/>
              <w:szCs w:val="16"/>
              <w:lang w:val="es-ES"/>
            </w:rPr>
          </w:pPr>
          <w:r w:rsidRPr="007B376E">
            <w:rPr>
              <w:rFonts w:ascii="Arial" w:hAnsi="Arial" w:cs="Arial"/>
              <w:sz w:val="16"/>
              <w:szCs w:val="16"/>
              <w:lang w:val="es-ES"/>
            </w:rPr>
            <w:t>Competencia</w:t>
          </w:r>
          <w:r w:rsidR="005E5EC3" w:rsidRPr="007B376E">
            <w:rPr>
              <w:rFonts w:ascii="Arial" w:hAnsi="Arial" w:cs="Arial"/>
              <w:sz w:val="16"/>
              <w:szCs w:val="16"/>
              <w:lang w:val="es-ES"/>
            </w:rPr>
            <w:t xml:space="preserve"> </w:t>
          </w:r>
          <w:r w:rsidRPr="007B376E">
            <w:rPr>
              <w:rFonts w:ascii="Arial" w:hAnsi="Arial" w:cs="Arial"/>
              <w:sz w:val="16"/>
              <w:szCs w:val="16"/>
              <w:lang w:val="es-ES"/>
            </w:rPr>
            <w:t>………………………………………………………</w:t>
          </w:r>
          <w:r w:rsidR="008A2D13" w:rsidRPr="007B376E">
            <w:rPr>
              <w:rFonts w:ascii="Arial" w:hAnsi="Arial" w:cs="Arial"/>
              <w:sz w:val="16"/>
              <w:szCs w:val="16"/>
              <w:lang w:val="es-ES"/>
            </w:rPr>
            <w:t>……………………………</w:t>
          </w:r>
          <w:r w:rsidR="0096265C" w:rsidRPr="007B376E">
            <w:rPr>
              <w:rFonts w:ascii="Arial" w:hAnsi="Arial" w:cs="Arial"/>
              <w:sz w:val="16"/>
              <w:szCs w:val="16"/>
              <w:lang w:val="es-ES"/>
            </w:rPr>
            <w:t>…………....</w:t>
          </w:r>
          <w:r w:rsidR="008A2D13" w:rsidRPr="007B376E">
            <w:rPr>
              <w:rFonts w:ascii="Arial" w:hAnsi="Arial" w:cs="Arial"/>
              <w:sz w:val="16"/>
              <w:szCs w:val="16"/>
              <w:lang w:val="es-ES"/>
            </w:rPr>
            <w:t>…</w:t>
          </w:r>
          <w:r w:rsidR="00586B4B" w:rsidRPr="007B376E">
            <w:rPr>
              <w:rFonts w:ascii="Arial" w:hAnsi="Arial" w:cs="Arial"/>
              <w:sz w:val="16"/>
              <w:szCs w:val="16"/>
              <w:lang w:val="es-ES"/>
            </w:rPr>
            <w:t>3</w:t>
          </w:r>
        </w:p>
        <w:p w14:paraId="06D4852D" w14:textId="65EF6C0D" w:rsidR="00B91CBC" w:rsidRPr="007B376E" w:rsidRDefault="00BB571F" w:rsidP="0096265C">
          <w:pPr>
            <w:ind w:left="993" w:right="616"/>
            <w:rPr>
              <w:rFonts w:ascii="Arial" w:hAnsi="Arial" w:cs="Arial"/>
              <w:sz w:val="16"/>
              <w:szCs w:val="16"/>
              <w:lang w:val="es-ES"/>
            </w:rPr>
          </w:pPr>
          <w:r w:rsidRPr="007B376E">
            <w:rPr>
              <w:rFonts w:ascii="Arial" w:hAnsi="Arial" w:cs="Arial"/>
              <w:sz w:val="16"/>
              <w:szCs w:val="16"/>
              <w:lang w:val="es-ES"/>
            </w:rPr>
            <w:t>Personería</w:t>
          </w:r>
          <w:r w:rsidR="005E5EC3" w:rsidRPr="007B376E">
            <w:rPr>
              <w:rFonts w:ascii="Arial" w:hAnsi="Arial" w:cs="Arial"/>
              <w:sz w:val="16"/>
              <w:szCs w:val="16"/>
              <w:lang w:val="es-ES"/>
            </w:rPr>
            <w:t xml:space="preserve"> </w:t>
          </w:r>
          <w:r w:rsidRPr="007B376E">
            <w:rPr>
              <w:rFonts w:ascii="Arial" w:hAnsi="Arial" w:cs="Arial"/>
              <w:sz w:val="16"/>
              <w:szCs w:val="16"/>
              <w:lang w:val="es-ES"/>
            </w:rPr>
            <w:t>…………………………………………………………………………………</w:t>
          </w:r>
          <w:r w:rsidR="008A2D13" w:rsidRPr="007B376E">
            <w:rPr>
              <w:rFonts w:ascii="Arial" w:hAnsi="Arial" w:cs="Arial"/>
              <w:sz w:val="16"/>
              <w:szCs w:val="16"/>
              <w:lang w:val="es-ES"/>
            </w:rPr>
            <w:t>……</w:t>
          </w:r>
          <w:r w:rsidR="0096265C" w:rsidRPr="007B376E">
            <w:rPr>
              <w:rFonts w:ascii="Arial" w:hAnsi="Arial" w:cs="Arial"/>
              <w:sz w:val="16"/>
              <w:szCs w:val="16"/>
              <w:lang w:val="es-ES"/>
            </w:rPr>
            <w:t>…………....</w:t>
          </w:r>
          <w:r w:rsidR="008A2D13" w:rsidRPr="007B376E">
            <w:rPr>
              <w:rFonts w:ascii="Arial" w:hAnsi="Arial" w:cs="Arial"/>
              <w:sz w:val="16"/>
              <w:szCs w:val="16"/>
              <w:lang w:val="es-ES"/>
            </w:rPr>
            <w:t>…</w:t>
          </w:r>
          <w:r w:rsidR="00586B4B" w:rsidRPr="007B376E">
            <w:rPr>
              <w:rFonts w:ascii="Arial" w:hAnsi="Arial" w:cs="Arial"/>
              <w:sz w:val="16"/>
              <w:szCs w:val="16"/>
              <w:lang w:val="es-ES"/>
            </w:rPr>
            <w:t>3</w:t>
          </w:r>
        </w:p>
        <w:p w14:paraId="3E1AE7BF" w14:textId="2D11191F" w:rsidR="00BB571F" w:rsidRPr="007B376E" w:rsidRDefault="00BB571F" w:rsidP="0096265C">
          <w:pPr>
            <w:ind w:left="993" w:right="616"/>
            <w:rPr>
              <w:rFonts w:ascii="Arial" w:hAnsi="Arial" w:cs="Arial"/>
              <w:sz w:val="16"/>
              <w:szCs w:val="16"/>
              <w:lang w:val="es-ES"/>
            </w:rPr>
          </w:pPr>
          <w:r w:rsidRPr="007B376E">
            <w:rPr>
              <w:rFonts w:ascii="Arial" w:hAnsi="Arial" w:cs="Arial"/>
              <w:sz w:val="16"/>
              <w:szCs w:val="16"/>
              <w:lang w:val="es-ES"/>
            </w:rPr>
            <w:t>Estudio de fondo………………………………………………………………………………....</w:t>
          </w:r>
          <w:r w:rsidR="005E5EC3" w:rsidRPr="007B376E">
            <w:rPr>
              <w:rFonts w:ascii="Arial" w:hAnsi="Arial" w:cs="Arial"/>
              <w:sz w:val="16"/>
              <w:szCs w:val="16"/>
              <w:lang w:val="es-ES"/>
            </w:rPr>
            <w:t>.</w:t>
          </w:r>
          <w:r w:rsidR="0096265C" w:rsidRPr="007B376E">
            <w:rPr>
              <w:rFonts w:ascii="Arial" w:hAnsi="Arial" w:cs="Arial"/>
              <w:sz w:val="16"/>
              <w:szCs w:val="16"/>
              <w:lang w:val="es-ES"/>
            </w:rPr>
            <w:t>…………....</w:t>
          </w:r>
          <w:r w:rsidR="00F57741" w:rsidRPr="007B376E">
            <w:rPr>
              <w:rFonts w:ascii="Arial" w:hAnsi="Arial" w:cs="Arial"/>
              <w:sz w:val="16"/>
              <w:szCs w:val="16"/>
              <w:lang w:val="es-ES"/>
            </w:rPr>
            <w:t>.</w:t>
          </w:r>
          <w:r w:rsidRPr="007B376E">
            <w:rPr>
              <w:rFonts w:ascii="Arial" w:hAnsi="Arial" w:cs="Arial"/>
              <w:sz w:val="16"/>
              <w:szCs w:val="16"/>
              <w:lang w:val="es-ES"/>
            </w:rPr>
            <w:t>3</w:t>
          </w:r>
        </w:p>
        <w:p w14:paraId="1EBA88F7" w14:textId="03FD9168" w:rsidR="00BB571F" w:rsidRPr="007B376E" w:rsidRDefault="00BB571F" w:rsidP="0096265C">
          <w:pPr>
            <w:ind w:left="993" w:right="616"/>
            <w:rPr>
              <w:rFonts w:ascii="Arial" w:hAnsi="Arial" w:cs="Arial"/>
              <w:sz w:val="16"/>
              <w:szCs w:val="16"/>
              <w:lang w:val="es-ES"/>
            </w:rPr>
          </w:pPr>
          <w:r w:rsidRPr="007B376E">
            <w:rPr>
              <w:rFonts w:ascii="Arial" w:hAnsi="Arial" w:cs="Arial"/>
              <w:sz w:val="16"/>
              <w:szCs w:val="16"/>
              <w:lang w:val="es-ES"/>
            </w:rPr>
            <w:t>Análisis de fondo</w:t>
          </w:r>
          <w:r w:rsidR="005E5EC3" w:rsidRPr="007B376E">
            <w:rPr>
              <w:rFonts w:ascii="Arial" w:hAnsi="Arial" w:cs="Arial"/>
              <w:sz w:val="16"/>
              <w:szCs w:val="16"/>
              <w:lang w:val="es-ES"/>
            </w:rPr>
            <w:t xml:space="preserve"> </w:t>
          </w:r>
          <w:r w:rsidRPr="007B376E">
            <w:rPr>
              <w:rFonts w:ascii="Arial" w:hAnsi="Arial" w:cs="Arial"/>
              <w:sz w:val="16"/>
              <w:szCs w:val="16"/>
              <w:lang w:val="es-ES"/>
            </w:rPr>
            <w:t>…………………………………………………………………………</w:t>
          </w:r>
          <w:r w:rsidR="008A2D13" w:rsidRPr="007B376E">
            <w:rPr>
              <w:rFonts w:ascii="Arial" w:hAnsi="Arial" w:cs="Arial"/>
              <w:sz w:val="16"/>
              <w:szCs w:val="16"/>
              <w:lang w:val="es-ES"/>
            </w:rPr>
            <w:t>………</w:t>
          </w:r>
          <w:r w:rsidR="0096265C" w:rsidRPr="007B376E">
            <w:rPr>
              <w:rFonts w:ascii="Arial" w:hAnsi="Arial" w:cs="Arial"/>
              <w:sz w:val="16"/>
              <w:szCs w:val="16"/>
              <w:lang w:val="es-ES"/>
            </w:rPr>
            <w:t>…………....</w:t>
          </w:r>
          <w:r w:rsidR="008A2D13" w:rsidRPr="007B376E">
            <w:rPr>
              <w:rFonts w:ascii="Arial" w:hAnsi="Arial" w:cs="Arial"/>
              <w:sz w:val="16"/>
              <w:szCs w:val="16"/>
              <w:lang w:val="es-ES"/>
            </w:rPr>
            <w:t>.</w:t>
          </w:r>
          <w:r w:rsidR="00586B4B" w:rsidRPr="007B376E">
            <w:rPr>
              <w:rFonts w:ascii="Arial" w:hAnsi="Arial" w:cs="Arial"/>
              <w:sz w:val="16"/>
              <w:szCs w:val="16"/>
              <w:lang w:val="es-ES"/>
            </w:rPr>
            <w:t>5</w:t>
          </w:r>
        </w:p>
        <w:p w14:paraId="1449692E" w14:textId="31BFFFC6" w:rsidR="00BD7CB0" w:rsidRPr="007B376E" w:rsidRDefault="00586B4B" w:rsidP="0096265C">
          <w:pPr>
            <w:ind w:left="993" w:right="616"/>
            <w:rPr>
              <w:rFonts w:ascii="Arial" w:hAnsi="Arial" w:cs="Arial"/>
              <w:sz w:val="16"/>
              <w:szCs w:val="16"/>
              <w:lang w:val="es-ES"/>
            </w:rPr>
          </w:pPr>
          <w:r w:rsidRPr="007B376E">
            <w:rPr>
              <w:rFonts w:ascii="Arial" w:hAnsi="Arial" w:cs="Arial"/>
              <w:sz w:val="16"/>
              <w:szCs w:val="16"/>
              <w:lang w:val="es-ES"/>
            </w:rPr>
            <w:t>Análisis contextual de los hechos denunciados…</w:t>
          </w:r>
          <w:r w:rsidR="00BD7CB0" w:rsidRPr="007B376E">
            <w:rPr>
              <w:rFonts w:ascii="Arial" w:hAnsi="Arial" w:cs="Arial"/>
              <w:sz w:val="16"/>
              <w:szCs w:val="16"/>
              <w:lang w:val="es-ES"/>
            </w:rPr>
            <w:t>………………………………………</w:t>
          </w:r>
          <w:r w:rsidR="008A2D13" w:rsidRPr="007B376E">
            <w:rPr>
              <w:rFonts w:ascii="Arial" w:hAnsi="Arial" w:cs="Arial"/>
              <w:sz w:val="16"/>
              <w:szCs w:val="16"/>
              <w:lang w:val="es-ES"/>
            </w:rPr>
            <w:t>…</w:t>
          </w:r>
          <w:r w:rsidR="00F14D88" w:rsidRPr="007B376E">
            <w:rPr>
              <w:rFonts w:ascii="Arial" w:hAnsi="Arial" w:cs="Arial"/>
              <w:sz w:val="16"/>
              <w:szCs w:val="16"/>
              <w:lang w:val="es-ES"/>
            </w:rPr>
            <w:t>...</w:t>
          </w:r>
          <w:r w:rsidRPr="007B376E">
            <w:rPr>
              <w:rFonts w:ascii="Arial" w:hAnsi="Arial" w:cs="Arial"/>
              <w:sz w:val="16"/>
              <w:szCs w:val="16"/>
              <w:lang w:val="es-ES"/>
            </w:rPr>
            <w:t>..</w:t>
          </w:r>
          <w:r w:rsidRPr="007B376E">
            <w:rPr>
              <w:rFonts w:ascii="Arial" w:hAnsi="Arial" w:cs="Arial"/>
              <w:sz w:val="6"/>
              <w:szCs w:val="6"/>
              <w:lang w:val="es-ES"/>
            </w:rPr>
            <w:t>.</w:t>
          </w:r>
          <w:r w:rsidR="0096265C" w:rsidRPr="007B376E">
            <w:rPr>
              <w:rFonts w:ascii="Arial" w:hAnsi="Arial" w:cs="Arial"/>
              <w:sz w:val="16"/>
              <w:szCs w:val="16"/>
              <w:lang w:val="es-ES"/>
            </w:rPr>
            <w:t>…………....</w:t>
          </w:r>
          <w:r w:rsidR="00B91CBC" w:rsidRPr="007B376E">
            <w:rPr>
              <w:rFonts w:ascii="Arial" w:hAnsi="Arial" w:cs="Arial"/>
              <w:sz w:val="16"/>
              <w:szCs w:val="16"/>
              <w:lang w:val="es-ES"/>
            </w:rPr>
            <w:t>7</w:t>
          </w:r>
        </w:p>
        <w:p w14:paraId="55151C21" w14:textId="5681A59B" w:rsidR="00BD7CB0" w:rsidRPr="007B376E" w:rsidRDefault="00B91CBC" w:rsidP="0096265C">
          <w:pPr>
            <w:tabs>
              <w:tab w:val="right" w:leader="dot" w:pos="8263"/>
              <w:tab w:val="left" w:pos="8789"/>
            </w:tabs>
            <w:ind w:left="993" w:right="616"/>
            <w:rPr>
              <w:rFonts w:ascii="Arial" w:hAnsi="Arial" w:cs="Arial"/>
              <w:sz w:val="16"/>
              <w:szCs w:val="16"/>
              <w:lang w:val="es-ES"/>
            </w:rPr>
          </w:pPr>
          <w:r w:rsidRPr="007B376E">
            <w:rPr>
              <w:rFonts w:ascii="Arial" w:hAnsi="Arial" w:cs="Arial"/>
              <w:sz w:val="16"/>
              <w:szCs w:val="16"/>
              <w:lang w:val="es-ES"/>
            </w:rPr>
            <w:t>Culpa in vigilando...</w:t>
          </w:r>
          <w:r w:rsidR="00BB571F" w:rsidRPr="007B376E">
            <w:rPr>
              <w:rFonts w:ascii="Arial" w:hAnsi="Arial" w:cs="Arial"/>
              <w:sz w:val="16"/>
              <w:szCs w:val="16"/>
              <w:lang w:val="es-ES"/>
            </w:rPr>
            <w:t>……….</w:t>
          </w:r>
          <w:r w:rsidR="005E5EC3" w:rsidRPr="007B376E">
            <w:rPr>
              <w:rFonts w:ascii="Arial" w:hAnsi="Arial" w:cs="Arial"/>
              <w:sz w:val="16"/>
              <w:szCs w:val="16"/>
              <w:lang w:val="es-ES"/>
            </w:rPr>
            <w:t>.</w:t>
          </w:r>
          <w:r w:rsidR="00BD7CB0" w:rsidRPr="007B376E">
            <w:rPr>
              <w:rFonts w:ascii="Arial" w:hAnsi="Arial" w:cs="Arial"/>
              <w:sz w:val="16"/>
              <w:szCs w:val="16"/>
              <w:lang w:val="es-ES"/>
            </w:rPr>
            <w:t>………………………………………………</w:t>
          </w:r>
          <w:r w:rsidR="008A2D13" w:rsidRPr="007B376E">
            <w:rPr>
              <w:rFonts w:ascii="Arial" w:hAnsi="Arial" w:cs="Arial"/>
              <w:sz w:val="16"/>
              <w:szCs w:val="16"/>
              <w:lang w:val="es-ES"/>
            </w:rPr>
            <w:t>………</w:t>
          </w:r>
          <w:r w:rsidR="00F14D88" w:rsidRPr="007B376E">
            <w:rPr>
              <w:rFonts w:ascii="Arial" w:hAnsi="Arial" w:cs="Arial"/>
              <w:sz w:val="16"/>
              <w:szCs w:val="16"/>
              <w:lang w:val="es-ES"/>
            </w:rPr>
            <w:t>…</w:t>
          </w:r>
          <w:r w:rsidR="00586B4B" w:rsidRPr="007B376E">
            <w:rPr>
              <w:rFonts w:ascii="Arial" w:hAnsi="Arial" w:cs="Arial"/>
              <w:sz w:val="16"/>
              <w:szCs w:val="16"/>
              <w:lang w:val="es-ES"/>
            </w:rPr>
            <w:t>………..</w:t>
          </w:r>
          <w:r w:rsidR="008A2D13" w:rsidRPr="007B376E">
            <w:rPr>
              <w:rFonts w:ascii="Arial" w:hAnsi="Arial" w:cs="Arial"/>
              <w:sz w:val="16"/>
              <w:szCs w:val="16"/>
              <w:lang w:val="es-ES"/>
            </w:rPr>
            <w:t>.</w:t>
          </w:r>
          <w:r w:rsidR="0096265C" w:rsidRPr="007B376E">
            <w:rPr>
              <w:rFonts w:ascii="Arial" w:hAnsi="Arial" w:cs="Arial"/>
              <w:sz w:val="16"/>
              <w:szCs w:val="16"/>
              <w:lang w:val="es-ES"/>
            </w:rPr>
            <w:t>.…………....</w:t>
          </w:r>
          <w:r w:rsidR="008A2D13" w:rsidRPr="007B376E">
            <w:rPr>
              <w:rFonts w:ascii="Arial" w:hAnsi="Arial" w:cs="Arial"/>
              <w:sz w:val="16"/>
              <w:szCs w:val="16"/>
              <w:lang w:val="es-ES"/>
            </w:rPr>
            <w:t>.</w:t>
          </w:r>
          <w:r w:rsidRPr="007B376E">
            <w:rPr>
              <w:rFonts w:ascii="Arial" w:hAnsi="Arial" w:cs="Arial"/>
              <w:sz w:val="16"/>
              <w:szCs w:val="16"/>
              <w:lang w:val="es-ES"/>
            </w:rPr>
            <w:t>1</w:t>
          </w:r>
          <w:r w:rsidR="00586B4B" w:rsidRPr="007B376E">
            <w:rPr>
              <w:rFonts w:ascii="Arial" w:hAnsi="Arial" w:cs="Arial"/>
              <w:sz w:val="16"/>
              <w:szCs w:val="16"/>
              <w:lang w:val="es-ES"/>
            </w:rPr>
            <w:t>3</w:t>
          </w:r>
        </w:p>
        <w:p w14:paraId="0C9150BC" w14:textId="13508B7C" w:rsidR="00BD7CB0" w:rsidRPr="006F3971" w:rsidRDefault="00BD7CB0" w:rsidP="0096265C">
          <w:pPr>
            <w:tabs>
              <w:tab w:val="right" w:leader="dot" w:pos="8263"/>
            </w:tabs>
            <w:ind w:left="993" w:right="616"/>
            <w:rPr>
              <w:rFonts w:ascii="Arial" w:hAnsi="Arial" w:cs="Arial"/>
              <w:b/>
              <w:bCs/>
              <w:sz w:val="16"/>
              <w:szCs w:val="16"/>
              <w:lang w:val="es-ES"/>
            </w:rPr>
          </w:pPr>
          <w:r w:rsidRPr="007B376E">
            <w:rPr>
              <w:rFonts w:ascii="Arial" w:hAnsi="Arial" w:cs="Arial"/>
              <w:sz w:val="16"/>
              <w:szCs w:val="16"/>
              <w:lang w:val="es-ES"/>
            </w:rPr>
            <w:t>Resolutivo</w:t>
          </w:r>
          <w:r w:rsidR="00586B4B" w:rsidRPr="007B376E">
            <w:rPr>
              <w:rFonts w:ascii="Arial" w:hAnsi="Arial" w:cs="Arial"/>
              <w:sz w:val="16"/>
              <w:szCs w:val="16"/>
              <w:lang w:val="es-ES"/>
            </w:rPr>
            <w:t>s.</w:t>
          </w:r>
          <w:r w:rsidRPr="007B376E">
            <w:rPr>
              <w:rFonts w:ascii="Arial" w:hAnsi="Arial" w:cs="Arial"/>
              <w:sz w:val="16"/>
              <w:szCs w:val="16"/>
              <w:lang w:val="es-ES"/>
            </w:rPr>
            <w:t>………………………………………………………………………………</w:t>
          </w:r>
          <w:r w:rsidR="008A2D13" w:rsidRPr="007B376E">
            <w:rPr>
              <w:rFonts w:ascii="Arial" w:hAnsi="Arial" w:cs="Arial"/>
              <w:sz w:val="16"/>
              <w:szCs w:val="16"/>
              <w:lang w:val="es-ES"/>
            </w:rPr>
            <w:t>……</w:t>
          </w:r>
          <w:r w:rsidR="00F14D88" w:rsidRPr="007B376E">
            <w:rPr>
              <w:rFonts w:ascii="Arial" w:hAnsi="Arial" w:cs="Arial"/>
              <w:sz w:val="16"/>
              <w:szCs w:val="16"/>
              <w:lang w:val="es-ES"/>
            </w:rPr>
            <w:t>...</w:t>
          </w:r>
          <w:r w:rsidR="00586B4B" w:rsidRPr="007B376E">
            <w:rPr>
              <w:rFonts w:ascii="Arial" w:hAnsi="Arial" w:cs="Arial"/>
              <w:sz w:val="16"/>
              <w:szCs w:val="16"/>
              <w:lang w:val="es-ES"/>
            </w:rPr>
            <w:t>.</w:t>
          </w:r>
          <w:r w:rsidR="0096265C" w:rsidRPr="007B376E">
            <w:rPr>
              <w:rFonts w:ascii="Arial" w:hAnsi="Arial" w:cs="Arial"/>
              <w:sz w:val="16"/>
              <w:szCs w:val="16"/>
              <w:lang w:val="es-ES"/>
            </w:rPr>
            <w:t>.…………...</w:t>
          </w:r>
          <w:r w:rsidR="00586B4B" w:rsidRPr="007B376E">
            <w:rPr>
              <w:rFonts w:ascii="Arial" w:hAnsi="Arial" w:cs="Arial"/>
              <w:sz w:val="6"/>
              <w:szCs w:val="6"/>
              <w:lang w:val="es-ES"/>
            </w:rPr>
            <w:t>.</w:t>
          </w:r>
          <w:r w:rsidR="00B91CBC" w:rsidRPr="007B376E">
            <w:rPr>
              <w:rFonts w:ascii="Arial" w:hAnsi="Arial" w:cs="Arial"/>
              <w:sz w:val="16"/>
              <w:szCs w:val="16"/>
              <w:lang w:val="es-ES"/>
            </w:rPr>
            <w:t>1</w:t>
          </w:r>
          <w:r w:rsidR="00586B4B" w:rsidRPr="007B376E">
            <w:rPr>
              <w:rFonts w:ascii="Arial" w:hAnsi="Arial" w:cs="Arial"/>
              <w:sz w:val="16"/>
              <w:szCs w:val="16"/>
              <w:lang w:val="es-ES"/>
            </w:rPr>
            <w:t>3</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998" w:type="dxa"/>
        <w:tblInd w:w="851" w:type="dxa"/>
        <w:tblLayout w:type="fixed"/>
        <w:tblLook w:val="0400" w:firstRow="0" w:lastRow="0" w:firstColumn="0" w:lastColumn="0" w:noHBand="0" w:noVBand="1"/>
      </w:tblPr>
      <w:tblGrid>
        <w:gridCol w:w="1843"/>
        <w:gridCol w:w="6155"/>
      </w:tblGrid>
      <w:tr w:rsidR="00BD7CB0" w:rsidRPr="006F3971" w14:paraId="5108B205" w14:textId="77777777" w:rsidTr="00316506">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4ED9A28E" w:rsidR="00BD7CB0" w:rsidRPr="006F3971" w:rsidRDefault="008648D8" w:rsidP="006F3971">
            <w:pPr>
              <w:spacing w:line="276" w:lineRule="auto"/>
              <w:jc w:val="both"/>
              <w:rPr>
                <w:rFonts w:ascii="Arial" w:eastAsia="Arial" w:hAnsi="Arial" w:cs="Arial"/>
                <w:b/>
                <w:sz w:val="16"/>
                <w:szCs w:val="16"/>
              </w:rPr>
            </w:pPr>
            <w:r>
              <w:rPr>
                <w:rFonts w:ascii="Arial" w:eastAsia="Arial" w:hAnsi="Arial" w:cs="Arial"/>
                <w:b/>
                <w:sz w:val="16"/>
                <w:szCs w:val="16"/>
              </w:rPr>
              <w:t>Denunciada</w:t>
            </w:r>
            <w:r w:rsidR="00607067">
              <w:rPr>
                <w:rFonts w:ascii="Arial" w:eastAsia="Arial" w:hAnsi="Arial" w:cs="Arial"/>
                <w:b/>
                <w:sz w:val="16"/>
                <w:szCs w:val="16"/>
              </w:rPr>
              <w:t>:</w:t>
            </w:r>
            <w:r w:rsidR="00BD7CB0" w:rsidRPr="006F3971">
              <w:rPr>
                <w:rFonts w:ascii="Arial" w:eastAsia="Arial" w:hAnsi="Arial" w:cs="Arial"/>
                <w:b/>
                <w:sz w:val="16"/>
                <w:szCs w:val="16"/>
              </w:rPr>
              <w:t xml:space="preserve"> </w:t>
            </w:r>
          </w:p>
          <w:p w14:paraId="42DA38A2" w14:textId="77777777" w:rsidR="00BD7CB0" w:rsidRPr="006F3971" w:rsidRDefault="00BD7CB0" w:rsidP="006F3971">
            <w:pPr>
              <w:spacing w:line="276" w:lineRule="auto"/>
              <w:jc w:val="both"/>
              <w:rPr>
                <w:rFonts w:ascii="Arial" w:eastAsia="Arial" w:hAnsi="Arial" w:cs="Arial"/>
                <w:b/>
                <w:sz w:val="16"/>
                <w:szCs w:val="16"/>
              </w:rPr>
            </w:pPr>
          </w:p>
          <w:p w14:paraId="21271168" w14:textId="62C35B97" w:rsidR="005E7D53" w:rsidRDefault="005E7D53"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17FC5574" w14:textId="46670FCB" w:rsidR="009064E7" w:rsidRDefault="009064E7" w:rsidP="006F3971">
            <w:pPr>
              <w:spacing w:line="276" w:lineRule="auto"/>
              <w:jc w:val="both"/>
              <w:rPr>
                <w:rFonts w:ascii="Arial" w:eastAsia="Arial" w:hAnsi="Arial" w:cs="Arial"/>
                <w:b/>
                <w:sz w:val="16"/>
                <w:szCs w:val="16"/>
              </w:rPr>
            </w:pPr>
            <w:r>
              <w:rPr>
                <w:rFonts w:ascii="Arial" w:eastAsia="Arial" w:hAnsi="Arial" w:cs="Arial"/>
                <w:b/>
                <w:sz w:val="16"/>
                <w:szCs w:val="16"/>
              </w:rPr>
              <w:t>PRI</w:t>
            </w:r>
          </w:p>
          <w:p w14:paraId="31533B7B" w14:textId="7F9E6006"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34D5B8DC" w14:textId="28D5E8DD"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3CB26020" w14:textId="4399E122" w:rsidR="00197585" w:rsidRDefault="00197585" w:rsidP="006F3971">
            <w:pPr>
              <w:spacing w:line="276" w:lineRule="auto"/>
              <w:jc w:val="both"/>
              <w:rPr>
                <w:rFonts w:ascii="Arial" w:eastAsia="Arial" w:hAnsi="Arial" w:cs="Arial"/>
                <w:b/>
                <w:sz w:val="16"/>
                <w:szCs w:val="16"/>
              </w:rPr>
            </w:pPr>
            <w:r>
              <w:rPr>
                <w:rFonts w:ascii="Arial" w:eastAsia="Arial" w:hAnsi="Arial" w:cs="Arial"/>
                <w:b/>
                <w:sz w:val="16"/>
                <w:szCs w:val="16"/>
              </w:rPr>
              <w:t>Instituto Local:</w:t>
            </w:r>
          </w:p>
          <w:p w14:paraId="0471F588" w14:textId="3EEA7517"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tc>
        <w:tc>
          <w:tcPr>
            <w:tcW w:w="6155" w:type="dxa"/>
          </w:tcPr>
          <w:p w14:paraId="22E512E3" w14:textId="56558088" w:rsidR="00BD7CB0" w:rsidRPr="006F3971" w:rsidRDefault="008648D8" w:rsidP="006F3971">
            <w:pPr>
              <w:spacing w:line="276" w:lineRule="auto"/>
              <w:ind w:right="178"/>
              <w:jc w:val="both"/>
              <w:rPr>
                <w:rFonts w:ascii="Arial" w:eastAsia="Arial" w:hAnsi="Arial" w:cs="Arial"/>
                <w:sz w:val="16"/>
                <w:szCs w:val="16"/>
              </w:rPr>
            </w:pPr>
            <w:r>
              <w:rPr>
                <w:rFonts w:ascii="Arial" w:eastAsia="Arial" w:hAnsi="Arial" w:cs="Arial"/>
                <w:sz w:val="16"/>
                <w:szCs w:val="16"/>
              </w:rPr>
              <w:t>Partido Revolucionario Institucional</w:t>
            </w:r>
            <w:r w:rsidR="00607067">
              <w:rPr>
                <w:rFonts w:ascii="Arial" w:eastAsia="Arial" w:hAnsi="Arial" w:cs="Arial"/>
                <w:sz w:val="16"/>
                <w:szCs w:val="16"/>
              </w:rPr>
              <w:t>.</w:t>
            </w:r>
          </w:p>
          <w:p w14:paraId="5C93A340" w14:textId="77777777" w:rsidR="009064E7" w:rsidRDefault="009064E7" w:rsidP="009064E7">
            <w:pPr>
              <w:spacing w:line="276" w:lineRule="auto"/>
              <w:ind w:right="178"/>
              <w:jc w:val="both"/>
              <w:rPr>
                <w:rFonts w:ascii="Arial" w:eastAsia="Arial" w:hAnsi="Arial" w:cs="Arial"/>
                <w:sz w:val="16"/>
                <w:szCs w:val="16"/>
              </w:rPr>
            </w:pPr>
            <w:r>
              <w:rPr>
                <w:rFonts w:ascii="Arial" w:eastAsia="Arial" w:hAnsi="Arial" w:cs="Arial"/>
                <w:sz w:val="16"/>
                <w:szCs w:val="16"/>
              </w:rPr>
              <w:t>Karina Ivette Eudave Delgado candidata de la coalición “Por Aguascalientes”</w:t>
            </w:r>
          </w:p>
          <w:p w14:paraId="2A46F3CF" w14:textId="26EAC7B6" w:rsidR="009064E7" w:rsidRDefault="009064E7" w:rsidP="009064E7">
            <w:pPr>
              <w:spacing w:line="276" w:lineRule="auto"/>
              <w:ind w:right="178"/>
              <w:jc w:val="both"/>
              <w:rPr>
                <w:rFonts w:ascii="Arial" w:eastAsia="Arial" w:hAnsi="Arial" w:cs="Arial"/>
                <w:sz w:val="16"/>
                <w:szCs w:val="16"/>
              </w:rPr>
            </w:pPr>
            <w:r>
              <w:rPr>
                <w:rFonts w:ascii="Arial" w:eastAsia="Arial" w:hAnsi="Arial" w:cs="Arial"/>
                <w:sz w:val="16"/>
                <w:szCs w:val="16"/>
              </w:rPr>
              <w:t>a la Presidencia Municipal de San Francisco de los Romo</w:t>
            </w:r>
          </w:p>
          <w:p w14:paraId="364709D2" w14:textId="4C8248E0" w:rsidR="005E7D53" w:rsidRPr="006F3971" w:rsidRDefault="005E7D53"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Partido Acción Nacional.</w:t>
            </w:r>
          </w:p>
          <w:p w14:paraId="004DCCFB" w14:textId="11FD481B" w:rsidR="00BE3FB1" w:rsidRDefault="009064E7" w:rsidP="006F3971">
            <w:pPr>
              <w:spacing w:line="276" w:lineRule="auto"/>
              <w:ind w:right="178"/>
              <w:jc w:val="both"/>
              <w:rPr>
                <w:rFonts w:ascii="Arial" w:eastAsia="Arial" w:hAnsi="Arial" w:cs="Arial"/>
                <w:sz w:val="16"/>
                <w:szCs w:val="16"/>
              </w:rPr>
            </w:pPr>
            <w:r>
              <w:rPr>
                <w:rFonts w:ascii="Arial" w:eastAsia="Arial" w:hAnsi="Arial" w:cs="Arial"/>
                <w:sz w:val="16"/>
                <w:szCs w:val="16"/>
              </w:rPr>
              <w:t>Partido Revolucionario Institucional.</w:t>
            </w:r>
          </w:p>
          <w:p w14:paraId="495BE0C7" w14:textId="3281344F"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555D854B" w14:textId="611DA550"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0491BED5" w14:textId="37F13D86" w:rsidR="00197585" w:rsidRDefault="00197585" w:rsidP="006F3971">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w:t>
            </w:r>
          </w:p>
          <w:p w14:paraId="7125C523" w14:textId="067889E8" w:rsidR="002C2BBA"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tc>
      </w:tr>
      <w:tr w:rsidR="008D5323" w:rsidRPr="006F3971" w14:paraId="73323639" w14:textId="77777777" w:rsidTr="00316506">
        <w:trPr>
          <w:trHeight w:val="578"/>
        </w:trPr>
        <w:tc>
          <w:tcPr>
            <w:tcW w:w="1843" w:type="dxa"/>
          </w:tcPr>
          <w:p w14:paraId="2B084121" w14:textId="0A74D2A9" w:rsidR="00197585" w:rsidRPr="006F3971" w:rsidRDefault="00197585" w:rsidP="00197585">
            <w:pPr>
              <w:spacing w:line="276" w:lineRule="auto"/>
              <w:jc w:val="both"/>
              <w:rPr>
                <w:rFonts w:ascii="Arial" w:eastAsia="Arial" w:hAnsi="Arial" w:cs="Arial"/>
                <w:b/>
                <w:sz w:val="16"/>
                <w:szCs w:val="16"/>
              </w:rPr>
            </w:pPr>
            <w:r w:rsidRPr="006F3971">
              <w:rPr>
                <w:rFonts w:ascii="Arial" w:eastAsia="Arial" w:hAnsi="Arial" w:cs="Arial"/>
                <w:b/>
                <w:sz w:val="16"/>
                <w:szCs w:val="16"/>
              </w:rPr>
              <w:t>PES:</w:t>
            </w:r>
          </w:p>
        </w:tc>
        <w:tc>
          <w:tcPr>
            <w:tcW w:w="6155" w:type="dxa"/>
          </w:tcPr>
          <w:p w14:paraId="76B75B30" w14:textId="19F9093B" w:rsidR="00197585" w:rsidRPr="006F3971" w:rsidRDefault="00197585" w:rsidP="00197585">
            <w:pPr>
              <w:spacing w:line="276" w:lineRule="auto"/>
              <w:ind w:right="178"/>
              <w:jc w:val="both"/>
              <w:rPr>
                <w:rFonts w:ascii="Arial" w:eastAsia="Arial" w:hAnsi="Arial" w:cs="Arial"/>
                <w:sz w:val="16"/>
                <w:szCs w:val="16"/>
              </w:rPr>
            </w:pPr>
            <w:r w:rsidRPr="006F3971">
              <w:rPr>
                <w:rFonts w:ascii="Arial" w:eastAsia="Arial" w:hAnsi="Arial" w:cs="Arial"/>
                <w:sz w:val="16"/>
                <w:szCs w:val="16"/>
              </w:rPr>
              <w:t>Pro</w:t>
            </w:r>
            <w:r w:rsidR="002A7BF8">
              <w:rPr>
                <w:rFonts w:ascii="Arial" w:eastAsia="Arial" w:hAnsi="Arial" w:cs="Arial"/>
                <w:sz w:val="16"/>
                <w:szCs w:val="16"/>
              </w:rPr>
              <w:t>cedimiento Especial Sancionador.</w:t>
            </w:r>
          </w:p>
        </w:tc>
      </w:tr>
      <w:tr w:rsidR="00F517E7" w:rsidRPr="006F3971" w14:paraId="51693B62" w14:textId="77777777" w:rsidTr="00316506">
        <w:trPr>
          <w:trHeight w:val="578"/>
        </w:trPr>
        <w:tc>
          <w:tcPr>
            <w:tcW w:w="1843" w:type="dxa"/>
          </w:tcPr>
          <w:p w14:paraId="55AEE49B" w14:textId="77777777" w:rsidR="00F517E7" w:rsidRPr="006F3971" w:rsidRDefault="00F517E7" w:rsidP="00197585">
            <w:pPr>
              <w:spacing w:line="276" w:lineRule="auto"/>
              <w:jc w:val="both"/>
              <w:rPr>
                <w:rFonts w:ascii="Arial" w:eastAsia="Arial" w:hAnsi="Arial" w:cs="Arial"/>
                <w:b/>
                <w:sz w:val="16"/>
                <w:szCs w:val="16"/>
              </w:rPr>
            </w:pPr>
          </w:p>
        </w:tc>
        <w:tc>
          <w:tcPr>
            <w:tcW w:w="6155" w:type="dxa"/>
          </w:tcPr>
          <w:p w14:paraId="3184DEEF" w14:textId="77777777" w:rsidR="00F517E7" w:rsidRPr="006F3971" w:rsidRDefault="00F517E7" w:rsidP="00197585">
            <w:pPr>
              <w:spacing w:line="276" w:lineRule="auto"/>
              <w:ind w:right="178"/>
              <w:jc w:val="both"/>
              <w:rPr>
                <w:rFonts w:ascii="Arial" w:eastAsia="Arial" w:hAnsi="Arial" w:cs="Arial"/>
                <w:sz w:val="16"/>
                <w:szCs w:val="16"/>
              </w:rPr>
            </w:pPr>
          </w:p>
        </w:tc>
      </w:tr>
    </w:tbl>
    <w:p w14:paraId="2C7B7434" w14:textId="232A44F0"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FB3DBE" w:rsidRDefault="009940AF" w:rsidP="00FB3DBE">
      <w:pPr>
        <w:pStyle w:val="Sinespaciado"/>
        <w:rPr>
          <w:rFonts w:eastAsia="Arial"/>
        </w:rPr>
      </w:pPr>
    </w:p>
    <w:p w14:paraId="1C50E51D" w14:textId="1F86715A" w:rsidR="009940AF" w:rsidRPr="001D254E" w:rsidRDefault="009940AF" w:rsidP="00197585">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F81E4D">
        <w:rPr>
          <w:rFonts w:ascii="Arial" w:eastAsia="Arial" w:hAnsi="Arial" w:cs="Arial"/>
          <w:sz w:val="24"/>
          <w:szCs w:val="24"/>
        </w:rPr>
        <w:t>A</w:t>
      </w:r>
      <w:r w:rsidRPr="001D254E">
        <w:rPr>
          <w:rFonts w:ascii="Arial" w:eastAsia="Arial" w:hAnsi="Arial" w:cs="Arial"/>
          <w:sz w:val="24"/>
          <w:szCs w:val="24"/>
        </w:rPr>
        <w:t xml:space="preserve">yuntamientos y </w:t>
      </w:r>
      <w:r w:rsidR="00F81E4D">
        <w:rPr>
          <w:rFonts w:ascii="Arial" w:eastAsia="Arial" w:hAnsi="Arial" w:cs="Arial"/>
          <w:sz w:val="24"/>
          <w:szCs w:val="24"/>
        </w:rPr>
        <w:t>D</w:t>
      </w:r>
      <w:r w:rsidRPr="001D254E">
        <w:rPr>
          <w:rFonts w:ascii="Arial" w:eastAsia="Arial" w:hAnsi="Arial" w:cs="Arial"/>
          <w:sz w:val="24"/>
          <w:szCs w:val="24"/>
        </w:rPr>
        <w:t>iputaciones del Estado de Aguascalientes.</w:t>
      </w:r>
      <w:bookmarkStart w:id="2" w:name="_3znysh7" w:colFirst="0" w:colLast="0"/>
      <w:bookmarkEnd w:id="2"/>
      <w:r w:rsidR="00F81E4D" w:rsidRPr="001D254E">
        <w:rPr>
          <w:rStyle w:val="Refdenotaalpie"/>
          <w:rFonts w:ascii="Arial" w:eastAsia="Arial" w:hAnsi="Arial" w:cs="Arial"/>
          <w:sz w:val="24"/>
          <w:szCs w:val="24"/>
        </w:rPr>
        <w:footnoteReference w:id="3"/>
      </w:r>
    </w:p>
    <w:p w14:paraId="66724267" w14:textId="77777777" w:rsidR="009940AF" w:rsidRPr="00FB3DBE" w:rsidRDefault="009940AF" w:rsidP="00FB3DBE">
      <w:pPr>
        <w:pStyle w:val="Sinespaciado"/>
        <w:rPr>
          <w:rFonts w:eastAsia="Arial"/>
        </w:rPr>
      </w:pPr>
    </w:p>
    <w:p w14:paraId="1B8A6A84" w14:textId="1E1CDE51" w:rsidR="00E14FD0" w:rsidRPr="0052346B"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9064E7">
        <w:rPr>
          <w:rFonts w:ascii="Arial" w:eastAsia="Arial" w:hAnsi="Arial" w:cs="Arial"/>
          <w:sz w:val="24"/>
          <w:szCs w:val="24"/>
        </w:rPr>
        <w:t xml:space="preserve">El 2 de junio, el PRI </w:t>
      </w:r>
      <w:r w:rsidRPr="001D254E">
        <w:rPr>
          <w:rFonts w:ascii="Arial" w:eastAsia="Arial" w:hAnsi="Arial" w:cs="Arial"/>
          <w:sz w:val="24"/>
          <w:szCs w:val="24"/>
        </w:rPr>
        <w:t xml:space="preserve">presentó una queja ante </w:t>
      </w:r>
      <w:r w:rsidR="009064E7">
        <w:rPr>
          <w:rFonts w:ascii="Arial" w:eastAsia="Arial" w:hAnsi="Arial" w:cs="Arial"/>
          <w:sz w:val="24"/>
          <w:szCs w:val="24"/>
        </w:rPr>
        <w:t xml:space="preserve">el Consejo Municipal de San Francisco de los Romo </w:t>
      </w:r>
      <w:r w:rsidRPr="001D254E">
        <w:rPr>
          <w:rFonts w:ascii="Arial" w:eastAsia="Arial" w:hAnsi="Arial" w:cs="Arial"/>
          <w:sz w:val="24"/>
          <w:szCs w:val="24"/>
        </w:rPr>
        <w:t>en contra</w:t>
      </w:r>
      <w:r w:rsidR="009064E7">
        <w:rPr>
          <w:rFonts w:ascii="Arial" w:eastAsia="Arial" w:hAnsi="Arial" w:cs="Arial"/>
          <w:sz w:val="24"/>
          <w:szCs w:val="24"/>
        </w:rPr>
        <w:t xml:space="preserve"> de </w:t>
      </w:r>
      <w:r w:rsidR="00245A8C">
        <w:rPr>
          <w:rFonts w:ascii="Arial" w:eastAsia="Arial" w:hAnsi="Arial" w:cs="Arial"/>
          <w:sz w:val="24"/>
          <w:szCs w:val="24"/>
        </w:rPr>
        <w:t xml:space="preserve">la ciudadana </w:t>
      </w:r>
      <w:r w:rsidR="009064E7" w:rsidRPr="009064E7">
        <w:rPr>
          <w:rFonts w:ascii="Arial" w:eastAsia="Arial" w:hAnsi="Arial" w:cs="Arial"/>
          <w:sz w:val="24"/>
          <w:szCs w:val="24"/>
        </w:rPr>
        <w:t xml:space="preserve">Karina Ivette Eudave Delgado, </w:t>
      </w:r>
      <w:r w:rsidR="00245A8C">
        <w:rPr>
          <w:rFonts w:ascii="Arial" w:eastAsia="Arial" w:hAnsi="Arial" w:cs="Arial"/>
          <w:sz w:val="24"/>
          <w:szCs w:val="24"/>
        </w:rPr>
        <w:t xml:space="preserve">quien fue </w:t>
      </w:r>
      <w:r w:rsidR="009064E7" w:rsidRPr="009064E7">
        <w:rPr>
          <w:rFonts w:ascii="Arial" w:eastAsia="Arial" w:hAnsi="Arial" w:cs="Arial"/>
          <w:sz w:val="24"/>
          <w:szCs w:val="24"/>
        </w:rPr>
        <w:t>candidata de la coalición “Por Aguascalientes” a la Presidencia Municipal del</w:t>
      </w:r>
      <w:r w:rsidR="009064E7">
        <w:rPr>
          <w:rFonts w:ascii="Arial" w:eastAsia="Arial" w:hAnsi="Arial" w:cs="Arial"/>
          <w:sz w:val="24"/>
          <w:szCs w:val="24"/>
        </w:rPr>
        <w:t xml:space="preserve"> </w:t>
      </w:r>
      <w:r w:rsidR="00967E4A">
        <w:rPr>
          <w:rFonts w:ascii="Arial" w:eastAsia="Arial" w:hAnsi="Arial" w:cs="Arial"/>
          <w:sz w:val="24"/>
          <w:szCs w:val="24"/>
        </w:rPr>
        <w:t xml:space="preserve">referido </w:t>
      </w:r>
      <w:r w:rsidR="00967E4A" w:rsidRPr="009064E7">
        <w:rPr>
          <w:rFonts w:ascii="Arial" w:eastAsia="Arial" w:hAnsi="Arial" w:cs="Arial"/>
          <w:sz w:val="24"/>
          <w:szCs w:val="24"/>
        </w:rPr>
        <w:t>Ayuntamiento</w:t>
      </w:r>
      <w:r w:rsidR="009064E7">
        <w:rPr>
          <w:rFonts w:ascii="Arial" w:eastAsia="Arial" w:hAnsi="Arial" w:cs="Arial"/>
          <w:sz w:val="24"/>
          <w:szCs w:val="24"/>
        </w:rPr>
        <w:t>,</w:t>
      </w:r>
      <w:r w:rsidR="00AA220E">
        <w:rPr>
          <w:rFonts w:ascii="Arial" w:eastAsia="Arial" w:hAnsi="Arial" w:cs="Arial"/>
          <w:sz w:val="24"/>
          <w:szCs w:val="24"/>
        </w:rPr>
        <w:t xml:space="preserve"> </w:t>
      </w:r>
      <w:r w:rsidR="00316506">
        <w:rPr>
          <w:rFonts w:ascii="Arial" w:eastAsia="Arial" w:hAnsi="Arial" w:cs="Arial"/>
          <w:sz w:val="24"/>
          <w:szCs w:val="24"/>
        </w:rPr>
        <w:t>por la supuesta</w:t>
      </w:r>
      <w:r w:rsidR="009064E7">
        <w:rPr>
          <w:rFonts w:ascii="Arial" w:eastAsia="Arial" w:hAnsi="Arial" w:cs="Arial"/>
          <w:sz w:val="24"/>
          <w:szCs w:val="24"/>
        </w:rPr>
        <w:t xml:space="preserve"> colocación de propaganda</w:t>
      </w:r>
      <w:r w:rsidR="00E14FD0">
        <w:rPr>
          <w:rFonts w:ascii="Arial" w:eastAsia="Arial" w:hAnsi="Arial" w:cs="Arial"/>
          <w:sz w:val="24"/>
          <w:szCs w:val="24"/>
        </w:rPr>
        <w:t xml:space="preserve"> que contiene ataques a la moral y a la vida privada </w:t>
      </w:r>
      <w:r w:rsidR="00967E4A">
        <w:rPr>
          <w:rFonts w:ascii="Arial" w:eastAsia="Arial" w:hAnsi="Arial" w:cs="Arial"/>
          <w:sz w:val="24"/>
          <w:szCs w:val="24"/>
        </w:rPr>
        <w:t xml:space="preserve">y, a su vez, que incorrectamente </w:t>
      </w:r>
      <w:r w:rsidR="00864AB9">
        <w:rPr>
          <w:rFonts w:ascii="Arial" w:eastAsia="Arial" w:hAnsi="Arial" w:cs="Arial"/>
          <w:sz w:val="24"/>
          <w:szCs w:val="24"/>
        </w:rPr>
        <w:t xml:space="preserve">fue colocada </w:t>
      </w:r>
      <w:r w:rsidR="00E14FD0">
        <w:rPr>
          <w:rFonts w:ascii="Arial" w:eastAsia="Arial" w:hAnsi="Arial" w:cs="Arial"/>
          <w:sz w:val="24"/>
          <w:szCs w:val="24"/>
        </w:rPr>
        <w:t xml:space="preserve">en </w:t>
      </w:r>
      <w:r w:rsidR="00967E4A">
        <w:rPr>
          <w:rFonts w:ascii="Arial" w:eastAsia="Arial" w:hAnsi="Arial" w:cs="Arial"/>
          <w:sz w:val="24"/>
          <w:szCs w:val="24"/>
        </w:rPr>
        <w:t xml:space="preserve">el </w:t>
      </w:r>
      <w:r w:rsidR="00E14FD0">
        <w:rPr>
          <w:rFonts w:ascii="Arial" w:eastAsia="Arial" w:hAnsi="Arial" w:cs="Arial"/>
          <w:sz w:val="24"/>
          <w:szCs w:val="24"/>
        </w:rPr>
        <w:t xml:space="preserve">primer cuadro de la cabecera municipal. </w:t>
      </w:r>
      <w:r w:rsidR="008524B0">
        <w:rPr>
          <w:rFonts w:ascii="Arial" w:eastAsia="Arial" w:hAnsi="Arial" w:cs="Arial"/>
          <w:sz w:val="24"/>
          <w:szCs w:val="24"/>
        </w:rPr>
        <w:t xml:space="preserve">También solicitó la adopción de medidas cautelares. </w:t>
      </w:r>
    </w:p>
    <w:p w14:paraId="36DA7F03" w14:textId="77777777" w:rsidR="0052346B" w:rsidRDefault="0052346B" w:rsidP="00F517E7">
      <w:pPr>
        <w:pStyle w:val="Sinespaciado"/>
        <w:rPr>
          <w:rFonts w:eastAsia="Arial"/>
        </w:rPr>
      </w:pPr>
    </w:p>
    <w:p w14:paraId="652CB6AF" w14:textId="06D23AD9" w:rsidR="002038E8" w:rsidRDefault="002038E8"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w:t>
      </w:r>
      <w:r w:rsidRPr="001D254E">
        <w:rPr>
          <w:rFonts w:ascii="Arial" w:eastAsia="Arial" w:hAnsi="Arial" w:cs="Arial"/>
          <w:b/>
          <w:sz w:val="24"/>
          <w:szCs w:val="24"/>
        </w:rPr>
        <w:t>. Admisión.</w:t>
      </w:r>
      <w:r w:rsidR="00E14FD0">
        <w:rPr>
          <w:rFonts w:ascii="Arial" w:eastAsia="Arial" w:hAnsi="Arial" w:cs="Arial"/>
          <w:bCs/>
          <w:sz w:val="24"/>
          <w:szCs w:val="24"/>
        </w:rPr>
        <w:t xml:space="preserve"> El 8 de junio</w:t>
      </w:r>
      <w:r>
        <w:rPr>
          <w:rFonts w:ascii="Arial" w:eastAsia="Arial" w:hAnsi="Arial" w:cs="Arial"/>
          <w:bCs/>
          <w:sz w:val="24"/>
          <w:szCs w:val="24"/>
        </w:rPr>
        <w:t>,</w:t>
      </w:r>
      <w:r w:rsidRPr="001D254E">
        <w:rPr>
          <w:rFonts w:ascii="Arial" w:eastAsia="Arial" w:hAnsi="Arial" w:cs="Arial"/>
          <w:sz w:val="24"/>
          <w:szCs w:val="24"/>
        </w:rPr>
        <w:t xml:space="preserve"> el Secretario Ejecutivo admitió a trámite la denuncia y le asignó el </w:t>
      </w:r>
      <w:r w:rsidR="0052346B">
        <w:rPr>
          <w:rFonts w:ascii="Arial" w:eastAsia="Arial" w:hAnsi="Arial" w:cs="Arial"/>
          <w:sz w:val="24"/>
          <w:szCs w:val="24"/>
        </w:rPr>
        <w:t>número de expediente IEE/PES/085</w:t>
      </w:r>
      <w:r w:rsidRPr="001D254E">
        <w:rPr>
          <w:rFonts w:ascii="Arial" w:eastAsia="Arial" w:hAnsi="Arial" w:cs="Arial"/>
          <w:sz w:val="24"/>
          <w:szCs w:val="24"/>
        </w:rPr>
        <w:t xml:space="preserve">/2021. </w:t>
      </w:r>
    </w:p>
    <w:p w14:paraId="3DFB5333" w14:textId="77777777" w:rsidR="0052346B" w:rsidRDefault="0052346B" w:rsidP="00F517E7">
      <w:pPr>
        <w:pStyle w:val="Sinespaciado"/>
        <w:rPr>
          <w:rFonts w:eastAsia="Arial"/>
        </w:rPr>
      </w:pPr>
      <w:bookmarkStart w:id="3" w:name="_2et92p0" w:colFirst="0" w:colLast="0"/>
      <w:bookmarkEnd w:id="3"/>
    </w:p>
    <w:p w14:paraId="007CBD99" w14:textId="65D5F400" w:rsidR="00B47177" w:rsidRDefault="002038E8" w:rsidP="0019758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4</w:t>
      </w:r>
      <w:r w:rsidR="00B47177" w:rsidRPr="001D254E">
        <w:rPr>
          <w:rFonts w:ascii="Arial" w:eastAsia="Arial" w:hAnsi="Arial" w:cs="Arial"/>
          <w:b/>
          <w:sz w:val="24"/>
          <w:szCs w:val="24"/>
        </w:rPr>
        <w:t xml:space="preserve">. Medidas cautelares. </w:t>
      </w:r>
      <w:r>
        <w:rPr>
          <w:rFonts w:ascii="Arial" w:eastAsia="Arial" w:hAnsi="Arial" w:cs="Arial"/>
          <w:sz w:val="24"/>
          <w:szCs w:val="24"/>
        </w:rPr>
        <w:t>El</w:t>
      </w:r>
      <w:r w:rsidR="0052346B">
        <w:rPr>
          <w:rFonts w:ascii="Arial" w:eastAsia="Arial" w:hAnsi="Arial" w:cs="Arial"/>
          <w:sz w:val="24"/>
          <w:szCs w:val="24"/>
        </w:rPr>
        <w:t xml:space="preserve"> mismo día,</w:t>
      </w:r>
      <w:r w:rsidR="00B47177">
        <w:rPr>
          <w:rFonts w:ascii="Arial" w:eastAsia="Arial" w:hAnsi="Arial" w:cs="Arial"/>
          <w:sz w:val="24"/>
          <w:szCs w:val="24"/>
        </w:rPr>
        <w:t xml:space="preserve"> </w:t>
      </w:r>
      <w:r w:rsidR="00B47177" w:rsidRPr="001D254E">
        <w:rPr>
          <w:rFonts w:ascii="Arial" w:eastAsia="Arial" w:hAnsi="Arial" w:cs="Arial"/>
          <w:sz w:val="24"/>
          <w:szCs w:val="24"/>
        </w:rPr>
        <w:t xml:space="preserve">la Comisión de Quejas y Denuncias declaró </w:t>
      </w:r>
      <w:r w:rsidR="00B47177" w:rsidRPr="00DC5B03">
        <w:rPr>
          <w:rFonts w:ascii="Arial" w:eastAsia="Arial" w:hAnsi="Arial" w:cs="Arial"/>
          <w:b/>
          <w:sz w:val="24"/>
          <w:szCs w:val="24"/>
        </w:rPr>
        <w:t>improcedentes</w:t>
      </w:r>
      <w:r w:rsidR="00B47177" w:rsidRPr="001D254E">
        <w:rPr>
          <w:rFonts w:ascii="Arial" w:eastAsia="Arial" w:hAnsi="Arial" w:cs="Arial"/>
          <w:sz w:val="24"/>
          <w:szCs w:val="24"/>
        </w:rPr>
        <w:t xml:space="preserve"> las medidas cautelares solicit</w:t>
      </w:r>
      <w:r w:rsidR="00B47177">
        <w:rPr>
          <w:rFonts w:ascii="Arial" w:eastAsia="Arial" w:hAnsi="Arial" w:cs="Arial"/>
          <w:sz w:val="24"/>
          <w:szCs w:val="24"/>
        </w:rPr>
        <w:t xml:space="preserve">adas, al </w:t>
      </w:r>
      <w:r w:rsidR="00B47177" w:rsidRPr="001D254E">
        <w:rPr>
          <w:rFonts w:ascii="Arial" w:eastAsia="Arial" w:hAnsi="Arial" w:cs="Arial"/>
          <w:sz w:val="24"/>
          <w:szCs w:val="24"/>
        </w:rPr>
        <w:t>considerar que</w:t>
      </w:r>
      <w:r w:rsidR="0052346B">
        <w:rPr>
          <w:rFonts w:ascii="Arial" w:eastAsia="Arial" w:hAnsi="Arial" w:cs="Arial"/>
          <w:sz w:val="24"/>
          <w:szCs w:val="24"/>
        </w:rPr>
        <w:t xml:space="preserve"> la</w:t>
      </w:r>
      <w:r w:rsidR="001E408B">
        <w:rPr>
          <w:rFonts w:ascii="Arial" w:eastAsia="Arial" w:hAnsi="Arial" w:cs="Arial"/>
          <w:sz w:val="24"/>
          <w:szCs w:val="24"/>
        </w:rPr>
        <w:t xml:space="preserve"> propaganda denunciada no ponía en riesgo el principio de equidad, p</w:t>
      </w:r>
      <w:r w:rsidR="00967E4A">
        <w:rPr>
          <w:rFonts w:ascii="Arial" w:eastAsia="Arial" w:hAnsi="Arial" w:cs="Arial"/>
          <w:sz w:val="24"/>
          <w:szCs w:val="24"/>
        </w:rPr>
        <w:t>orque</w:t>
      </w:r>
      <w:r w:rsidR="001E408B">
        <w:rPr>
          <w:rFonts w:ascii="Arial" w:eastAsia="Arial" w:hAnsi="Arial" w:cs="Arial"/>
          <w:sz w:val="24"/>
          <w:szCs w:val="24"/>
        </w:rPr>
        <w:t xml:space="preserve"> la etapa de la jornada electoral ya había concluido.</w:t>
      </w:r>
    </w:p>
    <w:p w14:paraId="32F55888" w14:textId="77777777" w:rsidR="009940AF" w:rsidRPr="00F517E7" w:rsidRDefault="009940AF" w:rsidP="00F517E7">
      <w:pPr>
        <w:pStyle w:val="Sinespaciado"/>
        <w:rPr>
          <w:rFonts w:eastAsia="Arial"/>
        </w:rPr>
      </w:pPr>
    </w:p>
    <w:p w14:paraId="09523383" w14:textId="389E91B4" w:rsidR="009940AF" w:rsidRPr="001D254E" w:rsidRDefault="009940AF" w:rsidP="009940AF">
      <w:pPr>
        <w:pBdr>
          <w:top w:val="nil"/>
          <w:left w:val="nil"/>
          <w:bottom w:val="nil"/>
          <w:right w:val="nil"/>
          <w:between w:val="nil"/>
        </w:pBdr>
        <w:spacing w:line="360" w:lineRule="auto"/>
        <w:jc w:val="both"/>
        <w:rPr>
          <w:rFonts w:ascii="Arial" w:eastAsia="Arial" w:hAnsi="Arial" w:cs="Arial"/>
          <w:sz w:val="24"/>
          <w:szCs w:val="24"/>
        </w:rPr>
      </w:pPr>
      <w:r w:rsidRPr="001D254E">
        <w:rPr>
          <w:rFonts w:ascii="Arial" w:eastAsia="Arial" w:hAnsi="Arial" w:cs="Arial"/>
          <w:b/>
          <w:color w:val="000000"/>
          <w:sz w:val="24"/>
          <w:szCs w:val="24"/>
        </w:rPr>
        <w:t xml:space="preserve">5. Audiencia de alegatos y remisión del expediente. </w:t>
      </w:r>
      <w:r w:rsidR="002038E8">
        <w:rPr>
          <w:rFonts w:ascii="Arial" w:eastAsia="Arial" w:hAnsi="Arial" w:cs="Arial"/>
          <w:color w:val="000000"/>
          <w:sz w:val="24"/>
          <w:szCs w:val="24"/>
        </w:rPr>
        <w:t>El 1</w:t>
      </w:r>
      <w:r w:rsidR="001E408B">
        <w:rPr>
          <w:rFonts w:ascii="Arial" w:eastAsia="Arial" w:hAnsi="Arial" w:cs="Arial"/>
          <w:color w:val="000000"/>
          <w:sz w:val="24"/>
          <w:szCs w:val="24"/>
        </w:rPr>
        <w:t>1</w:t>
      </w:r>
      <w:r w:rsidR="002038E8">
        <w:rPr>
          <w:rFonts w:ascii="Arial" w:eastAsia="Arial" w:hAnsi="Arial" w:cs="Arial"/>
          <w:color w:val="000000"/>
          <w:sz w:val="24"/>
          <w:szCs w:val="24"/>
        </w:rPr>
        <w:t xml:space="preserve"> de junio</w:t>
      </w:r>
      <w:r w:rsidR="00A51664">
        <w:rPr>
          <w:rFonts w:ascii="Arial" w:eastAsia="Arial" w:hAnsi="Arial" w:cs="Arial"/>
          <w:color w:val="000000"/>
          <w:sz w:val="24"/>
          <w:szCs w:val="24"/>
        </w:rPr>
        <w:t>,</w:t>
      </w:r>
      <w:r w:rsidRPr="001D254E">
        <w:rPr>
          <w:rFonts w:ascii="Arial" w:eastAsia="Arial" w:hAnsi="Arial" w:cs="Arial"/>
          <w:color w:val="000000"/>
          <w:sz w:val="24"/>
          <w:szCs w:val="24"/>
        </w:rPr>
        <w:t xml:space="preserve"> se celebró la audiencia de pruebas y alegatos</w:t>
      </w:r>
      <w:r w:rsidR="00316506">
        <w:rPr>
          <w:rFonts w:ascii="Arial" w:eastAsia="Arial" w:hAnsi="Arial" w:cs="Arial"/>
          <w:color w:val="000000"/>
          <w:sz w:val="24"/>
          <w:szCs w:val="24"/>
        </w:rPr>
        <w:t xml:space="preserve"> y, po</w:t>
      </w:r>
      <w:r w:rsidRPr="001D254E">
        <w:rPr>
          <w:rFonts w:ascii="Arial" w:eastAsia="Arial" w:hAnsi="Arial" w:cs="Arial"/>
          <w:color w:val="000000"/>
          <w:sz w:val="24"/>
          <w:szCs w:val="24"/>
        </w:rPr>
        <w:t>steriormente, el Secretario Ejecutivo ordenó realizar el informe circunstanciado y remitió el exped</w:t>
      </w:r>
      <w:r w:rsidR="00582704">
        <w:rPr>
          <w:rFonts w:ascii="Arial" w:eastAsia="Arial" w:hAnsi="Arial" w:cs="Arial"/>
          <w:color w:val="000000"/>
          <w:sz w:val="24"/>
          <w:szCs w:val="24"/>
        </w:rPr>
        <w:t xml:space="preserve">iente a este Tribunal. </w:t>
      </w:r>
      <w:r w:rsidR="002038E8">
        <w:rPr>
          <w:rFonts w:ascii="Arial" w:eastAsia="Arial" w:hAnsi="Arial" w:cs="Arial"/>
          <w:color w:val="000000"/>
          <w:sz w:val="24"/>
          <w:szCs w:val="24"/>
        </w:rPr>
        <w:t xml:space="preserve">Al día </w:t>
      </w:r>
      <w:r w:rsidR="00A51664">
        <w:rPr>
          <w:rFonts w:ascii="Arial" w:eastAsia="Arial" w:hAnsi="Arial" w:cs="Arial"/>
          <w:color w:val="000000"/>
          <w:sz w:val="24"/>
          <w:szCs w:val="24"/>
        </w:rPr>
        <w:t>siguiente</w:t>
      </w:r>
      <w:r w:rsidRPr="001D254E">
        <w:rPr>
          <w:rFonts w:ascii="Arial" w:eastAsia="Arial" w:hAnsi="Arial" w:cs="Arial"/>
          <w:color w:val="000000"/>
          <w:sz w:val="24"/>
          <w:szCs w:val="24"/>
        </w:rPr>
        <w:t xml:space="preserve">, </w:t>
      </w:r>
      <w:r w:rsidRPr="001D254E">
        <w:rPr>
          <w:rFonts w:ascii="Arial" w:eastAsia="Arial" w:hAnsi="Arial" w:cs="Arial"/>
          <w:sz w:val="24"/>
          <w:szCs w:val="24"/>
        </w:rPr>
        <w:t xml:space="preserve">se recibió en la oficialía de partes de este </w:t>
      </w:r>
      <w:r w:rsidR="00DA4C3B">
        <w:rPr>
          <w:rFonts w:ascii="Arial" w:eastAsia="Arial" w:hAnsi="Arial" w:cs="Arial"/>
          <w:sz w:val="24"/>
          <w:szCs w:val="24"/>
        </w:rPr>
        <w:t xml:space="preserve">órgano jurisdiccional </w:t>
      </w:r>
      <w:r w:rsidR="001E408B">
        <w:rPr>
          <w:rFonts w:ascii="Arial" w:eastAsia="Arial" w:hAnsi="Arial" w:cs="Arial"/>
          <w:sz w:val="24"/>
          <w:szCs w:val="24"/>
        </w:rPr>
        <w:t>el expediente (IEE/PES/085</w:t>
      </w:r>
      <w:r w:rsidRPr="001D254E">
        <w:rPr>
          <w:rFonts w:ascii="Arial" w:eastAsia="Arial" w:hAnsi="Arial" w:cs="Arial"/>
          <w:sz w:val="24"/>
          <w:szCs w:val="24"/>
        </w:rPr>
        <w:t xml:space="preserve">/2021) en cuestión. </w:t>
      </w:r>
    </w:p>
    <w:p w14:paraId="70BCB094" w14:textId="77777777" w:rsidR="008A2D13" w:rsidRPr="00FB3DBE" w:rsidRDefault="008A2D13" w:rsidP="00FB3DBE">
      <w:pPr>
        <w:pStyle w:val="Sinespaciado"/>
        <w:rPr>
          <w:rFonts w:eastAsia="Arial"/>
        </w:rPr>
      </w:pPr>
    </w:p>
    <w:p w14:paraId="1AB7017B" w14:textId="78629F72" w:rsidR="00BD7CB0" w:rsidRPr="001D254E" w:rsidRDefault="00316506"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6</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E41FF4" w:rsidRPr="001D254E">
        <w:rPr>
          <w:rFonts w:ascii="Arial" w:eastAsia="Arial" w:hAnsi="Arial" w:cs="Arial"/>
          <w:b/>
          <w:sz w:val="24"/>
          <w:szCs w:val="24"/>
        </w:rPr>
        <w:t xml:space="preserve"> TEEA-</w:t>
      </w:r>
      <w:r w:rsidR="001E408B">
        <w:rPr>
          <w:rFonts w:ascii="Arial" w:eastAsia="Arial" w:hAnsi="Arial" w:cs="Arial"/>
          <w:b/>
          <w:sz w:val="24"/>
          <w:szCs w:val="24"/>
        </w:rPr>
        <w:t>PES-073</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5A2175" w:rsidRPr="001D254E">
        <w:rPr>
          <w:rFonts w:ascii="Arial" w:eastAsia="Arial" w:hAnsi="Arial" w:cs="Arial"/>
          <w:sz w:val="24"/>
          <w:szCs w:val="24"/>
        </w:rPr>
        <w:t xml:space="preserve">El </w:t>
      </w:r>
      <w:r w:rsidR="001E408B">
        <w:rPr>
          <w:rFonts w:ascii="Arial" w:eastAsia="Arial" w:hAnsi="Arial" w:cs="Arial"/>
          <w:sz w:val="24"/>
          <w:szCs w:val="24"/>
        </w:rPr>
        <w:t>1</w:t>
      </w:r>
      <w:r w:rsidR="004C1C0A" w:rsidRPr="001D254E">
        <w:rPr>
          <w:rFonts w:ascii="Arial" w:eastAsia="Arial" w:hAnsi="Arial" w:cs="Arial"/>
          <w:sz w:val="24"/>
          <w:szCs w:val="24"/>
        </w:rPr>
        <w:t>2</w:t>
      </w:r>
      <w:r w:rsidR="002038E8">
        <w:rPr>
          <w:rFonts w:ascii="Arial" w:eastAsia="Arial" w:hAnsi="Arial" w:cs="Arial"/>
          <w:sz w:val="24"/>
          <w:szCs w:val="24"/>
        </w:rPr>
        <w:t xml:space="preserve"> de junio,</w:t>
      </w:r>
      <w:r w:rsidR="00BD7CB0" w:rsidRPr="001D254E">
        <w:rPr>
          <w:rFonts w:ascii="Arial" w:eastAsia="Arial" w:hAnsi="Arial" w:cs="Arial"/>
          <w:sz w:val="24"/>
          <w:szCs w:val="24"/>
        </w:rPr>
        <w:t xml:space="preserve"> la Magistrada Presidenta ordenó el registro del asunto con el número de expediente </w:t>
      </w:r>
      <w:r w:rsidR="001E408B">
        <w:rPr>
          <w:rFonts w:ascii="Arial" w:eastAsia="Arial" w:hAnsi="Arial" w:cs="Arial"/>
          <w:sz w:val="24"/>
          <w:szCs w:val="24"/>
        </w:rPr>
        <w:t>TEEA-PES-073</w:t>
      </w:r>
      <w:r w:rsidR="00BD7CB0" w:rsidRPr="001D254E">
        <w:rPr>
          <w:rFonts w:ascii="Arial" w:eastAsia="Arial" w:hAnsi="Arial" w:cs="Arial"/>
          <w:sz w:val="24"/>
          <w:szCs w:val="24"/>
        </w:rPr>
        <w:t xml:space="preserve">/2021 y lo turnó a la ponencia de la Magistrada Laura Hortensia Llamas Hernández, quien </w:t>
      </w:r>
      <w:r w:rsidR="00455672" w:rsidRPr="001D254E">
        <w:rPr>
          <w:rFonts w:ascii="Arial" w:eastAsia="Arial" w:hAnsi="Arial" w:cs="Arial"/>
          <w:sz w:val="24"/>
          <w:szCs w:val="24"/>
        </w:rPr>
        <w:t>en su oportunidad lo radicó y</w:t>
      </w:r>
      <w:r w:rsidR="00B47177">
        <w:rPr>
          <w:rFonts w:ascii="Arial" w:eastAsia="Arial" w:hAnsi="Arial" w:cs="Arial"/>
          <w:sz w:val="24"/>
          <w:szCs w:val="24"/>
        </w:rPr>
        <w:t xml:space="preserve"> al no existir algún trámite pendiente,</w:t>
      </w:r>
      <w:r w:rsidR="00455672" w:rsidRPr="001D254E">
        <w:rPr>
          <w:rFonts w:ascii="Arial" w:eastAsia="Arial" w:hAnsi="Arial" w:cs="Arial"/>
          <w:sz w:val="24"/>
          <w:szCs w:val="24"/>
        </w:rPr>
        <w:t xml:space="preserve"> ordenó la formulación del proyecto.</w:t>
      </w:r>
      <w:r w:rsidR="00455672" w:rsidRPr="001D254E">
        <w:rPr>
          <w:rStyle w:val="Refdenotaalpie"/>
          <w:rFonts w:ascii="Arial" w:eastAsia="Arial" w:hAnsi="Arial" w:cs="Arial"/>
          <w:sz w:val="24"/>
          <w:szCs w:val="24"/>
        </w:rPr>
        <w:footnoteReference w:id="4"/>
      </w:r>
    </w:p>
    <w:p w14:paraId="0B1CC458" w14:textId="77777777" w:rsidR="00B10299" w:rsidRPr="00FB3DBE" w:rsidRDefault="00B10299" w:rsidP="00FB3DBE">
      <w:pPr>
        <w:pStyle w:val="Sinespaciado"/>
        <w:rPr>
          <w:rFonts w:eastAsia="Arial"/>
        </w:rPr>
      </w:pPr>
    </w:p>
    <w:p w14:paraId="7DB89D9A" w14:textId="3FFC8993" w:rsidR="00B35FF2" w:rsidRDefault="00B10299" w:rsidP="00B35FF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974EE4">
        <w:rPr>
          <w:rFonts w:ascii="Arial" w:eastAsia="Arial" w:hAnsi="Arial" w:cs="Arial"/>
          <w:sz w:val="24"/>
          <w:szCs w:val="24"/>
        </w:rPr>
        <w:t xml:space="preserve"> violación al párrafo séptimo del artículo 162 del Código Electoral.</w:t>
      </w:r>
      <w:r w:rsidR="00D46D8B">
        <w:rPr>
          <w:rFonts w:ascii="Arial" w:eastAsia="Arial" w:hAnsi="Arial" w:cs="Arial"/>
          <w:sz w:val="24"/>
          <w:szCs w:val="24"/>
        </w:rPr>
        <w:t xml:space="preserve">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 252, fracción II, 268, fracción IV, 274 y 275 del Código Electoral</w:t>
      </w:r>
      <w:r w:rsidR="00D46D8B">
        <w:rPr>
          <w:rFonts w:ascii="Arial" w:eastAsia="Arial" w:hAnsi="Arial" w:cs="Arial"/>
          <w:sz w:val="24"/>
          <w:szCs w:val="24"/>
        </w:rPr>
        <w:t>.</w:t>
      </w:r>
    </w:p>
    <w:p w14:paraId="4A114CC0" w14:textId="77777777" w:rsidR="00B35FF2" w:rsidRPr="00316506" w:rsidRDefault="00B35FF2" w:rsidP="00316506">
      <w:pPr>
        <w:pStyle w:val="Sinespaciado"/>
      </w:pPr>
    </w:p>
    <w:p w14:paraId="3DD7D4FA" w14:textId="3E8DDBF7"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Pr>
          <w:rFonts w:ascii="Arial" w:eastAsia="Arial" w:hAnsi="Arial" w:cs="Arial"/>
          <w:b/>
          <w:sz w:val="24"/>
          <w:szCs w:val="24"/>
        </w:rPr>
        <w:lastRenderedPageBreak/>
        <w:t xml:space="preserve">III. </w:t>
      </w:r>
      <w:r w:rsidRPr="00A72E79">
        <w:rPr>
          <w:rFonts w:ascii="Arial" w:eastAsia="Arial" w:hAnsi="Arial" w:cs="Arial"/>
          <w:b/>
          <w:sz w:val="24"/>
          <w:szCs w:val="24"/>
        </w:rPr>
        <w:t>Causales de improcedencia</w:t>
      </w:r>
      <w:r>
        <w:rPr>
          <w:rFonts w:ascii="Arial" w:eastAsia="Arial" w:hAnsi="Arial" w:cs="Arial"/>
          <w:b/>
          <w:sz w:val="24"/>
          <w:szCs w:val="24"/>
        </w:rPr>
        <w:t>.</w:t>
      </w:r>
      <w:r w:rsidRPr="00A72E79">
        <w:rPr>
          <w:rFonts w:ascii="Arial" w:eastAsia="Arial" w:hAnsi="Arial" w:cs="Arial"/>
          <w:b/>
          <w:sz w:val="24"/>
          <w:szCs w:val="24"/>
        </w:rPr>
        <w:t xml:space="preserve"> </w:t>
      </w:r>
      <w:r w:rsidRPr="00A72E79">
        <w:rPr>
          <w:rFonts w:ascii="Arial" w:eastAsia="Arial" w:hAnsi="Arial" w:cs="Arial"/>
          <w:sz w:val="24"/>
          <w:szCs w:val="24"/>
        </w:rPr>
        <w:t>La</w:t>
      </w:r>
      <w:r>
        <w:rPr>
          <w:rFonts w:ascii="Arial" w:eastAsia="Arial" w:hAnsi="Arial" w:cs="Arial"/>
          <w:sz w:val="24"/>
          <w:szCs w:val="24"/>
        </w:rPr>
        <w:t>s</w:t>
      </w:r>
      <w:r w:rsidRPr="00A72E79">
        <w:rPr>
          <w:rFonts w:ascii="Arial" w:eastAsia="Arial" w:hAnsi="Arial" w:cs="Arial"/>
          <w:sz w:val="24"/>
          <w:szCs w:val="24"/>
        </w:rPr>
        <w:t xml:space="preserve"> parte</w:t>
      </w:r>
      <w:r>
        <w:rPr>
          <w:rFonts w:ascii="Arial" w:eastAsia="Arial" w:hAnsi="Arial" w:cs="Arial"/>
          <w:sz w:val="24"/>
          <w:szCs w:val="24"/>
        </w:rPr>
        <w:t>s</w:t>
      </w:r>
      <w:r w:rsidRPr="00A72E79">
        <w:rPr>
          <w:rFonts w:ascii="Arial" w:eastAsia="Arial" w:hAnsi="Arial" w:cs="Arial"/>
          <w:sz w:val="24"/>
          <w:szCs w:val="24"/>
        </w:rPr>
        <w:t xml:space="preserve"> denunciada</w:t>
      </w:r>
      <w:r>
        <w:rPr>
          <w:rFonts w:ascii="Arial" w:eastAsia="Arial" w:hAnsi="Arial" w:cs="Arial"/>
          <w:sz w:val="24"/>
          <w:szCs w:val="24"/>
        </w:rPr>
        <w:t>s,</w:t>
      </w:r>
      <w:r w:rsidRPr="00A72E79">
        <w:rPr>
          <w:rFonts w:ascii="Arial" w:eastAsia="Arial" w:hAnsi="Arial" w:cs="Arial"/>
          <w:sz w:val="24"/>
          <w:szCs w:val="24"/>
        </w:rPr>
        <w:t xml:space="preserve"> en su escrito de contestación refiere</w:t>
      </w:r>
      <w:r>
        <w:rPr>
          <w:rFonts w:ascii="Arial" w:eastAsia="Arial" w:hAnsi="Arial" w:cs="Arial"/>
          <w:sz w:val="24"/>
          <w:szCs w:val="24"/>
        </w:rPr>
        <w:t>n</w:t>
      </w:r>
      <w:r w:rsidRPr="00A72E79">
        <w:rPr>
          <w:rFonts w:ascii="Arial" w:eastAsia="Arial" w:hAnsi="Arial" w:cs="Arial"/>
          <w:sz w:val="24"/>
          <w:szCs w:val="24"/>
        </w:rPr>
        <w:t xml:space="preserve"> que la denuncia presentada en su contra </w:t>
      </w:r>
      <w:r w:rsidRPr="00DA4C3B">
        <w:rPr>
          <w:rFonts w:ascii="Arial" w:eastAsia="Arial" w:hAnsi="Arial" w:cs="Arial"/>
          <w:b/>
          <w:bCs/>
          <w:sz w:val="24"/>
          <w:szCs w:val="24"/>
        </w:rPr>
        <w:t>es frívola</w:t>
      </w:r>
      <w:r w:rsidRPr="00A72E79">
        <w:rPr>
          <w:rFonts w:ascii="Arial" w:eastAsia="Arial" w:hAnsi="Arial" w:cs="Arial"/>
          <w:sz w:val="24"/>
          <w:szCs w:val="24"/>
        </w:rPr>
        <w:t xml:space="preserve">, </w:t>
      </w:r>
      <w:r>
        <w:rPr>
          <w:rFonts w:ascii="Arial" w:eastAsia="Arial" w:hAnsi="Arial" w:cs="Arial"/>
          <w:sz w:val="24"/>
          <w:szCs w:val="24"/>
        </w:rPr>
        <w:t>porque</w:t>
      </w:r>
      <w:r w:rsidRPr="00A72E79">
        <w:rPr>
          <w:rFonts w:ascii="Arial" w:eastAsia="Arial" w:hAnsi="Arial" w:cs="Arial"/>
          <w:sz w:val="24"/>
          <w:szCs w:val="24"/>
        </w:rPr>
        <w:t xml:space="preserve"> no se ofrecieron elementos de prueba que permitan </w:t>
      </w:r>
      <w:r w:rsidR="00864AB9">
        <w:rPr>
          <w:rFonts w:ascii="Arial" w:eastAsia="Arial" w:hAnsi="Arial" w:cs="Arial"/>
          <w:sz w:val="24"/>
          <w:szCs w:val="24"/>
        </w:rPr>
        <w:t xml:space="preserve">comprobar </w:t>
      </w:r>
      <w:r w:rsidRPr="00A72E79">
        <w:rPr>
          <w:rFonts w:ascii="Arial" w:eastAsia="Arial" w:hAnsi="Arial" w:cs="Arial"/>
          <w:sz w:val="24"/>
          <w:szCs w:val="24"/>
        </w:rPr>
        <w:t xml:space="preserve">los hechos denunciados y, </w:t>
      </w:r>
      <w:r w:rsidR="00DA4C3B">
        <w:rPr>
          <w:rFonts w:ascii="Arial" w:eastAsia="Arial" w:hAnsi="Arial" w:cs="Arial"/>
          <w:sz w:val="24"/>
          <w:szCs w:val="24"/>
        </w:rPr>
        <w:t>por tanto</w:t>
      </w:r>
      <w:r w:rsidRPr="00A72E79">
        <w:rPr>
          <w:rFonts w:ascii="Arial" w:eastAsia="Arial" w:hAnsi="Arial" w:cs="Arial"/>
          <w:sz w:val="24"/>
          <w:szCs w:val="24"/>
        </w:rPr>
        <w:t>, estos no acreditarían infracción alguna en materia electoral.</w:t>
      </w:r>
    </w:p>
    <w:p w14:paraId="1C124454" w14:textId="77777777" w:rsidR="00B35FF2" w:rsidRPr="00F517E7" w:rsidRDefault="00B35FF2" w:rsidP="00F517E7">
      <w:pPr>
        <w:pStyle w:val="Sinespaciado"/>
        <w:rPr>
          <w:rFonts w:eastAsia="Arial"/>
        </w:rPr>
      </w:pPr>
    </w:p>
    <w:p w14:paraId="03D40543" w14:textId="4D6F7CD3"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El artículo 270</w:t>
      </w:r>
      <w:r>
        <w:rPr>
          <w:rFonts w:ascii="Arial" w:eastAsia="Arial" w:hAnsi="Arial" w:cs="Arial"/>
          <w:sz w:val="24"/>
          <w:szCs w:val="24"/>
        </w:rPr>
        <w:t>,</w:t>
      </w:r>
      <w:r w:rsidRPr="00A72E79">
        <w:rPr>
          <w:rFonts w:ascii="Arial" w:eastAsia="Arial" w:hAnsi="Arial" w:cs="Arial"/>
          <w:sz w:val="24"/>
          <w:szCs w:val="24"/>
        </w:rPr>
        <w:t xml:space="preserve"> fracción</w:t>
      </w:r>
      <w:r>
        <w:rPr>
          <w:rFonts w:ascii="Arial" w:eastAsia="Arial" w:hAnsi="Arial" w:cs="Arial"/>
          <w:sz w:val="24"/>
          <w:szCs w:val="24"/>
        </w:rPr>
        <w:t xml:space="preserve"> V</w:t>
      </w:r>
      <w:r w:rsidRPr="00A72E79">
        <w:rPr>
          <w:rFonts w:ascii="Arial" w:eastAsia="Arial" w:hAnsi="Arial" w:cs="Arial"/>
          <w:sz w:val="24"/>
          <w:szCs w:val="24"/>
        </w:rPr>
        <w:t>, del Código Electoral establece que la denuncia se desechar</w:t>
      </w:r>
      <w:r>
        <w:rPr>
          <w:rFonts w:ascii="Arial" w:eastAsia="Arial" w:hAnsi="Arial" w:cs="Arial"/>
          <w:sz w:val="24"/>
          <w:szCs w:val="24"/>
        </w:rPr>
        <w:t>á</w:t>
      </w:r>
      <w:r w:rsidRPr="00A72E79">
        <w:rPr>
          <w:rFonts w:ascii="Arial" w:eastAsia="Arial" w:hAnsi="Arial" w:cs="Arial"/>
          <w:sz w:val="24"/>
          <w:szCs w:val="24"/>
        </w:rPr>
        <w:t xml:space="preserve"> de plano, cuando sea evidentemente frívola. Esta causal se actualiza cuando de la denuncia se advierta que las pretensiones del quejoso no podrían lograrse jurídicamente por no estar al alcance del derecho o bien, que no existan pruebas que sirvan para acreditar la infracción. </w:t>
      </w:r>
    </w:p>
    <w:p w14:paraId="77DA9E66" w14:textId="77777777" w:rsidR="00B35FF2" w:rsidRPr="00B35FF2" w:rsidRDefault="00B35FF2" w:rsidP="00B35FF2">
      <w:pPr>
        <w:pStyle w:val="Sinespaciado"/>
        <w:rPr>
          <w:rFonts w:eastAsia="Arial"/>
        </w:rPr>
      </w:pPr>
    </w:p>
    <w:p w14:paraId="18FB9EB3" w14:textId="0311B71F" w:rsidR="00B35FF2" w:rsidRPr="00A72E79"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Al respecto, este Tribunal considera que del escrito de la queja y de las constancias del expediente, se advierte que </w:t>
      </w:r>
      <w:r w:rsidRPr="00DA4C3B">
        <w:rPr>
          <w:rFonts w:ascii="Arial" w:eastAsia="Arial" w:hAnsi="Arial" w:cs="Arial"/>
          <w:b/>
          <w:bCs/>
          <w:sz w:val="24"/>
          <w:szCs w:val="24"/>
        </w:rPr>
        <w:t>la denunciante señaló los hechos</w:t>
      </w:r>
      <w:r w:rsidRPr="00A72E79">
        <w:rPr>
          <w:rFonts w:ascii="Arial" w:eastAsia="Arial" w:hAnsi="Arial" w:cs="Arial"/>
          <w:sz w:val="24"/>
          <w:szCs w:val="24"/>
        </w:rPr>
        <w:t xml:space="preserve"> y </w:t>
      </w:r>
      <w:r w:rsidRPr="00DA4C3B">
        <w:rPr>
          <w:rFonts w:ascii="Arial" w:eastAsia="Arial" w:hAnsi="Arial" w:cs="Arial"/>
          <w:b/>
          <w:bCs/>
          <w:sz w:val="24"/>
          <w:szCs w:val="24"/>
        </w:rPr>
        <w:t>las infracciones</w:t>
      </w:r>
      <w:r w:rsidRPr="00A72E79">
        <w:rPr>
          <w:rFonts w:ascii="Arial" w:eastAsia="Arial" w:hAnsi="Arial" w:cs="Arial"/>
          <w:sz w:val="24"/>
          <w:szCs w:val="24"/>
        </w:rPr>
        <w:t xml:space="preserve"> que, a su criterio se acreditan</w:t>
      </w:r>
      <w:r>
        <w:rPr>
          <w:rFonts w:ascii="Arial" w:eastAsia="Arial" w:hAnsi="Arial" w:cs="Arial"/>
          <w:sz w:val="24"/>
          <w:szCs w:val="24"/>
        </w:rPr>
        <w:t xml:space="preserve"> y, a su vez, </w:t>
      </w:r>
      <w:r w:rsidRPr="00DA4C3B">
        <w:rPr>
          <w:rFonts w:ascii="Arial" w:eastAsia="Arial" w:hAnsi="Arial" w:cs="Arial"/>
          <w:b/>
          <w:bCs/>
          <w:sz w:val="24"/>
          <w:szCs w:val="24"/>
        </w:rPr>
        <w:t>ofreció las pruebas</w:t>
      </w:r>
      <w:r>
        <w:rPr>
          <w:rFonts w:ascii="Arial" w:eastAsia="Arial" w:hAnsi="Arial" w:cs="Arial"/>
          <w:sz w:val="24"/>
          <w:szCs w:val="24"/>
        </w:rPr>
        <w:t xml:space="preserve"> que estimo pertinentes</w:t>
      </w:r>
      <w:r w:rsidRPr="00A72E79">
        <w:rPr>
          <w:rFonts w:ascii="Arial" w:eastAsia="Arial" w:hAnsi="Arial" w:cs="Arial"/>
          <w:sz w:val="24"/>
          <w:szCs w:val="24"/>
        </w:rPr>
        <w:t xml:space="preserve">, por </w:t>
      </w:r>
      <w:r w:rsidR="00864AB9">
        <w:rPr>
          <w:rFonts w:ascii="Arial" w:eastAsia="Arial" w:hAnsi="Arial" w:cs="Arial"/>
          <w:sz w:val="24"/>
          <w:szCs w:val="24"/>
        </w:rPr>
        <w:t>ello</w:t>
      </w:r>
      <w:r w:rsidRPr="00A72E79">
        <w:rPr>
          <w:rFonts w:ascii="Arial" w:eastAsia="Arial" w:hAnsi="Arial" w:cs="Arial"/>
          <w:sz w:val="24"/>
          <w:szCs w:val="24"/>
        </w:rPr>
        <w:t xml:space="preserve">, </w:t>
      </w:r>
      <w:r w:rsidRPr="00DA4C3B">
        <w:rPr>
          <w:rFonts w:ascii="Arial" w:eastAsia="Arial" w:hAnsi="Arial" w:cs="Arial"/>
          <w:b/>
          <w:bCs/>
          <w:sz w:val="24"/>
          <w:szCs w:val="24"/>
        </w:rPr>
        <w:t>no es posible actualizar tal causal</w:t>
      </w:r>
      <w:r w:rsidRPr="00A72E79">
        <w:rPr>
          <w:rFonts w:ascii="Arial" w:eastAsia="Arial" w:hAnsi="Arial" w:cs="Arial"/>
          <w:sz w:val="24"/>
          <w:szCs w:val="24"/>
        </w:rPr>
        <w:t xml:space="preserve"> de improcedencia, pues como se refirió, el denunciante ofreció las pruebas que consideró necesaria</w:t>
      </w:r>
      <w:r>
        <w:rPr>
          <w:rFonts w:ascii="Arial" w:eastAsia="Arial" w:hAnsi="Arial" w:cs="Arial"/>
          <w:sz w:val="24"/>
          <w:szCs w:val="24"/>
        </w:rPr>
        <w:t>s</w:t>
      </w:r>
      <w:r w:rsidRPr="00A72E79">
        <w:rPr>
          <w:rFonts w:ascii="Arial" w:eastAsia="Arial" w:hAnsi="Arial" w:cs="Arial"/>
          <w:sz w:val="24"/>
          <w:szCs w:val="24"/>
        </w:rPr>
        <w:t xml:space="preserve"> para la acreditación de los hechos denunciados.</w:t>
      </w:r>
    </w:p>
    <w:p w14:paraId="08040562" w14:textId="77777777" w:rsidR="00B35FF2" w:rsidRPr="00586B4B" w:rsidRDefault="00B35FF2" w:rsidP="00586B4B">
      <w:pPr>
        <w:pStyle w:val="Sinespaciado"/>
        <w:rPr>
          <w:rFonts w:eastAsia="Arial"/>
        </w:rPr>
      </w:pPr>
    </w:p>
    <w:p w14:paraId="1D4F379A" w14:textId="1B98550E" w:rsidR="00B35FF2" w:rsidRPr="000E1535" w:rsidRDefault="00B35FF2" w:rsidP="00B35FF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A72E79">
        <w:rPr>
          <w:rFonts w:ascii="Arial" w:eastAsia="Arial" w:hAnsi="Arial" w:cs="Arial"/>
          <w:sz w:val="24"/>
          <w:szCs w:val="24"/>
        </w:rPr>
        <w:t xml:space="preserve">Así que </w:t>
      </w:r>
      <w:r>
        <w:rPr>
          <w:rFonts w:ascii="Arial" w:eastAsia="Arial" w:hAnsi="Arial" w:cs="Arial"/>
          <w:sz w:val="24"/>
          <w:szCs w:val="24"/>
        </w:rPr>
        <w:t>la posible actualización</w:t>
      </w:r>
      <w:r w:rsidRPr="00A72E79">
        <w:rPr>
          <w:rFonts w:ascii="Arial" w:eastAsia="Arial" w:hAnsi="Arial" w:cs="Arial"/>
          <w:sz w:val="24"/>
          <w:szCs w:val="24"/>
        </w:rPr>
        <w:t xml:space="preserve"> de las infracciones, en todo caso, </w:t>
      </w:r>
      <w:r w:rsidR="00644CAA" w:rsidRPr="00A72E79">
        <w:rPr>
          <w:rFonts w:ascii="Arial" w:eastAsia="Arial" w:hAnsi="Arial" w:cs="Arial"/>
          <w:sz w:val="24"/>
          <w:szCs w:val="24"/>
        </w:rPr>
        <w:t>es</w:t>
      </w:r>
      <w:r w:rsidRPr="00A72E79">
        <w:rPr>
          <w:rFonts w:ascii="Arial" w:eastAsia="Arial" w:hAnsi="Arial" w:cs="Arial"/>
          <w:sz w:val="24"/>
          <w:szCs w:val="24"/>
        </w:rPr>
        <w:t xml:space="preserve"> materia de análisis en el estudio de fondo de la presente resolución.</w:t>
      </w:r>
    </w:p>
    <w:p w14:paraId="10EF93EC" w14:textId="332A19CC" w:rsidR="00880FDD" w:rsidRPr="00B35FF2" w:rsidRDefault="009940AF" w:rsidP="00B35FF2">
      <w:pPr>
        <w:pStyle w:val="Sinespaciado"/>
        <w:rPr>
          <w:rFonts w:eastAsia="Arial"/>
        </w:rPr>
      </w:pPr>
      <w:r w:rsidRPr="00B35FF2">
        <w:rPr>
          <w:rFonts w:eastAsia="Arial"/>
        </w:rPr>
        <w:t xml:space="preserve"> </w:t>
      </w:r>
    </w:p>
    <w:p w14:paraId="14F168B3" w14:textId="6F088CF8" w:rsidR="00B47177" w:rsidRDefault="00B47177"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r>
        <w:rPr>
          <w:rFonts w:ascii="Arial" w:eastAsia="Arial" w:hAnsi="Arial" w:cs="Arial"/>
          <w:b/>
          <w:sz w:val="24"/>
          <w:szCs w:val="24"/>
        </w:rPr>
        <w:t>I</w:t>
      </w:r>
      <w:r w:rsidR="00B35FF2">
        <w:rPr>
          <w:rFonts w:ascii="Arial" w:eastAsia="Arial" w:hAnsi="Arial" w:cs="Arial"/>
          <w:b/>
          <w:sz w:val="24"/>
          <w:szCs w:val="24"/>
        </w:rPr>
        <w:t>V</w:t>
      </w:r>
      <w:r>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del</w:t>
      </w:r>
      <w:r w:rsidR="00305698" w:rsidRPr="001D254E">
        <w:rPr>
          <w:rFonts w:ascii="Arial" w:hAnsi="Arial" w:cs="Arial"/>
          <w:sz w:val="24"/>
          <w:szCs w:val="24"/>
        </w:rPr>
        <w:t xml:space="preserve"> denunciante y los denunciados.</w:t>
      </w:r>
    </w:p>
    <w:p w14:paraId="1B61A924" w14:textId="77777777" w:rsidR="00B47177" w:rsidRPr="00FB3DBE" w:rsidRDefault="00B47177" w:rsidP="00FB3DBE">
      <w:pPr>
        <w:pStyle w:val="Sinespaciado"/>
        <w:rPr>
          <w:rFonts w:eastAsia="Arial"/>
        </w:rPr>
      </w:pPr>
    </w:p>
    <w:p w14:paraId="2469191F" w14:textId="3614F8A9" w:rsidR="00BD7CB0" w:rsidRPr="0097610C" w:rsidRDefault="0097610C"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FB3DBE" w:rsidRDefault="00BD7CB0" w:rsidP="00FB3DBE">
      <w:pPr>
        <w:pStyle w:val="Sinespaciado"/>
        <w:rPr>
          <w:rFonts w:eastAsia="Arial"/>
          <w:sz w:val="16"/>
          <w:szCs w:val="16"/>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FB3DBE" w:rsidRDefault="00455672" w:rsidP="00FB3DBE">
      <w:pPr>
        <w:pStyle w:val="Sinespaciado"/>
        <w:rPr>
          <w:rFonts w:eastAsia="Arial"/>
          <w:sz w:val="16"/>
          <w:szCs w:val="16"/>
        </w:rPr>
      </w:pPr>
    </w:p>
    <w:p w14:paraId="2ABCB4EA" w14:textId="2D2623D8" w:rsidR="00F462AD" w:rsidRPr="00F462AD" w:rsidRDefault="006F3971" w:rsidP="00F462AD">
      <w:pPr>
        <w:pStyle w:val="Prrafodelista"/>
        <w:numPr>
          <w:ilvl w:val="1"/>
          <w:numId w:val="27"/>
        </w:numPr>
        <w:pBdr>
          <w:top w:val="nil"/>
          <w:left w:val="nil"/>
          <w:bottom w:val="nil"/>
          <w:right w:val="nil"/>
          <w:between w:val="nil"/>
        </w:pBdr>
        <w:tabs>
          <w:tab w:val="left" w:pos="426"/>
        </w:tabs>
        <w:spacing w:line="360" w:lineRule="auto"/>
        <w:ind w:left="0" w:right="36" w:firstLine="0"/>
        <w:jc w:val="both"/>
        <w:rPr>
          <w:rFonts w:ascii="Arial" w:eastAsia="Arial" w:hAnsi="Arial" w:cs="Arial"/>
          <w:sz w:val="24"/>
          <w:szCs w:val="24"/>
        </w:rPr>
      </w:pPr>
      <w:r w:rsidRPr="00F462AD">
        <w:rPr>
          <w:rFonts w:ascii="Arial" w:eastAsia="Arial" w:hAnsi="Arial" w:cs="Arial"/>
          <w:b/>
          <w:sz w:val="24"/>
          <w:szCs w:val="24"/>
        </w:rPr>
        <w:t>En contra de</w:t>
      </w:r>
      <w:r w:rsidR="00864AB9">
        <w:rPr>
          <w:rFonts w:ascii="Arial" w:eastAsia="Arial" w:hAnsi="Arial" w:cs="Arial"/>
          <w:b/>
          <w:sz w:val="24"/>
          <w:szCs w:val="24"/>
        </w:rPr>
        <w:t xml:space="preserve"> la ciudadana</w:t>
      </w:r>
      <w:r w:rsidR="00F462AD" w:rsidRPr="00F462AD">
        <w:rPr>
          <w:rFonts w:ascii="Arial" w:eastAsia="Arial" w:hAnsi="Arial" w:cs="Arial"/>
          <w:b/>
          <w:sz w:val="24"/>
          <w:szCs w:val="24"/>
        </w:rPr>
        <w:t xml:space="preserve"> Karina Ivette Eudave Delgado</w:t>
      </w:r>
      <w:r w:rsidR="00F462AD">
        <w:rPr>
          <w:rFonts w:ascii="Arial" w:eastAsia="Arial" w:hAnsi="Arial" w:cs="Arial"/>
          <w:sz w:val="24"/>
          <w:szCs w:val="24"/>
        </w:rPr>
        <w:t>.</w:t>
      </w:r>
      <w:r w:rsidR="00F462AD">
        <w:rPr>
          <w:rFonts w:eastAsia="Arial"/>
        </w:rPr>
        <w:t xml:space="preserve"> </w:t>
      </w:r>
      <w:r w:rsidR="00F462AD" w:rsidRPr="00F462AD">
        <w:rPr>
          <w:rFonts w:ascii="Arial" w:eastAsia="Arial" w:hAnsi="Arial" w:cs="Arial"/>
          <w:sz w:val="24"/>
          <w:szCs w:val="24"/>
        </w:rPr>
        <w:t xml:space="preserve">El partido denunciante manifiesta que la candidata en cuestión </w:t>
      </w:r>
      <w:r w:rsidR="00F462AD">
        <w:rPr>
          <w:rFonts w:ascii="Arial" w:eastAsia="Arial" w:hAnsi="Arial" w:cs="Arial"/>
          <w:sz w:val="24"/>
          <w:szCs w:val="24"/>
        </w:rPr>
        <w:t>colocó</w:t>
      </w:r>
      <w:r w:rsidR="00F462AD" w:rsidRPr="00F462AD">
        <w:rPr>
          <w:rFonts w:ascii="Arial" w:eastAsia="Arial" w:hAnsi="Arial" w:cs="Arial"/>
          <w:sz w:val="24"/>
          <w:szCs w:val="24"/>
        </w:rPr>
        <w:t xml:space="preserve"> propaganda que daña la moral y la vida </w:t>
      </w:r>
      <w:r w:rsidR="00F462AD">
        <w:rPr>
          <w:rFonts w:ascii="Arial" w:eastAsia="Arial" w:hAnsi="Arial" w:cs="Arial"/>
          <w:sz w:val="24"/>
          <w:szCs w:val="24"/>
        </w:rPr>
        <w:t>privada de su candidata</w:t>
      </w:r>
      <w:r w:rsidR="0012414A">
        <w:rPr>
          <w:rFonts w:ascii="Arial" w:eastAsia="Arial" w:hAnsi="Arial" w:cs="Arial"/>
          <w:sz w:val="24"/>
          <w:szCs w:val="24"/>
        </w:rPr>
        <w:t xml:space="preserve"> y que</w:t>
      </w:r>
      <w:r w:rsidR="00864AB9">
        <w:rPr>
          <w:rFonts w:ascii="Arial" w:eastAsia="Arial" w:hAnsi="Arial" w:cs="Arial"/>
          <w:sz w:val="24"/>
          <w:szCs w:val="24"/>
        </w:rPr>
        <w:t xml:space="preserve"> esta</w:t>
      </w:r>
      <w:r w:rsidR="0012414A">
        <w:rPr>
          <w:rFonts w:ascii="Arial" w:eastAsia="Arial" w:hAnsi="Arial" w:cs="Arial"/>
          <w:sz w:val="24"/>
          <w:szCs w:val="24"/>
        </w:rPr>
        <w:t xml:space="preserve">, a su vez, se colocó </w:t>
      </w:r>
      <w:r w:rsidR="00F462AD">
        <w:rPr>
          <w:rFonts w:ascii="Arial" w:eastAsia="Arial" w:hAnsi="Arial" w:cs="Arial"/>
          <w:sz w:val="24"/>
          <w:szCs w:val="24"/>
        </w:rPr>
        <w:t>en</w:t>
      </w:r>
      <w:r w:rsidR="0012414A">
        <w:rPr>
          <w:rFonts w:ascii="Arial" w:eastAsia="Arial" w:hAnsi="Arial" w:cs="Arial"/>
          <w:sz w:val="24"/>
          <w:szCs w:val="24"/>
        </w:rPr>
        <w:t xml:space="preserve"> el</w:t>
      </w:r>
      <w:r w:rsidR="00F462AD">
        <w:rPr>
          <w:rFonts w:ascii="Arial" w:eastAsia="Arial" w:hAnsi="Arial" w:cs="Arial"/>
          <w:sz w:val="24"/>
          <w:szCs w:val="24"/>
        </w:rPr>
        <w:t xml:space="preserve"> primer cuadro de las cabeceras </w:t>
      </w:r>
      <w:r w:rsidR="0012414A">
        <w:rPr>
          <w:rFonts w:ascii="Arial" w:eastAsia="Arial" w:hAnsi="Arial" w:cs="Arial"/>
          <w:sz w:val="24"/>
          <w:szCs w:val="24"/>
        </w:rPr>
        <w:t>municipales, por tanto, vulneró</w:t>
      </w:r>
      <w:r w:rsidR="00F462AD">
        <w:rPr>
          <w:rFonts w:ascii="Arial" w:eastAsia="Arial" w:hAnsi="Arial" w:cs="Arial"/>
          <w:sz w:val="24"/>
          <w:szCs w:val="24"/>
        </w:rPr>
        <w:t xml:space="preserve"> el párrafo séptimo del artículo 162 del Código Electoral</w:t>
      </w:r>
      <w:r w:rsidR="0012414A">
        <w:rPr>
          <w:rStyle w:val="Refdenotaalpie"/>
          <w:rFonts w:ascii="Arial" w:eastAsia="Arial" w:hAnsi="Arial" w:cs="Arial"/>
          <w:sz w:val="24"/>
          <w:szCs w:val="24"/>
        </w:rPr>
        <w:footnoteReference w:id="5"/>
      </w:r>
      <w:r w:rsidR="00F462AD">
        <w:rPr>
          <w:rFonts w:ascii="Arial" w:eastAsia="Arial" w:hAnsi="Arial" w:cs="Arial"/>
          <w:sz w:val="24"/>
          <w:szCs w:val="24"/>
        </w:rPr>
        <w:t xml:space="preserve">.  </w:t>
      </w:r>
    </w:p>
    <w:p w14:paraId="082F2BA0" w14:textId="77777777" w:rsidR="00F462AD" w:rsidRDefault="00F462AD" w:rsidP="00F517E7">
      <w:pPr>
        <w:pStyle w:val="Sinespaciado"/>
        <w:rPr>
          <w:rFonts w:eastAsia="Arial"/>
        </w:rPr>
      </w:pPr>
    </w:p>
    <w:p w14:paraId="5E931F7C" w14:textId="65B0FDE1" w:rsidR="003C2652" w:rsidRPr="001D254E" w:rsidRDefault="009940A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lastRenderedPageBreak/>
        <w:t>1.2.</w:t>
      </w:r>
      <w:r w:rsidR="00455672" w:rsidRPr="001D254E">
        <w:rPr>
          <w:rFonts w:ascii="Arial" w:eastAsia="Arial" w:hAnsi="Arial" w:cs="Arial"/>
          <w:b/>
          <w:bCs/>
          <w:sz w:val="24"/>
          <w:szCs w:val="24"/>
        </w:rPr>
        <w:t xml:space="preserve"> </w:t>
      </w:r>
      <w:r w:rsidR="00BD7CB0" w:rsidRPr="001D254E">
        <w:rPr>
          <w:rFonts w:ascii="Arial" w:eastAsia="Arial" w:hAnsi="Arial" w:cs="Arial"/>
          <w:b/>
          <w:bCs/>
          <w:sz w:val="24"/>
          <w:szCs w:val="24"/>
        </w:rPr>
        <w:t xml:space="preserve">En contra </w:t>
      </w:r>
      <w:r w:rsidR="00661AAB" w:rsidRPr="001D254E">
        <w:rPr>
          <w:rFonts w:ascii="Arial" w:eastAsia="Arial" w:hAnsi="Arial" w:cs="Arial"/>
          <w:b/>
          <w:bCs/>
          <w:sz w:val="24"/>
          <w:szCs w:val="24"/>
        </w:rPr>
        <w:t>de</w:t>
      </w:r>
      <w:r w:rsidR="00644CAA">
        <w:rPr>
          <w:rFonts w:ascii="Arial" w:eastAsia="Arial" w:hAnsi="Arial" w:cs="Arial"/>
          <w:b/>
          <w:bCs/>
          <w:sz w:val="24"/>
          <w:szCs w:val="24"/>
        </w:rPr>
        <w:t>l</w:t>
      </w:r>
      <w:r w:rsidR="00F462AD">
        <w:rPr>
          <w:rFonts w:ascii="Arial" w:eastAsia="Arial" w:hAnsi="Arial" w:cs="Arial"/>
          <w:b/>
          <w:bCs/>
          <w:sz w:val="24"/>
          <w:szCs w:val="24"/>
        </w:rPr>
        <w:t xml:space="preserve"> PAN</w:t>
      </w:r>
      <w:r w:rsidR="00ED3EAF" w:rsidRPr="001D254E">
        <w:rPr>
          <w:rFonts w:ascii="Arial" w:eastAsia="Arial" w:hAnsi="Arial" w:cs="Arial"/>
          <w:b/>
          <w:bCs/>
          <w:sz w:val="24"/>
          <w:szCs w:val="24"/>
        </w:rPr>
        <w:t xml:space="preserve">. </w:t>
      </w:r>
      <w:r w:rsidR="00F462AD">
        <w:rPr>
          <w:rFonts w:ascii="Arial" w:eastAsia="Arial" w:hAnsi="Arial" w:cs="Arial"/>
          <w:sz w:val="24"/>
          <w:szCs w:val="24"/>
        </w:rPr>
        <w:t>El partido denunciante</w:t>
      </w:r>
      <w:r w:rsidR="00F462AD" w:rsidRPr="001D254E">
        <w:rPr>
          <w:rFonts w:ascii="Arial" w:eastAsia="Arial" w:hAnsi="Arial" w:cs="Arial"/>
          <w:sz w:val="24"/>
          <w:szCs w:val="24"/>
        </w:rPr>
        <w:t xml:space="preserve"> menciona</w:t>
      </w:r>
      <w:r w:rsidR="00F462AD">
        <w:rPr>
          <w:rFonts w:ascii="Arial" w:eastAsia="Arial" w:hAnsi="Arial" w:cs="Arial"/>
          <w:sz w:val="24"/>
          <w:szCs w:val="24"/>
        </w:rPr>
        <w:t xml:space="preserve"> que el PRI</w:t>
      </w:r>
      <w:r w:rsidR="00D03363">
        <w:rPr>
          <w:rFonts w:ascii="Arial" w:eastAsia="Arial" w:hAnsi="Arial" w:cs="Arial"/>
          <w:sz w:val="24"/>
          <w:szCs w:val="24"/>
        </w:rPr>
        <w:t xml:space="preserve"> </w:t>
      </w:r>
      <w:r w:rsidR="00661AAB" w:rsidRPr="001D254E">
        <w:rPr>
          <w:rFonts w:ascii="Arial" w:eastAsia="Arial" w:hAnsi="Arial" w:cs="Arial"/>
          <w:b/>
          <w:bCs/>
          <w:sz w:val="24"/>
          <w:szCs w:val="24"/>
        </w:rPr>
        <w:t>i</w:t>
      </w:r>
      <w:r w:rsidR="00B2570E">
        <w:rPr>
          <w:rFonts w:ascii="Arial" w:eastAsia="Arial" w:hAnsi="Arial" w:cs="Arial"/>
          <w:b/>
          <w:bCs/>
          <w:sz w:val="24"/>
          <w:szCs w:val="24"/>
        </w:rPr>
        <w:t>ncumplió</w:t>
      </w:r>
      <w:r w:rsidR="00535552" w:rsidRPr="001D254E">
        <w:rPr>
          <w:rFonts w:ascii="Arial" w:eastAsia="Arial" w:hAnsi="Arial" w:cs="Arial"/>
          <w:b/>
          <w:bCs/>
          <w:sz w:val="24"/>
          <w:szCs w:val="24"/>
        </w:rPr>
        <w:t xml:space="preserve"> su deber de cuidar </w:t>
      </w:r>
      <w:r w:rsidR="00535552" w:rsidRPr="001D254E">
        <w:rPr>
          <w:rFonts w:ascii="Arial" w:eastAsia="Arial" w:hAnsi="Arial" w:cs="Arial"/>
          <w:sz w:val="24"/>
          <w:szCs w:val="24"/>
        </w:rPr>
        <w:t xml:space="preserve">que </w:t>
      </w:r>
      <w:r w:rsidR="00081126">
        <w:rPr>
          <w:rFonts w:ascii="Arial" w:eastAsia="Arial" w:hAnsi="Arial" w:cs="Arial"/>
          <w:sz w:val="24"/>
          <w:szCs w:val="24"/>
        </w:rPr>
        <w:t>la</w:t>
      </w:r>
      <w:r w:rsidR="00864AB9">
        <w:rPr>
          <w:rFonts w:ascii="Arial" w:eastAsia="Arial" w:hAnsi="Arial" w:cs="Arial"/>
          <w:sz w:val="24"/>
          <w:szCs w:val="24"/>
        </w:rPr>
        <w:t xml:space="preserve"> entonces</w:t>
      </w:r>
      <w:r w:rsidRPr="001D254E">
        <w:rPr>
          <w:rFonts w:ascii="Arial" w:eastAsia="Arial" w:hAnsi="Arial" w:cs="Arial"/>
          <w:sz w:val="24"/>
          <w:szCs w:val="24"/>
        </w:rPr>
        <w:t xml:space="preserve"> </w:t>
      </w:r>
      <w:r w:rsidR="00535552" w:rsidRPr="001D254E">
        <w:rPr>
          <w:rFonts w:ascii="Arial" w:eastAsia="Arial" w:hAnsi="Arial" w:cs="Arial"/>
          <w:sz w:val="24"/>
          <w:szCs w:val="24"/>
        </w:rPr>
        <w:t>candidat</w:t>
      </w:r>
      <w:r w:rsidR="00081126">
        <w:rPr>
          <w:rFonts w:ascii="Arial" w:eastAsia="Arial" w:hAnsi="Arial" w:cs="Arial"/>
          <w:sz w:val="24"/>
          <w:szCs w:val="24"/>
        </w:rPr>
        <w:t>a</w:t>
      </w:r>
      <w:r w:rsidR="00535552" w:rsidRPr="001D254E">
        <w:rPr>
          <w:rFonts w:ascii="Arial" w:eastAsia="Arial" w:hAnsi="Arial" w:cs="Arial"/>
          <w:sz w:val="24"/>
          <w:szCs w:val="24"/>
        </w:rPr>
        <w:t xml:space="preserve"> </w:t>
      </w:r>
      <w:r w:rsidRPr="001D254E">
        <w:rPr>
          <w:rFonts w:ascii="Arial" w:eastAsia="Arial" w:hAnsi="Arial" w:cs="Arial"/>
          <w:sz w:val="24"/>
          <w:szCs w:val="24"/>
        </w:rPr>
        <w:t>postulad</w:t>
      </w:r>
      <w:r w:rsidR="00081126">
        <w:rPr>
          <w:rFonts w:ascii="Arial" w:eastAsia="Arial" w:hAnsi="Arial" w:cs="Arial"/>
          <w:sz w:val="24"/>
          <w:szCs w:val="24"/>
        </w:rPr>
        <w:t>a</w:t>
      </w:r>
      <w:r w:rsidRPr="001D254E">
        <w:rPr>
          <w:rFonts w:ascii="Arial" w:eastAsia="Arial" w:hAnsi="Arial" w:cs="Arial"/>
          <w:sz w:val="24"/>
          <w:szCs w:val="24"/>
        </w:rPr>
        <w:t xml:space="preserve"> </w:t>
      </w:r>
      <w:r w:rsidR="00535552" w:rsidRPr="001D254E">
        <w:rPr>
          <w:rFonts w:ascii="Arial" w:eastAsia="Arial" w:hAnsi="Arial" w:cs="Arial"/>
          <w:sz w:val="24"/>
          <w:szCs w:val="24"/>
        </w:rPr>
        <w:t xml:space="preserve">no </w:t>
      </w:r>
      <w:r w:rsidR="00880FDD" w:rsidRPr="001D254E">
        <w:rPr>
          <w:rFonts w:ascii="Arial" w:eastAsia="Arial" w:hAnsi="Arial" w:cs="Arial"/>
          <w:sz w:val="24"/>
          <w:szCs w:val="24"/>
        </w:rPr>
        <w:t>vulnerara</w:t>
      </w:r>
      <w:r w:rsidR="00535552" w:rsidRPr="001D254E">
        <w:rPr>
          <w:rFonts w:ascii="Arial" w:eastAsia="Arial" w:hAnsi="Arial" w:cs="Arial"/>
          <w:sz w:val="24"/>
          <w:szCs w:val="24"/>
        </w:rPr>
        <w:t xml:space="preserve"> la normativa electoral.</w:t>
      </w:r>
    </w:p>
    <w:p w14:paraId="4A2F7F72" w14:textId="5F228AFD" w:rsidR="00D2547F" w:rsidRPr="00316506" w:rsidRDefault="00D2547F" w:rsidP="00316506">
      <w:pPr>
        <w:pStyle w:val="Sinespaciado"/>
        <w:rPr>
          <w:rFonts w:eastAsia="Arial"/>
        </w:rPr>
      </w:pPr>
    </w:p>
    <w:p w14:paraId="2D4F2C93" w14:textId="631F61BD" w:rsidR="00F54E4D" w:rsidRDefault="00455672" w:rsidP="00CF3A0E">
      <w:pPr>
        <w:pStyle w:val="Prrafodelista"/>
        <w:spacing w:line="360" w:lineRule="auto"/>
        <w:ind w:left="0"/>
        <w:jc w:val="both"/>
        <w:rPr>
          <w:rFonts w:ascii="Arial" w:eastAsia="Arial" w:hAnsi="Arial" w:cs="Arial"/>
          <w:b/>
          <w:sz w:val="24"/>
          <w:szCs w:val="24"/>
        </w:rPr>
      </w:pPr>
      <w:r w:rsidRPr="001D254E">
        <w:rPr>
          <w:rFonts w:ascii="Arial" w:eastAsia="Arial" w:hAnsi="Arial" w:cs="Arial"/>
          <w:b/>
          <w:sz w:val="24"/>
          <w:szCs w:val="24"/>
        </w:rPr>
        <w:t xml:space="preserve">2. </w:t>
      </w:r>
      <w:r w:rsidR="00730B39" w:rsidRPr="001D254E">
        <w:rPr>
          <w:rFonts w:ascii="Arial" w:eastAsia="Arial" w:hAnsi="Arial" w:cs="Arial"/>
          <w:b/>
          <w:sz w:val="24"/>
          <w:szCs w:val="24"/>
        </w:rPr>
        <w:t>Defensa</w:t>
      </w:r>
    </w:p>
    <w:p w14:paraId="45F5890B" w14:textId="77777777" w:rsidR="00F54E4D" w:rsidRDefault="00F54E4D" w:rsidP="00F54E4D">
      <w:pPr>
        <w:pStyle w:val="Sinespaciado"/>
        <w:rPr>
          <w:rFonts w:eastAsia="Arial"/>
        </w:rPr>
      </w:pPr>
    </w:p>
    <w:p w14:paraId="5CEF860A" w14:textId="08293B66" w:rsidR="003D2F7A" w:rsidRPr="0012414A" w:rsidRDefault="00F54E4D" w:rsidP="0012414A">
      <w:pPr>
        <w:pStyle w:val="Prrafodelista"/>
        <w:spacing w:line="360" w:lineRule="auto"/>
        <w:ind w:left="0"/>
        <w:jc w:val="both"/>
        <w:rPr>
          <w:rFonts w:eastAsia="Arial"/>
          <w:sz w:val="24"/>
          <w:szCs w:val="24"/>
        </w:rPr>
      </w:pPr>
      <w:r>
        <w:rPr>
          <w:rFonts w:ascii="Arial" w:eastAsia="Arial" w:hAnsi="Arial" w:cs="Arial"/>
          <w:b/>
          <w:sz w:val="24"/>
          <w:szCs w:val="24"/>
        </w:rPr>
        <w:t>2.1.</w:t>
      </w:r>
      <w:r w:rsidR="00730B39" w:rsidRPr="001D254E">
        <w:rPr>
          <w:rFonts w:ascii="Arial" w:eastAsia="Arial" w:hAnsi="Arial" w:cs="Arial"/>
          <w:b/>
          <w:sz w:val="24"/>
          <w:szCs w:val="24"/>
        </w:rPr>
        <w:t xml:space="preserve"> </w:t>
      </w:r>
      <w:r>
        <w:rPr>
          <w:rFonts w:ascii="Arial" w:eastAsia="Arial" w:hAnsi="Arial" w:cs="Arial"/>
          <w:b/>
          <w:sz w:val="24"/>
          <w:szCs w:val="24"/>
        </w:rPr>
        <w:t>D</w:t>
      </w:r>
      <w:r w:rsidR="000558C0" w:rsidRPr="001D254E">
        <w:rPr>
          <w:rFonts w:ascii="Arial" w:eastAsia="Arial" w:hAnsi="Arial" w:cs="Arial"/>
          <w:b/>
          <w:sz w:val="24"/>
          <w:szCs w:val="24"/>
        </w:rPr>
        <w:t>e</w:t>
      </w:r>
      <w:r w:rsidR="00D03363">
        <w:rPr>
          <w:rFonts w:ascii="Arial" w:eastAsia="Arial" w:hAnsi="Arial" w:cs="Arial"/>
          <w:b/>
          <w:sz w:val="24"/>
          <w:szCs w:val="24"/>
        </w:rPr>
        <w:t>l candidato y partido denunciado</w:t>
      </w:r>
      <w:r w:rsidR="008114E7" w:rsidRPr="001D254E">
        <w:rPr>
          <w:rFonts w:ascii="Arial" w:eastAsia="Arial" w:hAnsi="Arial" w:cs="Arial"/>
          <w:b/>
          <w:sz w:val="24"/>
          <w:szCs w:val="24"/>
        </w:rPr>
        <w:t>.</w:t>
      </w:r>
      <w:r w:rsidR="009F493F" w:rsidRPr="001D254E">
        <w:rPr>
          <w:rFonts w:ascii="Arial" w:eastAsia="Arial" w:hAnsi="Arial" w:cs="Arial"/>
          <w:b/>
          <w:sz w:val="24"/>
          <w:szCs w:val="24"/>
        </w:rPr>
        <w:t xml:space="preserve"> </w:t>
      </w:r>
      <w:r w:rsidR="001279FC">
        <w:rPr>
          <w:rFonts w:ascii="Arial" w:eastAsia="Arial" w:hAnsi="Arial" w:cs="Arial"/>
          <w:sz w:val="24"/>
          <w:szCs w:val="24"/>
        </w:rPr>
        <w:t xml:space="preserve">En su defensa </w:t>
      </w:r>
      <w:r w:rsidR="00D03363">
        <w:rPr>
          <w:rFonts w:ascii="Arial" w:eastAsia="Arial" w:hAnsi="Arial" w:cs="Arial"/>
          <w:sz w:val="24"/>
          <w:szCs w:val="24"/>
        </w:rPr>
        <w:t>el denunciado y el partido</w:t>
      </w:r>
      <w:r w:rsidR="00D5207B">
        <w:rPr>
          <w:rFonts w:ascii="Arial" w:eastAsia="Arial" w:hAnsi="Arial" w:cs="Arial"/>
          <w:sz w:val="24"/>
          <w:szCs w:val="24"/>
        </w:rPr>
        <w:t xml:space="preserve"> expone</w:t>
      </w:r>
      <w:r w:rsidR="0012414A">
        <w:rPr>
          <w:rFonts w:ascii="Arial" w:eastAsia="Arial" w:hAnsi="Arial" w:cs="Arial"/>
          <w:sz w:val="24"/>
          <w:szCs w:val="24"/>
        </w:rPr>
        <w:t xml:space="preserve"> </w:t>
      </w:r>
      <w:r w:rsidR="003232E7">
        <w:rPr>
          <w:rFonts w:ascii="Arial" w:eastAsia="Arial" w:hAnsi="Arial" w:cs="Arial"/>
          <w:bCs/>
          <w:sz w:val="24"/>
          <w:szCs w:val="24"/>
        </w:rPr>
        <w:t xml:space="preserve">que </w:t>
      </w:r>
      <w:r w:rsidR="00816CB7">
        <w:rPr>
          <w:rFonts w:ascii="Arial" w:eastAsia="Arial" w:hAnsi="Arial" w:cs="Arial"/>
          <w:bCs/>
          <w:sz w:val="24"/>
          <w:szCs w:val="24"/>
        </w:rPr>
        <w:t>las imputaciones son genéricas</w:t>
      </w:r>
      <w:r w:rsidR="0012414A">
        <w:rPr>
          <w:rFonts w:ascii="Arial" w:eastAsia="Arial" w:hAnsi="Arial" w:cs="Arial"/>
          <w:bCs/>
          <w:sz w:val="24"/>
          <w:szCs w:val="24"/>
        </w:rPr>
        <w:t xml:space="preserve">, </w:t>
      </w:r>
      <w:r w:rsidR="00816CB7">
        <w:rPr>
          <w:rFonts w:ascii="Arial" w:eastAsia="Arial" w:hAnsi="Arial" w:cs="Arial"/>
          <w:bCs/>
          <w:sz w:val="24"/>
          <w:szCs w:val="24"/>
        </w:rPr>
        <w:t xml:space="preserve">y que no aporta mayores elementos </w:t>
      </w:r>
      <w:r w:rsidR="00B70FAE">
        <w:rPr>
          <w:rFonts w:ascii="Arial" w:eastAsia="Arial" w:hAnsi="Arial" w:cs="Arial"/>
          <w:bCs/>
          <w:sz w:val="24"/>
          <w:szCs w:val="24"/>
        </w:rPr>
        <w:t>de prueba para</w:t>
      </w:r>
      <w:r w:rsidR="00FE6D52">
        <w:rPr>
          <w:rFonts w:ascii="Arial" w:eastAsia="Arial" w:hAnsi="Arial" w:cs="Arial"/>
          <w:bCs/>
          <w:sz w:val="24"/>
          <w:szCs w:val="24"/>
        </w:rPr>
        <w:t xml:space="preserve"> responsabilizar a su</w:t>
      </w:r>
      <w:r w:rsidR="00081126">
        <w:rPr>
          <w:rFonts w:ascii="Arial" w:eastAsia="Arial" w:hAnsi="Arial" w:cs="Arial"/>
          <w:bCs/>
          <w:sz w:val="24"/>
          <w:szCs w:val="24"/>
        </w:rPr>
        <w:t xml:space="preserve"> entonces</w:t>
      </w:r>
      <w:r w:rsidR="00FE6D52">
        <w:rPr>
          <w:rFonts w:ascii="Arial" w:eastAsia="Arial" w:hAnsi="Arial" w:cs="Arial"/>
          <w:bCs/>
          <w:sz w:val="24"/>
          <w:szCs w:val="24"/>
        </w:rPr>
        <w:t xml:space="preserve"> candidata y a su partido. </w:t>
      </w:r>
    </w:p>
    <w:p w14:paraId="07165BA7" w14:textId="0B560390" w:rsidR="00440517" w:rsidRPr="00FB3DBE" w:rsidRDefault="00440517" w:rsidP="00FB3DBE">
      <w:pPr>
        <w:pStyle w:val="Sinespaciado"/>
        <w:rPr>
          <w:rFonts w:eastAsia="Arial"/>
        </w:rPr>
      </w:pPr>
    </w:p>
    <w:p w14:paraId="79658121" w14:textId="4F6B2F37" w:rsidR="00455672" w:rsidRDefault="00455672" w:rsidP="00B20585">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5DFF3D8D" w14:textId="77777777" w:rsidR="00EF39E2" w:rsidRPr="00B20585" w:rsidRDefault="00EF39E2" w:rsidP="00F54E4D">
      <w:pPr>
        <w:pStyle w:val="Sinespaciado"/>
        <w:rPr>
          <w:rFonts w:eastAsia="Arial"/>
        </w:rPr>
      </w:pPr>
    </w:p>
    <w:p w14:paraId="3B7D78B2" w14:textId="41EC5C0B" w:rsidR="000747B7" w:rsidRPr="00F60B96" w:rsidRDefault="00455672" w:rsidP="00F60B96">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0C004D">
        <w:rPr>
          <w:rFonts w:ascii="Arial" w:eastAsia="Arial" w:hAnsi="Arial" w:cs="Arial"/>
          <w:b/>
          <w:sz w:val="24"/>
          <w:szCs w:val="24"/>
        </w:rPr>
        <w:t>aportadas por la</w:t>
      </w:r>
      <w:r w:rsidR="00F3541F" w:rsidRPr="001D254E">
        <w:rPr>
          <w:rFonts w:ascii="Arial" w:eastAsia="Arial" w:hAnsi="Arial" w:cs="Arial"/>
          <w:b/>
          <w:sz w:val="24"/>
          <w:szCs w:val="24"/>
        </w:rPr>
        <w:t xml:space="preserve"> denunciante</w:t>
      </w:r>
      <w:r w:rsidR="00BD7CB0" w:rsidRPr="001D254E">
        <w:rPr>
          <w:rFonts w:ascii="Arial" w:eastAsia="Arial" w:hAnsi="Arial" w:cs="Arial"/>
          <w:b/>
          <w:sz w:val="24"/>
          <w:szCs w:val="24"/>
        </w:rPr>
        <w:t>:</w:t>
      </w:r>
      <w:r w:rsidR="002E2A3B">
        <w:rPr>
          <w:rFonts w:ascii="Arial" w:eastAsia="Arial" w:hAnsi="Arial" w:cs="Arial"/>
          <w:b/>
          <w:sz w:val="24"/>
          <w:szCs w:val="24"/>
        </w:rPr>
        <w:t xml:space="preserve"> </w:t>
      </w: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F60B96" w:rsidRDefault="00791351" w:rsidP="00791351">
            <w:pPr>
              <w:jc w:val="center"/>
              <w:rPr>
                <w:rFonts w:ascii="Arial" w:hAnsi="Arial" w:cs="Arial"/>
                <w:bCs w:val="0"/>
                <w:sz w:val="18"/>
                <w:szCs w:val="18"/>
              </w:rPr>
            </w:pPr>
            <w:r w:rsidRPr="00F60B96">
              <w:rPr>
                <w:rFonts w:ascii="Arial" w:hAnsi="Arial" w:cs="Arial"/>
                <w:bCs w:val="0"/>
                <w:sz w:val="18"/>
                <w:szCs w:val="18"/>
              </w:rPr>
              <w:t>1</w:t>
            </w:r>
          </w:p>
        </w:tc>
        <w:tc>
          <w:tcPr>
            <w:tcW w:w="2615" w:type="dxa"/>
          </w:tcPr>
          <w:p w14:paraId="38A4E4C9" w14:textId="3A87B54B" w:rsidR="00791351" w:rsidRPr="00F60B96" w:rsidRDefault="00FE6D52"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Pr>
                <w:rFonts w:ascii="Arial" w:hAnsi="Arial" w:cs="Arial"/>
                <w:b/>
                <w:sz w:val="18"/>
                <w:szCs w:val="18"/>
              </w:rPr>
              <w:t>Documental privada</w:t>
            </w:r>
          </w:p>
        </w:tc>
        <w:tc>
          <w:tcPr>
            <w:tcW w:w="5817" w:type="dxa"/>
          </w:tcPr>
          <w:p w14:paraId="2A3FDE4C" w14:textId="3E987CE5" w:rsidR="00791351" w:rsidRPr="00F60B96" w:rsidRDefault="00FE6D52"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eastAsia="Calibri" w:hAnsi="Arial" w:cs="Arial"/>
                <w:sz w:val="18"/>
                <w:szCs w:val="18"/>
                <w:lang w:eastAsia="en-US"/>
              </w:rPr>
              <w:t xml:space="preserve">Evidencias fotográficas de la propaganda denunciada ubicada en la Avenida Benito </w:t>
            </w:r>
            <w:r w:rsidR="00404A57">
              <w:rPr>
                <w:rFonts w:ascii="Arial" w:eastAsia="Calibri" w:hAnsi="Arial" w:cs="Arial"/>
                <w:sz w:val="18"/>
                <w:szCs w:val="18"/>
                <w:lang w:eastAsia="en-US"/>
              </w:rPr>
              <w:t>Juárez</w:t>
            </w:r>
            <w:r>
              <w:rPr>
                <w:rFonts w:ascii="Arial" w:eastAsia="Calibri" w:hAnsi="Arial" w:cs="Arial"/>
                <w:sz w:val="18"/>
                <w:szCs w:val="18"/>
                <w:lang w:eastAsia="en-US"/>
              </w:rPr>
              <w:t xml:space="preserve"> esquina con la Calle Vicente Guerrero, Zona Centro del Municipio de San Francisco </w:t>
            </w:r>
            <w:r w:rsidR="00404A57">
              <w:rPr>
                <w:rFonts w:ascii="Arial" w:eastAsia="Calibri" w:hAnsi="Arial" w:cs="Arial"/>
                <w:sz w:val="18"/>
                <w:szCs w:val="18"/>
                <w:lang w:eastAsia="en-US"/>
              </w:rPr>
              <w:t>de los Romo.</w:t>
            </w:r>
          </w:p>
        </w:tc>
      </w:tr>
      <w:tr w:rsidR="00404A57" w:rsidRPr="00F60B96" w14:paraId="5D3ECD6F" w14:textId="77777777" w:rsidTr="00791351">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54D52A95" w14:textId="0EE03CB9" w:rsidR="00404A57" w:rsidRPr="00F60B96" w:rsidRDefault="00404A57" w:rsidP="00791351">
            <w:pPr>
              <w:jc w:val="center"/>
              <w:rPr>
                <w:rFonts w:ascii="Arial" w:hAnsi="Arial" w:cs="Arial"/>
                <w:sz w:val="18"/>
                <w:szCs w:val="18"/>
              </w:rPr>
            </w:pPr>
            <w:r>
              <w:rPr>
                <w:rFonts w:ascii="Arial" w:hAnsi="Arial" w:cs="Arial"/>
                <w:sz w:val="18"/>
                <w:szCs w:val="18"/>
              </w:rPr>
              <w:t>2</w:t>
            </w:r>
          </w:p>
        </w:tc>
        <w:tc>
          <w:tcPr>
            <w:tcW w:w="2615" w:type="dxa"/>
          </w:tcPr>
          <w:p w14:paraId="10CF6E06" w14:textId="4D5C062C" w:rsidR="00404A57" w:rsidRDefault="00404A57" w:rsidP="00791351">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b/>
                <w:sz w:val="18"/>
                <w:szCs w:val="18"/>
              </w:rPr>
              <w:t>Documental privada</w:t>
            </w:r>
          </w:p>
        </w:tc>
        <w:tc>
          <w:tcPr>
            <w:tcW w:w="5817" w:type="dxa"/>
          </w:tcPr>
          <w:p w14:paraId="00BC9222" w14:textId="25357641" w:rsidR="00404A57" w:rsidRDefault="00404A57" w:rsidP="00791351">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Evidencias fotográficas de la propaganda denunciada ubicada en la Avenida Benito Juárez esquina con la Calle Naranjo número 102 esquina con la Avenida Revolución</w:t>
            </w:r>
            <w:r w:rsidR="00CB05A6">
              <w:rPr>
                <w:rFonts w:ascii="Arial" w:eastAsia="Calibri" w:hAnsi="Arial" w:cs="Arial"/>
                <w:sz w:val="18"/>
                <w:szCs w:val="18"/>
                <w:lang w:eastAsia="en-US"/>
              </w:rPr>
              <w:t xml:space="preserve"> en el </w:t>
            </w:r>
            <w:r>
              <w:rPr>
                <w:rFonts w:ascii="Arial" w:eastAsia="Calibri" w:hAnsi="Arial" w:cs="Arial"/>
                <w:sz w:val="18"/>
                <w:szCs w:val="18"/>
                <w:lang w:eastAsia="en-US"/>
              </w:rPr>
              <w:t>municipio de San Francisco de los Romo</w:t>
            </w:r>
            <w:r w:rsidR="00CB05A6">
              <w:rPr>
                <w:rFonts w:ascii="Arial" w:eastAsia="Calibri" w:hAnsi="Arial" w:cs="Arial"/>
                <w:sz w:val="18"/>
                <w:szCs w:val="18"/>
                <w:lang w:eastAsia="en-US"/>
              </w:rPr>
              <w:t>.</w:t>
            </w:r>
          </w:p>
        </w:tc>
      </w:tr>
      <w:tr w:rsidR="00404A57" w:rsidRPr="00F60B96" w14:paraId="7AF814F4"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7AC37AFC" w14:textId="1A48D1B3" w:rsidR="00404A57" w:rsidRDefault="00404A57" w:rsidP="00791351">
            <w:pPr>
              <w:jc w:val="center"/>
              <w:rPr>
                <w:rFonts w:ascii="Arial" w:hAnsi="Arial" w:cs="Arial"/>
                <w:sz w:val="18"/>
                <w:szCs w:val="18"/>
              </w:rPr>
            </w:pPr>
            <w:r>
              <w:rPr>
                <w:rFonts w:ascii="Arial" w:hAnsi="Arial" w:cs="Arial"/>
                <w:sz w:val="18"/>
                <w:szCs w:val="18"/>
              </w:rPr>
              <w:t>3</w:t>
            </w:r>
          </w:p>
        </w:tc>
        <w:tc>
          <w:tcPr>
            <w:tcW w:w="2615" w:type="dxa"/>
          </w:tcPr>
          <w:p w14:paraId="38521F1E" w14:textId="2BC4A2EF" w:rsidR="00404A57" w:rsidRDefault="00404A57" w:rsidP="00791351">
            <w:pP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Pr>
                <w:rFonts w:ascii="Arial" w:hAnsi="Arial" w:cs="Arial"/>
                <w:b/>
                <w:sz w:val="18"/>
                <w:szCs w:val="18"/>
              </w:rPr>
              <w:t xml:space="preserve">Documental privada </w:t>
            </w:r>
          </w:p>
        </w:tc>
        <w:tc>
          <w:tcPr>
            <w:tcW w:w="5817" w:type="dxa"/>
          </w:tcPr>
          <w:p w14:paraId="41808842" w14:textId="04C960D8" w:rsidR="00404A57" w:rsidRDefault="00CB05A6" w:rsidP="00791351">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lang w:eastAsia="en-US"/>
              </w:rPr>
            </w:pPr>
            <w:r>
              <w:rPr>
                <w:rFonts w:ascii="Arial" w:eastAsia="Calibri" w:hAnsi="Arial" w:cs="Arial"/>
                <w:sz w:val="18"/>
                <w:szCs w:val="18"/>
                <w:lang w:eastAsia="en-US"/>
              </w:rPr>
              <w:t>Evidencias fotográficas de la propaganda denunciada ubicada en la Avenida Benito Juárez esquina con la Calle Las Palmas en el fraccionamiento Cedros en el municipio de San Francisco de los Romo</w:t>
            </w:r>
          </w:p>
        </w:tc>
      </w:tr>
      <w:tr w:rsidR="00791351" w:rsidRPr="00F60B96" w14:paraId="6B1209B8" w14:textId="77777777" w:rsidTr="00791351">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38F30402" w:rsidR="00791351" w:rsidRPr="00F60B96" w:rsidRDefault="00CB05A6" w:rsidP="00791351">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4</w:t>
            </w:r>
          </w:p>
        </w:tc>
        <w:tc>
          <w:tcPr>
            <w:tcW w:w="2615" w:type="dxa"/>
          </w:tcPr>
          <w:p w14:paraId="2707EF0C" w14:textId="77777777" w:rsidR="00791351" w:rsidRPr="00F60B96"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0049931A" w:rsidR="00791351" w:rsidRPr="00F60B96" w:rsidRDefault="00CB05A6" w:rsidP="00791351">
            <w:pPr>
              <w:jc w:val="center"/>
              <w:rPr>
                <w:rFonts w:ascii="Arial" w:eastAsia="Arial Nova" w:hAnsi="Arial" w:cs="Arial"/>
                <w:bCs w:val="0"/>
                <w:sz w:val="18"/>
                <w:szCs w:val="18"/>
                <w:lang w:eastAsia="es-ES_tradnl"/>
              </w:rPr>
            </w:pPr>
            <w:r>
              <w:rPr>
                <w:rFonts w:ascii="Arial" w:eastAsia="Arial Nova" w:hAnsi="Arial" w:cs="Arial"/>
                <w:bCs w:val="0"/>
                <w:sz w:val="18"/>
                <w:szCs w:val="18"/>
                <w:lang w:eastAsia="es-ES_tradnl"/>
              </w:rPr>
              <w:t>5</w:t>
            </w:r>
          </w:p>
        </w:tc>
        <w:tc>
          <w:tcPr>
            <w:tcW w:w="2615" w:type="dxa"/>
          </w:tcPr>
          <w:p w14:paraId="13A64190" w14:textId="77777777" w:rsidR="00791351" w:rsidRPr="00F60B96"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r w:rsidRPr="00F60B96">
              <w:rPr>
                <w:rFonts w:ascii="Arial" w:eastAsia="Arial Nova" w:hAnsi="Arial" w:cs="Arial"/>
                <w:b/>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5865B1CA" w14:textId="77777777" w:rsidR="002A5F25" w:rsidRDefault="002A5F25" w:rsidP="00F60B96">
      <w:pPr>
        <w:pStyle w:val="Sinespaciado"/>
        <w:rPr>
          <w:rFonts w:eastAsia="Arial"/>
        </w:rPr>
      </w:pPr>
    </w:p>
    <w:p w14:paraId="51568FFC" w14:textId="77777777" w:rsidR="00CB05A6" w:rsidRPr="00CB05A6" w:rsidRDefault="00CB05A6" w:rsidP="00F517E7">
      <w:pPr>
        <w:pStyle w:val="Sinespaciado"/>
        <w:rPr>
          <w:rFonts w:eastAsia="Arial"/>
        </w:rPr>
      </w:pPr>
    </w:p>
    <w:p w14:paraId="48544E9B" w14:textId="1B26C384" w:rsidR="00455672" w:rsidRPr="00CB05A6" w:rsidRDefault="00CB05A6" w:rsidP="0012414A">
      <w:pPr>
        <w:pStyle w:val="Prrafodelista"/>
        <w:numPr>
          <w:ilvl w:val="1"/>
          <w:numId w:val="28"/>
        </w:numPr>
        <w:spacing w:line="360" w:lineRule="auto"/>
        <w:ind w:left="0" w:firstLine="0"/>
        <w:jc w:val="both"/>
        <w:rPr>
          <w:rFonts w:ascii="Arial" w:eastAsia="Arial" w:hAnsi="Arial" w:cs="Arial"/>
          <w:bCs/>
          <w:sz w:val="24"/>
          <w:szCs w:val="24"/>
        </w:rPr>
      </w:pPr>
      <w:r>
        <w:rPr>
          <w:rFonts w:ascii="Arial" w:eastAsia="Arial" w:hAnsi="Arial" w:cs="Arial"/>
          <w:b/>
          <w:bCs/>
          <w:sz w:val="24"/>
          <w:szCs w:val="24"/>
        </w:rPr>
        <w:t>Pruebas aportadas por los</w:t>
      </w:r>
      <w:r w:rsidR="00644CAA">
        <w:rPr>
          <w:rFonts w:ascii="Arial" w:eastAsia="Arial" w:hAnsi="Arial" w:cs="Arial"/>
          <w:b/>
          <w:bCs/>
          <w:sz w:val="24"/>
          <w:szCs w:val="24"/>
        </w:rPr>
        <w:t xml:space="preserve"> denunciado</w:t>
      </w:r>
      <w:r w:rsidR="00F60B96" w:rsidRPr="00EF39E2">
        <w:rPr>
          <w:rFonts w:ascii="Arial" w:eastAsia="Arial" w:hAnsi="Arial" w:cs="Arial"/>
          <w:b/>
          <w:bCs/>
          <w:sz w:val="24"/>
          <w:szCs w:val="24"/>
        </w:rPr>
        <w:t>:</w:t>
      </w:r>
      <w:r>
        <w:rPr>
          <w:rFonts w:ascii="Arial" w:eastAsia="Arial" w:hAnsi="Arial" w:cs="Arial"/>
          <w:b/>
          <w:bCs/>
          <w:sz w:val="24"/>
          <w:szCs w:val="24"/>
        </w:rPr>
        <w:t xml:space="preserve"> </w:t>
      </w:r>
      <w:r w:rsidRPr="00CB05A6">
        <w:rPr>
          <w:rFonts w:ascii="Arial" w:eastAsia="Arial" w:hAnsi="Arial" w:cs="Arial"/>
          <w:bCs/>
          <w:sz w:val="24"/>
          <w:szCs w:val="24"/>
        </w:rPr>
        <w:t>Los denunciados no ofrecieron medio de prueba alguno en su defensa</w:t>
      </w:r>
      <w:r w:rsidR="0012414A">
        <w:rPr>
          <w:rFonts w:ascii="Arial" w:eastAsia="Arial" w:hAnsi="Arial" w:cs="Arial"/>
          <w:bCs/>
          <w:sz w:val="24"/>
          <w:szCs w:val="24"/>
        </w:rPr>
        <w:t xml:space="preserve">. </w:t>
      </w:r>
    </w:p>
    <w:p w14:paraId="010D1A65" w14:textId="77777777" w:rsidR="00317761" w:rsidRPr="00F517E7" w:rsidRDefault="00317761" w:rsidP="00F517E7">
      <w:pPr>
        <w:pStyle w:val="Sinespaciado"/>
        <w:rPr>
          <w:rFonts w:eastAsia="Arial"/>
        </w:rPr>
      </w:pPr>
    </w:p>
    <w:p w14:paraId="0F4C7776" w14:textId="4FA36F90" w:rsidR="00966E18" w:rsidRDefault="00CB05A6" w:rsidP="0013430A">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Pr>
          <w:rFonts w:ascii="Arial" w:eastAsia="Arial" w:hAnsi="Arial" w:cs="Arial"/>
          <w:b/>
          <w:color w:val="000000"/>
          <w:sz w:val="24"/>
          <w:szCs w:val="24"/>
        </w:rPr>
        <w:t>3.3</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F60B96" w:rsidRPr="001D254E">
        <w:rPr>
          <w:rFonts w:ascii="Arial" w:eastAsia="Arial" w:hAnsi="Arial" w:cs="Arial"/>
          <w:color w:val="000000"/>
          <w:sz w:val="24"/>
          <w:szCs w:val="24"/>
        </w:rPr>
        <w:t xml:space="preserve">Las pruebas antes descritas, se valoran conforme a </w:t>
      </w:r>
      <w:r w:rsidR="00F60B96">
        <w:rPr>
          <w:rFonts w:ascii="Arial" w:eastAsia="Arial" w:hAnsi="Arial" w:cs="Arial"/>
          <w:color w:val="000000"/>
          <w:sz w:val="24"/>
          <w:szCs w:val="24"/>
        </w:rPr>
        <w:t>al Código Electoral.</w:t>
      </w:r>
      <w:r w:rsidR="00F60B96" w:rsidRPr="00A01322">
        <w:rPr>
          <w:rStyle w:val="Refdenotaalpie"/>
          <w:rFonts w:ascii="Arial" w:eastAsia="Arial" w:hAnsi="Arial" w:cs="Arial"/>
          <w:color w:val="000000"/>
          <w:sz w:val="24"/>
          <w:szCs w:val="24"/>
        </w:rPr>
        <w:t xml:space="preserve"> </w:t>
      </w:r>
      <w:r w:rsidR="00F60B96">
        <w:rPr>
          <w:rStyle w:val="Refdenotaalpie"/>
          <w:rFonts w:ascii="Arial" w:eastAsia="Arial" w:hAnsi="Arial" w:cs="Arial"/>
          <w:color w:val="000000"/>
          <w:sz w:val="24"/>
          <w:szCs w:val="24"/>
        </w:rPr>
        <w:footnoteReference w:id="6"/>
      </w:r>
    </w:p>
    <w:p w14:paraId="4754CA79" w14:textId="77777777" w:rsidR="00D2547F" w:rsidRPr="00F517E7" w:rsidRDefault="00D2547F" w:rsidP="00F517E7">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EF39E2" w:rsidRDefault="00966E18" w:rsidP="00EF39E2">
      <w:pPr>
        <w:pStyle w:val="Sinespaciado"/>
        <w:rPr>
          <w:rFonts w:eastAsia="Arial"/>
        </w:rPr>
      </w:pPr>
    </w:p>
    <w:p w14:paraId="2E4C354E" w14:textId="77777777" w:rsidR="002E114D" w:rsidRDefault="00E7323E" w:rsidP="002E114D">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lastRenderedPageBreak/>
        <w:t>La calidad de Karina Ivette Eudave Delgado como candidata de</w:t>
      </w:r>
      <w:r w:rsidR="00F60B96">
        <w:rPr>
          <w:rFonts w:ascii="Arial" w:eastAsia="Arial" w:hAnsi="Arial" w:cs="Arial"/>
          <w:sz w:val="24"/>
          <w:szCs w:val="24"/>
        </w:rPr>
        <w:t xml:space="preserve"> </w:t>
      </w:r>
      <w:r w:rsidR="00D31EA0">
        <w:rPr>
          <w:rFonts w:ascii="Arial" w:eastAsia="Arial" w:hAnsi="Arial" w:cs="Arial"/>
          <w:sz w:val="24"/>
          <w:szCs w:val="24"/>
        </w:rPr>
        <w:t xml:space="preserve">la coalición “Por Aguascalientes” </w:t>
      </w:r>
      <w:r>
        <w:rPr>
          <w:rFonts w:ascii="Arial" w:eastAsia="Arial" w:hAnsi="Arial" w:cs="Arial"/>
          <w:sz w:val="24"/>
          <w:szCs w:val="24"/>
        </w:rPr>
        <w:t>a la Presidencia Municipal de San Francisco de los Romo.</w:t>
      </w:r>
      <w:r w:rsidR="00F60B96" w:rsidRPr="00F60B96">
        <w:rPr>
          <w:rFonts w:ascii="Arial" w:eastAsia="Arial" w:hAnsi="Arial" w:cs="Arial"/>
          <w:sz w:val="24"/>
          <w:szCs w:val="24"/>
        </w:rPr>
        <w:t xml:space="preserve"> </w:t>
      </w:r>
    </w:p>
    <w:p w14:paraId="05DC1A80" w14:textId="77B5B90C" w:rsidR="0012414A" w:rsidRPr="00F517E7" w:rsidRDefault="00F60B96" w:rsidP="00F517E7">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2E114D">
        <w:rPr>
          <w:rFonts w:ascii="Arial" w:eastAsia="Arial" w:hAnsi="Arial" w:cs="Arial"/>
          <w:sz w:val="24"/>
          <w:szCs w:val="24"/>
        </w:rPr>
        <w:t>La existencia de</w:t>
      </w:r>
      <w:r w:rsidR="002961A6" w:rsidRPr="002E114D">
        <w:rPr>
          <w:rFonts w:ascii="Arial" w:eastAsia="Arial" w:hAnsi="Arial" w:cs="Arial"/>
          <w:sz w:val="24"/>
          <w:szCs w:val="24"/>
        </w:rPr>
        <w:t xml:space="preserve"> </w:t>
      </w:r>
      <w:r w:rsidR="00B16BDB" w:rsidRPr="002E114D">
        <w:rPr>
          <w:rFonts w:ascii="Arial" w:eastAsia="Arial" w:hAnsi="Arial" w:cs="Arial"/>
          <w:sz w:val="24"/>
          <w:szCs w:val="24"/>
        </w:rPr>
        <w:t>dos lonas denunciadas</w:t>
      </w:r>
      <w:r w:rsidRPr="002E114D">
        <w:rPr>
          <w:rFonts w:ascii="Arial" w:eastAsia="Arial" w:hAnsi="Arial" w:cs="Arial"/>
          <w:sz w:val="24"/>
          <w:szCs w:val="24"/>
        </w:rPr>
        <w:t xml:space="preserve">, </w:t>
      </w:r>
      <w:r w:rsidRPr="002E114D">
        <w:rPr>
          <w:rFonts w:ascii="Arial" w:eastAsia="Arial" w:hAnsi="Arial" w:cs="Arial"/>
          <w:bCs/>
          <w:sz w:val="24"/>
          <w:szCs w:val="24"/>
        </w:rPr>
        <w:t>las cuales son las siguientes:</w:t>
      </w:r>
    </w:p>
    <w:p w14:paraId="79A05A9A" w14:textId="51F4B51B" w:rsidR="00B20585" w:rsidRPr="00D2547F" w:rsidRDefault="00B20585" w:rsidP="00D2547F">
      <w:pPr>
        <w:pStyle w:val="Sinespaciado"/>
        <w:rPr>
          <w:rFonts w:eastAsia="Arial"/>
          <w:sz w:val="14"/>
          <w:szCs w:val="14"/>
        </w:rPr>
      </w:pPr>
    </w:p>
    <w:tbl>
      <w:tblPr>
        <w:tblStyle w:val="Tabladecuadrcula4-nfasis31"/>
        <w:tblW w:w="8647" w:type="dxa"/>
        <w:tblInd w:w="137" w:type="dxa"/>
        <w:tblLayout w:type="fixed"/>
        <w:tblLook w:val="04A0" w:firstRow="1" w:lastRow="0" w:firstColumn="1" w:lastColumn="0" w:noHBand="0" w:noVBand="1"/>
      </w:tblPr>
      <w:tblGrid>
        <w:gridCol w:w="2552"/>
        <w:gridCol w:w="3260"/>
        <w:gridCol w:w="2835"/>
      </w:tblGrid>
      <w:tr w:rsidR="00B16BDB" w14:paraId="195F3A10" w14:textId="61DD01C0" w:rsidTr="00124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0BC8896" w14:textId="1DF4BDA1" w:rsidR="00B16BDB" w:rsidRPr="00B16BDB" w:rsidRDefault="00B16BDB" w:rsidP="008532D5">
            <w:pPr>
              <w:tabs>
                <w:tab w:val="left" w:pos="426"/>
              </w:tabs>
              <w:ind w:right="36"/>
              <w:jc w:val="center"/>
              <w:rPr>
                <w:rFonts w:ascii="Arial" w:eastAsia="Arial" w:hAnsi="Arial" w:cs="Arial"/>
                <w:color w:val="auto"/>
              </w:rPr>
            </w:pPr>
            <w:r w:rsidRPr="00B16BDB">
              <w:rPr>
                <w:rFonts w:ascii="Arial" w:eastAsia="Arial" w:hAnsi="Arial" w:cs="Arial"/>
                <w:color w:val="auto"/>
              </w:rPr>
              <w:t>Imágenes representativas</w:t>
            </w:r>
          </w:p>
        </w:tc>
        <w:tc>
          <w:tcPr>
            <w:tcW w:w="3260" w:type="dxa"/>
          </w:tcPr>
          <w:p w14:paraId="30CF3CE0" w14:textId="2B69E86F" w:rsidR="00B16BDB" w:rsidRPr="00B16BDB" w:rsidRDefault="00B16BDB" w:rsidP="008532D5">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rPr>
            </w:pPr>
            <w:r w:rsidRPr="00B16BDB">
              <w:rPr>
                <w:rFonts w:ascii="Arial" w:eastAsia="Arial" w:hAnsi="Arial" w:cs="Arial"/>
                <w:bCs w:val="0"/>
                <w:color w:val="auto"/>
              </w:rPr>
              <w:t>Contenido denunciado</w:t>
            </w:r>
          </w:p>
        </w:tc>
        <w:tc>
          <w:tcPr>
            <w:tcW w:w="2835" w:type="dxa"/>
          </w:tcPr>
          <w:p w14:paraId="76990A4C" w14:textId="358A5EA1" w:rsidR="00B16BDB" w:rsidRPr="00B16BDB" w:rsidRDefault="00B16BDB" w:rsidP="008532D5">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B16BDB">
              <w:rPr>
                <w:rFonts w:ascii="Arial" w:eastAsia="Arial" w:hAnsi="Arial" w:cs="Arial"/>
                <w:color w:val="auto"/>
              </w:rPr>
              <w:t>Ubicación</w:t>
            </w:r>
          </w:p>
        </w:tc>
      </w:tr>
      <w:tr w:rsidR="00B16BDB" w14:paraId="70D06A47" w14:textId="226D0C80" w:rsidTr="00F517E7">
        <w:trPr>
          <w:cnfStyle w:val="000000100000" w:firstRow="0" w:lastRow="0" w:firstColumn="0" w:lastColumn="0" w:oddVBand="0" w:evenVBand="0" w:oddHBand="1" w:evenHBand="0" w:firstRowFirstColumn="0" w:firstRowLastColumn="0" w:lastRowFirstColumn="0" w:lastRowLastColumn="0"/>
          <w:trHeight w:val="2379"/>
        </w:trPr>
        <w:tc>
          <w:tcPr>
            <w:cnfStyle w:val="001000000000" w:firstRow="0" w:lastRow="0" w:firstColumn="1" w:lastColumn="0" w:oddVBand="0" w:evenVBand="0" w:oddHBand="0" w:evenHBand="0" w:firstRowFirstColumn="0" w:firstRowLastColumn="0" w:lastRowFirstColumn="0" w:lastRowLastColumn="0"/>
            <w:tcW w:w="2552" w:type="dxa"/>
          </w:tcPr>
          <w:p w14:paraId="21E9F9A6" w14:textId="621072BB" w:rsidR="00B16BDB" w:rsidRDefault="00B16BDB" w:rsidP="008532D5">
            <w:pPr>
              <w:jc w:val="both"/>
              <w:rPr>
                <w:rFonts w:ascii="Arial" w:hAnsi="Arial" w:cs="Arial"/>
                <w:bCs w:val="0"/>
                <w:i/>
                <w:sz w:val="18"/>
                <w:szCs w:val="18"/>
              </w:rPr>
            </w:pPr>
          </w:p>
          <w:p w14:paraId="1235174D" w14:textId="642F063C" w:rsidR="00B16BDB" w:rsidRPr="005A43B0" w:rsidRDefault="00B16BDB" w:rsidP="002A3D3B">
            <w:pPr>
              <w:rPr>
                <w:rFonts w:ascii="Arial" w:hAnsi="Arial" w:cs="Arial"/>
                <w:sz w:val="18"/>
                <w:szCs w:val="18"/>
              </w:rPr>
            </w:pPr>
          </w:p>
          <w:p w14:paraId="5B10C70A" w14:textId="0640FEB7" w:rsidR="00B16BDB" w:rsidRPr="002A3D3B" w:rsidRDefault="00807E0A" w:rsidP="005A43B0">
            <w:pPr>
              <w:rPr>
                <w:rFonts w:ascii="Arial" w:hAnsi="Arial" w:cs="Arial"/>
                <w:sz w:val="18"/>
                <w:szCs w:val="18"/>
              </w:rPr>
            </w:pPr>
            <w:r w:rsidRPr="00807E0A">
              <w:rPr>
                <w:rFonts w:ascii="Arial" w:hAnsi="Arial" w:cs="Arial"/>
                <w:noProof/>
                <w:sz w:val="18"/>
                <w:szCs w:val="18"/>
              </w:rPr>
              <w:drawing>
                <wp:inline distT="0" distB="0" distL="0" distR="0" wp14:anchorId="1054571A" wp14:editId="48D6A1E0">
                  <wp:extent cx="1684667" cy="753466"/>
                  <wp:effectExtent l="0" t="0" r="0" b="8890"/>
                  <wp:docPr id="8" name="Imagen 8" descr="C:\Users\Ing Ignacio\Desktop\lon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 Ignacio\Desktop\lona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6776" cy="758882"/>
                          </a:xfrm>
                          <a:prstGeom prst="rect">
                            <a:avLst/>
                          </a:prstGeom>
                          <a:noFill/>
                          <a:ln>
                            <a:noFill/>
                          </a:ln>
                        </pic:spPr>
                      </pic:pic>
                    </a:graphicData>
                  </a:graphic>
                </wp:inline>
              </w:drawing>
            </w:r>
          </w:p>
        </w:tc>
        <w:tc>
          <w:tcPr>
            <w:tcW w:w="3260" w:type="dxa"/>
          </w:tcPr>
          <w:p w14:paraId="071F2E91" w14:textId="77777777" w:rsidR="00B16BDB" w:rsidRPr="0012414A" w:rsidRDefault="00223EC9"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ESTE 6 DE JUNIO “DECIDE SI QUIERES”</w:t>
            </w:r>
          </w:p>
          <w:p w14:paraId="6146BFA6" w14:textId="77777777" w:rsidR="00223EC9" w:rsidRPr="0012414A" w:rsidRDefault="00223EC9"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w:t>
            </w:r>
          </w:p>
          <w:p w14:paraId="27BF24BB" w14:textId="77777777" w:rsidR="00223EC9" w:rsidRPr="0012414A" w:rsidRDefault="00223EC9"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i/>
                <w:sz w:val="18"/>
                <w:szCs w:val="18"/>
              </w:rPr>
            </w:pPr>
            <w:r w:rsidRPr="0012414A">
              <w:rPr>
                <w:rFonts w:ascii="Arial" w:hAnsi="Arial" w:cs="Arial"/>
                <w:b/>
                <w:i/>
                <w:sz w:val="18"/>
                <w:szCs w:val="18"/>
              </w:rPr>
              <w:t>AMENAZAS Y ABUSOS Y LIBERTAD</w:t>
            </w:r>
          </w:p>
          <w:p w14:paraId="0C78613C" w14:textId="77777777" w:rsidR="00807E0A" w:rsidRPr="0012414A" w:rsidRDefault="00807E0A"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w:t>
            </w:r>
          </w:p>
          <w:p w14:paraId="350EF1B4" w14:textId="77777777" w:rsidR="00807E0A" w:rsidRPr="0012414A" w:rsidRDefault="00807E0A"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 xml:space="preserve">KARINA EUDAVE </w:t>
            </w:r>
          </w:p>
          <w:p w14:paraId="56934B4F" w14:textId="77777777" w:rsidR="00807E0A" w:rsidRPr="0012414A" w:rsidRDefault="00807E0A"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w:t>
            </w:r>
          </w:p>
          <w:p w14:paraId="7764CB19" w14:textId="1339CEFF" w:rsidR="00807E0A" w:rsidRPr="00223EC9" w:rsidRDefault="00807E0A"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i/>
                <w:sz w:val="18"/>
                <w:szCs w:val="18"/>
              </w:rPr>
            </w:pPr>
            <w:r w:rsidRPr="0012414A">
              <w:rPr>
                <w:rFonts w:ascii="Arial" w:hAnsi="Arial" w:cs="Arial"/>
                <w:bCs/>
                <w:i/>
                <w:sz w:val="18"/>
                <w:szCs w:val="18"/>
              </w:rPr>
              <w:t>CANDIDATA PRESIDENTA MUNICIPAL DE SAN FRANCISCO DE LOS ROMO.</w:t>
            </w:r>
          </w:p>
        </w:tc>
        <w:tc>
          <w:tcPr>
            <w:tcW w:w="2835" w:type="dxa"/>
          </w:tcPr>
          <w:p w14:paraId="4C855787" w14:textId="78D66CC6" w:rsidR="00B16BDB" w:rsidRDefault="00807E0A" w:rsidP="008532D5">
            <w:pPr>
              <w:jc w:val="both"/>
              <w:cnfStyle w:val="000000100000" w:firstRow="0" w:lastRow="0" w:firstColumn="0" w:lastColumn="0" w:oddVBand="0" w:evenVBand="0" w:oddHBand="1" w:evenHBand="0" w:firstRowFirstColumn="0" w:firstRowLastColumn="0" w:lastRowFirstColumn="0" w:lastRowLastColumn="0"/>
              <w:rPr>
                <w:rFonts w:ascii="Arial" w:hAnsi="Arial" w:cs="Arial"/>
                <w:b/>
                <w:i/>
                <w:sz w:val="18"/>
                <w:szCs w:val="18"/>
              </w:rPr>
            </w:pPr>
            <w:r w:rsidRPr="00E90758">
              <w:rPr>
                <w:rFonts w:ascii="Arial" w:hAnsi="Arial" w:cs="Arial"/>
                <w:i/>
                <w:sz w:val="18"/>
                <w:szCs w:val="18"/>
              </w:rPr>
              <w:t xml:space="preserve">Calle Naranjo numero 102 esquina con Avenida </w:t>
            </w:r>
            <w:r w:rsidR="00E90758" w:rsidRPr="00E90758">
              <w:rPr>
                <w:rFonts w:ascii="Arial" w:hAnsi="Arial" w:cs="Arial"/>
                <w:i/>
                <w:sz w:val="18"/>
                <w:szCs w:val="18"/>
              </w:rPr>
              <w:t>Revolución fraccionamiento Los Cedros, del Municipio de San Francisco de los Romo</w:t>
            </w:r>
            <w:r w:rsidR="00E90758">
              <w:rPr>
                <w:rFonts w:ascii="Arial" w:hAnsi="Arial" w:cs="Arial"/>
                <w:b/>
                <w:i/>
                <w:sz w:val="18"/>
                <w:szCs w:val="18"/>
              </w:rPr>
              <w:t>.</w:t>
            </w:r>
          </w:p>
        </w:tc>
      </w:tr>
      <w:tr w:rsidR="00B16BDB" w14:paraId="11E3EC06" w14:textId="77777777" w:rsidTr="00F517E7">
        <w:trPr>
          <w:trHeight w:val="1833"/>
        </w:trPr>
        <w:tc>
          <w:tcPr>
            <w:cnfStyle w:val="001000000000" w:firstRow="0" w:lastRow="0" w:firstColumn="1" w:lastColumn="0" w:oddVBand="0" w:evenVBand="0" w:oddHBand="0" w:evenHBand="0" w:firstRowFirstColumn="0" w:firstRowLastColumn="0" w:lastRowFirstColumn="0" w:lastRowLastColumn="0"/>
            <w:tcW w:w="2552" w:type="dxa"/>
          </w:tcPr>
          <w:p w14:paraId="18B33EEF" w14:textId="3DF7AFA3" w:rsidR="00B16BDB" w:rsidRDefault="00B16BDB" w:rsidP="008532D5">
            <w:pPr>
              <w:jc w:val="both"/>
              <w:rPr>
                <w:rFonts w:ascii="Arial" w:hAnsi="Arial" w:cs="Arial"/>
                <w:bCs w:val="0"/>
                <w:i/>
                <w:sz w:val="18"/>
                <w:szCs w:val="18"/>
              </w:rPr>
            </w:pPr>
            <w:r w:rsidRPr="00B16BDB">
              <w:rPr>
                <w:rFonts w:ascii="Arial" w:hAnsi="Arial" w:cs="Arial"/>
                <w:i/>
                <w:noProof/>
                <w:sz w:val="18"/>
                <w:szCs w:val="18"/>
              </w:rPr>
              <w:drawing>
                <wp:inline distT="0" distB="0" distL="0" distR="0" wp14:anchorId="38118560" wp14:editId="42861C0E">
                  <wp:extent cx="1571201" cy="885139"/>
                  <wp:effectExtent l="0" t="0" r="0" b="0"/>
                  <wp:docPr id="7" name="Imagen 7" descr="C:\Users\Ing Ignacio\Desktop\lon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 Ignacio\Desktop\lona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201" cy="885139"/>
                          </a:xfrm>
                          <a:prstGeom prst="rect">
                            <a:avLst/>
                          </a:prstGeom>
                          <a:noFill/>
                          <a:ln>
                            <a:noFill/>
                          </a:ln>
                        </pic:spPr>
                      </pic:pic>
                    </a:graphicData>
                  </a:graphic>
                </wp:inline>
              </w:drawing>
            </w:r>
          </w:p>
        </w:tc>
        <w:tc>
          <w:tcPr>
            <w:tcW w:w="3260" w:type="dxa"/>
          </w:tcPr>
          <w:p w14:paraId="40A33152" w14:textId="77777777" w:rsidR="00B16BDB" w:rsidRPr="0012414A" w:rsidRDefault="00B16BDB"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ESTE 6 DE JUNIO “DECIDE SI QUIERES”</w:t>
            </w:r>
          </w:p>
          <w:p w14:paraId="0255CCFD" w14:textId="77777777" w:rsidR="00B16BDB" w:rsidRPr="0012414A" w:rsidRDefault="00B16BDB"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w:t>
            </w:r>
          </w:p>
          <w:p w14:paraId="15245025" w14:textId="77777777" w:rsidR="00DC443C" w:rsidRPr="0012414A" w:rsidRDefault="00DC443C"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12414A">
              <w:rPr>
                <w:rFonts w:ascii="Arial" w:hAnsi="Arial" w:cs="Arial"/>
                <w:b/>
                <w:i/>
                <w:sz w:val="18"/>
                <w:szCs w:val="18"/>
              </w:rPr>
              <w:t>CACICAZGO</w:t>
            </w:r>
          </w:p>
          <w:p w14:paraId="6EDE64E4" w14:textId="77777777" w:rsidR="00DC443C" w:rsidRPr="0012414A" w:rsidRDefault="00DC443C"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w:t>
            </w:r>
          </w:p>
          <w:p w14:paraId="64D18240" w14:textId="77777777" w:rsidR="00223EC9" w:rsidRPr="0012414A" w:rsidRDefault="00223EC9"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SAN PANCHO DE TODOS</w:t>
            </w:r>
          </w:p>
          <w:p w14:paraId="22775B21" w14:textId="77777777" w:rsidR="00223EC9" w:rsidRPr="0012414A" w:rsidRDefault="00223EC9"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Cs/>
                <w:i/>
                <w:sz w:val="18"/>
                <w:szCs w:val="18"/>
              </w:rPr>
            </w:pPr>
            <w:r w:rsidRPr="0012414A">
              <w:rPr>
                <w:rFonts w:ascii="Arial" w:hAnsi="Arial" w:cs="Arial"/>
                <w:bCs/>
                <w:i/>
                <w:sz w:val="18"/>
                <w:szCs w:val="18"/>
              </w:rPr>
              <w:t>(…)</w:t>
            </w:r>
          </w:p>
          <w:p w14:paraId="2F820FFF" w14:textId="231EB412" w:rsidR="00223EC9" w:rsidRDefault="00223EC9"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b/>
                <w:i/>
                <w:sz w:val="18"/>
                <w:szCs w:val="18"/>
              </w:rPr>
            </w:pPr>
            <w:r w:rsidRPr="0012414A">
              <w:rPr>
                <w:rFonts w:ascii="Arial" w:hAnsi="Arial" w:cs="Arial"/>
                <w:bCs/>
                <w:i/>
                <w:sz w:val="18"/>
                <w:szCs w:val="18"/>
              </w:rPr>
              <w:t>KARINA EUDAVE</w:t>
            </w:r>
          </w:p>
        </w:tc>
        <w:tc>
          <w:tcPr>
            <w:tcW w:w="2835" w:type="dxa"/>
          </w:tcPr>
          <w:p w14:paraId="2BAC73D1" w14:textId="20D00D4A" w:rsidR="00B16BDB" w:rsidRPr="00E90758" w:rsidRDefault="00E90758" w:rsidP="008532D5">
            <w:pPr>
              <w:jc w:val="both"/>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sidRPr="00E90758">
              <w:rPr>
                <w:rFonts w:ascii="Arial" w:hAnsi="Arial" w:cs="Arial"/>
                <w:i/>
                <w:sz w:val="18"/>
                <w:szCs w:val="18"/>
              </w:rPr>
              <w:t xml:space="preserve">Avenida Benito Juárez esquina con la Calle Las Palmas del Fraccionamiento Los Cedros del Municipio de San Francisco de los Romo. </w:t>
            </w:r>
          </w:p>
        </w:tc>
      </w:tr>
    </w:tbl>
    <w:p w14:paraId="39DEEED8" w14:textId="57EFBC7C" w:rsidR="00D601F6" w:rsidRPr="001D254E" w:rsidRDefault="00D601F6" w:rsidP="00966E18">
      <w:pPr>
        <w:pStyle w:val="Sinespaciado"/>
        <w:rPr>
          <w:rFonts w:eastAsia="Arial"/>
          <w:sz w:val="24"/>
          <w:szCs w:val="24"/>
        </w:rPr>
      </w:pPr>
    </w:p>
    <w:p w14:paraId="2A13BE28" w14:textId="6A0B617B" w:rsidR="006C768A" w:rsidRDefault="006C768A" w:rsidP="00F54E4D">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VI. Cuestión previa</w:t>
      </w:r>
    </w:p>
    <w:p w14:paraId="51A79B8D" w14:textId="77777777" w:rsidR="006C768A" w:rsidRDefault="006C768A" w:rsidP="00F517E7">
      <w:pPr>
        <w:pStyle w:val="Sinespaciado"/>
        <w:rPr>
          <w:rFonts w:eastAsia="Arial"/>
        </w:rPr>
      </w:pPr>
    </w:p>
    <w:p w14:paraId="2D61C1F6" w14:textId="6D355B59" w:rsidR="006C768A" w:rsidRPr="006C768A" w:rsidRDefault="006C768A" w:rsidP="00F54E4D">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6C768A">
        <w:rPr>
          <w:rFonts w:ascii="Arial" w:eastAsia="Arial" w:hAnsi="Arial" w:cs="Arial"/>
          <w:sz w:val="24"/>
          <w:szCs w:val="24"/>
        </w:rPr>
        <w:t>Este Tribunal considera que si bien la parte denunciante cuestiona tres lonas de propaganda electoral, en el caso, únicamente se lograron acreditar dos de estas, ya que, de</w:t>
      </w:r>
      <w:r>
        <w:rPr>
          <w:rFonts w:ascii="Arial" w:eastAsia="Arial" w:hAnsi="Arial" w:cs="Arial"/>
          <w:sz w:val="24"/>
          <w:szCs w:val="24"/>
        </w:rPr>
        <w:t xml:space="preserve"> </w:t>
      </w:r>
      <w:r w:rsidRPr="006C768A">
        <w:rPr>
          <w:rFonts w:ascii="Arial" w:eastAsia="Arial" w:hAnsi="Arial" w:cs="Arial"/>
          <w:sz w:val="24"/>
          <w:szCs w:val="24"/>
        </w:rPr>
        <w:t xml:space="preserve">acuerdo a la certificación que realizó la autoridad investigadora, al momento de constatar los hechos comprobó que no se encontraba </w:t>
      </w:r>
      <w:r w:rsidR="00824862">
        <w:rPr>
          <w:rFonts w:ascii="Arial" w:eastAsia="Arial" w:hAnsi="Arial" w:cs="Arial"/>
          <w:sz w:val="24"/>
          <w:szCs w:val="24"/>
        </w:rPr>
        <w:t xml:space="preserve">una de las lonas señaladas por la parte denunciante. </w:t>
      </w:r>
    </w:p>
    <w:p w14:paraId="01A46953" w14:textId="1B694F00" w:rsidR="006C768A" w:rsidRPr="006C768A" w:rsidRDefault="006C768A" w:rsidP="00F517E7">
      <w:pPr>
        <w:pStyle w:val="Sinespaciado"/>
        <w:rPr>
          <w:rFonts w:eastAsia="Arial"/>
        </w:rPr>
      </w:pPr>
    </w:p>
    <w:p w14:paraId="32086F2B" w14:textId="2DA9ACCE" w:rsidR="006C768A" w:rsidRPr="006C768A" w:rsidRDefault="006C768A" w:rsidP="00F54E4D">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6C768A">
        <w:rPr>
          <w:rFonts w:ascii="Arial" w:eastAsia="Arial" w:hAnsi="Arial" w:cs="Arial"/>
          <w:sz w:val="24"/>
          <w:szCs w:val="24"/>
        </w:rPr>
        <w:t xml:space="preserve">Así que de acuerdo a las constancias que existen en el expediente, solamente se verificó la existencia de dos lonas, dado que la prueba que ofreció la parte denunciante consistió en una prueba técnica, las cuales, por su naturalizar, no so suficientes para acreditar los hechos </w:t>
      </w:r>
      <w:r w:rsidR="00864AB9">
        <w:rPr>
          <w:rFonts w:ascii="Arial" w:eastAsia="Arial" w:hAnsi="Arial" w:cs="Arial"/>
          <w:sz w:val="24"/>
          <w:szCs w:val="24"/>
        </w:rPr>
        <w:t>afirmados</w:t>
      </w:r>
      <w:r w:rsidRPr="006C768A">
        <w:rPr>
          <w:rStyle w:val="Refdenotaalpie"/>
          <w:rFonts w:ascii="Arial" w:eastAsia="Arial" w:hAnsi="Arial" w:cs="Arial"/>
          <w:sz w:val="24"/>
          <w:szCs w:val="24"/>
        </w:rPr>
        <w:footnoteReference w:id="7"/>
      </w:r>
      <w:r w:rsidRPr="006C768A">
        <w:rPr>
          <w:rFonts w:ascii="Arial" w:eastAsia="Arial" w:hAnsi="Arial" w:cs="Arial"/>
          <w:sz w:val="24"/>
          <w:szCs w:val="24"/>
        </w:rPr>
        <w:t>. Además,</w:t>
      </w:r>
      <w:r w:rsidR="00824862">
        <w:rPr>
          <w:rFonts w:ascii="Arial" w:eastAsia="Arial" w:hAnsi="Arial" w:cs="Arial"/>
          <w:sz w:val="24"/>
          <w:szCs w:val="24"/>
        </w:rPr>
        <w:t xml:space="preserve"> de</w:t>
      </w:r>
      <w:r w:rsidRPr="006C768A">
        <w:rPr>
          <w:rFonts w:ascii="Arial" w:eastAsia="Arial" w:hAnsi="Arial" w:cs="Arial"/>
          <w:sz w:val="24"/>
          <w:szCs w:val="24"/>
        </w:rPr>
        <w:t xml:space="preserve"> que tal medio probatorio fue desvirtuado con la constatación de</w:t>
      </w:r>
      <w:r>
        <w:rPr>
          <w:rFonts w:ascii="Arial" w:eastAsia="Arial" w:hAnsi="Arial" w:cs="Arial"/>
          <w:sz w:val="24"/>
          <w:szCs w:val="24"/>
        </w:rPr>
        <w:t xml:space="preserve"> </w:t>
      </w:r>
      <w:r w:rsidRPr="006C768A">
        <w:rPr>
          <w:rFonts w:ascii="Arial" w:eastAsia="Arial" w:hAnsi="Arial" w:cs="Arial"/>
          <w:sz w:val="24"/>
          <w:szCs w:val="24"/>
        </w:rPr>
        <w:t xml:space="preserve">hechos </w:t>
      </w:r>
      <w:r>
        <w:rPr>
          <w:rFonts w:ascii="Arial" w:eastAsia="Arial" w:hAnsi="Arial" w:cs="Arial"/>
          <w:sz w:val="24"/>
          <w:szCs w:val="24"/>
        </w:rPr>
        <w:t>que</w:t>
      </w:r>
      <w:r w:rsidRPr="006C768A">
        <w:rPr>
          <w:rFonts w:ascii="Arial" w:eastAsia="Arial" w:hAnsi="Arial" w:cs="Arial"/>
          <w:sz w:val="24"/>
          <w:szCs w:val="24"/>
        </w:rPr>
        <w:t xml:space="preserve"> realizó la autoridad administrativa. </w:t>
      </w:r>
    </w:p>
    <w:p w14:paraId="26304D99" w14:textId="77777777" w:rsidR="006C768A" w:rsidRDefault="006C768A" w:rsidP="00F517E7">
      <w:pPr>
        <w:pStyle w:val="Sinespaciado"/>
        <w:rPr>
          <w:rFonts w:eastAsia="Arial"/>
        </w:rPr>
      </w:pPr>
    </w:p>
    <w:p w14:paraId="20B32543" w14:textId="193C5641" w:rsidR="00F54E4D" w:rsidRDefault="00F54E4D" w:rsidP="00F54E4D">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VI</w:t>
      </w:r>
      <w:r w:rsidR="006C768A">
        <w:rPr>
          <w:rFonts w:ascii="Arial" w:eastAsia="Arial" w:hAnsi="Arial" w:cs="Arial"/>
          <w:b/>
          <w:bCs/>
          <w:sz w:val="24"/>
          <w:szCs w:val="24"/>
        </w:rPr>
        <w:t>I</w:t>
      </w:r>
      <w:r>
        <w:rPr>
          <w:rFonts w:ascii="Arial" w:eastAsia="Arial" w:hAnsi="Arial" w:cs="Arial"/>
          <w:b/>
          <w:bCs/>
          <w:sz w:val="24"/>
          <w:szCs w:val="24"/>
        </w:rPr>
        <w:t xml:space="preserve">. </w:t>
      </w:r>
      <w:r w:rsidR="00BB6C2F" w:rsidRPr="00F54E4D">
        <w:rPr>
          <w:rFonts w:ascii="Arial" w:eastAsia="Arial" w:hAnsi="Arial" w:cs="Arial"/>
          <w:b/>
          <w:bCs/>
          <w:sz w:val="24"/>
          <w:szCs w:val="24"/>
        </w:rPr>
        <w:t>Análisis de fondo</w:t>
      </w:r>
    </w:p>
    <w:p w14:paraId="1AB3DB8E" w14:textId="6675E9B5" w:rsidR="003E0FD3" w:rsidRPr="008532D5" w:rsidRDefault="003E0FD3" w:rsidP="008532D5">
      <w:pPr>
        <w:pStyle w:val="Sinespaciado"/>
        <w:rPr>
          <w:rFonts w:eastAsia="Arial"/>
        </w:rPr>
      </w:pPr>
    </w:p>
    <w:p w14:paraId="0C578E2A" w14:textId="68E2E94B"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F54E4D" w:rsidRDefault="00BA0165" w:rsidP="00F54E4D">
      <w:pPr>
        <w:pStyle w:val="Sinespaciado"/>
        <w:rPr>
          <w:rFonts w:eastAsia="Arial"/>
        </w:rPr>
      </w:pPr>
    </w:p>
    <w:p w14:paraId="5E6ADC71" w14:textId="06DBB32C" w:rsidR="0012414A" w:rsidRPr="00F517E7" w:rsidRDefault="0023561B" w:rsidP="0012414A">
      <w:pPr>
        <w:pStyle w:val="Prrafodelista"/>
        <w:numPr>
          <w:ilvl w:val="0"/>
          <w:numId w:val="29"/>
        </w:numPr>
        <w:pBdr>
          <w:top w:val="nil"/>
          <w:left w:val="nil"/>
          <w:bottom w:val="nil"/>
          <w:right w:val="nil"/>
          <w:between w:val="nil"/>
        </w:pBdr>
        <w:tabs>
          <w:tab w:val="left" w:pos="426"/>
        </w:tabs>
        <w:spacing w:line="360" w:lineRule="auto"/>
        <w:ind w:left="0" w:right="36" w:firstLine="142"/>
        <w:jc w:val="both"/>
        <w:rPr>
          <w:rFonts w:ascii="Arial" w:eastAsia="Arial" w:hAnsi="Arial" w:cs="Arial"/>
          <w:sz w:val="24"/>
          <w:szCs w:val="24"/>
        </w:rPr>
      </w:pPr>
      <w:r w:rsidRPr="00C96CCC">
        <w:rPr>
          <w:rFonts w:ascii="Arial" w:eastAsia="Arial" w:hAnsi="Arial" w:cs="Arial"/>
          <w:sz w:val="24"/>
          <w:szCs w:val="24"/>
        </w:rPr>
        <w:t>¿Si</w:t>
      </w:r>
      <w:r w:rsidR="00E90758" w:rsidRPr="00C96CCC">
        <w:rPr>
          <w:rFonts w:ascii="Arial" w:eastAsia="Arial" w:hAnsi="Arial" w:cs="Arial"/>
          <w:b/>
          <w:bCs/>
          <w:sz w:val="24"/>
          <w:szCs w:val="24"/>
        </w:rPr>
        <w:t xml:space="preserve"> </w:t>
      </w:r>
      <w:r w:rsidR="00E90758" w:rsidRPr="00C96CCC">
        <w:rPr>
          <w:rFonts w:ascii="Arial" w:eastAsia="Arial" w:hAnsi="Arial" w:cs="Arial"/>
          <w:bCs/>
          <w:sz w:val="24"/>
          <w:szCs w:val="24"/>
        </w:rPr>
        <w:t xml:space="preserve">las lonas que contienen propaganda de la </w:t>
      </w:r>
      <w:r w:rsidR="00081126">
        <w:rPr>
          <w:rFonts w:ascii="Arial" w:eastAsia="Arial" w:hAnsi="Arial" w:cs="Arial"/>
          <w:bCs/>
          <w:sz w:val="24"/>
          <w:szCs w:val="24"/>
        </w:rPr>
        <w:t xml:space="preserve">entonces </w:t>
      </w:r>
      <w:r w:rsidR="00E90758" w:rsidRPr="00C96CCC">
        <w:rPr>
          <w:rFonts w:ascii="Arial" w:eastAsia="Arial" w:hAnsi="Arial" w:cs="Arial"/>
          <w:bCs/>
          <w:sz w:val="24"/>
          <w:szCs w:val="24"/>
        </w:rPr>
        <w:t>candidata de la coalición “</w:t>
      </w:r>
      <w:r w:rsidR="00C96CCC" w:rsidRPr="00C96CCC">
        <w:rPr>
          <w:rFonts w:ascii="Arial" w:eastAsia="Arial" w:hAnsi="Arial" w:cs="Arial"/>
          <w:bCs/>
          <w:sz w:val="24"/>
          <w:szCs w:val="24"/>
        </w:rPr>
        <w:t>Por Aguascalientes”</w:t>
      </w:r>
      <w:r w:rsidR="00E90758" w:rsidRPr="00C96CCC">
        <w:rPr>
          <w:rFonts w:ascii="Arial" w:eastAsia="Arial" w:hAnsi="Arial" w:cs="Arial"/>
          <w:bCs/>
          <w:sz w:val="24"/>
          <w:szCs w:val="24"/>
        </w:rPr>
        <w:t xml:space="preserve"> están ubicadas en el primer cuadro de la</w:t>
      </w:r>
      <w:r w:rsidR="00E90758" w:rsidRPr="00C96CCC">
        <w:rPr>
          <w:rFonts w:ascii="Arial" w:eastAsia="Arial" w:hAnsi="Arial" w:cs="Arial"/>
          <w:sz w:val="24"/>
          <w:szCs w:val="24"/>
        </w:rPr>
        <w:t xml:space="preserve"> cabecera municipale</w:t>
      </w:r>
      <w:r w:rsidR="00A91861">
        <w:rPr>
          <w:rFonts w:ascii="Arial" w:eastAsia="Arial" w:hAnsi="Arial" w:cs="Arial"/>
          <w:sz w:val="24"/>
          <w:szCs w:val="24"/>
        </w:rPr>
        <w:t>s</w:t>
      </w:r>
      <w:r w:rsidR="00E7323E" w:rsidRPr="00C96CCC">
        <w:rPr>
          <w:rFonts w:ascii="Arial" w:eastAsia="Arial" w:hAnsi="Arial" w:cs="Arial"/>
          <w:sz w:val="24"/>
          <w:szCs w:val="24"/>
        </w:rPr>
        <w:t>?</w:t>
      </w:r>
    </w:p>
    <w:p w14:paraId="3E0F0A39" w14:textId="7FC61C11" w:rsidR="00E90758" w:rsidRPr="00C96CCC" w:rsidRDefault="0012414A" w:rsidP="0012414A">
      <w:pPr>
        <w:pStyle w:val="Prrafodelista"/>
        <w:numPr>
          <w:ilvl w:val="0"/>
          <w:numId w:val="29"/>
        </w:numPr>
        <w:pBdr>
          <w:top w:val="nil"/>
          <w:left w:val="nil"/>
          <w:bottom w:val="nil"/>
          <w:right w:val="nil"/>
          <w:between w:val="nil"/>
        </w:pBdr>
        <w:tabs>
          <w:tab w:val="left" w:pos="426"/>
        </w:tabs>
        <w:spacing w:line="360" w:lineRule="auto"/>
        <w:ind w:left="0" w:right="36" w:firstLine="142"/>
        <w:jc w:val="both"/>
        <w:rPr>
          <w:rFonts w:ascii="Arial" w:eastAsia="Arial" w:hAnsi="Arial" w:cs="Arial"/>
          <w:sz w:val="24"/>
          <w:szCs w:val="24"/>
        </w:rPr>
      </w:pPr>
      <w:r w:rsidRPr="00C96CCC">
        <w:rPr>
          <w:rFonts w:ascii="Arial" w:eastAsia="Arial" w:hAnsi="Arial" w:cs="Arial"/>
          <w:sz w:val="24"/>
          <w:szCs w:val="24"/>
        </w:rPr>
        <w:lastRenderedPageBreak/>
        <w:t xml:space="preserve">¿Si el contenido de las lonas constituye calumnia o atacan a la moral y a la vida privada de </w:t>
      </w:r>
      <w:r w:rsidR="00081126">
        <w:rPr>
          <w:rFonts w:ascii="Arial" w:eastAsia="Arial" w:hAnsi="Arial" w:cs="Arial"/>
          <w:sz w:val="24"/>
          <w:szCs w:val="24"/>
        </w:rPr>
        <w:t xml:space="preserve">quien fungió como </w:t>
      </w:r>
      <w:r w:rsidRPr="00C96CCC">
        <w:rPr>
          <w:rFonts w:ascii="Arial" w:eastAsia="Arial" w:hAnsi="Arial" w:cs="Arial"/>
          <w:sz w:val="24"/>
          <w:szCs w:val="24"/>
        </w:rPr>
        <w:t>candidata del PRI?</w:t>
      </w:r>
    </w:p>
    <w:p w14:paraId="13AAB7EA" w14:textId="77777777" w:rsidR="00C22697" w:rsidRPr="00FB3DBE" w:rsidRDefault="00C22697" w:rsidP="00FB3DBE">
      <w:pPr>
        <w:pStyle w:val="Sinespaciado"/>
      </w:pPr>
    </w:p>
    <w:p w14:paraId="4B34DF81" w14:textId="77777777" w:rsidR="006B51E2" w:rsidRDefault="006265D2" w:rsidP="00332030">
      <w:pPr>
        <w:pBdr>
          <w:top w:val="nil"/>
          <w:left w:val="nil"/>
          <w:bottom w:val="nil"/>
          <w:right w:val="nil"/>
          <w:between w:val="nil"/>
        </w:pBdr>
        <w:tabs>
          <w:tab w:val="left" w:pos="284"/>
        </w:tabs>
        <w:spacing w:line="360" w:lineRule="auto"/>
        <w:ind w:right="36"/>
        <w:jc w:val="both"/>
        <w:rPr>
          <w:rFonts w:ascii="Arial" w:hAnsi="Arial" w:cs="Arial"/>
          <w:b/>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p>
    <w:p w14:paraId="30D8AED3" w14:textId="77777777" w:rsidR="006B51E2" w:rsidRDefault="006B51E2" w:rsidP="00FB3DBE">
      <w:pPr>
        <w:pStyle w:val="Sinespaciado"/>
      </w:pPr>
    </w:p>
    <w:p w14:paraId="2F22E2FA" w14:textId="35755B9A" w:rsidR="006C768A" w:rsidRPr="00F517E7" w:rsidRDefault="00F059ED" w:rsidP="006B51E2">
      <w:pPr>
        <w:spacing w:line="360" w:lineRule="auto"/>
        <w:jc w:val="both"/>
        <w:rPr>
          <w:rFonts w:ascii="Arial" w:hAnsi="Arial" w:cs="Arial"/>
          <w:b/>
          <w:bCs/>
          <w:sz w:val="24"/>
          <w:szCs w:val="24"/>
        </w:rPr>
      </w:pPr>
      <w:r w:rsidRPr="001D254E">
        <w:rPr>
          <w:rFonts w:ascii="Arial" w:hAnsi="Arial" w:cs="Arial"/>
          <w:sz w:val="24"/>
          <w:szCs w:val="24"/>
        </w:rPr>
        <w:t xml:space="preserve">Este Tribunal </w:t>
      </w:r>
      <w:r w:rsidR="00201D38">
        <w:rPr>
          <w:rFonts w:ascii="Arial" w:hAnsi="Arial" w:cs="Arial"/>
          <w:sz w:val="24"/>
          <w:szCs w:val="24"/>
        </w:rPr>
        <w:t>Electoral determina la</w:t>
      </w:r>
      <w:r w:rsidR="00017308">
        <w:rPr>
          <w:rFonts w:ascii="Arial" w:hAnsi="Arial" w:cs="Arial"/>
          <w:sz w:val="24"/>
          <w:szCs w:val="24"/>
        </w:rPr>
        <w:t>s infracciones denunciadas son</w:t>
      </w:r>
      <w:r w:rsidR="00201D38">
        <w:rPr>
          <w:rFonts w:ascii="Arial" w:hAnsi="Arial" w:cs="Arial"/>
          <w:sz w:val="24"/>
          <w:szCs w:val="24"/>
        </w:rPr>
        <w:t xml:space="preserve"> </w:t>
      </w:r>
      <w:r w:rsidR="00201D38" w:rsidRPr="009366F4">
        <w:rPr>
          <w:rFonts w:ascii="Arial" w:hAnsi="Arial" w:cs="Arial"/>
          <w:b/>
          <w:bCs/>
          <w:sz w:val="24"/>
          <w:szCs w:val="24"/>
        </w:rPr>
        <w:t>inexisten</w:t>
      </w:r>
      <w:r w:rsidR="00017308">
        <w:rPr>
          <w:rFonts w:ascii="Arial" w:hAnsi="Arial" w:cs="Arial"/>
          <w:b/>
          <w:bCs/>
          <w:sz w:val="24"/>
          <w:szCs w:val="24"/>
        </w:rPr>
        <w:t>tes, porque</w:t>
      </w:r>
      <w:r w:rsidR="00017308">
        <w:rPr>
          <w:rFonts w:ascii="Arial" w:eastAsia="Arial" w:hAnsi="Arial" w:cs="Arial"/>
          <w:sz w:val="24"/>
          <w:szCs w:val="24"/>
        </w:rPr>
        <w:t xml:space="preserve">: </w:t>
      </w:r>
      <w:r w:rsidR="00017308" w:rsidRPr="00017308">
        <w:rPr>
          <w:rFonts w:ascii="Arial" w:eastAsia="Arial" w:hAnsi="Arial" w:cs="Arial"/>
          <w:b/>
          <w:bCs/>
          <w:i/>
          <w:iCs/>
          <w:sz w:val="24"/>
          <w:szCs w:val="24"/>
        </w:rPr>
        <w:t>a)</w:t>
      </w:r>
      <w:r w:rsidR="00017308">
        <w:rPr>
          <w:rFonts w:ascii="Arial" w:eastAsia="Arial" w:hAnsi="Arial" w:cs="Arial"/>
          <w:sz w:val="24"/>
          <w:szCs w:val="24"/>
        </w:rPr>
        <w:t xml:space="preserve"> la propaganda denunciada no se encuentra colocada dentro del primer cuadro y; </w:t>
      </w:r>
      <w:r w:rsidR="00017308">
        <w:rPr>
          <w:rFonts w:ascii="Arial" w:eastAsia="Arial" w:hAnsi="Arial" w:cs="Arial"/>
          <w:b/>
          <w:i/>
          <w:sz w:val="24"/>
          <w:szCs w:val="24"/>
        </w:rPr>
        <w:t>b)</w:t>
      </w:r>
      <w:r w:rsidR="00017308">
        <w:rPr>
          <w:rFonts w:ascii="Arial" w:eastAsia="Arial" w:hAnsi="Arial" w:cs="Arial"/>
          <w:sz w:val="24"/>
          <w:szCs w:val="24"/>
        </w:rPr>
        <w:t xml:space="preserve"> en lo relativo a la calumnia no se acreditó el </w:t>
      </w:r>
      <w:r w:rsidR="00017308">
        <w:rPr>
          <w:rFonts w:ascii="Arial" w:eastAsia="Arial" w:hAnsi="Arial" w:cs="Arial"/>
          <w:b/>
          <w:sz w:val="24"/>
          <w:szCs w:val="24"/>
        </w:rPr>
        <w:t xml:space="preserve">elemento objetivo </w:t>
      </w:r>
      <w:r w:rsidR="00017308">
        <w:rPr>
          <w:rFonts w:ascii="Arial" w:eastAsia="Arial" w:hAnsi="Arial" w:cs="Arial"/>
          <w:sz w:val="24"/>
          <w:szCs w:val="24"/>
        </w:rPr>
        <w:t>que requiere que el contenido de los mensajes</w:t>
      </w:r>
      <w:r w:rsidR="00017308">
        <w:rPr>
          <w:rFonts w:ascii="Arial" w:eastAsia="Arial" w:hAnsi="Arial" w:cs="Arial"/>
          <w:b/>
          <w:sz w:val="24"/>
          <w:szCs w:val="24"/>
        </w:rPr>
        <w:t xml:space="preserve"> advierta la imputación directa de un hecho o delito que sea falso</w:t>
      </w:r>
      <w:r w:rsidR="00017308">
        <w:rPr>
          <w:rFonts w:ascii="Arial" w:eastAsia="Arial" w:hAnsi="Arial" w:cs="Arial"/>
          <w:sz w:val="24"/>
          <w:szCs w:val="24"/>
        </w:rPr>
        <w:t>.</w:t>
      </w:r>
    </w:p>
    <w:p w14:paraId="3C13524C" w14:textId="77777777" w:rsidR="00D2547F" w:rsidRPr="00C547A8" w:rsidRDefault="00D2547F" w:rsidP="00C547A8">
      <w:pPr>
        <w:pStyle w:val="Sinespaciado"/>
        <w:rPr>
          <w:rFonts w:eastAsia="Arial"/>
        </w:rPr>
      </w:pPr>
    </w:p>
    <w:p w14:paraId="75D2041D" w14:textId="77777777" w:rsidR="006265D2" w:rsidRPr="001D254E"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1B22F788" w14:textId="77777777" w:rsidR="00E157C4" w:rsidRPr="00FB3DBE" w:rsidRDefault="00E157C4" w:rsidP="00D2547F">
      <w:pPr>
        <w:pStyle w:val="Sinespaciado"/>
        <w:rPr>
          <w:sz w:val="16"/>
          <w:szCs w:val="16"/>
        </w:rPr>
      </w:pPr>
    </w:p>
    <w:p w14:paraId="2C1877D5" w14:textId="2C27765D" w:rsidR="00632580" w:rsidRPr="00A91861" w:rsidRDefault="00A91861" w:rsidP="00632580">
      <w:pPr>
        <w:pStyle w:val="Prrafodelista"/>
        <w:numPr>
          <w:ilvl w:val="0"/>
          <w:numId w:val="6"/>
        </w:numPr>
        <w:tabs>
          <w:tab w:val="left" w:pos="426"/>
        </w:tabs>
        <w:spacing w:line="360" w:lineRule="auto"/>
        <w:ind w:left="0" w:firstLine="0"/>
        <w:jc w:val="both"/>
        <w:rPr>
          <w:rFonts w:ascii="Arial" w:hAnsi="Arial" w:cs="Arial"/>
          <w:sz w:val="24"/>
          <w:szCs w:val="24"/>
        </w:rPr>
      </w:pPr>
      <w:r>
        <w:rPr>
          <w:rFonts w:ascii="Arial" w:hAnsi="Arial" w:cs="Arial"/>
          <w:b/>
          <w:sz w:val="24"/>
          <w:szCs w:val="24"/>
        </w:rPr>
        <w:t>P</w:t>
      </w:r>
      <w:r w:rsidR="00632580">
        <w:rPr>
          <w:rFonts w:ascii="Arial" w:hAnsi="Arial" w:cs="Arial"/>
          <w:b/>
          <w:sz w:val="24"/>
          <w:szCs w:val="24"/>
        </w:rPr>
        <w:t>rohibición de no colocar propaganda en el primer cuadro de las cabeceras municipales</w:t>
      </w:r>
    </w:p>
    <w:p w14:paraId="3C56BEAF" w14:textId="77777777" w:rsidR="00A91861" w:rsidRDefault="00A91861" w:rsidP="00F517E7">
      <w:pPr>
        <w:pStyle w:val="Sinespaciado"/>
      </w:pPr>
    </w:p>
    <w:p w14:paraId="4122C6F9" w14:textId="4F39DCE6" w:rsidR="00632580" w:rsidRDefault="00632580" w:rsidP="00632580">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 xml:space="preserve">El párrafo séptimo del artículo 162 del Código Electoral </w:t>
      </w:r>
      <w:r>
        <w:rPr>
          <w:rStyle w:val="Refdenotaalpie"/>
          <w:rFonts w:ascii="Arial" w:hAnsi="Arial" w:cs="Arial"/>
          <w:sz w:val="24"/>
          <w:szCs w:val="24"/>
        </w:rPr>
        <w:footnoteReference w:id="8"/>
      </w:r>
      <w:r>
        <w:rPr>
          <w:rFonts w:ascii="Arial" w:hAnsi="Arial" w:cs="Arial"/>
          <w:sz w:val="24"/>
          <w:szCs w:val="24"/>
        </w:rPr>
        <w:t xml:space="preserve">establece </w:t>
      </w:r>
      <w:r w:rsidR="00F444A5">
        <w:rPr>
          <w:rFonts w:ascii="Arial" w:hAnsi="Arial" w:cs="Arial"/>
          <w:sz w:val="24"/>
          <w:szCs w:val="24"/>
        </w:rPr>
        <w:t xml:space="preserve">expresamente </w:t>
      </w:r>
      <w:r>
        <w:rPr>
          <w:rFonts w:ascii="Arial" w:hAnsi="Arial" w:cs="Arial"/>
          <w:sz w:val="24"/>
          <w:szCs w:val="24"/>
        </w:rPr>
        <w:t>que no podrá colocarse propaganda electoral en el primer cuadro de las cabeceras municipales</w:t>
      </w:r>
      <w:r w:rsidR="00F444A5">
        <w:rPr>
          <w:rFonts w:ascii="Arial" w:hAnsi="Arial" w:cs="Arial"/>
          <w:sz w:val="24"/>
          <w:szCs w:val="24"/>
        </w:rPr>
        <w:t xml:space="preserve">, circunscripción que será determinada por los ayuntamientos a más tardar el veinte de enero del año de la elección. </w:t>
      </w:r>
    </w:p>
    <w:p w14:paraId="79DC3B38" w14:textId="6D9250F1" w:rsidR="00F444A5" w:rsidRDefault="00F444A5" w:rsidP="00F517E7">
      <w:pPr>
        <w:pStyle w:val="Sinespaciado"/>
      </w:pPr>
    </w:p>
    <w:p w14:paraId="2138237D" w14:textId="600A0CBC" w:rsidR="00F444A5" w:rsidRPr="00632580" w:rsidRDefault="00F444A5" w:rsidP="00632580">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 xml:space="preserve">Por su parte, el municipio de San Francisco de los Romo estableció el primer cuadro de acuerdo a las directrices siguientes: </w:t>
      </w:r>
    </w:p>
    <w:p w14:paraId="7D437066" w14:textId="77777777" w:rsidR="00604620" w:rsidRDefault="00604620" w:rsidP="00F517E7">
      <w:pPr>
        <w:pStyle w:val="Sinespaciado"/>
      </w:pPr>
    </w:p>
    <w:p w14:paraId="67DD95FA" w14:textId="01C934AF" w:rsidR="00B74A4C" w:rsidRPr="001C7239" w:rsidRDefault="00FA1622"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 xml:space="preserve">Calle Francisco I Madero entre las Calles Fco Ignacio Romo Vivar y Calle Benito </w:t>
      </w:r>
      <w:r w:rsidR="00B74A4C" w:rsidRPr="001C7239">
        <w:rPr>
          <w:rFonts w:ascii="Arial" w:hAnsi="Arial" w:cs="Arial"/>
          <w:sz w:val="24"/>
          <w:szCs w:val="24"/>
        </w:rPr>
        <w:t>Juárez.</w:t>
      </w:r>
    </w:p>
    <w:p w14:paraId="1EF6C1B1" w14:textId="161E0E5D" w:rsidR="00B74A4C" w:rsidRPr="001C7239" w:rsidRDefault="00B74A4C"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Calle Francisco Romo de Vivar entre las Calles Fco I Madero e Independencia.</w:t>
      </w:r>
    </w:p>
    <w:p w14:paraId="05B89AFA" w14:textId="15C7B9D4" w:rsidR="00B74A4C" w:rsidRPr="001C7239" w:rsidRDefault="00B74A4C"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Calle Emiliano Zapata entre las Calles Fco I Madero e Independencia.</w:t>
      </w:r>
    </w:p>
    <w:p w14:paraId="2A30B55C" w14:textId="04F6B91F" w:rsidR="00B74A4C" w:rsidRPr="001C7239" w:rsidRDefault="00B74A4C"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 xml:space="preserve">Calle Independencia entre las Calles Fco I Romo de Vivar y Emiliano Zapata </w:t>
      </w:r>
    </w:p>
    <w:p w14:paraId="66DC4FB1" w14:textId="1FC1E805" w:rsidR="00B74A4C" w:rsidRPr="001C7239" w:rsidRDefault="00B74A4C"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Calle José María Morelos entre las Calles Fco I Madero e Independencia.</w:t>
      </w:r>
    </w:p>
    <w:p w14:paraId="4E7AFE3D" w14:textId="4D2416D8" w:rsidR="001C7239" w:rsidRPr="001C7239" w:rsidRDefault="00B74A4C"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 xml:space="preserve">Calle Benito </w:t>
      </w:r>
      <w:r w:rsidR="00604620" w:rsidRPr="001C7239">
        <w:rPr>
          <w:rFonts w:ascii="Arial" w:hAnsi="Arial" w:cs="Arial"/>
          <w:sz w:val="24"/>
          <w:szCs w:val="24"/>
        </w:rPr>
        <w:t>Juárez</w:t>
      </w:r>
      <w:r w:rsidRPr="001C7239">
        <w:rPr>
          <w:rFonts w:ascii="Arial" w:hAnsi="Arial" w:cs="Arial"/>
          <w:sz w:val="24"/>
          <w:szCs w:val="24"/>
        </w:rPr>
        <w:t xml:space="preserve"> entre las Calles </w:t>
      </w:r>
      <w:r w:rsidR="001C7239" w:rsidRPr="001C7239">
        <w:rPr>
          <w:rFonts w:ascii="Arial" w:hAnsi="Arial" w:cs="Arial"/>
          <w:sz w:val="24"/>
          <w:szCs w:val="24"/>
        </w:rPr>
        <w:t>Vicente Guerrero y Venezuela.</w:t>
      </w:r>
    </w:p>
    <w:p w14:paraId="6CEECFAC" w14:textId="02106867" w:rsidR="00B74A4C" w:rsidRPr="001C7239" w:rsidRDefault="001C7239"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Calle Venezuela entre las Calles Benito Juárez y Decreto 30 de Enero de 1992</w:t>
      </w:r>
      <w:r w:rsidR="002961A6">
        <w:rPr>
          <w:rFonts w:ascii="Arial" w:hAnsi="Arial" w:cs="Arial"/>
          <w:sz w:val="24"/>
          <w:szCs w:val="24"/>
        </w:rPr>
        <w:t>.</w:t>
      </w:r>
    </w:p>
    <w:p w14:paraId="4D97E717" w14:textId="3C307FFF" w:rsidR="001C7239" w:rsidRPr="001C7239" w:rsidRDefault="001C7239"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Avenida México entre las Calles Venezuela y Av. Revolución.</w:t>
      </w:r>
    </w:p>
    <w:p w14:paraId="38916084" w14:textId="2EF8EC2F" w:rsidR="001C7239" w:rsidRPr="001C7239" w:rsidRDefault="001C7239" w:rsidP="00F517E7">
      <w:pPr>
        <w:pStyle w:val="Prrafodelista"/>
        <w:numPr>
          <w:ilvl w:val="0"/>
          <w:numId w:val="30"/>
        </w:numPr>
        <w:spacing w:line="276" w:lineRule="auto"/>
        <w:jc w:val="both"/>
        <w:rPr>
          <w:rFonts w:ascii="Arial" w:hAnsi="Arial" w:cs="Arial"/>
          <w:sz w:val="24"/>
          <w:szCs w:val="24"/>
        </w:rPr>
      </w:pPr>
      <w:r w:rsidRPr="001C7239">
        <w:rPr>
          <w:rFonts w:ascii="Arial" w:hAnsi="Arial" w:cs="Arial"/>
          <w:sz w:val="24"/>
          <w:szCs w:val="24"/>
        </w:rPr>
        <w:t>Calle Decreto 30 de Enero de 1992 entre las Calles Venezuela y Av. Revolución.</w:t>
      </w:r>
    </w:p>
    <w:p w14:paraId="4FF2C192" w14:textId="1FA67FE6" w:rsidR="001C7239" w:rsidRPr="00604620" w:rsidRDefault="001C7239" w:rsidP="00F517E7">
      <w:pPr>
        <w:pStyle w:val="Prrafodelista"/>
        <w:numPr>
          <w:ilvl w:val="0"/>
          <w:numId w:val="31"/>
        </w:numPr>
        <w:spacing w:line="276" w:lineRule="auto"/>
        <w:jc w:val="both"/>
        <w:rPr>
          <w:rFonts w:ascii="Arial" w:hAnsi="Arial" w:cs="Arial"/>
          <w:sz w:val="24"/>
          <w:szCs w:val="24"/>
        </w:rPr>
      </w:pPr>
      <w:r w:rsidRPr="00604620">
        <w:rPr>
          <w:rFonts w:ascii="Arial" w:hAnsi="Arial" w:cs="Arial"/>
          <w:sz w:val="24"/>
          <w:szCs w:val="24"/>
        </w:rPr>
        <w:t>Av. Revolución entre las Calles Decreto 30 de Enero de 1992 y Av. México.</w:t>
      </w:r>
    </w:p>
    <w:p w14:paraId="1E8780B7" w14:textId="524DDB99" w:rsidR="00745D4A" w:rsidRPr="00F517E7" w:rsidRDefault="001C7239" w:rsidP="00F517E7">
      <w:pPr>
        <w:pStyle w:val="Prrafodelista"/>
        <w:numPr>
          <w:ilvl w:val="0"/>
          <w:numId w:val="31"/>
        </w:numPr>
        <w:spacing w:line="276" w:lineRule="auto"/>
        <w:jc w:val="both"/>
        <w:rPr>
          <w:rFonts w:ascii="Arial" w:hAnsi="Arial" w:cs="Arial"/>
          <w:sz w:val="24"/>
          <w:szCs w:val="24"/>
        </w:rPr>
      </w:pPr>
      <w:r w:rsidRPr="00604620">
        <w:rPr>
          <w:rFonts w:ascii="Arial" w:hAnsi="Arial" w:cs="Arial"/>
          <w:sz w:val="24"/>
          <w:szCs w:val="24"/>
        </w:rPr>
        <w:t>Calle Francisco Romo Jiménez entre Av. México y Calle Decreto 30 de Enero de 1992.</w:t>
      </w:r>
    </w:p>
    <w:p w14:paraId="35CC0FE1" w14:textId="401E2C0E" w:rsidR="00B91CBC" w:rsidRPr="00745D4A" w:rsidRDefault="001D59D3" w:rsidP="00D45860">
      <w:pPr>
        <w:pStyle w:val="Prrafodelista"/>
        <w:numPr>
          <w:ilvl w:val="0"/>
          <w:numId w:val="6"/>
        </w:numPr>
        <w:pBdr>
          <w:top w:val="nil"/>
          <w:left w:val="nil"/>
          <w:bottom w:val="nil"/>
          <w:right w:val="nil"/>
          <w:between w:val="nil"/>
        </w:pBdr>
        <w:tabs>
          <w:tab w:val="left" w:pos="284"/>
        </w:tabs>
        <w:spacing w:line="360" w:lineRule="auto"/>
        <w:ind w:left="284" w:right="36" w:hanging="284"/>
        <w:jc w:val="both"/>
        <w:rPr>
          <w:rFonts w:ascii="Arial" w:eastAsia="Arial" w:hAnsi="Arial" w:cs="Arial"/>
          <w:b/>
          <w:sz w:val="24"/>
          <w:szCs w:val="24"/>
        </w:rPr>
      </w:pPr>
      <w:r w:rsidRPr="00745D4A">
        <w:rPr>
          <w:rFonts w:ascii="Arial" w:eastAsia="Arial" w:hAnsi="Arial" w:cs="Arial"/>
          <w:b/>
          <w:sz w:val="24"/>
          <w:szCs w:val="24"/>
        </w:rPr>
        <w:lastRenderedPageBreak/>
        <w:t>Caso Concreto</w:t>
      </w:r>
    </w:p>
    <w:p w14:paraId="090FF616" w14:textId="77777777" w:rsidR="00D45860" w:rsidRPr="00FB3DBE" w:rsidRDefault="00D45860" w:rsidP="00FB3DBE">
      <w:pPr>
        <w:pStyle w:val="Sinespaciado"/>
        <w:rPr>
          <w:rFonts w:eastAsia="Arial"/>
        </w:rPr>
      </w:pPr>
    </w:p>
    <w:p w14:paraId="5660883D" w14:textId="22A1BDB6" w:rsidR="00F444A5" w:rsidRDefault="00D45860" w:rsidP="002961A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En el caso, </w:t>
      </w:r>
      <w:r w:rsidR="002961A6">
        <w:rPr>
          <w:rFonts w:ascii="Arial" w:eastAsia="Arial" w:hAnsi="Arial" w:cs="Arial"/>
          <w:sz w:val="24"/>
          <w:szCs w:val="24"/>
        </w:rPr>
        <w:t xml:space="preserve">el PRI </w:t>
      </w:r>
      <w:r w:rsidR="009E4E03">
        <w:rPr>
          <w:rFonts w:ascii="Arial" w:eastAsia="Arial" w:hAnsi="Arial" w:cs="Arial"/>
          <w:sz w:val="24"/>
          <w:szCs w:val="24"/>
        </w:rPr>
        <w:t xml:space="preserve">afirma </w:t>
      </w:r>
      <w:r w:rsidR="002961A6" w:rsidRPr="002961A6">
        <w:rPr>
          <w:rFonts w:ascii="Arial" w:eastAsia="Arial" w:hAnsi="Arial" w:cs="Arial"/>
          <w:sz w:val="24"/>
          <w:szCs w:val="24"/>
        </w:rPr>
        <w:t xml:space="preserve">que la </w:t>
      </w:r>
      <w:r w:rsidR="00081126">
        <w:rPr>
          <w:rFonts w:ascii="Arial" w:eastAsia="Arial" w:hAnsi="Arial" w:cs="Arial"/>
          <w:sz w:val="24"/>
          <w:szCs w:val="24"/>
        </w:rPr>
        <w:t xml:space="preserve">entonces </w:t>
      </w:r>
      <w:r w:rsidR="002961A6" w:rsidRPr="002961A6">
        <w:rPr>
          <w:rFonts w:ascii="Arial" w:eastAsia="Arial" w:hAnsi="Arial" w:cs="Arial"/>
          <w:sz w:val="24"/>
          <w:szCs w:val="24"/>
        </w:rPr>
        <w:t xml:space="preserve">candidata en cuestión </w:t>
      </w:r>
      <w:r w:rsidR="00864AB9">
        <w:rPr>
          <w:rFonts w:ascii="Arial" w:eastAsia="Arial" w:hAnsi="Arial" w:cs="Arial"/>
          <w:sz w:val="24"/>
          <w:szCs w:val="24"/>
        </w:rPr>
        <w:t xml:space="preserve">erróneamente </w:t>
      </w:r>
      <w:r w:rsidR="002961A6" w:rsidRPr="002961A6">
        <w:rPr>
          <w:rFonts w:ascii="Arial" w:eastAsia="Arial" w:hAnsi="Arial" w:cs="Arial"/>
          <w:sz w:val="24"/>
          <w:szCs w:val="24"/>
        </w:rPr>
        <w:t xml:space="preserve">colocó propaganda en </w:t>
      </w:r>
      <w:r w:rsidR="00F444A5">
        <w:rPr>
          <w:rFonts w:ascii="Arial" w:eastAsia="Arial" w:hAnsi="Arial" w:cs="Arial"/>
          <w:sz w:val="24"/>
          <w:szCs w:val="24"/>
        </w:rPr>
        <w:t xml:space="preserve">el </w:t>
      </w:r>
      <w:r w:rsidR="002961A6" w:rsidRPr="002961A6">
        <w:rPr>
          <w:rFonts w:ascii="Arial" w:eastAsia="Arial" w:hAnsi="Arial" w:cs="Arial"/>
          <w:sz w:val="24"/>
          <w:szCs w:val="24"/>
        </w:rPr>
        <w:t>primer cuadro de las cabeceras municipales, lo cual vulnera el párrafo séptimo del artículo 162 del Código El</w:t>
      </w:r>
      <w:r w:rsidR="002961A6">
        <w:rPr>
          <w:rFonts w:ascii="Arial" w:eastAsia="Arial" w:hAnsi="Arial" w:cs="Arial"/>
          <w:sz w:val="24"/>
          <w:szCs w:val="24"/>
        </w:rPr>
        <w:t>ectoral</w:t>
      </w:r>
      <w:r w:rsidR="00864AB9">
        <w:rPr>
          <w:rFonts w:ascii="Arial" w:eastAsia="Arial" w:hAnsi="Arial" w:cs="Arial"/>
          <w:sz w:val="24"/>
          <w:szCs w:val="24"/>
        </w:rPr>
        <w:t xml:space="preserve">, que establece la prohibición de </w:t>
      </w:r>
      <w:r w:rsidR="003B6803">
        <w:rPr>
          <w:rFonts w:ascii="Arial" w:eastAsia="Arial" w:hAnsi="Arial" w:cs="Arial"/>
          <w:sz w:val="24"/>
          <w:szCs w:val="24"/>
        </w:rPr>
        <w:t>ubicar</w:t>
      </w:r>
      <w:r w:rsidR="00864AB9">
        <w:rPr>
          <w:rFonts w:ascii="Arial" w:eastAsia="Arial" w:hAnsi="Arial" w:cs="Arial"/>
          <w:sz w:val="24"/>
          <w:szCs w:val="24"/>
        </w:rPr>
        <w:t xml:space="preserve"> propaganda en tal lugar. </w:t>
      </w:r>
    </w:p>
    <w:p w14:paraId="43640602" w14:textId="77777777" w:rsidR="00F444A5" w:rsidRDefault="00F444A5" w:rsidP="00F517E7">
      <w:pPr>
        <w:pStyle w:val="Sinespaciado"/>
        <w:rPr>
          <w:rFonts w:eastAsia="Arial"/>
        </w:rPr>
      </w:pPr>
    </w:p>
    <w:p w14:paraId="51A61A4A" w14:textId="73FF50F2" w:rsidR="00D45860" w:rsidRDefault="00F444A5" w:rsidP="002961A6">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Al respecto, </w:t>
      </w:r>
      <w:r w:rsidR="002961A6">
        <w:rPr>
          <w:rFonts w:ascii="Arial" w:eastAsia="Arial" w:hAnsi="Arial" w:cs="Arial"/>
          <w:sz w:val="24"/>
          <w:szCs w:val="24"/>
        </w:rPr>
        <w:t>la</w:t>
      </w:r>
      <w:r w:rsidR="00864AB9">
        <w:rPr>
          <w:rFonts w:ascii="Arial" w:eastAsia="Arial" w:hAnsi="Arial" w:cs="Arial"/>
          <w:sz w:val="24"/>
          <w:szCs w:val="24"/>
        </w:rPr>
        <w:t xml:space="preserve">s </w:t>
      </w:r>
      <w:r w:rsidR="002961A6">
        <w:rPr>
          <w:rFonts w:ascii="Arial" w:eastAsia="Arial" w:hAnsi="Arial" w:cs="Arial"/>
          <w:sz w:val="24"/>
          <w:szCs w:val="24"/>
        </w:rPr>
        <w:t>denunciada</w:t>
      </w:r>
      <w:r w:rsidR="00864AB9">
        <w:rPr>
          <w:rFonts w:ascii="Arial" w:eastAsia="Arial" w:hAnsi="Arial" w:cs="Arial"/>
          <w:sz w:val="24"/>
          <w:szCs w:val="24"/>
        </w:rPr>
        <w:t>s</w:t>
      </w:r>
      <w:r w:rsidR="002961A6">
        <w:rPr>
          <w:rFonts w:ascii="Arial" w:eastAsia="Arial" w:hAnsi="Arial" w:cs="Arial"/>
          <w:sz w:val="24"/>
          <w:szCs w:val="24"/>
        </w:rPr>
        <w:t xml:space="preserve"> se encuentra en las direcciones</w:t>
      </w:r>
      <w:r w:rsidR="00864AB9">
        <w:rPr>
          <w:rFonts w:ascii="Arial" w:eastAsia="Arial" w:hAnsi="Arial" w:cs="Arial"/>
          <w:sz w:val="24"/>
          <w:szCs w:val="24"/>
        </w:rPr>
        <w:t xml:space="preserve"> siguiente</w:t>
      </w:r>
      <w:r w:rsidR="002961A6">
        <w:rPr>
          <w:rFonts w:ascii="Arial" w:eastAsia="Arial" w:hAnsi="Arial" w:cs="Arial"/>
          <w:sz w:val="24"/>
          <w:szCs w:val="24"/>
        </w:rPr>
        <w:t xml:space="preserve">: </w:t>
      </w:r>
    </w:p>
    <w:p w14:paraId="14226E1A" w14:textId="177E2EFC" w:rsidR="002961A6" w:rsidRPr="00D64450" w:rsidRDefault="002961A6" w:rsidP="002961A6">
      <w:pPr>
        <w:pStyle w:val="Prrafodelista"/>
        <w:numPr>
          <w:ilvl w:val="0"/>
          <w:numId w:val="32"/>
        </w:numPr>
        <w:pBdr>
          <w:top w:val="nil"/>
          <w:left w:val="nil"/>
          <w:bottom w:val="nil"/>
          <w:right w:val="nil"/>
          <w:between w:val="nil"/>
        </w:pBdr>
        <w:tabs>
          <w:tab w:val="left" w:pos="426"/>
        </w:tabs>
        <w:spacing w:line="360" w:lineRule="auto"/>
        <w:ind w:right="36"/>
        <w:jc w:val="both"/>
        <w:rPr>
          <w:rFonts w:ascii="Arial" w:eastAsia="Arial" w:hAnsi="Arial" w:cs="Arial"/>
        </w:rPr>
      </w:pPr>
      <w:r w:rsidRPr="00D64450">
        <w:rPr>
          <w:rFonts w:ascii="Arial" w:eastAsia="Arial" w:hAnsi="Arial" w:cs="Arial"/>
          <w:i/>
        </w:rPr>
        <w:t>Calle Naranjo numero 102 esquina con Avenida Revolución fraccionamiento Los Cedros, del Municipio de San Francisco de los Romo</w:t>
      </w:r>
      <w:r w:rsidRPr="00D64450">
        <w:rPr>
          <w:rFonts w:ascii="Arial" w:eastAsia="Arial" w:hAnsi="Arial" w:cs="Arial"/>
          <w:b/>
          <w:i/>
        </w:rPr>
        <w:t>.</w:t>
      </w:r>
    </w:p>
    <w:p w14:paraId="7B70739A" w14:textId="2B8DAE64" w:rsidR="00F444A5" w:rsidRPr="00F517E7" w:rsidRDefault="002961A6" w:rsidP="00F517E7">
      <w:pPr>
        <w:pStyle w:val="Prrafodelista"/>
        <w:numPr>
          <w:ilvl w:val="0"/>
          <w:numId w:val="32"/>
        </w:numPr>
        <w:pBdr>
          <w:top w:val="nil"/>
          <w:left w:val="nil"/>
          <w:bottom w:val="nil"/>
          <w:right w:val="nil"/>
          <w:between w:val="nil"/>
        </w:pBdr>
        <w:tabs>
          <w:tab w:val="left" w:pos="426"/>
        </w:tabs>
        <w:spacing w:line="360" w:lineRule="auto"/>
        <w:ind w:right="36"/>
        <w:jc w:val="both"/>
        <w:rPr>
          <w:rFonts w:eastAsia="Arial"/>
        </w:rPr>
      </w:pPr>
      <w:r w:rsidRPr="00D64450">
        <w:rPr>
          <w:rFonts w:ascii="Arial" w:eastAsia="Arial" w:hAnsi="Arial" w:cs="Arial"/>
          <w:i/>
        </w:rPr>
        <w:t>Avenida Benito Juárez esquina con la Calle Las Palmas del Fraccionamiento Los Cedros del Municipio de San Francisco de los Romo</w:t>
      </w:r>
      <w:r w:rsidRPr="002961A6">
        <w:rPr>
          <w:rFonts w:eastAsia="Arial"/>
          <w:i/>
        </w:rPr>
        <w:t>.</w:t>
      </w:r>
    </w:p>
    <w:p w14:paraId="7567FC94" w14:textId="77777777" w:rsidR="00F517E7" w:rsidRPr="00F517E7" w:rsidRDefault="00F517E7" w:rsidP="00F517E7">
      <w:pPr>
        <w:pStyle w:val="Sinespaciado"/>
        <w:rPr>
          <w:rFonts w:eastAsia="Arial"/>
        </w:rPr>
      </w:pPr>
    </w:p>
    <w:p w14:paraId="36B943AE" w14:textId="06EC9102" w:rsidR="00D45860" w:rsidRDefault="00D45860" w:rsidP="00D45860">
      <w:pPr>
        <w:pStyle w:val="Prrafodelista"/>
        <w:numPr>
          <w:ilvl w:val="0"/>
          <w:numId w:val="6"/>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3C839F7E" w14:textId="6FDE3FF2" w:rsidR="009E4E03" w:rsidRDefault="009E4E03" w:rsidP="00F517E7">
      <w:pPr>
        <w:pStyle w:val="Sinespaciado"/>
        <w:rPr>
          <w:rFonts w:eastAsia="Arial"/>
        </w:rPr>
      </w:pPr>
    </w:p>
    <w:p w14:paraId="5A4DA0EA" w14:textId="36AC04D7" w:rsidR="00864AB9" w:rsidRDefault="009E4E03"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017308">
        <w:rPr>
          <w:rFonts w:ascii="Arial" w:eastAsia="Arial" w:hAnsi="Arial" w:cs="Arial"/>
          <w:bCs/>
          <w:sz w:val="24"/>
          <w:szCs w:val="24"/>
        </w:rPr>
        <w:t>Este Tribunal electoral considera que la infracción denunciada es inexistente, porque de acuerdo a la información que le pro</w:t>
      </w:r>
      <w:r w:rsidR="002E114D">
        <w:rPr>
          <w:rFonts w:ascii="Arial" w:eastAsia="Arial" w:hAnsi="Arial" w:cs="Arial"/>
          <w:bCs/>
          <w:sz w:val="24"/>
          <w:szCs w:val="24"/>
        </w:rPr>
        <w:t>porcionó</w:t>
      </w:r>
      <w:r w:rsidR="00017308">
        <w:rPr>
          <w:rFonts w:ascii="Arial" w:eastAsia="Arial" w:hAnsi="Arial" w:cs="Arial"/>
          <w:bCs/>
          <w:sz w:val="24"/>
          <w:szCs w:val="24"/>
        </w:rPr>
        <w:t xml:space="preserve"> </w:t>
      </w:r>
      <w:r w:rsidRPr="00017308">
        <w:rPr>
          <w:rFonts w:ascii="Arial" w:eastAsia="Arial" w:hAnsi="Arial" w:cs="Arial"/>
          <w:bCs/>
          <w:sz w:val="24"/>
          <w:szCs w:val="24"/>
        </w:rPr>
        <w:t xml:space="preserve">el </w:t>
      </w:r>
      <w:r w:rsidR="00017308" w:rsidRPr="00017308">
        <w:rPr>
          <w:rFonts w:ascii="Arial" w:eastAsia="Arial" w:hAnsi="Arial" w:cs="Arial"/>
          <w:bCs/>
          <w:sz w:val="24"/>
          <w:szCs w:val="24"/>
        </w:rPr>
        <w:t>Ayuntamiento</w:t>
      </w:r>
      <w:r w:rsidRPr="00017308">
        <w:rPr>
          <w:rFonts w:ascii="Arial" w:eastAsia="Arial" w:hAnsi="Arial" w:cs="Arial"/>
          <w:bCs/>
          <w:sz w:val="24"/>
          <w:szCs w:val="24"/>
        </w:rPr>
        <w:t xml:space="preserve"> a la </w:t>
      </w:r>
      <w:r w:rsidR="00017308" w:rsidRPr="00017308">
        <w:rPr>
          <w:rFonts w:ascii="Arial" w:eastAsia="Arial" w:hAnsi="Arial" w:cs="Arial"/>
          <w:bCs/>
          <w:sz w:val="24"/>
          <w:szCs w:val="24"/>
        </w:rPr>
        <w:t>autoridad</w:t>
      </w:r>
      <w:r w:rsidRPr="00017308">
        <w:rPr>
          <w:rFonts w:ascii="Arial" w:eastAsia="Arial" w:hAnsi="Arial" w:cs="Arial"/>
          <w:bCs/>
          <w:sz w:val="24"/>
          <w:szCs w:val="24"/>
        </w:rPr>
        <w:t xml:space="preserve"> administrativa</w:t>
      </w:r>
      <w:r w:rsidR="00017308">
        <w:rPr>
          <w:rFonts w:ascii="Arial" w:eastAsia="Arial" w:hAnsi="Arial" w:cs="Arial"/>
          <w:bCs/>
          <w:sz w:val="24"/>
          <w:szCs w:val="24"/>
        </w:rPr>
        <w:t xml:space="preserve">, específicamente </w:t>
      </w:r>
      <w:r w:rsidRPr="00017308">
        <w:rPr>
          <w:rFonts w:ascii="Arial" w:eastAsia="Arial" w:hAnsi="Arial" w:cs="Arial"/>
          <w:bCs/>
          <w:sz w:val="24"/>
          <w:szCs w:val="24"/>
        </w:rPr>
        <w:t xml:space="preserve">en la que estableció los limites del primero cuadro, se advierte que la </w:t>
      </w:r>
      <w:r w:rsidR="00017308" w:rsidRPr="00017308">
        <w:rPr>
          <w:rFonts w:ascii="Arial" w:eastAsia="Arial" w:hAnsi="Arial" w:cs="Arial"/>
          <w:bCs/>
          <w:sz w:val="24"/>
          <w:szCs w:val="24"/>
        </w:rPr>
        <w:t>propaganda</w:t>
      </w:r>
      <w:r w:rsidRPr="00017308">
        <w:rPr>
          <w:rFonts w:ascii="Arial" w:eastAsia="Arial" w:hAnsi="Arial" w:cs="Arial"/>
          <w:bCs/>
          <w:sz w:val="24"/>
          <w:szCs w:val="24"/>
        </w:rPr>
        <w:t xml:space="preserve"> </w:t>
      </w:r>
      <w:r w:rsidR="00017308" w:rsidRPr="00017308">
        <w:rPr>
          <w:rFonts w:ascii="Arial" w:eastAsia="Arial" w:hAnsi="Arial" w:cs="Arial"/>
          <w:bCs/>
          <w:sz w:val="24"/>
          <w:szCs w:val="24"/>
        </w:rPr>
        <w:t>denunciada</w:t>
      </w:r>
      <w:r w:rsidRPr="00017308">
        <w:rPr>
          <w:rFonts w:ascii="Arial" w:eastAsia="Arial" w:hAnsi="Arial" w:cs="Arial"/>
          <w:bCs/>
          <w:sz w:val="24"/>
          <w:szCs w:val="24"/>
        </w:rPr>
        <w:t xml:space="preserve"> no se encuentra </w:t>
      </w:r>
      <w:r w:rsidR="00017308">
        <w:rPr>
          <w:rFonts w:ascii="Arial" w:eastAsia="Arial" w:hAnsi="Arial" w:cs="Arial"/>
          <w:bCs/>
          <w:sz w:val="24"/>
          <w:szCs w:val="24"/>
        </w:rPr>
        <w:t xml:space="preserve">colocada </w:t>
      </w:r>
      <w:r w:rsidRPr="00017308">
        <w:rPr>
          <w:rFonts w:ascii="Arial" w:eastAsia="Arial" w:hAnsi="Arial" w:cs="Arial"/>
          <w:bCs/>
          <w:sz w:val="24"/>
          <w:szCs w:val="24"/>
        </w:rPr>
        <w:t xml:space="preserve">dentro del primer cuadro. </w:t>
      </w:r>
    </w:p>
    <w:p w14:paraId="305B01E0" w14:textId="2E63A932" w:rsidR="00864AB9" w:rsidRPr="00017308" w:rsidRDefault="00864AB9" w:rsidP="00864AB9">
      <w:pPr>
        <w:pBdr>
          <w:top w:val="nil"/>
          <w:left w:val="nil"/>
          <w:bottom w:val="nil"/>
          <w:right w:val="nil"/>
          <w:between w:val="nil"/>
        </w:pBdr>
        <w:tabs>
          <w:tab w:val="left" w:pos="284"/>
        </w:tabs>
        <w:spacing w:line="360" w:lineRule="auto"/>
        <w:ind w:right="36"/>
        <w:jc w:val="center"/>
        <w:rPr>
          <w:rFonts w:ascii="Arial" w:eastAsia="Arial" w:hAnsi="Arial" w:cs="Arial"/>
          <w:bCs/>
          <w:sz w:val="24"/>
          <w:szCs w:val="24"/>
        </w:rPr>
      </w:pPr>
      <w:r w:rsidRPr="00864AB9">
        <w:rPr>
          <w:noProof/>
        </w:rPr>
        <w:drawing>
          <wp:inline distT="0" distB="0" distL="0" distR="0" wp14:anchorId="405EAD32" wp14:editId="76B27128">
            <wp:extent cx="2544418" cy="3232323"/>
            <wp:effectExtent l="0" t="0" r="889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370" t="24145" r="65723" b="13044"/>
                    <a:stretch/>
                  </pic:blipFill>
                  <pic:spPr bwMode="auto">
                    <a:xfrm>
                      <a:off x="0" y="0"/>
                      <a:ext cx="2554310" cy="3244890"/>
                    </a:xfrm>
                    <a:prstGeom prst="rect">
                      <a:avLst/>
                    </a:prstGeom>
                    <a:ln>
                      <a:noFill/>
                    </a:ln>
                    <a:extLst>
                      <a:ext uri="{53640926-AAD7-44D8-BBD7-CCE9431645EC}">
                        <a14:shadowObscured xmlns:a14="http://schemas.microsoft.com/office/drawing/2010/main"/>
                      </a:ext>
                    </a:extLst>
                  </pic:spPr>
                </pic:pic>
              </a:graphicData>
            </a:graphic>
          </wp:inline>
        </w:drawing>
      </w:r>
    </w:p>
    <w:p w14:paraId="481BFBDF" w14:textId="749A6EAE" w:rsidR="009E4E03" w:rsidRPr="00017308" w:rsidRDefault="009E4E03"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p>
    <w:p w14:paraId="6394ECCA" w14:textId="739CE3B8" w:rsidR="009E4E03" w:rsidRPr="00017308" w:rsidRDefault="009E4E03"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017308">
        <w:rPr>
          <w:rFonts w:ascii="Arial" w:eastAsia="Arial" w:hAnsi="Arial" w:cs="Arial"/>
          <w:bCs/>
          <w:sz w:val="24"/>
          <w:szCs w:val="24"/>
        </w:rPr>
        <w:t xml:space="preserve">Al respecto, de las colindancias de las calles que señala el oficio de la autoridad municipal, es posible identificar que las lonas que </w:t>
      </w:r>
      <w:r w:rsidR="00017308" w:rsidRPr="00017308">
        <w:rPr>
          <w:rFonts w:ascii="Arial" w:eastAsia="Arial" w:hAnsi="Arial" w:cs="Arial"/>
          <w:bCs/>
          <w:sz w:val="24"/>
          <w:szCs w:val="24"/>
        </w:rPr>
        <w:t>promocionan</w:t>
      </w:r>
      <w:r w:rsidRPr="00017308">
        <w:rPr>
          <w:rFonts w:ascii="Arial" w:eastAsia="Arial" w:hAnsi="Arial" w:cs="Arial"/>
          <w:bCs/>
          <w:sz w:val="24"/>
          <w:szCs w:val="24"/>
        </w:rPr>
        <w:t xml:space="preserve"> a la </w:t>
      </w:r>
      <w:r w:rsidR="00017308" w:rsidRPr="00017308">
        <w:rPr>
          <w:rFonts w:ascii="Arial" w:eastAsia="Arial" w:hAnsi="Arial" w:cs="Arial"/>
          <w:bCs/>
          <w:sz w:val="24"/>
          <w:szCs w:val="24"/>
        </w:rPr>
        <w:t>candidata</w:t>
      </w:r>
      <w:r w:rsidRPr="00017308">
        <w:rPr>
          <w:rFonts w:ascii="Arial" w:eastAsia="Arial" w:hAnsi="Arial" w:cs="Arial"/>
          <w:bCs/>
          <w:sz w:val="24"/>
          <w:szCs w:val="24"/>
        </w:rPr>
        <w:t xml:space="preserve"> </w:t>
      </w:r>
      <w:r w:rsidR="00017308" w:rsidRPr="00017308">
        <w:rPr>
          <w:rFonts w:ascii="Arial" w:eastAsia="Arial" w:hAnsi="Arial" w:cs="Arial"/>
          <w:bCs/>
          <w:sz w:val="24"/>
          <w:szCs w:val="24"/>
        </w:rPr>
        <w:t>denunciada</w:t>
      </w:r>
      <w:r w:rsidRPr="00017308">
        <w:rPr>
          <w:rFonts w:ascii="Arial" w:eastAsia="Arial" w:hAnsi="Arial" w:cs="Arial"/>
          <w:bCs/>
          <w:sz w:val="24"/>
          <w:szCs w:val="24"/>
        </w:rPr>
        <w:t xml:space="preserve"> se </w:t>
      </w:r>
      <w:r w:rsidR="00017308" w:rsidRPr="00017308">
        <w:rPr>
          <w:rFonts w:ascii="Arial" w:eastAsia="Arial" w:hAnsi="Arial" w:cs="Arial"/>
          <w:bCs/>
          <w:sz w:val="24"/>
          <w:szCs w:val="24"/>
        </w:rPr>
        <w:t>encuentran</w:t>
      </w:r>
      <w:r w:rsidRPr="00017308">
        <w:rPr>
          <w:rFonts w:ascii="Arial" w:eastAsia="Arial" w:hAnsi="Arial" w:cs="Arial"/>
          <w:bCs/>
          <w:sz w:val="24"/>
          <w:szCs w:val="24"/>
        </w:rPr>
        <w:t xml:space="preserve"> evidentemente colocadas </w:t>
      </w:r>
      <w:r w:rsidR="002E114D">
        <w:rPr>
          <w:rFonts w:ascii="Arial" w:eastAsia="Arial" w:hAnsi="Arial" w:cs="Arial"/>
          <w:bCs/>
          <w:sz w:val="24"/>
          <w:szCs w:val="24"/>
        </w:rPr>
        <w:t xml:space="preserve">fuera </w:t>
      </w:r>
      <w:r w:rsidRPr="00017308">
        <w:rPr>
          <w:rFonts w:ascii="Arial" w:eastAsia="Arial" w:hAnsi="Arial" w:cs="Arial"/>
          <w:bCs/>
          <w:sz w:val="24"/>
          <w:szCs w:val="24"/>
        </w:rPr>
        <w:t xml:space="preserve">del primer cuadro, por lo tanto, no se acreditó la </w:t>
      </w:r>
      <w:r w:rsidR="00017308" w:rsidRPr="00017308">
        <w:rPr>
          <w:rFonts w:ascii="Arial" w:eastAsia="Arial" w:hAnsi="Arial" w:cs="Arial"/>
          <w:bCs/>
          <w:sz w:val="24"/>
          <w:szCs w:val="24"/>
        </w:rPr>
        <w:t>infracción</w:t>
      </w:r>
      <w:r w:rsidRPr="00017308">
        <w:rPr>
          <w:rFonts w:ascii="Arial" w:eastAsia="Arial" w:hAnsi="Arial" w:cs="Arial"/>
          <w:bCs/>
          <w:sz w:val="24"/>
          <w:szCs w:val="24"/>
        </w:rPr>
        <w:t xml:space="preserve"> en cuestión. </w:t>
      </w:r>
    </w:p>
    <w:p w14:paraId="47FD7730" w14:textId="61D24381" w:rsidR="009E4E03" w:rsidRPr="00017308" w:rsidRDefault="009E4E03" w:rsidP="00F517E7">
      <w:pPr>
        <w:pStyle w:val="Sinespaciado"/>
        <w:rPr>
          <w:rFonts w:eastAsia="Arial"/>
        </w:rPr>
      </w:pPr>
    </w:p>
    <w:p w14:paraId="5A748840" w14:textId="5E49E5DE" w:rsidR="009E4E03" w:rsidRPr="00017308" w:rsidRDefault="009E4E03" w:rsidP="009E4E03">
      <w:pPr>
        <w:pBdr>
          <w:top w:val="nil"/>
          <w:left w:val="nil"/>
          <w:bottom w:val="nil"/>
          <w:right w:val="nil"/>
          <w:between w:val="nil"/>
        </w:pBdr>
        <w:tabs>
          <w:tab w:val="left" w:pos="284"/>
        </w:tabs>
        <w:spacing w:line="360" w:lineRule="auto"/>
        <w:ind w:right="36"/>
        <w:jc w:val="both"/>
        <w:rPr>
          <w:rFonts w:ascii="Arial" w:eastAsia="Arial" w:hAnsi="Arial" w:cs="Arial"/>
          <w:bCs/>
          <w:sz w:val="24"/>
          <w:szCs w:val="24"/>
        </w:rPr>
      </w:pPr>
      <w:r w:rsidRPr="00017308">
        <w:rPr>
          <w:rFonts w:ascii="Arial" w:eastAsia="Arial" w:hAnsi="Arial" w:cs="Arial"/>
          <w:bCs/>
          <w:sz w:val="24"/>
          <w:szCs w:val="24"/>
        </w:rPr>
        <w:t xml:space="preserve">En </w:t>
      </w:r>
      <w:r w:rsidR="00017308" w:rsidRPr="00017308">
        <w:rPr>
          <w:rFonts w:ascii="Arial" w:eastAsia="Arial" w:hAnsi="Arial" w:cs="Arial"/>
          <w:bCs/>
          <w:sz w:val="24"/>
          <w:szCs w:val="24"/>
        </w:rPr>
        <w:t>consecuencia</w:t>
      </w:r>
      <w:r w:rsidRPr="00017308">
        <w:rPr>
          <w:rFonts w:ascii="Arial" w:eastAsia="Arial" w:hAnsi="Arial" w:cs="Arial"/>
          <w:bCs/>
          <w:sz w:val="24"/>
          <w:szCs w:val="24"/>
        </w:rPr>
        <w:t xml:space="preserve">, como se </w:t>
      </w:r>
      <w:r w:rsidR="00017308" w:rsidRPr="00017308">
        <w:rPr>
          <w:rFonts w:ascii="Arial" w:eastAsia="Arial" w:hAnsi="Arial" w:cs="Arial"/>
          <w:bCs/>
          <w:sz w:val="24"/>
          <w:szCs w:val="24"/>
        </w:rPr>
        <w:t>alentó</w:t>
      </w:r>
      <w:r w:rsidRPr="00017308">
        <w:rPr>
          <w:rFonts w:ascii="Arial" w:eastAsia="Arial" w:hAnsi="Arial" w:cs="Arial"/>
          <w:bCs/>
          <w:sz w:val="24"/>
          <w:szCs w:val="24"/>
        </w:rPr>
        <w:t xml:space="preserve">, </w:t>
      </w:r>
      <w:r w:rsidR="00017308" w:rsidRPr="00017308">
        <w:rPr>
          <w:rFonts w:ascii="Arial" w:eastAsia="Arial" w:hAnsi="Arial" w:cs="Arial"/>
          <w:bCs/>
          <w:sz w:val="24"/>
          <w:szCs w:val="24"/>
        </w:rPr>
        <w:t xml:space="preserve">este </w:t>
      </w:r>
      <w:r w:rsidR="00017308">
        <w:rPr>
          <w:rFonts w:ascii="Arial" w:eastAsia="Arial" w:hAnsi="Arial" w:cs="Arial"/>
          <w:bCs/>
          <w:sz w:val="24"/>
          <w:szCs w:val="24"/>
        </w:rPr>
        <w:t>ór</w:t>
      </w:r>
      <w:r w:rsidR="00017308" w:rsidRPr="00017308">
        <w:rPr>
          <w:rFonts w:ascii="Arial" w:eastAsia="Arial" w:hAnsi="Arial" w:cs="Arial"/>
          <w:bCs/>
          <w:sz w:val="24"/>
          <w:szCs w:val="24"/>
        </w:rPr>
        <w:t>gano</w:t>
      </w:r>
      <w:r w:rsidRPr="00017308">
        <w:rPr>
          <w:rFonts w:ascii="Arial" w:eastAsia="Arial" w:hAnsi="Arial" w:cs="Arial"/>
          <w:bCs/>
          <w:sz w:val="24"/>
          <w:szCs w:val="24"/>
        </w:rPr>
        <w:t xml:space="preserve"> </w:t>
      </w:r>
      <w:r w:rsidR="00017308" w:rsidRPr="00017308">
        <w:rPr>
          <w:rFonts w:ascii="Arial" w:eastAsia="Arial" w:hAnsi="Arial" w:cs="Arial"/>
          <w:bCs/>
          <w:sz w:val="24"/>
          <w:szCs w:val="24"/>
        </w:rPr>
        <w:t>juridicial</w:t>
      </w:r>
      <w:r w:rsidRPr="00017308">
        <w:rPr>
          <w:rFonts w:ascii="Arial" w:eastAsia="Arial" w:hAnsi="Arial" w:cs="Arial"/>
          <w:bCs/>
          <w:sz w:val="24"/>
          <w:szCs w:val="24"/>
        </w:rPr>
        <w:t xml:space="preserve"> estima que la infracción </w:t>
      </w:r>
      <w:r w:rsidR="00017308" w:rsidRPr="00017308">
        <w:rPr>
          <w:rFonts w:ascii="Arial" w:eastAsia="Arial" w:hAnsi="Arial" w:cs="Arial"/>
          <w:bCs/>
          <w:sz w:val="24"/>
          <w:szCs w:val="24"/>
        </w:rPr>
        <w:t>denunciada</w:t>
      </w:r>
      <w:r w:rsidRPr="00017308">
        <w:rPr>
          <w:rFonts w:ascii="Arial" w:eastAsia="Arial" w:hAnsi="Arial" w:cs="Arial"/>
          <w:bCs/>
          <w:sz w:val="24"/>
          <w:szCs w:val="24"/>
        </w:rPr>
        <w:t xml:space="preserve"> es inexistente. </w:t>
      </w:r>
    </w:p>
    <w:p w14:paraId="045FD301" w14:textId="48249FF1" w:rsidR="00644CAA" w:rsidRDefault="00644CAA" w:rsidP="00115540">
      <w:pPr>
        <w:spacing w:line="360" w:lineRule="auto"/>
        <w:jc w:val="both"/>
        <w:rPr>
          <w:rFonts w:ascii="Arial" w:hAnsi="Arial" w:cs="Arial"/>
          <w:b/>
          <w:bCs/>
          <w:sz w:val="24"/>
          <w:szCs w:val="24"/>
          <w:u w:val="single"/>
        </w:rPr>
      </w:pPr>
    </w:p>
    <w:p w14:paraId="70833BEF" w14:textId="77777777" w:rsidR="00D60F6D" w:rsidRDefault="00D60F6D" w:rsidP="00D60F6D">
      <w:pPr>
        <w:pBdr>
          <w:top w:val="nil"/>
          <w:left w:val="nil"/>
          <w:bottom w:val="nil"/>
          <w:right w:val="nil"/>
          <w:between w:val="nil"/>
        </w:pBdr>
        <w:tabs>
          <w:tab w:val="left" w:pos="284"/>
        </w:tabs>
        <w:spacing w:line="360" w:lineRule="auto"/>
        <w:ind w:right="36"/>
        <w:jc w:val="both"/>
        <w:rPr>
          <w:rFonts w:ascii="Arial" w:eastAsia="Arial" w:hAnsi="Arial" w:cs="Arial"/>
          <w:b/>
          <w:sz w:val="24"/>
          <w:szCs w:val="24"/>
          <w:u w:val="single"/>
        </w:rPr>
      </w:pPr>
      <w:r>
        <w:rPr>
          <w:rFonts w:ascii="Arial" w:eastAsia="Arial" w:hAnsi="Arial" w:cs="Arial"/>
          <w:b/>
          <w:sz w:val="24"/>
          <w:szCs w:val="24"/>
          <w:u w:val="single"/>
        </w:rPr>
        <w:lastRenderedPageBreak/>
        <w:t>Tema 2. De la calumnia</w:t>
      </w:r>
    </w:p>
    <w:p w14:paraId="759F3921" w14:textId="77777777" w:rsidR="00D60F6D" w:rsidRDefault="00D60F6D" w:rsidP="00D60F6D">
      <w:pPr>
        <w:pBdr>
          <w:top w:val="nil"/>
          <w:left w:val="nil"/>
          <w:bottom w:val="nil"/>
          <w:right w:val="nil"/>
          <w:between w:val="nil"/>
        </w:pBdr>
        <w:rPr>
          <w:color w:val="000000"/>
          <w:sz w:val="16"/>
          <w:szCs w:val="16"/>
        </w:rPr>
      </w:pPr>
    </w:p>
    <w:p w14:paraId="785FAA2F" w14:textId="77777777" w:rsidR="00D60F6D" w:rsidRDefault="00D60F6D" w:rsidP="00D60F6D">
      <w:pPr>
        <w:spacing w:line="360" w:lineRule="auto"/>
        <w:jc w:val="both"/>
        <w:rPr>
          <w:rFonts w:ascii="Arial" w:eastAsia="Arial" w:hAnsi="Arial" w:cs="Arial"/>
          <w:b/>
          <w:sz w:val="24"/>
          <w:szCs w:val="24"/>
        </w:rPr>
      </w:pPr>
      <w:r>
        <w:rPr>
          <w:rFonts w:ascii="Arial" w:eastAsia="Arial" w:hAnsi="Arial" w:cs="Arial"/>
          <w:b/>
          <w:sz w:val="24"/>
          <w:szCs w:val="24"/>
        </w:rPr>
        <w:t>1. Marco normativo de calumnia</w:t>
      </w:r>
    </w:p>
    <w:p w14:paraId="0910CF61" w14:textId="77777777" w:rsidR="00D60F6D" w:rsidRPr="00F517E7" w:rsidRDefault="00D60F6D" w:rsidP="00D60F6D">
      <w:pPr>
        <w:pBdr>
          <w:top w:val="nil"/>
          <w:left w:val="nil"/>
          <w:bottom w:val="nil"/>
          <w:right w:val="nil"/>
          <w:between w:val="nil"/>
        </w:pBdr>
        <w:rPr>
          <w:color w:val="000000"/>
          <w:sz w:val="16"/>
          <w:szCs w:val="16"/>
        </w:rPr>
      </w:pPr>
    </w:p>
    <w:p w14:paraId="64F06AEB" w14:textId="77777777" w:rsidR="00D60F6D" w:rsidRDefault="00D60F6D" w:rsidP="00D60F6D">
      <w:pPr>
        <w:tabs>
          <w:tab w:val="left" w:pos="567"/>
        </w:tabs>
        <w:spacing w:line="360" w:lineRule="auto"/>
        <w:jc w:val="both"/>
        <w:rPr>
          <w:rFonts w:ascii="Arial" w:eastAsia="Arial" w:hAnsi="Arial" w:cs="Arial"/>
          <w:b/>
          <w:sz w:val="24"/>
          <w:szCs w:val="24"/>
        </w:rPr>
      </w:pPr>
      <w:r>
        <w:rPr>
          <w:rFonts w:ascii="Arial" w:eastAsia="Arial" w:hAnsi="Arial" w:cs="Arial"/>
          <w:sz w:val="24"/>
          <w:szCs w:val="24"/>
        </w:rPr>
        <w:t>El artículo 6° de la Constitución Federal</w:t>
      </w:r>
      <w:r>
        <w:rPr>
          <w:rFonts w:ascii="Arial" w:eastAsia="Arial" w:hAnsi="Arial" w:cs="Arial"/>
          <w:sz w:val="24"/>
          <w:szCs w:val="24"/>
          <w:vertAlign w:val="superscript"/>
        </w:rPr>
        <w:footnoteReference w:id="9"/>
      </w:r>
      <w:r>
        <w:rPr>
          <w:rFonts w:ascii="Arial" w:eastAsia="Arial" w:hAnsi="Arial" w:cs="Arial"/>
          <w:sz w:val="24"/>
          <w:szCs w:val="24"/>
        </w:rPr>
        <w:t xml:space="preserve"> establece en qué supuestos la libertad de expresión se encuentra limitada y son en los siguientes: </w:t>
      </w:r>
      <w:r>
        <w:rPr>
          <w:rFonts w:ascii="Arial" w:eastAsia="Arial" w:hAnsi="Arial" w:cs="Arial"/>
          <w:b/>
          <w:i/>
          <w:sz w:val="24"/>
          <w:szCs w:val="24"/>
        </w:rPr>
        <w:t>a)</w:t>
      </w:r>
      <w:r>
        <w:rPr>
          <w:rFonts w:ascii="Arial" w:eastAsia="Arial" w:hAnsi="Arial" w:cs="Arial"/>
          <w:sz w:val="24"/>
          <w:szCs w:val="24"/>
        </w:rPr>
        <w:t xml:space="preserve"> cuando se ataque a la 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7642996D" w14:textId="77777777" w:rsidR="00D60F6D" w:rsidRPr="00F517E7" w:rsidRDefault="00D60F6D" w:rsidP="00D60F6D">
      <w:pPr>
        <w:pStyle w:val="Sinespaciado"/>
        <w:rPr>
          <w:sz w:val="16"/>
          <w:szCs w:val="16"/>
        </w:rPr>
      </w:pPr>
    </w:p>
    <w:p w14:paraId="7404E58D" w14:textId="77777777" w:rsidR="00D60F6D" w:rsidRDefault="00D60F6D" w:rsidP="00D60F6D">
      <w:pPr>
        <w:spacing w:line="360" w:lineRule="auto"/>
        <w:jc w:val="both"/>
        <w:rPr>
          <w:rFonts w:ascii="Arial" w:eastAsia="Arial" w:hAnsi="Arial" w:cs="Arial"/>
          <w:sz w:val="24"/>
          <w:szCs w:val="24"/>
        </w:rPr>
      </w:pPr>
      <w:r>
        <w:rPr>
          <w:rFonts w:ascii="Arial" w:eastAsia="Arial" w:hAnsi="Arial" w:cs="Arial"/>
          <w:sz w:val="24"/>
          <w:szCs w:val="24"/>
        </w:rPr>
        <w:t>A su vez, el articulo 41 Base II, apartado C</w:t>
      </w:r>
      <w:r>
        <w:rPr>
          <w:rFonts w:ascii="Arial" w:eastAsia="Arial" w:hAnsi="Arial" w:cs="Arial"/>
          <w:sz w:val="24"/>
          <w:szCs w:val="24"/>
          <w:vertAlign w:val="superscript"/>
        </w:rPr>
        <w:footnoteReference w:id="10"/>
      </w:r>
      <w:r>
        <w:rPr>
          <w:rFonts w:ascii="Arial" w:eastAsia="Arial" w:hAnsi="Arial" w:cs="Arial"/>
          <w:sz w:val="24"/>
          <w:szCs w:val="24"/>
        </w:rPr>
        <w:t xml:space="preserve"> del mismo ordenamiento establece que los partidos políticos y candidatos deben de abstenerse de difundir propaganda que calumnie a las personas o cometan alguna infracción electoral. </w:t>
      </w:r>
    </w:p>
    <w:p w14:paraId="7AE75545" w14:textId="77777777" w:rsidR="00D60F6D" w:rsidRPr="00F517E7" w:rsidRDefault="00D60F6D" w:rsidP="00D60F6D">
      <w:pPr>
        <w:pBdr>
          <w:top w:val="nil"/>
          <w:left w:val="nil"/>
          <w:bottom w:val="nil"/>
          <w:right w:val="nil"/>
          <w:between w:val="nil"/>
        </w:pBdr>
        <w:rPr>
          <w:color w:val="000000"/>
          <w:sz w:val="16"/>
          <w:szCs w:val="16"/>
        </w:rPr>
      </w:pPr>
    </w:p>
    <w:p w14:paraId="17BF2C6F" w14:textId="77777777" w:rsidR="00D60F6D" w:rsidRDefault="00D60F6D" w:rsidP="00D60F6D">
      <w:pPr>
        <w:spacing w:line="360" w:lineRule="auto"/>
        <w:jc w:val="both"/>
        <w:rPr>
          <w:rFonts w:ascii="Arial" w:eastAsia="Arial" w:hAnsi="Arial" w:cs="Arial"/>
          <w:sz w:val="24"/>
          <w:szCs w:val="24"/>
        </w:rPr>
      </w:pPr>
      <w:r>
        <w:rPr>
          <w:rFonts w:ascii="Arial" w:eastAsia="Arial" w:hAnsi="Arial" w:cs="Arial"/>
          <w:sz w:val="24"/>
          <w:szCs w:val="24"/>
        </w:rPr>
        <w:t>Por otro lado, el artículo 471 segundo párrafo de la LEGIPE</w:t>
      </w:r>
      <w:r>
        <w:rPr>
          <w:rFonts w:ascii="Arial" w:eastAsia="Arial" w:hAnsi="Arial" w:cs="Arial"/>
          <w:sz w:val="24"/>
          <w:szCs w:val="24"/>
          <w:vertAlign w:val="superscript"/>
        </w:rPr>
        <w:footnoteReference w:id="11"/>
      </w:r>
      <w:r>
        <w:rPr>
          <w:rFonts w:ascii="Arial" w:eastAsia="Arial" w:hAnsi="Arial" w:cs="Arial"/>
          <w:sz w:val="24"/>
          <w:szCs w:val="24"/>
        </w:rPr>
        <w:t xml:space="preserve"> establece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los candidatos</w:t>
      </w:r>
      <w:r>
        <w:rPr>
          <w:rFonts w:ascii="Arial" w:eastAsia="Arial" w:hAnsi="Arial" w:cs="Arial"/>
          <w:sz w:val="24"/>
          <w:szCs w:val="24"/>
        </w:rPr>
        <w:t>.</w:t>
      </w:r>
    </w:p>
    <w:p w14:paraId="1C185540" w14:textId="77777777" w:rsidR="00D60F6D" w:rsidRPr="00F517E7" w:rsidRDefault="00D60F6D" w:rsidP="00D60F6D">
      <w:pPr>
        <w:pBdr>
          <w:top w:val="nil"/>
          <w:left w:val="nil"/>
          <w:bottom w:val="nil"/>
          <w:right w:val="nil"/>
          <w:between w:val="nil"/>
        </w:pBdr>
        <w:rPr>
          <w:color w:val="000000"/>
          <w:sz w:val="16"/>
          <w:szCs w:val="16"/>
        </w:rPr>
      </w:pPr>
    </w:p>
    <w:p w14:paraId="6C8B3131" w14:textId="77777777" w:rsidR="00D60F6D" w:rsidRDefault="00D60F6D" w:rsidP="00D60F6D">
      <w:pPr>
        <w:spacing w:line="360" w:lineRule="auto"/>
        <w:jc w:val="both"/>
        <w:rPr>
          <w:rFonts w:ascii="Arial" w:eastAsia="Arial" w:hAnsi="Arial" w:cs="Arial"/>
          <w:sz w:val="24"/>
          <w:szCs w:val="24"/>
        </w:rPr>
      </w:pPr>
      <w:r>
        <w:rPr>
          <w:rFonts w:ascii="Arial" w:eastAsia="Arial" w:hAnsi="Arial" w:cs="Arial"/>
          <w:sz w:val="24"/>
          <w:szCs w:val="24"/>
        </w:rPr>
        <w:t xml:space="preserve">De lo anterior podemos concluir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r>
        <w:rPr>
          <w:rFonts w:ascii="Arial" w:eastAsia="Arial" w:hAnsi="Arial" w:cs="Arial"/>
          <w:b/>
          <w:i/>
          <w:sz w:val="24"/>
          <w:szCs w:val="24"/>
        </w:rPr>
        <w:t>ii)</w:t>
      </w:r>
      <w:r>
        <w:rPr>
          <w:rFonts w:ascii="Arial" w:eastAsia="Arial" w:hAnsi="Arial" w:cs="Arial"/>
          <w:sz w:val="24"/>
          <w:szCs w:val="24"/>
        </w:rPr>
        <w:t xml:space="preserve"> la protección a la seguridad nacional y el orden público.</w:t>
      </w:r>
    </w:p>
    <w:p w14:paraId="32EB26CD" w14:textId="77777777" w:rsidR="00D60F6D" w:rsidRPr="00F517E7" w:rsidRDefault="00D60F6D" w:rsidP="00D60F6D">
      <w:pPr>
        <w:pStyle w:val="Sinespaciado"/>
        <w:rPr>
          <w:rFonts w:eastAsia="Arial"/>
          <w:sz w:val="16"/>
          <w:szCs w:val="16"/>
        </w:rPr>
      </w:pPr>
    </w:p>
    <w:p w14:paraId="023C6603" w14:textId="77777777" w:rsidR="00D60F6D" w:rsidRDefault="00D60F6D" w:rsidP="00D60F6D">
      <w:pPr>
        <w:spacing w:line="360" w:lineRule="auto"/>
        <w:jc w:val="both"/>
        <w:rPr>
          <w:rFonts w:ascii="Arial" w:eastAsia="Arial" w:hAnsi="Arial" w:cs="Arial"/>
          <w:sz w:val="24"/>
          <w:szCs w:val="24"/>
        </w:rPr>
      </w:pPr>
      <w:r>
        <w:rPr>
          <w:rFonts w:ascii="Arial" w:eastAsia="Arial" w:hAnsi="Arial" w:cs="Arial"/>
          <w:sz w:val="24"/>
          <w:szCs w:val="24"/>
        </w:rPr>
        <w:t>Al respecto, la SCJN</w:t>
      </w:r>
      <w:r>
        <w:rPr>
          <w:rFonts w:ascii="Arial" w:eastAsia="Arial" w:hAnsi="Arial" w:cs="Arial"/>
          <w:sz w:val="24"/>
          <w:szCs w:val="24"/>
          <w:vertAlign w:val="superscript"/>
        </w:rPr>
        <w:footnoteReference w:id="12"/>
      </w:r>
      <w:r>
        <w:rPr>
          <w:rFonts w:ascii="Arial" w:eastAsia="Arial" w:hAnsi="Arial" w:cs="Arial"/>
          <w:sz w:val="24"/>
          <w:szCs w:val="24"/>
        </w:rPr>
        <w:t xml:space="preserve"> estableció que para poder acreditar la calumnia es necesario que se cumplan estos dos elementos; </w:t>
      </w:r>
    </w:p>
    <w:p w14:paraId="622224E7" w14:textId="77777777" w:rsidR="00D60F6D" w:rsidRPr="00F517E7" w:rsidRDefault="00D60F6D" w:rsidP="00D60F6D">
      <w:pPr>
        <w:pBdr>
          <w:top w:val="nil"/>
          <w:left w:val="nil"/>
          <w:bottom w:val="nil"/>
          <w:right w:val="nil"/>
          <w:between w:val="nil"/>
        </w:pBdr>
        <w:rPr>
          <w:color w:val="000000"/>
          <w:sz w:val="14"/>
          <w:szCs w:val="14"/>
        </w:rPr>
      </w:pPr>
    </w:p>
    <w:p w14:paraId="52EEAB61" w14:textId="77777777" w:rsidR="00D60F6D" w:rsidRDefault="00D60F6D" w:rsidP="00D60F6D">
      <w:pPr>
        <w:numPr>
          <w:ilvl w:val="0"/>
          <w:numId w:val="33"/>
        </w:numPr>
        <w:spacing w:line="360" w:lineRule="auto"/>
        <w:jc w:val="both"/>
        <w:rPr>
          <w:sz w:val="24"/>
          <w:szCs w:val="24"/>
        </w:rPr>
      </w:pPr>
      <w:r>
        <w:rPr>
          <w:rFonts w:ascii="Arial" w:eastAsia="Arial" w:hAnsi="Arial" w:cs="Arial"/>
          <w:b/>
          <w:sz w:val="24"/>
          <w:szCs w:val="24"/>
        </w:rPr>
        <w:t>Elemento objetivo:</w:t>
      </w:r>
      <w:r>
        <w:rPr>
          <w:rFonts w:ascii="Arial" w:eastAsia="Arial" w:hAnsi="Arial" w:cs="Arial"/>
          <w:color w:val="000000"/>
          <w:sz w:val="24"/>
          <w:szCs w:val="24"/>
        </w:rPr>
        <w:t xml:space="preserve"> </w:t>
      </w:r>
      <w:r>
        <w:rPr>
          <w:rFonts w:ascii="Arial" w:eastAsia="Arial" w:hAnsi="Arial" w:cs="Arial"/>
          <w:sz w:val="24"/>
          <w:szCs w:val="24"/>
        </w:rPr>
        <w:t>Imputación de hechos o delitos falsos.</w:t>
      </w:r>
    </w:p>
    <w:p w14:paraId="29318394" w14:textId="77777777" w:rsidR="00D60F6D" w:rsidRDefault="00D60F6D" w:rsidP="00D60F6D">
      <w:pPr>
        <w:numPr>
          <w:ilvl w:val="0"/>
          <w:numId w:val="33"/>
        </w:numPr>
        <w:spacing w:after="160" w:line="360" w:lineRule="auto"/>
        <w:jc w:val="both"/>
        <w:rPr>
          <w:sz w:val="24"/>
          <w:szCs w:val="24"/>
        </w:rPr>
      </w:pPr>
      <w:r>
        <w:rPr>
          <w:rFonts w:ascii="Arial" w:eastAsia="Arial" w:hAnsi="Arial" w:cs="Arial"/>
          <w:b/>
          <w:sz w:val="24"/>
          <w:szCs w:val="24"/>
        </w:rPr>
        <w:t>Elemento subjetivo:</w:t>
      </w:r>
      <w:r>
        <w:rPr>
          <w:rFonts w:ascii="Arial" w:eastAsia="Arial" w:hAnsi="Arial" w:cs="Arial"/>
          <w:sz w:val="24"/>
          <w:szCs w:val="24"/>
        </w:rPr>
        <w:t xml:space="preserve"> Quien realiza la imputación sabe que los hechos y delitos son falsos.</w:t>
      </w:r>
    </w:p>
    <w:p w14:paraId="6B918859" w14:textId="77777777" w:rsidR="00D60F6D" w:rsidRDefault="00D60F6D" w:rsidP="00D60F6D">
      <w:pPr>
        <w:pBdr>
          <w:top w:val="nil"/>
          <w:left w:val="nil"/>
          <w:bottom w:val="nil"/>
          <w:right w:val="nil"/>
          <w:between w:val="nil"/>
        </w:pBdr>
        <w:rPr>
          <w:color w:val="000000"/>
          <w:sz w:val="2"/>
          <w:szCs w:val="2"/>
        </w:rPr>
      </w:pPr>
    </w:p>
    <w:p w14:paraId="3A36AA1F" w14:textId="482CA601" w:rsidR="00D60F6D" w:rsidRPr="00F517E7" w:rsidRDefault="00D60F6D" w:rsidP="00F517E7">
      <w:pPr>
        <w:spacing w:line="360" w:lineRule="auto"/>
        <w:jc w:val="both"/>
        <w:rPr>
          <w:rFonts w:ascii="Arial" w:eastAsia="Arial" w:hAnsi="Arial" w:cs="Arial"/>
          <w:sz w:val="24"/>
          <w:szCs w:val="24"/>
        </w:rPr>
      </w:pPr>
      <w:r>
        <w:rPr>
          <w:rFonts w:ascii="Arial" w:eastAsia="Arial" w:hAnsi="Arial" w:cs="Arial"/>
          <w:sz w:val="24"/>
          <w:szCs w:val="24"/>
        </w:rPr>
        <w:t xml:space="preserve">Por su parte, la Sala Superior estableció dos elementos adicionales para poder acreditar tal infracción y, en su caso, sancionar la calumnia. Estos son los siguientes: </w:t>
      </w:r>
      <w:r>
        <w:rPr>
          <w:rFonts w:ascii="Arial" w:eastAsia="Arial" w:hAnsi="Arial" w:cs="Arial"/>
          <w:b/>
          <w:i/>
          <w:sz w:val="24"/>
          <w:szCs w:val="24"/>
        </w:rPr>
        <w:t>i)</w:t>
      </w:r>
      <w:r>
        <w:rPr>
          <w:rFonts w:ascii="Arial" w:eastAsia="Arial" w:hAnsi="Arial" w:cs="Arial"/>
          <w:sz w:val="24"/>
          <w:szCs w:val="24"/>
        </w:rPr>
        <w:t xml:space="preserve"> que las expresiones tengan un impacto en el proceso electoral y; </w:t>
      </w:r>
      <w:r>
        <w:rPr>
          <w:rFonts w:ascii="Arial" w:eastAsia="Arial" w:hAnsi="Arial" w:cs="Arial"/>
          <w:b/>
          <w:i/>
          <w:sz w:val="24"/>
          <w:szCs w:val="24"/>
        </w:rPr>
        <w:t>ii)</w:t>
      </w:r>
      <w:r>
        <w:rPr>
          <w:rFonts w:ascii="Arial" w:eastAsia="Arial" w:hAnsi="Arial" w:cs="Arial"/>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Pr>
          <w:rFonts w:ascii="Arial" w:eastAsia="Arial" w:hAnsi="Arial" w:cs="Arial"/>
          <w:sz w:val="24"/>
          <w:szCs w:val="24"/>
          <w:vertAlign w:val="superscript"/>
        </w:rPr>
        <w:footnoteReference w:id="13"/>
      </w:r>
      <w:r>
        <w:rPr>
          <w:rFonts w:ascii="Arial" w:eastAsia="Arial" w:hAnsi="Arial" w:cs="Arial"/>
          <w:sz w:val="24"/>
          <w:szCs w:val="24"/>
        </w:rPr>
        <w:t>.</w:t>
      </w:r>
    </w:p>
    <w:p w14:paraId="5E294046" w14:textId="77777777" w:rsidR="00D60F6D" w:rsidRPr="00136699" w:rsidRDefault="00D60F6D" w:rsidP="00D60F6D">
      <w:pPr>
        <w:spacing w:line="360" w:lineRule="auto"/>
        <w:jc w:val="both"/>
        <w:rPr>
          <w:rFonts w:ascii="Arial" w:eastAsia="Arial" w:hAnsi="Arial" w:cs="Arial"/>
          <w:b/>
          <w:sz w:val="24"/>
          <w:szCs w:val="24"/>
        </w:rPr>
      </w:pPr>
      <w:r>
        <w:rPr>
          <w:rFonts w:ascii="Arial" w:eastAsia="Arial" w:hAnsi="Arial" w:cs="Arial"/>
          <w:sz w:val="24"/>
          <w:szCs w:val="24"/>
        </w:rPr>
        <w:lastRenderedPageBreak/>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w:t>
      </w:r>
      <w:r w:rsidRPr="00D60F6D">
        <w:rPr>
          <w:rFonts w:ascii="Arial" w:eastAsia="Arial" w:hAnsi="Arial" w:cs="Arial"/>
          <w:bCs/>
          <w:sz w:val="24"/>
          <w:szCs w:val="24"/>
        </w:rPr>
        <w:t>incluso permite la que pueda considerarse</w:t>
      </w:r>
      <w:r>
        <w:rPr>
          <w:rFonts w:ascii="Arial" w:eastAsia="Arial" w:hAnsi="Arial" w:cs="Arial"/>
          <w:b/>
          <w:sz w:val="24"/>
          <w:szCs w:val="24"/>
        </w:rPr>
        <w:t xml:space="preserve"> severa, vehemente, molesta o perturbadora.</w:t>
      </w:r>
    </w:p>
    <w:p w14:paraId="112B9D8D" w14:textId="5147D7A1" w:rsidR="00F444A5" w:rsidRDefault="00F444A5" w:rsidP="00F517E7">
      <w:pPr>
        <w:pStyle w:val="Sinespaciado"/>
      </w:pPr>
    </w:p>
    <w:p w14:paraId="4C28182D" w14:textId="4158E000" w:rsidR="00F444A5" w:rsidRPr="00F444A5" w:rsidRDefault="00F444A5" w:rsidP="00115540">
      <w:pPr>
        <w:spacing w:line="360" w:lineRule="auto"/>
        <w:jc w:val="both"/>
        <w:rPr>
          <w:rFonts w:ascii="Arial" w:hAnsi="Arial" w:cs="Arial"/>
          <w:b/>
          <w:bCs/>
          <w:sz w:val="24"/>
          <w:szCs w:val="24"/>
        </w:rPr>
      </w:pPr>
      <w:r w:rsidRPr="00F444A5">
        <w:rPr>
          <w:rFonts w:ascii="Arial" w:hAnsi="Arial" w:cs="Arial"/>
          <w:b/>
          <w:bCs/>
          <w:sz w:val="24"/>
          <w:szCs w:val="24"/>
        </w:rPr>
        <w:t xml:space="preserve">Caso concreto </w:t>
      </w:r>
    </w:p>
    <w:p w14:paraId="09962A68" w14:textId="549B6AB5" w:rsidR="00F444A5" w:rsidRDefault="00F444A5" w:rsidP="00F517E7">
      <w:pPr>
        <w:pStyle w:val="Sinespaciado"/>
      </w:pPr>
    </w:p>
    <w:p w14:paraId="22A646D6" w14:textId="1D37F612" w:rsidR="00832C42" w:rsidRDefault="00D60F6D" w:rsidP="00115540">
      <w:pPr>
        <w:spacing w:line="360" w:lineRule="auto"/>
        <w:jc w:val="both"/>
        <w:rPr>
          <w:rFonts w:ascii="Arial" w:eastAsia="Arial" w:hAnsi="Arial" w:cs="Arial"/>
          <w:sz w:val="24"/>
          <w:szCs w:val="24"/>
        </w:rPr>
      </w:pPr>
      <w:r w:rsidRPr="00D60F6D">
        <w:rPr>
          <w:rFonts w:ascii="Arial" w:hAnsi="Arial" w:cs="Arial"/>
          <w:sz w:val="24"/>
          <w:szCs w:val="24"/>
        </w:rPr>
        <w:t>En el caso</w:t>
      </w:r>
      <w:r>
        <w:rPr>
          <w:rFonts w:ascii="Arial" w:hAnsi="Arial" w:cs="Arial"/>
          <w:sz w:val="24"/>
          <w:szCs w:val="24"/>
        </w:rPr>
        <w:t xml:space="preserve">, </w:t>
      </w:r>
      <w:r w:rsidR="009E4E03">
        <w:rPr>
          <w:rFonts w:ascii="Arial" w:eastAsia="Arial" w:hAnsi="Arial" w:cs="Arial"/>
          <w:sz w:val="24"/>
          <w:szCs w:val="24"/>
        </w:rPr>
        <w:t xml:space="preserve">el PRI refiere </w:t>
      </w:r>
      <w:r w:rsidR="009E4E03" w:rsidRPr="002961A6">
        <w:rPr>
          <w:rFonts w:ascii="Arial" w:eastAsia="Arial" w:hAnsi="Arial" w:cs="Arial"/>
          <w:sz w:val="24"/>
          <w:szCs w:val="24"/>
        </w:rPr>
        <w:t xml:space="preserve">que </w:t>
      </w:r>
      <w:r w:rsidR="009E4E03">
        <w:rPr>
          <w:rFonts w:ascii="Arial" w:eastAsia="Arial" w:hAnsi="Arial" w:cs="Arial"/>
          <w:sz w:val="24"/>
          <w:szCs w:val="24"/>
        </w:rPr>
        <w:t>el hecho de que la</w:t>
      </w:r>
      <w:r w:rsidR="009E4E03" w:rsidRPr="002961A6">
        <w:rPr>
          <w:rFonts w:ascii="Arial" w:eastAsia="Arial" w:hAnsi="Arial" w:cs="Arial"/>
          <w:sz w:val="24"/>
          <w:szCs w:val="24"/>
        </w:rPr>
        <w:t xml:space="preserve"> </w:t>
      </w:r>
      <w:r w:rsidR="00081126">
        <w:rPr>
          <w:rFonts w:ascii="Arial" w:eastAsia="Arial" w:hAnsi="Arial" w:cs="Arial"/>
          <w:sz w:val="24"/>
          <w:szCs w:val="24"/>
        </w:rPr>
        <w:t xml:space="preserve">entonces </w:t>
      </w:r>
      <w:r w:rsidR="009E4E03" w:rsidRPr="002961A6">
        <w:rPr>
          <w:rFonts w:ascii="Arial" w:eastAsia="Arial" w:hAnsi="Arial" w:cs="Arial"/>
          <w:sz w:val="24"/>
          <w:szCs w:val="24"/>
        </w:rPr>
        <w:t>candidata</w:t>
      </w:r>
      <w:r w:rsidR="009E4E03">
        <w:rPr>
          <w:rFonts w:ascii="Arial" w:eastAsia="Arial" w:hAnsi="Arial" w:cs="Arial"/>
          <w:sz w:val="24"/>
          <w:szCs w:val="24"/>
        </w:rPr>
        <w:t xml:space="preserve"> colocara la propaganda denunciada, </w:t>
      </w:r>
      <w:r w:rsidR="00C614E3">
        <w:rPr>
          <w:rFonts w:ascii="Arial" w:eastAsia="Arial" w:hAnsi="Arial" w:cs="Arial"/>
          <w:sz w:val="24"/>
          <w:szCs w:val="24"/>
        </w:rPr>
        <w:t>actualizó</w:t>
      </w:r>
      <w:r w:rsidR="009E4E03">
        <w:rPr>
          <w:rFonts w:ascii="Arial" w:eastAsia="Arial" w:hAnsi="Arial" w:cs="Arial"/>
          <w:sz w:val="24"/>
          <w:szCs w:val="24"/>
        </w:rPr>
        <w:t xml:space="preserve"> calumnia en su contra, </w:t>
      </w:r>
      <w:r w:rsidR="00832C42">
        <w:rPr>
          <w:rFonts w:ascii="Arial" w:eastAsia="Arial" w:hAnsi="Arial" w:cs="Arial"/>
          <w:sz w:val="24"/>
          <w:szCs w:val="24"/>
        </w:rPr>
        <w:t xml:space="preserve">ya que atacan la moral, la vida </w:t>
      </w:r>
      <w:r w:rsidR="00C614E3">
        <w:rPr>
          <w:rFonts w:ascii="Arial" w:eastAsia="Arial" w:hAnsi="Arial" w:cs="Arial"/>
          <w:sz w:val="24"/>
          <w:szCs w:val="24"/>
        </w:rPr>
        <w:t>privada</w:t>
      </w:r>
      <w:r w:rsidR="00832C42">
        <w:rPr>
          <w:rFonts w:ascii="Arial" w:eastAsia="Arial" w:hAnsi="Arial" w:cs="Arial"/>
          <w:sz w:val="24"/>
          <w:szCs w:val="24"/>
        </w:rPr>
        <w:t xml:space="preserve"> y los </w:t>
      </w:r>
      <w:r w:rsidR="00C614E3">
        <w:rPr>
          <w:rFonts w:ascii="Arial" w:eastAsia="Arial" w:hAnsi="Arial" w:cs="Arial"/>
          <w:sz w:val="24"/>
          <w:szCs w:val="24"/>
        </w:rPr>
        <w:t>derechos</w:t>
      </w:r>
      <w:r w:rsidR="00832C42">
        <w:rPr>
          <w:rFonts w:ascii="Arial" w:eastAsia="Arial" w:hAnsi="Arial" w:cs="Arial"/>
          <w:sz w:val="24"/>
          <w:szCs w:val="24"/>
        </w:rPr>
        <w:t xml:space="preserve"> de terceros, lo cual perturbó el orden público. </w:t>
      </w:r>
    </w:p>
    <w:p w14:paraId="53163762" w14:textId="77777777" w:rsidR="00832C42" w:rsidRDefault="00832C42" w:rsidP="00F517E7">
      <w:pPr>
        <w:pStyle w:val="Sinespaciado"/>
        <w:rPr>
          <w:rFonts w:eastAsia="Arial"/>
        </w:rPr>
      </w:pPr>
    </w:p>
    <w:p w14:paraId="28C6C4AD" w14:textId="060B3D0A" w:rsidR="009E4E03" w:rsidRDefault="00832C42" w:rsidP="00864AB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Asimismo, alega que en tales lonas aparece la frase </w:t>
      </w:r>
      <w:r w:rsidR="00864AB9">
        <w:rPr>
          <w:rFonts w:ascii="Arial" w:eastAsia="Arial" w:hAnsi="Arial" w:cs="Arial"/>
          <w:sz w:val="24"/>
          <w:szCs w:val="24"/>
        </w:rPr>
        <w:t>“</w:t>
      </w:r>
      <w:r w:rsidR="00864AB9" w:rsidRPr="00864AB9">
        <w:rPr>
          <w:rFonts w:ascii="Arial" w:eastAsia="Arial" w:hAnsi="Arial" w:cs="Arial"/>
          <w:b/>
          <w:bCs/>
          <w:i/>
          <w:sz w:val="24"/>
          <w:szCs w:val="24"/>
        </w:rPr>
        <w:t>AMENAZAS Y ABUSOS Y LIBERTAD</w:t>
      </w:r>
      <w:r w:rsidR="00864AB9">
        <w:rPr>
          <w:rFonts w:ascii="Arial" w:eastAsia="Arial" w:hAnsi="Arial" w:cs="Arial"/>
          <w:b/>
          <w:bCs/>
          <w:i/>
          <w:sz w:val="24"/>
          <w:szCs w:val="24"/>
        </w:rPr>
        <w:t>”</w:t>
      </w:r>
      <w:r w:rsidR="00864AB9" w:rsidRPr="00864AB9">
        <w:rPr>
          <w:rFonts w:ascii="Arial" w:eastAsia="Arial" w:hAnsi="Arial" w:cs="Arial"/>
          <w:b/>
          <w:bCs/>
          <w:i/>
          <w:sz w:val="24"/>
          <w:szCs w:val="24"/>
        </w:rPr>
        <w:t xml:space="preserve"> y </w:t>
      </w:r>
      <w:r w:rsidR="00864AB9">
        <w:rPr>
          <w:rFonts w:ascii="Arial" w:eastAsia="Arial" w:hAnsi="Arial" w:cs="Arial"/>
          <w:b/>
          <w:bCs/>
          <w:i/>
          <w:sz w:val="24"/>
          <w:szCs w:val="24"/>
        </w:rPr>
        <w:t>“</w:t>
      </w:r>
      <w:r w:rsidRPr="00864AB9">
        <w:rPr>
          <w:rFonts w:ascii="Arial" w:eastAsia="Arial" w:hAnsi="Arial" w:cs="Arial"/>
          <w:b/>
          <w:bCs/>
          <w:i/>
          <w:sz w:val="24"/>
          <w:szCs w:val="24"/>
        </w:rPr>
        <w:t>CACICAZGO</w:t>
      </w:r>
      <w:r w:rsidR="00864AB9">
        <w:rPr>
          <w:rFonts w:ascii="Arial" w:eastAsia="Arial" w:hAnsi="Arial" w:cs="Arial"/>
          <w:b/>
          <w:bCs/>
          <w:i/>
          <w:sz w:val="24"/>
          <w:szCs w:val="24"/>
        </w:rPr>
        <w:t>”</w:t>
      </w:r>
      <w:r>
        <w:rPr>
          <w:rFonts w:ascii="Arial" w:eastAsia="Arial" w:hAnsi="Arial" w:cs="Arial"/>
          <w:sz w:val="24"/>
          <w:szCs w:val="24"/>
        </w:rPr>
        <w:t xml:space="preserve">; por tanto, al haber incluido el termino generó una afectación a los Francorromenses dado que los llamó indígenas, chamanes o curanderos, pues dicho </w:t>
      </w:r>
      <w:r w:rsidR="00C614E3">
        <w:rPr>
          <w:rFonts w:ascii="Arial" w:eastAsia="Arial" w:hAnsi="Arial" w:cs="Arial"/>
          <w:sz w:val="24"/>
          <w:szCs w:val="24"/>
        </w:rPr>
        <w:t>termino</w:t>
      </w:r>
      <w:r>
        <w:rPr>
          <w:rFonts w:ascii="Arial" w:eastAsia="Arial" w:hAnsi="Arial" w:cs="Arial"/>
          <w:sz w:val="24"/>
          <w:szCs w:val="24"/>
        </w:rPr>
        <w:t xml:space="preserve"> significa “jefe”. </w:t>
      </w:r>
    </w:p>
    <w:p w14:paraId="50FD49ED" w14:textId="77777777" w:rsidR="00832C42" w:rsidRPr="00F517E7" w:rsidRDefault="00832C42" w:rsidP="00F517E7">
      <w:pPr>
        <w:pStyle w:val="Sinespaciado"/>
        <w:rPr>
          <w:rFonts w:eastAsia="Arial"/>
        </w:rPr>
      </w:pPr>
    </w:p>
    <w:p w14:paraId="4BDCA8DD" w14:textId="73264D32" w:rsidR="00F444A5" w:rsidRPr="00D64450" w:rsidRDefault="00F444A5" w:rsidP="00F444A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D64450">
        <w:rPr>
          <w:rFonts w:ascii="Arial" w:eastAsia="Arial" w:hAnsi="Arial" w:cs="Arial"/>
          <w:sz w:val="24"/>
          <w:szCs w:val="24"/>
        </w:rPr>
        <w:t xml:space="preserve">De ahí que las lonas objeto de análisis denunciadas contienen las </w:t>
      </w:r>
      <w:r w:rsidR="00864AB9">
        <w:rPr>
          <w:rFonts w:ascii="Arial" w:eastAsia="Arial" w:hAnsi="Arial" w:cs="Arial"/>
          <w:sz w:val="24"/>
          <w:szCs w:val="24"/>
        </w:rPr>
        <w:t xml:space="preserve">frases </w:t>
      </w:r>
      <w:r w:rsidRPr="00D64450">
        <w:rPr>
          <w:rFonts w:ascii="Arial" w:eastAsia="Arial" w:hAnsi="Arial" w:cs="Arial"/>
          <w:sz w:val="24"/>
          <w:szCs w:val="24"/>
        </w:rPr>
        <w:t xml:space="preserve">siguientes: </w:t>
      </w:r>
    </w:p>
    <w:p w14:paraId="6B46F329" w14:textId="77777777" w:rsidR="00F444A5" w:rsidRDefault="00F444A5" w:rsidP="00F517E7">
      <w:pPr>
        <w:pBdr>
          <w:top w:val="nil"/>
          <w:left w:val="nil"/>
          <w:bottom w:val="nil"/>
          <w:right w:val="nil"/>
          <w:between w:val="nil"/>
        </w:pBdr>
        <w:tabs>
          <w:tab w:val="left" w:pos="426"/>
        </w:tabs>
        <w:ind w:left="360" w:right="36"/>
        <w:jc w:val="both"/>
        <w:rPr>
          <w:rFonts w:ascii="Arial" w:eastAsia="Arial" w:hAnsi="Arial" w:cs="Arial"/>
          <w:i/>
        </w:rPr>
      </w:pPr>
      <w:r>
        <w:rPr>
          <w:rFonts w:ascii="Arial" w:eastAsia="Arial" w:hAnsi="Arial" w:cs="Arial"/>
          <w:i/>
        </w:rPr>
        <w:t>Lona 1:</w:t>
      </w:r>
    </w:p>
    <w:p w14:paraId="1BEB53AC"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ESTE 6 DE JUNIO “DECIDE SI QUIERES”</w:t>
      </w:r>
    </w:p>
    <w:p w14:paraId="2DF5B6FE"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w:t>
      </w:r>
    </w:p>
    <w:p w14:paraId="4679E904"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AMENAZAS Y ABUSOS Y LIBERTAD</w:t>
      </w:r>
    </w:p>
    <w:p w14:paraId="4DED27E0"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w:t>
      </w:r>
    </w:p>
    <w:p w14:paraId="1E1FAC05"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 xml:space="preserve">KARINA EUDAVE </w:t>
      </w:r>
    </w:p>
    <w:p w14:paraId="40170805"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w:t>
      </w:r>
    </w:p>
    <w:p w14:paraId="4E9B773D" w14:textId="77777777" w:rsidR="00F444A5"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CANDIDATA PRESIDENTA MUNICIPAL DE SAN FRANCISCO DE LOS ROMO.</w:t>
      </w:r>
    </w:p>
    <w:p w14:paraId="3D3A4DAE" w14:textId="77777777" w:rsidR="00F444A5" w:rsidRDefault="00F444A5" w:rsidP="00F517E7">
      <w:pPr>
        <w:pBdr>
          <w:top w:val="nil"/>
          <w:left w:val="nil"/>
          <w:bottom w:val="nil"/>
          <w:right w:val="nil"/>
          <w:between w:val="nil"/>
        </w:pBdr>
        <w:tabs>
          <w:tab w:val="left" w:pos="426"/>
        </w:tabs>
        <w:ind w:left="360" w:right="36"/>
        <w:jc w:val="both"/>
        <w:rPr>
          <w:rFonts w:ascii="Arial" w:eastAsia="Arial" w:hAnsi="Arial" w:cs="Arial"/>
          <w:i/>
        </w:rPr>
      </w:pPr>
    </w:p>
    <w:p w14:paraId="00C2E2FB"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Lona 2:</w:t>
      </w:r>
    </w:p>
    <w:p w14:paraId="4F8A77B2"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DECIDE SI QUIERES”</w:t>
      </w:r>
    </w:p>
    <w:p w14:paraId="0E1ED091"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w:t>
      </w:r>
    </w:p>
    <w:p w14:paraId="4F341501"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CACICAZGO</w:t>
      </w:r>
    </w:p>
    <w:p w14:paraId="1C16A866"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w:t>
      </w:r>
    </w:p>
    <w:p w14:paraId="2C470D26"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SAN PANCHO DE TODOS</w:t>
      </w:r>
    </w:p>
    <w:p w14:paraId="3CD03835"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w:t>
      </w:r>
    </w:p>
    <w:p w14:paraId="1B091515" w14:textId="77777777" w:rsidR="00F444A5" w:rsidRPr="00D64450" w:rsidRDefault="00F444A5" w:rsidP="00F517E7">
      <w:pPr>
        <w:pBdr>
          <w:top w:val="nil"/>
          <w:left w:val="nil"/>
          <w:bottom w:val="nil"/>
          <w:right w:val="nil"/>
          <w:between w:val="nil"/>
        </w:pBdr>
        <w:tabs>
          <w:tab w:val="left" w:pos="426"/>
        </w:tabs>
        <w:ind w:left="360" w:right="36"/>
        <w:jc w:val="both"/>
        <w:rPr>
          <w:rFonts w:ascii="Arial" w:eastAsia="Arial" w:hAnsi="Arial" w:cs="Arial"/>
          <w:i/>
        </w:rPr>
      </w:pPr>
      <w:r w:rsidRPr="00D64450">
        <w:rPr>
          <w:rFonts w:ascii="Arial" w:eastAsia="Arial" w:hAnsi="Arial" w:cs="Arial"/>
          <w:i/>
        </w:rPr>
        <w:t>KARINA EUDAVE</w:t>
      </w:r>
    </w:p>
    <w:p w14:paraId="68627929" w14:textId="77777777" w:rsidR="00F444A5" w:rsidRPr="00D64450" w:rsidRDefault="00F444A5" w:rsidP="00F517E7">
      <w:pPr>
        <w:pStyle w:val="Sinespaciado"/>
        <w:rPr>
          <w:rFonts w:eastAsia="Arial"/>
        </w:rPr>
      </w:pPr>
    </w:p>
    <w:p w14:paraId="38631300" w14:textId="0AB858D7" w:rsidR="00F444A5" w:rsidRPr="00F444A5" w:rsidRDefault="00F444A5" w:rsidP="00115540">
      <w:pPr>
        <w:spacing w:line="360" w:lineRule="auto"/>
        <w:jc w:val="both"/>
        <w:rPr>
          <w:rFonts w:ascii="Arial" w:hAnsi="Arial" w:cs="Arial"/>
          <w:b/>
          <w:bCs/>
          <w:sz w:val="24"/>
          <w:szCs w:val="24"/>
        </w:rPr>
      </w:pPr>
      <w:r w:rsidRPr="00F444A5">
        <w:rPr>
          <w:rFonts w:ascii="Arial" w:hAnsi="Arial" w:cs="Arial"/>
          <w:b/>
          <w:bCs/>
          <w:sz w:val="24"/>
          <w:szCs w:val="24"/>
        </w:rPr>
        <w:t xml:space="preserve">Valoración </w:t>
      </w:r>
    </w:p>
    <w:p w14:paraId="6B2E8AE1" w14:textId="0BCD9D79" w:rsidR="00644CAA" w:rsidRPr="00F517E7" w:rsidRDefault="00644CAA" w:rsidP="00F517E7">
      <w:pPr>
        <w:pStyle w:val="Sinespaciado"/>
      </w:pPr>
    </w:p>
    <w:p w14:paraId="6A1EE434" w14:textId="2C98F613" w:rsidR="00832C42" w:rsidRDefault="00832C42" w:rsidP="00115540">
      <w:pPr>
        <w:spacing w:line="360" w:lineRule="auto"/>
        <w:jc w:val="both"/>
        <w:rPr>
          <w:rFonts w:ascii="Arial" w:hAnsi="Arial" w:cs="Arial"/>
          <w:sz w:val="24"/>
          <w:szCs w:val="24"/>
        </w:rPr>
      </w:pPr>
      <w:r>
        <w:rPr>
          <w:rFonts w:ascii="Arial" w:hAnsi="Arial" w:cs="Arial"/>
          <w:sz w:val="24"/>
          <w:szCs w:val="24"/>
        </w:rPr>
        <w:t xml:space="preserve">Este Tribunal </w:t>
      </w:r>
      <w:r w:rsidR="00C614E3">
        <w:rPr>
          <w:rFonts w:ascii="Arial" w:hAnsi="Arial" w:cs="Arial"/>
          <w:sz w:val="24"/>
          <w:szCs w:val="24"/>
        </w:rPr>
        <w:t>Electoral</w:t>
      </w:r>
      <w:r>
        <w:rPr>
          <w:rFonts w:ascii="Arial" w:hAnsi="Arial" w:cs="Arial"/>
          <w:sz w:val="24"/>
          <w:szCs w:val="24"/>
        </w:rPr>
        <w:t xml:space="preserve"> estima que no se actualiza el </w:t>
      </w:r>
      <w:r w:rsidR="00C614E3">
        <w:rPr>
          <w:rFonts w:ascii="Arial" w:hAnsi="Arial" w:cs="Arial"/>
          <w:sz w:val="24"/>
          <w:szCs w:val="24"/>
        </w:rPr>
        <w:t>elemento</w:t>
      </w:r>
      <w:r>
        <w:rPr>
          <w:rFonts w:ascii="Arial" w:hAnsi="Arial" w:cs="Arial"/>
          <w:sz w:val="24"/>
          <w:szCs w:val="24"/>
        </w:rPr>
        <w:t xml:space="preserve"> objetivo que exige la infracción de calumnia, porque del contenido de tal mensaje no se advierte una inmutación directa de una </w:t>
      </w:r>
      <w:r w:rsidR="00C614E3">
        <w:rPr>
          <w:rFonts w:ascii="Arial" w:hAnsi="Arial" w:cs="Arial"/>
          <w:sz w:val="24"/>
          <w:szCs w:val="24"/>
        </w:rPr>
        <w:t>hecho</w:t>
      </w:r>
      <w:r w:rsidR="00410E7A">
        <w:rPr>
          <w:rFonts w:ascii="Arial" w:hAnsi="Arial" w:cs="Arial"/>
          <w:sz w:val="24"/>
          <w:szCs w:val="24"/>
        </w:rPr>
        <w:t xml:space="preserve"> o delito falso en contra de la parte </w:t>
      </w:r>
      <w:r w:rsidR="00C614E3">
        <w:rPr>
          <w:rFonts w:ascii="Arial" w:hAnsi="Arial" w:cs="Arial"/>
          <w:sz w:val="24"/>
          <w:szCs w:val="24"/>
        </w:rPr>
        <w:t>denunciante</w:t>
      </w:r>
      <w:r w:rsidR="00410E7A">
        <w:rPr>
          <w:rFonts w:ascii="Arial" w:hAnsi="Arial" w:cs="Arial"/>
          <w:sz w:val="24"/>
          <w:szCs w:val="24"/>
        </w:rPr>
        <w:t xml:space="preserve">. </w:t>
      </w:r>
    </w:p>
    <w:p w14:paraId="5E1310F2" w14:textId="1C7E02BC" w:rsidR="00410E7A" w:rsidRPr="00F517E7" w:rsidRDefault="00410E7A" w:rsidP="00F517E7">
      <w:pPr>
        <w:pStyle w:val="Sinespaciado"/>
      </w:pPr>
    </w:p>
    <w:p w14:paraId="188A5193" w14:textId="2866BB98" w:rsidR="00410E7A" w:rsidRPr="00864AB9" w:rsidRDefault="00410E7A" w:rsidP="00410E7A">
      <w:pPr>
        <w:pBdr>
          <w:top w:val="nil"/>
          <w:left w:val="nil"/>
          <w:bottom w:val="nil"/>
          <w:right w:val="nil"/>
          <w:between w:val="nil"/>
        </w:pBdr>
        <w:tabs>
          <w:tab w:val="left" w:pos="426"/>
        </w:tabs>
        <w:spacing w:line="360" w:lineRule="auto"/>
        <w:ind w:right="36"/>
        <w:jc w:val="both"/>
        <w:rPr>
          <w:rFonts w:ascii="Arial" w:eastAsia="Arial" w:hAnsi="Arial" w:cs="Arial"/>
          <w:iCs/>
          <w:sz w:val="24"/>
          <w:szCs w:val="24"/>
        </w:rPr>
      </w:pPr>
      <w:r w:rsidRPr="00864AB9">
        <w:rPr>
          <w:rFonts w:ascii="Arial" w:hAnsi="Arial" w:cs="Arial"/>
          <w:sz w:val="24"/>
          <w:szCs w:val="24"/>
        </w:rPr>
        <w:t xml:space="preserve">Lo anterior así, porque si bien se advierte que en una de las lonas se señala el mensaje siguiente: </w:t>
      </w:r>
      <w:r w:rsidRPr="00864AB9">
        <w:rPr>
          <w:rFonts w:ascii="Arial" w:eastAsia="Arial" w:hAnsi="Arial" w:cs="Arial"/>
          <w:i/>
          <w:sz w:val="24"/>
          <w:szCs w:val="24"/>
        </w:rPr>
        <w:t>AMENAZAS Y ABUSOS Y LIBERTAD</w:t>
      </w:r>
      <w:r w:rsidR="00925EAD" w:rsidRPr="00864AB9">
        <w:rPr>
          <w:rFonts w:ascii="Arial" w:eastAsia="Arial" w:hAnsi="Arial" w:cs="Arial"/>
          <w:i/>
          <w:sz w:val="24"/>
          <w:szCs w:val="24"/>
        </w:rPr>
        <w:t xml:space="preserve"> y DECIDE SI QUIERES” CACICAZGO</w:t>
      </w:r>
      <w:r w:rsidR="00925EAD" w:rsidRPr="00864AB9">
        <w:rPr>
          <w:rStyle w:val="Refdenotaalpie"/>
          <w:rFonts w:ascii="Arial" w:eastAsia="Arial" w:hAnsi="Arial" w:cs="Arial"/>
          <w:i/>
          <w:sz w:val="24"/>
          <w:szCs w:val="24"/>
        </w:rPr>
        <w:footnoteReference w:id="14"/>
      </w:r>
      <w:r w:rsidRPr="00864AB9">
        <w:rPr>
          <w:rFonts w:ascii="Arial" w:eastAsia="Arial" w:hAnsi="Arial" w:cs="Arial"/>
          <w:i/>
          <w:sz w:val="24"/>
          <w:szCs w:val="24"/>
        </w:rPr>
        <w:t xml:space="preserve">, </w:t>
      </w:r>
      <w:r w:rsidR="00C614E3" w:rsidRPr="00864AB9">
        <w:rPr>
          <w:rFonts w:ascii="Arial" w:eastAsia="Arial" w:hAnsi="Arial" w:cs="Arial"/>
          <w:iCs/>
          <w:sz w:val="24"/>
          <w:szCs w:val="24"/>
        </w:rPr>
        <w:t>también</w:t>
      </w:r>
      <w:r w:rsidRPr="00864AB9">
        <w:rPr>
          <w:rFonts w:ascii="Arial" w:eastAsia="Arial" w:hAnsi="Arial" w:cs="Arial"/>
          <w:iCs/>
          <w:sz w:val="24"/>
          <w:szCs w:val="24"/>
        </w:rPr>
        <w:t xml:space="preserve"> es que </w:t>
      </w:r>
      <w:r w:rsidR="00864AB9" w:rsidRPr="00864AB9">
        <w:rPr>
          <w:rFonts w:ascii="Arial" w:eastAsia="Arial" w:hAnsi="Arial" w:cs="Arial"/>
          <w:iCs/>
          <w:sz w:val="24"/>
          <w:szCs w:val="24"/>
        </w:rPr>
        <w:t>dicha</w:t>
      </w:r>
      <w:r w:rsidR="00864AB9">
        <w:rPr>
          <w:rFonts w:ascii="Arial" w:eastAsia="Arial" w:hAnsi="Arial" w:cs="Arial"/>
          <w:iCs/>
          <w:sz w:val="24"/>
          <w:szCs w:val="24"/>
        </w:rPr>
        <w:t>s</w:t>
      </w:r>
      <w:r w:rsidR="00864AB9" w:rsidRPr="00864AB9">
        <w:rPr>
          <w:rFonts w:ascii="Arial" w:eastAsia="Arial" w:hAnsi="Arial" w:cs="Arial"/>
          <w:iCs/>
          <w:sz w:val="24"/>
          <w:szCs w:val="24"/>
        </w:rPr>
        <w:t xml:space="preserve"> frase</w:t>
      </w:r>
      <w:r w:rsidR="00864AB9">
        <w:rPr>
          <w:rFonts w:ascii="Arial" w:eastAsia="Arial" w:hAnsi="Arial" w:cs="Arial"/>
          <w:iCs/>
          <w:sz w:val="24"/>
          <w:szCs w:val="24"/>
        </w:rPr>
        <w:t>s</w:t>
      </w:r>
      <w:r w:rsidR="00864AB9" w:rsidRPr="00864AB9">
        <w:rPr>
          <w:rFonts w:ascii="Arial" w:eastAsia="Arial" w:hAnsi="Arial" w:cs="Arial"/>
          <w:iCs/>
          <w:sz w:val="24"/>
          <w:szCs w:val="24"/>
        </w:rPr>
        <w:t xml:space="preserve"> no demuestran</w:t>
      </w:r>
      <w:r w:rsidRPr="00864AB9">
        <w:rPr>
          <w:rFonts w:ascii="Arial" w:eastAsia="Arial" w:hAnsi="Arial" w:cs="Arial"/>
          <w:iCs/>
          <w:sz w:val="24"/>
          <w:szCs w:val="24"/>
        </w:rPr>
        <w:t xml:space="preserve"> que se trate de una imputación directa o </w:t>
      </w:r>
      <w:r w:rsidR="00C614E3" w:rsidRPr="00864AB9">
        <w:rPr>
          <w:rFonts w:ascii="Arial" w:eastAsia="Arial" w:hAnsi="Arial" w:cs="Arial"/>
          <w:iCs/>
          <w:sz w:val="24"/>
          <w:szCs w:val="24"/>
        </w:rPr>
        <w:t>inequívoca</w:t>
      </w:r>
      <w:r w:rsidRPr="00864AB9">
        <w:rPr>
          <w:rFonts w:ascii="Arial" w:eastAsia="Arial" w:hAnsi="Arial" w:cs="Arial"/>
          <w:iCs/>
          <w:sz w:val="24"/>
          <w:szCs w:val="24"/>
        </w:rPr>
        <w:t xml:space="preserve"> de un hecho o delito falto. Incluso, de </w:t>
      </w:r>
      <w:r w:rsidR="00864AB9">
        <w:rPr>
          <w:rFonts w:ascii="Arial" w:eastAsia="Arial" w:hAnsi="Arial" w:cs="Arial"/>
          <w:iCs/>
          <w:sz w:val="24"/>
          <w:szCs w:val="24"/>
        </w:rPr>
        <w:t>tales</w:t>
      </w:r>
      <w:r w:rsidRPr="00864AB9">
        <w:rPr>
          <w:rFonts w:ascii="Arial" w:eastAsia="Arial" w:hAnsi="Arial" w:cs="Arial"/>
          <w:iCs/>
          <w:sz w:val="24"/>
          <w:szCs w:val="24"/>
        </w:rPr>
        <w:t xml:space="preserve"> </w:t>
      </w:r>
      <w:r w:rsidR="00864AB9" w:rsidRPr="00864AB9">
        <w:rPr>
          <w:rFonts w:ascii="Arial" w:eastAsia="Arial" w:hAnsi="Arial" w:cs="Arial"/>
          <w:iCs/>
          <w:sz w:val="24"/>
          <w:szCs w:val="24"/>
        </w:rPr>
        <w:t>expresion</w:t>
      </w:r>
      <w:r w:rsidR="00864AB9">
        <w:rPr>
          <w:rFonts w:ascii="Arial" w:eastAsia="Arial" w:hAnsi="Arial" w:cs="Arial"/>
          <w:iCs/>
          <w:sz w:val="24"/>
          <w:szCs w:val="24"/>
        </w:rPr>
        <w:t>es</w:t>
      </w:r>
      <w:r w:rsidRPr="00864AB9">
        <w:rPr>
          <w:rFonts w:ascii="Arial" w:eastAsia="Arial" w:hAnsi="Arial" w:cs="Arial"/>
          <w:iCs/>
          <w:sz w:val="24"/>
          <w:szCs w:val="24"/>
        </w:rPr>
        <w:t xml:space="preserve"> </w:t>
      </w:r>
      <w:r w:rsidR="00C614E3" w:rsidRPr="00864AB9">
        <w:rPr>
          <w:rFonts w:ascii="Arial" w:eastAsia="Arial" w:hAnsi="Arial" w:cs="Arial"/>
          <w:iCs/>
          <w:sz w:val="24"/>
          <w:szCs w:val="24"/>
        </w:rPr>
        <w:t>ni siquiera</w:t>
      </w:r>
      <w:r w:rsidRPr="00864AB9">
        <w:rPr>
          <w:rFonts w:ascii="Arial" w:eastAsia="Arial" w:hAnsi="Arial" w:cs="Arial"/>
          <w:iCs/>
          <w:sz w:val="24"/>
          <w:szCs w:val="24"/>
        </w:rPr>
        <w:t xml:space="preserve"> se </w:t>
      </w:r>
      <w:r w:rsidR="00C614E3" w:rsidRPr="00864AB9">
        <w:rPr>
          <w:rFonts w:ascii="Arial" w:eastAsia="Arial" w:hAnsi="Arial" w:cs="Arial"/>
          <w:iCs/>
          <w:sz w:val="24"/>
          <w:szCs w:val="24"/>
        </w:rPr>
        <w:t>advierte</w:t>
      </w:r>
      <w:r w:rsidRPr="00864AB9">
        <w:rPr>
          <w:rFonts w:ascii="Arial" w:eastAsia="Arial" w:hAnsi="Arial" w:cs="Arial"/>
          <w:iCs/>
          <w:sz w:val="24"/>
          <w:szCs w:val="24"/>
        </w:rPr>
        <w:t xml:space="preserve"> que se refiera a la parte </w:t>
      </w:r>
      <w:r w:rsidR="00C614E3" w:rsidRPr="00864AB9">
        <w:rPr>
          <w:rFonts w:ascii="Arial" w:eastAsia="Arial" w:hAnsi="Arial" w:cs="Arial"/>
          <w:iCs/>
          <w:sz w:val="24"/>
          <w:szCs w:val="24"/>
        </w:rPr>
        <w:t>denunciante</w:t>
      </w:r>
      <w:r w:rsidRPr="00864AB9">
        <w:rPr>
          <w:rFonts w:ascii="Arial" w:eastAsia="Arial" w:hAnsi="Arial" w:cs="Arial"/>
          <w:iCs/>
          <w:sz w:val="24"/>
          <w:szCs w:val="24"/>
        </w:rPr>
        <w:t xml:space="preserve"> o al partido político que pertenece, sino que se t</w:t>
      </w:r>
      <w:r w:rsidR="00864AB9">
        <w:rPr>
          <w:rFonts w:ascii="Arial" w:eastAsia="Arial" w:hAnsi="Arial" w:cs="Arial"/>
          <w:iCs/>
          <w:sz w:val="24"/>
          <w:szCs w:val="24"/>
        </w:rPr>
        <w:t>ratan</w:t>
      </w:r>
      <w:r w:rsidRPr="00864AB9">
        <w:rPr>
          <w:rFonts w:ascii="Arial" w:eastAsia="Arial" w:hAnsi="Arial" w:cs="Arial"/>
          <w:iCs/>
          <w:sz w:val="24"/>
          <w:szCs w:val="24"/>
        </w:rPr>
        <w:t xml:space="preserve"> de un mensaje genérico que es parte del debate político permitido durante las campañas electorales. </w:t>
      </w:r>
    </w:p>
    <w:p w14:paraId="6A5F165B" w14:textId="77777777" w:rsidR="00410E7A" w:rsidRPr="00410E7A" w:rsidRDefault="00410E7A" w:rsidP="00F517E7">
      <w:pPr>
        <w:pStyle w:val="Sinespaciado"/>
        <w:rPr>
          <w:rFonts w:eastAsia="Arial"/>
        </w:rPr>
      </w:pPr>
    </w:p>
    <w:p w14:paraId="2B2D2EA0" w14:textId="0238207B" w:rsidR="00410E7A" w:rsidRDefault="00410E7A" w:rsidP="00410E7A">
      <w:pPr>
        <w:tabs>
          <w:tab w:val="left" w:pos="5461"/>
        </w:tabs>
        <w:spacing w:line="360" w:lineRule="auto"/>
        <w:jc w:val="both"/>
        <w:rPr>
          <w:rFonts w:ascii="Arial" w:eastAsia="Arial" w:hAnsi="Arial" w:cs="Arial"/>
          <w:sz w:val="24"/>
          <w:szCs w:val="24"/>
        </w:rPr>
      </w:pPr>
      <w:r>
        <w:rPr>
          <w:rFonts w:ascii="Arial" w:eastAsia="Arial" w:hAnsi="Arial" w:cs="Arial"/>
          <w:sz w:val="24"/>
          <w:szCs w:val="24"/>
        </w:rPr>
        <w:lastRenderedPageBreak/>
        <w:t xml:space="preserve">Por tanto, de acuerdo al contexto precisado, la expresión cuestionada se encuentra dentro del </w:t>
      </w:r>
      <w:r>
        <w:rPr>
          <w:rFonts w:ascii="Arial" w:eastAsia="Arial" w:hAnsi="Arial" w:cs="Arial"/>
          <w:b/>
          <w:sz w:val="24"/>
          <w:szCs w:val="24"/>
        </w:rPr>
        <w:t>debate electoral</w:t>
      </w:r>
      <w:r>
        <w:rPr>
          <w:rFonts w:ascii="Arial" w:eastAsia="Arial" w:hAnsi="Arial" w:cs="Arial"/>
          <w:sz w:val="24"/>
          <w:szCs w:val="24"/>
        </w:rPr>
        <w:t xml:space="preserve"> y, a su vez, amparado por la </w:t>
      </w:r>
      <w:r>
        <w:rPr>
          <w:rFonts w:ascii="Arial" w:eastAsia="Arial" w:hAnsi="Arial" w:cs="Arial"/>
          <w:b/>
          <w:sz w:val="24"/>
          <w:szCs w:val="24"/>
        </w:rPr>
        <w:t>maximización de la libertad</w:t>
      </w:r>
      <w:r>
        <w:rPr>
          <w:rFonts w:ascii="Arial" w:eastAsia="Arial" w:hAnsi="Arial" w:cs="Arial"/>
          <w:sz w:val="24"/>
          <w:szCs w:val="24"/>
        </w:rPr>
        <w:t xml:space="preserve"> </w:t>
      </w:r>
      <w:r>
        <w:rPr>
          <w:rFonts w:ascii="Arial" w:eastAsia="Arial" w:hAnsi="Arial" w:cs="Arial"/>
          <w:b/>
          <w:sz w:val="24"/>
          <w:szCs w:val="24"/>
        </w:rPr>
        <w:t>de expresión</w:t>
      </w:r>
      <w:r>
        <w:rPr>
          <w:rFonts w:ascii="Arial" w:eastAsia="Arial" w:hAnsi="Arial" w:cs="Arial"/>
          <w:sz w:val="24"/>
          <w:szCs w:val="24"/>
        </w:rPr>
        <w:t xml:space="preserve">. Así que este órgano jurisdiccional considera que al no estar frente a la imputación de un hecho falso no se configura la calumnia, sino que, básicamente, </w:t>
      </w:r>
      <w:r>
        <w:rPr>
          <w:rFonts w:ascii="Arial" w:eastAsia="Arial" w:hAnsi="Arial" w:cs="Arial"/>
          <w:b/>
          <w:sz w:val="24"/>
          <w:szCs w:val="24"/>
        </w:rPr>
        <w:t>se trata de una manifestación genérica</w:t>
      </w:r>
      <w:r>
        <w:rPr>
          <w:rFonts w:ascii="Arial" w:eastAsia="Arial" w:hAnsi="Arial" w:cs="Arial"/>
          <w:sz w:val="24"/>
          <w:szCs w:val="24"/>
        </w:rPr>
        <w:t xml:space="preserve"> que no permite distuinguir a un </w:t>
      </w:r>
      <w:r w:rsidR="00104215">
        <w:rPr>
          <w:rFonts w:ascii="Arial" w:eastAsia="Arial" w:hAnsi="Arial" w:cs="Arial"/>
          <w:sz w:val="24"/>
          <w:szCs w:val="24"/>
        </w:rPr>
        <w:t xml:space="preserve">sujeto afectado. </w:t>
      </w:r>
    </w:p>
    <w:p w14:paraId="7F627D39" w14:textId="77777777" w:rsidR="00410E7A" w:rsidRDefault="00410E7A" w:rsidP="00410E7A">
      <w:pPr>
        <w:pStyle w:val="Sinespaciado"/>
        <w:rPr>
          <w:rFonts w:eastAsia="Arial"/>
        </w:rPr>
      </w:pPr>
    </w:p>
    <w:p w14:paraId="006AF064" w14:textId="6A7618D2" w:rsidR="00410E7A" w:rsidRDefault="00104215" w:rsidP="00410E7A">
      <w:pPr>
        <w:tabs>
          <w:tab w:val="left" w:pos="5461"/>
        </w:tabs>
        <w:spacing w:line="360" w:lineRule="auto"/>
        <w:jc w:val="both"/>
        <w:rPr>
          <w:rFonts w:ascii="Arial" w:eastAsia="Arial" w:hAnsi="Arial" w:cs="Arial"/>
          <w:sz w:val="24"/>
          <w:szCs w:val="24"/>
        </w:rPr>
      </w:pPr>
      <w:r>
        <w:rPr>
          <w:rFonts w:ascii="Arial" w:eastAsia="Arial" w:hAnsi="Arial" w:cs="Arial"/>
          <w:sz w:val="24"/>
          <w:szCs w:val="24"/>
        </w:rPr>
        <w:t>Al respecto</w:t>
      </w:r>
      <w:r w:rsidR="00410E7A">
        <w:rPr>
          <w:rFonts w:ascii="Arial" w:eastAsia="Arial" w:hAnsi="Arial" w:cs="Arial"/>
          <w:sz w:val="24"/>
          <w:szCs w:val="24"/>
        </w:rPr>
        <w:t xml:space="preserve">, la Sala Superior sostuvo que para actualizar la infracción en cuestión se debe estar en presencia de una interpretación unívoca sobre la imputación de un hecho o delito falso, lo que en el caso no ocurre porque dicha expresión no encuadra en ninguna de las hipótesis exigidas. </w:t>
      </w:r>
    </w:p>
    <w:p w14:paraId="2194E966" w14:textId="77777777" w:rsidR="00410E7A" w:rsidRDefault="00410E7A" w:rsidP="00410E7A">
      <w:pPr>
        <w:pBdr>
          <w:top w:val="nil"/>
          <w:left w:val="nil"/>
          <w:bottom w:val="nil"/>
          <w:right w:val="nil"/>
          <w:between w:val="nil"/>
        </w:pBdr>
        <w:rPr>
          <w:color w:val="000000"/>
        </w:rPr>
      </w:pPr>
    </w:p>
    <w:p w14:paraId="293BB293" w14:textId="0C17E0E4" w:rsidR="00410E7A" w:rsidRDefault="00410E7A" w:rsidP="008956BB">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Ello, porque </w:t>
      </w:r>
      <w:r>
        <w:rPr>
          <w:rFonts w:ascii="Arial" w:eastAsia="Arial" w:hAnsi="Arial" w:cs="Arial"/>
          <w:b/>
          <w:sz w:val="24"/>
          <w:szCs w:val="24"/>
        </w:rPr>
        <w:t xml:space="preserve">el discurso político debe privilegiarse y maximizarse para garantizar de forma efectiva la libertad de expresión </w:t>
      </w:r>
      <w:r>
        <w:rPr>
          <w:rFonts w:ascii="Arial" w:eastAsia="Arial" w:hAnsi="Arial" w:cs="Arial"/>
          <w:sz w:val="24"/>
          <w:szCs w:val="24"/>
        </w:rPr>
        <w:t>y, por tanto, permitir las expresiones antes indicadas.</w:t>
      </w:r>
    </w:p>
    <w:p w14:paraId="0B1B4679" w14:textId="21E46805" w:rsidR="00925EAD" w:rsidRDefault="00925EAD" w:rsidP="00F517E7">
      <w:pPr>
        <w:pStyle w:val="Sinespaciado"/>
        <w:rPr>
          <w:rFonts w:eastAsia="Arial"/>
        </w:rPr>
      </w:pPr>
    </w:p>
    <w:p w14:paraId="4612FC6C" w14:textId="1A1B2E92" w:rsidR="00925EAD" w:rsidRDefault="00925EAD" w:rsidP="00925EAD">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De ahí que el hecho de que los mensajes denunciados surjan dentro del debate político, implica la necesidad de permitir la </w:t>
      </w:r>
      <w:r>
        <w:rPr>
          <w:rFonts w:ascii="Arial" w:eastAsia="Arial" w:hAnsi="Arial" w:cs="Arial"/>
          <w:b/>
          <w:sz w:val="24"/>
          <w:szCs w:val="24"/>
        </w:rPr>
        <w:t>libre circulación de ideas e información</w:t>
      </w:r>
      <w:r>
        <w:rPr>
          <w:rFonts w:ascii="Arial" w:eastAsia="Arial" w:hAnsi="Arial" w:cs="Arial"/>
          <w:sz w:val="24"/>
          <w:szCs w:val="24"/>
        </w:rPr>
        <w:t xml:space="preserve"> con relación al actuar tanto de gobiernos, candidaturas y partidos políticos por parte de cualquier persona interesada en emitir su opinión, ya que entre las y los actores políticos se permite un mayor margen de crítica.</w:t>
      </w:r>
    </w:p>
    <w:p w14:paraId="616A9B71" w14:textId="77777777" w:rsidR="00925EAD" w:rsidRDefault="00925EAD" w:rsidP="00925EAD">
      <w:pPr>
        <w:pBdr>
          <w:top w:val="nil"/>
          <w:left w:val="nil"/>
          <w:bottom w:val="nil"/>
          <w:right w:val="nil"/>
          <w:between w:val="nil"/>
        </w:pBdr>
        <w:rPr>
          <w:color w:val="000000"/>
        </w:rPr>
      </w:pPr>
    </w:p>
    <w:p w14:paraId="552A58BF" w14:textId="6BE540F0" w:rsidR="00D60F6D" w:rsidRDefault="00925EAD" w:rsidP="00925EAD">
      <w:pPr>
        <w:tabs>
          <w:tab w:val="left" w:pos="5461"/>
        </w:tabs>
        <w:spacing w:line="360" w:lineRule="auto"/>
        <w:jc w:val="both"/>
        <w:rPr>
          <w:rFonts w:ascii="Arial" w:hAnsi="Arial" w:cs="Arial"/>
          <w:b/>
          <w:bCs/>
          <w:sz w:val="24"/>
          <w:szCs w:val="24"/>
          <w:u w:val="single"/>
        </w:rPr>
      </w:pPr>
      <w:r>
        <w:rPr>
          <w:rFonts w:ascii="Arial" w:eastAsia="Arial" w:hAnsi="Arial" w:cs="Arial"/>
          <w:sz w:val="24"/>
          <w:szCs w:val="24"/>
        </w:rPr>
        <w:t xml:space="preserve">Así, este Tribunal considera que </w:t>
      </w:r>
      <w:r>
        <w:rPr>
          <w:rFonts w:ascii="Arial" w:eastAsia="Arial" w:hAnsi="Arial" w:cs="Arial"/>
          <w:b/>
          <w:sz w:val="24"/>
          <w:szCs w:val="24"/>
        </w:rPr>
        <w:t>al no acreditarse el elemento objetivo, es innecesario estudiar el elemento subjetivo</w:t>
      </w:r>
      <w:r>
        <w:rPr>
          <w:rFonts w:ascii="Arial" w:eastAsia="Arial" w:hAnsi="Arial" w:cs="Arial"/>
          <w:sz w:val="24"/>
          <w:szCs w:val="24"/>
        </w:rPr>
        <w:t xml:space="preserve">, en el cual correspondería analizar la intencionalidad de dar a conocer las expresiones denunciadas, por tanto, es que </w:t>
      </w:r>
      <w:r>
        <w:rPr>
          <w:rFonts w:ascii="Arial" w:eastAsia="Arial" w:hAnsi="Arial" w:cs="Arial"/>
          <w:b/>
          <w:sz w:val="24"/>
          <w:szCs w:val="24"/>
        </w:rPr>
        <w:t xml:space="preserve">no se actualiza la infracción de denunciada. </w:t>
      </w:r>
    </w:p>
    <w:p w14:paraId="4F9683CF" w14:textId="77777777" w:rsidR="00D60F6D" w:rsidRDefault="00D60F6D" w:rsidP="00F517E7">
      <w:pPr>
        <w:pStyle w:val="Sinespaciado"/>
      </w:pPr>
    </w:p>
    <w:p w14:paraId="48ECD8D1" w14:textId="15541983" w:rsidR="00115540" w:rsidRPr="001D254E" w:rsidRDefault="00515669" w:rsidP="00115540">
      <w:pPr>
        <w:spacing w:line="360" w:lineRule="auto"/>
        <w:jc w:val="both"/>
        <w:rPr>
          <w:rFonts w:ascii="Arial" w:eastAsia="Arial" w:hAnsi="Arial" w:cs="Arial"/>
          <w:bCs/>
          <w:sz w:val="24"/>
          <w:szCs w:val="24"/>
        </w:rPr>
      </w:pPr>
      <w:r w:rsidRPr="00392D8F">
        <w:rPr>
          <w:rFonts w:ascii="Arial" w:hAnsi="Arial" w:cs="Arial"/>
          <w:b/>
          <w:bCs/>
          <w:sz w:val="24"/>
          <w:szCs w:val="24"/>
          <w:u w:val="single"/>
        </w:rPr>
        <w:t>Culpa in vigilando</w:t>
      </w:r>
      <w:r w:rsidRPr="002B5A6F">
        <w:rPr>
          <w:rFonts w:ascii="Arial" w:hAnsi="Arial" w:cs="Arial"/>
          <w:b/>
          <w:bCs/>
          <w:sz w:val="24"/>
          <w:szCs w:val="24"/>
        </w:rPr>
        <w:t xml:space="preserve">. </w:t>
      </w:r>
      <w:r w:rsidRPr="002B5A6F">
        <w:rPr>
          <w:rFonts w:ascii="Arial" w:hAnsi="Arial" w:cs="Arial"/>
          <w:sz w:val="24"/>
          <w:szCs w:val="24"/>
        </w:rPr>
        <w:t xml:space="preserve">Este Tribunal considera que dado que no se acreditaron las infracciones denunciadas en contra </w:t>
      </w:r>
      <w:r w:rsidR="00644CAA">
        <w:rPr>
          <w:rFonts w:ascii="Arial" w:hAnsi="Arial" w:cs="Arial"/>
          <w:sz w:val="24"/>
          <w:szCs w:val="24"/>
        </w:rPr>
        <w:t>de</w:t>
      </w:r>
      <w:r w:rsidR="00081126">
        <w:rPr>
          <w:rFonts w:ascii="Arial" w:hAnsi="Arial" w:cs="Arial"/>
          <w:sz w:val="24"/>
          <w:szCs w:val="24"/>
        </w:rPr>
        <w:t xml:space="preserve"> la entonces </w:t>
      </w:r>
      <w:r w:rsidR="00644CAA">
        <w:rPr>
          <w:rFonts w:ascii="Arial" w:hAnsi="Arial" w:cs="Arial"/>
          <w:sz w:val="24"/>
          <w:szCs w:val="24"/>
        </w:rPr>
        <w:t>candidat</w:t>
      </w:r>
      <w:r w:rsidR="00081126">
        <w:rPr>
          <w:rFonts w:ascii="Arial" w:hAnsi="Arial" w:cs="Arial"/>
          <w:sz w:val="24"/>
          <w:szCs w:val="24"/>
        </w:rPr>
        <w:t>a</w:t>
      </w:r>
      <w:r w:rsidRPr="002B5A6F">
        <w:rPr>
          <w:rFonts w:ascii="Arial" w:hAnsi="Arial" w:cs="Arial"/>
          <w:sz w:val="24"/>
          <w:szCs w:val="24"/>
        </w:rPr>
        <w:t>, debe desestimar</w:t>
      </w:r>
      <w:r>
        <w:rPr>
          <w:rFonts w:ascii="Arial" w:hAnsi="Arial" w:cs="Arial"/>
          <w:sz w:val="24"/>
          <w:szCs w:val="24"/>
        </w:rPr>
        <w:t>s</w:t>
      </w:r>
      <w:r w:rsidRPr="002B5A6F">
        <w:rPr>
          <w:rFonts w:ascii="Arial" w:hAnsi="Arial" w:cs="Arial"/>
          <w:sz w:val="24"/>
          <w:szCs w:val="24"/>
        </w:rPr>
        <w:t xml:space="preserve">e la responsabilidad imputada al </w:t>
      </w:r>
      <w:r w:rsidR="00644CAA">
        <w:rPr>
          <w:rFonts w:ascii="Arial" w:eastAsia="Arial" w:hAnsi="Arial" w:cs="Arial"/>
          <w:bCs/>
          <w:sz w:val="24"/>
          <w:szCs w:val="24"/>
        </w:rPr>
        <w:t>Partido</w:t>
      </w:r>
      <w:r w:rsidR="00D64450">
        <w:rPr>
          <w:rFonts w:ascii="Arial" w:eastAsia="Arial" w:hAnsi="Arial" w:cs="Arial"/>
          <w:bCs/>
          <w:sz w:val="24"/>
          <w:szCs w:val="24"/>
        </w:rPr>
        <w:t xml:space="preserve"> Acción </w:t>
      </w:r>
      <w:r w:rsidR="00283DE0">
        <w:rPr>
          <w:rFonts w:ascii="Arial" w:eastAsia="Arial" w:hAnsi="Arial" w:cs="Arial"/>
          <w:bCs/>
          <w:sz w:val="24"/>
          <w:szCs w:val="24"/>
        </w:rPr>
        <w:t>Nacional.</w:t>
      </w:r>
    </w:p>
    <w:p w14:paraId="3870F70B" w14:textId="77777777" w:rsidR="00515669" w:rsidRPr="00115540" w:rsidRDefault="00515669" w:rsidP="00115540">
      <w:pPr>
        <w:pStyle w:val="Sinespaciado"/>
        <w:rPr>
          <w:rFonts w:eastAsia="Arial"/>
        </w:rPr>
      </w:pPr>
    </w:p>
    <w:p w14:paraId="4270E2A9" w14:textId="795030C4"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w:t>
      </w:r>
      <w:r w:rsidR="00586B4B">
        <w:rPr>
          <w:rFonts w:ascii="Arial" w:eastAsia="Arial" w:hAnsi="Arial" w:cs="Arial"/>
          <w:b/>
          <w:color w:val="000000"/>
          <w:sz w:val="24"/>
          <w:szCs w:val="24"/>
        </w:rPr>
        <w:t>I</w:t>
      </w:r>
      <w:r w:rsidRPr="001D254E">
        <w:rPr>
          <w:rFonts w:ascii="Arial" w:eastAsia="Arial" w:hAnsi="Arial" w:cs="Arial"/>
          <w:b/>
          <w:color w:val="000000"/>
          <w:sz w:val="24"/>
          <w:szCs w:val="24"/>
        </w:rPr>
        <w:t>.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115540" w:rsidRDefault="00BD7CB0" w:rsidP="00115540">
      <w:pPr>
        <w:pStyle w:val="Sinespaciado"/>
        <w:rPr>
          <w:rFonts w:eastAsia="Arial"/>
        </w:rPr>
      </w:pPr>
    </w:p>
    <w:p w14:paraId="1134F9D8" w14:textId="660D8247" w:rsidR="00115540" w:rsidRDefault="00F73BAF" w:rsidP="00115540">
      <w:pPr>
        <w:tabs>
          <w:tab w:val="left" w:pos="5461"/>
        </w:tabs>
        <w:spacing w:line="360" w:lineRule="auto"/>
        <w:jc w:val="both"/>
        <w:rPr>
          <w:rFonts w:ascii="Arial" w:hAnsi="Arial" w:cs="Arial"/>
          <w:sz w:val="24"/>
          <w:szCs w:val="24"/>
        </w:rPr>
      </w:pPr>
      <w:r w:rsidRPr="00B425D7">
        <w:rPr>
          <w:rFonts w:ascii="Arial" w:eastAsia="Arial" w:hAnsi="Arial" w:cs="Arial"/>
          <w:b/>
          <w:sz w:val="24"/>
          <w:szCs w:val="24"/>
        </w:rPr>
        <w:t>Único</w:t>
      </w:r>
      <w:r w:rsidR="007425AB" w:rsidRPr="00B425D7">
        <w:rPr>
          <w:rFonts w:ascii="Arial" w:eastAsia="Arial" w:hAnsi="Arial" w:cs="Arial"/>
          <w:b/>
          <w:sz w:val="24"/>
          <w:szCs w:val="24"/>
        </w:rPr>
        <w:t>.</w:t>
      </w:r>
      <w:r w:rsidR="00392D8F" w:rsidRPr="00B425D7">
        <w:rPr>
          <w:sz w:val="24"/>
          <w:szCs w:val="24"/>
        </w:rPr>
        <w:t xml:space="preserve"> </w:t>
      </w:r>
      <w:r w:rsidR="00BA69E7" w:rsidRPr="00B425D7">
        <w:rPr>
          <w:rFonts w:ascii="Arial" w:eastAsia="Arial" w:hAnsi="Arial" w:cs="Arial"/>
          <w:bCs/>
          <w:sz w:val="24"/>
          <w:szCs w:val="24"/>
        </w:rPr>
        <w:t xml:space="preserve">Es </w:t>
      </w:r>
      <w:r w:rsidR="00BA69E7" w:rsidRPr="00B425D7">
        <w:rPr>
          <w:rFonts w:ascii="Arial" w:eastAsia="Arial" w:hAnsi="Arial" w:cs="Arial"/>
          <w:b/>
          <w:sz w:val="24"/>
          <w:szCs w:val="24"/>
        </w:rPr>
        <w:t>inexistente</w:t>
      </w:r>
      <w:r w:rsidR="00BA69E7" w:rsidRPr="00B425D7">
        <w:rPr>
          <w:rFonts w:ascii="Arial" w:eastAsia="Arial" w:hAnsi="Arial" w:cs="Arial"/>
          <w:bCs/>
          <w:sz w:val="24"/>
          <w:szCs w:val="24"/>
        </w:rPr>
        <w:t xml:space="preserve"> la</w:t>
      </w:r>
      <w:r w:rsidR="00392D8F" w:rsidRPr="00B425D7">
        <w:rPr>
          <w:rFonts w:ascii="Arial" w:eastAsia="Arial" w:hAnsi="Arial" w:cs="Arial"/>
          <w:bCs/>
          <w:sz w:val="24"/>
          <w:szCs w:val="24"/>
        </w:rPr>
        <w:t xml:space="preserve"> infracci</w:t>
      </w:r>
      <w:r w:rsidR="005704A2" w:rsidRPr="00B425D7">
        <w:rPr>
          <w:rFonts w:ascii="Arial" w:eastAsia="Arial" w:hAnsi="Arial" w:cs="Arial"/>
          <w:bCs/>
          <w:sz w:val="24"/>
          <w:szCs w:val="24"/>
        </w:rPr>
        <w:t>ón</w:t>
      </w:r>
      <w:r w:rsidR="00392D8F" w:rsidRPr="00B425D7">
        <w:rPr>
          <w:rFonts w:ascii="Arial" w:eastAsia="Arial" w:hAnsi="Arial" w:cs="Arial"/>
          <w:bCs/>
          <w:sz w:val="24"/>
          <w:szCs w:val="24"/>
        </w:rPr>
        <w:t xml:space="preserve"> atribuida</w:t>
      </w:r>
      <w:r w:rsidR="00D64450" w:rsidRPr="00B425D7">
        <w:rPr>
          <w:rFonts w:ascii="Arial" w:eastAsia="Arial" w:hAnsi="Arial" w:cs="Arial"/>
          <w:sz w:val="24"/>
          <w:szCs w:val="24"/>
        </w:rPr>
        <w:t xml:space="preserve"> </w:t>
      </w:r>
      <w:r w:rsidR="003B6803" w:rsidRPr="00B425D7">
        <w:rPr>
          <w:rFonts w:ascii="Arial" w:eastAsia="Arial" w:hAnsi="Arial" w:cs="Arial"/>
          <w:sz w:val="24"/>
          <w:szCs w:val="24"/>
        </w:rPr>
        <w:t xml:space="preserve">a la entonces candidata </w:t>
      </w:r>
      <w:r w:rsidR="00AA0689" w:rsidRPr="00B425D7">
        <w:rPr>
          <w:rFonts w:ascii="Arial" w:eastAsia="Arial" w:hAnsi="Arial" w:cs="Arial"/>
          <w:bCs/>
          <w:sz w:val="24"/>
          <w:szCs w:val="24"/>
        </w:rPr>
        <w:t xml:space="preserve">Karina Ivette </w:t>
      </w:r>
      <w:r w:rsidR="00D64450" w:rsidRPr="00B425D7">
        <w:rPr>
          <w:rFonts w:ascii="Arial" w:eastAsia="Arial" w:hAnsi="Arial" w:cs="Arial"/>
          <w:bCs/>
          <w:sz w:val="24"/>
          <w:szCs w:val="24"/>
        </w:rPr>
        <w:t>Eudave</w:t>
      </w:r>
      <w:r w:rsidR="003B6803" w:rsidRPr="00B425D7">
        <w:rPr>
          <w:rFonts w:ascii="Arial" w:eastAsia="Arial" w:hAnsi="Arial" w:cs="Arial"/>
          <w:bCs/>
          <w:sz w:val="24"/>
          <w:szCs w:val="24"/>
        </w:rPr>
        <w:t xml:space="preserve"> Delgado</w:t>
      </w:r>
      <w:r w:rsidR="00AA0689" w:rsidRPr="00B425D7">
        <w:rPr>
          <w:rFonts w:ascii="Arial" w:eastAsia="Arial" w:hAnsi="Arial" w:cs="Arial"/>
          <w:bCs/>
          <w:sz w:val="24"/>
          <w:szCs w:val="24"/>
        </w:rPr>
        <w:t xml:space="preserve"> </w:t>
      </w:r>
      <w:r w:rsidR="00BA69E7" w:rsidRPr="00B425D7">
        <w:rPr>
          <w:rFonts w:ascii="Arial" w:eastAsia="Arial" w:hAnsi="Arial" w:cs="Arial"/>
          <w:bCs/>
          <w:sz w:val="24"/>
          <w:szCs w:val="24"/>
        </w:rPr>
        <w:t xml:space="preserve">y al </w:t>
      </w:r>
      <w:r w:rsidR="00115540" w:rsidRPr="00B425D7">
        <w:rPr>
          <w:rFonts w:ascii="Arial" w:hAnsi="Arial" w:cs="Arial"/>
          <w:sz w:val="24"/>
          <w:szCs w:val="24"/>
        </w:rPr>
        <w:t>Part</w:t>
      </w:r>
      <w:r w:rsidR="00D64450" w:rsidRPr="00B425D7">
        <w:rPr>
          <w:rFonts w:ascii="Arial" w:hAnsi="Arial" w:cs="Arial"/>
          <w:sz w:val="24"/>
          <w:szCs w:val="24"/>
        </w:rPr>
        <w:t>ido Acción Nacional.</w:t>
      </w:r>
    </w:p>
    <w:p w14:paraId="1E1EE7A4" w14:textId="77777777" w:rsidR="006265D2" w:rsidRPr="00F517E7" w:rsidRDefault="006265D2" w:rsidP="00F517E7">
      <w:pPr>
        <w:pStyle w:val="Sinespaciado"/>
        <w:rPr>
          <w:rFonts w:eastAsia="Arial"/>
        </w:rPr>
      </w:pPr>
    </w:p>
    <w:p w14:paraId="2E397EF6" w14:textId="6031F67B" w:rsidR="00BD7CB0"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77C9BB20" w14:textId="111CB0CA" w:rsidR="00F517E7" w:rsidRDefault="00F517E7"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14B6FA18" w14:textId="4AA533D9" w:rsidR="00F517E7" w:rsidRDefault="00F517E7"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3EC2F076" w14:textId="77777777" w:rsidR="00F517E7" w:rsidRPr="001D254E" w:rsidRDefault="00F517E7"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p>
    <w:p w14:paraId="6183FB1D" w14:textId="77777777" w:rsidR="00B91CBC" w:rsidRPr="00F517E7" w:rsidRDefault="00B91CBC" w:rsidP="00F517E7">
      <w:pPr>
        <w:pStyle w:val="Sinespaciado"/>
        <w:rPr>
          <w:rFonts w:eastAsia="Arial"/>
        </w:rPr>
      </w:pPr>
    </w:p>
    <w:p w14:paraId="380ED2AE" w14:textId="0E4523ED" w:rsidR="008A5912" w:rsidRPr="001D254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lastRenderedPageBreak/>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0C324697" w14:textId="7FCAD356" w:rsidR="00B474AC" w:rsidRDefault="00B474AC" w:rsidP="004C16AE">
      <w:pPr>
        <w:spacing w:line="360" w:lineRule="auto"/>
        <w:jc w:val="both"/>
        <w:rPr>
          <w:rFonts w:ascii="Arial" w:eastAsia="Arial" w:hAnsi="Arial" w:cs="Arial"/>
          <w:sz w:val="24"/>
          <w:szCs w:val="24"/>
        </w:rPr>
      </w:pPr>
    </w:p>
    <w:p w14:paraId="231A8B32" w14:textId="77777777" w:rsidR="00B474AC" w:rsidRPr="004C16AE" w:rsidRDefault="00B474AC"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F517E7" w14:paraId="4BF25543" w14:textId="77777777" w:rsidTr="00887269">
        <w:trPr>
          <w:trHeight w:val="1463"/>
          <w:jc w:val="center"/>
        </w:trPr>
        <w:tc>
          <w:tcPr>
            <w:tcW w:w="9120" w:type="dxa"/>
            <w:gridSpan w:val="2"/>
          </w:tcPr>
          <w:p w14:paraId="374FAF5B" w14:textId="6C7F98DD" w:rsidR="00F517E7" w:rsidRDefault="00F517E7" w:rsidP="00887269">
            <w:pPr>
              <w:spacing w:line="360" w:lineRule="auto"/>
              <w:jc w:val="center"/>
              <w:rPr>
                <w:rFonts w:ascii="Arial" w:eastAsia="Arial" w:hAnsi="Arial" w:cs="Arial"/>
                <w:b/>
                <w:color w:val="000000"/>
                <w:sz w:val="24"/>
                <w:szCs w:val="24"/>
              </w:rPr>
            </w:pPr>
            <w:bookmarkStart w:id="4" w:name="_Hlk72842321"/>
            <w:r>
              <w:rPr>
                <w:rFonts w:ascii="Arial" w:eastAsia="Arial" w:hAnsi="Arial" w:cs="Arial"/>
                <w:b/>
                <w:color w:val="000000"/>
                <w:sz w:val="24"/>
                <w:szCs w:val="24"/>
              </w:rPr>
              <w:t>MAGISTRADA PRESIDENTA</w:t>
            </w:r>
          </w:p>
          <w:p w14:paraId="07071A51" w14:textId="77777777" w:rsidR="00F517E7" w:rsidRDefault="00F517E7" w:rsidP="00887269">
            <w:pPr>
              <w:jc w:val="center"/>
              <w:rPr>
                <w:rFonts w:ascii="Arial" w:eastAsia="Arial" w:hAnsi="Arial" w:cs="Arial"/>
                <w:b/>
                <w:color w:val="000000"/>
                <w:sz w:val="24"/>
                <w:szCs w:val="24"/>
              </w:rPr>
            </w:pPr>
          </w:p>
          <w:p w14:paraId="36894A40" w14:textId="65E654C2" w:rsidR="00F517E7" w:rsidRPr="003A391D" w:rsidRDefault="00F517E7"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F517E7" w14:paraId="460020D1" w14:textId="77777777" w:rsidTr="00887269">
        <w:trPr>
          <w:trHeight w:val="1549"/>
          <w:jc w:val="center"/>
        </w:trPr>
        <w:tc>
          <w:tcPr>
            <w:tcW w:w="4559" w:type="dxa"/>
          </w:tcPr>
          <w:p w14:paraId="2ABDC747" w14:textId="504E7231" w:rsidR="00F517E7" w:rsidRDefault="00F517E7"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4D92C3C3" w14:textId="77777777" w:rsidR="00F517E7" w:rsidRDefault="00F517E7" w:rsidP="00887269">
            <w:pPr>
              <w:jc w:val="center"/>
              <w:rPr>
                <w:rFonts w:ascii="Arial" w:eastAsia="Arial" w:hAnsi="Arial" w:cs="Arial"/>
                <w:b/>
                <w:color w:val="000000"/>
                <w:sz w:val="24"/>
                <w:szCs w:val="24"/>
              </w:rPr>
            </w:pPr>
          </w:p>
          <w:p w14:paraId="126CE8EF" w14:textId="77777777" w:rsidR="00F517E7" w:rsidRDefault="00F517E7" w:rsidP="00887269">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7730CB2C" w14:textId="77777777" w:rsidR="00F517E7" w:rsidRDefault="00F517E7" w:rsidP="00887269">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25EF5996" w14:textId="77777777" w:rsidR="00F517E7" w:rsidRDefault="00F517E7"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6A4C9A0B" w14:textId="77777777" w:rsidR="00F517E7" w:rsidRDefault="00F517E7" w:rsidP="00887269">
            <w:pPr>
              <w:jc w:val="center"/>
              <w:rPr>
                <w:rFonts w:ascii="Arial" w:eastAsia="Arial" w:hAnsi="Arial" w:cs="Arial"/>
                <w:b/>
                <w:color w:val="000000"/>
                <w:sz w:val="24"/>
                <w:szCs w:val="24"/>
              </w:rPr>
            </w:pPr>
          </w:p>
          <w:p w14:paraId="17BE8DF0" w14:textId="77777777" w:rsidR="00F517E7" w:rsidRDefault="00F517E7" w:rsidP="00887269">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0457DFEC" w14:textId="77777777" w:rsidR="00F517E7" w:rsidRDefault="00F517E7" w:rsidP="00887269">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A3608E6" w14:textId="77777777" w:rsidR="00F517E7" w:rsidRPr="003A391D" w:rsidRDefault="00F517E7" w:rsidP="00887269">
            <w:pPr>
              <w:rPr>
                <w:rFonts w:eastAsia="Arial"/>
                <w:sz w:val="36"/>
                <w:szCs w:val="36"/>
              </w:rPr>
            </w:pPr>
          </w:p>
        </w:tc>
      </w:tr>
      <w:tr w:rsidR="00F517E7" w14:paraId="36A6DC20" w14:textId="77777777" w:rsidTr="00887269">
        <w:trPr>
          <w:jc w:val="center"/>
        </w:trPr>
        <w:tc>
          <w:tcPr>
            <w:tcW w:w="9120" w:type="dxa"/>
            <w:gridSpan w:val="2"/>
          </w:tcPr>
          <w:p w14:paraId="0DF7D3C9" w14:textId="02BE9EFF" w:rsidR="00F517E7" w:rsidRDefault="00F517E7"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77848209" w14:textId="77777777" w:rsidR="00F517E7" w:rsidRDefault="00F517E7" w:rsidP="00887269">
            <w:pPr>
              <w:jc w:val="center"/>
              <w:rPr>
                <w:rFonts w:ascii="Arial" w:eastAsia="Arial" w:hAnsi="Arial" w:cs="Arial"/>
                <w:b/>
                <w:color w:val="000000"/>
                <w:sz w:val="24"/>
                <w:szCs w:val="24"/>
              </w:rPr>
            </w:pPr>
          </w:p>
          <w:p w14:paraId="317D8011" w14:textId="77777777" w:rsidR="00F517E7" w:rsidRDefault="00F517E7" w:rsidP="00887269">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4"/>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11"/>
      <w:headerReference w:type="default" r:id="rId12"/>
      <w:footerReference w:type="even" r:id="rId13"/>
      <w:footerReference w:type="default" r:id="rId14"/>
      <w:headerReference w:type="first" r:id="rId15"/>
      <w:footerReference w:type="first" r:id="rId16"/>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7F2EF" w14:textId="77777777" w:rsidR="004707D7" w:rsidRDefault="004707D7" w:rsidP="00BD7CB0">
      <w:r>
        <w:separator/>
      </w:r>
    </w:p>
  </w:endnote>
  <w:endnote w:type="continuationSeparator" w:id="0">
    <w:p w14:paraId="1050ADF4" w14:textId="77777777" w:rsidR="004707D7" w:rsidRDefault="004707D7"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2000028F" w:usb1="00000002" w:usb2="00000000" w:usb3="00000000" w:csb0="0000019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2FBA" w14:textId="77777777" w:rsidR="000D4367" w:rsidRDefault="000D43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106A" w14:textId="77777777" w:rsidR="000D4367" w:rsidRDefault="000D43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6F9FC" w14:textId="77777777" w:rsidR="000D4367" w:rsidRDefault="000D43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096F" w14:textId="77777777" w:rsidR="004707D7" w:rsidRDefault="004707D7" w:rsidP="00BD7CB0">
      <w:r>
        <w:separator/>
      </w:r>
    </w:p>
  </w:footnote>
  <w:footnote w:type="continuationSeparator" w:id="0">
    <w:p w14:paraId="4F674EAD" w14:textId="77777777" w:rsidR="004707D7" w:rsidRDefault="004707D7" w:rsidP="00BD7CB0">
      <w:r>
        <w:continuationSeparator/>
      </w:r>
    </w:p>
  </w:footnote>
  <w:footnote w:id="1">
    <w:p w14:paraId="7A755CE4" w14:textId="6D2A976C" w:rsidR="00EB3D5B" w:rsidRPr="00B71CB9" w:rsidRDefault="00EB3D5B">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EB3D5B" w:rsidRPr="00455672" w:rsidRDefault="00EB3D5B"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4B65C58" w14:textId="77777777" w:rsidR="00EB3D5B" w:rsidRPr="00C05B50" w:rsidRDefault="00EB3D5B" w:rsidP="00F81E4D">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EB3D5B" w:rsidRPr="00455672" w:rsidRDefault="00EB3D5B"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489EC000" w14:textId="2D10B536" w:rsidR="0012414A" w:rsidRPr="00245A8C" w:rsidRDefault="0012414A" w:rsidP="00245A8C">
      <w:pPr>
        <w:pStyle w:val="Textonotapie"/>
        <w:jc w:val="both"/>
        <w:rPr>
          <w:rFonts w:ascii="Arial" w:hAnsi="Arial" w:cs="Arial"/>
        </w:rPr>
      </w:pPr>
      <w:r w:rsidRPr="00245A8C">
        <w:rPr>
          <w:rStyle w:val="Refdenotaalpie"/>
          <w:rFonts w:ascii="Arial" w:hAnsi="Arial" w:cs="Arial"/>
        </w:rPr>
        <w:footnoteRef/>
      </w:r>
      <w:r w:rsidRPr="00245A8C">
        <w:rPr>
          <w:rFonts w:ascii="Arial" w:hAnsi="Arial" w:cs="Arial"/>
        </w:rPr>
        <w:t xml:space="preserve"> A</w:t>
      </w:r>
      <w:r w:rsidR="00245A8C">
        <w:rPr>
          <w:rFonts w:ascii="Arial" w:hAnsi="Arial" w:cs="Arial"/>
        </w:rPr>
        <w:t>rtículo</w:t>
      </w:r>
      <w:r w:rsidRPr="00245A8C">
        <w:rPr>
          <w:rFonts w:ascii="Arial" w:hAnsi="Arial" w:cs="Arial"/>
        </w:rPr>
        <w:t xml:space="preserve"> 162.- </w:t>
      </w:r>
      <w:r w:rsidR="00A91861" w:rsidRPr="00245A8C">
        <w:rPr>
          <w:rFonts w:ascii="Arial" w:hAnsi="Arial" w:cs="Arial"/>
        </w:rPr>
        <w:t>(…)</w:t>
      </w:r>
    </w:p>
    <w:p w14:paraId="5EED7B76" w14:textId="4D174A92" w:rsidR="00A91861" w:rsidRPr="00245A8C" w:rsidRDefault="00A91861" w:rsidP="00245A8C">
      <w:pPr>
        <w:pStyle w:val="Textonotapie"/>
        <w:jc w:val="both"/>
        <w:rPr>
          <w:rFonts w:ascii="Arial" w:hAnsi="Arial" w:cs="Arial"/>
        </w:rPr>
      </w:pPr>
      <w:r w:rsidRPr="00245A8C">
        <w:rPr>
          <w:rFonts w:ascii="Arial" w:hAnsi="Arial" w:cs="Arial"/>
        </w:rPr>
        <w:t>No podrá colocarse propaganda en el primer cuadro de las cabeceras municipales, circunscripción que determinarán los ayuntamientos a más tardar el veinte de enero del año de la elección, acuerdo que deberán comunicar de inmediato al Consejo. El Consejero Presidente a más tardar la última semana de enero del año de la elección, comunicará a los ayuntamientos los términos de esta disposición para los efectos conducentes. En caso de que los Ayuntamientos sean omisos en el cumplimiento de la obligación anterior serán sujetos de sanción de conformidad con la Ley de Responsabilidades Administrativas del Estado de Aguascalientes; y deberá de considerarse la circunscripción que se haya determinado para el proceso electoral local anterior inmediato.</w:t>
      </w:r>
    </w:p>
    <w:p w14:paraId="1194917E" w14:textId="0FC18E4C" w:rsidR="00A91861" w:rsidRDefault="00A91861" w:rsidP="00245A8C">
      <w:pPr>
        <w:pStyle w:val="Textonotapie"/>
        <w:jc w:val="both"/>
      </w:pPr>
      <w:r w:rsidRPr="00245A8C">
        <w:rPr>
          <w:rFonts w:ascii="Arial" w:hAnsi="Arial" w:cs="Arial"/>
        </w:rPr>
        <w:t>(…)</w:t>
      </w:r>
    </w:p>
  </w:footnote>
  <w:footnote w:id="6">
    <w:p w14:paraId="15177B6E" w14:textId="77777777" w:rsidR="00EB3D5B" w:rsidRPr="005E7933" w:rsidRDefault="00EB3D5B" w:rsidP="00F60B96">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40E6FA9C" w14:textId="77777777" w:rsidR="00EB3D5B" w:rsidRPr="005E7933" w:rsidRDefault="00EB3D5B"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8290FBB" w14:textId="77777777" w:rsidR="00EB3D5B" w:rsidRPr="00864D5E" w:rsidRDefault="00EB3D5B"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5A4D69B3" w14:textId="77777777" w:rsidR="00EB3D5B" w:rsidRDefault="00EB3D5B" w:rsidP="00F60B96">
      <w:pPr>
        <w:pStyle w:val="Textonotapie"/>
      </w:pPr>
    </w:p>
  </w:footnote>
  <w:footnote w:id="7">
    <w:p w14:paraId="7201C492" w14:textId="2FC1D6A2" w:rsidR="006C768A" w:rsidRPr="00081126" w:rsidRDefault="006C768A" w:rsidP="00081126">
      <w:pPr>
        <w:spacing w:line="320" w:lineRule="atLeast"/>
        <w:jc w:val="both"/>
      </w:pPr>
      <w:r w:rsidRPr="00081126">
        <w:rPr>
          <w:rStyle w:val="Refdenotaalpie"/>
        </w:rPr>
        <w:footnoteRef/>
      </w:r>
      <w:r w:rsidRPr="00081126">
        <w:t xml:space="preserve"> </w:t>
      </w:r>
      <w:r w:rsidRPr="00081126">
        <w:rPr>
          <w:rFonts w:ascii="Arial" w:hAnsi="Arial" w:cs="Arial"/>
        </w:rPr>
        <w:t xml:space="preserve">Jurisprudencia 4/2014 PRUEBAS TÉCNICAS. SON INSUFICIENTES, POR SÍ SOLAS, PARA ACREDITAR DE MANERA FEHACIENTE LOS HECHOS QUE </w:t>
      </w:r>
      <w:r w:rsidR="00F517E7" w:rsidRPr="00081126">
        <w:rPr>
          <w:rFonts w:ascii="Arial" w:hAnsi="Arial" w:cs="Arial"/>
        </w:rPr>
        <w:t>CONTIENEN. -</w:t>
      </w:r>
    </w:p>
  </w:footnote>
  <w:footnote w:id="8">
    <w:p w14:paraId="14510033" w14:textId="5C1260CF" w:rsidR="00632580" w:rsidRPr="00FA1622" w:rsidRDefault="00632580">
      <w:pPr>
        <w:pStyle w:val="Textonotapie"/>
        <w:rPr>
          <w:rFonts w:ascii="Arial" w:hAnsi="Arial" w:cs="Arial"/>
        </w:rPr>
      </w:pPr>
      <w:r>
        <w:rPr>
          <w:rStyle w:val="Refdenotaalpie"/>
        </w:rPr>
        <w:footnoteRef/>
      </w:r>
      <w:r>
        <w:t xml:space="preserve"> </w:t>
      </w:r>
      <w:r w:rsidR="00FA1622" w:rsidRPr="00FA1622">
        <w:rPr>
          <w:rFonts w:ascii="Arial" w:hAnsi="Arial" w:cs="Arial"/>
        </w:rPr>
        <w:t>Artículo 162</w:t>
      </w:r>
    </w:p>
    <w:p w14:paraId="70FE04FD" w14:textId="213581BA" w:rsidR="00FA1622" w:rsidRPr="00FA1622" w:rsidRDefault="00FA1622">
      <w:pPr>
        <w:pStyle w:val="Textonotapie"/>
        <w:rPr>
          <w:rFonts w:ascii="Arial" w:hAnsi="Arial" w:cs="Arial"/>
        </w:rPr>
      </w:pPr>
      <w:r w:rsidRPr="00FA1622">
        <w:rPr>
          <w:rFonts w:ascii="Arial" w:hAnsi="Arial" w:cs="Arial"/>
        </w:rPr>
        <w:t>(…)</w:t>
      </w:r>
    </w:p>
    <w:p w14:paraId="2B3B68F0" w14:textId="5D34E71A" w:rsidR="00FA1622" w:rsidRDefault="00FA1622" w:rsidP="00FA1622">
      <w:pPr>
        <w:pStyle w:val="Textonotapie"/>
        <w:jc w:val="both"/>
        <w:rPr>
          <w:rFonts w:ascii="Arial" w:hAnsi="Arial" w:cs="Arial"/>
        </w:rPr>
      </w:pPr>
      <w:r w:rsidRPr="00FA1622">
        <w:rPr>
          <w:rFonts w:ascii="Arial" w:hAnsi="Arial" w:cs="Arial"/>
        </w:rPr>
        <w:t>No podrá colocarse propaganda en el primer cuadro de las cabeceras municipales, circunscripción que determinarán los ayuntamientos a más tardar el veinte de enero del año de la elección, acuerdo que deberán comunicar de inmediato al Consejo. El Consejero Presidente a más tardar la última semana de enero del año de la elección, comunicará a los ayuntamientos los términos de esta disposición para los efectos conducentes.</w:t>
      </w:r>
    </w:p>
    <w:p w14:paraId="5192B6B9" w14:textId="54DFC6FA" w:rsidR="00F444A5" w:rsidRPr="00FA1622" w:rsidRDefault="00F444A5" w:rsidP="00FA1622">
      <w:pPr>
        <w:pStyle w:val="Textonotapie"/>
        <w:jc w:val="both"/>
        <w:rPr>
          <w:rFonts w:ascii="Arial" w:hAnsi="Arial" w:cs="Arial"/>
        </w:rPr>
      </w:pPr>
      <w:r>
        <w:rPr>
          <w:rFonts w:ascii="Arial" w:hAnsi="Arial" w:cs="Arial"/>
        </w:rPr>
        <w:t>(…).</w:t>
      </w:r>
    </w:p>
  </w:footnote>
  <w:footnote w:id="9">
    <w:p w14:paraId="6F93B58A" w14:textId="77777777" w:rsidR="00D60F6D" w:rsidRDefault="00D60F6D" w:rsidP="00D60F6D">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0">
    <w:p w14:paraId="10A84F7E" w14:textId="77777777" w:rsidR="00D60F6D" w:rsidRDefault="00D60F6D" w:rsidP="00D60F6D">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Apartado C. En la propaganda política o electoral que difundan los partidos y candidatos deberán abstenerse de expresiones que calumnien a las personas.</w:t>
      </w:r>
    </w:p>
  </w:footnote>
  <w:footnote w:id="11">
    <w:p w14:paraId="23FE5F08" w14:textId="77777777" w:rsidR="00D60F6D" w:rsidRDefault="00D60F6D" w:rsidP="00D60F6D">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2">
    <w:p w14:paraId="7090699B" w14:textId="77777777" w:rsidR="00D60F6D" w:rsidRDefault="00D60F6D" w:rsidP="00D60F6D">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3">
    <w:p w14:paraId="6F3045E2" w14:textId="77777777" w:rsidR="00D60F6D" w:rsidRDefault="00D60F6D" w:rsidP="00D60F6D">
      <w:pPr>
        <w:pBdr>
          <w:top w:val="nil"/>
          <w:left w:val="nil"/>
          <w:bottom w:val="nil"/>
          <w:right w:val="nil"/>
          <w:between w:val="nil"/>
        </w:pBdr>
        <w:jc w:val="both"/>
        <w:rPr>
          <w:color w:val="000000"/>
        </w:rPr>
      </w:pPr>
      <w:r>
        <w:rPr>
          <w:vertAlign w:val="superscript"/>
        </w:rPr>
        <w:footnoteRef/>
      </w:r>
      <w:r>
        <w:rPr>
          <w:rFonts w:ascii="Arial" w:eastAsia="Arial" w:hAnsi="Arial" w:cs="Arial"/>
          <w:color w:val="000000"/>
        </w:rPr>
        <w:t xml:space="preserve"> Véase la sentencia SUP-REP-042/2018.</w:t>
      </w:r>
    </w:p>
  </w:footnote>
  <w:footnote w:id="14">
    <w:p w14:paraId="3616BD63" w14:textId="5B5FB6F1" w:rsidR="00925EAD" w:rsidRPr="00864AB9" w:rsidRDefault="00925EAD" w:rsidP="00864AB9">
      <w:pPr>
        <w:pStyle w:val="Textonotapie"/>
        <w:jc w:val="both"/>
        <w:rPr>
          <w:rFonts w:ascii="Arial" w:hAnsi="Arial" w:cs="Arial"/>
        </w:rPr>
      </w:pPr>
      <w:r w:rsidRPr="00864AB9">
        <w:rPr>
          <w:rStyle w:val="Refdenotaalpie"/>
          <w:rFonts w:ascii="Arial" w:hAnsi="Arial" w:cs="Arial"/>
        </w:rPr>
        <w:footnoteRef/>
      </w:r>
      <w:r w:rsidRPr="00864AB9">
        <w:rPr>
          <w:rFonts w:ascii="Arial" w:hAnsi="Arial" w:cs="Arial"/>
        </w:rPr>
        <w:t xml:space="preserve"> </w:t>
      </w:r>
      <w:r w:rsidR="00864AB9" w:rsidRPr="00864AB9">
        <w:rPr>
          <w:rFonts w:ascii="Arial" w:hAnsi="Arial" w:cs="Arial"/>
        </w:rPr>
        <w:t xml:space="preserve">Dedición: </w:t>
      </w:r>
      <w:r w:rsidRPr="00864AB9">
        <w:rPr>
          <w:rFonts w:ascii="Arial" w:hAnsi="Arial" w:cs="Arial"/>
        </w:rPr>
        <w:t>Territorio</w:t>
      </w:r>
      <w:r w:rsidRPr="00864AB9">
        <w:rPr>
          <w:rFonts w:ascii="Arial" w:hAnsi="Arial" w:cs="Arial"/>
          <w:color w:val="000000"/>
          <w:spacing w:val="4"/>
          <w:shd w:val="clear" w:color="auto" w:fill="FFFFFF"/>
        </w:rPr>
        <w:t> </w:t>
      </w:r>
      <w:r w:rsidRPr="00864AB9">
        <w:rPr>
          <w:rFonts w:ascii="Arial" w:hAnsi="Arial" w:cs="Arial"/>
        </w:rPr>
        <w:t>en</w:t>
      </w:r>
      <w:r w:rsidRPr="00864AB9">
        <w:rPr>
          <w:rFonts w:ascii="Arial" w:hAnsi="Arial" w:cs="Arial"/>
          <w:color w:val="000000"/>
          <w:spacing w:val="4"/>
          <w:shd w:val="clear" w:color="auto" w:fill="FFFFFF"/>
        </w:rPr>
        <w:t> </w:t>
      </w:r>
      <w:r w:rsidRPr="00864AB9">
        <w:rPr>
          <w:rFonts w:ascii="Arial" w:hAnsi="Arial" w:cs="Arial"/>
        </w:rPr>
        <w:t>el</w:t>
      </w:r>
      <w:r w:rsidRPr="00864AB9">
        <w:rPr>
          <w:rFonts w:ascii="Arial" w:hAnsi="Arial" w:cs="Arial"/>
          <w:color w:val="000000"/>
          <w:spacing w:val="4"/>
          <w:shd w:val="clear" w:color="auto" w:fill="FFFFFF"/>
        </w:rPr>
        <w:t> </w:t>
      </w:r>
      <w:r w:rsidRPr="00864AB9">
        <w:rPr>
          <w:rFonts w:ascii="Arial" w:hAnsi="Arial" w:cs="Arial"/>
        </w:rPr>
        <w:t>que</w:t>
      </w:r>
      <w:r w:rsidRPr="00864AB9">
        <w:rPr>
          <w:rFonts w:ascii="Arial" w:hAnsi="Arial" w:cs="Arial"/>
          <w:color w:val="000000"/>
          <w:spacing w:val="4"/>
          <w:shd w:val="clear" w:color="auto" w:fill="FFFFFF"/>
        </w:rPr>
        <w:t> </w:t>
      </w:r>
      <w:r w:rsidRPr="00864AB9">
        <w:rPr>
          <w:rFonts w:ascii="Arial" w:hAnsi="Arial" w:cs="Arial"/>
        </w:rPr>
        <w:t>manda</w:t>
      </w:r>
      <w:r w:rsidRPr="00864AB9">
        <w:rPr>
          <w:rFonts w:ascii="Arial" w:hAnsi="Arial" w:cs="Arial"/>
          <w:color w:val="000000"/>
          <w:spacing w:val="4"/>
          <w:shd w:val="clear" w:color="auto" w:fill="FFFFFF"/>
        </w:rPr>
        <w:t> </w:t>
      </w:r>
      <w:r w:rsidRPr="00864AB9">
        <w:rPr>
          <w:rFonts w:ascii="Arial" w:hAnsi="Arial" w:cs="Arial"/>
        </w:rPr>
        <w:t>un</w:t>
      </w:r>
      <w:r w:rsidRPr="00864AB9">
        <w:rPr>
          <w:rFonts w:ascii="Arial" w:hAnsi="Arial" w:cs="Arial"/>
          <w:color w:val="000000"/>
          <w:spacing w:val="4"/>
          <w:shd w:val="clear" w:color="auto" w:fill="FFFFFF"/>
        </w:rPr>
        <w:t> </w:t>
      </w:r>
      <w:r w:rsidRPr="00864AB9">
        <w:rPr>
          <w:rFonts w:ascii="Arial" w:hAnsi="Arial" w:cs="Arial"/>
        </w:rPr>
        <w:t>cacique</w:t>
      </w:r>
      <w:r w:rsidR="00864AB9" w:rsidRPr="00864AB9">
        <w:rPr>
          <w:rFonts w:ascii="Arial" w:hAnsi="Arial" w:cs="Arial"/>
          <w:color w:val="000000"/>
          <w:spacing w:val="4"/>
          <w:shd w:val="clear" w:color="auto" w:fill="FFFFFF"/>
        </w:rPr>
        <w:t xml:space="preserve">. Disponible en: </w:t>
      </w:r>
      <w:r w:rsidRPr="00864AB9">
        <w:rPr>
          <w:rFonts w:ascii="Arial" w:hAnsi="Arial" w:cs="Arial"/>
          <w:color w:val="000000"/>
          <w:spacing w:val="4"/>
          <w:shd w:val="clear" w:color="auto" w:fill="FFFFFF"/>
        </w:rPr>
        <w:t xml:space="preserve"> </w:t>
      </w:r>
      <w:hyperlink r:id="rId1" w:history="1">
        <w:r w:rsidR="00F517E7" w:rsidRPr="00D063A7">
          <w:rPr>
            <w:rStyle w:val="Hipervnculo"/>
            <w:rFonts w:ascii="Arial" w:hAnsi="Arial" w:cs="Arial"/>
            <w:spacing w:val="4"/>
            <w:shd w:val="clear" w:color="auto" w:fill="FFFFFF"/>
          </w:rPr>
          <w:t>https://dle.rae.es/cacicazgo</w:t>
        </w:r>
      </w:hyperlink>
      <w:r w:rsidR="00F517E7">
        <w:rPr>
          <w:rFonts w:ascii="Arial" w:hAnsi="Arial" w:cs="Arial"/>
          <w:color w:val="000000"/>
          <w:spacing w:val="4"/>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661EC6BB" w:rsidR="00EB3D5B" w:rsidRDefault="004707D7">
    <w:pPr>
      <w:pStyle w:val="Encabezado"/>
    </w:pPr>
    <w:r>
      <w:rPr>
        <w:noProof/>
      </w:rPr>
      <w:pict w14:anchorId="2B2C86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362126"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EB3D5B">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EB3D5B" w:rsidRDefault="00EB3D5B"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EB3D5B" w:rsidRDefault="00EB3D5B"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5C65FE32" w:rsidR="00EB3D5B" w:rsidRDefault="004707D7">
    <w:pPr>
      <w:pBdr>
        <w:top w:val="nil"/>
        <w:left w:val="nil"/>
        <w:bottom w:val="nil"/>
        <w:right w:val="nil"/>
        <w:between w:val="nil"/>
      </w:pBdr>
      <w:tabs>
        <w:tab w:val="center" w:pos="4419"/>
        <w:tab w:val="right" w:pos="8838"/>
      </w:tabs>
      <w:rPr>
        <w:color w:val="000000"/>
      </w:rPr>
    </w:pPr>
    <w:r>
      <w:rPr>
        <w:noProof/>
      </w:rPr>
      <w:pict w14:anchorId="166283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362127"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EB3D5B">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EB3D5B" w:rsidRDefault="00EB3D5B"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EB3D5B" w:rsidRDefault="00EB3D5B"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EB3D5B">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EB3D5B" w:rsidRDefault="00EB3D5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06246C" w:rsidRPr="0006246C">
                                <w:rPr>
                                  <w:rFonts w:asciiTheme="majorHAnsi" w:eastAsiaTheme="majorEastAsia" w:hAnsiTheme="majorHAnsi" w:cstheme="majorBidi"/>
                                  <w:noProof/>
                                  <w:sz w:val="48"/>
                                  <w:szCs w:val="48"/>
                                  <w:lang w:val="es-ES"/>
                                </w:rPr>
                                <w:t>8</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EB3D5B" w:rsidRDefault="00EB3D5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06246C" w:rsidRPr="0006246C">
                          <w:rPr>
                            <w:rFonts w:asciiTheme="majorHAnsi" w:eastAsiaTheme="majorEastAsia" w:hAnsiTheme="majorHAnsi" w:cstheme="majorBidi"/>
                            <w:noProof/>
                            <w:sz w:val="48"/>
                            <w:szCs w:val="48"/>
                            <w:lang w:val="es-ES"/>
                          </w:rPr>
                          <w:t>8</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EB3D5B">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4750" w14:textId="07D62F9A" w:rsidR="000D4367" w:rsidRDefault="004707D7">
    <w:pPr>
      <w:pStyle w:val="Encabezado"/>
    </w:pPr>
    <w:r>
      <w:rPr>
        <w:noProof/>
      </w:rPr>
      <w:pict w14:anchorId="56D36B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6362125"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BFA"/>
    <w:multiLevelType w:val="multilevel"/>
    <w:tmpl w:val="CD34C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246D7A"/>
    <w:multiLevelType w:val="multilevel"/>
    <w:tmpl w:val="6310BC74"/>
    <w:lvl w:ilvl="0">
      <w:start w:val="1"/>
      <w:numFmt w:val="decimal"/>
      <w:lvlText w:val="%1."/>
      <w:lvlJc w:val="left"/>
      <w:pPr>
        <w:ind w:left="480" w:hanging="480"/>
      </w:pPr>
      <w:rPr>
        <w:rFonts w:hint="default"/>
        <w:b/>
      </w:rPr>
    </w:lvl>
    <w:lvl w:ilvl="1">
      <w:start w:val="1"/>
      <w:numFmt w:val="decimal"/>
      <w:lvlText w:val="%1.%2."/>
      <w:lvlJc w:val="left"/>
      <w:pPr>
        <w:ind w:left="720" w:hanging="720"/>
      </w:pPr>
      <w:rPr>
        <w:rFonts w:ascii="Arial" w:hAnsi="Arial" w:cs="Arial"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9325C4"/>
    <w:multiLevelType w:val="hybridMultilevel"/>
    <w:tmpl w:val="8252049C"/>
    <w:lvl w:ilvl="0" w:tplc="35485378">
      <w:start w:val="1"/>
      <w:numFmt w:val="lowerRoman"/>
      <w:lvlText w:val="%1."/>
      <w:lvlJc w:val="right"/>
      <w:pPr>
        <w:ind w:left="720" w:hanging="360"/>
      </w:pPr>
      <w:rPr>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955C55"/>
    <w:multiLevelType w:val="hybridMultilevel"/>
    <w:tmpl w:val="F0F800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20"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1"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4"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A4111DF"/>
    <w:multiLevelType w:val="multilevel"/>
    <w:tmpl w:val="01BCEE08"/>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A9648D6"/>
    <w:multiLevelType w:val="hybridMultilevel"/>
    <w:tmpl w:val="EAD691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58076BB"/>
    <w:multiLevelType w:val="hybridMultilevel"/>
    <w:tmpl w:val="670EFC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21"/>
  </w:num>
  <w:num w:numId="4">
    <w:abstractNumId w:val="23"/>
  </w:num>
  <w:num w:numId="5">
    <w:abstractNumId w:val="29"/>
  </w:num>
  <w:num w:numId="6">
    <w:abstractNumId w:val="24"/>
  </w:num>
  <w:num w:numId="7">
    <w:abstractNumId w:val="26"/>
  </w:num>
  <w:num w:numId="8">
    <w:abstractNumId w:val="25"/>
  </w:num>
  <w:num w:numId="9">
    <w:abstractNumId w:val="30"/>
  </w:num>
  <w:num w:numId="10">
    <w:abstractNumId w:val="16"/>
  </w:num>
  <w:num w:numId="11">
    <w:abstractNumId w:val="18"/>
  </w:num>
  <w:num w:numId="12">
    <w:abstractNumId w:val="2"/>
  </w:num>
  <w:num w:numId="13">
    <w:abstractNumId w:val="11"/>
  </w:num>
  <w:num w:numId="14">
    <w:abstractNumId w:val="13"/>
  </w:num>
  <w:num w:numId="15">
    <w:abstractNumId w:val="8"/>
  </w:num>
  <w:num w:numId="16">
    <w:abstractNumId w:val="17"/>
  </w:num>
  <w:num w:numId="17">
    <w:abstractNumId w:val="10"/>
  </w:num>
  <w:num w:numId="18">
    <w:abstractNumId w:val="7"/>
  </w:num>
  <w:num w:numId="19">
    <w:abstractNumId w:val="32"/>
  </w:num>
  <w:num w:numId="20">
    <w:abstractNumId w:val="5"/>
  </w:num>
  <w:num w:numId="21">
    <w:abstractNumId w:val="22"/>
  </w:num>
  <w:num w:numId="22">
    <w:abstractNumId w:val="1"/>
  </w:num>
  <w:num w:numId="23">
    <w:abstractNumId w:val="19"/>
  </w:num>
  <w:num w:numId="24">
    <w:abstractNumId w:val="3"/>
  </w:num>
  <w:num w:numId="25">
    <w:abstractNumId w:val="15"/>
  </w:num>
  <w:num w:numId="26">
    <w:abstractNumId w:val="12"/>
  </w:num>
  <w:num w:numId="27">
    <w:abstractNumId w:val="4"/>
  </w:num>
  <w:num w:numId="28">
    <w:abstractNumId w:val="27"/>
  </w:num>
  <w:num w:numId="29">
    <w:abstractNumId w:val="9"/>
  </w:num>
  <w:num w:numId="30">
    <w:abstractNumId w:val="28"/>
  </w:num>
  <w:num w:numId="31">
    <w:abstractNumId w:val="31"/>
  </w:num>
  <w:num w:numId="32">
    <w:abstractNumId w:val="14"/>
  </w:num>
  <w:num w:numId="3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6D78"/>
    <w:rsid w:val="00014D76"/>
    <w:rsid w:val="00017308"/>
    <w:rsid w:val="000201BC"/>
    <w:rsid w:val="000224D3"/>
    <w:rsid w:val="00025C3F"/>
    <w:rsid w:val="00033795"/>
    <w:rsid w:val="000512D6"/>
    <w:rsid w:val="00054411"/>
    <w:rsid w:val="00054DD2"/>
    <w:rsid w:val="000558C0"/>
    <w:rsid w:val="0006246C"/>
    <w:rsid w:val="00064CFF"/>
    <w:rsid w:val="00066F8C"/>
    <w:rsid w:val="000747B7"/>
    <w:rsid w:val="00076570"/>
    <w:rsid w:val="000765BC"/>
    <w:rsid w:val="00081126"/>
    <w:rsid w:val="00082CB5"/>
    <w:rsid w:val="000922BC"/>
    <w:rsid w:val="000A2070"/>
    <w:rsid w:val="000A3347"/>
    <w:rsid w:val="000C004D"/>
    <w:rsid w:val="000C3A6E"/>
    <w:rsid w:val="000C5A53"/>
    <w:rsid w:val="000D1467"/>
    <w:rsid w:val="000D315F"/>
    <w:rsid w:val="000D3A20"/>
    <w:rsid w:val="000D4367"/>
    <w:rsid w:val="000D5AF4"/>
    <w:rsid w:val="000D78F5"/>
    <w:rsid w:val="000F314D"/>
    <w:rsid w:val="000F6C90"/>
    <w:rsid w:val="000F7979"/>
    <w:rsid w:val="00100C88"/>
    <w:rsid w:val="001019AA"/>
    <w:rsid w:val="00104215"/>
    <w:rsid w:val="00104686"/>
    <w:rsid w:val="00115540"/>
    <w:rsid w:val="00122691"/>
    <w:rsid w:val="0012414A"/>
    <w:rsid w:val="001279FC"/>
    <w:rsid w:val="001316C4"/>
    <w:rsid w:val="00132C74"/>
    <w:rsid w:val="0013430A"/>
    <w:rsid w:val="00135263"/>
    <w:rsid w:val="0013587C"/>
    <w:rsid w:val="001358CE"/>
    <w:rsid w:val="00135CD4"/>
    <w:rsid w:val="001464D3"/>
    <w:rsid w:val="00151186"/>
    <w:rsid w:val="00151CA0"/>
    <w:rsid w:val="00164437"/>
    <w:rsid w:val="00164CD9"/>
    <w:rsid w:val="00171294"/>
    <w:rsid w:val="00180F02"/>
    <w:rsid w:val="00190BFC"/>
    <w:rsid w:val="00197585"/>
    <w:rsid w:val="00197EB3"/>
    <w:rsid w:val="001A59ED"/>
    <w:rsid w:val="001B3CBA"/>
    <w:rsid w:val="001C7239"/>
    <w:rsid w:val="001D254E"/>
    <w:rsid w:val="001D5751"/>
    <w:rsid w:val="001D59D3"/>
    <w:rsid w:val="001E401D"/>
    <w:rsid w:val="001E408B"/>
    <w:rsid w:val="001E6E65"/>
    <w:rsid w:val="001F202C"/>
    <w:rsid w:val="00201D38"/>
    <w:rsid w:val="002034CE"/>
    <w:rsid w:val="002038E8"/>
    <w:rsid w:val="00216576"/>
    <w:rsid w:val="00216FD5"/>
    <w:rsid w:val="00220BD3"/>
    <w:rsid w:val="00223EC9"/>
    <w:rsid w:val="002264EE"/>
    <w:rsid w:val="0023561B"/>
    <w:rsid w:val="002453B2"/>
    <w:rsid w:val="00245594"/>
    <w:rsid w:val="00245A8C"/>
    <w:rsid w:val="002516D2"/>
    <w:rsid w:val="00254809"/>
    <w:rsid w:val="002750E9"/>
    <w:rsid w:val="002762C2"/>
    <w:rsid w:val="002768C1"/>
    <w:rsid w:val="00283DE0"/>
    <w:rsid w:val="002961A6"/>
    <w:rsid w:val="002A3D3B"/>
    <w:rsid w:val="002A5F25"/>
    <w:rsid w:val="002A7BF8"/>
    <w:rsid w:val="002B61FD"/>
    <w:rsid w:val="002C2BBA"/>
    <w:rsid w:val="002C5FDA"/>
    <w:rsid w:val="002E114D"/>
    <w:rsid w:val="002E2A3B"/>
    <w:rsid w:val="002E2CE9"/>
    <w:rsid w:val="002F0FAE"/>
    <w:rsid w:val="002F231A"/>
    <w:rsid w:val="002F2971"/>
    <w:rsid w:val="00305698"/>
    <w:rsid w:val="00316506"/>
    <w:rsid w:val="00317761"/>
    <w:rsid w:val="003201D7"/>
    <w:rsid w:val="0032274B"/>
    <w:rsid w:val="00323262"/>
    <w:rsid w:val="003232E7"/>
    <w:rsid w:val="00332030"/>
    <w:rsid w:val="00336DA3"/>
    <w:rsid w:val="00354799"/>
    <w:rsid w:val="003664FE"/>
    <w:rsid w:val="00387757"/>
    <w:rsid w:val="00390CDE"/>
    <w:rsid w:val="00392D8F"/>
    <w:rsid w:val="0039407B"/>
    <w:rsid w:val="00396E55"/>
    <w:rsid w:val="003B1687"/>
    <w:rsid w:val="003B4B6B"/>
    <w:rsid w:val="003B6803"/>
    <w:rsid w:val="003B7610"/>
    <w:rsid w:val="003C2652"/>
    <w:rsid w:val="003D2F7A"/>
    <w:rsid w:val="003D3474"/>
    <w:rsid w:val="003E0FD3"/>
    <w:rsid w:val="003E25CC"/>
    <w:rsid w:val="003E44EF"/>
    <w:rsid w:val="003F639F"/>
    <w:rsid w:val="00401F70"/>
    <w:rsid w:val="00402766"/>
    <w:rsid w:val="00404A57"/>
    <w:rsid w:val="00410E7A"/>
    <w:rsid w:val="004155F6"/>
    <w:rsid w:val="004167F6"/>
    <w:rsid w:val="004308E0"/>
    <w:rsid w:val="00440517"/>
    <w:rsid w:val="00454A32"/>
    <w:rsid w:val="00455672"/>
    <w:rsid w:val="00456E16"/>
    <w:rsid w:val="004707D7"/>
    <w:rsid w:val="00480BD9"/>
    <w:rsid w:val="00480CA2"/>
    <w:rsid w:val="004A1174"/>
    <w:rsid w:val="004B7DC8"/>
    <w:rsid w:val="004C16AE"/>
    <w:rsid w:val="004C1C0A"/>
    <w:rsid w:val="004D73FD"/>
    <w:rsid w:val="004F68EF"/>
    <w:rsid w:val="00503111"/>
    <w:rsid w:val="00505651"/>
    <w:rsid w:val="0050626C"/>
    <w:rsid w:val="005136BB"/>
    <w:rsid w:val="00515669"/>
    <w:rsid w:val="00516FD2"/>
    <w:rsid w:val="00522E02"/>
    <w:rsid w:val="0052346B"/>
    <w:rsid w:val="00523CF3"/>
    <w:rsid w:val="00533765"/>
    <w:rsid w:val="00535552"/>
    <w:rsid w:val="0054084A"/>
    <w:rsid w:val="0056763A"/>
    <w:rsid w:val="005704A2"/>
    <w:rsid w:val="00582704"/>
    <w:rsid w:val="00586B4B"/>
    <w:rsid w:val="005A08F0"/>
    <w:rsid w:val="005A1B95"/>
    <w:rsid w:val="005A2175"/>
    <w:rsid w:val="005A43B0"/>
    <w:rsid w:val="005A47C2"/>
    <w:rsid w:val="005B08B7"/>
    <w:rsid w:val="005B315C"/>
    <w:rsid w:val="005E45A0"/>
    <w:rsid w:val="005E4C82"/>
    <w:rsid w:val="005E55B9"/>
    <w:rsid w:val="005E5EC3"/>
    <w:rsid w:val="005E7D53"/>
    <w:rsid w:val="005F0CA9"/>
    <w:rsid w:val="005F5D0E"/>
    <w:rsid w:val="00604620"/>
    <w:rsid w:val="00606300"/>
    <w:rsid w:val="00607067"/>
    <w:rsid w:val="00614887"/>
    <w:rsid w:val="0061734B"/>
    <w:rsid w:val="00617941"/>
    <w:rsid w:val="00620F43"/>
    <w:rsid w:val="006265D2"/>
    <w:rsid w:val="00632580"/>
    <w:rsid w:val="006338A0"/>
    <w:rsid w:val="00637E25"/>
    <w:rsid w:val="00641804"/>
    <w:rsid w:val="00641F92"/>
    <w:rsid w:val="00644CAA"/>
    <w:rsid w:val="0065262F"/>
    <w:rsid w:val="00661AAB"/>
    <w:rsid w:val="00662D1E"/>
    <w:rsid w:val="006649CA"/>
    <w:rsid w:val="0066610D"/>
    <w:rsid w:val="006679DA"/>
    <w:rsid w:val="006829AA"/>
    <w:rsid w:val="00685D0B"/>
    <w:rsid w:val="0068709B"/>
    <w:rsid w:val="00694D88"/>
    <w:rsid w:val="006A161E"/>
    <w:rsid w:val="006A54A5"/>
    <w:rsid w:val="006B51E2"/>
    <w:rsid w:val="006C768A"/>
    <w:rsid w:val="006D499D"/>
    <w:rsid w:val="006E302D"/>
    <w:rsid w:val="006E39D6"/>
    <w:rsid w:val="006E52CE"/>
    <w:rsid w:val="006F3971"/>
    <w:rsid w:val="007074B3"/>
    <w:rsid w:val="007110B2"/>
    <w:rsid w:val="00713DCC"/>
    <w:rsid w:val="00721D77"/>
    <w:rsid w:val="0072355C"/>
    <w:rsid w:val="00730B39"/>
    <w:rsid w:val="00730FCD"/>
    <w:rsid w:val="00731DBF"/>
    <w:rsid w:val="007425AB"/>
    <w:rsid w:val="00745D4A"/>
    <w:rsid w:val="00752C32"/>
    <w:rsid w:val="00756458"/>
    <w:rsid w:val="00770C06"/>
    <w:rsid w:val="00771AE9"/>
    <w:rsid w:val="00771BEB"/>
    <w:rsid w:val="00791351"/>
    <w:rsid w:val="00791891"/>
    <w:rsid w:val="007B1055"/>
    <w:rsid w:val="007B17E2"/>
    <w:rsid w:val="007B376E"/>
    <w:rsid w:val="007B6179"/>
    <w:rsid w:val="007C7A18"/>
    <w:rsid w:val="007D56B7"/>
    <w:rsid w:val="007E0CE5"/>
    <w:rsid w:val="007E1A14"/>
    <w:rsid w:val="007E7EC8"/>
    <w:rsid w:val="007F4B3D"/>
    <w:rsid w:val="0080224A"/>
    <w:rsid w:val="00807E0A"/>
    <w:rsid w:val="008114E7"/>
    <w:rsid w:val="0081315D"/>
    <w:rsid w:val="008146EA"/>
    <w:rsid w:val="00815CA3"/>
    <w:rsid w:val="00816CB7"/>
    <w:rsid w:val="00817B37"/>
    <w:rsid w:val="00822BF8"/>
    <w:rsid w:val="0082338E"/>
    <w:rsid w:val="008239FF"/>
    <w:rsid w:val="00824862"/>
    <w:rsid w:val="00832C42"/>
    <w:rsid w:val="00845B08"/>
    <w:rsid w:val="008524B0"/>
    <w:rsid w:val="008532D5"/>
    <w:rsid w:val="00854B40"/>
    <w:rsid w:val="008555CD"/>
    <w:rsid w:val="008630A3"/>
    <w:rsid w:val="008648D8"/>
    <w:rsid w:val="00864AB9"/>
    <w:rsid w:val="00867901"/>
    <w:rsid w:val="0087111E"/>
    <w:rsid w:val="00871C42"/>
    <w:rsid w:val="00872766"/>
    <w:rsid w:val="00880FDD"/>
    <w:rsid w:val="008842F0"/>
    <w:rsid w:val="00884442"/>
    <w:rsid w:val="008956BB"/>
    <w:rsid w:val="008A2CD0"/>
    <w:rsid w:val="008A2D13"/>
    <w:rsid w:val="008A3500"/>
    <w:rsid w:val="008A5912"/>
    <w:rsid w:val="008C3EA3"/>
    <w:rsid w:val="008C6DBD"/>
    <w:rsid w:val="008D5323"/>
    <w:rsid w:val="008E5A7C"/>
    <w:rsid w:val="008F04DC"/>
    <w:rsid w:val="008F1EED"/>
    <w:rsid w:val="008F6F7E"/>
    <w:rsid w:val="008F7728"/>
    <w:rsid w:val="00900646"/>
    <w:rsid w:val="009064E7"/>
    <w:rsid w:val="00917803"/>
    <w:rsid w:val="00923841"/>
    <w:rsid w:val="00924A36"/>
    <w:rsid w:val="00925EAD"/>
    <w:rsid w:val="00931945"/>
    <w:rsid w:val="00934DF0"/>
    <w:rsid w:val="009364DD"/>
    <w:rsid w:val="009366F4"/>
    <w:rsid w:val="00945D5F"/>
    <w:rsid w:val="009618D3"/>
    <w:rsid w:val="0096265C"/>
    <w:rsid w:val="00962790"/>
    <w:rsid w:val="00964798"/>
    <w:rsid w:val="00966E18"/>
    <w:rsid w:val="00967E4A"/>
    <w:rsid w:val="00973BBB"/>
    <w:rsid w:val="00973ED7"/>
    <w:rsid w:val="0097447E"/>
    <w:rsid w:val="00974EE4"/>
    <w:rsid w:val="0097610C"/>
    <w:rsid w:val="00976C73"/>
    <w:rsid w:val="009813B0"/>
    <w:rsid w:val="00984250"/>
    <w:rsid w:val="009940AF"/>
    <w:rsid w:val="00995D0F"/>
    <w:rsid w:val="009A1F33"/>
    <w:rsid w:val="009A35FA"/>
    <w:rsid w:val="009A5364"/>
    <w:rsid w:val="009C0588"/>
    <w:rsid w:val="009C0ADA"/>
    <w:rsid w:val="009C316B"/>
    <w:rsid w:val="009E4E03"/>
    <w:rsid w:val="009E5AEA"/>
    <w:rsid w:val="009F0A69"/>
    <w:rsid w:val="009F43E6"/>
    <w:rsid w:val="009F45B0"/>
    <w:rsid w:val="009F493F"/>
    <w:rsid w:val="00A02A35"/>
    <w:rsid w:val="00A22591"/>
    <w:rsid w:val="00A22DF5"/>
    <w:rsid w:val="00A33DCB"/>
    <w:rsid w:val="00A3481D"/>
    <w:rsid w:val="00A35559"/>
    <w:rsid w:val="00A41A09"/>
    <w:rsid w:val="00A42550"/>
    <w:rsid w:val="00A4349E"/>
    <w:rsid w:val="00A51664"/>
    <w:rsid w:val="00A517FA"/>
    <w:rsid w:val="00A64769"/>
    <w:rsid w:val="00A70282"/>
    <w:rsid w:val="00A91861"/>
    <w:rsid w:val="00A91F86"/>
    <w:rsid w:val="00A94C3B"/>
    <w:rsid w:val="00AA0689"/>
    <w:rsid w:val="00AA14A8"/>
    <w:rsid w:val="00AA220E"/>
    <w:rsid w:val="00AB3971"/>
    <w:rsid w:val="00AC2421"/>
    <w:rsid w:val="00AC511A"/>
    <w:rsid w:val="00AC74DC"/>
    <w:rsid w:val="00AD1A00"/>
    <w:rsid w:val="00AE01B0"/>
    <w:rsid w:val="00AE14D8"/>
    <w:rsid w:val="00AF09A6"/>
    <w:rsid w:val="00AF7F5C"/>
    <w:rsid w:val="00B10299"/>
    <w:rsid w:val="00B16BDB"/>
    <w:rsid w:val="00B20585"/>
    <w:rsid w:val="00B249AE"/>
    <w:rsid w:val="00B2570E"/>
    <w:rsid w:val="00B2630B"/>
    <w:rsid w:val="00B32B12"/>
    <w:rsid w:val="00B35FF2"/>
    <w:rsid w:val="00B40656"/>
    <w:rsid w:val="00B425D7"/>
    <w:rsid w:val="00B44A95"/>
    <w:rsid w:val="00B464FD"/>
    <w:rsid w:val="00B47177"/>
    <w:rsid w:val="00B474AC"/>
    <w:rsid w:val="00B520FA"/>
    <w:rsid w:val="00B5233D"/>
    <w:rsid w:val="00B610D6"/>
    <w:rsid w:val="00B61F07"/>
    <w:rsid w:val="00B673BB"/>
    <w:rsid w:val="00B70FAE"/>
    <w:rsid w:val="00B71CB9"/>
    <w:rsid w:val="00B74A4C"/>
    <w:rsid w:val="00B75041"/>
    <w:rsid w:val="00B77720"/>
    <w:rsid w:val="00B8328E"/>
    <w:rsid w:val="00B905A1"/>
    <w:rsid w:val="00B91CBC"/>
    <w:rsid w:val="00BA0165"/>
    <w:rsid w:val="00BA69E7"/>
    <w:rsid w:val="00BB09D3"/>
    <w:rsid w:val="00BB571F"/>
    <w:rsid w:val="00BB6C2F"/>
    <w:rsid w:val="00BC0C61"/>
    <w:rsid w:val="00BD75E4"/>
    <w:rsid w:val="00BD7CB0"/>
    <w:rsid w:val="00BE0484"/>
    <w:rsid w:val="00BE19AF"/>
    <w:rsid w:val="00BE3FB1"/>
    <w:rsid w:val="00BE51EB"/>
    <w:rsid w:val="00BE6911"/>
    <w:rsid w:val="00BE7BBE"/>
    <w:rsid w:val="00BF3151"/>
    <w:rsid w:val="00C003F4"/>
    <w:rsid w:val="00C13E67"/>
    <w:rsid w:val="00C17D33"/>
    <w:rsid w:val="00C22697"/>
    <w:rsid w:val="00C26FD6"/>
    <w:rsid w:val="00C31792"/>
    <w:rsid w:val="00C32D8C"/>
    <w:rsid w:val="00C3505A"/>
    <w:rsid w:val="00C40209"/>
    <w:rsid w:val="00C4069F"/>
    <w:rsid w:val="00C547A8"/>
    <w:rsid w:val="00C614E3"/>
    <w:rsid w:val="00C62985"/>
    <w:rsid w:val="00C73AFF"/>
    <w:rsid w:val="00C81D55"/>
    <w:rsid w:val="00C87BAB"/>
    <w:rsid w:val="00C90CE0"/>
    <w:rsid w:val="00C95B77"/>
    <w:rsid w:val="00C96CCC"/>
    <w:rsid w:val="00CA40AC"/>
    <w:rsid w:val="00CA4BF8"/>
    <w:rsid w:val="00CB05A6"/>
    <w:rsid w:val="00CB4BE2"/>
    <w:rsid w:val="00CC406C"/>
    <w:rsid w:val="00CD3F63"/>
    <w:rsid w:val="00CD41C6"/>
    <w:rsid w:val="00CE13A1"/>
    <w:rsid w:val="00CE3801"/>
    <w:rsid w:val="00CE4537"/>
    <w:rsid w:val="00CF0F64"/>
    <w:rsid w:val="00CF3A0E"/>
    <w:rsid w:val="00CF62B3"/>
    <w:rsid w:val="00D03363"/>
    <w:rsid w:val="00D10DC8"/>
    <w:rsid w:val="00D12D9B"/>
    <w:rsid w:val="00D16118"/>
    <w:rsid w:val="00D2547F"/>
    <w:rsid w:val="00D30226"/>
    <w:rsid w:val="00D31358"/>
    <w:rsid w:val="00D31EA0"/>
    <w:rsid w:val="00D326EA"/>
    <w:rsid w:val="00D41D5F"/>
    <w:rsid w:val="00D45860"/>
    <w:rsid w:val="00D46D8B"/>
    <w:rsid w:val="00D5207B"/>
    <w:rsid w:val="00D601F6"/>
    <w:rsid w:val="00D60F6D"/>
    <w:rsid w:val="00D63B45"/>
    <w:rsid w:val="00D64450"/>
    <w:rsid w:val="00D70A6E"/>
    <w:rsid w:val="00D73CBB"/>
    <w:rsid w:val="00D7634F"/>
    <w:rsid w:val="00D76546"/>
    <w:rsid w:val="00D8299A"/>
    <w:rsid w:val="00D82FF9"/>
    <w:rsid w:val="00D84865"/>
    <w:rsid w:val="00D91145"/>
    <w:rsid w:val="00DA4C3B"/>
    <w:rsid w:val="00DB1431"/>
    <w:rsid w:val="00DB24F7"/>
    <w:rsid w:val="00DC1FB7"/>
    <w:rsid w:val="00DC443C"/>
    <w:rsid w:val="00DC5B03"/>
    <w:rsid w:val="00DD51EC"/>
    <w:rsid w:val="00DF03E2"/>
    <w:rsid w:val="00DF3F51"/>
    <w:rsid w:val="00DF4A9F"/>
    <w:rsid w:val="00DF7657"/>
    <w:rsid w:val="00E00A75"/>
    <w:rsid w:val="00E034A9"/>
    <w:rsid w:val="00E04357"/>
    <w:rsid w:val="00E1016C"/>
    <w:rsid w:val="00E11964"/>
    <w:rsid w:val="00E13FBF"/>
    <w:rsid w:val="00E14FD0"/>
    <w:rsid w:val="00E157C4"/>
    <w:rsid w:val="00E32A0B"/>
    <w:rsid w:val="00E32A67"/>
    <w:rsid w:val="00E355F3"/>
    <w:rsid w:val="00E41FF4"/>
    <w:rsid w:val="00E4285C"/>
    <w:rsid w:val="00E6067E"/>
    <w:rsid w:val="00E61AD8"/>
    <w:rsid w:val="00E6678C"/>
    <w:rsid w:val="00E7323E"/>
    <w:rsid w:val="00E82C24"/>
    <w:rsid w:val="00E83433"/>
    <w:rsid w:val="00E90758"/>
    <w:rsid w:val="00E978FE"/>
    <w:rsid w:val="00EB3D5B"/>
    <w:rsid w:val="00EC76C5"/>
    <w:rsid w:val="00ED3EAF"/>
    <w:rsid w:val="00EE2AFE"/>
    <w:rsid w:val="00EF3948"/>
    <w:rsid w:val="00EF39E2"/>
    <w:rsid w:val="00EF75F1"/>
    <w:rsid w:val="00F059ED"/>
    <w:rsid w:val="00F06E71"/>
    <w:rsid w:val="00F14D88"/>
    <w:rsid w:val="00F16EE4"/>
    <w:rsid w:val="00F20A23"/>
    <w:rsid w:val="00F224AE"/>
    <w:rsid w:val="00F31FAA"/>
    <w:rsid w:val="00F34CD7"/>
    <w:rsid w:val="00F3541F"/>
    <w:rsid w:val="00F444A5"/>
    <w:rsid w:val="00F462AD"/>
    <w:rsid w:val="00F47FDA"/>
    <w:rsid w:val="00F517E7"/>
    <w:rsid w:val="00F54E4D"/>
    <w:rsid w:val="00F562A7"/>
    <w:rsid w:val="00F57741"/>
    <w:rsid w:val="00F60B96"/>
    <w:rsid w:val="00F61D0E"/>
    <w:rsid w:val="00F66E84"/>
    <w:rsid w:val="00F705E2"/>
    <w:rsid w:val="00F73BAF"/>
    <w:rsid w:val="00F75EB1"/>
    <w:rsid w:val="00F81E4D"/>
    <w:rsid w:val="00F93773"/>
    <w:rsid w:val="00F97747"/>
    <w:rsid w:val="00FA1622"/>
    <w:rsid w:val="00FA17F0"/>
    <w:rsid w:val="00FA51AA"/>
    <w:rsid w:val="00FB2C18"/>
    <w:rsid w:val="00FB3DBE"/>
    <w:rsid w:val="00FB6C0C"/>
    <w:rsid w:val="00FC15E6"/>
    <w:rsid w:val="00FC30C0"/>
    <w:rsid w:val="00FC47D3"/>
    <w:rsid w:val="00FC65FF"/>
    <w:rsid w:val="00FE3913"/>
    <w:rsid w:val="00FE6D52"/>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CFF"/>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styleId="Mencinsinresolver">
    <w:name w:val="Unresolved Mention"/>
    <w:basedOn w:val="Fuentedeprrafopredeter"/>
    <w:uiPriority w:val="99"/>
    <w:semiHidden/>
    <w:unhideWhenUsed/>
    <w:rsid w:val="00F51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le.rae.es/cacicazg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BE3DA-333E-430D-88EF-793F91A8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2984</Words>
  <Characters>16414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2021-06-16T17:08:00Z</cp:lastPrinted>
  <dcterms:created xsi:type="dcterms:W3CDTF">2021-06-16T18:56:00Z</dcterms:created>
  <dcterms:modified xsi:type="dcterms:W3CDTF">2021-06-16T18:56:00Z</dcterms:modified>
</cp:coreProperties>
</file>