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646ACC82"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2C2365">
        <w:rPr>
          <w:rFonts w:ascii="Arial" w:eastAsia="Arial" w:hAnsi="Arial" w:cs="Arial"/>
          <w:spacing w:val="1"/>
          <w:sz w:val="23"/>
          <w:szCs w:val="23"/>
        </w:rPr>
        <w:t>71</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3466807F"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2C2365">
        <w:rPr>
          <w:rFonts w:ascii="Arial" w:eastAsia="Arial" w:hAnsi="Arial" w:cs="Arial"/>
          <w:bCs/>
          <w:sz w:val="23"/>
          <w:szCs w:val="23"/>
        </w:rPr>
        <w:t>Martha Delia Mabarak Zapata.</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CDC3086"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w:t>
      </w:r>
      <w:r w:rsidR="00C220CC">
        <w:rPr>
          <w:rFonts w:ascii="Arial" w:eastAsia="Arial" w:hAnsi="Arial" w:cs="Arial"/>
          <w:b/>
          <w:spacing w:val="-5"/>
          <w:sz w:val="23"/>
          <w:szCs w:val="23"/>
        </w:rPr>
        <w:t>O</w:t>
      </w:r>
      <w:r w:rsidR="002011BB">
        <w:rPr>
          <w:rFonts w:ascii="Arial" w:eastAsia="Arial" w:hAnsi="Arial" w:cs="Arial"/>
          <w:b/>
          <w:spacing w:val="-5"/>
          <w:sz w:val="23"/>
          <w:szCs w:val="23"/>
        </w:rPr>
        <w:t>S</w:t>
      </w:r>
      <w:r w:rsidRPr="00B55F05">
        <w:rPr>
          <w:rFonts w:ascii="Arial" w:eastAsia="Arial" w:hAnsi="Arial" w:cs="Arial"/>
          <w:b/>
          <w:sz w:val="23"/>
          <w:szCs w:val="23"/>
        </w:rPr>
        <w:t xml:space="preserve">: </w:t>
      </w:r>
      <w:r w:rsidR="00E4197D">
        <w:rPr>
          <w:rFonts w:ascii="Arial" w:eastAsia="Arial" w:hAnsi="Arial" w:cs="Arial"/>
          <w:bCs/>
          <w:sz w:val="23"/>
          <w:szCs w:val="23"/>
        </w:rPr>
        <w:t xml:space="preserve">C. </w:t>
      </w:r>
      <w:r w:rsidR="002C2365">
        <w:rPr>
          <w:rFonts w:ascii="Arial" w:eastAsia="Arial" w:hAnsi="Arial" w:cs="Arial"/>
          <w:bCs/>
          <w:sz w:val="23"/>
          <w:szCs w:val="23"/>
        </w:rPr>
        <w:t>Leonardo Montañez Castro y Partido Acción Nacional.</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7468A3CF"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940B76">
        <w:rPr>
          <w:rFonts w:ascii="Arial" w:eastAsia="Arial" w:hAnsi="Arial" w:cs="Arial"/>
          <w:sz w:val="23"/>
          <w:szCs w:val="23"/>
        </w:rPr>
        <w:t>ás</w:t>
      </w:r>
      <w:r w:rsidR="005E25E0">
        <w:rPr>
          <w:rFonts w:ascii="Arial" w:eastAsia="Arial" w:hAnsi="Arial" w:cs="Arial"/>
          <w:sz w:val="23"/>
          <w:szCs w:val="23"/>
        </w:rPr>
        <w:t xml:space="preserve">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6D61411F"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324AF0">
        <w:rPr>
          <w:rFonts w:ascii="Arial" w:eastAsia="Arial Nova" w:hAnsi="Arial" w:cs="Arial"/>
          <w:sz w:val="22"/>
          <w:szCs w:val="22"/>
        </w:rPr>
        <w:t>dieciséis</w:t>
      </w:r>
      <w:r w:rsidR="00CC2821">
        <w:rPr>
          <w:rFonts w:ascii="Arial" w:eastAsia="Arial Nova" w:hAnsi="Arial" w:cs="Arial"/>
          <w:sz w:val="22"/>
          <w:szCs w:val="22"/>
        </w:rPr>
        <w:t xml:space="preserve"> de junio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62DE01AA" w14:textId="2572075D" w:rsidR="00F5104F" w:rsidRDefault="002C2365">
      <w:pPr>
        <w:spacing w:line="360" w:lineRule="auto"/>
        <w:ind w:right="36"/>
        <w:jc w:val="both"/>
        <w:rPr>
          <w:rFonts w:ascii="Arial" w:eastAsia="Arial Nova" w:hAnsi="Arial" w:cs="Arial"/>
          <w:bCs/>
          <w:sz w:val="22"/>
          <w:szCs w:val="22"/>
        </w:rPr>
      </w:pPr>
      <w:r w:rsidRPr="002C2365">
        <w:rPr>
          <w:rFonts w:ascii="Arial" w:eastAsia="Arial Nova" w:hAnsi="Arial" w:cs="Arial"/>
          <w:b/>
          <w:sz w:val="22"/>
          <w:szCs w:val="22"/>
        </w:rPr>
        <w:t xml:space="preserve">SENTENCIA </w:t>
      </w:r>
      <w:r w:rsidRPr="002C2365">
        <w:rPr>
          <w:rFonts w:ascii="Arial" w:eastAsia="Arial Nova" w:hAnsi="Arial" w:cs="Arial"/>
          <w:bCs/>
          <w:sz w:val="22"/>
          <w:szCs w:val="22"/>
        </w:rPr>
        <w:t>por la que se determina la existencia de la infracción, consistente en la colocación de propaganda electoral en un inmueble de propiedad privada, sin que mediara permiso por escrito del propietario</w:t>
      </w:r>
      <w:r>
        <w:rPr>
          <w:rFonts w:ascii="Arial" w:eastAsia="Arial Nova" w:hAnsi="Arial" w:cs="Arial"/>
          <w:bCs/>
          <w:sz w:val="22"/>
          <w:szCs w:val="22"/>
        </w:rPr>
        <w:t>.</w:t>
      </w:r>
    </w:p>
    <w:p w14:paraId="1696CF60" w14:textId="77777777" w:rsidR="002C2365" w:rsidRPr="005833FF" w:rsidRDefault="002C2365">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7E6C40">
      <w:pPr>
        <w:spacing w:line="360" w:lineRule="auto"/>
        <w:ind w:right="36"/>
        <w:jc w:val="center"/>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5599"/>
      </w:tblGrid>
      <w:tr w:rsidR="007E6C40" w:rsidRPr="005833FF" w14:paraId="7D692034" w14:textId="77777777" w:rsidTr="00F30D2C">
        <w:trPr>
          <w:trHeight w:val="265"/>
          <w:jc w:val="center"/>
        </w:trPr>
        <w:tc>
          <w:tcPr>
            <w:tcW w:w="2345" w:type="dxa"/>
          </w:tcPr>
          <w:p w14:paraId="564A0438" w14:textId="77777777" w:rsidR="007E6C40" w:rsidRPr="005833FF" w:rsidRDefault="007E6C40" w:rsidP="003B09D0">
            <w:pPr>
              <w:jc w:val="both"/>
              <w:rPr>
                <w:rFonts w:ascii="Arial" w:eastAsia="Arial" w:hAnsi="Arial" w:cs="Arial"/>
                <w:sz w:val="22"/>
                <w:szCs w:val="22"/>
              </w:rPr>
            </w:pPr>
            <w:r w:rsidRPr="005833FF">
              <w:rPr>
                <w:rFonts w:ascii="Arial" w:eastAsia="Arial" w:hAnsi="Arial" w:cs="Arial"/>
                <w:b/>
                <w:sz w:val="22"/>
                <w:szCs w:val="22"/>
              </w:rPr>
              <w:t>Denunciante:</w:t>
            </w:r>
          </w:p>
        </w:tc>
        <w:tc>
          <w:tcPr>
            <w:tcW w:w="5599" w:type="dxa"/>
          </w:tcPr>
          <w:p w14:paraId="7090C882" w14:textId="17D74465"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2C2365">
              <w:rPr>
                <w:rFonts w:ascii="Arial" w:eastAsia="Arial" w:hAnsi="Arial" w:cs="Arial"/>
                <w:bCs/>
                <w:spacing w:val="4"/>
                <w:sz w:val="22"/>
                <w:szCs w:val="22"/>
              </w:rPr>
              <w:t>Martha Delia Mabarak Zapata.</w:t>
            </w:r>
          </w:p>
        </w:tc>
      </w:tr>
      <w:tr w:rsidR="007E6C40" w:rsidRPr="005833FF" w14:paraId="3AC443E7" w14:textId="77777777" w:rsidTr="00F30D2C">
        <w:trPr>
          <w:trHeight w:val="180"/>
          <w:jc w:val="center"/>
        </w:trPr>
        <w:tc>
          <w:tcPr>
            <w:tcW w:w="2345" w:type="dxa"/>
          </w:tcPr>
          <w:p w14:paraId="45056A32" w14:textId="77777777" w:rsidR="007E6C40" w:rsidRPr="005833FF" w:rsidRDefault="007E6C40" w:rsidP="003B09D0">
            <w:pPr>
              <w:jc w:val="both"/>
              <w:rPr>
                <w:rFonts w:ascii="Arial" w:eastAsia="Arial" w:hAnsi="Arial" w:cs="Arial"/>
                <w:sz w:val="22"/>
                <w:szCs w:val="22"/>
              </w:rPr>
            </w:pPr>
          </w:p>
        </w:tc>
        <w:tc>
          <w:tcPr>
            <w:tcW w:w="5599" w:type="dxa"/>
          </w:tcPr>
          <w:p w14:paraId="7BC7CB04" w14:textId="77777777" w:rsidR="007E6C40" w:rsidRPr="005833FF" w:rsidRDefault="007E6C40" w:rsidP="003B09D0">
            <w:pPr>
              <w:ind w:right="36"/>
              <w:jc w:val="both"/>
              <w:rPr>
                <w:rFonts w:ascii="Arial" w:eastAsia="Arial" w:hAnsi="Arial" w:cs="Arial"/>
                <w:sz w:val="22"/>
                <w:szCs w:val="22"/>
              </w:rPr>
            </w:pPr>
          </w:p>
        </w:tc>
      </w:tr>
      <w:tr w:rsidR="007E6C40" w:rsidRPr="005833FF" w14:paraId="1DDBDF0D" w14:textId="77777777" w:rsidTr="00F30D2C">
        <w:trPr>
          <w:trHeight w:val="371"/>
          <w:jc w:val="center"/>
        </w:trPr>
        <w:tc>
          <w:tcPr>
            <w:tcW w:w="2345" w:type="dxa"/>
          </w:tcPr>
          <w:p w14:paraId="0E9D7591" w14:textId="38679A0D" w:rsidR="007F27E9" w:rsidRDefault="007E6C40" w:rsidP="003B09D0">
            <w:pPr>
              <w:jc w:val="both"/>
              <w:rPr>
                <w:rFonts w:ascii="Arial" w:eastAsia="Arial" w:hAnsi="Arial" w:cs="Arial"/>
                <w:b/>
                <w:bCs/>
                <w:sz w:val="22"/>
                <w:szCs w:val="22"/>
              </w:rPr>
            </w:pPr>
            <w:r w:rsidRPr="005833FF">
              <w:rPr>
                <w:rFonts w:ascii="Arial" w:eastAsia="Arial" w:hAnsi="Arial" w:cs="Arial"/>
                <w:b/>
                <w:bCs/>
                <w:sz w:val="22"/>
                <w:szCs w:val="22"/>
              </w:rPr>
              <w:t>Denunciad</w:t>
            </w:r>
            <w:r w:rsidR="00C220CC">
              <w:rPr>
                <w:rFonts w:ascii="Arial" w:eastAsia="Arial" w:hAnsi="Arial" w:cs="Arial"/>
                <w:b/>
                <w:bCs/>
                <w:sz w:val="22"/>
                <w:szCs w:val="22"/>
              </w:rPr>
              <w:t>o</w:t>
            </w:r>
            <w:r w:rsidR="002C2365">
              <w:rPr>
                <w:rFonts w:ascii="Arial" w:eastAsia="Arial" w:hAnsi="Arial" w:cs="Arial"/>
                <w:b/>
                <w:bCs/>
                <w:sz w:val="22"/>
                <w:szCs w:val="22"/>
              </w:rPr>
              <w:t>s</w:t>
            </w:r>
            <w:r w:rsidRPr="005833FF">
              <w:rPr>
                <w:rFonts w:ascii="Arial" w:eastAsia="Arial" w:hAnsi="Arial" w:cs="Arial"/>
                <w:b/>
                <w:bCs/>
                <w:sz w:val="22"/>
                <w:szCs w:val="22"/>
              </w:rPr>
              <w:t>:</w:t>
            </w:r>
          </w:p>
          <w:p w14:paraId="7640F0F3" w14:textId="77777777" w:rsidR="00A5213C" w:rsidRDefault="00A5213C" w:rsidP="003B09D0">
            <w:pPr>
              <w:jc w:val="both"/>
              <w:rPr>
                <w:rFonts w:ascii="Arial" w:eastAsia="Arial" w:hAnsi="Arial" w:cs="Arial"/>
                <w:b/>
                <w:bCs/>
                <w:sz w:val="22"/>
                <w:szCs w:val="22"/>
              </w:rPr>
            </w:pPr>
          </w:p>
          <w:p w14:paraId="294391BB" w14:textId="77777777" w:rsidR="002C2365" w:rsidRDefault="002C2365" w:rsidP="003B09D0">
            <w:pPr>
              <w:jc w:val="both"/>
              <w:rPr>
                <w:rFonts w:ascii="Arial" w:eastAsia="Arial" w:hAnsi="Arial" w:cs="Arial"/>
                <w:b/>
                <w:bCs/>
                <w:sz w:val="22"/>
                <w:szCs w:val="22"/>
              </w:rPr>
            </w:pPr>
          </w:p>
          <w:p w14:paraId="7C6BF0D2" w14:textId="77777777" w:rsidR="002C2365" w:rsidRDefault="002C2365" w:rsidP="003B09D0">
            <w:pPr>
              <w:jc w:val="both"/>
              <w:rPr>
                <w:rFonts w:ascii="Arial" w:eastAsia="Arial" w:hAnsi="Arial" w:cs="Arial"/>
                <w:b/>
                <w:bCs/>
                <w:sz w:val="22"/>
                <w:szCs w:val="22"/>
              </w:rPr>
            </w:pPr>
          </w:p>
          <w:p w14:paraId="034DF418" w14:textId="77777777" w:rsidR="002C2365" w:rsidRDefault="002C2365" w:rsidP="003B09D0">
            <w:pPr>
              <w:jc w:val="both"/>
              <w:rPr>
                <w:rFonts w:ascii="Arial" w:eastAsia="Arial" w:hAnsi="Arial" w:cs="Arial"/>
                <w:b/>
                <w:bCs/>
                <w:sz w:val="22"/>
                <w:szCs w:val="22"/>
              </w:rPr>
            </w:pPr>
            <w:r>
              <w:rPr>
                <w:rFonts w:ascii="Arial" w:eastAsia="Arial" w:hAnsi="Arial" w:cs="Arial"/>
                <w:b/>
                <w:bCs/>
                <w:sz w:val="22"/>
                <w:szCs w:val="22"/>
              </w:rPr>
              <w:t>PAN:</w:t>
            </w:r>
          </w:p>
          <w:p w14:paraId="166DBAAE" w14:textId="09C5C61D" w:rsidR="002C2365" w:rsidRPr="005833FF" w:rsidRDefault="002C2365" w:rsidP="003B09D0">
            <w:pPr>
              <w:jc w:val="both"/>
              <w:rPr>
                <w:rFonts w:ascii="Arial" w:eastAsia="Arial" w:hAnsi="Arial" w:cs="Arial"/>
                <w:b/>
                <w:bCs/>
                <w:sz w:val="22"/>
                <w:szCs w:val="22"/>
              </w:rPr>
            </w:pPr>
          </w:p>
        </w:tc>
        <w:tc>
          <w:tcPr>
            <w:tcW w:w="5599" w:type="dxa"/>
          </w:tcPr>
          <w:p w14:paraId="3674E48C" w14:textId="77164060" w:rsidR="007F27E9" w:rsidRDefault="007E6C40" w:rsidP="003B09D0">
            <w:pPr>
              <w:tabs>
                <w:tab w:val="left" w:pos="9923"/>
              </w:tabs>
              <w:jc w:val="both"/>
              <w:rPr>
                <w:rFonts w:ascii="Arial" w:eastAsia="Arial" w:hAnsi="Arial" w:cs="Arial"/>
                <w:spacing w:val="1"/>
                <w:sz w:val="22"/>
                <w:szCs w:val="22"/>
              </w:rPr>
            </w:pPr>
            <w:r w:rsidRPr="005833FF">
              <w:rPr>
                <w:rFonts w:ascii="Arial" w:eastAsia="Arial" w:hAnsi="Arial" w:cs="Arial"/>
                <w:spacing w:val="1"/>
                <w:sz w:val="22"/>
                <w:szCs w:val="22"/>
              </w:rPr>
              <w:t xml:space="preserve">C. </w:t>
            </w:r>
            <w:r w:rsidR="002C2365">
              <w:rPr>
                <w:rFonts w:ascii="Arial" w:eastAsia="Arial" w:hAnsi="Arial" w:cs="Arial"/>
                <w:spacing w:val="1"/>
                <w:sz w:val="22"/>
                <w:szCs w:val="22"/>
              </w:rPr>
              <w:t>Leonardo Montañez Castro, en su carácter de candidato a presidente Municipal de Aguascalientes postulado por la Coalición Por Aguascalientes.</w:t>
            </w:r>
          </w:p>
          <w:p w14:paraId="2BB0AA46" w14:textId="77777777" w:rsidR="002C2365" w:rsidRDefault="002C2365" w:rsidP="003B09D0">
            <w:pPr>
              <w:tabs>
                <w:tab w:val="left" w:pos="9923"/>
              </w:tabs>
              <w:jc w:val="both"/>
              <w:rPr>
                <w:rFonts w:ascii="Arial" w:eastAsia="Arial" w:hAnsi="Arial" w:cs="Arial"/>
                <w:spacing w:val="1"/>
                <w:sz w:val="22"/>
                <w:szCs w:val="22"/>
              </w:rPr>
            </w:pPr>
          </w:p>
          <w:p w14:paraId="1EB84280" w14:textId="5D44C284" w:rsidR="007E6C40" w:rsidRPr="005833FF" w:rsidRDefault="002C2365" w:rsidP="00293798">
            <w:pPr>
              <w:tabs>
                <w:tab w:val="left" w:pos="9923"/>
              </w:tabs>
              <w:jc w:val="both"/>
              <w:rPr>
                <w:rFonts w:ascii="Arial" w:eastAsia="Arial" w:hAnsi="Arial" w:cs="Arial"/>
                <w:sz w:val="22"/>
                <w:szCs w:val="22"/>
              </w:rPr>
            </w:pPr>
            <w:r>
              <w:rPr>
                <w:rFonts w:ascii="Arial" w:eastAsia="Arial" w:hAnsi="Arial" w:cs="Arial"/>
                <w:sz w:val="22"/>
                <w:szCs w:val="22"/>
              </w:rPr>
              <w:t>Partido Acción Nacional.</w:t>
            </w:r>
          </w:p>
        </w:tc>
      </w:tr>
      <w:tr w:rsidR="007E6C40" w:rsidRPr="005833FF" w14:paraId="7256F9ED" w14:textId="77777777" w:rsidTr="00F30D2C">
        <w:trPr>
          <w:trHeight w:val="2557"/>
          <w:jc w:val="center"/>
        </w:trPr>
        <w:tc>
          <w:tcPr>
            <w:tcW w:w="2345" w:type="dxa"/>
          </w:tcPr>
          <w:p w14:paraId="226B2A6A" w14:textId="05F7CE33" w:rsidR="007E6C40" w:rsidRPr="005833FF" w:rsidRDefault="00CC2821" w:rsidP="003B09D0">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3B09D0">
            <w:pPr>
              <w:jc w:val="both"/>
              <w:rPr>
                <w:rFonts w:ascii="Arial" w:eastAsia="Arial" w:hAnsi="Arial" w:cs="Arial"/>
                <w:b/>
                <w:sz w:val="22"/>
                <w:szCs w:val="22"/>
              </w:rPr>
            </w:pPr>
          </w:p>
          <w:p w14:paraId="7699AB2D" w14:textId="2F927B2B" w:rsidR="003D176B" w:rsidRPr="005833FF" w:rsidRDefault="003D176B" w:rsidP="003B09D0">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3B09D0">
            <w:pPr>
              <w:jc w:val="both"/>
              <w:rPr>
                <w:rFonts w:ascii="Arial" w:eastAsia="Arial" w:hAnsi="Arial" w:cs="Arial"/>
                <w:b/>
                <w:sz w:val="22"/>
                <w:szCs w:val="22"/>
              </w:rPr>
            </w:pPr>
          </w:p>
          <w:p w14:paraId="1708B231" w14:textId="3FDE1EF4" w:rsidR="003D176B" w:rsidRPr="005833FF" w:rsidRDefault="003D176B" w:rsidP="003B09D0">
            <w:pPr>
              <w:jc w:val="both"/>
              <w:rPr>
                <w:rFonts w:ascii="Arial" w:eastAsia="Arial" w:hAnsi="Arial" w:cs="Arial"/>
                <w:sz w:val="22"/>
                <w:szCs w:val="22"/>
              </w:rPr>
            </w:pPr>
            <w:r w:rsidRPr="005833FF">
              <w:rPr>
                <w:rFonts w:ascii="Arial" w:eastAsia="Arial" w:hAnsi="Arial" w:cs="Arial"/>
                <w:b/>
                <w:sz w:val="22"/>
                <w:szCs w:val="22"/>
              </w:rPr>
              <w:t>Tribunal Electoral:</w:t>
            </w:r>
          </w:p>
        </w:tc>
        <w:tc>
          <w:tcPr>
            <w:tcW w:w="5599" w:type="dxa"/>
          </w:tcPr>
          <w:p w14:paraId="09676A58" w14:textId="77777777" w:rsidR="007E6C40" w:rsidRPr="005833FF" w:rsidRDefault="007E6C40" w:rsidP="003B09D0">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3B09D0">
            <w:pPr>
              <w:ind w:right="178"/>
              <w:jc w:val="both"/>
              <w:rPr>
                <w:rFonts w:ascii="Arial" w:eastAsia="Arial" w:hAnsi="Arial" w:cs="Arial"/>
                <w:sz w:val="22"/>
                <w:szCs w:val="22"/>
              </w:rPr>
            </w:pPr>
          </w:p>
          <w:p w14:paraId="34CBC990" w14:textId="25783569" w:rsidR="003D176B" w:rsidRPr="005833FF" w:rsidRDefault="003D176B" w:rsidP="003D176B">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3D176B">
            <w:pPr>
              <w:ind w:right="178"/>
              <w:jc w:val="both"/>
              <w:rPr>
                <w:rFonts w:ascii="Arial" w:eastAsia="Arial" w:hAnsi="Arial" w:cs="Arial"/>
                <w:sz w:val="22"/>
                <w:szCs w:val="22"/>
              </w:rPr>
            </w:pPr>
          </w:p>
          <w:p w14:paraId="6CE43227" w14:textId="77777777" w:rsidR="003D176B" w:rsidRPr="005833FF" w:rsidRDefault="003D176B" w:rsidP="003D176B">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3D176B">
            <w:pPr>
              <w:ind w:right="178"/>
              <w:jc w:val="both"/>
              <w:rPr>
                <w:rFonts w:ascii="Arial" w:eastAsia="Arial" w:hAnsi="Arial" w:cs="Arial"/>
                <w:sz w:val="22"/>
                <w:szCs w:val="22"/>
              </w:rPr>
            </w:pPr>
          </w:p>
          <w:p w14:paraId="3D9AAFCC" w14:textId="5F6771A8" w:rsidR="003D176B" w:rsidRPr="005833FF" w:rsidRDefault="003D176B" w:rsidP="003B09D0">
            <w:pPr>
              <w:ind w:right="178"/>
              <w:jc w:val="both"/>
              <w:rPr>
                <w:rFonts w:ascii="Arial" w:eastAsia="Arial" w:hAnsi="Arial" w:cs="Arial"/>
                <w:sz w:val="22"/>
                <w:szCs w:val="22"/>
              </w:rPr>
            </w:pPr>
          </w:p>
        </w:tc>
      </w:tr>
    </w:tbl>
    <w:p w14:paraId="69A5CC24" w14:textId="6B05A454" w:rsidR="00CE340B" w:rsidRDefault="00655FEF" w:rsidP="006F1846">
      <w:pPr>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71AC69E0" w14:textId="77777777" w:rsidR="00F5104F" w:rsidRPr="006F1846" w:rsidRDefault="00F5104F" w:rsidP="006F1846">
      <w:pPr>
        <w:spacing w:line="360" w:lineRule="auto"/>
        <w:ind w:right="36"/>
        <w:jc w:val="both"/>
        <w:rPr>
          <w:rFonts w:ascii="Arial" w:eastAsia="Arial Nova" w:hAnsi="Arial" w:cs="Arial"/>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5D56EE8D" w14:textId="7B340389" w:rsidR="00E111E1" w:rsidRPr="00E111E1"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 xml:space="preserve">1.2. </w:t>
      </w:r>
      <w:r w:rsidR="002C2365">
        <w:rPr>
          <w:rFonts w:ascii="Arial" w:eastAsia="Arial Nova" w:hAnsi="Arial" w:cs="Arial"/>
          <w:b/>
          <w:sz w:val="22"/>
          <w:szCs w:val="22"/>
        </w:rPr>
        <w:t>Fe de hechos</w:t>
      </w:r>
      <w:r w:rsidR="00E111E1" w:rsidRPr="008114D0">
        <w:rPr>
          <w:rFonts w:ascii="Arial" w:eastAsia="Arial Nova" w:hAnsi="Arial" w:cs="Arial"/>
          <w:b/>
          <w:sz w:val="22"/>
          <w:szCs w:val="22"/>
        </w:rPr>
        <w:t xml:space="preserve">. </w:t>
      </w:r>
      <w:r w:rsidR="00E111E1">
        <w:rPr>
          <w:rFonts w:ascii="Arial" w:eastAsia="Arial Nova" w:hAnsi="Arial" w:cs="Arial"/>
          <w:bCs/>
          <w:sz w:val="22"/>
          <w:szCs w:val="22"/>
        </w:rPr>
        <w:t>El veintic</w:t>
      </w:r>
      <w:r w:rsidR="002C2365">
        <w:rPr>
          <w:rFonts w:ascii="Arial" w:eastAsia="Arial Nova" w:hAnsi="Arial" w:cs="Arial"/>
          <w:bCs/>
          <w:sz w:val="22"/>
          <w:szCs w:val="22"/>
        </w:rPr>
        <w:t>uatro</w:t>
      </w:r>
      <w:r w:rsidR="00E111E1">
        <w:rPr>
          <w:rFonts w:ascii="Arial" w:eastAsia="Arial Nova" w:hAnsi="Arial" w:cs="Arial"/>
          <w:bCs/>
          <w:sz w:val="22"/>
          <w:szCs w:val="22"/>
        </w:rPr>
        <w:t xml:space="preserve"> de mayo</w:t>
      </w:r>
      <w:r w:rsidR="00E111E1" w:rsidRPr="008114D0">
        <w:rPr>
          <w:rFonts w:ascii="Arial" w:eastAsia="Arial Nova" w:hAnsi="Arial" w:cs="Arial"/>
          <w:bCs/>
          <w:sz w:val="22"/>
          <w:szCs w:val="22"/>
        </w:rPr>
        <w:t>,</w:t>
      </w:r>
      <w:r w:rsidR="00E111E1" w:rsidRPr="008114D0">
        <w:rPr>
          <w:rFonts w:ascii="Arial" w:eastAsia="Arial Nova" w:hAnsi="Arial" w:cs="Arial"/>
          <w:b/>
          <w:sz w:val="22"/>
          <w:szCs w:val="22"/>
        </w:rPr>
        <w:t xml:space="preserve"> </w:t>
      </w:r>
      <w:r w:rsidR="002C2365">
        <w:rPr>
          <w:rFonts w:ascii="Arial" w:eastAsia="Arial Nova" w:hAnsi="Arial" w:cs="Arial"/>
          <w:bCs/>
          <w:sz w:val="22"/>
          <w:szCs w:val="22"/>
        </w:rPr>
        <w:t xml:space="preserve">el Notario </w:t>
      </w:r>
      <w:r w:rsidR="00A80E79">
        <w:rPr>
          <w:rFonts w:ascii="Arial" w:eastAsia="Arial Nova" w:hAnsi="Arial" w:cs="Arial"/>
          <w:bCs/>
          <w:sz w:val="22"/>
          <w:szCs w:val="22"/>
        </w:rPr>
        <w:t>Público</w:t>
      </w:r>
      <w:r w:rsidR="002C2365">
        <w:rPr>
          <w:rFonts w:ascii="Arial" w:eastAsia="Arial Nova" w:hAnsi="Arial" w:cs="Arial"/>
          <w:bCs/>
          <w:sz w:val="22"/>
          <w:szCs w:val="22"/>
        </w:rPr>
        <w:t xml:space="preserve"> </w:t>
      </w:r>
      <w:r w:rsidR="00A80E79">
        <w:rPr>
          <w:rFonts w:ascii="Arial" w:eastAsia="Arial Nova" w:hAnsi="Arial" w:cs="Arial"/>
          <w:bCs/>
          <w:sz w:val="22"/>
          <w:szCs w:val="22"/>
        </w:rPr>
        <w:t>número</w:t>
      </w:r>
      <w:r w:rsidR="002C2365">
        <w:rPr>
          <w:rFonts w:ascii="Arial" w:eastAsia="Arial Nova" w:hAnsi="Arial" w:cs="Arial"/>
          <w:bCs/>
          <w:sz w:val="22"/>
          <w:szCs w:val="22"/>
        </w:rPr>
        <w:t xml:space="preserve"> 57 de Aguascalientes, procedió a hacer constar la existencia de la publicidad denunciada mediante el instrumento número mil doscientos treinta y siete volumen XLIV.</w:t>
      </w:r>
    </w:p>
    <w:p w14:paraId="2ACB053B" w14:textId="77777777" w:rsidR="00E111E1" w:rsidRDefault="00E111E1"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C3D9E3E" w14:textId="7B0A5DC1" w:rsidR="002011BB" w:rsidRPr="008114D0" w:rsidRDefault="00E111E1"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 xml:space="preserve">1.3. </w:t>
      </w:r>
      <w:r w:rsidR="002011BB" w:rsidRPr="008114D0">
        <w:rPr>
          <w:rFonts w:ascii="Arial" w:eastAsia="Arial Nova" w:hAnsi="Arial" w:cs="Arial"/>
          <w:b/>
          <w:sz w:val="22"/>
          <w:szCs w:val="22"/>
        </w:rPr>
        <w:t xml:space="preserve">Presentación de la denuncia. </w:t>
      </w:r>
      <w:r w:rsidR="002011BB" w:rsidRPr="008114D0">
        <w:rPr>
          <w:rFonts w:ascii="Arial" w:eastAsia="Arial Nova" w:hAnsi="Arial" w:cs="Arial"/>
          <w:sz w:val="22"/>
          <w:szCs w:val="22"/>
        </w:rPr>
        <w:t xml:space="preserve">El </w:t>
      </w:r>
      <w:r w:rsidR="002C2365">
        <w:rPr>
          <w:rFonts w:ascii="Arial" w:eastAsia="Arial Nova" w:hAnsi="Arial" w:cs="Arial"/>
          <w:sz w:val="22"/>
          <w:szCs w:val="22"/>
        </w:rPr>
        <w:t>primero</w:t>
      </w:r>
      <w:r w:rsidR="00E4197D">
        <w:rPr>
          <w:rFonts w:ascii="Arial" w:eastAsia="Arial Nova" w:hAnsi="Arial" w:cs="Arial"/>
          <w:sz w:val="22"/>
          <w:szCs w:val="22"/>
        </w:rPr>
        <w:t xml:space="preserve"> de junio</w:t>
      </w:r>
      <w:r w:rsidR="002011BB" w:rsidRPr="008114D0">
        <w:rPr>
          <w:rFonts w:ascii="Arial" w:eastAsia="Arial Nova" w:hAnsi="Arial" w:cs="Arial"/>
          <w:sz w:val="22"/>
          <w:szCs w:val="22"/>
        </w:rPr>
        <w:t>,</w:t>
      </w:r>
      <w:r w:rsidR="002C2365">
        <w:rPr>
          <w:rFonts w:ascii="Arial" w:eastAsia="Arial Nova" w:hAnsi="Arial" w:cs="Arial"/>
          <w:sz w:val="22"/>
          <w:szCs w:val="22"/>
        </w:rPr>
        <w:t xml:space="preserve"> la</w:t>
      </w:r>
      <w:r w:rsidR="002011BB" w:rsidRPr="008114D0">
        <w:rPr>
          <w:rFonts w:ascii="Arial" w:eastAsia="Arial Nova" w:hAnsi="Arial" w:cs="Arial"/>
          <w:sz w:val="22"/>
          <w:szCs w:val="22"/>
        </w:rPr>
        <w:t xml:space="preserve"> </w:t>
      </w:r>
      <w:r w:rsidR="002011BB" w:rsidRPr="008114D0">
        <w:rPr>
          <w:rFonts w:ascii="Arial" w:eastAsia="Arial Nova" w:hAnsi="Arial" w:cs="Arial"/>
          <w:bCs/>
          <w:sz w:val="22"/>
          <w:szCs w:val="22"/>
        </w:rPr>
        <w:t>denunciante,</w:t>
      </w:r>
      <w:r w:rsidR="002011BB" w:rsidRPr="008114D0">
        <w:rPr>
          <w:rFonts w:ascii="Arial" w:eastAsia="Arial Nova" w:hAnsi="Arial" w:cs="Arial"/>
          <w:b/>
          <w:sz w:val="22"/>
          <w:szCs w:val="22"/>
        </w:rPr>
        <w:t xml:space="preserve"> </w:t>
      </w:r>
      <w:r w:rsidR="002011BB" w:rsidRPr="008114D0">
        <w:rPr>
          <w:rFonts w:ascii="Arial" w:eastAsia="Arial Nova" w:hAnsi="Arial" w:cs="Arial"/>
          <w:sz w:val="22"/>
          <w:szCs w:val="22"/>
        </w:rPr>
        <w:t>presentó un escrito de queja en contra de</w:t>
      </w:r>
      <w:r w:rsidR="00E4197D">
        <w:rPr>
          <w:rFonts w:ascii="Arial" w:eastAsia="Arial Nova" w:hAnsi="Arial" w:cs="Arial"/>
          <w:sz w:val="22"/>
          <w:szCs w:val="22"/>
        </w:rPr>
        <w:t>l</w:t>
      </w:r>
      <w:r w:rsidR="002011BB" w:rsidRPr="008114D0">
        <w:rPr>
          <w:rFonts w:ascii="Arial" w:eastAsia="Arial Nova" w:hAnsi="Arial" w:cs="Arial"/>
          <w:sz w:val="22"/>
          <w:szCs w:val="22"/>
        </w:rPr>
        <w:t xml:space="preserve"> </w:t>
      </w:r>
      <w:r w:rsidR="00E4197D">
        <w:rPr>
          <w:rFonts w:ascii="Arial" w:eastAsia="Arial Nova" w:hAnsi="Arial" w:cs="Arial"/>
          <w:sz w:val="22"/>
          <w:szCs w:val="22"/>
        </w:rPr>
        <w:t>candidato denunciado</w:t>
      </w:r>
      <w:r w:rsidR="002C2365">
        <w:rPr>
          <w:rFonts w:ascii="Arial" w:eastAsia="Arial Nova" w:hAnsi="Arial" w:cs="Arial"/>
          <w:sz w:val="22"/>
          <w:szCs w:val="22"/>
        </w:rPr>
        <w:t xml:space="preserve"> y el PAN</w:t>
      </w:r>
      <w:r w:rsidR="002011BB" w:rsidRPr="008114D0">
        <w:rPr>
          <w:rFonts w:ascii="Arial" w:eastAsia="Arial Nova" w:hAnsi="Arial" w:cs="Arial"/>
          <w:sz w:val="22"/>
          <w:szCs w:val="22"/>
        </w:rPr>
        <w:t xml:space="preserve">, por la presunta </w:t>
      </w:r>
      <w:r w:rsidR="00293798">
        <w:rPr>
          <w:rFonts w:ascii="Arial" w:eastAsia="Arial Nova" w:hAnsi="Arial" w:cs="Arial"/>
          <w:sz w:val="22"/>
          <w:szCs w:val="22"/>
        </w:rPr>
        <w:t xml:space="preserve">violación </w:t>
      </w:r>
      <w:r w:rsidR="002C2365">
        <w:rPr>
          <w:rFonts w:ascii="Arial" w:eastAsia="Arial Nova" w:hAnsi="Arial" w:cs="Arial"/>
          <w:sz w:val="22"/>
          <w:szCs w:val="22"/>
        </w:rPr>
        <w:t>a las reglas de propaganda electoral.</w:t>
      </w:r>
    </w:p>
    <w:p w14:paraId="02EC6C2C"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97B380E" w14:textId="2BF663AF" w:rsidR="00E111E1" w:rsidRDefault="002011BB"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4</w:t>
      </w:r>
      <w:r w:rsidRPr="008114D0">
        <w:rPr>
          <w:rFonts w:ascii="Arial" w:eastAsia="Arial Nova" w:hAnsi="Arial" w:cs="Arial"/>
          <w:b/>
          <w:sz w:val="22"/>
          <w:szCs w:val="22"/>
        </w:rPr>
        <w:t xml:space="preserve">. Radicación y </w:t>
      </w:r>
      <w:r w:rsidR="002C2365">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2C2365">
        <w:rPr>
          <w:rFonts w:ascii="Arial" w:eastAsia="Arial Nova" w:hAnsi="Arial" w:cs="Arial"/>
          <w:sz w:val="22"/>
          <w:szCs w:val="22"/>
        </w:rPr>
        <w:t>dos</w:t>
      </w:r>
      <w:r w:rsidR="00E111E1">
        <w:rPr>
          <w:rFonts w:ascii="Arial" w:eastAsia="Arial Nova" w:hAnsi="Arial" w:cs="Arial"/>
          <w:sz w:val="22"/>
          <w:szCs w:val="22"/>
        </w:rPr>
        <w:t xml:space="preserve"> de junio</w:t>
      </w:r>
      <w:r w:rsidRPr="008114D0">
        <w:rPr>
          <w:rFonts w:ascii="Arial" w:eastAsia="Arial Nova" w:hAnsi="Arial" w:cs="Arial"/>
          <w:sz w:val="22"/>
          <w:szCs w:val="22"/>
        </w:rPr>
        <w:t xml:space="preserve">, el Secretario Ejecutivo radicó la denuncia de mérito bajo la vía del </w:t>
      </w:r>
      <w:r w:rsidR="008155D6">
        <w:rPr>
          <w:rFonts w:ascii="Arial" w:eastAsia="Arial Nova" w:hAnsi="Arial" w:cs="Arial"/>
          <w:sz w:val="22"/>
          <w:szCs w:val="22"/>
        </w:rPr>
        <w:t>P</w:t>
      </w:r>
      <w:r w:rsidRPr="008114D0">
        <w:rPr>
          <w:rFonts w:ascii="Arial" w:eastAsia="Arial Nova" w:hAnsi="Arial" w:cs="Arial"/>
          <w:sz w:val="22"/>
          <w:szCs w:val="22"/>
        </w:rPr>
        <w:t xml:space="preserve">rocedimiento </w:t>
      </w:r>
      <w:r w:rsidR="008155D6">
        <w:rPr>
          <w:rFonts w:ascii="Arial" w:eastAsia="Arial Nova" w:hAnsi="Arial" w:cs="Arial"/>
          <w:sz w:val="22"/>
          <w:szCs w:val="22"/>
        </w:rPr>
        <w:t>E</w:t>
      </w:r>
      <w:r w:rsidRPr="008114D0">
        <w:rPr>
          <w:rFonts w:ascii="Arial" w:eastAsia="Arial Nova" w:hAnsi="Arial" w:cs="Arial"/>
          <w:sz w:val="22"/>
          <w:szCs w:val="22"/>
        </w:rPr>
        <w:t xml:space="preserve">special </w:t>
      </w:r>
      <w:r w:rsidR="008155D6">
        <w:rPr>
          <w:rFonts w:ascii="Arial" w:eastAsia="Arial Nova" w:hAnsi="Arial" w:cs="Arial"/>
          <w:sz w:val="22"/>
          <w:szCs w:val="22"/>
        </w:rPr>
        <w:t>S</w:t>
      </w:r>
      <w:r w:rsidRPr="008114D0">
        <w:rPr>
          <w:rFonts w:ascii="Arial" w:eastAsia="Arial Nova" w:hAnsi="Arial" w:cs="Arial"/>
          <w:sz w:val="22"/>
          <w:szCs w:val="22"/>
        </w:rPr>
        <w:t xml:space="preserve">ancionador </w:t>
      </w:r>
      <w:r w:rsidR="008155D6">
        <w:rPr>
          <w:rFonts w:ascii="Arial" w:eastAsia="Arial Nova" w:hAnsi="Arial" w:cs="Arial"/>
          <w:sz w:val="22"/>
          <w:szCs w:val="22"/>
        </w:rPr>
        <w:t>con la clave</w:t>
      </w:r>
      <w:r w:rsidRPr="008114D0">
        <w:rPr>
          <w:rFonts w:ascii="Arial" w:eastAsia="Arial Nova" w:hAnsi="Arial" w:cs="Arial"/>
          <w:sz w:val="22"/>
          <w:szCs w:val="22"/>
        </w:rPr>
        <w:t xml:space="preserve"> IEE/PES/0</w:t>
      </w:r>
      <w:r w:rsidR="002C2365">
        <w:rPr>
          <w:rFonts w:ascii="Arial" w:eastAsia="Arial Nova" w:hAnsi="Arial" w:cs="Arial"/>
          <w:sz w:val="22"/>
          <w:szCs w:val="22"/>
        </w:rPr>
        <w:t>79</w:t>
      </w:r>
      <w:r w:rsidRPr="008114D0">
        <w:rPr>
          <w:rFonts w:ascii="Arial" w:eastAsia="Arial Nova" w:hAnsi="Arial" w:cs="Arial"/>
          <w:sz w:val="22"/>
          <w:szCs w:val="22"/>
        </w:rPr>
        <w:t xml:space="preserve">/2021; además, </w:t>
      </w:r>
      <w:r w:rsidR="002C2365">
        <w:rPr>
          <w:rFonts w:ascii="Arial" w:eastAsia="Arial Nova" w:hAnsi="Arial" w:cs="Arial"/>
          <w:sz w:val="22"/>
          <w:szCs w:val="22"/>
        </w:rPr>
        <w:t>ordenó certificar la existencia y contenido de la publicidad denunciada.</w:t>
      </w:r>
    </w:p>
    <w:p w14:paraId="265B0851" w14:textId="0D5AD9CE" w:rsidR="002C2365" w:rsidRDefault="002C2365"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44B5B06" w14:textId="4ED3AFA6" w:rsidR="002C2365" w:rsidRDefault="002C2365"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Oficialía Electoral</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cuatro de junio</w:t>
      </w:r>
      <w:r w:rsidRPr="008114D0">
        <w:rPr>
          <w:rFonts w:ascii="Arial" w:eastAsia="Arial Nova" w:hAnsi="Arial" w:cs="Arial"/>
          <w:sz w:val="22"/>
          <w:szCs w:val="22"/>
        </w:rPr>
        <w:t xml:space="preserve">, </w:t>
      </w:r>
      <w:r>
        <w:rPr>
          <w:rFonts w:ascii="Arial" w:eastAsia="Arial Nova" w:hAnsi="Arial" w:cs="Arial"/>
          <w:sz w:val="22"/>
          <w:szCs w:val="22"/>
        </w:rPr>
        <w:t xml:space="preserve">la </w:t>
      </w:r>
      <w:r w:rsidR="00A80E79">
        <w:rPr>
          <w:rFonts w:ascii="Arial" w:eastAsia="Arial Nova" w:hAnsi="Arial" w:cs="Arial"/>
          <w:sz w:val="22"/>
          <w:szCs w:val="22"/>
        </w:rPr>
        <w:t>jefa</w:t>
      </w:r>
      <w:r>
        <w:rPr>
          <w:rFonts w:ascii="Arial" w:eastAsia="Arial Nova" w:hAnsi="Arial" w:cs="Arial"/>
          <w:sz w:val="22"/>
          <w:szCs w:val="22"/>
        </w:rPr>
        <w:t xml:space="preserve"> de Departamento de Oficialía Electoral, certificó la existencia y contenido de la propaganda electoral denunciada.</w:t>
      </w:r>
    </w:p>
    <w:p w14:paraId="56D2AB8D" w14:textId="3E07ED8D" w:rsidR="002C2365" w:rsidRDefault="002C2365"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1311AE1" w14:textId="5EBC21ED" w:rsidR="002C2365" w:rsidRPr="008114D0" w:rsidRDefault="002C2365" w:rsidP="00E111E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Admisión</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cinco de junio</w:t>
      </w:r>
      <w:r w:rsidRPr="008114D0">
        <w:rPr>
          <w:rFonts w:ascii="Arial" w:eastAsia="Arial Nova" w:hAnsi="Arial" w:cs="Arial"/>
          <w:sz w:val="22"/>
          <w:szCs w:val="22"/>
        </w:rPr>
        <w:t>, el Secretario Ejecutivo, procedió a determinar la admisión de la denuncia</w:t>
      </w:r>
      <w:r>
        <w:rPr>
          <w:rFonts w:ascii="Arial" w:eastAsia="Arial Nova" w:hAnsi="Arial" w:cs="Arial"/>
          <w:sz w:val="22"/>
          <w:szCs w:val="22"/>
        </w:rPr>
        <w:t xml:space="preserve"> por </w:t>
      </w:r>
      <w:r w:rsidR="00612BB2">
        <w:rPr>
          <w:rFonts w:ascii="Arial" w:eastAsia="Arial Nova" w:hAnsi="Arial" w:cs="Arial"/>
          <w:sz w:val="22"/>
          <w:szCs w:val="22"/>
        </w:rPr>
        <w:t>colocar propaganda electoral sin el permiso respectivo</w:t>
      </w:r>
      <w:r>
        <w:rPr>
          <w:rFonts w:ascii="Arial" w:eastAsia="Arial Nova" w:hAnsi="Arial" w:cs="Arial"/>
          <w:sz w:val="22"/>
          <w:szCs w:val="22"/>
        </w:rPr>
        <w:t>;</w:t>
      </w:r>
      <w:r w:rsidRPr="00E111E1">
        <w:rPr>
          <w:rFonts w:ascii="Arial" w:eastAsia="Arial Nova" w:hAnsi="Arial" w:cs="Arial"/>
          <w:sz w:val="22"/>
          <w:szCs w:val="22"/>
        </w:rPr>
        <w:t xml:space="preserve"> </w:t>
      </w:r>
      <w:r>
        <w:rPr>
          <w:rFonts w:ascii="Arial" w:eastAsia="Arial Nova" w:hAnsi="Arial" w:cs="Arial"/>
          <w:sz w:val="22"/>
          <w:szCs w:val="22"/>
        </w:rPr>
        <w:t>luego,</w:t>
      </w:r>
      <w:r w:rsidRPr="008114D0">
        <w:rPr>
          <w:rFonts w:ascii="Arial" w:eastAsia="Arial Nova" w:hAnsi="Arial" w:cs="Arial"/>
          <w:sz w:val="22"/>
          <w:szCs w:val="22"/>
        </w:rPr>
        <w:t xml:space="preserve"> se señaló fecha</w:t>
      </w:r>
      <w:r w:rsidRPr="008114D0">
        <w:rPr>
          <w:rStyle w:val="Refdenotaalpie"/>
          <w:rFonts w:ascii="Arial" w:eastAsia="Arial Nova" w:hAnsi="Arial" w:cs="Arial"/>
          <w:sz w:val="22"/>
          <w:szCs w:val="22"/>
        </w:rPr>
        <w:footnoteReference w:id="1"/>
      </w:r>
      <w:r w:rsidRPr="008114D0">
        <w:rPr>
          <w:rFonts w:ascii="Arial" w:eastAsia="Arial Nova" w:hAnsi="Arial" w:cs="Arial"/>
          <w:sz w:val="22"/>
          <w:szCs w:val="22"/>
        </w:rPr>
        <w:t xml:space="preserve"> para la celebración de la Audiencia de Pruebas y Alegatos</w:t>
      </w:r>
      <w:r w:rsidR="00612BB2">
        <w:rPr>
          <w:rFonts w:ascii="Arial" w:eastAsia="Arial Nova" w:hAnsi="Arial" w:cs="Arial"/>
          <w:sz w:val="22"/>
          <w:szCs w:val="22"/>
        </w:rPr>
        <w:t>.</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4DD9CBEA"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5</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E111E1">
        <w:rPr>
          <w:rFonts w:ascii="Arial" w:hAnsi="Arial" w:cs="Arial"/>
          <w:bCs/>
          <w:sz w:val="22"/>
          <w:szCs w:val="22"/>
        </w:rPr>
        <w:t>ocho</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206512EF"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11E1">
        <w:rPr>
          <w:rFonts w:ascii="Arial" w:eastAsia="Arial Nova" w:hAnsi="Arial" w:cs="Arial"/>
          <w:b/>
          <w:sz w:val="22"/>
          <w:szCs w:val="22"/>
        </w:rPr>
        <w:t>6</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612BB2">
        <w:rPr>
          <w:rFonts w:ascii="Arial" w:eastAsia="Arial Nova" w:hAnsi="Arial" w:cs="Arial"/>
          <w:sz w:val="22"/>
          <w:szCs w:val="22"/>
        </w:rPr>
        <w:t>diez</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612BB2">
        <w:rPr>
          <w:rFonts w:ascii="Arial" w:eastAsia="Arial Nova" w:hAnsi="Arial" w:cs="Arial"/>
          <w:sz w:val="22"/>
          <w:szCs w:val="22"/>
        </w:rPr>
        <w:t>71</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6CD6F59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sidR="00E111E1">
        <w:rPr>
          <w:rFonts w:ascii="Arial" w:eastAsia="Arial Nova" w:hAnsi="Arial" w:cs="Arial"/>
          <w:b/>
          <w:sz w:val="22"/>
          <w:szCs w:val="22"/>
        </w:rPr>
        <w:t>7</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565F10">
        <w:rPr>
          <w:rFonts w:ascii="Arial" w:eastAsia="Arial Nova" w:hAnsi="Arial" w:cs="Arial"/>
          <w:bCs/>
          <w:sz w:val="22"/>
          <w:szCs w:val="22"/>
        </w:rPr>
        <w:t>El trece de junio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1C4D0A" w14:textId="527E1F7B" w:rsidR="00655FE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4B8A8587" w14:textId="77777777" w:rsidR="00F5104F" w:rsidRPr="005833FF" w:rsidRDefault="00F5104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5A9A50E" w14:textId="743F94B5" w:rsidR="006B7F97" w:rsidRDefault="005561D2"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 xml:space="preserve">Lo anterior, en virtud de que la denuncia bajo estudio tiene relación con </w:t>
      </w:r>
      <w:r>
        <w:rPr>
          <w:rFonts w:ascii="Arial" w:eastAsia="Arial Nova" w:hAnsi="Arial" w:cs="Arial"/>
          <w:sz w:val="22"/>
          <w:szCs w:val="22"/>
        </w:rPr>
        <w:t xml:space="preserve">la </w:t>
      </w:r>
      <w:r w:rsidRPr="005833FF">
        <w:rPr>
          <w:rFonts w:ascii="Arial" w:eastAsia="Arial Nova" w:hAnsi="Arial" w:cs="Arial"/>
          <w:sz w:val="22"/>
          <w:szCs w:val="22"/>
        </w:rPr>
        <w:t xml:space="preserve">supuesta </w:t>
      </w:r>
      <w:r w:rsidR="00612BB2" w:rsidRPr="00612BB2">
        <w:rPr>
          <w:rFonts w:ascii="Arial" w:eastAsia="Arial Nova" w:hAnsi="Arial" w:cs="Arial"/>
          <w:sz w:val="22"/>
          <w:szCs w:val="22"/>
        </w:rPr>
        <w:t>colocación de propaganda</w:t>
      </w:r>
      <w:r w:rsidR="00612BB2">
        <w:rPr>
          <w:rFonts w:ascii="Arial" w:eastAsia="Arial Nova" w:hAnsi="Arial" w:cs="Arial"/>
          <w:sz w:val="22"/>
          <w:szCs w:val="22"/>
        </w:rPr>
        <w:t xml:space="preserve"> </w:t>
      </w:r>
      <w:r w:rsidR="00612BB2" w:rsidRPr="00612BB2">
        <w:rPr>
          <w:rFonts w:ascii="Arial" w:eastAsia="Arial Nova" w:hAnsi="Arial" w:cs="Arial"/>
          <w:sz w:val="22"/>
          <w:szCs w:val="22"/>
        </w:rPr>
        <w:t>en un inmueble de propiedad privada, sin que mediara por escrito permiso del propietario</w:t>
      </w:r>
      <w:r w:rsidR="00612BB2">
        <w:rPr>
          <w:rFonts w:ascii="Arial" w:eastAsia="Arial Nova" w:hAnsi="Arial" w:cs="Arial"/>
          <w:sz w:val="22"/>
          <w:szCs w:val="22"/>
        </w:rPr>
        <w:t>.</w:t>
      </w:r>
    </w:p>
    <w:p w14:paraId="7A41BC05" w14:textId="77777777" w:rsidR="00612BB2" w:rsidRDefault="00612BB2"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0F481EC" w14:textId="1C316FB3" w:rsidR="00655FE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2F96EFD5" w14:textId="77777777" w:rsidR="00F5104F" w:rsidRPr="005833FF" w:rsidRDefault="00F5104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99181EB" w14:textId="4C7B94FF" w:rsidR="00BB7F8E"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3C0FD394" w14:textId="77777777" w:rsidR="00F5104F" w:rsidRPr="006F1846" w:rsidRDefault="00F5104F"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BB6434" w14:textId="46349F8B" w:rsidR="003D56A4" w:rsidRDefault="0004084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6BD97BF9" w14:textId="77777777" w:rsidR="00F5104F" w:rsidRPr="005833FF" w:rsidRDefault="00F5104F"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3D0C5273"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A568255" w14:textId="0D478B39" w:rsidR="00612BB2"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0CB4B4CB" w14:textId="77777777" w:rsidR="007B6D0E" w:rsidRPr="005833FF" w:rsidRDefault="007B6D0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bookmarkEnd w:id="3"/>
    <w:p w14:paraId="0D9BADDE" w14:textId="7456D404" w:rsidR="005561D2" w:rsidRDefault="005561D2" w:rsidP="005561D2">
      <w:pPr>
        <w:pBdr>
          <w:top w:val="nil"/>
          <w:left w:val="nil"/>
          <w:bottom w:val="nil"/>
          <w:right w:val="nil"/>
          <w:between w:val="nil"/>
        </w:pBdr>
        <w:tabs>
          <w:tab w:val="left" w:pos="567"/>
        </w:tabs>
        <w:spacing w:line="360" w:lineRule="auto"/>
        <w:ind w:right="36"/>
        <w:jc w:val="both"/>
        <w:rPr>
          <w:rFonts w:ascii="Arial" w:hAnsi="Arial" w:cs="Arial"/>
          <w:bCs/>
          <w:sz w:val="22"/>
          <w:szCs w:val="22"/>
        </w:rPr>
      </w:pPr>
      <w:r w:rsidRPr="005833FF">
        <w:rPr>
          <w:rFonts w:ascii="Arial" w:hAnsi="Arial" w:cs="Arial"/>
          <w:bCs/>
          <w:sz w:val="22"/>
          <w:szCs w:val="22"/>
        </w:rPr>
        <w:t xml:space="preserve">Atendiendo a lo razonado anteriormente, los hechos denunciados en el presente asunto que se desprenden del escrito de queja, se hacen consistir sustancialmente en </w:t>
      </w:r>
      <w:r w:rsidR="00BB27B5">
        <w:rPr>
          <w:rFonts w:ascii="Arial" w:hAnsi="Arial" w:cs="Arial"/>
          <w:bCs/>
          <w:sz w:val="22"/>
          <w:szCs w:val="22"/>
        </w:rPr>
        <w:t>fijación de publicidad electoral en propiedad privada, sin contar con el debido consentimiento para ello.</w:t>
      </w:r>
    </w:p>
    <w:p w14:paraId="1E1F410D" w14:textId="33D25812" w:rsidR="008C38B3" w:rsidRDefault="005561D2" w:rsidP="00612BB2">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lastRenderedPageBreak/>
        <w:t xml:space="preserve">En este tenor, </w:t>
      </w:r>
      <w:r w:rsidR="00612BB2">
        <w:rPr>
          <w:rFonts w:ascii="Arial" w:hAnsi="Arial" w:cs="Arial"/>
          <w:bCs/>
          <w:sz w:val="22"/>
          <w:szCs w:val="22"/>
        </w:rPr>
        <w:t xml:space="preserve">la denunciante apunta que, en determinado momento, se </w:t>
      </w:r>
      <w:r w:rsidR="007B6D0E">
        <w:rPr>
          <w:rFonts w:ascii="Arial" w:hAnsi="Arial" w:cs="Arial"/>
          <w:bCs/>
          <w:sz w:val="22"/>
          <w:szCs w:val="22"/>
        </w:rPr>
        <w:t>percató</w:t>
      </w:r>
      <w:r w:rsidR="00612BB2">
        <w:rPr>
          <w:rFonts w:ascii="Arial" w:hAnsi="Arial" w:cs="Arial"/>
          <w:bCs/>
          <w:sz w:val="22"/>
          <w:szCs w:val="22"/>
        </w:rPr>
        <w:t xml:space="preserve"> que en el lado lateral de su domicilio se encontraba pintada la barda con propaganda del candidato Leonardo Montañez Castro, para lo cual, no se concedió permiso respectivo.</w:t>
      </w:r>
    </w:p>
    <w:p w14:paraId="69171D41" w14:textId="5F87D328" w:rsidR="00612BB2" w:rsidRDefault="00612BB2" w:rsidP="00612BB2">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8BC7C38" w14:textId="07BB4EF4" w:rsidR="00612BB2" w:rsidRDefault="00612BB2" w:rsidP="00612BB2">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Robustece, manifestando que en ningún momento firmó o autorizó la referida pinta en su propiedad, por lo que el denunciado incurre en una imposición de su propaganda y violenta el </w:t>
      </w:r>
      <w:r w:rsidR="007B6D0E">
        <w:rPr>
          <w:rFonts w:ascii="Arial" w:hAnsi="Arial" w:cs="Arial"/>
          <w:bCs/>
          <w:sz w:val="22"/>
          <w:szCs w:val="22"/>
        </w:rPr>
        <w:t>artículo</w:t>
      </w:r>
      <w:r>
        <w:rPr>
          <w:rFonts w:ascii="Arial" w:hAnsi="Arial" w:cs="Arial"/>
          <w:bCs/>
          <w:sz w:val="22"/>
          <w:szCs w:val="22"/>
        </w:rPr>
        <w:t xml:space="preserve"> 163 fracción II del Código Electoral del Estado de Aguascalientes, así como el </w:t>
      </w:r>
      <w:r w:rsidR="007B6D0E">
        <w:rPr>
          <w:rFonts w:ascii="Arial" w:hAnsi="Arial" w:cs="Arial"/>
          <w:bCs/>
          <w:sz w:val="22"/>
          <w:szCs w:val="22"/>
        </w:rPr>
        <w:t>artículo</w:t>
      </w:r>
      <w:r>
        <w:rPr>
          <w:rFonts w:ascii="Arial" w:hAnsi="Arial" w:cs="Arial"/>
          <w:bCs/>
          <w:sz w:val="22"/>
          <w:szCs w:val="22"/>
        </w:rPr>
        <w:t xml:space="preserve"> 250 inciso b) de la Ley General de Instituciones y Procedimientos Electorales.</w:t>
      </w:r>
    </w:p>
    <w:p w14:paraId="4A2B01FA" w14:textId="6EF7A2B8" w:rsidR="00CC6CC1" w:rsidRDefault="00CC6CC1" w:rsidP="00612BB2">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4953"/>
        <w:gridCol w:w="4960"/>
      </w:tblGrid>
      <w:tr w:rsidR="00CC6CC1" w14:paraId="045411C1" w14:textId="77777777" w:rsidTr="00CC6CC1">
        <w:tc>
          <w:tcPr>
            <w:tcW w:w="4956" w:type="dxa"/>
          </w:tcPr>
          <w:p w14:paraId="4ED89A9A" w14:textId="20300DD9" w:rsidR="00CC6CC1" w:rsidRDefault="00CC6CC1" w:rsidP="00612BB2">
            <w:pPr>
              <w:tabs>
                <w:tab w:val="left" w:pos="567"/>
              </w:tabs>
              <w:spacing w:line="360" w:lineRule="auto"/>
              <w:ind w:right="36"/>
              <w:jc w:val="both"/>
              <w:rPr>
                <w:rFonts w:ascii="Arial" w:hAnsi="Arial" w:cs="Arial"/>
                <w:bCs/>
                <w:sz w:val="22"/>
                <w:szCs w:val="22"/>
              </w:rPr>
            </w:pPr>
            <w:r w:rsidRPr="00CC6CC1">
              <w:rPr>
                <w:rFonts w:ascii="Arial" w:hAnsi="Arial" w:cs="Arial"/>
                <w:bCs/>
                <w:noProof/>
                <w:sz w:val="22"/>
                <w:szCs w:val="22"/>
              </w:rPr>
              <w:drawing>
                <wp:inline distT="0" distB="0" distL="0" distR="0" wp14:anchorId="3E777531" wp14:editId="79007B89">
                  <wp:extent cx="2990850" cy="1936592"/>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8171" cy="1954282"/>
                          </a:xfrm>
                          <a:prstGeom prst="rect">
                            <a:avLst/>
                          </a:prstGeom>
                          <a:noFill/>
                          <a:ln>
                            <a:noFill/>
                          </a:ln>
                        </pic:spPr>
                      </pic:pic>
                    </a:graphicData>
                  </a:graphic>
                </wp:inline>
              </w:drawing>
            </w:r>
          </w:p>
        </w:tc>
        <w:tc>
          <w:tcPr>
            <w:tcW w:w="4957" w:type="dxa"/>
          </w:tcPr>
          <w:p w14:paraId="66AFE0E8" w14:textId="676B8F38" w:rsidR="00CC6CC1" w:rsidRPr="005C77DD" w:rsidRDefault="00CC6CC1" w:rsidP="005C77DD">
            <w:pPr>
              <w:tabs>
                <w:tab w:val="left" w:pos="567"/>
              </w:tabs>
              <w:spacing w:line="360" w:lineRule="auto"/>
              <w:ind w:right="36"/>
              <w:jc w:val="center"/>
              <w:rPr>
                <w:rFonts w:ascii="Arial" w:hAnsi="Arial" w:cs="Arial"/>
                <w:bCs/>
                <w:color w:val="FF0000"/>
                <w:sz w:val="22"/>
                <w:szCs w:val="22"/>
              </w:rPr>
            </w:pPr>
            <w:r w:rsidRPr="005C77DD">
              <w:rPr>
                <w:rFonts w:ascii="Arial" w:hAnsi="Arial" w:cs="Arial"/>
                <w:bCs/>
                <w:noProof/>
                <w:color w:val="FF0000"/>
                <w:sz w:val="22"/>
                <w:szCs w:val="22"/>
              </w:rPr>
              <w:drawing>
                <wp:inline distT="0" distB="0" distL="0" distR="0" wp14:anchorId="1A51CA57" wp14:editId="4C909078">
                  <wp:extent cx="2995930" cy="1968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5850" cy="1988159"/>
                          </a:xfrm>
                          <a:prstGeom prst="rect">
                            <a:avLst/>
                          </a:prstGeom>
                          <a:noFill/>
                          <a:ln>
                            <a:noFill/>
                          </a:ln>
                        </pic:spPr>
                      </pic:pic>
                    </a:graphicData>
                  </a:graphic>
                </wp:inline>
              </w:drawing>
            </w:r>
          </w:p>
        </w:tc>
      </w:tr>
    </w:tbl>
    <w:p w14:paraId="2D2A50F3" w14:textId="77777777" w:rsidR="00CC6CC1" w:rsidRDefault="00CC6CC1" w:rsidP="00612BB2">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68DB986" w14:textId="36895AC9" w:rsidR="00CC6CC1" w:rsidRDefault="00CC6CC1" w:rsidP="00CC6CC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del denunciado</w:t>
      </w:r>
      <w:r w:rsidRPr="005833FF">
        <w:rPr>
          <w:rFonts w:ascii="Arial" w:eastAsia="Arial Nova" w:hAnsi="Arial" w:cs="Arial"/>
          <w:b/>
          <w:sz w:val="22"/>
          <w:szCs w:val="22"/>
        </w:rPr>
        <w:t>.</w:t>
      </w:r>
    </w:p>
    <w:p w14:paraId="4E6CA83C" w14:textId="77777777" w:rsidR="009B3E49" w:rsidRDefault="009B3E49" w:rsidP="00CC6CC1">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612FECE" w14:textId="55CEA56F" w:rsidR="00CC6CC1" w:rsidRDefault="00A72FB1" w:rsidP="00CC6CC1">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Siegfried Aarón González Castro, en su calidad de representante suplente del Partido Acción Nacional, invoc</w:t>
      </w:r>
      <w:r w:rsidR="009B3E49">
        <w:rPr>
          <w:rFonts w:ascii="Arial" w:hAnsi="Arial" w:cs="Arial"/>
          <w:bCs/>
          <w:sz w:val="22"/>
          <w:szCs w:val="22"/>
        </w:rPr>
        <w:t>ó</w:t>
      </w:r>
      <w:r>
        <w:rPr>
          <w:rFonts w:ascii="Arial" w:hAnsi="Arial" w:cs="Arial"/>
          <w:bCs/>
          <w:sz w:val="22"/>
          <w:szCs w:val="22"/>
        </w:rPr>
        <w:t xml:space="preserve"> la improcedencia de la queja ya que la barda apuntada se encuentra sin mensaje alguno al día de hoy, y no se demuestra que el denunciado sea el culpable de pintar la referida barda. </w:t>
      </w:r>
    </w:p>
    <w:p w14:paraId="0EE8F776" w14:textId="1A6A2656" w:rsidR="00A72FB1" w:rsidRDefault="00A72FB1" w:rsidP="00CC6CC1">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54D7B1E" w14:textId="1177737A" w:rsidR="00A72FB1" w:rsidRDefault="00A72FB1" w:rsidP="00CC6CC1">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Afirma que no incurre en cupla in vigilando, ya que no se incumple con el deber de vigilar, ni se incurre en los actos narrados </w:t>
      </w:r>
      <w:r w:rsidR="00BB27B5">
        <w:rPr>
          <w:rFonts w:ascii="Arial" w:hAnsi="Arial" w:cs="Arial"/>
          <w:bCs/>
          <w:sz w:val="22"/>
          <w:szCs w:val="22"/>
        </w:rPr>
        <w:t>por la</w:t>
      </w:r>
      <w:r>
        <w:rPr>
          <w:rFonts w:ascii="Arial" w:hAnsi="Arial" w:cs="Arial"/>
          <w:bCs/>
          <w:sz w:val="22"/>
          <w:szCs w:val="22"/>
        </w:rPr>
        <w:t xml:space="preserve"> actora.</w:t>
      </w:r>
    </w:p>
    <w:p w14:paraId="77AEBAE6" w14:textId="77777777" w:rsidR="00CC6CC1" w:rsidRDefault="00CC6CC1"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6254624" w14:textId="054504BE"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7473C3DE" w14:textId="77777777" w:rsidR="00F5104F" w:rsidRPr="006F1846" w:rsidRDefault="00F5104F"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135F8A60" w:rsidR="00B966E4" w:rsidRPr="001D7982" w:rsidRDefault="008C38B3" w:rsidP="008C38B3">
      <w:pPr>
        <w:pStyle w:val="Prrafodelista"/>
        <w:numPr>
          <w:ilvl w:val="0"/>
          <w:numId w:val="18"/>
        </w:numPr>
        <w:spacing w:line="360" w:lineRule="auto"/>
        <w:jc w:val="both"/>
        <w:rPr>
          <w:rFonts w:ascii="Arial" w:hAnsi="Arial" w:cs="Arial"/>
          <w:bCs/>
          <w:sz w:val="22"/>
          <w:szCs w:val="22"/>
        </w:rPr>
      </w:pPr>
      <w:r>
        <w:rPr>
          <w:rFonts w:ascii="Arial" w:hAnsi="Arial" w:cs="Arial"/>
          <w:bCs/>
          <w:sz w:val="22"/>
          <w:szCs w:val="22"/>
        </w:rPr>
        <w:t>No comparecieron las partes en</w:t>
      </w:r>
      <w:r w:rsidR="009C6BAC" w:rsidRPr="001D7982">
        <w:rPr>
          <w:rFonts w:ascii="Arial" w:hAnsi="Arial" w:cs="Arial"/>
          <w:bCs/>
          <w:sz w:val="22"/>
          <w:szCs w:val="22"/>
        </w:rPr>
        <w:t xml:space="preserve"> la audiencia de pruebas y alegatos</w:t>
      </w:r>
      <w:r>
        <w:rPr>
          <w:rFonts w:ascii="Arial" w:hAnsi="Arial" w:cs="Arial"/>
          <w:bCs/>
          <w:sz w:val="22"/>
          <w:szCs w:val="22"/>
        </w:rPr>
        <w:t>.</w:t>
      </w:r>
    </w:p>
    <w:p w14:paraId="6786E370" w14:textId="73AD7ACC" w:rsidR="00AE4D00" w:rsidRDefault="00AE4D00" w:rsidP="00AE4D00">
      <w:pPr>
        <w:spacing w:line="360" w:lineRule="auto"/>
        <w:ind w:left="851" w:right="851"/>
        <w:jc w:val="both"/>
        <w:rPr>
          <w:rFonts w:ascii="Arial" w:hAnsi="Arial" w:cs="Arial"/>
          <w:bCs/>
          <w:i/>
          <w:iCs/>
          <w:sz w:val="22"/>
          <w:szCs w:val="22"/>
        </w:rPr>
      </w:pPr>
    </w:p>
    <w:p w14:paraId="614CDE64" w14:textId="77777777" w:rsidR="009B3E49" w:rsidRPr="00AE4D00" w:rsidRDefault="009B3E49" w:rsidP="00AE4D00">
      <w:pPr>
        <w:spacing w:line="360" w:lineRule="auto"/>
        <w:ind w:left="851" w:right="851"/>
        <w:jc w:val="both"/>
        <w:rPr>
          <w:rFonts w:ascii="Arial" w:hAnsi="Arial" w:cs="Arial"/>
          <w:bCs/>
          <w:i/>
          <w:iCs/>
          <w:sz w:val="22"/>
          <w:szCs w:val="22"/>
        </w:rPr>
      </w:pPr>
    </w:p>
    <w:p w14:paraId="2A0948E9" w14:textId="182E1F13" w:rsidR="0026633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lastRenderedPageBreak/>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7069552E" w14:textId="4ECE50EC" w:rsidR="005C77DD" w:rsidRDefault="005C77DD" w:rsidP="005C77DD">
      <w:pPr>
        <w:spacing w:line="360" w:lineRule="auto"/>
        <w:jc w:val="both"/>
        <w:rPr>
          <w:rFonts w:ascii="Arial" w:hAnsi="Arial" w:cs="Arial"/>
          <w:bCs/>
          <w:sz w:val="22"/>
          <w:szCs w:val="22"/>
          <w:lang w:val="es-ES"/>
        </w:rPr>
      </w:pPr>
    </w:p>
    <w:tbl>
      <w:tblPr>
        <w:tblStyle w:val="Tabladecuadrcula4"/>
        <w:tblW w:w="10111" w:type="dxa"/>
        <w:tblInd w:w="-5" w:type="dxa"/>
        <w:tblLook w:val="04A0" w:firstRow="1" w:lastRow="0" w:firstColumn="1" w:lastColumn="0" w:noHBand="0" w:noVBand="1"/>
      </w:tblPr>
      <w:tblGrid>
        <w:gridCol w:w="2056"/>
        <w:gridCol w:w="1549"/>
        <w:gridCol w:w="3261"/>
        <w:gridCol w:w="3245"/>
      </w:tblGrid>
      <w:tr w:rsidR="00296885" w:rsidRPr="00EC5583" w14:paraId="0F8CE3D4" w14:textId="77777777" w:rsidTr="00296885">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056" w:type="dxa"/>
          </w:tcPr>
          <w:p w14:paraId="3CF17B87" w14:textId="77777777" w:rsidR="00296885" w:rsidRPr="00EC5583" w:rsidRDefault="00296885" w:rsidP="00AA3743">
            <w:pPr>
              <w:jc w:val="both"/>
              <w:rPr>
                <w:rFonts w:ascii="Arial" w:hAnsi="Arial" w:cs="Arial"/>
                <w:sz w:val="20"/>
                <w:szCs w:val="20"/>
              </w:rPr>
            </w:pPr>
            <w:r w:rsidRPr="00EC5583">
              <w:rPr>
                <w:rFonts w:ascii="Arial" w:hAnsi="Arial" w:cs="Arial"/>
                <w:sz w:val="20"/>
                <w:szCs w:val="20"/>
              </w:rPr>
              <w:t>OFERENTE.</w:t>
            </w:r>
          </w:p>
        </w:tc>
        <w:tc>
          <w:tcPr>
            <w:tcW w:w="1549" w:type="dxa"/>
          </w:tcPr>
          <w:p w14:paraId="171CB3ED" w14:textId="77777777" w:rsidR="00296885" w:rsidRPr="00EC5583" w:rsidRDefault="00296885"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PRUEBA.</w:t>
            </w:r>
          </w:p>
        </w:tc>
        <w:tc>
          <w:tcPr>
            <w:tcW w:w="3261" w:type="dxa"/>
          </w:tcPr>
          <w:p w14:paraId="432F4252" w14:textId="77777777" w:rsidR="00296885" w:rsidRPr="00EC5583" w:rsidRDefault="00296885"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CONSISTENTE EN:</w:t>
            </w:r>
          </w:p>
        </w:tc>
        <w:tc>
          <w:tcPr>
            <w:tcW w:w="3245" w:type="dxa"/>
          </w:tcPr>
          <w:p w14:paraId="0710189D" w14:textId="77777777" w:rsidR="00296885" w:rsidRPr="00EC5583" w:rsidRDefault="00296885" w:rsidP="00AA3743">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VALORACIÓN.</w:t>
            </w:r>
          </w:p>
        </w:tc>
      </w:tr>
      <w:tr w:rsidR="00296885" w:rsidRPr="00EC5583" w14:paraId="6EAF729E" w14:textId="77777777" w:rsidTr="00296885">
        <w:trPr>
          <w:cnfStyle w:val="000000100000" w:firstRow="0" w:lastRow="0" w:firstColumn="0" w:lastColumn="0" w:oddVBand="0" w:evenVBand="0" w:oddHBand="1" w:evenHBand="0" w:firstRowFirstColumn="0" w:firstRowLastColumn="0" w:lastRowFirstColumn="0" w:lastRowLastColumn="0"/>
          <w:trHeight w:val="4078"/>
        </w:trPr>
        <w:tc>
          <w:tcPr>
            <w:cnfStyle w:val="001000000000" w:firstRow="0" w:lastRow="0" w:firstColumn="1" w:lastColumn="0" w:oddVBand="0" w:evenVBand="0" w:oddHBand="0" w:evenHBand="0" w:firstRowFirstColumn="0" w:firstRowLastColumn="0" w:lastRowFirstColumn="0" w:lastRowLastColumn="0"/>
            <w:tcW w:w="2056" w:type="dxa"/>
          </w:tcPr>
          <w:p w14:paraId="2B0CF69C" w14:textId="77777777" w:rsidR="00296885" w:rsidRPr="00EC5583" w:rsidRDefault="00296885" w:rsidP="00AA3743">
            <w:pPr>
              <w:jc w:val="both"/>
              <w:rPr>
                <w:rFonts w:ascii="Arial" w:hAnsi="Arial" w:cs="Arial"/>
                <w:sz w:val="20"/>
                <w:szCs w:val="20"/>
              </w:rPr>
            </w:pPr>
            <w:r>
              <w:rPr>
                <w:rFonts w:ascii="Arial" w:hAnsi="Arial" w:cs="Arial"/>
                <w:sz w:val="20"/>
                <w:szCs w:val="20"/>
              </w:rPr>
              <w:t xml:space="preserve">Denunciante: </w:t>
            </w:r>
            <w:r w:rsidRPr="00912BAC">
              <w:rPr>
                <w:rFonts w:ascii="Arial" w:hAnsi="Arial" w:cs="Arial"/>
                <w:b w:val="0"/>
                <w:sz w:val="20"/>
                <w:szCs w:val="20"/>
              </w:rPr>
              <w:t>C. Martha Delia Mabarak Zapata.</w:t>
            </w:r>
          </w:p>
        </w:tc>
        <w:tc>
          <w:tcPr>
            <w:tcW w:w="1549" w:type="dxa"/>
          </w:tcPr>
          <w:p w14:paraId="2B5D9A29" w14:textId="77777777" w:rsidR="00296885" w:rsidRPr="00912BAC"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12BAC">
              <w:rPr>
                <w:rFonts w:ascii="Arial" w:hAnsi="Arial" w:cs="Arial"/>
                <w:b/>
                <w:sz w:val="20"/>
                <w:szCs w:val="20"/>
              </w:rPr>
              <w:t>Documental privada.</w:t>
            </w:r>
          </w:p>
        </w:tc>
        <w:tc>
          <w:tcPr>
            <w:tcW w:w="3261" w:type="dxa"/>
          </w:tcPr>
          <w:p w14:paraId="40EFE86B"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“…copia de identificación oficial, para acreditar mi personalidad…”</w:t>
            </w:r>
          </w:p>
        </w:tc>
        <w:tc>
          <w:tcPr>
            <w:tcW w:w="3245" w:type="dxa"/>
          </w:tcPr>
          <w:p w14:paraId="4EB41C53"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Pr>
                <w:rFonts w:ascii="Arial" w:hAnsi="Arial" w:cs="Arial"/>
                <w:sz w:val="20"/>
                <w:szCs w:val="20"/>
              </w:rPr>
              <w:t>.</w:t>
            </w:r>
          </w:p>
        </w:tc>
      </w:tr>
      <w:tr w:rsidR="00296885" w:rsidRPr="00EC5583" w14:paraId="2A694691" w14:textId="77777777" w:rsidTr="00296885">
        <w:trPr>
          <w:trHeight w:val="1812"/>
        </w:trPr>
        <w:tc>
          <w:tcPr>
            <w:cnfStyle w:val="001000000000" w:firstRow="0" w:lastRow="0" w:firstColumn="1" w:lastColumn="0" w:oddVBand="0" w:evenVBand="0" w:oddHBand="0" w:evenHBand="0" w:firstRowFirstColumn="0" w:firstRowLastColumn="0" w:lastRowFirstColumn="0" w:lastRowLastColumn="0"/>
            <w:tcW w:w="2056" w:type="dxa"/>
          </w:tcPr>
          <w:p w14:paraId="5BCD08C3" w14:textId="77777777" w:rsidR="00296885" w:rsidRPr="00EC5583" w:rsidRDefault="00296885" w:rsidP="00AA3743">
            <w:pPr>
              <w:jc w:val="both"/>
              <w:rPr>
                <w:rFonts w:ascii="Arial" w:hAnsi="Arial" w:cs="Arial"/>
                <w:sz w:val="20"/>
                <w:szCs w:val="20"/>
              </w:rPr>
            </w:pPr>
            <w:r>
              <w:rPr>
                <w:rFonts w:ascii="Arial" w:hAnsi="Arial" w:cs="Arial"/>
                <w:sz w:val="20"/>
                <w:szCs w:val="20"/>
              </w:rPr>
              <w:t xml:space="preserve">Denunciante: </w:t>
            </w:r>
            <w:r w:rsidRPr="00912BAC">
              <w:rPr>
                <w:rFonts w:ascii="Arial" w:hAnsi="Arial" w:cs="Arial"/>
                <w:b w:val="0"/>
                <w:sz w:val="20"/>
                <w:szCs w:val="20"/>
              </w:rPr>
              <w:t>C. Martha Delia Mabarak Zapata.</w:t>
            </w:r>
          </w:p>
        </w:tc>
        <w:tc>
          <w:tcPr>
            <w:tcW w:w="1549" w:type="dxa"/>
          </w:tcPr>
          <w:p w14:paraId="63D61A4C" w14:textId="77777777" w:rsidR="00296885" w:rsidRPr="00912BAC"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12BAC">
              <w:rPr>
                <w:rFonts w:ascii="Arial" w:hAnsi="Arial" w:cs="Arial"/>
                <w:b/>
                <w:sz w:val="20"/>
                <w:szCs w:val="20"/>
              </w:rPr>
              <w:t>Documental pública.</w:t>
            </w:r>
          </w:p>
        </w:tc>
        <w:tc>
          <w:tcPr>
            <w:tcW w:w="3261" w:type="dxa"/>
          </w:tcPr>
          <w:p w14:paraId="27BBC04F" w14:textId="77777777" w:rsidR="00296885" w:rsidRPr="00EC5583"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“…fe de hechos suscrita por el Notario Público No. 57, ubicado en el municipio de Aguascalientes…”</w:t>
            </w:r>
          </w:p>
        </w:tc>
        <w:tc>
          <w:tcPr>
            <w:tcW w:w="3245" w:type="dxa"/>
          </w:tcPr>
          <w:p w14:paraId="68CD6359" w14:textId="77777777" w:rsidR="00296885" w:rsidRPr="00EC5583"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296885" w:rsidRPr="00EC5583" w14:paraId="24C10A8A" w14:textId="77777777" w:rsidTr="00296885">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2056" w:type="dxa"/>
          </w:tcPr>
          <w:p w14:paraId="23C4FE79" w14:textId="77777777" w:rsidR="00296885" w:rsidRPr="00EC5583" w:rsidRDefault="00296885" w:rsidP="00AA3743">
            <w:pPr>
              <w:jc w:val="both"/>
              <w:rPr>
                <w:rFonts w:ascii="Arial" w:hAnsi="Arial" w:cs="Arial"/>
                <w:sz w:val="20"/>
                <w:szCs w:val="20"/>
              </w:rPr>
            </w:pPr>
            <w:r>
              <w:rPr>
                <w:rFonts w:ascii="Arial" w:hAnsi="Arial" w:cs="Arial"/>
                <w:sz w:val="20"/>
                <w:szCs w:val="20"/>
              </w:rPr>
              <w:t xml:space="preserve">Denunciante: </w:t>
            </w:r>
            <w:r w:rsidRPr="00912BAC">
              <w:rPr>
                <w:rFonts w:ascii="Arial" w:hAnsi="Arial" w:cs="Arial"/>
                <w:b w:val="0"/>
                <w:sz w:val="20"/>
                <w:szCs w:val="20"/>
              </w:rPr>
              <w:t>C. Martha Delia Mabarak Zapata.</w:t>
            </w:r>
          </w:p>
        </w:tc>
        <w:tc>
          <w:tcPr>
            <w:tcW w:w="1549" w:type="dxa"/>
          </w:tcPr>
          <w:p w14:paraId="57631A9C" w14:textId="77777777" w:rsidR="00296885" w:rsidRPr="00912BAC"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12BAC">
              <w:rPr>
                <w:rFonts w:ascii="Arial" w:hAnsi="Arial" w:cs="Arial"/>
                <w:b/>
                <w:sz w:val="20"/>
                <w:szCs w:val="20"/>
              </w:rPr>
              <w:t>Documental pública.</w:t>
            </w:r>
          </w:p>
        </w:tc>
        <w:tc>
          <w:tcPr>
            <w:tcW w:w="3261" w:type="dxa"/>
          </w:tcPr>
          <w:p w14:paraId="1000A46C"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“:..lo desplegado y concluido por la solicitud de Fe que se le realiza de manera respetuosa a esta Autoridad…” Oficialía Electoral IEE/OE/219/2021.</w:t>
            </w:r>
          </w:p>
        </w:tc>
        <w:tc>
          <w:tcPr>
            <w:tcW w:w="3245" w:type="dxa"/>
          </w:tcPr>
          <w:p w14:paraId="03B07D3C"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296885" w:rsidRPr="00EC5583" w14:paraId="711DCD74" w14:textId="77777777" w:rsidTr="00296885">
        <w:trPr>
          <w:trHeight w:val="2265"/>
        </w:trPr>
        <w:tc>
          <w:tcPr>
            <w:cnfStyle w:val="001000000000" w:firstRow="0" w:lastRow="0" w:firstColumn="1" w:lastColumn="0" w:oddVBand="0" w:evenVBand="0" w:oddHBand="0" w:evenHBand="0" w:firstRowFirstColumn="0" w:firstRowLastColumn="0" w:lastRowFirstColumn="0" w:lastRowLastColumn="0"/>
            <w:tcW w:w="2056" w:type="dxa"/>
          </w:tcPr>
          <w:p w14:paraId="1CBE1C43" w14:textId="77777777" w:rsidR="00296885" w:rsidRPr="00EC5583" w:rsidRDefault="00296885" w:rsidP="00AA3743">
            <w:pPr>
              <w:jc w:val="both"/>
              <w:rPr>
                <w:rFonts w:ascii="Arial" w:hAnsi="Arial" w:cs="Arial"/>
                <w:sz w:val="20"/>
                <w:szCs w:val="20"/>
              </w:rPr>
            </w:pPr>
            <w:r>
              <w:rPr>
                <w:rFonts w:ascii="Arial" w:hAnsi="Arial" w:cs="Arial"/>
                <w:sz w:val="20"/>
                <w:szCs w:val="20"/>
              </w:rPr>
              <w:t xml:space="preserve">Denunciante: </w:t>
            </w:r>
            <w:r w:rsidRPr="00912BAC">
              <w:rPr>
                <w:rFonts w:ascii="Arial" w:hAnsi="Arial" w:cs="Arial"/>
                <w:b w:val="0"/>
                <w:sz w:val="20"/>
                <w:szCs w:val="20"/>
              </w:rPr>
              <w:t>C. Martha Delia Mabarak Zapata.</w:t>
            </w:r>
          </w:p>
        </w:tc>
        <w:tc>
          <w:tcPr>
            <w:tcW w:w="1549" w:type="dxa"/>
          </w:tcPr>
          <w:p w14:paraId="444EFECC" w14:textId="77777777" w:rsidR="00296885" w:rsidRPr="00912BAC"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912BAC">
              <w:rPr>
                <w:rFonts w:ascii="Arial" w:hAnsi="Arial" w:cs="Arial"/>
                <w:b/>
                <w:sz w:val="20"/>
                <w:szCs w:val="20"/>
              </w:rPr>
              <w:t>Instrumental de actuaciones.</w:t>
            </w:r>
          </w:p>
        </w:tc>
        <w:tc>
          <w:tcPr>
            <w:tcW w:w="3261" w:type="dxa"/>
          </w:tcPr>
          <w:p w14:paraId="2591A463" w14:textId="77777777" w:rsidR="00296885" w:rsidRPr="00EC5583"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“…todo lo actuado y por actuarse dentro del presente expediente y que tienda a beneficiar a los derechos del suscrito…”</w:t>
            </w:r>
          </w:p>
        </w:tc>
        <w:tc>
          <w:tcPr>
            <w:tcW w:w="3245" w:type="dxa"/>
          </w:tcPr>
          <w:p w14:paraId="5F5C405B" w14:textId="77777777" w:rsidR="00296885" w:rsidRPr="00EC5583" w:rsidRDefault="00296885" w:rsidP="00AA3743">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296885" w:rsidRPr="00EC5583" w14:paraId="3A84D076" w14:textId="77777777" w:rsidTr="00296885">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056" w:type="dxa"/>
          </w:tcPr>
          <w:p w14:paraId="1F5FD8A6" w14:textId="77777777" w:rsidR="00296885" w:rsidRPr="00EC5583" w:rsidRDefault="00296885" w:rsidP="00AA3743">
            <w:pPr>
              <w:jc w:val="both"/>
              <w:rPr>
                <w:rFonts w:ascii="Arial" w:hAnsi="Arial" w:cs="Arial"/>
                <w:sz w:val="20"/>
                <w:szCs w:val="20"/>
              </w:rPr>
            </w:pPr>
            <w:r>
              <w:rPr>
                <w:rFonts w:ascii="Arial" w:hAnsi="Arial" w:cs="Arial"/>
                <w:sz w:val="20"/>
                <w:szCs w:val="20"/>
              </w:rPr>
              <w:t xml:space="preserve">Denunciante: </w:t>
            </w:r>
            <w:r w:rsidRPr="00912BAC">
              <w:rPr>
                <w:rFonts w:ascii="Arial" w:hAnsi="Arial" w:cs="Arial"/>
                <w:b w:val="0"/>
                <w:sz w:val="20"/>
                <w:szCs w:val="20"/>
              </w:rPr>
              <w:t>C. Martha Delia Mabarak Zapata.</w:t>
            </w:r>
          </w:p>
        </w:tc>
        <w:tc>
          <w:tcPr>
            <w:tcW w:w="1549" w:type="dxa"/>
          </w:tcPr>
          <w:p w14:paraId="3B07155F" w14:textId="77777777" w:rsidR="00296885" w:rsidRPr="00912BAC"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912BAC">
              <w:rPr>
                <w:rFonts w:ascii="Arial" w:hAnsi="Arial" w:cs="Arial"/>
                <w:b/>
                <w:sz w:val="20"/>
                <w:szCs w:val="20"/>
              </w:rPr>
              <w:t>Presuncional.</w:t>
            </w:r>
          </w:p>
        </w:tc>
        <w:tc>
          <w:tcPr>
            <w:tcW w:w="3261" w:type="dxa"/>
          </w:tcPr>
          <w:p w14:paraId="19CBB8C7"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 su doble aspecto: legal y humana, en todo aquello que favorezca a los intereses del compareciente…”</w:t>
            </w:r>
          </w:p>
        </w:tc>
        <w:tc>
          <w:tcPr>
            <w:tcW w:w="3245" w:type="dxa"/>
          </w:tcPr>
          <w:p w14:paraId="377C66E9" w14:textId="77777777" w:rsidR="00296885" w:rsidRPr="00EC5583" w:rsidRDefault="00296885" w:rsidP="00AA374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C6AE675" w14:textId="77777777" w:rsidR="00F5104F" w:rsidRDefault="00F5104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6254E359" w14:textId="6C17E613" w:rsidR="00A433BF" w:rsidRDefault="005833FF" w:rsidP="006F1846">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BE2635B" w14:textId="77777777" w:rsidR="00F5104F" w:rsidRPr="006F1846" w:rsidRDefault="00F5104F" w:rsidP="006F184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27638C46" w14:textId="2344B42C" w:rsidR="00A433BF"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1DC0B9F4" w14:textId="77777777" w:rsidR="0090688C" w:rsidRPr="006F1846" w:rsidRDefault="0090688C" w:rsidP="008114D0">
      <w:pPr>
        <w:spacing w:line="360" w:lineRule="auto"/>
        <w:jc w:val="both"/>
        <w:rPr>
          <w:rFonts w:ascii="Arial" w:hAnsi="Arial" w:cs="Arial"/>
          <w:b/>
          <w:bCs/>
          <w:sz w:val="22"/>
          <w:szCs w:val="22"/>
        </w:rPr>
      </w:pPr>
    </w:p>
    <w:p w14:paraId="43916E55" w14:textId="54ABA573"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612BB2">
        <w:rPr>
          <w:rFonts w:ascii="Arial" w:hAnsi="Arial" w:cs="Arial"/>
          <w:sz w:val="22"/>
          <w:szCs w:val="22"/>
        </w:rPr>
        <w:t xml:space="preserve">la </w:t>
      </w:r>
      <w:r w:rsidR="009354E5" w:rsidRPr="008114D0">
        <w:rPr>
          <w:rFonts w:ascii="Arial" w:hAnsi="Arial" w:cs="Arial"/>
          <w:sz w:val="22"/>
          <w:szCs w:val="22"/>
        </w:rPr>
        <w:t>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w:t>
      </w:r>
      <w:r w:rsidR="00612BB2">
        <w:rPr>
          <w:rFonts w:ascii="Arial" w:hAnsi="Arial" w:cs="Arial"/>
          <w:sz w:val="22"/>
          <w:szCs w:val="22"/>
        </w:rPr>
        <w:t>de ciudadana</w:t>
      </w:r>
      <w:r w:rsidR="001D7982">
        <w:rPr>
          <w:rFonts w:ascii="Arial" w:hAnsi="Arial" w:cs="Arial"/>
          <w:sz w:val="22"/>
          <w:szCs w:val="22"/>
        </w:rPr>
        <w:t xml:space="preserve">; y, </w:t>
      </w:r>
      <w:r w:rsidR="001D7982" w:rsidRPr="001D7982">
        <w:rPr>
          <w:rFonts w:ascii="Arial" w:hAnsi="Arial" w:cs="Arial"/>
          <w:b/>
          <w:bCs/>
          <w:sz w:val="22"/>
          <w:szCs w:val="22"/>
        </w:rPr>
        <w:t>b)</w:t>
      </w:r>
      <w:r w:rsidR="001D7982">
        <w:rPr>
          <w:rFonts w:ascii="Arial" w:hAnsi="Arial" w:cs="Arial"/>
          <w:sz w:val="22"/>
          <w:szCs w:val="22"/>
        </w:rPr>
        <w:t xml:space="preserve"> </w:t>
      </w:r>
      <w:r w:rsidR="006F1846">
        <w:rPr>
          <w:rFonts w:ascii="Arial" w:hAnsi="Arial" w:cs="Arial"/>
          <w:sz w:val="22"/>
          <w:szCs w:val="22"/>
        </w:rPr>
        <w:t>el</w:t>
      </w:r>
      <w:r w:rsidR="001D7982">
        <w:rPr>
          <w:rFonts w:ascii="Arial" w:hAnsi="Arial" w:cs="Arial"/>
          <w:sz w:val="22"/>
          <w:szCs w:val="22"/>
        </w:rPr>
        <w:t xml:space="preserve"> </w:t>
      </w:r>
      <w:r w:rsidR="00624EB7" w:rsidRPr="008114D0">
        <w:rPr>
          <w:rFonts w:ascii="Arial" w:hAnsi="Arial" w:cs="Arial"/>
          <w:sz w:val="22"/>
          <w:szCs w:val="22"/>
        </w:rPr>
        <w:t>denunciad</w:t>
      </w:r>
      <w:r w:rsidR="006F1846">
        <w:rPr>
          <w:rFonts w:ascii="Arial" w:hAnsi="Arial" w:cs="Arial"/>
          <w:sz w:val="22"/>
          <w:szCs w:val="22"/>
        </w:rPr>
        <w:t>o</w:t>
      </w:r>
      <w:r w:rsidR="002F2792">
        <w:rPr>
          <w:rFonts w:ascii="Arial" w:hAnsi="Arial" w:cs="Arial"/>
          <w:sz w:val="22"/>
          <w:szCs w:val="22"/>
        </w:rPr>
        <w:t>,</w:t>
      </w:r>
      <w:r w:rsidR="006F1846">
        <w:rPr>
          <w:rFonts w:ascii="Arial" w:hAnsi="Arial" w:cs="Arial"/>
          <w:sz w:val="22"/>
          <w:szCs w:val="22"/>
        </w:rPr>
        <w:t xml:space="preserve"> tuvo el carácter de candidato a Presidente Municipal de Aguascalientes, postulado por </w:t>
      </w:r>
      <w:r w:rsidR="00612BB2">
        <w:rPr>
          <w:rFonts w:ascii="Arial" w:hAnsi="Arial" w:cs="Arial"/>
          <w:sz w:val="22"/>
          <w:szCs w:val="22"/>
        </w:rPr>
        <w:t>la Coalición Por Aguascalientes.</w:t>
      </w:r>
    </w:p>
    <w:p w14:paraId="65CD41FD" w14:textId="77777777" w:rsidR="001D7982" w:rsidRPr="008114D0" w:rsidRDefault="001D7982" w:rsidP="008114D0">
      <w:pPr>
        <w:spacing w:line="360" w:lineRule="auto"/>
        <w:jc w:val="both"/>
        <w:rPr>
          <w:rFonts w:ascii="Arial" w:hAnsi="Arial" w:cs="Arial"/>
          <w:b/>
          <w:bCs/>
          <w:sz w:val="22"/>
          <w:szCs w:val="22"/>
        </w:rPr>
      </w:pPr>
    </w:p>
    <w:p w14:paraId="25491890" w14:textId="5F8FAC6F" w:rsidR="00130C02"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D6FCF6" w14:textId="77777777" w:rsidR="003923F0" w:rsidRPr="006F1846" w:rsidRDefault="003923F0" w:rsidP="008114D0">
      <w:pPr>
        <w:spacing w:line="360" w:lineRule="auto"/>
        <w:jc w:val="both"/>
        <w:rPr>
          <w:rFonts w:ascii="Arial" w:hAnsi="Arial" w:cs="Arial"/>
          <w:b/>
          <w:bCs/>
          <w:sz w:val="22"/>
          <w:szCs w:val="22"/>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3EBC4088"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t>No obstante, esta autoridad jurisdiccional realiza una inspección del contenido</w:t>
      </w:r>
      <w:r w:rsidR="00B917FD" w:rsidRPr="008114D0">
        <w:rPr>
          <w:rFonts w:ascii="Arial" w:hAnsi="Arial" w:cs="Arial"/>
          <w:bCs/>
          <w:sz w:val="22"/>
          <w:szCs w:val="22"/>
          <w:lang w:val="es-ES"/>
        </w:rPr>
        <w:t xml:space="preserve"> certificado en la oficialía electora</w:t>
      </w:r>
      <w:r w:rsidR="003923F0">
        <w:rPr>
          <w:rFonts w:ascii="Arial" w:hAnsi="Arial" w:cs="Arial"/>
          <w:bCs/>
          <w:sz w:val="22"/>
          <w:szCs w:val="22"/>
          <w:lang w:val="es-ES"/>
        </w:rPr>
        <w:t>l</w:t>
      </w:r>
      <w:r w:rsidR="002644E5">
        <w:rPr>
          <w:rFonts w:ascii="Arial" w:hAnsi="Arial" w:cs="Arial"/>
          <w:bCs/>
          <w:sz w:val="22"/>
          <w:szCs w:val="22"/>
          <w:lang w:val="es-ES"/>
        </w:rPr>
        <w:t xml:space="preserve"> y del instrumento notarial respectivo</w:t>
      </w:r>
      <w:r w:rsidR="00B917FD" w:rsidRPr="008114D0">
        <w:rPr>
          <w:rFonts w:ascii="Arial" w:hAnsi="Arial" w:cs="Arial"/>
          <w:bCs/>
          <w:sz w:val="22"/>
          <w:szCs w:val="22"/>
          <w:lang w:val="es-ES"/>
        </w:rPr>
        <w:t>,</w:t>
      </w:r>
      <w:r w:rsidRPr="008114D0">
        <w:rPr>
          <w:rFonts w:ascii="Arial" w:hAnsi="Arial" w:cs="Arial"/>
          <w:bCs/>
          <w:sz w:val="22"/>
          <w:szCs w:val="22"/>
          <w:lang w:val="es-ES"/>
        </w:rPr>
        <w:t xml:space="preserve"> con la finalidad de precisarlo,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p w14:paraId="570472C7" w14:textId="77777777" w:rsidR="003E1F79" w:rsidRDefault="003E1F79" w:rsidP="008114D0">
      <w:pPr>
        <w:spacing w:line="360" w:lineRule="auto"/>
        <w:jc w:val="both"/>
        <w:rPr>
          <w:rFonts w:ascii="Arial" w:hAnsi="Arial" w:cs="Arial"/>
          <w:bCs/>
          <w:sz w:val="22"/>
          <w:szCs w:val="22"/>
          <w:lang w:val="es-ES"/>
        </w:rPr>
      </w:pPr>
    </w:p>
    <w:tbl>
      <w:tblPr>
        <w:tblStyle w:val="Tabladecuadrcula4"/>
        <w:tblW w:w="10355" w:type="dxa"/>
        <w:tblInd w:w="-147" w:type="dxa"/>
        <w:tblLook w:val="04A0" w:firstRow="1" w:lastRow="0" w:firstColumn="1" w:lastColumn="0" w:noHBand="0" w:noVBand="1"/>
      </w:tblPr>
      <w:tblGrid>
        <w:gridCol w:w="10355"/>
      </w:tblGrid>
      <w:tr w:rsidR="002644E5" w14:paraId="2DC37183" w14:textId="77777777" w:rsidTr="007219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5" w:type="dxa"/>
          </w:tcPr>
          <w:p w14:paraId="1EBF58EE" w14:textId="77777777" w:rsidR="002644E5" w:rsidRPr="00C61930" w:rsidRDefault="002644E5" w:rsidP="00AA3743">
            <w:pPr>
              <w:jc w:val="center"/>
              <w:rPr>
                <w:rFonts w:ascii="Arial" w:hAnsi="Arial" w:cs="Arial"/>
                <w:sz w:val="20"/>
                <w:szCs w:val="20"/>
              </w:rPr>
            </w:pPr>
            <w:r w:rsidRPr="00C61930">
              <w:rPr>
                <w:rFonts w:ascii="Arial" w:hAnsi="Arial" w:cs="Arial"/>
                <w:sz w:val="20"/>
                <w:szCs w:val="20"/>
              </w:rPr>
              <w:t>Documento notarial.</w:t>
            </w:r>
          </w:p>
        </w:tc>
      </w:tr>
      <w:tr w:rsidR="002644E5" w14:paraId="7C60A5F6" w14:textId="77777777" w:rsidTr="00721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55" w:type="dxa"/>
          </w:tcPr>
          <w:p w14:paraId="3DE67A45" w14:textId="77777777" w:rsidR="002644E5" w:rsidRPr="007219B1" w:rsidRDefault="002644E5" w:rsidP="00AA3743">
            <w:pPr>
              <w:jc w:val="both"/>
              <w:rPr>
                <w:rFonts w:ascii="Arial" w:hAnsi="Arial" w:cs="Arial"/>
                <w:b w:val="0"/>
                <w:sz w:val="20"/>
                <w:szCs w:val="20"/>
              </w:rPr>
            </w:pPr>
            <w:r w:rsidRPr="007219B1">
              <w:rPr>
                <w:rFonts w:ascii="Arial" w:hAnsi="Arial" w:cs="Arial"/>
                <w:b w:val="0"/>
                <w:sz w:val="20"/>
                <w:szCs w:val="20"/>
              </w:rPr>
              <w:t>Siendo las diecisiete horas con cinco minutos, me pide la C. Aurora Vanegas Martínez haga constar su solicitud para dirigirnos al siguiente domicilio: en Avenida Mariano Hidalgo esquina con calle reporteros con número 52 (cincuenta y dos) en el Fraccionamiento Periodistas, en este municipio de Aguascalientes, acto seguido me muestra su teléfono celular la aplicación de Google Maps y me muestra que dicho domicilio cuenta con las coordenadas geográficas siguientes: 21.850125, -102.251664. Petición a la se accedió y comencé con la elaboración del presente instrumento para trasladarme desde la Notaría a mi cargo, hasta el domicilio indicado por la solicitante.</w:t>
            </w:r>
          </w:p>
          <w:p w14:paraId="4DED6E13" w14:textId="77777777" w:rsidR="002644E5" w:rsidRPr="007219B1" w:rsidRDefault="002644E5" w:rsidP="00AA3743">
            <w:pPr>
              <w:jc w:val="both"/>
              <w:rPr>
                <w:rFonts w:ascii="Arial" w:hAnsi="Arial" w:cs="Arial"/>
                <w:b w:val="0"/>
                <w:sz w:val="20"/>
                <w:szCs w:val="20"/>
              </w:rPr>
            </w:pPr>
          </w:p>
          <w:p w14:paraId="28A4B3E8" w14:textId="77777777" w:rsidR="002644E5" w:rsidRPr="007219B1" w:rsidRDefault="002644E5" w:rsidP="00AA3743">
            <w:pPr>
              <w:jc w:val="both"/>
              <w:rPr>
                <w:rFonts w:ascii="Arial" w:hAnsi="Arial" w:cs="Arial"/>
                <w:b w:val="0"/>
                <w:sz w:val="20"/>
                <w:szCs w:val="20"/>
              </w:rPr>
            </w:pPr>
            <w:r w:rsidRPr="007219B1">
              <w:rPr>
                <w:rFonts w:ascii="Arial" w:hAnsi="Arial" w:cs="Arial"/>
                <w:b w:val="0"/>
                <w:sz w:val="20"/>
                <w:szCs w:val="20"/>
              </w:rPr>
              <w:t>En virtud de ello, procedí a dar fe de hechos relacionado en esta acta. Hago constar y doy fe que siendo las diecisiete horas con treinta y ocho minutos, llegamos al domicilio indicado por la solicitante, siendo el ubicado en Avenida Mariano Hidalgo esquina con calle reporteros con número 52 (cincuenta y dos) en el Fraccionamiento Periodistas, en este municipio de Aguascalientes.-Acto seguido, la solicitante me pide hacer constar la existencia de un terreno baldío con dos paredes, en el mismo se aprecia lo siguiente: una barda que colinda con una casa habitación marcada con el número 258 (doscientos cincuenta y ocho) sobre la calle Reporteros.-Acto seguido, la solicitante me pide hacer constar el contenido de dicha barda y a tomar fotografías de la misma; por lo que procedo a describir que en esa barda se puede observar un fondo blanco con letras pintadas las cuales se alcanza a leer “Leo” pintada con color azul, “Montañez” con color naranja, así como “Presidente Municipal” con letras color negro, “¡Nuestra propia huella” estas letras pintadas con un color celeste, además con este mismo color se pueden observar cuatro dibujos que alucen a patas de felino distribuidas en la barda, así como también se logra leer la palaba “VOTA” con color naranja, se puede observar el emblema o escudo del Partido Acción Nacional pintado con color azul, así como un número seis pintado con naranja y “DE JUNIO” pintadas las letras con color azul.</w:t>
            </w:r>
          </w:p>
          <w:p w14:paraId="51969F6D" w14:textId="77777777" w:rsidR="002644E5" w:rsidRPr="007219B1" w:rsidRDefault="002644E5" w:rsidP="00AA3743">
            <w:pPr>
              <w:jc w:val="both"/>
              <w:rPr>
                <w:rFonts w:ascii="Arial" w:hAnsi="Arial" w:cs="Arial"/>
                <w:b w:val="0"/>
                <w:sz w:val="20"/>
                <w:szCs w:val="20"/>
              </w:rPr>
            </w:pPr>
          </w:p>
          <w:p w14:paraId="1A6EF1C4" w14:textId="77777777" w:rsidR="002644E5" w:rsidRPr="007219B1" w:rsidRDefault="002644E5" w:rsidP="00AA3743">
            <w:pPr>
              <w:jc w:val="both"/>
              <w:rPr>
                <w:rFonts w:ascii="Arial" w:hAnsi="Arial" w:cs="Arial"/>
                <w:b w:val="0"/>
                <w:sz w:val="20"/>
                <w:szCs w:val="20"/>
              </w:rPr>
            </w:pPr>
            <w:r w:rsidRPr="007219B1">
              <w:rPr>
                <w:rFonts w:ascii="Arial" w:hAnsi="Arial" w:cs="Arial"/>
                <w:b w:val="0"/>
                <w:sz w:val="20"/>
                <w:szCs w:val="20"/>
              </w:rPr>
              <w:t>Me pide la solicitante tomar fotografías de dicha barda y del inmueble, así como de las inmediaciones del mismo. Petición a la que se accedió y tras la habilitación de mi teléfono celular con cámara fotografías para el correcto desarrollo de la diligencia, se ordenan enviar al apéndice del presente instrumento y del testimonio correspondiente bajo la LETRA “A”.</w:t>
            </w:r>
          </w:p>
          <w:p w14:paraId="2D3DA586" w14:textId="77777777" w:rsidR="002644E5" w:rsidRPr="007219B1" w:rsidRDefault="002644E5" w:rsidP="00AA3743">
            <w:pPr>
              <w:jc w:val="both"/>
              <w:rPr>
                <w:rFonts w:ascii="Arial" w:hAnsi="Arial" w:cs="Arial"/>
                <w:b w:val="0"/>
                <w:sz w:val="20"/>
                <w:szCs w:val="20"/>
              </w:rPr>
            </w:pPr>
          </w:p>
          <w:p w14:paraId="3103DDCC" w14:textId="77777777" w:rsidR="002644E5" w:rsidRPr="007219B1" w:rsidRDefault="002644E5" w:rsidP="00AA3743">
            <w:pPr>
              <w:jc w:val="both"/>
              <w:rPr>
                <w:rFonts w:ascii="Arial" w:hAnsi="Arial" w:cs="Arial"/>
                <w:b w:val="0"/>
                <w:sz w:val="20"/>
                <w:szCs w:val="20"/>
              </w:rPr>
            </w:pPr>
            <w:r w:rsidRPr="007219B1">
              <w:rPr>
                <w:rFonts w:ascii="Arial" w:hAnsi="Arial" w:cs="Arial"/>
                <w:b w:val="0"/>
                <w:sz w:val="20"/>
                <w:szCs w:val="20"/>
              </w:rPr>
              <w:t>Siendo las diecisiete horas con cincuenta y ocho minutos; la solicitante me pide dar por terminada la intervención, con lo que se dio por terminada la diligencia en comento, para lo cual solicitaron mi presencia, siendo las diecisiete horas con cincuenta y ocho minutos del día de hoy veinticuatro de mayo de dos mil veintiuno.</w:t>
            </w:r>
          </w:p>
        </w:tc>
      </w:tr>
      <w:tr w:rsidR="002644E5" w14:paraId="22DA6038" w14:textId="77777777" w:rsidTr="007219B1">
        <w:tc>
          <w:tcPr>
            <w:cnfStyle w:val="001000000000" w:firstRow="0" w:lastRow="0" w:firstColumn="1" w:lastColumn="0" w:oddVBand="0" w:evenVBand="0" w:oddHBand="0" w:evenHBand="0" w:firstRowFirstColumn="0" w:firstRowLastColumn="0" w:lastRowFirstColumn="0" w:lastRowLastColumn="0"/>
            <w:tcW w:w="10355" w:type="dxa"/>
          </w:tcPr>
          <w:p w14:paraId="22CBB9D1" w14:textId="77777777" w:rsidR="002644E5" w:rsidRDefault="002644E5" w:rsidP="00AA3743">
            <w:pPr>
              <w:jc w:val="both"/>
              <w:rPr>
                <w:rFonts w:ascii="Arial" w:hAnsi="Arial" w:cs="Arial"/>
                <w:b w:val="0"/>
                <w:sz w:val="20"/>
                <w:szCs w:val="20"/>
              </w:rPr>
            </w:pPr>
            <w:r>
              <w:rPr>
                <w:rFonts w:ascii="Arial" w:hAnsi="Arial" w:cs="Arial"/>
                <w:b w:val="0"/>
                <w:sz w:val="20"/>
                <w:szCs w:val="20"/>
              </w:rPr>
              <w:t>Imágenes.</w:t>
            </w:r>
          </w:p>
          <w:p w14:paraId="7CA44CAE" w14:textId="77777777" w:rsidR="002644E5" w:rsidRDefault="002644E5" w:rsidP="00AA3743">
            <w:pPr>
              <w:jc w:val="both"/>
              <w:rPr>
                <w:noProof/>
                <w:lang w:eastAsia="es-MX"/>
              </w:rPr>
            </w:pPr>
            <w:r>
              <w:rPr>
                <w:noProof/>
              </w:rPr>
              <w:lastRenderedPageBreak/>
              <w:drawing>
                <wp:inline distT="0" distB="0" distL="0" distR="0" wp14:anchorId="2EAA08D4" wp14:editId="4C21879A">
                  <wp:extent cx="3362325" cy="23812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312" t="18414" r="22777" b="6117"/>
                          <a:stretch/>
                        </pic:blipFill>
                        <pic:spPr bwMode="auto">
                          <a:xfrm>
                            <a:off x="0" y="0"/>
                            <a:ext cx="3362325" cy="23812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MX"/>
              </w:rPr>
              <w:t xml:space="preserve"> </w:t>
            </w:r>
            <w:r>
              <w:rPr>
                <w:noProof/>
              </w:rPr>
              <w:drawing>
                <wp:inline distT="0" distB="0" distL="0" distR="0" wp14:anchorId="3D5C0FF0" wp14:editId="0FDC40BC">
                  <wp:extent cx="1600200" cy="21526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963" t="19923" r="36524" b="11854"/>
                          <a:stretch/>
                        </pic:blipFill>
                        <pic:spPr bwMode="auto">
                          <a:xfrm>
                            <a:off x="0" y="0"/>
                            <a:ext cx="1600200" cy="21526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MX"/>
              </w:rPr>
              <w:t xml:space="preserve"> </w:t>
            </w:r>
            <w:r>
              <w:rPr>
                <w:noProof/>
              </w:rPr>
              <w:drawing>
                <wp:inline distT="0" distB="0" distL="0" distR="0" wp14:anchorId="0FAC17E9" wp14:editId="581DEE2E">
                  <wp:extent cx="3067050" cy="21907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366" t="24150" r="24983" b="6420"/>
                          <a:stretch/>
                        </pic:blipFill>
                        <pic:spPr bwMode="auto">
                          <a:xfrm>
                            <a:off x="0" y="0"/>
                            <a:ext cx="3067050" cy="21907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F473ED2" wp14:editId="3B41A52D">
                  <wp:extent cx="3067050" cy="21812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197" t="17509" r="25153" b="13363"/>
                          <a:stretch/>
                        </pic:blipFill>
                        <pic:spPr bwMode="auto">
                          <a:xfrm>
                            <a:off x="0" y="0"/>
                            <a:ext cx="3067050" cy="2181225"/>
                          </a:xfrm>
                          <a:prstGeom prst="rect">
                            <a:avLst/>
                          </a:prstGeom>
                          <a:ln>
                            <a:noFill/>
                          </a:ln>
                          <a:extLst>
                            <a:ext uri="{53640926-AAD7-44D8-BBD7-CCE9431645EC}">
                              <a14:shadowObscured xmlns:a14="http://schemas.microsoft.com/office/drawing/2010/main"/>
                            </a:ext>
                          </a:extLst>
                        </pic:spPr>
                      </pic:pic>
                    </a:graphicData>
                  </a:graphic>
                </wp:inline>
              </w:drawing>
            </w:r>
          </w:p>
          <w:p w14:paraId="461EB389" w14:textId="77777777" w:rsidR="002644E5" w:rsidRPr="00C61930" w:rsidRDefault="002644E5" w:rsidP="00AA3743">
            <w:pPr>
              <w:jc w:val="both"/>
              <w:rPr>
                <w:rFonts w:ascii="Arial" w:hAnsi="Arial" w:cs="Arial"/>
                <w:b w:val="0"/>
                <w:sz w:val="20"/>
                <w:szCs w:val="20"/>
              </w:rPr>
            </w:pPr>
          </w:p>
        </w:tc>
      </w:tr>
    </w:tbl>
    <w:p w14:paraId="329B8E71" w14:textId="36946A95" w:rsidR="006F1846" w:rsidRDefault="006F1846" w:rsidP="008114D0">
      <w:pPr>
        <w:spacing w:line="360" w:lineRule="auto"/>
        <w:jc w:val="both"/>
        <w:rPr>
          <w:rFonts w:ascii="Arial" w:hAnsi="Arial" w:cs="Arial"/>
          <w:bCs/>
          <w:sz w:val="22"/>
          <w:szCs w:val="22"/>
          <w:lang w:val="es-ES"/>
        </w:rPr>
      </w:pPr>
    </w:p>
    <w:tbl>
      <w:tblPr>
        <w:tblStyle w:val="Tabladecuadrcula4"/>
        <w:tblW w:w="10348" w:type="dxa"/>
        <w:tblInd w:w="-147" w:type="dxa"/>
        <w:tblLook w:val="04A0" w:firstRow="1" w:lastRow="0" w:firstColumn="1" w:lastColumn="0" w:noHBand="0" w:noVBand="1"/>
      </w:tblPr>
      <w:tblGrid>
        <w:gridCol w:w="10348"/>
      </w:tblGrid>
      <w:tr w:rsidR="007219B1" w14:paraId="33401CA5" w14:textId="77777777" w:rsidTr="007219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Pr>
          <w:p w14:paraId="058AA748" w14:textId="77777777" w:rsidR="007219B1" w:rsidRDefault="007219B1" w:rsidP="00AA3743">
            <w:pPr>
              <w:jc w:val="center"/>
              <w:rPr>
                <w:rFonts w:ascii="Arial" w:hAnsi="Arial" w:cs="Arial"/>
                <w:sz w:val="20"/>
                <w:szCs w:val="20"/>
              </w:rPr>
            </w:pPr>
            <w:r>
              <w:rPr>
                <w:rFonts w:ascii="Arial" w:hAnsi="Arial" w:cs="Arial"/>
                <w:sz w:val="20"/>
                <w:szCs w:val="20"/>
              </w:rPr>
              <w:t>Oficialía Electoral IEE/OE/219/2021.</w:t>
            </w:r>
          </w:p>
        </w:tc>
      </w:tr>
      <w:tr w:rsidR="007219B1" w14:paraId="2B7CB7C3" w14:textId="77777777" w:rsidTr="00721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tcPr>
          <w:p w14:paraId="3D97B537" w14:textId="77777777" w:rsidR="007219B1" w:rsidRPr="003E1F79" w:rsidRDefault="007219B1" w:rsidP="00AA3743">
            <w:pPr>
              <w:jc w:val="both"/>
              <w:rPr>
                <w:rFonts w:ascii="Arial" w:hAnsi="Arial" w:cs="Arial"/>
                <w:b w:val="0"/>
                <w:sz w:val="19"/>
                <w:szCs w:val="19"/>
              </w:rPr>
            </w:pPr>
            <w:r w:rsidRPr="003E1F79">
              <w:rPr>
                <w:rFonts w:ascii="Arial" w:hAnsi="Arial" w:cs="Arial"/>
                <w:b w:val="0"/>
                <w:sz w:val="19"/>
                <w:szCs w:val="19"/>
              </w:rPr>
              <w:t>Hago constar que a las diecisiete horas con treinta minutos del tres de junio de dos mil veintiuno, me constituí en la Avenida Mariano Hidalgo, esquina con calle Reporteros, del fraccionamiento Periodistas, de esta ciudad de Aguascalientes, cerciorada de ser el lugar a certificar por haberlo verificado con la nomenclatura del lugar, donde observé un terreno en el que se encontraban dos bardas, la primera de ellas era de tonalidad gris con blanco en la que se visualizaron distintas figuras y líneas en diversas tonalidades, y la segunda de ella se encontraba a un costado de un inmueble marcado con el número 256, misma que contaba con las siguientes características:</w:t>
            </w:r>
          </w:p>
          <w:p w14:paraId="000FDF91" w14:textId="77777777" w:rsidR="007219B1" w:rsidRPr="003E1F79" w:rsidRDefault="007219B1" w:rsidP="00AA3743">
            <w:pPr>
              <w:jc w:val="both"/>
              <w:rPr>
                <w:rFonts w:ascii="Arial" w:hAnsi="Arial" w:cs="Arial"/>
                <w:b w:val="0"/>
                <w:sz w:val="19"/>
                <w:szCs w:val="19"/>
              </w:rPr>
            </w:pPr>
          </w:p>
          <w:p w14:paraId="7C007651" w14:textId="77777777" w:rsidR="007219B1" w:rsidRPr="003E1F79" w:rsidRDefault="007219B1" w:rsidP="00AA3743">
            <w:pPr>
              <w:jc w:val="both"/>
              <w:rPr>
                <w:rFonts w:ascii="Arial" w:hAnsi="Arial" w:cs="Arial"/>
                <w:b w:val="0"/>
                <w:sz w:val="19"/>
                <w:szCs w:val="19"/>
              </w:rPr>
            </w:pPr>
            <w:r w:rsidRPr="003E1F79">
              <w:rPr>
                <w:rFonts w:ascii="Arial" w:hAnsi="Arial" w:cs="Arial"/>
                <w:b w:val="0"/>
                <w:sz w:val="19"/>
                <w:szCs w:val="19"/>
              </w:rPr>
              <w:t>Era de fondo color blanco, sobre la cual se observaron las leyendas siguientes (comenzando de izquierda a derecha, viéndola de frente): “Leo”, “MONTAÑEZ”, “PRESIDENTE MUNICIPAL”, debajo de las cual se se visualizaron dos imágenes de tonalidad azul, seguido de la leyenda ¡NUESTRA PROPIA HUELLA!, así mismo, a un costado de lo anterior se visualizaron dos imágenes de tonalidad azul, y posteriormente se observó la leyenda “VOTA”, seguido del emblema del partido político denominado Partido Acción Nacional, debajo del cual se encontraba la leyenda “6 DE JUNIO”.</w:t>
            </w:r>
          </w:p>
          <w:p w14:paraId="38C80DEB" w14:textId="77777777" w:rsidR="007219B1" w:rsidRPr="003E1F79" w:rsidRDefault="007219B1" w:rsidP="00AA3743">
            <w:pPr>
              <w:jc w:val="both"/>
              <w:rPr>
                <w:rFonts w:ascii="Arial" w:hAnsi="Arial" w:cs="Arial"/>
                <w:b w:val="0"/>
                <w:sz w:val="19"/>
                <w:szCs w:val="19"/>
              </w:rPr>
            </w:pPr>
          </w:p>
          <w:p w14:paraId="6DCAC7A9" w14:textId="77777777" w:rsidR="007219B1" w:rsidRPr="003E1F79" w:rsidRDefault="007219B1" w:rsidP="00AA3743">
            <w:pPr>
              <w:jc w:val="both"/>
              <w:rPr>
                <w:rFonts w:ascii="Arial" w:hAnsi="Arial" w:cs="Arial"/>
                <w:b w:val="0"/>
                <w:sz w:val="19"/>
                <w:szCs w:val="19"/>
              </w:rPr>
            </w:pPr>
            <w:r w:rsidRPr="003E1F79">
              <w:rPr>
                <w:rFonts w:ascii="Arial" w:hAnsi="Arial" w:cs="Arial"/>
                <w:b w:val="0"/>
                <w:sz w:val="19"/>
                <w:szCs w:val="19"/>
              </w:rPr>
              <w:t>Así, mismo en dicho terreno, fue visible una barda de menor tamaño, misma que contaba con el número “5” y posteriormente con la leyenda “#258”, tal y como puede visualizarse en la fotografía siete del ANEXO ÚNICO de la presente Acta.</w:t>
            </w:r>
          </w:p>
          <w:p w14:paraId="175A8FB0" w14:textId="77777777" w:rsidR="007219B1" w:rsidRPr="003E1F79" w:rsidRDefault="007219B1" w:rsidP="00AA3743">
            <w:pPr>
              <w:jc w:val="both"/>
              <w:rPr>
                <w:rFonts w:ascii="Arial" w:hAnsi="Arial" w:cs="Arial"/>
                <w:b w:val="0"/>
                <w:sz w:val="19"/>
                <w:szCs w:val="19"/>
              </w:rPr>
            </w:pPr>
          </w:p>
          <w:p w14:paraId="08471EFE" w14:textId="77777777" w:rsidR="007219B1" w:rsidRPr="003E1F79" w:rsidRDefault="007219B1" w:rsidP="00AA3743">
            <w:pPr>
              <w:jc w:val="both"/>
              <w:rPr>
                <w:rFonts w:ascii="Arial" w:hAnsi="Arial" w:cs="Arial"/>
                <w:sz w:val="19"/>
                <w:szCs w:val="19"/>
              </w:rPr>
            </w:pPr>
            <w:r w:rsidRPr="003E1F79">
              <w:rPr>
                <w:rFonts w:ascii="Arial" w:hAnsi="Arial" w:cs="Arial"/>
                <w:b w:val="0"/>
                <w:sz w:val="19"/>
                <w:szCs w:val="19"/>
              </w:rPr>
              <w:t>Todo lo anterior tal y como se observa en las siete fotografías insertas en el ANEXO ÚNICO de la presente Acta.</w:t>
            </w:r>
          </w:p>
        </w:tc>
      </w:tr>
      <w:tr w:rsidR="007219B1" w14:paraId="38E47687" w14:textId="77777777" w:rsidTr="007219B1">
        <w:tc>
          <w:tcPr>
            <w:cnfStyle w:val="001000000000" w:firstRow="0" w:lastRow="0" w:firstColumn="1" w:lastColumn="0" w:oddVBand="0" w:evenVBand="0" w:oddHBand="0" w:evenHBand="0" w:firstRowFirstColumn="0" w:firstRowLastColumn="0" w:lastRowFirstColumn="0" w:lastRowLastColumn="0"/>
            <w:tcW w:w="10348" w:type="dxa"/>
          </w:tcPr>
          <w:p w14:paraId="6AA2843C" w14:textId="77777777" w:rsidR="007219B1" w:rsidRPr="003E1F79" w:rsidRDefault="007219B1" w:rsidP="00AA3743">
            <w:pPr>
              <w:jc w:val="both"/>
              <w:rPr>
                <w:rFonts w:ascii="Arial" w:hAnsi="Arial" w:cs="Arial"/>
                <w:b w:val="0"/>
                <w:sz w:val="19"/>
                <w:szCs w:val="19"/>
              </w:rPr>
            </w:pPr>
            <w:r w:rsidRPr="003E1F79">
              <w:rPr>
                <w:rFonts w:ascii="Arial" w:hAnsi="Arial" w:cs="Arial"/>
                <w:b w:val="0"/>
                <w:sz w:val="19"/>
                <w:szCs w:val="19"/>
              </w:rPr>
              <w:t>Imágenes.</w:t>
            </w:r>
          </w:p>
          <w:p w14:paraId="77B7EE2D" w14:textId="77777777" w:rsidR="007219B1" w:rsidRPr="003E1F79" w:rsidRDefault="007219B1" w:rsidP="007219B1">
            <w:pPr>
              <w:jc w:val="center"/>
              <w:rPr>
                <w:rFonts w:ascii="Arial" w:hAnsi="Arial" w:cs="Arial"/>
                <w:b w:val="0"/>
                <w:sz w:val="19"/>
                <w:szCs w:val="19"/>
              </w:rPr>
            </w:pPr>
            <w:r w:rsidRPr="003E1F79">
              <w:rPr>
                <w:noProof/>
                <w:sz w:val="19"/>
                <w:szCs w:val="19"/>
              </w:rPr>
              <w:lastRenderedPageBreak/>
              <w:drawing>
                <wp:inline distT="0" distB="0" distL="0" distR="0" wp14:anchorId="2FA3DB22" wp14:editId="2A6D50AA">
                  <wp:extent cx="2743200" cy="1882906"/>
                  <wp:effectExtent l="0" t="0" r="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761" t="20829" r="18873" b="9137"/>
                          <a:stretch/>
                        </pic:blipFill>
                        <pic:spPr bwMode="auto">
                          <a:xfrm>
                            <a:off x="0" y="0"/>
                            <a:ext cx="2743200" cy="1882906"/>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5B4BFAFA" wp14:editId="677ECCE9">
                  <wp:extent cx="2811665" cy="1803400"/>
                  <wp:effectExtent l="0" t="0" r="825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3252" t="17508" r="18534" b="16080"/>
                          <a:stretch/>
                        </pic:blipFill>
                        <pic:spPr bwMode="auto">
                          <a:xfrm>
                            <a:off x="0" y="0"/>
                            <a:ext cx="2811665" cy="1803400"/>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43FBD73C" wp14:editId="19A2FE5A">
                  <wp:extent cx="2971800" cy="208209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269" t="19319" r="20741" b="12156"/>
                          <a:stretch/>
                        </pic:blipFill>
                        <pic:spPr bwMode="auto">
                          <a:xfrm>
                            <a:off x="0" y="0"/>
                            <a:ext cx="2980089" cy="2087902"/>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66E56F5A" wp14:editId="0AEDB753">
                  <wp:extent cx="3038475" cy="19335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440" t="21735" r="21418" b="16985"/>
                          <a:stretch/>
                        </pic:blipFill>
                        <pic:spPr bwMode="auto">
                          <a:xfrm>
                            <a:off x="0" y="0"/>
                            <a:ext cx="3038475" cy="1933575"/>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5C9EA6A5" wp14:editId="475EEB68">
                  <wp:extent cx="3073400" cy="2067392"/>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440" t="25357" r="19043" b="7023"/>
                          <a:stretch/>
                        </pic:blipFill>
                        <pic:spPr bwMode="auto">
                          <a:xfrm>
                            <a:off x="0" y="0"/>
                            <a:ext cx="3076496" cy="2069474"/>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40093896" wp14:editId="24B83759">
                  <wp:extent cx="2965450" cy="1998658"/>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780" t="22036" r="21080" b="13061"/>
                          <a:stretch/>
                        </pic:blipFill>
                        <pic:spPr bwMode="auto">
                          <a:xfrm>
                            <a:off x="0" y="0"/>
                            <a:ext cx="2972485" cy="2003400"/>
                          </a:xfrm>
                          <a:prstGeom prst="rect">
                            <a:avLst/>
                          </a:prstGeom>
                          <a:ln>
                            <a:noFill/>
                          </a:ln>
                          <a:extLst>
                            <a:ext uri="{53640926-AAD7-44D8-BBD7-CCE9431645EC}">
                              <a14:shadowObscured xmlns:a14="http://schemas.microsoft.com/office/drawing/2010/main"/>
                            </a:ext>
                          </a:extLst>
                        </pic:spPr>
                      </pic:pic>
                    </a:graphicData>
                  </a:graphic>
                </wp:inline>
              </w:drawing>
            </w:r>
            <w:r w:rsidRPr="003E1F79">
              <w:rPr>
                <w:noProof/>
                <w:sz w:val="19"/>
                <w:szCs w:val="19"/>
              </w:rPr>
              <w:drawing>
                <wp:inline distT="0" distB="0" distL="0" distR="0" wp14:anchorId="11809BA0" wp14:editId="00758514">
                  <wp:extent cx="2425700" cy="206140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101" t="19621" r="29565" b="10344"/>
                          <a:stretch/>
                        </pic:blipFill>
                        <pic:spPr bwMode="auto">
                          <a:xfrm>
                            <a:off x="0" y="0"/>
                            <a:ext cx="2429227" cy="2064398"/>
                          </a:xfrm>
                          <a:prstGeom prst="rect">
                            <a:avLst/>
                          </a:prstGeom>
                          <a:ln>
                            <a:noFill/>
                          </a:ln>
                          <a:extLst>
                            <a:ext uri="{53640926-AAD7-44D8-BBD7-CCE9431645EC}">
                              <a14:shadowObscured xmlns:a14="http://schemas.microsoft.com/office/drawing/2010/main"/>
                            </a:ext>
                          </a:extLst>
                        </pic:spPr>
                      </pic:pic>
                    </a:graphicData>
                  </a:graphic>
                </wp:inline>
              </w:drawing>
            </w:r>
          </w:p>
          <w:p w14:paraId="66392244" w14:textId="77777777" w:rsidR="007219B1" w:rsidRPr="003E1F79" w:rsidRDefault="007219B1" w:rsidP="00AA3743">
            <w:pPr>
              <w:jc w:val="both"/>
              <w:rPr>
                <w:rFonts w:ascii="Arial" w:hAnsi="Arial" w:cs="Arial"/>
                <w:b w:val="0"/>
                <w:sz w:val="19"/>
                <w:szCs w:val="19"/>
              </w:rPr>
            </w:pPr>
          </w:p>
        </w:tc>
      </w:tr>
    </w:tbl>
    <w:p w14:paraId="76C997FD" w14:textId="2ED8B827" w:rsidR="007219B1" w:rsidRDefault="007219B1" w:rsidP="008114D0">
      <w:pPr>
        <w:spacing w:line="360" w:lineRule="auto"/>
        <w:jc w:val="both"/>
        <w:rPr>
          <w:rFonts w:ascii="Arial" w:hAnsi="Arial" w:cs="Arial"/>
          <w:bCs/>
          <w:sz w:val="22"/>
          <w:szCs w:val="22"/>
          <w:lang w:val="es-ES"/>
        </w:rPr>
      </w:pPr>
    </w:p>
    <w:p w14:paraId="4B1D71BB" w14:textId="77777777" w:rsidR="007219B1" w:rsidRDefault="007219B1" w:rsidP="008114D0">
      <w:pPr>
        <w:spacing w:line="360" w:lineRule="auto"/>
        <w:jc w:val="both"/>
        <w:rPr>
          <w:rFonts w:ascii="Arial" w:hAnsi="Arial" w:cs="Arial"/>
          <w:bCs/>
          <w:sz w:val="22"/>
          <w:szCs w:val="22"/>
          <w:lang w:val="es-ES"/>
        </w:rPr>
      </w:pPr>
    </w:p>
    <w:p w14:paraId="5B19C4BF" w14:textId="670A8F05" w:rsidR="002F2792"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1B1DA17D" w14:textId="77777777" w:rsidR="00F5104F" w:rsidRPr="003E1F79" w:rsidRDefault="00F5104F" w:rsidP="008114D0">
      <w:pPr>
        <w:pBdr>
          <w:top w:val="nil"/>
          <w:left w:val="nil"/>
          <w:bottom w:val="nil"/>
          <w:right w:val="nil"/>
          <w:between w:val="nil"/>
        </w:pBdr>
        <w:tabs>
          <w:tab w:val="left" w:pos="284"/>
        </w:tabs>
        <w:spacing w:line="360" w:lineRule="auto"/>
        <w:ind w:right="36"/>
        <w:jc w:val="both"/>
        <w:rPr>
          <w:rFonts w:ascii="Arial" w:eastAsia="Arial Nova" w:hAnsi="Arial" w:cs="Arial"/>
          <w:b/>
          <w:sz w:val="18"/>
          <w:szCs w:val="18"/>
        </w:rPr>
      </w:pPr>
    </w:p>
    <w:p w14:paraId="6DB3243A" w14:textId="46D8D4B4" w:rsidR="00CC6CC1" w:rsidRDefault="00CC6CC1"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CC6CC1">
        <w:rPr>
          <w:rFonts w:ascii="Arial" w:eastAsia="Arial Nova" w:hAnsi="Arial" w:cs="Arial"/>
          <w:bCs/>
          <w:sz w:val="22"/>
          <w:szCs w:val="22"/>
        </w:rPr>
        <w:t>En el presente asunto, la controversia a resolver consiste en determinar si</w:t>
      </w:r>
      <w:r>
        <w:rPr>
          <w:rFonts w:ascii="Arial" w:eastAsia="Arial Nova" w:hAnsi="Arial" w:cs="Arial"/>
          <w:bCs/>
          <w:sz w:val="22"/>
          <w:szCs w:val="22"/>
        </w:rPr>
        <w:t xml:space="preserve"> los denunciados soslayaron la normatividad electoral </w:t>
      </w:r>
      <w:r w:rsidRPr="00CC6CC1">
        <w:rPr>
          <w:rFonts w:ascii="Arial" w:eastAsia="Arial Nova" w:hAnsi="Arial" w:cs="Arial"/>
          <w:bCs/>
          <w:sz w:val="22"/>
          <w:szCs w:val="22"/>
        </w:rPr>
        <w:t>derivado de la colocación de propaganda electoral en un inmueble de propiedad privada, sin que mediara por escrito permiso del propietario.</w:t>
      </w:r>
    </w:p>
    <w:p w14:paraId="4C59301D" w14:textId="77777777" w:rsidR="00CC6CC1" w:rsidRDefault="00CC6CC1"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2E67846C" w14:textId="471066E9" w:rsidR="0078220C" w:rsidRPr="008114D0" w:rsidRDefault="00CC6CC1"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lastRenderedPageBreak/>
        <w:t>Entonces, u</w:t>
      </w:r>
      <w:r w:rsidR="0090308D" w:rsidRPr="008114D0">
        <w:rPr>
          <w:rFonts w:ascii="Arial" w:eastAsia="Arial Nova" w:hAnsi="Arial" w:cs="Arial"/>
          <w:bCs/>
          <w:sz w:val="22"/>
          <w:szCs w:val="22"/>
        </w:rPr>
        <w:t xml:space="preserve">na vez acreditada la existencia del hecho denunciado, el aspecto a dilucidar en la presente sentencia consiste en determinar si </w:t>
      </w:r>
      <w:r w:rsidR="00FE4D00" w:rsidRPr="008114D0">
        <w:rPr>
          <w:rFonts w:ascii="Arial" w:eastAsia="Arial Nova" w:hAnsi="Arial" w:cs="Arial"/>
          <w:bCs/>
          <w:sz w:val="22"/>
          <w:szCs w:val="22"/>
        </w:rPr>
        <w:t>se configura</w:t>
      </w:r>
      <w:r>
        <w:rPr>
          <w:rFonts w:ascii="Arial" w:eastAsia="Arial Nova" w:hAnsi="Arial" w:cs="Arial"/>
          <w:bCs/>
          <w:sz w:val="22"/>
          <w:szCs w:val="22"/>
        </w:rPr>
        <w:t xml:space="preserve"> dicha infracción, por lo que se deberá analizar:</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39136383" w14:textId="77777777" w:rsidR="006F1846" w:rsidRPr="006F1846" w:rsidRDefault="006F1846" w:rsidP="006F1846">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6F1846">
        <w:rPr>
          <w:rFonts w:ascii="Arial" w:eastAsia="Arial Nova" w:hAnsi="Arial" w:cs="Arial"/>
          <w:bCs/>
          <w:sz w:val="22"/>
          <w:szCs w:val="22"/>
        </w:rPr>
        <w:t xml:space="preserve">a) La existencia o no de los hechos denunciados; </w:t>
      </w:r>
    </w:p>
    <w:p w14:paraId="37DD7281" w14:textId="1C6DE96A" w:rsidR="006F1846" w:rsidRPr="006F1846" w:rsidRDefault="006F1846" w:rsidP="006F1846">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6F1846">
        <w:rPr>
          <w:rFonts w:ascii="Arial" w:eastAsia="Arial Nova" w:hAnsi="Arial" w:cs="Arial"/>
          <w:bCs/>
          <w:sz w:val="22"/>
          <w:szCs w:val="22"/>
        </w:rPr>
        <w:t xml:space="preserve">b) Establecer, si con los hechos acreditados se </w:t>
      </w:r>
      <w:r w:rsidR="00CC6CC1">
        <w:rPr>
          <w:rFonts w:ascii="Arial" w:eastAsia="Arial Nova" w:hAnsi="Arial" w:cs="Arial"/>
          <w:bCs/>
          <w:sz w:val="22"/>
          <w:szCs w:val="22"/>
        </w:rPr>
        <w:t>vulnera la normatividad electoral.</w:t>
      </w:r>
    </w:p>
    <w:p w14:paraId="457E9781" w14:textId="77777777" w:rsidR="006F1846" w:rsidRPr="006F1846" w:rsidRDefault="006F1846" w:rsidP="006F1846">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6F1846">
        <w:rPr>
          <w:rFonts w:ascii="Arial" w:eastAsia="Arial Nova" w:hAnsi="Arial" w:cs="Arial"/>
          <w:bCs/>
          <w:sz w:val="22"/>
          <w:szCs w:val="22"/>
        </w:rPr>
        <w:t xml:space="preserve">c) En caso de ser procedente, se determinará la responsabilidad del presunto infractor; y </w:t>
      </w:r>
    </w:p>
    <w:p w14:paraId="4D989E6A" w14:textId="6ADCB7F3" w:rsidR="001D7982" w:rsidRPr="006F1846" w:rsidRDefault="006F1846" w:rsidP="006F1846">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6F1846">
        <w:rPr>
          <w:rFonts w:ascii="Arial" w:eastAsia="Arial Nova" w:hAnsi="Arial" w:cs="Arial"/>
          <w:bCs/>
          <w:sz w:val="22"/>
          <w:szCs w:val="22"/>
        </w:rPr>
        <w:t>d) Determinar la calificación de la falta e individualización de la sanción.</w:t>
      </w:r>
    </w:p>
    <w:p w14:paraId="3089D3DF" w14:textId="3291EFC0" w:rsidR="006F1846" w:rsidRDefault="006F1846" w:rsidP="006F1846">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4014E6D9" w14:textId="32756E3C" w:rsidR="002E3E1E" w:rsidRDefault="0090308D" w:rsidP="006F1846">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5E12B9EE" w14:textId="77777777" w:rsidR="003923F0" w:rsidRDefault="003923F0" w:rsidP="006F1846">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33B0991" w14:textId="77777777" w:rsidR="006F1846" w:rsidRDefault="006F1846" w:rsidP="006F184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actos que transgreden la normatividad electoral.</w:t>
      </w:r>
    </w:p>
    <w:p w14:paraId="5BEB76D7" w14:textId="77777777" w:rsidR="006F1846" w:rsidRPr="006F1846" w:rsidRDefault="006F1846" w:rsidP="006F1846">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62CC0569" w14:textId="3FA0495F" w:rsidR="006F1846" w:rsidRDefault="0090308D" w:rsidP="008114D0">
      <w:pPr>
        <w:spacing w:line="360" w:lineRule="auto"/>
        <w:jc w:val="both"/>
        <w:rPr>
          <w:rFonts w:ascii="Arial" w:hAnsi="Arial" w:cs="Arial"/>
          <w:b/>
          <w:bCs/>
          <w:sz w:val="22"/>
          <w:szCs w:val="22"/>
        </w:rPr>
      </w:pPr>
      <w:r w:rsidRPr="008114D0">
        <w:rPr>
          <w:rFonts w:ascii="Arial" w:hAnsi="Arial" w:cs="Arial"/>
          <w:b/>
          <w:bCs/>
          <w:sz w:val="22"/>
          <w:szCs w:val="22"/>
        </w:rPr>
        <w:t>10.2</w:t>
      </w:r>
      <w:r w:rsidR="00885D6E" w:rsidRPr="008114D0">
        <w:rPr>
          <w:rFonts w:ascii="Arial" w:hAnsi="Arial" w:cs="Arial"/>
          <w:b/>
          <w:bCs/>
          <w:sz w:val="22"/>
          <w:szCs w:val="22"/>
        </w:rPr>
        <w:t xml:space="preserve">. </w:t>
      </w:r>
      <w:r w:rsidR="00A05051" w:rsidRPr="008114D0">
        <w:rPr>
          <w:rFonts w:ascii="Arial" w:hAnsi="Arial" w:cs="Arial"/>
          <w:b/>
          <w:bCs/>
          <w:sz w:val="22"/>
          <w:szCs w:val="22"/>
        </w:rPr>
        <w:t>Marco jurídico aplicable.</w:t>
      </w:r>
    </w:p>
    <w:p w14:paraId="032B8E64" w14:textId="58189DAE" w:rsidR="00CC6CC1" w:rsidRDefault="00CC6CC1" w:rsidP="008114D0">
      <w:pPr>
        <w:spacing w:line="360" w:lineRule="auto"/>
        <w:jc w:val="both"/>
        <w:rPr>
          <w:rFonts w:ascii="Arial" w:hAnsi="Arial" w:cs="Arial"/>
          <w:b/>
          <w:bCs/>
          <w:sz w:val="22"/>
          <w:szCs w:val="22"/>
        </w:rPr>
      </w:pPr>
      <w:r w:rsidRPr="00CC6CC1">
        <w:rPr>
          <w:rFonts w:ascii="Arial" w:hAnsi="Arial" w:cs="Arial"/>
          <w:b/>
          <w:bCs/>
          <w:sz w:val="22"/>
          <w:szCs w:val="22"/>
        </w:rPr>
        <w:t>Fijación de propaganda en inmuebles de propiedad privada.</w:t>
      </w:r>
    </w:p>
    <w:p w14:paraId="436601BD" w14:textId="3B5D8E38" w:rsidR="00CC6CC1" w:rsidRDefault="00CC6CC1" w:rsidP="008114D0">
      <w:pPr>
        <w:spacing w:line="360" w:lineRule="auto"/>
        <w:jc w:val="both"/>
        <w:rPr>
          <w:rFonts w:ascii="Arial" w:hAnsi="Arial" w:cs="Arial"/>
          <w:b/>
          <w:bCs/>
          <w:sz w:val="22"/>
          <w:szCs w:val="22"/>
        </w:rPr>
      </w:pPr>
    </w:p>
    <w:p w14:paraId="0F25DD07" w14:textId="51F97CC5" w:rsidR="00CC6CC1" w:rsidRDefault="00CC6CC1" w:rsidP="008114D0">
      <w:pPr>
        <w:spacing w:line="360" w:lineRule="auto"/>
        <w:jc w:val="both"/>
        <w:rPr>
          <w:rFonts w:ascii="Arial" w:hAnsi="Arial" w:cs="Arial"/>
          <w:sz w:val="22"/>
          <w:szCs w:val="22"/>
        </w:rPr>
      </w:pPr>
      <w:r w:rsidRPr="00CC6CC1">
        <w:rPr>
          <w:rFonts w:ascii="Arial" w:hAnsi="Arial" w:cs="Arial"/>
          <w:sz w:val="22"/>
          <w:szCs w:val="22"/>
        </w:rPr>
        <w:t>El artículo 242, párrafo 3, de la Ley General, señala que la propaganda electoral comprende los escritos, publicaciones, imágenes, grabaciones, proyecciones y expresiones que durante la campaña electoral producen y difunden los partidos, los candidatos registrados y sus simpatizantes, con el objeto de presentar ante los electores sus candidaturas.</w:t>
      </w:r>
    </w:p>
    <w:p w14:paraId="6B346FD3" w14:textId="55B2DED2" w:rsidR="00CC6CC1" w:rsidRDefault="00CC6CC1" w:rsidP="008114D0">
      <w:pPr>
        <w:spacing w:line="360" w:lineRule="auto"/>
        <w:jc w:val="both"/>
        <w:rPr>
          <w:rFonts w:ascii="Arial" w:hAnsi="Arial" w:cs="Arial"/>
          <w:sz w:val="22"/>
          <w:szCs w:val="22"/>
        </w:rPr>
      </w:pPr>
    </w:p>
    <w:p w14:paraId="4A1B1127" w14:textId="501D6E4B" w:rsidR="00CC6CC1" w:rsidRDefault="00CC6CC1" w:rsidP="008114D0">
      <w:pPr>
        <w:spacing w:line="360" w:lineRule="auto"/>
        <w:jc w:val="both"/>
        <w:rPr>
          <w:rFonts w:ascii="Arial" w:hAnsi="Arial" w:cs="Arial"/>
          <w:sz w:val="22"/>
          <w:szCs w:val="22"/>
        </w:rPr>
      </w:pPr>
      <w:r w:rsidRPr="00CC6CC1">
        <w:rPr>
          <w:rFonts w:ascii="Arial" w:hAnsi="Arial" w:cs="Arial"/>
          <w:sz w:val="22"/>
          <w:szCs w:val="22"/>
        </w:rPr>
        <w:t>En ese sentido, el artículo 251, párrafo 3, del mismo ordenamiento jurídico, determina que las campañas electorales iniciarán a partir del día siguiente al de la sesión de registro de candidaturas para la elección respectiva, las cuales deben concluir tres días antes de la jornada comicial.</w:t>
      </w:r>
    </w:p>
    <w:p w14:paraId="141D0632" w14:textId="38836290" w:rsidR="00CC6CC1" w:rsidRDefault="00CC6CC1" w:rsidP="008114D0">
      <w:pPr>
        <w:spacing w:line="360" w:lineRule="auto"/>
        <w:jc w:val="both"/>
        <w:rPr>
          <w:rFonts w:ascii="Arial" w:hAnsi="Arial" w:cs="Arial"/>
          <w:sz w:val="22"/>
          <w:szCs w:val="22"/>
        </w:rPr>
      </w:pPr>
    </w:p>
    <w:p w14:paraId="23690335" w14:textId="17971823" w:rsidR="00CC6CC1" w:rsidRDefault="00CC6CC1" w:rsidP="008114D0">
      <w:pPr>
        <w:spacing w:line="360" w:lineRule="auto"/>
        <w:jc w:val="both"/>
        <w:rPr>
          <w:rFonts w:ascii="Arial" w:hAnsi="Arial" w:cs="Arial"/>
          <w:sz w:val="22"/>
          <w:szCs w:val="22"/>
        </w:rPr>
      </w:pPr>
      <w:r w:rsidRPr="00CC6CC1">
        <w:rPr>
          <w:rFonts w:ascii="Arial" w:hAnsi="Arial" w:cs="Arial"/>
          <w:sz w:val="22"/>
          <w:szCs w:val="22"/>
        </w:rPr>
        <w:t>El artículo 250, párrafo 1, inciso b), del citado instrumento jurídico, prevé reglas para los partidos políticos y candidatos tratándose de la colocación de propaganda electoral; entre otras, que la misma podrá colgarse o fijarse en inmuebles de propiedad privada, siempre que medie permiso por escrito del propietario.</w:t>
      </w:r>
    </w:p>
    <w:p w14:paraId="1A85C5C4" w14:textId="1900BBE2" w:rsidR="00CC6CC1" w:rsidRDefault="00CC6CC1" w:rsidP="008114D0">
      <w:pPr>
        <w:spacing w:line="360" w:lineRule="auto"/>
        <w:jc w:val="both"/>
        <w:rPr>
          <w:rFonts w:ascii="Arial" w:hAnsi="Arial" w:cs="Arial"/>
          <w:sz w:val="22"/>
          <w:szCs w:val="22"/>
        </w:rPr>
      </w:pPr>
    </w:p>
    <w:p w14:paraId="4C34921C" w14:textId="6661043C" w:rsidR="00CC6CC1" w:rsidRDefault="00CC6CC1" w:rsidP="008114D0">
      <w:pPr>
        <w:spacing w:line="360" w:lineRule="auto"/>
        <w:jc w:val="both"/>
        <w:rPr>
          <w:rFonts w:ascii="Arial" w:hAnsi="Arial" w:cs="Arial"/>
          <w:sz w:val="22"/>
          <w:szCs w:val="22"/>
        </w:rPr>
      </w:pPr>
      <w:r w:rsidRPr="00CC6CC1">
        <w:rPr>
          <w:rFonts w:ascii="Arial" w:hAnsi="Arial" w:cs="Arial"/>
          <w:sz w:val="22"/>
          <w:szCs w:val="22"/>
        </w:rPr>
        <w:t>Por su parte, los artículos 443, inciso n) y 445, inciso f) de la Ley General establecen como infracción atribuible a los partidos</w:t>
      </w:r>
      <w:r>
        <w:rPr>
          <w:rFonts w:ascii="Arial" w:hAnsi="Arial" w:cs="Arial"/>
          <w:sz w:val="22"/>
          <w:szCs w:val="22"/>
        </w:rPr>
        <w:t xml:space="preserve"> </w:t>
      </w:r>
      <w:r w:rsidRPr="00CC6CC1">
        <w:rPr>
          <w:rFonts w:ascii="Arial" w:hAnsi="Arial" w:cs="Arial"/>
          <w:sz w:val="22"/>
          <w:szCs w:val="22"/>
        </w:rPr>
        <w:t>políticos y candidatos, respectivamente, el incumplimiento de cualquiera de las disposiciones contenidas en la propia ley.</w:t>
      </w:r>
    </w:p>
    <w:p w14:paraId="32EC6AA8" w14:textId="32C48859" w:rsidR="00CC6CC1" w:rsidRDefault="00CC6CC1" w:rsidP="008114D0">
      <w:pPr>
        <w:spacing w:line="360" w:lineRule="auto"/>
        <w:jc w:val="both"/>
        <w:rPr>
          <w:rFonts w:ascii="Arial" w:hAnsi="Arial" w:cs="Arial"/>
          <w:sz w:val="22"/>
          <w:szCs w:val="22"/>
        </w:rPr>
      </w:pPr>
    </w:p>
    <w:p w14:paraId="38AF8597" w14:textId="3FD88A43" w:rsidR="00CC6CC1" w:rsidRDefault="00CC6CC1" w:rsidP="008114D0">
      <w:pPr>
        <w:spacing w:line="360" w:lineRule="auto"/>
        <w:jc w:val="both"/>
        <w:rPr>
          <w:rFonts w:ascii="Arial" w:hAnsi="Arial" w:cs="Arial"/>
          <w:sz w:val="22"/>
          <w:szCs w:val="22"/>
        </w:rPr>
      </w:pPr>
      <w:r w:rsidRPr="00CC6CC1">
        <w:rPr>
          <w:rFonts w:ascii="Arial" w:hAnsi="Arial" w:cs="Arial"/>
          <w:sz w:val="22"/>
          <w:szCs w:val="22"/>
        </w:rPr>
        <w:t>En ese sentido, los partidos y candidatos deberán abstenerse de pintar propaganda electoral en inmuebles de propiedad privada, salvo que cuenten con autorización escrita por el propietario del inmueble de que se trate; por tanto, la falta de dicho permiso actualizaría una infracción en materia electoral.</w:t>
      </w:r>
    </w:p>
    <w:p w14:paraId="713D123D" w14:textId="4EF1AF90" w:rsidR="002C53AA" w:rsidRDefault="002C53AA" w:rsidP="008114D0">
      <w:pPr>
        <w:spacing w:line="360" w:lineRule="auto"/>
        <w:jc w:val="both"/>
        <w:rPr>
          <w:rFonts w:ascii="Arial" w:hAnsi="Arial" w:cs="Arial"/>
          <w:sz w:val="22"/>
          <w:szCs w:val="22"/>
        </w:rPr>
      </w:pPr>
    </w:p>
    <w:p w14:paraId="6D4C8E89" w14:textId="77777777" w:rsidR="002C53AA" w:rsidRDefault="002C53AA" w:rsidP="008114D0">
      <w:pPr>
        <w:spacing w:line="360" w:lineRule="auto"/>
        <w:jc w:val="both"/>
        <w:rPr>
          <w:rFonts w:ascii="Arial" w:hAnsi="Arial" w:cs="Arial"/>
          <w:sz w:val="22"/>
          <w:szCs w:val="22"/>
        </w:rPr>
      </w:pPr>
      <w:r>
        <w:rPr>
          <w:rFonts w:ascii="Arial" w:hAnsi="Arial" w:cs="Arial"/>
          <w:sz w:val="22"/>
          <w:szCs w:val="22"/>
        </w:rPr>
        <w:lastRenderedPageBreak/>
        <w:t>Por su parte, el Código Electoral del Estado de Aguascalientes, establece:</w:t>
      </w:r>
    </w:p>
    <w:p w14:paraId="38DFE541" w14:textId="77777777" w:rsidR="002C53AA" w:rsidRDefault="002C53AA" w:rsidP="008114D0">
      <w:pPr>
        <w:spacing w:line="360" w:lineRule="auto"/>
        <w:jc w:val="both"/>
        <w:rPr>
          <w:rFonts w:ascii="Arial" w:hAnsi="Arial" w:cs="Arial"/>
          <w:sz w:val="22"/>
          <w:szCs w:val="22"/>
        </w:rPr>
      </w:pPr>
    </w:p>
    <w:p w14:paraId="29536975" w14:textId="16BC9CDF" w:rsidR="00CC6CC1" w:rsidRDefault="002C53AA" w:rsidP="008114D0">
      <w:pPr>
        <w:spacing w:line="360" w:lineRule="auto"/>
        <w:jc w:val="both"/>
        <w:rPr>
          <w:rFonts w:ascii="Arial" w:hAnsi="Arial" w:cs="Arial"/>
          <w:sz w:val="22"/>
          <w:szCs w:val="22"/>
        </w:rPr>
      </w:pPr>
      <w:r w:rsidRPr="002C53AA">
        <w:rPr>
          <w:rFonts w:ascii="Arial" w:hAnsi="Arial" w:cs="Arial"/>
          <w:sz w:val="22"/>
          <w:szCs w:val="22"/>
        </w:rPr>
        <w:t>ARTÍCULO 163.- En la colocación o fijación de propaganda electoral, los partidos y candidatos actuarán conforme a las reglas siguientes:</w:t>
      </w:r>
    </w:p>
    <w:p w14:paraId="5CDACE3C" w14:textId="5126A89D" w:rsidR="002C53AA" w:rsidRDefault="002C53AA" w:rsidP="008114D0">
      <w:pPr>
        <w:spacing w:line="360" w:lineRule="auto"/>
        <w:jc w:val="both"/>
        <w:rPr>
          <w:rFonts w:ascii="Arial" w:hAnsi="Arial" w:cs="Arial"/>
          <w:sz w:val="22"/>
          <w:szCs w:val="22"/>
        </w:rPr>
      </w:pPr>
    </w:p>
    <w:p w14:paraId="531F808D" w14:textId="22550583" w:rsidR="002C53AA" w:rsidRDefault="002C53AA" w:rsidP="008114D0">
      <w:pPr>
        <w:spacing w:line="360" w:lineRule="auto"/>
        <w:jc w:val="both"/>
        <w:rPr>
          <w:rFonts w:ascii="Arial" w:hAnsi="Arial" w:cs="Arial"/>
          <w:sz w:val="22"/>
          <w:szCs w:val="22"/>
        </w:rPr>
      </w:pPr>
      <w:r w:rsidRPr="002C53AA">
        <w:rPr>
          <w:rFonts w:ascii="Arial" w:hAnsi="Arial" w:cs="Arial"/>
          <w:sz w:val="22"/>
          <w:szCs w:val="22"/>
        </w:rPr>
        <w:t xml:space="preserve">II. En inmuebles de propiedad privada, </w:t>
      </w:r>
      <w:r w:rsidRPr="002B698F">
        <w:rPr>
          <w:rFonts w:ascii="Arial" w:hAnsi="Arial" w:cs="Arial"/>
          <w:b/>
          <w:bCs/>
          <w:sz w:val="22"/>
          <w:szCs w:val="22"/>
        </w:rPr>
        <w:t>siempre que medie permiso escrito del propietario</w:t>
      </w:r>
      <w:r w:rsidRPr="002C53AA">
        <w:rPr>
          <w:rFonts w:ascii="Arial" w:hAnsi="Arial" w:cs="Arial"/>
          <w:sz w:val="22"/>
          <w:szCs w:val="22"/>
        </w:rPr>
        <w:t>;</w:t>
      </w:r>
    </w:p>
    <w:p w14:paraId="32C12D2F" w14:textId="77777777" w:rsidR="009A1D7B" w:rsidRDefault="009A1D7B" w:rsidP="008114D0">
      <w:pPr>
        <w:spacing w:line="360" w:lineRule="auto"/>
        <w:jc w:val="both"/>
        <w:rPr>
          <w:rFonts w:ascii="Arial" w:hAnsi="Arial" w:cs="Arial"/>
          <w:sz w:val="22"/>
          <w:szCs w:val="22"/>
        </w:rPr>
      </w:pPr>
    </w:p>
    <w:p w14:paraId="01419F63" w14:textId="37EF3F90" w:rsidR="00CC6CC1"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 xml:space="preserve">10.3. Caso concreto. </w:t>
      </w:r>
    </w:p>
    <w:p w14:paraId="706648D5" w14:textId="77777777" w:rsidR="009A1D7B" w:rsidRDefault="009A1D7B" w:rsidP="006F1846">
      <w:pPr>
        <w:spacing w:line="360" w:lineRule="auto"/>
        <w:jc w:val="both"/>
        <w:rPr>
          <w:rFonts w:ascii="Arial" w:hAnsi="Arial" w:cs="Arial"/>
          <w:b/>
          <w:bCs/>
          <w:sz w:val="22"/>
          <w:szCs w:val="22"/>
        </w:rPr>
      </w:pPr>
    </w:p>
    <w:p w14:paraId="1C22185C" w14:textId="7DE5FB7A" w:rsidR="00CC6CC1" w:rsidRDefault="00CC6CC1" w:rsidP="006F1846">
      <w:pPr>
        <w:spacing w:line="360" w:lineRule="auto"/>
        <w:jc w:val="both"/>
        <w:rPr>
          <w:rFonts w:ascii="Arial" w:hAnsi="Arial" w:cs="Arial"/>
          <w:sz w:val="22"/>
          <w:szCs w:val="22"/>
        </w:rPr>
      </w:pPr>
      <w:r w:rsidRPr="00CC6CC1">
        <w:rPr>
          <w:rFonts w:ascii="Arial" w:hAnsi="Arial" w:cs="Arial"/>
          <w:sz w:val="22"/>
          <w:szCs w:val="22"/>
        </w:rPr>
        <w:t xml:space="preserve">Cabe recordar </w:t>
      </w:r>
      <w:r w:rsidR="00BB27B5" w:rsidRPr="00CC6CC1">
        <w:rPr>
          <w:rFonts w:ascii="Arial" w:hAnsi="Arial" w:cs="Arial"/>
          <w:sz w:val="22"/>
          <w:szCs w:val="22"/>
        </w:rPr>
        <w:t>que,</w:t>
      </w:r>
      <w:r w:rsidRPr="00CC6CC1">
        <w:rPr>
          <w:rFonts w:ascii="Arial" w:hAnsi="Arial" w:cs="Arial"/>
          <w:sz w:val="22"/>
          <w:szCs w:val="22"/>
        </w:rPr>
        <w:t xml:space="preserve"> en su escrito de queja, </w:t>
      </w:r>
      <w:r>
        <w:rPr>
          <w:rFonts w:ascii="Arial" w:hAnsi="Arial" w:cs="Arial"/>
          <w:sz w:val="22"/>
          <w:szCs w:val="22"/>
        </w:rPr>
        <w:t>la</w:t>
      </w:r>
      <w:r w:rsidRPr="00CC6CC1">
        <w:rPr>
          <w:rFonts w:ascii="Arial" w:hAnsi="Arial" w:cs="Arial"/>
          <w:sz w:val="22"/>
          <w:szCs w:val="22"/>
        </w:rPr>
        <w:t xml:space="preserve"> promovente denunció la pinta de una barda que corresponde a un inmueble que adujo es de su propiedad, donde se promocionaba </w:t>
      </w:r>
      <w:r w:rsidR="00BB27B5" w:rsidRPr="00CC6CC1">
        <w:rPr>
          <w:rFonts w:ascii="Arial" w:hAnsi="Arial" w:cs="Arial"/>
          <w:sz w:val="22"/>
          <w:szCs w:val="22"/>
        </w:rPr>
        <w:t>al candidato</w:t>
      </w:r>
      <w:r w:rsidRPr="00CC6CC1">
        <w:rPr>
          <w:rFonts w:ascii="Arial" w:hAnsi="Arial" w:cs="Arial"/>
          <w:sz w:val="22"/>
          <w:szCs w:val="22"/>
        </w:rPr>
        <w:t xml:space="preserve"> </w:t>
      </w:r>
      <w:r>
        <w:rPr>
          <w:rFonts w:ascii="Arial" w:hAnsi="Arial" w:cs="Arial"/>
          <w:sz w:val="22"/>
          <w:szCs w:val="22"/>
        </w:rPr>
        <w:t>Leonardo Montañez</w:t>
      </w:r>
      <w:r w:rsidRPr="00CC6CC1">
        <w:rPr>
          <w:rFonts w:ascii="Arial" w:hAnsi="Arial" w:cs="Arial"/>
          <w:sz w:val="22"/>
          <w:szCs w:val="22"/>
        </w:rPr>
        <w:t xml:space="preserve">, para la elección del </w:t>
      </w:r>
      <w:r>
        <w:rPr>
          <w:rFonts w:ascii="Arial" w:hAnsi="Arial" w:cs="Arial"/>
          <w:sz w:val="22"/>
          <w:szCs w:val="22"/>
        </w:rPr>
        <w:t>dos de junio</w:t>
      </w:r>
      <w:r w:rsidRPr="00CC6CC1">
        <w:rPr>
          <w:rFonts w:ascii="Arial" w:hAnsi="Arial" w:cs="Arial"/>
          <w:sz w:val="22"/>
          <w:szCs w:val="22"/>
        </w:rPr>
        <w:t>, bajo el argumento de que no otorgó su autorización</w:t>
      </w:r>
      <w:r>
        <w:rPr>
          <w:rFonts w:ascii="Arial" w:hAnsi="Arial" w:cs="Arial"/>
          <w:sz w:val="22"/>
          <w:szCs w:val="22"/>
        </w:rPr>
        <w:t>.</w:t>
      </w:r>
    </w:p>
    <w:p w14:paraId="31738940" w14:textId="386536C4" w:rsidR="00CC6CC1" w:rsidRDefault="00CC6CC1" w:rsidP="006F1846">
      <w:pPr>
        <w:spacing w:line="360" w:lineRule="auto"/>
        <w:jc w:val="both"/>
        <w:rPr>
          <w:rFonts w:ascii="Arial" w:hAnsi="Arial" w:cs="Arial"/>
          <w:sz w:val="22"/>
          <w:szCs w:val="22"/>
        </w:rPr>
      </w:pPr>
    </w:p>
    <w:p w14:paraId="1DF2CC5E" w14:textId="619F3074" w:rsidR="00CC6CC1" w:rsidRDefault="00CC6CC1" w:rsidP="006F1846">
      <w:pPr>
        <w:spacing w:line="360" w:lineRule="auto"/>
        <w:jc w:val="both"/>
        <w:rPr>
          <w:rFonts w:ascii="Arial" w:hAnsi="Arial" w:cs="Arial"/>
          <w:sz w:val="22"/>
          <w:szCs w:val="22"/>
        </w:rPr>
      </w:pPr>
      <w:r w:rsidRPr="00CC6CC1">
        <w:rPr>
          <w:rFonts w:ascii="Arial" w:hAnsi="Arial" w:cs="Arial"/>
          <w:sz w:val="22"/>
          <w:szCs w:val="22"/>
        </w:rPr>
        <w:t xml:space="preserve">Este órgano jurisdiccional, estima que es </w:t>
      </w:r>
      <w:r w:rsidRPr="009A1D7B">
        <w:rPr>
          <w:rFonts w:ascii="Arial" w:hAnsi="Arial" w:cs="Arial"/>
          <w:b/>
          <w:bCs/>
          <w:sz w:val="22"/>
          <w:szCs w:val="22"/>
        </w:rPr>
        <w:t>existente</w:t>
      </w:r>
      <w:r w:rsidRPr="00CC6CC1">
        <w:rPr>
          <w:rFonts w:ascii="Arial" w:hAnsi="Arial" w:cs="Arial"/>
          <w:sz w:val="22"/>
          <w:szCs w:val="22"/>
        </w:rPr>
        <w:t xml:space="preserve"> la infracción denunciada con base en los siguientes razonamientos.</w:t>
      </w:r>
    </w:p>
    <w:p w14:paraId="3312B306" w14:textId="6F6AC1B2" w:rsidR="00CC6CC1" w:rsidRDefault="00CC6CC1" w:rsidP="006F1846">
      <w:pPr>
        <w:spacing w:line="360" w:lineRule="auto"/>
        <w:jc w:val="both"/>
        <w:rPr>
          <w:rFonts w:ascii="Arial" w:hAnsi="Arial" w:cs="Arial"/>
          <w:sz w:val="22"/>
          <w:szCs w:val="22"/>
        </w:rPr>
      </w:pPr>
    </w:p>
    <w:p w14:paraId="6D95C5AB" w14:textId="6865ACFB" w:rsidR="00CC6CC1" w:rsidRDefault="00CC6CC1" w:rsidP="006F1846">
      <w:pPr>
        <w:spacing w:line="360" w:lineRule="auto"/>
        <w:jc w:val="both"/>
        <w:rPr>
          <w:rFonts w:ascii="Arial" w:hAnsi="Arial" w:cs="Arial"/>
          <w:sz w:val="22"/>
          <w:szCs w:val="22"/>
        </w:rPr>
      </w:pPr>
      <w:r w:rsidRPr="00CC6CC1">
        <w:rPr>
          <w:rFonts w:ascii="Arial" w:hAnsi="Arial" w:cs="Arial"/>
          <w:sz w:val="22"/>
          <w:szCs w:val="22"/>
        </w:rPr>
        <w:t xml:space="preserve">Primeramente, es preciso señalar que, a través </w:t>
      </w:r>
      <w:r>
        <w:rPr>
          <w:rFonts w:ascii="Arial" w:hAnsi="Arial" w:cs="Arial"/>
          <w:sz w:val="22"/>
          <w:szCs w:val="22"/>
        </w:rPr>
        <w:t>del instrumento notarial ofrecido por la denunciante, así como de la oficialía electoral respectiva</w:t>
      </w:r>
      <w:r w:rsidRPr="00CC6CC1">
        <w:rPr>
          <w:rFonts w:ascii="Arial" w:hAnsi="Arial" w:cs="Arial"/>
          <w:sz w:val="22"/>
          <w:szCs w:val="22"/>
        </w:rPr>
        <w:t xml:space="preserve">, se acreditó la existencia de la barda y de la pinta denunciada, ubicada en un domicilio de la </w:t>
      </w:r>
      <w:r w:rsidR="00895D8A">
        <w:rPr>
          <w:rFonts w:ascii="Arial" w:hAnsi="Arial" w:cs="Arial"/>
          <w:sz w:val="22"/>
          <w:szCs w:val="22"/>
        </w:rPr>
        <w:t>c</w:t>
      </w:r>
      <w:r w:rsidRPr="00CC6CC1">
        <w:rPr>
          <w:rFonts w:ascii="Arial" w:hAnsi="Arial" w:cs="Arial"/>
          <w:sz w:val="22"/>
          <w:szCs w:val="22"/>
        </w:rPr>
        <w:t xml:space="preserve">iudad de </w:t>
      </w:r>
      <w:r>
        <w:rPr>
          <w:rFonts w:ascii="Arial" w:hAnsi="Arial" w:cs="Arial"/>
          <w:sz w:val="22"/>
          <w:szCs w:val="22"/>
        </w:rPr>
        <w:t>Aguascalientes</w:t>
      </w:r>
      <w:r w:rsidRPr="00CC6CC1">
        <w:rPr>
          <w:rFonts w:ascii="Arial" w:hAnsi="Arial" w:cs="Arial"/>
          <w:sz w:val="22"/>
          <w:szCs w:val="22"/>
        </w:rPr>
        <w:t>, cuyo contenido quedó asentado en los términos siguientes:</w:t>
      </w:r>
    </w:p>
    <w:p w14:paraId="10820424" w14:textId="66E586C8" w:rsidR="00CC6CC1" w:rsidRDefault="00CC6CC1" w:rsidP="006F1846">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4956"/>
        <w:gridCol w:w="4957"/>
      </w:tblGrid>
      <w:tr w:rsidR="00CC6CC1" w14:paraId="68478500" w14:textId="77777777" w:rsidTr="005C77DD">
        <w:tc>
          <w:tcPr>
            <w:tcW w:w="4956" w:type="dxa"/>
            <w:shd w:val="clear" w:color="auto" w:fill="A6A6A6" w:themeFill="background1" w:themeFillShade="A6"/>
          </w:tcPr>
          <w:p w14:paraId="5CFE8DAE" w14:textId="29982695" w:rsidR="00CC6CC1" w:rsidRDefault="00CC6CC1" w:rsidP="005C77DD">
            <w:pPr>
              <w:spacing w:line="360" w:lineRule="auto"/>
              <w:jc w:val="center"/>
              <w:rPr>
                <w:rFonts w:ascii="Arial" w:hAnsi="Arial" w:cs="Arial"/>
                <w:sz w:val="22"/>
                <w:szCs w:val="22"/>
              </w:rPr>
            </w:pPr>
            <w:r>
              <w:rPr>
                <w:rFonts w:ascii="Arial" w:hAnsi="Arial" w:cs="Arial"/>
                <w:sz w:val="22"/>
                <w:szCs w:val="22"/>
              </w:rPr>
              <w:t>INSTRUMENTO NOTARIAL</w:t>
            </w:r>
          </w:p>
        </w:tc>
        <w:tc>
          <w:tcPr>
            <w:tcW w:w="4957" w:type="dxa"/>
            <w:shd w:val="clear" w:color="auto" w:fill="A6A6A6" w:themeFill="background1" w:themeFillShade="A6"/>
          </w:tcPr>
          <w:p w14:paraId="2C8E405A" w14:textId="473F35E5" w:rsidR="00CC6CC1" w:rsidRDefault="00CC6CC1" w:rsidP="005C77DD">
            <w:pPr>
              <w:spacing w:line="360" w:lineRule="auto"/>
              <w:jc w:val="center"/>
              <w:rPr>
                <w:rFonts w:ascii="Arial" w:hAnsi="Arial" w:cs="Arial"/>
                <w:sz w:val="22"/>
                <w:szCs w:val="22"/>
              </w:rPr>
            </w:pPr>
            <w:r>
              <w:rPr>
                <w:rFonts w:ascii="Arial" w:hAnsi="Arial" w:cs="Arial"/>
                <w:sz w:val="22"/>
                <w:szCs w:val="22"/>
              </w:rPr>
              <w:t>OFICIALIA ELECTORAL</w:t>
            </w:r>
          </w:p>
        </w:tc>
      </w:tr>
      <w:tr w:rsidR="00CC6CC1" w14:paraId="4857E4D4" w14:textId="77777777" w:rsidTr="005C77DD">
        <w:tc>
          <w:tcPr>
            <w:tcW w:w="4956" w:type="dxa"/>
            <w:shd w:val="clear" w:color="auto" w:fill="F2F2F2" w:themeFill="background1" w:themeFillShade="F2"/>
          </w:tcPr>
          <w:p w14:paraId="1AC635B5" w14:textId="7B64D26B" w:rsidR="00CC6CC1" w:rsidRDefault="00CC6CC1" w:rsidP="006F1846">
            <w:pPr>
              <w:spacing w:line="360" w:lineRule="auto"/>
              <w:jc w:val="both"/>
              <w:rPr>
                <w:rFonts w:ascii="Arial" w:hAnsi="Arial" w:cs="Arial"/>
                <w:sz w:val="22"/>
                <w:szCs w:val="22"/>
              </w:rPr>
            </w:pPr>
            <w:r>
              <w:rPr>
                <w:rFonts w:ascii="Arial" w:hAnsi="Arial" w:cs="Arial"/>
                <w:sz w:val="22"/>
                <w:szCs w:val="22"/>
              </w:rPr>
              <w:t xml:space="preserve">Se puede observar un fondo blanco con letras pintadas las cuales se alcanza a leer “Leo” pintada en color azul, “Montañez” con color naranja, así como “Presidente Municipal” con letras color negro, “Nuestra propia huella” estas letras pintadas con un color celeste, además con este mismo color se pueden observar cuatro dibujes que alucen a patas de felino distribuidas en la barda, así como también se logra leer la palabra “VOTA” con color naranja, se puede observar el emblema o escudo del Partido Acción Nacional pintado color azul, así como un </w:t>
            </w:r>
            <w:r w:rsidR="009A1D7B">
              <w:rPr>
                <w:rFonts w:ascii="Arial" w:hAnsi="Arial" w:cs="Arial"/>
                <w:sz w:val="22"/>
                <w:szCs w:val="22"/>
              </w:rPr>
              <w:t>número</w:t>
            </w:r>
            <w:r>
              <w:rPr>
                <w:rFonts w:ascii="Arial" w:hAnsi="Arial" w:cs="Arial"/>
                <w:sz w:val="22"/>
                <w:szCs w:val="22"/>
              </w:rPr>
              <w:t xml:space="preserve"> seis pintado con naranja y “DE JUNIO” puntadas las letras con color azul.</w:t>
            </w:r>
          </w:p>
        </w:tc>
        <w:tc>
          <w:tcPr>
            <w:tcW w:w="4957" w:type="dxa"/>
            <w:shd w:val="clear" w:color="auto" w:fill="F2F2F2" w:themeFill="background1" w:themeFillShade="F2"/>
          </w:tcPr>
          <w:p w14:paraId="41071906" w14:textId="1C400476" w:rsidR="00CC6CC1" w:rsidRDefault="00BB27B5" w:rsidP="006F1846">
            <w:pPr>
              <w:spacing w:line="360" w:lineRule="auto"/>
              <w:jc w:val="both"/>
              <w:rPr>
                <w:rFonts w:ascii="Arial" w:hAnsi="Arial" w:cs="Arial"/>
                <w:sz w:val="22"/>
                <w:szCs w:val="22"/>
              </w:rPr>
            </w:pPr>
            <w:r>
              <w:rPr>
                <w:rFonts w:ascii="Arial" w:hAnsi="Arial" w:cs="Arial"/>
                <w:sz w:val="22"/>
                <w:szCs w:val="22"/>
              </w:rPr>
              <w:t>Era de fondo color blanco, sobre la cual se observaron las leyendas siguientes (comenzando de izquierda a derecha, viéndola de frente); “Leo”, “MONTAÑEZ”, “PRESIDENTE MUNICIPAL”, debajo de las cuales se visualizaron dos imágenes de tonalidad azul, seguido de la leyenda ¡NUESTRA PROPIA HUELLA!, así mismo, a un costado de lo anterior se visualizaron dos imágenes de tonalidad azul, y posteriormente se observó la leyenda “VOTA”, seguido del emblema del partido político denominado Partido Acción Nacional, debajo del cual se encontraba la leyenda “6 DE JUNIO”.</w:t>
            </w:r>
          </w:p>
        </w:tc>
      </w:tr>
    </w:tbl>
    <w:p w14:paraId="0E709F38" w14:textId="77777777" w:rsidR="00CC6CC1" w:rsidRPr="00CC6CC1" w:rsidRDefault="00CC6CC1" w:rsidP="006F1846">
      <w:pPr>
        <w:spacing w:line="360" w:lineRule="auto"/>
        <w:jc w:val="both"/>
        <w:rPr>
          <w:rFonts w:ascii="Arial" w:hAnsi="Arial" w:cs="Arial"/>
          <w:sz w:val="22"/>
          <w:szCs w:val="22"/>
        </w:rPr>
      </w:pPr>
    </w:p>
    <w:p w14:paraId="520FA4B8" w14:textId="22736CB6" w:rsidR="00612BB2" w:rsidRDefault="00A72FB1" w:rsidP="006F1846">
      <w:pPr>
        <w:spacing w:line="360" w:lineRule="auto"/>
        <w:jc w:val="both"/>
        <w:rPr>
          <w:rFonts w:ascii="Arial" w:hAnsi="Arial" w:cs="Arial"/>
          <w:sz w:val="22"/>
          <w:szCs w:val="22"/>
        </w:rPr>
      </w:pPr>
      <w:r>
        <w:rPr>
          <w:rFonts w:ascii="Arial" w:hAnsi="Arial" w:cs="Arial"/>
          <w:sz w:val="22"/>
          <w:szCs w:val="22"/>
        </w:rPr>
        <w:t xml:space="preserve">Ahora, no obstante que de las constancias que obran en autos no se desprende quien es el sujeto responsable de haber realizado dicha pinta, además de que el denunciado no realizó manifestaciones, y el representante del PAN negó expresamente haberlo hecho, lo cierto es que la omisión y la negativa </w:t>
      </w:r>
      <w:r>
        <w:rPr>
          <w:rFonts w:ascii="Arial" w:hAnsi="Arial" w:cs="Arial"/>
          <w:sz w:val="22"/>
          <w:szCs w:val="22"/>
        </w:rPr>
        <w:lastRenderedPageBreak/>
        <w:t xml:space="preserve">por </w:t>
      </w:r>
      <w:r w:rsidR="005C77DD">
        <w:rPr>
          <w:rFonts w:ascii="Arial" w:hAnsi="Arial" w:cs="Arial"/>
          <w:sz w:val="22"/>
          <w:szCs w:val="22"/>
        </w:rPr>
        <w:t>sí</w:t>
      </w:r>
      <w:r>
        <w:rPr>
          <w:rFonts w:ascii="Arial" w:hAnsi="Arial" w:cs="Arial"/>
          <w:sz w:val="22"/>
          <w:szCs w:val="22"/>
        </w:rPr>
        <w:t xml:space="preserve"> solas, resulta insuficiente</w:t>
      </w:r>
      <w:r w:rsidR="005C77DD">
        <w:rPr>
          <w:rFonts w:ascii="Arial" w:hAnsi="Arial" w:cs="Arial"/>
          <w:sz w:val="22"/>
          <w:szCs w:val="22"/>
        </w:rPr>
        <w:t>s</w:t>
      </w:r>
      <w:r>
        <w:rPr>
          <w:rFonts w:ascii="Arial" w:hAnsi="Arial" w:cs="Arial"/>
          <w:sz w:val="22"/>
          <w:szCs w:val="22"/>
        </w:rPr>
        <w:t xml:space="preserve"> para desvirtuar la presunción de que el candidato denunciado hubiera llevado a cabo la colocación de dicha propaganda.</w:t>
      </w:r>
    </w:p>
    <w:p w14:paraId="5531505B" w14:textId="5FE494D7" w:rsidR="00A72FB1" w:rsidRDefault="00A72FB1" w:rsidP="006F1846">
      <w:pPr>
        <w:spacing w:line="360" w:lineRule="auto"/>
        <w:jc w:val="both"/>
        <w:rPr>
          <w:rFonts w:ascii="Arial" w:hAnsi="Arial" w:cs="Arial"/>
          <w:sz w:val="22"/>
          <w:szCs w:val="22"/>
        </w:rPr>
      </w:pPr>
    </w:p>
    <w:p w14:paraId="5F2ED784" w14:textId="01BF301E" w:rsidR="00A72FB1" w:rsidRDefault="00A72FB1" w:rsidP="006F1846">
      <w:pPr>
        <w:spacing w:line="360" w:lineRule="auto"/>
        <w:jc w:val="both"/>
        <w:rPr>
          <w:rFonts w:ascii="Arial" w:hAnsi="Arial" w:cs="Arial"/>
          <w:sz w:val="22"/>
          <w:szCs w:val="22"/>
        </w:rPr>
      </w:pPr>
      <w:r>
        <w:rPr>
          <w:rFonts w:ascii="Arial" w:hAnsi="Arial" w:cs="Arial"/>
          <w:sz w:val="22"/>
          <w:szCs w:val="22"/>
        </w:rPr>
        <w:t xml:space="preserve">Lo anterior es así, en virtud de que el </w:t>
      </w:r>
      <w:r w:rsidR="00B9174D">
        <w:rPr>
          <w:rFonts w:ascii="Arial" w:hAnsi="Arial" w:cs="Arial"/>
          <w:sz w:val="22"/>
          <w:szCs w:val="22"/>
        </w:rPr>
        <w:t>artículo</w:t>
      </w:r>
      <w:r>
        <w:rPr>
          <w:rFonts w:ascii="Arial" w:hAnsi="Arial" w:cs="Arial"/>
          <w:sz w:val="22"/>
          <w:szCs w:val="22"/>
        </w:rPr>
        <w:t xml:space="preserve"> 250 de la Ley General, se observan las reglas que deben observar los candidatos para colocar propaganda electoral, entre otros lugares, en inmuebles de propiedad privada, respecto de lo cal en el párrafo 1, </w:t>
      </w:r>
      <w:r w:rsidRPr="00A72FB1">
        <w:rPr>
          <w:rFonts w:ascii="Arial" w:hAnsi="Arial" w:cs="Arial"/>
          <w:sz w:val="22"/>
          <w:szCs w:val="22"/>
        </w:rPr>
        <w:t>inciso b), del numeral citado, se prevé que aquélla podrá colgarse o fijarse en inmuebles de propiedad privada, siempre y cuando medie permiso escrito del propietario, lo que en el presente caso no aconteció.</w:t>
      </w:r>
    </w:p>
    <w:p w14:paraId="1165F52B" w14:textId="3A49BDC8" w:rsidR="00A72FB1" w:rsidRDefault="00A72FB1" w:rsidP="006F1846">
      <w:pPr>
        <w:spacing w:line="360" w:lineRule="auto"/>
        <w:jc w:val="both"/>
        <w:rPr>
          <w:rFonts w:ascii="Arial" w:hAnsi="Arial" w:cs="Arial"/>
          <w:sz w:val="22"/>
          <w:szCs w:val="22"/>
        </w:rPr>
      </w:pPr>
    </w:p>
    <w:p w14:paraId="00CAD1C5" w14:textId="60DC5937" w:rsidR="00A72FB1" w:rsidRDefault="00A72FB1" w:rsidP="006F1846">
      <w:pPr>
        <w:spacing w:line="360" w:lineRule="auto"/>
        <w:jc w:val="both"/>
        <w:rPr>
          <w:rFonts w:ascii="Arial" w:hAnsi="Arial" w:cs="Arial"/>
          <w:sz w:val="22"/>
          <w:szCs w:val="22"/>
        </w:rPr>
      </w:pPr>
      <w:r w:rsidRPr="00A72FB1">
        <w:rPr>
          <w:rFonts w:ascii="Arial" w:hAnsi="Arial" w:cs="Arial"/>
          <w:sz w:val="22"/>
          <w:szCs w:val="22"/>
        </w:rPr>
        <w:t>De lo anterior, cabe destacar que los candidatos están facultados para colgar o fijar propaganda electoral, en inmuebles de propiedad privada, de conformidad con la normatividad prevista para tal efecto.</w:t>
      </w:r>
    </w:p>
    <w:p w14:paraId="00576F12" w14:textId="354CC215" w:rsidR="00A72FB1" w:rsidRDefault="00A72FB1" w:rsidP="006F1846">
      <w:pPr>
        <w:spacing w:line="360" w:lineRule="auto"/>
        <w:jc w:val="both"/>
        <w:rPr>
          <w:rFonts w:ascii="Arial" w:hAnsi="Arial" w:cs="Arial"/>
          <w:sz w:val="22"/>
          <w:szCs w:val="22"/>
        </w:rPr>
      </w:pPr>
    </w:p>
    <w:p w14:paraId="5CBE707A" w14:textId="0562658E" w:rsidR="00A72FB1" w:rsidRDefault="00A72FB1" w:rsidP="006F1846">
      <w:pPr>
        <w:spacing w:line="360" w:lineRule="auto"/>
        <w:jc w:val="both"/>
        <w:rPr>
          <w:rFonts w:ascii="Arial" w:hAnsi="Arial" w:cs="Arial"/>
          <w:sz w:val="22"/>
          <w:szCs w:val="22"/>
        </w:rPr>
      </w:pPr>
      <w:r w:rsidRPr="00A72FB1">
        <w:rPr>
          <w:rFonts w:ascii="Arial" w:hAnsi="Arial" w:cs="Arial"/>
          <w:sz w:val="22"/>
          <w:szCs w:val="22"/>
        </w:rPr>
        <w:t>Al respecto, del contenido de la pinta analizada, se considera que quien</w:t>
      </w:r>
      <w:r>
        <w:rPr>
          <w:rFonts w:ascii="Arial" w:hAnsi="Arial" w:cs="Arial"/>
          <w:sz w:val="22"/>
          <w:szCs w:val="22"/>
        </w:rPr>
        <w:t>es</w:t>
      </w:r>
      <w:r w:rsidRPr="00A72FB1">
        <w:rPr>
          <w:rFonts w:ascii="Arial" w:hAnsi="Arial" w:cs="Arial"/>
          <w:sz w:val="22"/>
          <w:szCs w:val="22"/>
        </w:rPr>
        <w:t xml:space="preserve"> result</w:t>
      </w:r>
      <w:r>
        <w:rPr>
          <w:rFonts w:ascii="Arial" w:hAnsi="Arial" w:cs="Arial"/>
          <w:sz w:val="22"/>
          <w:szCs w:val="22"/>
        </w:rPr>
        <w:t>aron</w:t>
      </w:r>
      <w:r w:rsidRPr="00A72FB1">
        <w:rPr>
          <w:rFonts w:ascii="Arial" w:hAnsi="Arial" w:cs="Arial"/>
          <w:sz w:val="22"/>
          <w:szCs w:val="22"/>
        </w:rPr>
        <w:t xml:space="preserve"> beneficiad</w:t>
      </w:r>
      <w:r>
        <w:rPr>
          <w:rFonts w:ascii="Arial" w:hAnsi="Arial" w:cs="Arial"/>
          <w:sz w:val="22"/>
          <w:szCs w:val="22"/>
        </w:rPr>
        <w:t>os</w:t>
      </w:r>
      <w:r w:rsidRPr="00A72FB1">
        <w:rPr>
          <w:rFonts w:ascii="Arial" w:hAnsi="Arial" w:cs="Arial"/>
          <w:sz w:val="22"/>
          <w:szCs w:val="22"/>
        </w:rPr>
        <w:t xml:space="preserve"> con dicha propaganda</w:t>
      </w:r>
      <w:r>
        <w:rPr>
          <w:rFonts w:ascii="Arial" w:hAnsi="Arial" w:cs="Arial"/>
          <w:sz w:val="22"/>
          <w:szCs w:val="22"/>
        </w:rPr>
        <w:t>,</w:t>
      </w:r>
      <w:r w:rsidRPr="00A72FB1">
        <w:rPr>
          <w:rFonts w:ascii="Arial" w:hAnsi="Arial" w:cs="Arial"/>
          <w:sz w:val="22"/>
          <w:szCs w:val="22"/>
        </w:rPr>
        <w:t xml:space="preserve"> es precisamente </w:t>
      </w:r>
      <w:r>
        <w:rPr>
          <w:rFonts w:ascii="Arial" w:hAnsi="Arial" w:cs="Arial"/>
          <w:sz w:val="22"/>
          <w:szCs w:val="22"/>
        </w:rPr>
        <w:t xml:space="preserve">el </w:t>
      </w:r>
      <w:r w:rsidRPr="00A72FB1">
        <w:rPr>
          <w:rFonts w:ascii="Arial" w:hAnsi="Arial" w:cs="Arial"/>
          <w:sz w:val="22"/>
          <w:szCs w:val="22"/>
        </w:rPr>
        <w:t>candidato denunciado</w:t>
      </w:r>
      <w:r>
        <w:rPr>
          <w:rFonts w:ascii="Arial" w:hAnsi="Arial" w:cs="Arial"/>
          <w:sz w:val="22"/>
          <w:szCs w:val="22"/>
        </w:rPr>
        <w:t xml:space="preserve"> y el PAN</w:t>
      </w:r>
      <w:r w:rsidRPr="00A72FB1">
        <w:rPr>
          <w:rFonts w:ascii="Arial" w:hAnsi="Arial" w:cs="Arial"/>
          <w:sz w:val="22"/>
          <w:szCs w:val="22"/>
        </w:rPr>
        <w:t>, pues en la misma aparece su nombre y cargo</w:t>
      </w:r>
      <w:r>
        <w:rPr>
          <w:rFonts w:ascii="Arial" w:hAnsi="Arial" w:cs="Arial"/>
          <w:sz w:val="22"/>
          <w:szCs w:val="22"/>
        </w:rPr>
        <w:t xml:space="preserve"> y el emblema del partido.</w:t>
      </w:r>
    </w:p>
    <w:p w14:paraId="6198B2BE" w14:textId="3A0E0AF3" w:rsidR="00A72FB1" w:rsidRDefault="00A72FB1" w:rsidP="006F1846">
      <w:pPr>
        <w:spacing w:line="360" w:lineRule="auto"/>
        <w:jc w:val="both"/>
        <w:rPr>
          <w:rFonts w:ascii="Arial" w:hAnsi="Arial" w:cs="Arial"/>
          <w:sz w:val="22"/>
          <w:szCs w:val="22"/>
        </w:rPr>
      </w:pPr>
    </w:p>
    <w:p w14:paraId="47C6E3A5" w14:textId="7CEEA54A" w:rsidR="00A72FB1" w:rsidRDefault="00A72FB1" w:rsidP="006F1846">
      <w:pPr>
        <w:spacing w:line="360" w:lineRule="auto"/>
        <w:jc w:val="both"/>
        <w:rPr>
          <w:rFonts w:ascii="Arial" w:hAnsi="Arial" w:cs="Arial"/>
          <w:sz w:val="22"/>
          <w:szCs w:val="22"/>
        </w:rPr>
      </w:pPr>
      <w:r w:rsidRPr="00A72FB1">
        <w:rPr>
          <w:rFonts w:ascii="Arial" w:hAnsi="Arial" w:cs="Arial"/>
          <w:sz w:val="22"/>
          <w:szCs w:val="22"/>
        </w:rPr>
        <w:t>De lo hasta aquí expuesto, existen elementos suficientes para determinar que</w:t>
      </w:r>
      <w:r w:rsidR="008E58B0">
        <w:rPr>
          <w:rFonts w:ascii="Arial" w:hAnsi="Arial" w:cs="Arial"/>
          <w:sz w:val="22"/>
          <w:szCs w:val="22"/>
        </w:rPr>
        <w:t xml:space="preserve"> con independencia de</w:t>
      </w:r>
      <w:r w:rsidRPr="00A72FB1">
        <w:rPr>
          <w:rFonts w:ascii="Arial" w:hAnsi="Arial" w:cs="Arial"/>
          <w:sz w:val="22"/>
          <w:szCs w:val="22"/>
        </w:rPr>
        <w:t xml:space="preserve"> quien pudo haber realizado u ordenado la pinta de la barda que nos ocupa, </w:t>
      </w:r>
      <w:r w:rsidR="008E58B0">
        <w:rPr>
          <w:rFonts w:ascii="Arial" w:hAnsi="Arial" w:cs="Arial"/>
          <w:sz w:val="22"/>
          <w:szCs w:val="22"/>
        </w:rPr>
        <w:t xml:space="preserve">los beneficiados fueron los denunciados. </w:t>
      </w:r>
    </w:p>
    <w:p w14:paraId="0C450DFA" w14:textId="77777777" w:rsidR="00A72FB1" w:rsidRDefault="00A72FB1" w:rsidP="006F1846">
      <w:pPr>
        <w:spacing w:line="360" w:lineRule="auto"/>
        <w:jc w:val="both"/>
        <w:rPr>
          <w:rFonts w:ascii="Arial" w:hAnsi="Arial" w:cs="Arial"/>
          <w:sz w:val="22"/>
          <w:szCs w:val="22"/>
        </w:rPr>
      </w:pPr>
    </w:p>
    <w:p w14:paraId="369E148A" w14:textId="4FED173E" w:rsidR="00BB27B5" w:rsidRDefault="00A72FB1" w:rsidP="006F1846">
      <w:pPr>
        <w:spacing w:line="360" w:lineRule="auto"/>
        <w:jc w:val="both"/>
        <w:rPr>
          <w:rFonts w:ascii="Arial" w:hAnsi="Arial" w:cs="Arial"/>
          <w:sz w:val="22"/>
          <w:szCs w:val="22"/>
        </w:rPr>
      </w:pPr>
      <w:r>
        <w:rPr>
          <w:rFonts w:ascii="Arial" w:hAnsi="Arial" w:cs="Arial"/>
          <w:sz w:val="22"/>
          <w:szCs w:val="22"/>
        </w:rPr>
        <w:t>Aunado a esto, n</w:t>
      </w:r>
      <w:r w:rsidRPr="00A72FB1">
        <w:rPr>
          <w:rFonts w:ascii="Arial" w:hAnsi="Arial" w:cs="Arial"/>
          <w:sz w:val="22"/>
          <w:szCs w:val="22"/>
        </w:rPr>
        <w:t xml:space="preserve">o pasa desapercibido para este órgano jurisdiccional, </w:t>
      </w:r>
      <w:r w:rsidR="00BB27B5" w:rsidRPr="00A72FB1">
        <w:rPr>
          <w:rFonts w:ascii="Arial" w:hAnsi="Arial" w:cs="Arial"/>
          <w:sz w:val="22"/>
          <w:szCs w:val="22"/>
        </w:rPr>
        <w:t>que,</w:t>
      </w:r>
      <w:r w:rsidRPr="00A72FB1">
        <w:rPr>
          <w:rFonts w:ascii="Arial" w:hAnsi="Arial" w:cs="Arial"/>
          <w:sz w:val="22"/>
          <w:szCs w:val="22"/>
        </w:rPr>
        <w:t xml:space="preserve"> no </w:t>
      </w:r>
      <w:r w:rsidR="005C77DD" w:rsidRPr="00A72FB1">
        <w:rPr>
          <w:rFonts w:ascii="Arial" w:hAnsi="Arial" w:cs="Arial"/>
          <w:sz w:val="22"/>
          <w:szCs w:val="22"/>
        </w:rPr>
        <w:t>obstante,</w:t>
      </w:r>
      <w:r w:rsidRPr="00A72FB1">
        <w:rPr>
          <w:rFonts w:ascii="Arial" w:hAnsi="Arial" w:cs="Arial"/>
          <w:sz w:val="22"/>
          <w:szCs w:val="22"/>
        </w:rPr>
        <w:t xml:space="preserve"> en la barda se señala en primer lugar el nombre y el cargo de</w:t>
      </w:r>
      <w:r>
        <w:rPr>
          <w:rFonts w:ascii="Arial" w:hAnsi="Arial" w:cs="Arial"/>
          <w:sz w:val="22"/>
          <w:szCs w:val="22"/>
        </w:rPr>
        <w:t xml:space="preserve">l </w:t>
      </w:r>
      <w:r w:rsidRPr="00A72FB1">
        <w:rPr>
          <w:rFonts w:ascii="Arial" w:hAnsi="Arial" w:cs="Arial"/>
          <w:sz w:val="22"/>
          <w:szCs w:val="22"/>
        </w:rPr>
        <w:t>candidat</w:t>
      </w:r>
      <w:r>
        <w:rPr>
          <w:rFonts w:ascii="Arial" w:hAnsi="Arial" w:cs="Arial"/>
          <w:sz w:val="22"/>
          <w:szCs w:val="22"/>
        </w:rPr>
        <w:t>o</w:t>
      </w:r>
      <w:r w:rsidRPr="00A72FB1">
        <w:rPr>
          <w:rFonts w:ascii="Arial" w:hAnsi="Arial" w:cs="Arial"/>
          <w:sz w:val="22"/>
          <w:szCs w:val="22"/>
        </w:rPr>
        <w:t xml:space="preserve"> denunciad</w:t>
      </w:r>
      <w:r>
        <w:rPr>
          <w:rFonts w:ascii="Arial" w:hAnsi="Arial" w:cs="Arial"/>
          <w:sz w:val="22"/>
          <w:szCs w:val="22"/>
        </w:rPr>
        <w:t>o</w:t>
      </w:r>
      <w:r w:rsidRPr="00A72FB1">
        <w:rPr>
          <w:rFonts w:ascii="Arial" w:hAnsi="Arial" w:cs="Arial"/>
          <w:sz w:val="22"/>
          <w:szCs w:val="22"/>
        </w:rPr>
        <w:t xml:space="preserve">, también se observa en la misma pinta </w:t>
      </w:r>
      <w:r w:rsidR="005C77DD">
        <w:rPr>
          <w:rFonts w:ascii="Arial" w:hAnsi="Arial" w:cs="Arial"/>
          <w:sz w:val="22"/>
          <w:szCs w:val="22"/>
        </w:rPr>
        <w:t xml:space="preserve">el </w:t>
      </w:r>
      <w:r w:rsidRPr="00A72FB1">
        <w:rPr>
          <w:rFonts w:ascii="Arial" w:hAnsi="Arial" w:cs="Arial"/>
          <w:sz w:val="22"/>
          <w:szCs w:val="22"/>
        </w:rPr>
        <w:t>emblema de</w:t>
      </w:r>
      <w:r>
        <w:rPr>
          <w:rFonts w:ascii="Arial" w:hAnsi="Arial" w:cs="Arial"/>
          <w:sz w:val="22"/>
          <w:szCs w:val="22"/>
        </w:rPr>
        <w:t>l</w:t>
      </w:r>
      <w:r w:rsidRPr="00A72FB1">
        <w:rPr>
          <w:rFonts w:ascii="Arial" w:hAnsi="Arial" w:cs="Arial"/>
          <w:sz w:val="22"/>
          <w:szCs w:val="22"/>
        </w:rPr>
        <w:t xml:space="preserve"> </w:t>
      </w:r>
      <w:r>
        <w:rPr>
          <w:rFonts w:ascii="Arial" w:hAnsi="Arial" w:cs="Arial"/>
          <w:sz w:val="22"/>
          <w:szCs w:val="22"/>
        </w:rPr>
        <w:t>Partido Acción Nacional</w:t>
      </w:r>
      <w:r w:rsidR="00BB27B5">
        <w:rPr>
          <w:rFonts w:ascii="Arial" w:hAnsi="Arial" w:cs="Arial"/>
          <w:sz w:val="22"/>
          <w:szCs w:val="22"/>
        </w:rPr>
        <w:t>, quien t</w:t>
      </w:r>
      <w:r w:rsidR="00BB27B5" w:rsidRPr="00BB27B5">
        <w:rPr>
          <w:rFonts w:ascii="Arial" w:hAnsi="Arial" w:cs="Arial"/>
          <w:sz w:val="22"/>
          <w:szCs w:val="22"/>
        </w:rPr>
        <w:t xml:space="preserve">ienen el deber de garantizar que las actividades realizadas por </w:t>
      </w:r>
      <w:r w:rsidR="00BB27B5">
        <w:rPr>
          <w:rFonts w:ascii="Arial" w:hAnsi="Arial" w:cs="Arial"/>
          <w:sz w:val="22"/>
          <w:szCs w:val="22"/>
        </w:rPr>
        <w:t>sus</w:t>
      </w:r>
      <w:r w:rsidR="00BB27B5" w:rsidRPr="00BB27B5">
        <w:rPr>
          <w:rFonts w:ascii="Arial" w:hAnsi="Arial" w:cs="Arial"/>
          <w:sz w:val="22"/>
          <w:szCs w:val="22"/>
        </w:rPr>
        <w:t xml:space="preserve"> candidat</w:t>
      </w:r>
      <w:r w:rsidR="00BB27B5">
        <w:rPr>
          <w:rFonts w:ascii="Arial" w:hAnsi="Arial" w:cs="Arial"/>
          <w:sz w:val="22"/>
          <w:szCs w:val="22"/>
        </w:rPr>
        <w:t>os</w:t>
      </w:r>
      <w:r w:rsidR="00BB27B5" w:rsidRPr="00BB27B5">
        <w:rPr>
          <w:rFonts w:ascii="Arial" w:hAnsi="Arial" w:cs="Arial"/>
          <w:sz w:val="22"/>
          <w:szCs w:val="22"/>
        </w:rPr>
        <w:t xml:space="preserve"> cumplan con el marco normativo vigente</w:t>
      </w:r>
      <w:r w:rsidR="00BB27B5">
        <w:rPr>
          <w:rStyle w:val="Refdenotaalpie"/>
          <w:rFonts w:ascii="Arial" w:hAnsi="Arial" w:cs="Arial"/>
          <w:sz w:val="22"/>
          <w:szCs w:val="22"/>
        </w:rPr>
        <w:footnoteReference w:id="4"/>
      </w:r>
      <w:r w:rsidR="00BB27B5">
        <w:rPr>
          <w:rFonts w:ascii="Arial" w:hAnsi="Arial" w:cs="Arial"/>
          <w:sz w:val="22"/>
          <w:szCs w:val="22"/>
        </w:rPr>
        <w:t>.</w:t>
      </w:r>
    </w:p>
    <w:p w14:paraId="2174C159" w14:textId="172A2623" w:rsidR="00BB27B5" w:rsidRDefault="00BB27B5" w:rsidP="006F1846">
      <w:pPr>
        <w:spacing w:line="360" w:lineRule="auto"/>
        <w:jc w:val="both"/>
        <w:rPr>
          <w:rFonts w:ascii="Arial" w:hAnsi="Arial" w:cs="Arial"/>
          <w:sz w:val="22"/>
          <w:szCs w:val="22"/>
        </w:rPr>
      </w:pPr>
    </w:p>
    <w:p w14:paraId="4705C609" w14:textId="1EDE471B" w:rsidR="00BB27B5" w:rsidRDefault="00BB27B5" w:rsidP="006F1846">
      <w:pPr>
        <w:spacing w:line="360" w:lineRule="auto"/>
        <w:jc w:val="both"/>
        <w:rPr>
          <w:rFonts w:ascii="Arial" w:hAnsi="Arial" w:cs="Arial"/>
          <w:sz w:val="22"/>
          <w:szCs w:val="22"/>
        </w:rPr>
      </w:pPr>
      <w:r w:rsidRPr="00BB27B5">
        <w:rPr>
          <w:rFonts w:ascii="Arial" w:hAnsi="Arial" w:cs="Arial"/>
          <w:sz w:val="22"/>
          <w:szCs w:val="22"/>
        </w:rPr>
        <w:t>En esa tesitura, est</w:t>
      </w:r>
      <w:r>
        <w:rPr>
          <w:rFonts w:ascii="Arial" w:hAnsi="Arial" w:cs="Arial"/>
          <w:sz w:val="22"/>
          <w:szCs w:val="22"/>
        </w:rPr>
        <w:t xml:space="preserve">e Tribunal Electoral </w:t>
      </w:r>
      <w:r w:rsidRPr="00BB27B5">
        <w:rPr>
          <w:rFonts w:ascii="Arial" w:hAnsi="Arial" w:cs="Arial"/>
          <w:sz w:val="22"/>
          <w:szCs w:val="22"/>
        </w:rPr>
        <w:t xml:space="preserve">considera que </w:t>
      </w:r>
      <w:r>
        <w:rPr>
          <w:rFonts w:ascii="Arial" w:hAnsi="Arial" w:cs="Arial"/>
          <w:sz w:val="22"/>
          <w:szCs w:val="22"/>
        </w:rPr>
        <w:t>Leonardo Montañez Castro</w:t>
      </w:r>
      <w:r w:rsidRPr="00BB27B5">
        <w:rPr>
          <w:rFonts w:ascii="Arial" w:hAnsi="Arial" w:cs="Arial"/>
          <w:sz w:val="22"/>
          <w:szCs w:val="22"/>
        </w:rPr>
        <w:t xml:space="preserve"> es responsable direct</w:t>
      </w:r>
      <w:r>
        <w:rPr>
          <w:rFonts w:ascii="Arial" w:hAnsi="Arial" w:cs="Arial"/>
          <w:sz w:val="22"/>
          <w:szCs w:val="22"/>
        </w:rPr>
        <w:t>o</w:t>
      </w:r>
      <w:r w:rsidRPr="00BB27B5">
        <w:rPr>
          <w:rFonts w:ascii="Arial" w:hAnsi="Arial" w:cs="Arial"/>
          <w:sz w:val="22"/>
          <w:szCs w:val="22"/>
        </w:rPr>
        <w:t xml:space="preserve">, por inobservar el artículo 250, párrafo 1, inciso b), en relación con el 445, párrafo 1, inciso f), de la Ley General. Asimismo, se les deberá atribuir </w:t>
      </w:r>
      <w:r>
        <w:rPr>
          <w:rFonts w:ascii="Arial" w:hAnsi="Arial" w:cs="Arial"/>
          <w:sz w:val="22"/>
          <w:szCs w:val="22"/>
        </w:rPr>
        <w:t>al Partido Acción Nacional</w:t>
      </w:r>
      <w:r w:rsidRPr="00BB27B5">
        <w:rPr>
          <w:rFonts w:ascii="Arial" w:hAnsi="Arial" w:cs="Arial"/>
          <w:sz w:val="22"/>
          <w:szCs w:val="22"/>
        </w:rPr>
        <w:t xml:space="preserve"> la responsabilidad indirecta respecto de la conducta denunciada, por su falta al deber de cuidado</w:t>
      </w:r>
      <w:r>
        <w:rPr>
          <w:rFonts w:ascii="Arial" w:hAnsi="Arial" w:cs="Arial"/>
          <w:sz w:val="22"/>
          <w:szCs w:val="22"/>
        </w:rPr>
        <w:t>.</w:t>
      </w:r>
    </w:p>
    <w:p w14:paraId="505A9752" w14:textId="77777777" w:rsidR="005C77DD" w:rsidRDefault="005C77DD" w:rsidP="006F1846">
      <w:pPr>
        <w:spacing w:line="360" w:lineRule="auto"/>
        <w:jc w:val="both"/>
        <w:rPr>
          <w:rFonts w:ascii="Arial" w:hAnsi="Arial" w:cs="Arial"/>
          <w:sz w:val="22"/>
          <w:szCs w:val="22"/>
        </w:rPr>
      </w:pPr>
    </w:p>
    <w:p w14:paraId="1EA1F157" w14:textId="4B2C89DC" w:rsidR="005C77DD" w:rsidRDefault="005C77DD" w:rsidP="005C77DD">
      <w:pPr>
        <w:spacing w:line="360" w:lineRule="auto"/>
        <w:jc w:val="both"/>
        <w:rPr>
          <w:rFonts w:ascii="Arial" w:hAnsi="Arial" w:cs="Arial"/>
          <w:b/>
          <w:bCs/>
          <w:sz w:val="22"/>
          <w:szCs w:val="22"/>
        </w:rPr>
      </w:pPr>
      <w:r w:rsidRPr="006F1846">
        <w:rPr>
          <w:rFonts w:ascii="Arial" w:hAnsi="Arial" w:cs="Arial"/>
          <w:b/>
          <w:bCs/>
          <w:sz w:val="22"/>
          <w:szCs w:val="22"/>
        </w:rPr>
        <w:t>1</w:t>
      </w:r>
      <w:r>
        <w:rPr>
          <w:rFonts w:ascii="Arial" w:hAnsi="Arial" w:cs="Arial"/>
          <w:b/>
          <w:bCs/>
          <w:sz w:val="22"/>
          <w:szCs w:val="22"/>
        </w:rPr>
        <w:t>1</w:t>
      </w:r>
      <w:r w:rsidRPr="006F1846">
        <w:rPr>
          <w:rFonts w:ascii="Arial" w:hAnsi="Arial" w:cs="Arial"/>
          <w:b/>
          <w:bCs/>
          <w:sz w:val="22"/>
          <w:szCs w:val="22"/>
        </w:rPr>
        <w:t xml:space="preserve">. </w:t>
      </w:r>
      <w:r>
        <w:rPr>
          <w:rFonts w:ascii="Arial" w:hAnsi="Arial" w:cs="Arial"/>
          <w:b/>
          <w:bCs/>
          <w:sz w:val="22"/>
          <w:szCs w:val="22"/>
        </w:rPr>
        <w:t>INDIVIDUALIZACIÓN DE LA SANCIÓN</w:t>
      </w:r>
      <w:r w:rsidRPr="006F1846">
        <w:rPr>
          <w:rFonts w:ascii="Arial" w:hAnsi="Arial" w:cs="Arial"/>
          <w:b/>
          <w:bCs/>
          <w:sz w:val="22"/>
          <w:szCs w:val="22"/>
        </w:rPr>
        <w:t>.</w:t>
      </w:r>
    </w:p>
    <w:p w14:paraId="31C0A223" w14:textId="666D22F3" w:rsidR="005C77DD" w:rsidRPr="008F3820" w:rsidRDefault="005C77DD" w:rsidP="005C77DD">
      <w:pPr>
        <w:spacing w:line="360" w:lineRule="auto"/>
        <w:jc w:val="both"/>
        <w:rPr>
          <w:rFonts w:ascii="Arial" w:hAnsi="Arial" w:cs="Arial"/>
          <w:b/>
          <w:bCs/>
          <w:sz w:val="22"/>
          <w:szCs w:val="22"/>
        </w:rPr>
      </w:pPr>
      <w:r w:rsidRPr="008F3820">
        <w:rPr>
          <w:rFonts w:ascii="Arial" w:hAnsi="Arial" w:cs="Arial"/>
          <w:b/>
          <w:bCs/>
          <w:sz w:val="22"/>
          <w:szCs w:val="22"/>
        </w:rPr>
        <w:t>1</w:t>
      </w:r>
      <w:r>
        <w:rPr>
          <w:rFonts w:ascii="Arial" w:hAnsi="Arial" w:cs="Arial"/>
          <w:b/>
          <w:bCs/>
          <w:sz w:val="22"/>
          <w:szCs w:val="22"/>
        </w:rPr>
        <w:t>1</w:t>
      </w:r>
      <w:r w:rsidRPr="008F3820">
        <w:rPr>
          <w:rFonts w:ascii="Arial" w:hAnsi="Arial" w:cs="Arial"/>
          <w:b/>
          <w:bCs/>
          <w:sz w:val="22"/>
          <w:szCs w:val="22"/>
        </w:rPr>
        <w:t>.</w:t>
      </w:r>
      <w:r>
        <w:rPr>
          <w:rFonts w:ascii="Arial" w:hAnsi="Arial" w:cs="Arial"/>
          <w:b/>
          <w:bCs/>
          <w:sz w:val="22"/>
          <w:szCs w:val="22"/>
        </w:rPr>
        <w:t>1</w:t>
      </w:r>
      <w:r w:rsidRPr="008F3820">
        <w:rPr>
          <w:rFonts w:ascii="Arial" w:hAnsi="Arial" w:cs="Arial"/>
          <w:b/>
          <w:bCs/>
          <w:sz w:val="22"/>
          <w:szCs w:val="22"/>
        </w:rPr>
        <w:t xml:space="preserve"> </w:t>
      </w:r>
      <w:r>
        <w:rPr>
          <w:rFonts w:ascii="Arial" w:hAnsi="Arial" w:cs="Arial"/>
          <w:b/>
          <w:bCs/>
          <w:sz w:val="22"/>
          <w:szCs w:val="22"/>
        </w:rPr>
        <w:t>a</w:t>
      </w:r>
      <w:r w:rsidRPr="008F3820">
        <w:rPr>
          <w:rFonts w:ascii="Arial" w:hAnsi="Arial" w:cs="Arial"/>
          <w:b/>
          <w:bCs/>
          <w:sz w:val="22"/>
          <w:szCs w:val="22"/>
        </w:rPr>
        <w:t>nálisis de la conducta de los infra</w:t>
      </w:r>
      <w:r>
        <w:rPr>
          <w:rFonts w:ascii="Arial" w:hAnsi="Arial" w:cs="Arial"/>
          <w:b/>
          <w:bCs/>
          <w:sz w:val="22"/>
          <w:szCs w:val="22"/>
        </w:rPr>
        <w:t>c</w:t>
      </w:r>
      <w:r w:rsidRPr="008F3820">
        <w:rPr>
          <w:rFonts w:ascii="Arial" w:hAnsi="Arial" w:cs="Arial"/>
          <w:b/>
          <w:bCs/>
          <w:sz w:val="22"/>
          <w:szCs w:val="22"/>
        </w:rPr>
        <w:t>tores</w:t>
      </w:r>
      <w:r>
        <w:rPr>
          <w:rStyle w:val="Refdenotaalpie"/>
          <w:rFonts w:ascii="Arial" w:hAnsi="Arial" w:cs="Arial"/>
          <w:b/>
          <w:bCs/>
          <w:sz w:val="22"/>
          <w:szCs w:val="22"/>
        </w:rPr>
        <w:footnoteReference w:id="5"/>
      </w:r>
      <w:r w:rsidRPr="008F3820">
        <w:rPr>
          <w:rFonts w:ascii="Arial" w:hAnsi="Arial" w:cs="Arial"/>
          <w:b/>
          <w:bCs/>
          <w:sz w:val="22"/>
          <w:szCs w:val="22"/>
        </w:rPr>
        <w:t>.</w:t>
      </w:r>
    </w:p>
    <w:p w14:paraId="4618F10E" w14:textId="77777777" w:rsidR="005C77DD" w:rsidRPr="008F3820" w:rsidRDefault="005C77DD" w:rsidP="005C77DD">
      <w:pPr>
        <w:spacing w:line="360" w:lineRule="auto"/>
        <w:jc w:val="both"/>
        <w:rPr>
          <w:rFonts w:ascii="Arial" w:hAnsi="Arial" w:cs="Arial"/>
          <w:b/>
          <w:bCs/>
          <w:sz w:val="22"/>
          <w:szCs w:val="22"/>
        </w:rPr>
      </w:pPr>
    </w:p>
    <w:p w14:paraId="45E485D8" w14:textId="77777777" w:rsidR="005C77DD" w:rsidRPr="008F3820" w:rsidRDefault="005C77DD" w:rsidP="005C77DD">
      <w:pPr>
        <w:spacing w:line="360" w:lineRule="auto"/>
        <w:jc w:val="both"/>
        <w:rPr>
          <w:rFonts w:ascii="Arial" w:hAnsi="Arial" w:cs="Arial"/>
          <w:sz w:val="22"/>
          <w:szCs w:val="22"/>
        </w:rPr>
      </w:pPr>
      <w:r w:rsidRPr="008F3820">
        <w:rPr>
          <w:rFonts w:ascii="Arial" w:hAnsi="Arial" w:cs="Arial"/>
          <w:sz w:val="22"/>
          <w:szCs w:val="22"/>
        </w:rPr>
        <w:t>La Sala Superior</w:t>
      </w:r>
      <w:r w:rsidRPr="008F3820">
        <w:rPr>
          <w:rStyle w:val="Refdenotaalpie"/>
          <w:rFonts w:ascii="Arial" w:hAnsi="Arial" w:cs="Arial"/>
          <w:sz w:val="22"/>
          <w:szCs w:val="22"/>
        </w:rPr>
        <w:footnoteReference w:id="6"/>
      </w:r>
      <w:r w:rsidRPr="008F3820">
        <w:rPr>
          <w:rFonts w:ascii="Arial" w:hAnsi="Arial" w:cs="Arial"/>
          <w:sz w:val="22"/>
          <w:szCs w:val="22"/>
        </w:rPr>
        <w:t xml:space="preserve"> y la Sala Regional Especializada</w:t>
      </w:r>
      <w:r w:rsidRPr="008F3820">
        <w:rPr>
          <w:rStyle w:val="Refdenotaalpie"/>
          <w:rFonts w:ascii="Arial" w:hAnsi="Arial" w:cs="Arial"/>
          <w:sz w:val="22"/>
          <w:szCs w:val="22"/>
        </w:rPr>
        <w:footnoteReference w:id="7"/>
      </w:r>
      <w:r w:rsidRPr="008F3820">
        <w:rPr>
          <w:rFonts w:ascii="Arial" w:hAnsi="Arial" w:cs="Arial"/>
          <w:sz w:val="22"/>
          <w:szCs w:val="22"/>
        </w:rPr>
        <w:t xml:space="preserve"> en armonía con lo establecido por el artículo 458, apartado quinto, de la Ley General de Instituciones y Procedimientos Electorales, han sostenido el </w:t>
      </w:r>
      <w:r w:rsidRPr="008F3820">
        <w:rPr>
          <w:rFonts w:ascii="Arial" w:hAnsi="Arial" w:cs="Arial"/>
          <w:sz w:val="22"/>
          <w:szCs w:val="22"/>
        </w:rPr>
        <w:lastRenderedPageBreak/>
        <w:t>criterio de que, en ejercicio de la facultad sancionadora, una vez que la falta se considere acreditada, como en el caso concreto, se debe hacer el análisis de los siguientes aspectos:</w:t>
      </w:r>
    </w:p>
    <w:p w14:paraId="6AEF8E8D" w14:textId="77777777" w:rsidR="005C77DD" w:rsidRPr="008F3820" w:rsidRDefault="005C77DD" w:rsidP="005C77DD">
      <w:pPr>
        <w:spacing w:line="360" w:lineRule="auto"/>
        <w:jc w:val="both"/>
        <w:rPr>
          <w:rFonts w:ascii="Arial" w:hAnsi="Arial" w:cs="Arial"/>
          <w:sz w:val="22"/>
          <w:szCs w:val="22"/>
        </w:rPr>
      </w:pPr>
    </w:p>
    <w:p w14:paraId="033CA453" w14:textId="77777777" w:rsidR="005C77DD" w:rsidRPr="008F3820" w:rsidRDefault="005C77DD" w:rsidP="005C77DD">
      <w:pPr>
        <w:spacing w:line="360" w:lineRule="auto"/>
        <w:ind w:left="851" w:right="851"/>
        <w:jc w:val="both"/>
        <w:rPr>
          <w:rFonts w:ascii="Arial" w:hAnsi="Arial" w:cs="Arial"/>
          <w:sz w:val="22"/>
          <w:szCs w:val="22"/>
        </w:rPr>
      </w:pPr>
      <w:bookmarkStart w:id="4" w:name="_Hlk70783820"/>
      <w:r w:rsidRPr="008F3820">
        <w:rPr>
          <w:rFonts w:ascii="Arial" w:hAnsi="Arial" w:cs="Arial"/>
          <w:b/>
          <w:bCs/>
          <w:sz w:val="22"/>
          <w:szCs w:val="22"/>
        </w:rPr>
        <w:t>a)</w:t>
      </w:r>
      <w:r w:rsidRPr="008F3820">
        <w:rPr>
          <w:rFonts w:ascii="Arial" w:hAnsi="Arial" w:cs="Arial"/>
          <w:sz w:val="22"/>
          <w:szCs w:val="22"/>
        </w:rPr>
        <w:t xml:space="preserve"> Tipo de infracción (acción u omisión); </w:t>
      </w:r>
    </w:p>
    <w:p w14:paraId="4878A33F" w14:textId="77777777" w:rsidR="005C77DD" w:rsidRPr="008F3820" w:rsidRDefault="005C77DD" w:rsidP="005C77DD">
      <w:pPr>
        <w:spacing w:line="360" w:lineRule="auto"/>
        <w:ind w:left="851" w:right="851"/>
        <w:jc w:val="both"/>
        <w:rPr>
          <w:rFonts w:ascii="Arial" w:hAnsi="Arial" w:cs="Arial"/>
          <w:sz w:val="22"/>
          <w:szCs w:val="22"/>
        </w:rPr>
      </w:pPr>
      <w:r w:rsidRPr="008F3820">
        <w:rPr>
          <w:rFonts w:ascii="Arial" w:hAnsi="Arial" w:cs="Arial"/>
          <w:b/>
          <w:bCs/>
          <w:sz w:val="22"/>
          <w:szCs w:val="22"/>
        </w:rPr>
        <w:t>b)</w:t>
      </w:r>
      <w:r w:rsidRPr="008F3820">
        <w:rPr>
          <w:rFonts w:ascii="Arial" w:hAnsi="Arial" w:cs="Arial"/>
          <w:sz w:val="22"/>
          <w:szCs w:val="22"/>
        </w:rPr>
        <w:t xml:space="preserve"> Las circunstancias de modo, tiempo y lugar en que se concretó la conducta; </w:t>
      </w:r>
    </w:p>
    <w:p w14:paraId="571B9057" w14:textId="77777777" w:rsidR="005C77DD" w:rsidRPr="008F3820" w:rsidRDefault="005C77DD" w:rsidP="005C77DD">
      <w:pPr>
        <w:spacing w:line="360" w:lineRule="auto"/>
        <w:ind w:left="851" w:right="851"/>
        <w:jc w:val="both"/>
        <w:rPr>
          <w:rFonts w:ascii="Arial" w:hAnsi="Arial" w:cs="Arial"/>
          <w:sz w:val="22"/>
          <w:szCs w:val="22"/>
        </w:rPr>
      </w:pPr>
      <w:r w:rsidRPr="008F3820">
        <w:rPr>
          <w:rFonts w:ascii="Arial" w:hAnsi="Arial" w:cs="Arial"/>
          <w:b/>
          <w:bCs/>
          <w:sz w:val="22"/>
          <w:szCs w:val="22"/>
        </w:rPr>
        <w:t>c)</w:t>
      </w:r>
      <w:r w:rsidRPr="008F3820">
        <w:rPr>
          <w:rFonts w:ascii="Arial" w:hAnsi="Arial" w:cs="Arial"/>
          <w:sz w:val="22"/>
          <w:szCs w:val="22"/>
        </w:rPr>
        <w:t xml:space="preserve"> La comisión intencional o culposa de la falta y, en su caso, de resultar relevante para determinar la intención en el obrar, los medios utilizados; </w:t>
      </w:r>
    </w:p>
    <w:p w14:paraId="577D2C07" w14:textId="77777777" w:rsidR="005C77DD" w:rsidRPr="008F3820" w:rsidRDefault="005C77DD" w:rsidP="005C77DD">
      <w:pPr>
        <w:spacing w:line="360" w:lineRule="auto"/>
        <w:ind w:left="851" w:right="851"/>
        <w:jc w:val="both"/>
        <w:rPr>
          <w:rFonts w:ascii="Arial" w:hAnsi="Arial" w:cs="Arial"/>
          <w:sz w:val="22"/>
          <w:szCs w:val="22"/>
        </w:rPr>
      </w:pPr>
      <w:r w:rsidRPr="008F3820">
        <w:rPr>
          <w:rFonts w:ascii="Arial" w:hAnsi="Arial" w:cs="Arial"/>
          <w:b/>
          <w:bCs/>
          <w:sz w:val="22"/>
          <w:szCs w:val="22"/>
        </w:rPr>
        <w:t>d)</w:t>
      </w:r>
      <w:r w:rsidRPr="008F3820">
        <w:rPr>
          <w:rFonts w:ascii="Arial" w:hAnsi="Arial" w:cs="Arial"/>
          <w:sz w:val="22"/>
          <w:szCs w:val="22"/>
        </w:rPr>
        <w:t xml:space="preserve"> La trascendencia de la norma transgredida; </w:t>
      </w:r>
    </w:p>
    <w:p w14:paraId="780EDAE3" w14:textId="77777777" w:rsidR="005C77DD" w:rsidRPr="008F3820" w:rsidRDefault="005C77DD" w:rsidP="005C77DD">
      <w:pPr>
        <w:spacing w:line="360" w:lineRule="auto"/>
        <w:ind w:left="851" w:right="851"/>
        <w:jc w:val="both"/>
        <w:rPr>
          <w:rFonts w:ascii="Arial" w:hAnsi="Arial" w:cs="Arial"/>
          <w:sz w:val="22"/>
          <w:szCs w:val="22"/>
        </w:rPr>
      </w:pPr>
      <w:r w:rsidRPr="008F3820">
        <w:rPr>
          <w:rFonts w:ascii="Arial" w:hAnsi="Arial" w:cs="Arial"/>
          <w:b/>
          <w:bCs/>
          <w:sz w:val="22"/>
          <w:szCs w:val="22"/>
        </w:rPr>
        <w:t>e)</w:t>
      </w:r>
      <w:r w:rsidRPr="008F3820">
        <w:rPr>
          <w:rFonts w:ascii="Arial" w:hAnsi="Arial" w:cs="Arial"/>
          <w:sz w:val="22"/>
          <w:szCs w:val="22"/>
        </w:rPr>
        <w:t xml:space="preserve"> Los resultados o efectos que sobre los objetivos (propósitos de creación de la norma) y los intereses o valores jurídicos tutelados, se generaron o se pudieron producir; </w:t>
      </w:r>
    </w:p>
    <w:p w14:paraId="6CF02834" w14:textId="77777777" w:rsidR="005C77DD" w:rsidRPr="008F3820" w:rsidRDefault="005C77DD" w:rsidP="005C77DD">
      <w:pPr>
        <w:spacing w:line="360" w:lineRule="auto"/>
        <w:ind w:left="851" w:right="851"/>
        <w:jc w:val="both"/>
        <w:rPr>
          <w:rFonts w:ascii="Arial" w:hAnsi="Arial" w:cs="Arial"/>
          <w:sz w:val="22"/>
          <w:szCs w:val="22"/>
        </w:rPr>
      </w:pPr>
      <w:r w:rsidRPr="008F3820">
        <w:rPr>
          <w:rFonts w:ascii="Arial" w:hAnsi="Arial" w:cs="Arial"/>
          <w:b/>
          <w:bCs/>
          <w:sz w:val="22"/>
          <w:szCs w:val="22"/>
        </w:rPr>
        <w:t>f)</w:t>
      </w:r>
      <w:r w:rsidRPr="008F3820">
        <w:rPr>
          <w:rFonts w:ascii="Arial" w:hAnsi="Arial" w:cs="Arial"/>
          <w:sz w:val="22"/>
          <w:szCs w:val="22"/>
        </w:rPr>
        <w:t xml:space="preserve"> La singularidad o pluralidad de las faltas acreditadas</w:t>
      </w:r>
    </w:p>
    <w:bookmarkEnd w:id="4"/>
    <w:p w14:paraId="544348E7" w14:textId="77777777" w:rsidR="005C77DD" w:rsidRPr="008F3820" w:rsidRDefault="005C77DD" w:rsidP="005C77DD">
      <w:pPr>
        <w:spacing w:line="360" w:lineRule="auto"/>
        <w:jc w:val="both"/>
        <w:rPr>
          <w:rFonts w:ascii="Arial" w:hAnsi="Arial" w:cs="Arial"/>
          <w:sz w:val="22"/>
          <w:szCs w:val="22"/>
        </w:rPr>
      </w:pPr>
    </w:p>
    <w:p w14:paraId="3450A30E" w14:textId="77777777" w:rsidR="005C77DD" w:rsidRDefault="005C77DD" w:rsidP="005C77DD">
      <w:pPr>
        <w:spacing w:line="360" w:lineRule="auto"/>
        <w:jc w:val="both"/>
        <w:rPr>
          <w:rFonts w:ascii="Arial" w:hAnsi="Arial" w:cs="Arial"/>
          <w:sz w:val="22"/>
          <w:szCs w:val="22"/>
        </w:rPr>
      </w:pPr>
      <w:r w:rsidRPr="008F3820">
        <w:rPr>
          <w:rFonts w:ascii="Arial" w:hAnsi="Arial"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148C2176" w14:textId="77777777" w:rsidR="005C77DD" w:rsidRDefault="005C77DD" w:rsidP="005C77DD">
      <w:pPr>
        <w:spacing w:line="360" w:lineRule="auto"/>
        <w:jc w:val="both"/>
        <w:rPr>
          <w:rFonts w:ascii="Arial" w:hAnsi="Arial" w:cs="Arial"/>
          <w:sz w:val="22"/>
          <w:szCs w:val="22"/>
        </w:rPr>
      </w:pPr>
    </w:p>
    <w:p w14:paraId="5EEC6962"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Además, p</w:t>
      </w:r>
      <w:r w:rsidRPr="00AA3F23">
        <w:rPr>
          <w:rFonts w:ascii="Arial" w:hAnsi="Arial" w:cs="Arial"/>
          <w:sz w:val="22"/>
          <w:szCs w:val="22"/>
        </w:rPr>
        <w:t>ara tal efecto, es procedente retomar la tesis S3ELJ 24/2003, de rubro “SANCIONES ADMINISTRATIVAS EN MATERIA ELECTORAL. ELEMENTOS PARA SU FIJACIÓN E INDIVIDUALIZACIÓN”, que sostiene que la determinación de la</w:t>
      </w:r>
      <w:r>
        <w:rPr>
          <w:rFonts w:ascii="Arial" w:hAnsi="Arial" w:cs="Arial"/>
          <w:sz w:val="22"/>
          <w:szCs w:val="22"/>
        </w:rPr>
        <w:t xml:space="preserve"> </w:t>
      </w:r>
      <w:r w:rsidRPr="00AA3F23">
        <w:rPr>
          <w:rFonts w:ascii="Arial" w:hAnsi="Arial" w:cs="Arial"/>
          <w:sz w:val="22"/>
          <w:szCs w:val="22"/>
        </w:rPr>
        <w:t>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r>
        <w:rPr>
          <w:rFonts w:ascii="Arial" w:hAnsi="Arial" w:cs="Arial"/>
          <w:sz w:val="22"/>
          <w:szCs w:val="22"/>
        </w:rPr>
        <w:t>.</w:t>
      </w:r>
    </w:p>
    <w:p w14:paraId="2E93B350" w14:textId="77777777" w:rsidR="005C77DD" w:rsidRDefault="005C77DD" w:rsidP="005C77DD">
      <w:pPr>
        <w:spacing w:line="360" w:lineRule="auto"/>
        <w:jc w:val="both"/>
        <w:rPr>
          <w:rFonts w:ascii="Arial" w:hAnsi="Arial" w:cs="Arial"/>
          <w:sz w:val="22"/>
          <w:szCs w:val="22"/>
        </w:rPr>
      </w:pPr>
    </w:p>
    <w:p w14:paraId="7352CE50" w14:textId="77777777" w:rsidR="005C77DD" w:rsidRDefault="005C77DD" w:rsidP="005C77DD">
      <w:pPr>
        <w:spacing w:line="360" w:lineRule="auto"/>
        <w:jc w:val="both"/>
        <w:rPr>
          <w:rFonts w:ascii="Arial" w:hAnsi="Arial" w:cs="Arial"/>
          <w:sz w:val="22"/>
          <w:szCs w:val="22"/>
        </w:rPr>
      </w:pPr>
      <w:r w:rsidRPr="00AA3F23">
        <w:rPr>
          <w:rFonts w:ascii="Arial" w:hAnsi="Arial" w:cs="Arial"/>
          <w:sz w:val="22"/>
          <w:szCs w:val="22"/>
        </w:rPr>
        <w:t>Ello en virtud de que ha sido criterio reiterado de la Sala Superior en diversas ejecutorias</w:t>
      </w:r>
      <w:r>
        <w:rPr>
          <w:rStyle w:val="Refdenotaalpie"/>
          <w:rFonts w:ascii="Arial" w:hAnsi="Arial" w:cs="Arial"/>
          <w:sz w:val="22"/>
          <w:szCs w:val="22"/>
        </w:rPr>
        <w:footnoteReference w:id="8"/>
      </w:r>
      <w:r w:rsidRPr="00AA3F23">
        <w:rPr>
          <w:rFonts w:ascii="Arial" w:hAnsi="Arial" w:cs="Arial"/>
          <w:sz w:val="22"/>
          <w:szCs w:val="22"/>
        </w:rPr>
        <w:t>, que la calificación de las infracciones obedezca a dicha clasificación. Por lo tanto, para una correcta individualización de la sanción, en primer lugar, es necesario determinar si la falta a calificar es:</w:t>
      </w:r>
    </w:p>
    <w:p w14:paraId="4AC1D37D" w14:textId="77777777" w:rsidR="005C77DD" w:rsidRDefault="005C77DD" w:rsidP="005C77DD">
      <w:pPr>
        <w:spacing w:line="360" w:lineRule="auto"/>
        <w:jc w:val="both"/>
        <w:rPr>
          <w:rFonts w:ascii="Arial" w:hAnsi="Arial" w:cs="Arial"/>
          <w:sz w:val="22"/>
          <w:szCs w:val="22"/>
        </w:rPr>
      </w:pPr>
    </w:p>
    <w:p w14:paraId="08DB4924" w14:textId="77777777" w:rsidR="005C77DD" w:rsidRPr="00AA3F23" w:rsidRDefault="005C77DD" w:rsidP="005C77DD">
      <w:pPr>
        <w:pStyle w:val="Prrafodelista"/>
        <w:numPr>
          <w:ilvl w:val="0"/>
          <w:numId w:val="21"/>
        </w:numPr>
        <w:spacing w:line="360" w:lineRule="auto"/>
        <w:jc w:val="both"/>
        <w:rPr>
          <w:rFonts w:ascii="Arial" w:hAnsi="Arial" w:cs="Arial"/>
          <w:sz w:val="22"/>
          <w:szCs w:val="22"/>
        </w:rPr>
      </w:pPr>
      <w:r w:rsidRPr="00AA3F23">
        <w:rPr>
          <w:rFonts w:ascii="Arial" w:hAnsi="Arial" w:cs="Arial"/>
          <w:sz w:val="22"/>
          <w:szCs w:val="22"/>
        </w:rPr>
        <w:t xml:space="preserve">Levísima, </w:t>
      </w:r>
    </w:p>
    <w:p w14:paraId="5F919EAD" w14:textId="77777777" w:rsidR="005C77DD" w:rsidRDefault="005C77DD" w:rsidP="005C77DD">
      <w:pPr>
        <w:pStyle w:val="Prrafodelista"/>
        <w:numPr>
          <w:ilvl w:val="0"/>
          <w:numId w:val="21"/>
        </w:numPr>
        <w:spacing w:line="360" w:lineRule="auto"/>
        <w:jc w:val="both"/>
        <w:rPr>
          <w:rFonts w:ascii="Arial" w:hAnsi="Arial" w:cs="Arial"/>
          <w:sz w:val="22"/>
          <w:szCs w:val="22"/>
        </w:rPr>
      </w:pPr>
      <w:r w:rsidRPr="00AA3F23">
        <w:rPr>
          <w:rFonts w:ascii="Arial" w:hAnsi="Arial" w:cs="Arial"/>
          <w:sz w:val="22"/>
          <w:szCs w:val="22"/>
        </w:rPr>
        <w:t xml:space="preserve">Leve o, </w:t>
      </w:r>
    </w:p>
    <w:p w14:paraId="70814051" w14:textId="77777777" w:rsidR="005C77DD" w:rsidRDefault="005C77DD" w:rsidP="005C77DD">
      <w:pPr>
        <w:pStyle w:val="Prrafodelista"/>
        <w:numPr>
          <w:ilvl w:val="0"/>
          <w:numId w:val="21"/>
        </w:numPr>
        <w:spacing w:line="360" w:lineRule="auto"/>
        <w:jc w:val="both"/>
        <w:rPr>
          <w:rFonts w:ascii="Arial" w:hAnsi="Arial" w:cs="Arial"/>
          <w:sz w:val="22"/>
          <w:szCs w:val="22"/>
        </w:rPr>
      </w:pPr>
      <w:r w:rsidRPr="00AA3F23">
        <w:rPr>
          <w:rFonts w:ascii="Arial" w:hAnsi="Arial" w:cs="Arial"/>
          <w:sz w:val="22"/>
          <w:szCs w:val="22"/>
        </w:rPr>
        <w:t>Grave, y si se incurre en este último supuesto, precisar si la gravedad es de carácter:</w:t>
      </w:r>
    </w:p>
    <w:p w14:paraId="298D4BBA" w14:textId="77777777" w:rsidR="005C77DD" w:rsidRPr="00AA3F23" w:rsidRDefault="005C77DD" w:rsidP="005C77DD">
      <w:pPr>
        <w:pStyle w:val="Prrafodelista"/>
        <w:spacing w:line="360" w:lineRule="auto"/>
        <w:ind w:left="1080"/>
        <w:jc w:val="both"/>
        <w:rPr>
          <w:rFonts w:ascii="Arial" w:hAnsi="Arial" w:cs="Arial"/>
          <w:sz w:val="22"/>
          <w:szCs w:val="22"/>
        </w:rPr>
      </w:pPr>
      <w:r w:rsidRPr="00AA3F23">
        <w:rPr>
          <w:rFonts w:ascii="Arial" w:hAnsi="Arial" w:cs="Arial"/>
          <w:sz w:val="22"/>
          <w:szCs w:val="22"/>
        </w:rPr>
        <w:t>a) Ordinaria b) Especial o c) Mayor.</w:t>
      </w:r>
    </w:p>
    <w:p w14:paraId="2C9EF26B" w14:textId="77777777" w:rsidR="005C77DD" w:rsidRPr="008F3820" w:rsidRDefault="005C77DD" w:rsidP="005C77DD">
      <w:pPr>
        <w:spacing w:line="360" w:lineRule="auto"/>
        <w:jc w:val="both"/>
        <w:rPr>
          <w:rFonts w:ascii="Arial" w:hAnsi="Arial" w:cs="Arial"/>
          <w:sz w:val="22"/>
          <w:szCs w:val="22"/>
        </w:rPr>
      </w:pPr>
    </w:p>
    <w:p w14:paraId="68C6B029" w14:textId="4CD287E3" w:rsidR="005C77DD" w:rsidRDefault="005C77DD" w:rsidP="005C77DD">
      <w:pPr>
        <w:spacing w:line="360" w:lineRule="auto"/>
        <w:jc w:val="both"/>
        <w:rPr>
          <w:rFonts w:ascii="Arial" w:hAnsi="Arial" w:cs="Arial"/>
          <w:sz w:val="22"/>
          <w:szCs w:val="22"/>
        </w:rPr>
      </w:pPr>
      <w:r w:rsidRPr="008F3820">
        <w:rPr>
          <w:rFonts w:ascii="Arial" w:hAnsi="Arial" w:cs="Arial"/>
          <w:sz w:val="22"/>
          <w:szCs w:val="22"/>
        </w:rPr>
        <w:t xml:space="preserve">Conforme a lo anterior, el análisis es el siguiente: </w:t>
      </w:r>
    </w:p>
    <w:p w14:paraId="7DC8C67E" w14:textId="77777777" w:rsidR="005C77DD" w:rsidRPr="008F3820" w:rsidRDefault="005C77DD" w:rsidP="005C77DD">
      <w:pPr>
        <w:spacing w:line="360" w:lineRule="auto"/>
        <w:jc w:val="both"/>
        <w:rPr>
          <w:rFonts w:ascii="Arial" w:hAnsi="Arial" w:cs="Arial"/>
          <w:sz w:val="22"/>
          <w:szCs w:val="22"/>
        </w:rPr>
      </w:pPr>
    </w:p>
    <w:p w14:paraId="1A73C5B7" w14:textId="77777777" w:rsidR="005C77DD" w:rsidRDefault="005C77DD" w:rsidP="005C77DD">
      <w:pPr>
        <w:pStyle w:val="Prrafodelista"/>
        <w:numPr>
          <w:ilvl w:val="0"/>
          <w:numId w:val="22"/>
        </w:numPr>
        <w:spacing w:line="360" w:lineRule="auto"/>
        <w:jc w:val="both"/>
        <w:rPr>
          <w:rFonts w:ascii="Arial" w:hAnsi="Arial" w:cs="Arial"/>
          <w:b/>
          <w:bCs/>
          <w:sz w:val="22"/>
          <w:szCs w:val="22"/>
        </w:rPr>
      </w:pPr>
      <w:r w:rsidRPr="00141C69">
        <w:rPr>
          <w:rFonts w:ascii="Arial" w:hAnsi="Arial" w:cs="Arial"/>
          <w:b/>
          <w:bCs/>
          <w:sz w:val="22"/>
          <w:szCs w:val="22"/>
        </w:rPr>
        <w:t xml:space="preserve">Tipo de infracción (acción u omisión). </w:t>
      </w:r>
      <w:r w:rsidRPr="00DA3306">
        <w:rPr>
          <w:rStyle w:val="Refdenotaalpie"/>
          <w:rFonts w:ascii="Arial" w:hAnsi="Arial" w:cs="Arial"/>
          <w:sz w:val="22"/>
          <w:szCs w:val="22"/>
        </w:rPr>
        <w:footnoteReference w:id="9"/>
      </w:r>
    </w:p>
    <w:p w14:paraId="6674AD5C" w14:textId="77777777" w:rsidR="005C77DD" w:rsidRPr="00141C69" w:rsidRDefault="005C77DD" w:rsidP="005C77DD">
      <w:pPr>
        <w:spacing w:line="360" w:lineRule="auto"/>
        <w:jc w:val="both"/>
        <w:rPr>
          <w:rFonts w:ascii="Arial" w:hAnsi="Arial" w:cs="Arial"/>
          <w:sz w:val="22"/>
          <w:szCs w:val="22"/>
        </w:rPr>
      </w:pPr>
      <w:r w:rsidRPr="00141C69">
        <w:rPr>
          <w:rFonts w:ascii="Arial" w:hAnsi="Arial" w:cs="Arial"/>
          <w:sz w:val="22"/>
          <w:szCs w:val="22"/>
        </w:rPr>
        <w:lastRenderedPageBreak/>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252B7EE3" w14:textId="77777777" w:rsidR="005C77DD" w:rsidRPr="00141C69" w:rsidRDefault="005C77DD" w:rsidP="005C77DD">
      <w:pPr>
        <w:spacing w:line="360" w:lineRule="auto"/>
        <w:jc w:val="both"/>
        <w:rPr>
          <w:rFonts w:ascii="Arial" w:hAnsi="Arial" w:cs="Arial"/>
          <w:sz w:val="22"/>
          <w:szCs w:val="22"/>
        </w:rPr>
      </w:pPr>
    </w:p>
    <w:p w14:paraId="10AF837D" w14:textId="3D718763" w:rsidR="005C77DD" w:rsidRDefault="005C77DD" w:rsidP="005C77DD">
      <w:pPr>
        <w:spacing w:line="360" w:lineRule="auto"/>
        <w:jc w:val="both"/>
        <w:rPr>
          <w:rFonts w:ascii="Arial" w:hAnsi="Arial" w:cs="Arial"/>
          <w:sz w:val="22"/>
          <w:szCs w:val="22"/>
        </w:rPr>
      </w:pPr>
      <w:r w:rsidRPr="00141C69">
        <w:rPr>
          <w:rFonts w:ascii="Arial" w:hAnsi="Arial" w:cs="Arial"/>
          <w:sz w:val="22"/>
          <w:szCs w:val="22"/>
        </w:rPr>
        <w:t xml:space="preserve">Este Tribunal considera que la conducta desplegada por los denunciados se configura como de </w:t>
      </w:r>
      <w:r w:rsidR="0070601F">
        <w:rPr>
          <w:rFonts w:ascii="Arial" w:hAnsi="Arial" w:cs="Arial"/>
          <w:sz w:val="22"/>
          <w:szCs w:val="22"/>
        </w:rPr>
        <w:t>omisión</w:t>
      </w:r>
      <w:r w:rsidRPr="00141C69">
        <w:rPr>
          <w:rFonts w:ascii="Arial" w:hAnsi="Arial" w:cs="Arial"/>
          <w:sz w:val="22"/>
          <w:szCs w:val="22"/>
        </w:rPr>
        <w:t xml:space="preserve">, puesto que </w:t>
      </w:r>
      <w:r w:rsidR="0070601F">
        <w:rPr>
          <w:rFonts w:ascii="Arial" w:hAnsi="Arial" w:cs="Arial"/>
          <w:sz w:val="22"/>
          <w:szCs w:val="22"/>
        </w:rPr>
        <w:t>no se solicitó la efectiva autorización para colocar la publicidad denunciada.</w:t>
      </w:r>
    </w:p>
    <w:p w14:paraId="38540EA7" w14:textId="77777777" w:rsidR="005C77DD" w:rsidRPr="008F3820" w:rsidRDefault="005C77DD" w:rsidP="005C77DD">
      <w:pPr>
        <w:spacing w:line="360" w:lineRule="auto"/>
        <w:jc w:val="both"/>
        <w:rPr>
          <w:rFonts w:ascii="Arial" w:hAnsi="Arial" w:cs="Arial"/>
          <w:sz w:val="22"/>
          <w:szCs w:val="22"/>
        </w:rPr>
      </w:pPr>
    </w:p>
    <w:p w14:paraId="630D0097" w14:textId="1A8C67B1" w:rsidR="0046307E" w:rsidRDefault="005C77DD" w:rsidP="000D11A9">
      <w:pPr>
        <w:pStyle w:val="Prrafodelista"/>
        <w:numPr>
          <w:ilvl w:val="0"/>
          <w:numId w:val="22"/>
        </w:numPr>
        <w:spacing w:line="360" w:lineRule="auto"/>
        <w:jc w:val="both"/>
        <w:rPr>
          <w:rFonts w:ascii="Arial" w:hAnsi="Arial" w:cs="Arial"/>
          <w:b/>
          <w:bCs/>
          <w:sz w:val="22"/>
          <w:szCs w:val="22"/>
        </w:rPr>
      </w:pPr>
      <w:r w:rsidRPr="0046307E">
        <w:rPr>
          <w:rFonts w:ascii="Arial" w:hAnsi="Arial" w:cs="Arial"/>
          <w:b/>
          <w:bCs/>
          <w:sz w:val="22"/>
          <w:szCs w:val="22"/>
        </w:rPr>
        <w:t>Las circunstancias de modo, tiempo y lugar en que se concretó la conducta.</w:t>
      </w:r>
    </w:p>
    <w:p w14:paraId="146458C3" w14:textId="4A72B4B1" w:rsidR="005C77DD" w:rsidRDefault="005C77DD" w:rsidP="005C77DD">
      <w:pPr>
        <w:spacing w:line="360" w:lineRule="auto"/>
        <w:jc w:val="both"/>
        <w:rPr>
          <w:rFonts w:ascii="Arial" w:hAnsi="Arial" w:cs="Arial"/>
          <w:sz w:val="22"/>
          <w:szCs w:val="22"/>
        </w:rPr>
      </w:pPr>
      <w:r w:rsidRPr="008F3820">
        <w:rPr>
          <w:rFonts w:ascii="Arial" w:hAnsi="Arial" w:cs="Arial"/>
          <w:b/>
          <w:bCs/>
          <w:sz w:val="22"/>
          <w:szCs w:val="22"/>
        </w:rPr>
        <w:t>Modo.</w:t>
      </w:r>
      <w:r w:rsidRPr="008F3820">
        <w:rPr>
          <w:rFonts w:ascii="Arial" w:hAnsi="Arial" w:cs="Arial"/>
          <w:sz w:val="22"/>
          <w:szCs w:val="22"/>
        </w:rPr>
        <w:t xml:space="preserve"> </w:t>
      </w:r>
      <w:r w:rsidR="0070601F" w:rsidRPr="0070601F">
        <w:rPr>
          <w:rFonts w:ascii="Arial" w:hAnsi="Arial" w:cs="Arial"/>
          <w:sz w:val="22"/>
          <w:szCs w:val="22"/>
        </w:rPr>
        <w:t>Propaganda electoral visible en una barda de propiedad privada, sin autorización del propietario.</w:t>
      </w:r>
    </w:p>
    <w:p w14:paraId="2D8ABE99" w14:textId="77777777" w:rsidR="0070601F" w:rsidRPr="008F3820" w:rsidRDefault="0070601F" w:rsidP="005C77DD">
      <w:pPr>
        <w:spacing w:line="360" w:lineRule="auto"/>
        <w:jc w:val="both"/>
        <w:rPr>
          <w:rFonts w:ascii="Arial" w:hAnsi="Arial" w:cs="Arial"/>
          <w:sz w:val="22"/>
          <w:szCs w:val="22"/>
        </w:rPr>
      </w:pPr>
    </w:p>
    <w:p w14:paraId="68ADE031" w14:textId="0241EC5F" w:rsidR="005C77DD" w:rsidRPr="00AC583D" w:rsidRDefault="005C77DD" w:rsidP="005C77DD">
      <w:pPr>
        <w:spacing w:line="360" w:lineRule="auto"/>
        <w:jc w:val="both"/>
        <w:rPr>
          <w:rFonts w:ascii="Arial" w:eastAsia="Arial Nova" w:hAnsi="Arial" w:cs="Arial"/>
          <w:sz w:val="22"/>
          <w:szCs w:val="22"/>
        </w:rPr>
      </w:pPr>
      <w:r w:rsidRPr="00AC583D">
        <w:rPr>
          <w:rFonts w:ascii="Arial" w:hAnsi="Arial" w:cs="Arial"/>
          <w:b/>
          <w:bCs/>
          <w:sz w:val="22"/>
          <w:szCs w:val="22"/>
        </w:rPr>
        <w:t>Tiempo</w:t>
      </w:r>
      <w:r w:rsidRPr="00AC583D">
        <w:rPr>
          <w:rFonts w:ascii="Arial" w:hAnsi="Arial" w:cs="Arial"/>
          <w:sz w:val="22"/>
          <w:szCs w:val="22"/>
        </w:rPr>
        <w:t xml:space="preserve">. </w:t>
      </w:r>
      <w:r w:rsidR="0070601F" w:rsidRPr="0070601F">
        <w:rPr>
          <w:rFonts w:ascii="Arial" w:hAnsi="Arial" w:cs="Arial"/>
          <w:sz w:val="22"/>
          <w:szCs w:val="22"/>
        </w:rPr>
        <w:t xml:space="preserve">Conforme a lo señalado en </w:t>
      </w:r>
      <w:r w:rsidR="0070601F">
        <w:rPr>
          <w:rFonts w:ascii="Arial" w:hAnsi="Arial" w:cs="Arial"/>
          <w:sz w:val="22"/>
          <w:szCs w:val="22"/>
        </w:rPr>
        <w:t>el instrumento notarial y en la oficialía electoral</w:t>
      </w:r>
      <w:r w:rsidR="0070601F" w:rsidRPr="0070601F">
        <w:rPr>
          <w:rFonts w:ascii="Arial" w:hAnsi="Arial" w:cs="Arial"/>
          <w:sz w:val="22"/>
          <w:szCs w:val="22"/>
        </w:rPr>
        <w:t>, se acreditó la existencia de la pinta de la barda en un inmueble de propiedad privada</w:t>
      </w:r>
      <w:r w:rsidR="0070601F">
        <w:rPr>
          <w:rFonts w:ascii="Arial" w:hAnsi="Arial" w:cs="Arial"/>
          <w:sz w:val="22"/>
          <w:szCs w:val="22"/>
        </w:rPr>
        <w:t>, por lo menos</w:t>
      </w:r>
      <w:r w:rsidR="0070601F" w:rsidRPr="0070601F">
        <w:rPr>
          <w:rFonts w:ascii="Arial" w:hAnsi="Arial" w:cs="Arial"/>
          <w:sz w:val="22"/>
          <w:szCs w:val="22"/>
        </w:rPr>
        <w:t xml:space="preserve"> </w:t>
      </w:r>
      <w:r w:rsidR="0070601F">
        <w:rPr>
          <w:rFonts w:ascii="Arial" w:hAnsi="Arial" w:cs="Arial"/>
          <w:sz w:val="22"/>
          <w:szCs w:val="22"/>
        </w:rPr>
        <w:t>d</w:t>
      </w:r>
      <w:r w:rsidR="0070601F" w:rsidRPr="0070601F">
        <w:rPr>
          <w:rFonts w:ascii="Arial" w:hAnsi="Arial" w:cs="Arial"/>
          <w:sz w:val="22"/>
          <w:szCs w:val="22"/>
        </w:rPr>
        <w:t xml:space="preserve">el </w:t>
      </w:r>
      <w:r w:rsidR="0070601F">
        <w:rPr>
          <w:rFonts w:ascii="Arial" w:hAnsi="Arial" w:cs="Arial"/>
          <w:sz w:val="22"/>
          <w:szCs w:val="22"/>
        </w:rPr>
        <w:t>veinticuatro de mayo al cuatro de junio.</w:t>
      </w:r>
    </w:p>
    <w:p w14:paraId="717EB035" w14:textId="77777777" w:rsidR="005C77DD" w:rsidRPr="00AC583D" w:rsidRDefault="005C77DD" w:rsidP="005C77DD">
      <w:pPr>
        <w:spacing w:line="360" w:lineRule="auto"/>
        <w:jc w:val="both"/>
        <w:rPr>
          <w:rFonts w:ascii="Arial" w:hAnsi="Arial" w:cs="Arial"/>
          <w:sz w:val="22"/>
          <w:szCs w:val="22"/>
        </w:rPr>
      </w:pPr>
    </w:p>
    <w:p w14:paraId="243ADD7D" w14:textId="0FA9CE2A" w:rsidR="005C77DD" w:rsidRPr="00AC583D" w:rsidRDefault="005C77DD" w:rsidP="005C77DD">
      <w:pPr>
        <w:spacing w:line="360" w:lineRule="auto"/>
        <w:jc w:val="both"/>
        <w:rPr>
          <w:sz w:val="22"/>
          <w:szCs w:val="22"/>
        </w:rPr>
      </w:pPr>
      <w:r w:rsidRPr="00AC583D">
        <w:rPr>
          <w:rFonts w:ascii="Arial" w:hAnsi="Arial" w:cs="Arial"/>
          <w:b/>
          <w:bCs/>
          <w:sz w:val="22"/>
          <w:szCs w:val="22"/>
        </w:rPr>
        <w:t>Lugar.</w:t>
      </w:r>
      <w:r w:rsidRPr="00AC583D">
        <w:rPr>
          <w:rFonts w:ascii="Arial" w:hAnsi="Arial" w:cs="Arial"/>
          <w:sz w:val="22"/>
          <w:szCs w:val="22"/>
        </w:rPr>
        <w:t xml:space="preserve"> </w:t>
      </w:r>
      <w:r w:rsidR="0070601F">
        <w:rPr>
          <w:rFonts w:ascii="Arial" w:hAnsi="Arial" w:cs="Arial"/>
          <w:sz w:val="22"/>
          <w:szCs w:val="22"/>
        </w:rPr>
        <w:t xml:space="preserve">Avenida Mariano Hidalgo, esquina calle Reporteros </w:t>
      </w:r>
      <w:r w:rsidR="002C53AA">
        <w:rPr>
          <w:rFonts w:ascii="Arial" w:hAnsi="Arial" w:cs="Arial"/>
          <w:sz w:val="22"/>
          <w:szCs w:val="22"/>
        </w:rPr>
        <w:t>número</w:t>
      </w:r>
      <w:r w:rsidR="0070601F">
        <w:rPr>
          <w:rFonts w:ascii="Arial" w:hAnsi="Arial" w:cs="Arial"/>
          <w:sz w:val="22"/>
          <w:szCs w:val="22"/>
        </w:rPr>
        <w:t xml:space="preserve"> 52 del fraccionamiento Periodistas, en la ciudad de Aguascalientes.</w:t>
      </w:r>
    </w:p>
    <w:p w14:paraId="014FBE2F" w14:textId="77777777" w:rsidR="005C77DD" w:rsidRPr="00AC583D" w:rsidRDefault="005C77DD" w:rsidP="005C77DD">
      <w:pPr>
        <w:spacing w:line="360" w:lineRule="auto"/>
        <w:jc w:val="both"/>
        <w:rPr>
          <w:sz w:val="22"/>
          <w:szCs w:val="22"/>
        </w:rPr>
      </w:pPr>
    </w:p>
    <w:p w14:paraId="1BEB32DA" w14:textId="474DC1E6" w:rsidR="0046307E" w:rsidRPr="0046307E" w:rsidRDefault="005C77DD" w:rsidP="00314944">
      <w:pPr>
        <w:pStyle w:val="Prrafodelista"/>
        <w:numPr>
          <w:ilvl w:val="0"/>
          <w:numId w:val="22"/>
        </w:numPr>
        <w:spacing w:line="360" w:lineRule="auto"/>
        <w:jc w:val="both"/>
        <w:rPr>
          <w:rFonts w:ascii="Arial" w:hAnsi="Arial" w:cs="Arial"/>
          <w:b/>
          <w:bCs/>
          <w:sz w:val="22"/>
          <w:szCs w:val="22"/>
        </w:rPr>
      </w:pPr>
      <w:r w:rsidRPr="0046307E">
        <w:rPr>
          <w:rFonts w:ascii="Arial" w:hAnsi="Arial" w:cs="Arial"/>
          <w:b/>
          <w:bCs/>
          <w:sz w:val="22"/>
          <w:szCs w:val="22"/>
        </w:rPr>
        <w:t>Comisión intencional o culposa de la falta.</w:t>
      </w:r>
    </w:p>
    <w:p w14:paraId="6D8887AD" w14:textId="4B6399B4" w:rsidR="005C77DD" w:rsidRDefault="0070601F" w:rsidP="005C77DD">
      <w:pPr>
        <w:spacing w:line="360" w:lineRule="auto"/>
        <w:jc w:val="both"/>
        <w:rPr>
          <w:rFonts w:ascii="Arial" w:hAnsi="Arial" w:cs="Arial"/>
          <w:sz w:val="22"/>
          <w:szCs w:val="22"/>
        </w:rPr>
      </w:pPr>
      <w:r w:rsidRPr="0070601F">
        <w:rPr>
          <w:rFonts w:ascii="Arial" w:hAnsi="Arial" w:cs="Arial"/>
          <w:sz w:val="22"/>
          <w:szCs w:val="22"/>
        </w:rPr>
        <w:t>No se cuenta con elementos que establezcan la voluntad de los involucrados, de infringir la normatividad de manera intencional.</w:t>
      </w:r>
    </w:p>
    <w:p w14:paraId="470C641C" w14:textId="77777777" w:rsidR="0070601F" w:rsidRPr="00AC583D" w:rsidRDefault="0070601F" w:rsidP="005C77DD">
      <w:pPr>
        <w:spacing w:line="360" w:lineRule="auto"/>
        <w:jc w:val="both"/>
        <w:rPr>
          <w:rFonts w:ascii="Arial" w:hAnsi="Arial" w:cs="Arial"/>
          <w:sz w:val="22"/>
          <w:szCs w:val="22"/>
        </w:rPr>
      </w:pPr>
    </w:p>
    <w:p w14:paraId="17041F4F" w14:textId="5FC8D4AE" w:rsidR="0046307E" w:rsidRPr="0046307E" w:rsidRDefault="005C77DD" w:rsidP="0019289D">
      <w:pPr>
        <w:pStyle w:val="Prrafodelista"/>
        <w:numPr>
          <w:ilvl w:val="0"/>
          <w:numId w:val="22"/>
        </w:numPr>
        <w:spacing w:line="360" w:lineRule="auto"/>
        <w:jc w:val="both"/>
        <w:rPr>
          <w:rFonts w:ascii="Arial" w:hAnsi="Arial" w:cs="Arial"/>
          <w:b/>
          <w:bCs/>
          <w:sz w:val="22"/>
          <w:szCs w:val="22"/>
        </w:rPr>
      </w:pPr>
      <w:r w:rsidRPr="0046307E">
        <w:rPr>
          <w:rFonts w:ascii="Arial" w:hAnsi="Arial" w:cs="Arial"/>
          <w:b/>
          <w:bCs/>
          <w:sz w:val="22"/>
          <w:szCs w:val="22"/>
        </w:rPr>
        <w:t>Trascendencia de la norma transgredida.</w:t>
      </w:r>
      <w:r w:rsidRPr="00AC583D">
        <w:rPr>
          <w:rStyle w:val="Refdenotaalpie"/>
          <w:rFonts w:ascii="Arial" w:hAnsi="Arial" w:cs="Arial"/>
          <w:b/>
          <w:bCs/>
          <w:sz w:val="22"/>
          <w:szCs w:val="22"/>
        </w:rPr>
        <w:footnoteReference w:id="10"/>
      </w:r>
    </w:p>
    <w:p w14:paraId="3B261890" w14:textId="0D16FB01" w:rsidR="005C77DD" w:rsidRDefault="0070601F" w:rsidP="005C77DD">
      <w:pPr>
        <w:spacing w:line="360" w:lineRule="auto"/>
        <w:jc w:val="both"/>
        <w:rPr>
          <w:rFonts w:ascii="Arial" w:hAnsi="Arial" w:cs="Arial"/>
          <w:sz w:val="22"/>
          <w:szCs w:val="22"/>
        </w:rPr>
      </w:pPr>
      <w:r>
        <w:rPr>
          <w:rFonts w:ascii="Arial" w:hAnsi="Arial" w:cs="Arial"/>
          <w:sz w:val="22"/>
          <w:szCs w:val="22"/>
        </w:rPr>
        <w:t>S</w:t>
      </w:r>
      <w:r w:rsidRPr="0070601F">
        <w:rPr>
          <w:rFonts w:ascii="Arial" w:hAnsi="Arial" w:cs="Arial"/>
          <w:sz w:val="22"/>
          <w:szCs w:val="22"/>
        </w:rPr>
        <w:t xml:space="preserve">e acreditó la inobservancia a las reglas contenidas en el artículo 250, párrafo 1, inciso b), de la Ley General, </w:t>
      </w:r>
      <w:r w:rsidR="002C53AA">
        <w:rPr>
          <w:rFonts w:ascii="Arial" w:hAnsi="Arial" w:cs="Arial"/>
          <w:sz w:val="22"/>
          <w:szCs w:val="22"/>
        </w:rPr>
        <w:t xml:space="preserve">y en el artículo 163 párrafo II del Código Electoral, </w:t>
      </w:r>
      <w:r w:rsidRPr="0070601F">
        <w:rPr>
          <w:rFonts w:ascii="Arial" w:hAnsi="Arial" w:cs="Arial"/>
          <w:sz w:val="22"/>
          <w:szCs w:val="22"/>
        </w:rPr>
        <w:t>con motivo de la colocación de propaganda (pinta de barda) en inmueble de propiedad privada, sin que medie permiso escrito del propietario</w:t>
      </w:r>
    </w:p>
    <w:p w14:paraId="5E855F13" w14:textId="77777777" w:rsidR="0070601F" w:rsidRPr="00AC583D" w:rsidRDefault="0070601F" w:rsidP="005C77DD">
      <w:pPr>
        <w:spacing w:line="360" w:lineRule="auto"/>
        <w:jc w:val="both"/>
        <w:rPr>
          <w:rFonts w:ascii="Arial" w:hAnsi="Arial" w:cs="Arial"/>
          <w:sz w:val="22"/>
          <w:szCs w:val="22"/>
        </w:rPr>
      </w:pPr>
    </w:p>
    <w:p w14:paraId="3F891D29" w14:textId="77777777" w:rsidR="005C77DD" w:rsidRPr="00AC583D" w:rsidRDefault="005C77DD" w:rsidP="005C77DD">
      <w:pPr>
        <w:spacing w:line="360" w:lineRule="auto"/>
        <w:jc w:val="both"/>
        <w:rPr>
          <w:rFonts w:ascii="Arial" w:hAnsi="Arial" w:cs="Arial"/>
          <w:b/>
          <w:bCs/>
          <w:sz w:val="22"/>
          <w:szCs w:val="22"/>
        </w:rPr>
      </w:pPr>
      <w:r w:rsidRPr="00AC583D">
        <w:rPr>
          <w:rFonts w:ascii="Arial" w:hAnsi="Arial" w:cs="Arial"/>
          <w:b/>
          <w:bCs/>
          <w:sz w:val="22"/>
          <w:szCs w:val="22"/>
        </w:rPr>
        <w:t xml:space="preserve">Los resultados o efectos que sobre los objetivos (propósitos de creación de la norma) y los intereses o valores jurídicos tutelados, se generaron o se pudieron producir: </w:t>
      </w:r>
    </w:p>
    <w:p w14:paraId="0A30875D" w14:textId="18086472" w:rsidR="005C77DD" w:rsidRPr="00AC583D" w:rsidRDefault="005C77DD" w:rsidP="005C77DD">
      <w:pPr>
        <w:spacing w:line="360" w:lineRule="auto"/>
        <w:jc w:val="both"/>
        <w:rPr>
          <w:rFonts w:ascii="Arial" w:hAnsi="Arial" w:cs="Arial"/>
          <w:sz w:val="22"/>
          <w:szCs w:val="22"/>
        </w:rPr>
      </w:pPr>
      <w:r w:rsidRPr="00AC583D">
        <w:rPr>
          <w:rFonts w:ascii="Arial" w:hAnsi="Arial" w:cs="Arial"/>
          <w:sz w:val="22"/>
          <w:szCs w:val="22"/>
        </w:rPr>
        <w:t>En relación a este punto, es dable señalar que los denunciados</w:t>
      </w:r>
      <w:r w:rsidR="0070601F">
        <w:rPr>
          <w:rFonts w:ascii="Arial" w:hAnsi="Arial" w:cs="Arial"/>
          <w:sz w:val="22"/>
          <w:szCs w:val="22"/>
        </w:rPr>
        <w:t xml:space="preserve"> transgredieron</w:t>
      </w:r>
      <w:r w:rsidRPr="00AC583D">
        <w:rPr>
          <w:rFonts w:ascii="Arial" w:hAnsi="Arial" w:cs="Arial"/>
          <w:sz w:val="22"/>
          <w:szCs w:val="22"/>
        </w:rPr>
        <w:t xml:space="preserve"> las normativas federales y locales</w:t>
      </w:r>
      <w:r w:rsidR="0070601F">
        <w:rPr>
          <w:rFonts w:ascii="Arial" w:hAnsi="Arial" w:cs="Arial"/>
          <w:sz w:val="22"/>
          <w:szCs w:val="22"/>
        </w:rPr>
        <w:t xml:space="preserve"> en lo tocante a colocar publicidad electoral en propiedad privada sin que mediara el consentimiento respectivo.</w:t>
      </w:r>
    </w:p>
    <w:p w14:paraId="02C5A99F" w14:textId="77777777" w:rsidR="005C77DD" w:rsidRPr="00AC583D" w:rsidRDefault="005C77DD" w:rsidP="005C77DD">
      <w:pPr>
        <w:spacing w:line="360" w:lineRule="auto"/>
        <w:jc w:val="both"/>
        <w:rPr>
          <w:rFonts w:ascii="Arial" w:hAnsi="Arial" w:cs="Arial"/>
          <w:sz w:val="22"/>
          <w:szCs w:val="22"/>
        </w:rPr>
      </w:pPr>
    </w:p>
    <w:p w14:paraId="7408DA07" w14:textId="77777777" w:rsidR="005C77DD" w:rsidRPr="00AC583D" w:rsidRDefault="005C77DD" w:rsidP="005C77DD">
      <w:pPr>
        <w:spacing w:line="360" w:lineRule="auto"/>
        <w:jc w:val="both"/>
        <w:rPr>
          <w:rFonts w:ascii="Arial" w:hAnsi="Arial" w:cs="Arial"/>
          <w:sz w:val="22"/>
          <w:szCs w:val="22"/>
        </w:rPr>
      </w:pPr>
      <w:r w:rsidRPr="00AC583D">
        <w:rPr>
          <w:rFonts w:ascii="Arial" w:hAnsi="Arial" w:cs="Arial"/>
          <w:b/>
          <w:bCs/>
          <w:sz w:val="22"/>
          <w:szCs w:val="22"/>
        </w:rPr>
        <w:t>Bien jurídico tutelado.</w:t>
      </w:r>
      <w:r w:rsidRPr="00AC583D">
        <w:rPr>
          <w:rFonts w:ascii="Arial" w:hAnsi="Arial" w:cs="Arial"/>
          <w:sz w:val="22"/>
          <w:szCs w:val="22"/>
        </w:rPr>
        <w:t xml:space="preserve"> </w:t>
      </w:r>
    </w:p>
    <w:p w14:paraId="4CEBA557" w14:textId="089898D6" w:rsidR="005C77DD" w:rsidRDefault="002C53AA" w:rsidP="005C77DD">
      <w:pPr>
        <w:spacing w:line="360" w:lineRule="auto"/>
        <w:jc w:val="both"/>
        <w:rPr>
          <w:rFonts w:ascii="Arial" w:hAnsi="Arial" w:cs="Arial"/>
          <w:sz w:val="22"/>
          <w:szCs w:val="22"/>
        </w:rPr>
      </w:pPr>
      <w:r>
        <w:rPr>
          <w:rFonts w:ascii="Arial" w:hAnsi="Arial" w:cs="Arial"/>
          <w:sz w:val="22"/>
          <w:szCs w:val="22"/>
        </w:rPr>
        <w:t>Estrictamente, s</w:t>
      </w:r>
      <w:r w:rsidR="0070601F" w:rsidRPr="0070601F">
        <w:rPr>
          <w:rFonts w:ascii="Arial" w:hAnsi="Arial" w:cs="Arial"/>
          <w:sz w:val="22"/>
          <w:szCs w:val="22"/>
        </w:rPr>
        <w:t xml:space="preserve">e inobservó el artículo </w:t>
      </w:r>
      <w:r>
        <w:rPr>
          <w:rFonts w:ascii="Arial" w:hAnsi="Arial" w:cs="Arial"/>
          <w:sz w:val="22"/>
          <w:szCs w:val="22"/>
        </w:rPr>
        <w:t>1663 del Código Electoral del Estado de Aguascalientes</w:t>
      </w:r>
      <w:r w:rsidR="0070601F" w:rsidRPr="0070601F">
        <w:rPr>
          <w:rFonts w:ascii="Arial" w:hAnsi="Arial" w:cs="Arial"/>
          <w:sz w:val="22"/>
          <w:szCs w:val="22"/>
        </w:rPr>
        <w:t>, en relación con la colocación de propaganda electoral (pinta de barda), en inmueble de propiedad privada, sin que medie permiso escrito del propietario.</w:t>
      </w:r>
    </w:p>
    <w:p w14:paraId="63B70F0F" w14:textId="77777777" w:rsidR="0070601F" w:rsidRPr="00AC583D" w:rsidRDefault="0070601F" w:rsidP="005C77DD">
      <w:pPr>
        <w:spacing w:line="360" w:lineRule="auto"/>
        <w:jc w:val="both"/>
        <w:rPr>
          <w:rFonts w:ascii="Arial" w:hAnsi="Arial" w:cs="Arial"/>
          <w:sz w:val="22"/>
          <w:szCs w:val="22"/>
        </w:rPr>
      </w:pPr>
    </w:p>
    <w:p w14:paraId="0732D7D2" w14:textId="77777777" w:rsidR="005C77DD" w:rsidRPr="00AC583D" w:rsidRDefault="005C77DD" w:rsidP="005C77DD">
      <w:pPr>
        <w:spacing w:line="360" w:lineRule="auto"/>
        <w:jc w:val="both"/>
        <w:rPr>
          <w:rFonts w:ascii="Arial" w:hAnsi="Arial" w:cs="Arial"/>
          <w:sz w:val="22"/>
          <w:szCs w:val="22"/>
        </w:rPr>
      </w:pPr>
      <w:r w:rsidRPr="00AC583D">
        <w:rPr>
          <w:rFonts w:ascii="Arial" w:hAnsi="Arial" w:cs="Arial"/>
          <w:sz w:val="22"/>
          <w:szCs w:val="22"/>
        </w:rPr>
        <w:lastRenderedPageBreak/>
        <w:t>Con relación a lo anterior y para la individualización de la sanción se debe considerar, además de los elementos ya examinados, respecto de la calificación de la conducta, los siguientes aspectos:</w:t>
      </w:r>
    </w:p>
    <w:p w14:paraId="448E4544" w14:textId="77777777" w:rsidR="005C77DD" w:rsidRDefault="005C77DD" w:rsidP="005C77DD">
      <w:pPr>
        <w:spacing w:line="360" w:lineRule="auto"/>
        <w:jc w:val="both"/>
        <w:rPr>
          <w:rFonts w:ascii="Arial" w:hAnsi="Arial" w:cs="Arial"/>
          <w:sz w:val="22"/>
          <w:szCs w:val="22"/>
        </w:rPr>
      </w:pPr>
    </w:p>
    <w:p w14:paraId="21042177"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I. Calificación de la falta o faltas cometidas;</w:t>
      </w:r>
    </w:p>
    <w:p w14:paraId="36848AF4"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II. Lesión, daños o perjuicios que pudieron generarse a partir de la comisión de la falta;</w:t>
      </w:r>
    </w:p>
    <w:p w14:paraId="15D37960"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III. Condición de que el ente infractor haya incurrido con antelación en una infracción similar (reincidencia);</w:t>
      </w:r>
    </w:p>
    <w:p w14:paraId="6CE41D55"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IV. La existencia de dolo o falta de cuidado;</w:t>
      </w:r>
    </w:p>
    <w:p w14:paraId="06462E55"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V. Si hay unidad o multiplicidad de irregularidades, y</w:t>
      </w:r>
    </w:p>
    <w:p w14:paraId="4D6C2E72" w14:textId="77777777" w:rsidR="005C77DD" w:rsidRDefault="005C77DD" w:rsidP="005C77DD">
      <w:pPr>
        <w:spacing w:line="360" w:lineRule="auto"/>
        <w:jc w:val="both"/>
        <w:rPr>
          <w:rFonts w:ascii="Arial" w:hAnsi="Arial" w:cs="Arial"/>
          <w:sz w:val="22"/>
          <w:szCs w:val="22"/>
        </w:rPr>
      </w:pPr>
      <w:r>
        <w:rPr>
          <w:rFonts w:ascii="Arial" w:hAnsi="Arial" w:cs="Arial"/>
          <w:sz w:val="22"/>
          <w:szCs w:val="22"/>
        </w:rPr>
        <w:t>VI. Que la imposición de la sanción no afecte, sustancialmente, el desarrollo de la entidad política, de tal manera que comprometa el cumplimiento de sus propósitos fundamentales o subsistencia.</w:t>
      </w:r>
    </w:p>
    <w:p w14:paraId="4A3EB4C3" w14:textId="77777777" w:rsidR="005C77DD" w:rsidRDefault="005C77DD" w:rsidP="005C77DD">
      <w:pPr>
        <w:spacing w:line="360" w:lineRule="auto"/>
        <w:jc w:val="both"/>
        <w:rPr>
          <w:rFonts w:ascii="Arial" w:hAnsi="Arial" w:cs="Arial"/>
          <w:sz w:val="22"/>
          <w:szCs w:val="22"/>
        </w:rPr>
      </w:pPr>
    </w:p>
    <w:p w14:paraId="25C917D8" w14:textId="1D95D860" w:rsidR="005C77DD" w:rsidRDefault="005C77DD" w:rsidP="0070601F">
      <w:pPr>
        <w:spacing w:line="360" w:lineRule="auto"/>
        <w:jc w:val="both"/>
        <w:rPr>
          <w:rFonts w:ascii="Arial" w:hAnsi="Arial" w:cs="Arial"/>
          <w:sz w:val="22"/>
          <w:szCs w:val="22"/>
        </w:rPr>
      </w:pPr>
      <w:r w:rsidRPr="00270A34">
        <w:rPr>
          <w:rFonts w:ascii="Arial" w:hAnsi="Arial" w:cs="Arial"/>
          <w:b/>
          <w:sz w:val="22"/>
          <w:szCs w:val="22"/>
        </w:rPr>
        <w:t>Calificación de la falta o faltas cometidas:</w:t>
      </w:r>
      <w:r>
        <w:rPr>
          <w:rFonts w:ascii="Arial" w:hAnsi="Arial" w:cs="Arial"/>
          <w:sz w:val="22"/>
          <w:szCs w:val="22"/>
        </w:rPr>
        <w:t xml:space="preserve"> </w:t>
      </w:r>
      <w:r w:rsidR="0070601F" w:rsidRPr="0070601F">
        <w:rPr>
          <w:rFonts w:ascii="Arial" w:hAnsi="Arial" w:cs="Arial"/>
          <w:sz w:val="22"/>
          <w:szCs w:val="22"/>
        </w:rPr>
        <w:t xml:space="preserve">En atención a que se acreditó la inobservancia a las reglas contenidas en el artículo </w:t>
      </w:r>
      <w:r w:rsidR="002C53AA">
        <w:rPr>
          <w:rFonts w:ascii="Arial" w:hAnsi="Arial" w:cs="Arial"/>
          <w:sz w:val="22"/>
          <w:szCs w:val="22"/>
        </w:rPr>
        <w:t xml:space="preserve">163 del Código Electoral y en el </w:t>
      </w:r>
      <w:r w:rsidR="0070601F" w:rsidRPr="0070601F">
        <w:rPr>
          <w:rFonts w:ascii="Arial" w:hAnsi="Arial" w:cs="Arial"/>
          <w:sz w:val="22"/>
          <w:szCs w:val="22"/>
        </w:rPr>
        <w:t>250, párrafo 1, inciso b), de la Ley General, con motivo de la colocación de propaganda (pinta de barda) en inmueble de propiedad privada, sin que medie permiso escrito del propietario, es procedente calificar la responsabilidad en que</w:t>
      </w:r>
      <w:r w:rsidR="0070601F">
        <w:rPr>
          <w:rFonts w:ascii="Arial" w:hAnsi="Arial" w:cs="Arial"/>
          <w:sz w:val="22"/>
          <w:szCs w:val="22"/>
        </w:rPr>
        <w:t xml:space="preserve"> se</w:t>
      </w:r>
      <w:r w:rsidR="0070601F" w:rsidRPr="0070601F">
        <w:rPr>
          <w:rFonts w:ascii="Arial" w:hAnsi="Arial" w:cs="Arial"/>
          <w:sz w:val="22"/>
          <w:szCs w:val="22"/>
        </w:rPr>
        <w:t xml:space="preserve"> incurrió como </w:t>
      </w:r>
      <w:r w:rsidR="0070601F" w:rsidRPr="0070601F">
        <w:rPr>
          <w:rFonts w:ascii="Arial" w:hAnsi="Arial" w:cs="Arial"/>
          <w:b/>
          <w:bCs/>
          <w:sz w:val="22"/>
          <w:szCs w:val="22"/>
        </w:rPr>
        <w:t>levísima.</w:t>
      </w:r>
    </w:p>
    <w:p w14:paraId="2EA48526" w14:textId="77777777" w:rsidR="005C77DD" w:rsidRDefault="005C77DD" w:rsidP="005C77DD">
      <w:pPr>
        <w:spacing w:line="360" w:lineRule="auto"/>
        <w:jc w:val="both"/>
        <w:rPr>
          <w:rFonts w:ascii="Arial" w:hAnsi="Arial" w:cs="Arial"/>
          <w:sz w:val="22"/>
          <w:szCs w:val="22"/>
        </w:rPr>
      </w:pPr>
    </w:p>
    <w:p w14:paraId="7894C7CF" w14:textId="093907D1" w:rsidR="005C77DD" w:rsidRDefault="005C77DD" w:rsidP="005C77DD">
      <w:pPr>
        <w:spacing w:line="360" w:lineRule="auto"/>
        <w:jc w:val="both"/>
        <w:rPr>
          <w:rFonts w:ascii="Arial" w:hAnsi="Arial" w:cs="Arial"/>
          <w:sz w:val="22"/>
          <w:szCs w:val="22"/>
        </w:rPr>
      </w:pPr>
      <w:r w:rsidRPr="00F4237F">
        <w:rPr>
          <w:rFonts w:ascii="Arial" w:hAnsi="Arial" w:cs="Arial"/>
          <w:b/>
          <w:sz w:val="22"/>
          <w:szCs w:val="22"/>
        </w:rPr>
        <w:t>Lesión, daños o perjuicios que pudieron generarse a partir de la comisión de la falta:</w:t>
      </w:r>
      <w:r>
        <w:rPr>
          <w:rFonts w:ascii="Arial" w:hAnsi="Arial" w:cs="Arial"/>
          <w:sz w:val="22"/>
          <w:szCs w:val="22"/>
        </w:rPr>
        <w:t xml:space="preserve"> Como ha sido precisado, s</w:t>
      </w:r>
      <w:r w:rsidRPr="002F4D5D">
        <w:rPr>
          <w:rFonts w:ascii="Arial" w:hAnsi="Arial" w:cs="Arial"/>
          <w:sz w:val="22"/>
          <w:szCs w:val="22"/>
        </w:rPr>
        <w:t xml:space="preserve">e afectó </w:t>
      </w:r>
      <w:r w:rsidR="0070601F">
        <w:rPr>
          <w:rFonts w:ascii="Arial" w:hAnsi="Arial" w:cs="Arial"/>
          <w:sz w:val="22"/>
          <w:szCs w:val="22"/>
        </w:rPr>
        <w:t>un inmueble de propiedad privada sin que se estime un daño grave o considerable.</w:t>
      </w:r>
    </w:p>
    <w:p w14:paraId="1586D95E" w14:textId="77777777" w:rsidR="0070601F" w:rsidRDefault="0070601F" w:rsidP="005C77DD">
      <w:pPr>
        <w:spacing w:line="360" w:lineRule="auto"/>
        <w:jc w:val="both"/>
        <w:rPr>
          <w:rFonts w:ascii="Arial" w:hAnsi="Arial" w:cs="Arial"/>
          <w:sz w:val="22"/>
          <w:szCs w:val="22"/>
        </w:rPr>
      </w:pPr>
    </w:p>
    <w:p w14:paraId="7EC25B90" w14:textId="1203ED97" w:rsidR="005C77DD" w:rsidRDefault="005C77DD" w:rsidP="005C77DD">
      <w:pPr>
        <w:spacing w:line="360" w:lineRule="auto"/>
        <w:jc w:val="both"/>
        <w:rPr>
          <w:rFonts w:ascii="Arial" w:hAnsi="Arial" w:cs="Arial"/>
          <w:sz w:val="22"/>
          <w:szCs w:val="22"/>
        </w:rPr>
      </w:pPr>
      <w:r w:rsidRPr="00010874">
        <w:rPr>
          <w:rFonts w:ascii="Arial" w:hAnsi="Arial" w:cs="Arial"/>
          <w:b/>
          <w:sz w:val="22"/>
          <w:szCs w:val="22"/>
        </w:rPr>
        <w:t>Condición de que el ente infractor haya incurrido con antelación en una infracción similar (reincidencia):</w:t>
      </w:r>
      <w:r w:rsidRPr="00010874">
        <w:rPr>
          <w:rFonts w:ascii="Arial" w:hAnsi="Arial" w:cs="Arial"/>
          <w:sz w:val="22"/>
          <w:szCs w:val="22"/>
        </w:rPr>
        <w:t xml:space="preserve"> </w:t>
      </w:r>
      <w:r w:rsidR="00491A86">
        <w:rPr>
          <w:rFonts w:ascii="Arial" w:hAnsi="Arial" w:cs="Arial"/>
          <w:sz w:val="22"/>
          <w:szCs w:val="22"/>
        </w:rPr>
        <w:t xml:space="preserve">No existe alguna sentencia o hecho con el cual se pueda considerar que lo sujetos denunciados son reincidentes. </w:t>
      </w:r>
    </w:p>
    <w:p w14:paraId="013F9DD3" w14:textId="77777777" w:rsidR="005C77DD" w:rsidRDefault="005C77DD" w:rsidP="005C77DD">
      <w:pPr>
        <w:spacing w:line="360" w:lineRule="auto"/>
        <w:jc w:val="both"/>
        <w:rPr>
          <w:rFonts w:ascii="Arial" w:hAnsi="Arial" w:cs="Arial"/>
          <w:sz w:val="22"/>
          <w:szCs w:val="22"/>
        </w:rPr>
      </w:pPr>
    </w:p>
    <w:p w14:paraId="00965A88" w14:textId="753FF3D7" w:rsidR="005C77DD" w:rsidRDefault="005C77DD" w:rsidP="005C77DD">
      <w:pPr>
        <w:spacing w:line="360" w:lineRule="auto"/>
        <w:jc w:val="both"/>
        <w:rPr>
          <w:rFonts w:ascii="Arial" w:hAnsi="Arial" w:cs="Arial"/>
          <w:sz w:val="22"/>
          <w:szCs w:val="22"/>
        </w:rPr>
      </w:pPr>
      <w:r w:rsidRPr="00CE1A06">
        <w:rPr>
          <w:rFonts w:ascii="Arial" w:hAnsi="Arial" w:cs="Arial"/>
          <w:b/>
          <w:sz w:val="22"/>
          <w:szCs w:val="22"/>
        </w:rPr>
        <w:t>La existencia de dolo o falta de cuidado:</w:t>
      </w:r>
      <w:r>
        <w:rPr>
          <w:rFonts w:ascii="Arial" w:hAnsi="Arial" w:cs="Arial"/>
          <w:sz w:val="22"/>
          <w:szCs w:val="22"/>
        </w:rPr>
        <w:t xml:space="preserve"> Existió </w:t>
      </w:r>
      <w:r w:rsidR="0070601F">
        <w:rPr>
          <w:rFonts w:ascii="Arial" w:hAnsi="Arial" w:cs="Arial"/>
          <w:sz w:val="22"/>
          <w:szCs w:val="22"/>
        </w:rPr>
        <w:t>falta de cuidado</w:t>
      </w:r>
      <w:r>
        <w:rPr>
          <w:rFonts w:ascii="Arial" w:hAnsi="Arial" w:cs="Arial"/>
          <w:sz w:val="22"/>
          <w:szCs w:val="22"/>
        </w:rPr>
        <w:t xml:space="preserve"> por parte del denunciado al </w:t>
      </w:r>
      <w:r w:rsidR="002C53AA">
        <w:rPr>
          <w:rFonts w:ascii="Arial" w:hAnsi="Arial" w:cs="Arial"/>
          <w:sz w:val="22"/>
          <w:szCs w:val="22"/>
        </w:rPr>
        <w:t>no contar con la documentación necesaria para acreditar el consentimiento del uso de propiedad privada para la fijación de la publicidad electoral</w:t>
      </w:r>
      <w:r>
        <w:rPr>
          <w:rFonts w:ascii="Arial" w:hAnsi="Arial" w:cs="Arial"/>
          <w:sz w:val="22"/>
          <w:szCs w:val="22"/>
        </w:rPr>
        <w:t>.</w:t>
      </w:r>
    </w:p>
    <w:p w14:paraId="231BD3B3" w14:textId="77777777" w:rsidR="005C77DD" w:rsidRDefault="005C77DD" w:rsidP="005C77DD">
      <w:pPr>
        <w:spacing w:line="360" w:lineRule="auto"/>
        <w:jc w:val="both"/>
        <w:rPr>
          <w:rFonts w:ascii="Arial" w:hAnsi="Arial" w:cs="Arial"/>
          <w:sz w:val="22"/>
          <w:szCs w:val="22"/>
        </w:rPr>
      </w:pPr>
    </w:p>
    <w:p w14:paraId="7D953328" w14:textId="500A4522" w:rsidR="005C77DD" w:rsidRDefault="005C77DD" w:rsidP="005C77DD">
      <w:pPr>
        <w:spacing w:line="360" w:lineRule="auto"/>
        <w:jc w:val="both"/>
        <w:rPr>
          <w:rFonts w:ascii="Arial" w:hAnsi="Arial" w:cs="Arial"/>
          <w:sz w:val="22"/>
          <w:szCs w:val="22"/>
        </w:rPr>
      </w:pPr>
      <w:r w:rsidRPr="00CE1A06">
        <w:rPr>
          <w:rFonts w:ascii="Arial" w:hAnsi="Arial" w:cs="Arial"/>
          <w:b/>
          <w:sz w:val="22"/>
          <w:szCs w:val="22"/>
        </w:rPr>
        <w:t>Si hay unidad o multiplicidad de irregularidades:</w:t>
      </w:r>
      <w:r>
        <w:rPr>
          <w:rFonts w:ascii="Arial" w:hAnsi="Arial" w:cs="Arial"/>
          <w:sz w:val="22"/>
          <w:szCs w:val="22"/>
        </w:rPr>
        <w:t xml:space="preserve"> </w:t>
      </w:r>
      <w:r w:rsidR="002C53AA" w:rsidRPr="002C53AA">
        <w:rPr>
          <w:rFonts w:ascii="Arial" w:hAnsi="Arial" w:cs="Arial"/>
          <w:sz w:val="22"/>
          <w:szCs w:val="22"/>
        </w:rPr>
        <w:t>La comisión de la conducta es singular, al quedar acreditada la pinta de una sola barda en un inmueble de propiedad privada, actualizándose una sola hipótesis normativa de la infracción.</w:t>
      </w:r>
    </w:p>
    <w:p w14:paraId="5FD86EC4" w14:textId="77777777" w:rsidR="005C77DD" w:rsidRDefault="005C77DD" w:rsidP="005C77DD">
      <w:pPr>
        <w:spacing w:line="360" w:lineRule="auto"/>
        <w:jc w:val="both"/>
        <w:rPr>
          <w:rFonts w:ascii="Arial" w:hAnsi="Arial" w:cs="Arial"/>
          <w:sz w:val="22"/>
          <w:szCs w:val="22"/>
        </w:rPr>
      </w:pPr>
    </w:p>
    <w:p w14:paraId="0D1E46B9" w14:textId="0D04A846" w:rsidR="005C77DD" w:rsidRDefault="005C77DD" w:rsidP="005C77DD">
      <w:pPr>
        <w:spacing w:line="360" w:lineRule="auto"/>
        <w:jc w:val="both"/>
        <w:rPr>
          <w:rFonts w:ascii="Arial" w:hAnsi="Arial" w:cs="Arial"/>
          <w:sz w:val="22"/>
          <w:szCs w:val="22"/>
        </w:rPr>
      </w:pPr>
      <w:r w:rsidRPr="00C21005">
        <w:rPr>
          <w:rFonts w:ascii="Arial" w:hAnsi="Arial" w:cs="Arial"/>
          <w:sz w:val="22"/>
          <w:szCs w:val="22"/>
        </w:rPr>
        <w:t xml:space="preserve">Atendiendo a las circunstancias antes señaladas, la conducta atribuida al </w:t>
      </w:r>
      <w:r w:rsidRPr="00C21005">
        <w:rPr>
          <w:rFonts w:ascii="Arial" w:hAnsi="Arial" w:cs="Arial"/>
          <w:b/>
          <w:bCs/>
          <w:sz w:val="22"/>
          <w:szCs w:val="22"/>
        </w:rPr>
        <w:t xml:space="preserve">denunciado debe calificarse como </w:t>
      </w:r>
      <w:r w:rsidR="002C53AA">
        <w:rPr>
          <w:rFonts w:ascii="Arial" w:hAnsi="Arial" w:cs="Arial"/>
          <w:b/>
          <w:bCs/>
          <w:sz w:val="22"/>
          <w:szCs w:val="22"/>
        </w:rPr>
        <w:t>levísima</w:t>
      </w:r>
      <w:r>
        <w:rPr>
          <w:rFonts w:ascii="Arial" w:hAnsi="Arial" w:cs="Arial"/>
          <w:sz w:val="22"/>
          <w:szCs w:val="22"/>
        </w:rPr>
        <w:t>.</w:t>
      </w:r>
    </w:p>
    <w:p w14:paraId="5D8BE1CD" w14:textId="77777777" w:rsidR="005C77DD" w:rsidRDefault="005C77DD" w:rsidP="005C77DD">
      <w:pPr>
        <w:spacing w:line="360" w:lineRule="auto"/>
        <w:jc w:val="both"/>
        <w:rPr>
          <w:rFonts w:ascii="Arial" w:hAnsi="Arial" w:cs="Arial"/>
          <w:sz w:val="22"/>
          <w:szCs w:val="22"/>
        </w:rPr>
      </w:pPr>
    </w:p>
    <w:p w14:paraId="5A6250F5" w14:textId="77777777" w:rsidR="005C77DD" w:rsidRDefault="005C77DD" w:rsidP="005C77DD">
      <w:pPr>
        <w:spacing w:line="360" w:lineRule="auto"/>
        <w:jc w:val="both"/>
        <w:rPr>
          <w:rFonts w:ascii="Arial" w:hAnsi="Arial" w:cs="Arial"/>
          <w:sz w:val="22"/>
          <w:szCs w:val="22"/>
        </w:rPr>
      </w:pPr>
      <w:r w:rsidRPr="00934887">
        <w:rPr>
          <w:rFonts w:ascii="Arial" w:hAnsi="Arial" w:cs="Arial"/>
          <w:b/>
          <w:bCs/>
          <w:sz w:val="22"/>
          <w:szCs w:val="22"/>
        </w:rPr>
        <w:t>Sobre la calificación</w:t>
      </w:r>
      <w:r w:rsidRPr="00934887">
        <w:rPr>
          <w:rFonts w:ascii="Arial" w:hAnsi="Arial" w:cs="Arial"/>
          <w:sz w:val="22"/>
          <w:szCs w:val="22"/>
        </w:rPr>
        <w:t xml:space="preserve">. </w:t>
      </w:r>
    </w:p>
    <w:p w14:paraId="08C8BEE5" w14:textId="06D3FBC2" w:rsidR="005C77DD" w:rsidRDefault="005C77DD" w:rsidP="005C77DD">
      <w:pPr>
        <w:spacing w:line="360" w:lineRule="auto"/>
        <w:jc w:val="both"/>
        <w:rPr>
          <w:rFonts w:ascii="Arial" w:hAnsi="Arial" w:cs="Arial"/>
          <w:sz w:val="22"/>
          <w:szCs w:val="22"/>
        </w:rPr>
      </w:pPr>
      <w:r w:rsidRPr="00934887">
        <w:rPr>
          <w:rFonts w:ascii="Arial" w:hAnsi="Arial" w:cs="Arial"/>
          <w:sz w:val="22"/>
          <w:szCs w:val="22"/>
        </w:rPr>
        <w:t>Atendiendo a las circunstancias antes señaladas, la conducta atribuida a</w:t>
      </w:r>
      <w:r>
        <w:rPr>
          <w:rFonts w:ascii="Arial" w:hAnsi="Arial" w:cs="Arial"/>
          <w:sz w:val="22"/>
          <w:szCs w:val="22"/>
        </w:rPr>
        <w:t xml:space="preserve">l </w:t>
      </w:r>
      <w:r w:rsidRPr="00934887">
        <w:rPr>
          <w:rFonts w:ascii="Arial" w:hAnsi="Arial" w:cs="Arial"/>
          <w:sz w:val="22"/>
          <w:szCs w:val="22"/>
        </w:rPr>
        <w:t>candidat</w:t>
      </w:r>
      <w:r>
        <w:rPr>
          <w:rFonts w:ascii="Arial" w:hAnsi="Arial" w:cs="Arial"/>
          <w:sz w:val="22"/>
          <w:szCs w:val="22"/>
        </w:rPr>
        <w:t>o</w:t>
      </w:r>
      <w:r w:rsidRPr="00934887">
        <w:rPr>
          <w:rFonts w:ascii="Arial" w:hAnsi="Arial" w:cs="Arial"/>
          <w:sz w:val="22"/>
          <w:szCs w:val="22"/>
        </w:rPr>
        <w:t xml:space="preserve"> denunciada debe calificarse como </w:t>
      </w:r>
      <w:r w:rsidR="002C53AA">
        <w:rPr>
          <w:rFonts w:ascii="Arial" w:hAnsi="Arial" w:cs="Arial"/>
          <w:b/>
          <w:bCs/>
          <w:sz w:val="22"/>
          <w:szCs w:val="22"/>
        </w:rPr>
        <w:t>levísima</w:t>
      </w:r>
      <w:r w:rsidRPr="00934887">
        <w:rPr>
          <w:rFonts w:ascii="Arial" w:hAnsi="Arial" w:cs="Arial"/>
          <w:sz w:val="22"/>
          <w:szCs w:val="22"/>
        </w:rPr>
        <w:t>; mientras que, en el caso de</w:t>
      </w:r>
      <w:r>
        <w:rPr>
          <w:rFonts w:ascii="Arial" w:hAnsi="Arial" w:cs="Arial"/>
          <w:sz w:val="22"/>
          <w:szCs w:val="22"/>
        </w:rPr>
        <w:t xml:space="preserve"> los partidos que integran la Coalición, l</w:t>
      </w:r>
      <w:r w:rsidRPr="00934887">
        <w:rPr>
          <w:rFonts w:ascii="Arial" w:hAnsi="Arial" w:cs="Arial"/>
          <w:sz w:val="22"/>
          <w:szCs w:val="22"/>
        </w:rPr>
        <w:t xml:space="preserve">a conducta debe calificarse </w:t>
      </w:r>
      <w:r w:rsidR="002C53AA">
        <w:rPr>
          <w:rFonts w:ascii="Arial" w:hAnsi="Arial" w:cs="Arial"/>
          <w:sz w:val="22"/>
          <w:szCs w:val="22"/>
        </w:rPr>
        <w:t xml:space="preserve">de igual manera </w:t>
      </w:r>
      <w:r w:rsidRPr="00934887">
        <w:rPr>
          <w:rFonts w:ascii="Arial" w:hAnsi="Arial" w:cs="Arial"/>
          <w:sz w:val="22"/>
          <w:szCs w:val="22"/>
        </w:rPr>
        <w:t xml:space="preserve">como </w:t>
      </w:r>
      <w:r w:rsidR="002C53AA" w:rsidRPr="00A1421D">
        <w:rPr>
          <w:rFonts w:ascii="Arial" w:hAnsi="Arial" w:cs="Arial"/>
          <w:b/>
          <w:bCs/>
          <w:sz w:val="22"/>
          <w:szCs w:val="22"/>
        </w:rPr>
        <w:t>lev</w:t>
      </w:r>
      <w:r w:rsidR="002C53AA">
        <w:rPr>
          <w:rFonts w:ascii="Arial" w:hAnsi="Arial" w:cs="Arial"/>
          <w:b/>
          <w:bCs/>
          <w:sz w:val="22"/>
          <w:szCs w:val="22"/>
        </w:rPr>
        <w:t>ísima</w:t>
      </w:r>
      <w:r w:rsidRPr="00934887">
        <w:rPr>
          <w:rFonts w:ascii="Arial" w:hAnsi="Arial" w:cs="Arial"/>
          <w:sz w:val="22"/>
          <w:szCs w:val="22"/>
        </w:rPr>
        <w:t>.</w:t>
      </w:r>
    </w:p>
    <w:p w14:paraId="184FFC49" w14:textId="77777777" w:rsidR="005C77DD" w:rsidRDefault="005C77DD" w:rsidP="005C77DD">
      <w:pPr>
        <w:spacing w:line="360" w:lineRule="auto"/>
        <w:jc w:val="both"/>
        <w:rPr>
          <w:rFonts w:ascii="Arial" w:hAnsi="Arial" w:cs="Arial"/>
          <w:sz w:val="22"/>
          <w:szCs w:val="22"/>
        </w:rPr>
      </w:pPr>
    </w:p>
    <w:p w14:paraId="46E61978" w14:textId="7C3C1DC4" w:rsidR="005C77DD" w:rsidRPr="002C53AA" w:rsidRDefault="002C53AA" w:rsidP="005C77DD">
      <w:pPr>
        <w:spacing w:line="360" w:lineRule="auto"/>
        <w:jc w:val="both"/>
        <w:rPr>
          <w:rFonts w:ascii="Arial" w:hAnsi="Arial" w:cs="Arial"/>
          <w:sz w:val="22"/>
          <w:szCs w:val="22"/>
        </w:rPr>
      </w:pPr>
      <w:r w:rsidRPr="002C53AA">
        <w:rPr>
          <w:rFonts w:ascii="Arial" w:hAnsi="Arial" w:cs="Arial"/>
          <w:sz w:val="22"/>
          <w:szCs w:val="22"/>
        </w:rPr>
        <w:lastRenderedPageBreak/>
        <w:t>Al tomar en consideración los bienes jurídicos protegidos y los efectos de la misma, así como la conducta, se determina que la candidata y los partidos políticos citados, deben ser objeto de una sanción que tenga en cuenta las circunstancias particulares del caso, con el fin de disuadir la posible comisión de faltas similares que también pudieran afectar los valores protegidos por la norma transgredida</w:t>
      </w:r>
      <w:r>
        <w:rPr>
          <w:rStyle w:val="Refdenotaalpie"/>
          <w:rFonts w:ascii="Arial" w:hAnsi="Arial" w:cs="Arial"/>
          <w:sz w:val="22"/>
          <w:szCs w:val="22"/>
        </w:rPr>
        <w:footnoteReference w:id="11"/>
      </w:r>
      <w:r>
        <w:rPr>
          <w:rFonts w:ascii="Arial" w:hAnsi="Arial" w:cs="Arial"/>
          <w:sz w:val="22"/>
          <w:szCs w:val="22"/>
        </w:rPr>
        <w:t>.</w:t>
      </w:r>
    </w:p>
    <w:p w14:paraId="0E431756" w14:textId="77777777" w:rsidR="002C53AA" w:rsidRPr="006711CD" w:rsidRDefault="002C53AA" w:rsidP="005C77DD">
      <w:pPr>
        <w:spacing w:line="360" w:lineRule="auto"/>
        <w:jc w:val="both"/>
        <w:rPr>
          <w:rFonts w:ascii="Arial" w:hAnsi="Arial" w:cs="Arial"/>
          <w:b/>
          <w:bCs/>
          <w:sz w:val="22"/>
          <w:szCs w:val="22"/>
        </w:rPr>
      </w:pPr>
    </w:p>
    <w:p w14:paraId="046BFAEC" w14:textId="77777777" w:rsidR="005C77DD" w:rsidRDefault="005C77DD" w:rsidP="005C77DD">
      <w:pPr>
        <w:spacing w:line="360" w:lineRule="auto"/>
        <w:jc w:val="both"/>
        <w:rPr>
          <w:rFonts w:ascii="Arial" w:hAnsi="Arial" w:cs="Arial"/>
          <w:b/>
          <w:bCs/>
          <w:sz w:val="22"/>
          <w:szCs w:val="22"/>
        </w:rPr>
      </w:pPr>
      <w:r w:rsidRPr="006711CD">
        <w:rPr>
          <w:rFonts w:ascii="Arial" w:hAnsi="Arial" w:cs="Arial"/>
          <w:b/>
          <w:bCs/>
          <w:sz w:val="22"/>
          <w:szCs w:val="22"/>
        </w:rPr>
        <w:t>SANCIÓN A IMPONER.</w:t>
      </w:r>
    </w:p>
    <w:p w14:paraId="52F790F9" w14:textId="77777777" w:rsidR="005C77DD" w:rsidRDefault="005C77DD" w:rsidP="005C77DD">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“INDIVIDUALIZACIÓN DE LA PENA. DEBE SER CONGRUENTE CON EL GRADO DE CULPABILIDAD ATRIBUIDO AL INCULPADO, PUDIENDO EL JUZGADOR ACREDITAR DICHO EXTREMO A TRAVÉS DE CUALQUIER MÉTODO QUE RESULTE IDÓNEO PARA ELLO”.</w:t>
      </w:r>
    </w:p>
    <w:p w14:paraId="7E817460" w14:textId="77777777" w:rsidR="005C77DD" w:rsidRDefault="005C77DD" w:rsidP="005C77DD">
      <w:pPr>
        <w:spacing w:line="360" w:lineRule="auto"/>
        <w:jc w:val="both"/>
        <w:rPr>
          <w:rFonts w:ascii="Arial" w:hAnsi="Arial" w:cs="Arial"/>
          <w:sz w:val="22"/>
          <w:szCs w:val="22"/>
        </w:rPr>
      </w:pPr>
    </w:p>
    <w:p w14:paraId="73C10141" w14:textId="64ADC5F9" w:rsidR="005C77DD" w:rsidRDefault="005C77DD" w:rsidP="005C77DD">
      <w:pPr>
        <w:spacing w:line="360" w:lineRule="auto"/>
        <w:jc w:val="both"/>
        <w:rPr>
          <w:rFonts w:ascii="Arial" w:hAnsi="Arial" w:cs="Arial"/>
          <w:sz w:val="22"/>
          <w:szCs w:val="22"/>
        </w:rPr>
      </w:pPr>
      <w:r w:rsidRPr="00C21005">
        <w:rPr>
          <w:rFonts w:ascii="Arial" w:hAnsi="Arial" w:cs="Arial"/>
          <w:sz w:val="22"/>
          <w:szCs w:val="22"/>
        </w:rPr>
        <w:t xml:space="preserve">En ese orden de cosas, el </w:t>
      </w:r>
      <w:r w:rsidRPr="0015052E">
        <w:rPr>
          <w:rFonts w:ascii="Arial" w:hAnsi="Arial" w:cs="Arial"/>
          <w:sz w:val="22"/>
          <w:szCs w:val="22"/>
        </w:rPr>
        <w:t xml:space="preserve">artículo </w:t>
      </w:r>
      <w:r>
        <w:rPr>
          <w:rFonts w:ascii="Arial" w:hAnsi="Arial" w:cs="Arial"/>
          <w:sz w:val="22"/>
          <w:szCs w:val="22"/>
        </w:rPr>
        <w:t>el</w:t>
      </w:r>
      <w:r w:rsidRPr="0015052E">
        <w:rPr>
          <w:rFonts w:ascii="Arial" w:hAnsi="Arial" w:cs="Arial"/>
          <w:sz w:val="22"/>
          <w:szCs w:val="22"/>
        </w:rPr>
        <w:t xml:space="preserve"> artículo </w:t>
      </w:r>
      <w:r>
        <w:rPr>
          <w:rFonts w:ascii="Arial" w:hAnsi="Arial" w:cs="Arial"/>
          <w:sz w:val="22"/>
          <w:szCs w:val="22"/>
        </w:rPr>
        <w:t>16</w:t>
      </w:r>
      <w:r w:rsidR="001D6901">
        <w:rPr>
          <w:rFonts w:ascii="Arial" w:hAnsi="Arial" w:cs="Arial"/>
          <w:sz w:val="22"/>
          <w:szCs w:val="22"/>
        </w:rPr>
        <w:t>3</w:t>
      </w:r>
      <w:r w:rsidRPr="0015052E">
        <w:rPr>
          <w:rFonts w:ascii="Arial" w:hAnsi="Arial" w:cs="Arial"/>
          <w:sz w:val="22"/>
          <w:szCs w:val="22"/>
        </w:rPr>
        <w:t xml:space="preserve">, </w:t>
      </w:r>
      <w:r w:rsidR="001D6901">
        <w:rPr>
          <w:rFonts w:ascii="Arial" w:hAnsi="Arial" w:cs="Arial"/>
          <w:sz w:val="22"/>
          <w:szCs w:val="22"/>
        </w:rPr>
        <w:t>segundo</w:t>
      </w:r>
      <w:r>
        <w:rPr>
          <w:rFonts w:ascii="Arial" w:hAnsi="Arial" w:cs="Arial"/>
          <w:sz w:val="22"/>
          <w:szCs w:val="22"/>
        </w:rPr>
        <w:t xml:space="preserve"> párrafo</w:t>
      </w:r>
      <w:r w:rsidRPr="0015052E">
        <w:rPr>
          <w:rFonts w:ascii="Arial" w:hAnsi="Arial" w:cs="Arial"/>
          <w:sz w:val="22"/>
          <w:szCs w:val="22"/>
        </w:rPr>
        <w:t xml:space="preserve">, </w:t>
      </w:r>
      <w:r>
        <w:rPr>
          <w:rFonts w:ascii="Arial" w:hAnsi="Arial" w:cs="Arial"/>
          <w:sz w:val="22"/>
          <w:szCs w:val="22"/>
        </w:rPr>
        <w:t>del Código Electoral del Estado</w:t>
      </w:r>
      <w:r w:rsidRPr="0015052E">
        <w:rPr>
          <w:rFonts w:ascii="Arial" w:hAnsi="Arial" w:cs="Arial"/>
          <w:sz w:val="22"/>
          <w:szCs w:val="22"/>
        </w:rPr>
        <w:t>, establece</w:t>
      </w:r>
      <w:r>
        <w:rPr>
          <w:rFonts w:ascii="Arial" w:hAnsi="Arial" w:cs="Arial"/>
          <w:sz w:val="22"/>
          <w:szCs w:val="22"/>
        </w:rPr>
        <w:t xml:space="preserve"> </w:t>
      </w:r>
      <w:r w:rsidR="001D6901">
        <w:rPr>
          <w:rFonts w:ascii="Arial" w:hAnsi="Arial" w:cs="Arial"/>
          <w:sz w:val="22"/>
          <w:szCs w:val="22"/>
        </w:rPr>
        <w:t>que,</w:t>
      </w:r>
      <w:r>
        <w:rPr>
          <w:rFonts w:ascii="Arial" w:hAnsi="Arial" w:cs="Arial"/>
          <w:sz w:val="22"/>
          <w:szCs w:val="22"/>
        </w:rPr>
        <w:t xml:space="preserve"> </w:t>
      </w:r>
      <w:r w:rsidR="001D6901">
        <w:rPr>
          <w:rFonts w:ascii="Arial" w:hAnsi="Arial" w:cs="Arial"/>
          <w:sz w:val="22"/>
          <w:szCs w:val="22"/>
        </w:rPr>
        <w:t>e</w:t>
      </w:r>
      <w:r w:rsidR="001D6901" w:rsidRPr="001D6901">
        <w:rPr>
          <w:rFonts w:ascii="Arial" w:hAnsi="Arial" w:cs="Arial"/>
          <w:sz w:val="22"/>
          <w:szCs w:val="22"/>
        </w:rPr>
        <w:t>n la colocación o fijación de propaganda electoral</w:t>
      </w:r>
      <w:r w:rsidR="001D6901">
        <w:rPr>
          <w:rFonts w:ascii="Arial" w:hAnsi="Arial" w:cs="Arial"/>
          <w:sz w:val="22"/>
          <w:szCs w:val="22"/>
        </w:rPr>
        <w:t xml:space="preserve"> en inmuebles de propiedad privada, </w:t>
      </w:r>
      <w:r w:rsidR="001D6901" w:rsidRPr="001D6901">
        <w:rPr>
          <w:rFonts w:ascii="Arial" w:hAnsi="Arial" w:cs="Arial"/>
          <w:sz w:val="22"/>
          <w:szCs w:val="22"/>
        </w:rPr>
        <w:t>los partidos y candidatos</w:t>
      </w:r>
      <w:r w:rsidR="001D6901">
        <w:rPr>
          <w:rFonts w:ascii="Arial" w:hAnsi="Arial" w:cs="Arial"/>
          <w:sz w:val="22"/>
          <w:szCs w:val="22"/>
        </w:rPr>
        <w:t>, deberán contar con el permiso escrito del propietario.</w:t>
      </w:r>
    </w:p>
    <w:p w14:paraId="77CF90CF" w14:textId="77777777" w:rsidR="001D6901" w:rsidRDefault="001D6901" w:rsidP="005C77DD">
      <w:pPr>
        <w:spacing w:line="360" w:lineRule="auto"/>
        <w:jc w:val="both"/>
        <w:rPr>
          <w:rFonts w:ascii="Arial" w:hAnsi="Arial" w:cs="Arial"/>
          <w:sz w:val="22"/>
          <w:szCs w:val="22"/>
        </w:rPr>
      </w:pPr>
    </w:p>
    <w:p w14:paraId="4E5A1EF0" w14:textId="2DAD8E38" w:rsidR="005C77DD" w:rsidRDefault="001D6901" w:rsidP="005C77DD">
      <w:pPr>
        <w:spacing w:line="360" w:lineRule="auto"/>
        <w:jc w:val="both"/>
        <w:rPr>
          <w:rFonts w:ascii="Arial" w:hAnsi="Arial" w:cs="Arial"/>
          <w:sz w:val="22"/>
          <w:szCs w:val="22"/>
        </w:rPr>
      </w:pPr>
      <w:r>
        <w:rPr>
          <w:rFonts w:ascii="Arial" w:hAnsi="Arial" w:cs="Arial"/>
          <w:sz w:val="22"/>
          <w:szCs w:val="22"/>
        </w:rPr>
        <w:t>Consecuentemente,</w:t>
      </w:r>
      <w:r w:rsidR="005C77DD" w:rsidRPr="00AC583D">
        <w:rPr>
          <w:rFonts w:ascii="Arial" w:hAnsi="Arial" w:cs="Arial"/>
          <w:sz w:val="22"/>
          <w:szCs w:val="22"/>
        </w:rPr>
        <w:t xml:space="preserve"> el Código Electoral contempla un mínimo y un máximo respecto a la graduación de la sanción, por tanto, el artículo 244, párrafo segundo establece el catálogo de sanciones a imponer cuando los sujetos infractores ostenten una candidatura, las cuales van desde amonestación pública hasta la pérdida o cancelación del registro. </w:t>
      </w:r>
    </w:p>
    <w:p w14:paraId="7261AEA2" w14:textId="77777777" w:rsidR="005C77DD" w:rsidRPr="00AC583D" w:rsidRDefault="005C77DD" w:rsidP="005C77DD">
      <w:pPr>
        <w:spacing w:line="360" w:lineRule="auto"/>
        <w:jc w:val="both"/>
        <w:rPr>
          <w:rFonts w:ascii="Arial" w:hAnsi="Arial" w:cs="Arial"/>
          <w:sz w:val="22"/>
          <w:szCs w:val="22"/>
        </w:rPr>
      </w:pPr>
    </w:p>
    <w:p w14:paraId="287567B3" w14:textId="7635CA24" w:rsidR="005C77DD" w:rsidRDefault="005C77DD" w:rsidP="005C77DD">
      <w:pPr>
        <w:spacing w:line="360" w:lineRule="auto"/>
        <w:jc w:val="both"/>
        <w:rPr>
          <w:rFonts w:ascii="Arial" w:hAnsi="Arial" w:cs="Arial"/>
          <w:sz w:val="22"/>
          <w:szCs w:val="22"/>
        </w:rPr>
      </w:pPr>
      <w:r w:rsidRPr="00AC583D">
        <w:rPr>
          <w:rFonts w:ascii="Arial" w:hAnsi="Arial" w:cs="Arial"/>
          <w:sz w:val="22"/>
          <w:szCs w:val="22"/>
        </w:rPr>
        <w:t>A su vez, el artículo 251 dispone que para la individualizar las sanciones, una vez que se tenga plenamente acreditada la existencia de una infracción y su imputación, la autoridad deberá tomar en cuenta las circunstancias que rodearon la conducta que vulneró la norma.</w:t>
      </w:r>
    </w:p>
    <w:p w14:paraId="0898B214" w14:textId="64F46B6D" w:rsidR="001D6901" w:rsidRDefault="001D6901" w:rsidP="005C77DD">
      <w:pPr>
        <w:spacing w:line="360" w:lineRule="auto"/>
        <w:jc w:val="both"/>
        <w:rPr>
          <w:rFonts w:ascii="Arial" w:hAnsi="Arial" w:cs="Arial"/>
          <w:sz w:val="22"/>
          <w:szCs w:val="22"/>
        </w:rPr>
      </w:pPr>
    </w:p>
    <w:p w14:paraId="0FCA1D5A" w14:textId="7FC3599D" w:rsidR="001D6901" w:rsidRDefault="001D6901" w:rsidP="005C77DD">
      <w:pPr>
        <w:spacing w:line="360" w:lineRule="auto"/>
        <w:jc w:val="both"/>
        <w:rPr>
          <w:rFonts w:ascii="Arial" w:hAnsi="Arial" w:cs="Arial"/>
          <w:sz w:val="22"/>
          <w:szCs w:val="22"/>
        </w:rPr>
      </w:pPr>
      <w:r w:rsidRPr="001D6901">
        <w:rPr>
          <w:rFonts w:ascii="Arial" w:hAnsi="Arial" w:cs="Arial"/>
          <w:sz w:val="22"/>
          <w:szCs w:val="22"/>
        </w:rPr>
        <w:t>Conforme a las consideraciones anteriores, se procede a imponer a</w:t>
      </w:r>
      <w:r>
        <w:rPr>
          <w:rFonts w:ascii="Arial" w:hAnsi="Arial" w:cs="Arial"/>
          <w:sz w:val="22"/>
          <w:szCs w:val="22"/>
        </w:rPr>
        <w:t xml:space="preserve">l Partido Acción Nacional en Aguascalientes y a su candidato Leonardo Montañez Castro, </w:t>
      </w:r>
      <w:r w:rsidRPr="001D6901">
        <w:rPr>
          <w:rFonts w:ascii="Arial" w:hAnsi="Arial" w:cs="Arial"/>
          <w:sz w:val="22"/>
          <w:szCs w:val="22"/>
        </w:rPr>
        <w:t xml:space="preserve">una </w:t>
      </w:r>
      <w:r w:rsidRPr="001D6901">
        <w:rPr>
          <w:rFonts w:ascii="Arial" w:hAnsi="Arial" w:cs="Arial"/>
          <w:b/>
          <w:bCs/>
          <w:sz w:val="22"/>
          <w:szCs w:val="22"/>
        </w:rPr>
        <w:t>amonestación pública</w:t>
      </w:r>
      <w:r>
        <w:rPr>
          <w:rFonts w:ascii="Arial" w:hAnsi="Arial" w:cs="Arial"/>
          <w:sz w:val="22"/>
          <w:szCs w:val="22"/>
        </w:rPr>
        <w:t>; s</w:t>
      </w:r>
      <w:r w:rsidRPr="001D6901">
        <w:rPr>
          <w:rFonts w:ascii="Arial" w:hAnsi="Arial" w:cs="Arial"/>
          <w:sz w:val="22"/>
          <w:szCs w:val="22"/>
        </w:rPr>
        <w:t>anción que constituye en sí un apercibimiento de carácter legal para que se considere, procure o evite repetir la conducta desplegada.</w:t>
      </w:r>
    </w:p>
    <w:p w14:paraId="43AF685C" w14:textId="3B435DED" w:rsidR="001D6901" w:rsidRDefault="001D6901" w:rsidP="005C77DD">
      <w:pPr>
        <w:spacing w:line="360" w:lineRule="auto"/>
        <w:jc w:val="both"/>
        <w:rPr>
          <w:rFonts w:ascii="Arial" w:hAnsi="Arial" w:cs="Arial"/>
          <w:sz w:val="22"/>
          <w:szCs w:val="22"/>
        </w:rPr>
      </w:pPr>
    </w:p>
    <w:p w14:paraId="6E68EBE7" w14:textId="626582B2" w:rsidR="001D6901" w:rsidRDefault="001D6901" w:rsidP="001D6901">
      <w:pPr>
        <w:spacing w:line="360" w:lineRule="auto"/>
        <w:jc w:val="both"/>
        <w:rPr>
          <w:rFonts w:ascii="Arial" w:hAnsi="Arial" w:cs="Arial"/>
          <w:b/>
          <w:bCs/>
          <w:sz w:val="22"/>
          <w:szCs w:val="22"/>
        </w:rPr>
      </w:pPr>
      <w:r w:rsidRPr="006F1846">
        <w:rPr>
          <w:rFonts w:ascii="Arial" w:hAnsi="Arial" w:cs="Arial"/>
          <w:b/>
          <w:bCs/>
          <w:sz w:val="22"/>
          <w:szCs w:val="22"/>
        </w:rPr>
        <w:t>1</w:t>
      </w:r>
      <w:r w:rsidR="00A66E1F">
        <w:rPr>
          <w:rFonts w:ascii="Arial" w:hAnsi="Arial" w:cs="Arial"/>
          <w:b/>
          <w:bCs/>
          <w:sz w:val="22"/>
          <w:szCs w:val="22"/>
        </w:rPr>
        <w:t>2</w:t>
      </w:r>
      <w:r w:rsidRPr="006F1846">
        <w:rPr>
          <w:rFonts w:ascii="Arial" w:hAnsi="Arial" w:cs="Arial"/>
          <w:b/>
          <w:bCs/>
          <w:sz w:val="22"/>
          <w:szCs w:val="22"/>
        </w:rPr>
        <w:t xml:space="preserve">. </w:t>
      </w:r>
      <w:r>
        <w:rPr>
          <w:rFonts w:ascii="Arial" w:hAnsi="Arial" w:cs="Arial"/>
          <w:b/>
          <w:bCs/>
          <w:sz w:val="22"/>
          <w:szCs w:val="22"/>
        </w:rPr>
        <w:t>VINCULACIÓN</w:t>
      </w:r>
      <w:r w:rsidRPr="006F1846">
        <w:rPr>
          <w:rFonts w:ascii="Arial" w:hAnsi="Arial" w:cs="Arial"/>
          <w:b/>
          <w:bCs/>
          <w:sz w:val="22"/>
          <w:szCs w:val="22"/>
        </w:rPr>
        <w:t>.</w:t>
      </w:r>
    </w:p>
    <w:p w14:paraId="66592031" w14:textId="0434D730" w:rsidR="001D6901" w:rsidRDefault="001D6901" w:rsidP="001D6901">
      <w:pPr>
        <w:spacing w:line="360" w:lineRule="auto"/>
        <w:jc w:val="both"/>
        <w:rPr>
          <w:rFonts w:ascii="Arial" w:hAnsi="Arial" w:cs="Arial"/>
          <w:b/>
          <w:bCs/>
          <w:sz w:val="22"/>
          <w:szCs w:val="22"/>
        </w:rPr>
      </w:pPr>
    </w:p>
    <w:p w14:paraId="7A3008AD" w14:textId="1BAD8EA6" w:rsidR="001D6901" w:rsidRDefault="001D6901" w:rsidP="001D6901">
      <w:pPr>
        <w:spacing w:line="360" w:lineRule="auto"/>
        <w:jc w:val="both"/>
        <w:rPr>
          <w:rFonts w:ascii="Arial" w:hAnsi="Arial" w:cs="Arial"/>
          <w:sz w:val="22"/>
          <w:szCs w:val="22"/>
        </w:rPr>
      </w:pPr>
      <w:r w:rsidRPr="001D6901">
        <w:rPr>
          <w:rFonts w:ascii="Arial" w:hAnsi="Arial" w:cs="Arial"/>
          <w:sz w:val="22"/>
          <w:szCs w:val="22"/>
        </w:rPr>
        <w:t xml:space="preserve">Toda vez que quedó acreditada la existencia de la pinta denunciada en una barda de propiedad privada, se ordena a </w:t>
      </w:r>
      <w:r>
        <w:rPr>
          <w:rFonts w:ascii="Arial" w:hAnsi="Arial" w:cs="Arial"/>
          <w:sz w:val="22"/>
          <w:szCs w:val="22"/>
        </w:rPr>
        <w:t>Leonardo Montañez Castro</w:t>
      </w:r>
      <w:r w:rsidRPr="001D6901">
        <w:rPr>
          <w:rFonts w:ascii="Arial" w:hAnsi="Arial" w:cs="Arial"/>
          <w:sz w:val="22"/>
          <w:szCs w:val="22"/>
        </w:rPr>
        <w:t xml:space="preserve">, así como al PAN, lleven a cabo las acciones tendentes a </w:t>
      </w:r>
      <w:r w:rsidR="00BA3D3D">
        <w:rPr>
          <w:rFonts w:ascii="Arial" w:hAnsi="Arial" w:cs="Arial"/>
          <w:sz w:val="22"/>
          <w:szCs w:val="22"/>
        </w:rPr>
        <w:t>blanquear la barda</w:t>
      </w:r>
      <w:r w:rsidRPr="001D6901">
        <w:rPr>
          <w:rFonts w:ascii="Arial" w:hAnsi="Arial" w:cs="Arial"/>
          <w:sz w:val="22"/>
          <w:szCs w:val="22"/>
        </w:rPr>
        <w:t xml:space="preserve"> de mérito</w:t>
      </w:r>
      <w:r>
        <w:rPr>
          <w:rFonts w:ascii="Arial" w:hAnsi="Arial" w:cs="Arial"/>
          <w:sz w:val="22"/>
          <w:szCs w:val="22"/>
        </w:rPr>
        <w:t>.</w:t>
      </w:r>
    </w:p>
    <w:p w14:paraId="4D25CF44" w14:textId="3E8D47A8" w:rsidR="001D6901" w:rsidRDefault="001D6901" w:rsidP="001D6901">
      <w:pPr>
        <w:spacing w:line="360" w:lineRule="auto"/>
        <w:jc w:val="both"/>
        <w:rPr>
          <w:rFonts w:ascii="Arial" w:hAnsi="Arial" w:cs="Arial"/>
          <w:sz w:val="22"/>
          <w:szCs w:val="22"/>
        </w:rPr>
      </w:pPr>
    </w:p>
    <w:p w14:paraId="2932EA42" w14:textId="5BB55ACC" w:rsidR="00980721" w:rsidRDefault="001D6901" w:rsidP="00431E79">
      <w:pPr>
        <w:spacing w:line="360" w:lineRule="auto"/>
        <w:jc w:val="both"/>
        <w:rPr>
          <w:rFonts w:ascii="Arial" w:hAnsi="Arial" w:cs="Arial"/>
          <w:sz w:val="22"/>
          <w:szCs w:val="22"/>
        </w:rPr>
      </w:pPr>
      <w:r w:rsidRPr="001D6901">
        <w:rPr>
          <w:rFonts w:ascii="Arial" w:hAnsi="Arial" w:cs="Arial"/>
          <w:sz w:val="22"/>
          <w:szCs w:val="22"/>
        </w:rPr>
        <w:t xml:space="preserve">No obsta a lo anterior, que </w:t>
      </w:r>
      <w:r>
        <w:rPr>
          <w:rFonts w:ascii="Arial" w:hAnsi="Arial" w:cs="Arial"/>
          <w:sz w:val="22"/>
          <w:szCs w:val="22"/>
        </w:rPr>
        <w:t>el representante del PAN</w:t>
      </w:r>
      <w:r w:rsidR="00980721">
        <w:rPr>
          <w:rFonts w:ascii="Arial" w:hAnsi="Arial" w:cs="Arial"/>
          <w:sz w:val="22"/>
          <w:szCs w:val="22"/>
        </w:rPr>
        <w:t xml:space="preserve"> </w:t>
      </w:r>
      <w:r w:rsidRPr="001D6901">
        <w:rPr>
          <w:rFonts w:ascii="Arial" w:hAnsi="Arial" w:cs="Arial"/>
          <w:sz w:val="22"/>
          <w:szCs w:val="22"/>
        </w:rPr>
        <w:t xml:space="preserve">en su </w:t>
      </w:r>
      <w:r>
        <w:rPr>
          <w:rFonts w:ascii="Arial" w:hAnsi="Arial" w:cs="Arial"/>
          <w:sz w:val="22"/>
          <w:szCs w:val="22"/>
        </w:rPr>
        <w:t>contestación a la queja,</w:t>
      </w:r>
      <w:r w:rsidRPr="001D6901">
        <w:rPr>
          <w:rFonts w:ascii="Arial" w:hAnsi="Arial" w:cs="Arial"/>
          <w:sz w:val="22"/>
          <w:szCs w:val="22"/>
        </w:rPr>
        <w:t xml:space="preserve"> manifestó </w:t>
      </w:r>
      <w:r w:rsidR="004C5C25" w:rsidRPr="001D6901">
        <w:rPr>
          <w:rFonts w:ascii="Arial" w:hAnsi="Arial" w:cs="Arial"/>
          <w:sz w:val="22"/>
          <w:szCs w:val="22"/>
        </w:rPr>
        <w:t>que,</w:t>
      </w:r>
      <w:r w:rsidRPr="001D6901">
        <w:rPr>
          <w:rFonts w:ascii="Arial" w:hAnsi="Arial" w:cs="Arial"/>
          <w:sz w:val="22"/>
          <w:szCs w:val="22"/>
        </w:rPr>
        <w:t xml:space="preserve"> </w:t>
      </w:r>
      <w:r>
        <w:rPr>
          <w:rFonts w:ascii="Arial" w:hAnsi="Arial" w:cs="Arial"/>
          <w:sz w:val="22"/>
          <w:szCs w:val="22"/>
        </w:rPr>
        <w:t>al día de hoy, la barda ya no contiene la referida publicidad, s</w:t>
      </w:r>
      <w:r w:rsidRPr="001D6901">
        <w:rPr>
          <w:rFonts w:ascii="Arial" w:hAnsi="Arial" w:cs="Arial"/>
          <w:sz w:val="22"/>
          <w:szCs w:val="22"/>
        </w:rPr>
        <w:t xml:space="preserve">in embargo, </w:t>
      </w:r>
      <w:r>
        <w:rPr>
          <w:rFonts w:ascii="Arial" w:hAnsi="Arial" w:cs="Arial"/>
          <w:sz w:val="22"/>
          <w:szCs w:val="22"/>
        </w:rPr>
        <w:t xml:space="preserve">al no aportar elementos para soportar su dicho, </w:t>
      </w:r>
      <w:r w:rsidRPr="001D6901">
        <w:rPr>
          <w:rFonts w:ascii="Arial" w:hAnsi="Arial" w:cs="Arial"/>
          <w:sz w:val="22"/>
          <w:szCs w:val="22"/>
        </w:rPr>
        <w:t>sólo genera un indicio</w:t>
      </w:r>
      <w:r>
        <w:rPr>
          <w:rFonts w:ascii="Arial" w:hAnsi="Arial" w:cs="Arial"/>
          <w:sz w:val="22"/>
          <w:szCs w:val="22"/>
        </w:rPr>
        <w:t xml:space="preserve"> para esta autoridad</w:t>
      </w:r>
      <w:r w:rsidRPr="001D6901">
        <w:rPr>
          <w:rFonts w:ascii="Arial" w:hAnsi="Arial" w:cs="Arial"/>
          <w:sz w:val="22"/>
          <w:szCs w:val="22"/>
        </w:rPr>
        <w:t xml:space="preserve">, </w:t>
      </w:r>
      <w:r>
        <w:rPr>
          <w:rFonts w:ascii="Arial" w:hAnsi="Arial" w:cs="Arial"/>
          <w:sz w:val="22"/>
          <w:szCs w:val="22"/>
        </w:rPr>
        <w:t>p</w:t>
      </w:r>
      <w:r w:rsidRPr="001D6901">
        <w:rPr>
          <w:rFonts w:ascii="Arial" w:hAnsi="Arial" w:cs="Arial"/>
          <w:sz w:val="22"/>
          <w:szCs w:val="22"/>
        </w:rPr>
        <w:t xml:space="preserve">or lo </w:t>
      </w:r>
      <w:r>
        <w:rPr>
          <w:rFonts w:ascii="Arial" w:hAnsi="Arial" w:cs="Arial"/>
          <w:sz w:val="22"/>
          <w:szCs w:val="22"/>
        </w:rPr>
        <w:t>que</w:t>
      </w:r>
      <w:r w:rsidRPr="001D6901">
        <w:rPr>
          <w:rFonts w:ascii="Arial" w:hAnsi="Arial" w:cs="Arial"/>
          <w:sz w:val="22"/>
          <w:szCs w:val="22"/>
        </w:rPr>
        <w:t>, se ordena</w:t>
      </w:r>
      <w:r>
        <w:rPr>
          <w:rFonts w:ascii="Arial" w:hAnsi="Arial" w:cs="Arial"/>
          <w:sz w:val="22"/>
          <w:szCs w:val="22"/>
        </w:rPr>
        <w:t>,</w:t>
      </w:r>
      <w:r w:rsidRPr="001D6901">
        <w:rPr>
          <w:rFonts w:ascii="Arial" w:hAnsi="Arial" w:cs="Arial"/>
          <w:sz w:val="22"/>
          <w:szCs w:val="22"/>
        </w:rPr>
        <w:t xml:space="preserve"> procedan a </w:t>
      </w:r>
      <w:r w:rsidR="00980721">
        <w:rPr>
          <w:rFonts w:ascii="Arial" w:hAnsi="Arial" w:cs="Arial"/>
          <w:sz w:val="22"/>
          <w:szCs w:val="22"/>
        </w:rPr>
        <w:lastRenderedPageBreak/>
        <w:t>blanquear</w:t>
      </w:r>
      <w:r w:rsidRPr="001D6901">
        <w:rPr>
          <w:rFonts w:ascii="Arial" w:hAnsi="Arial" w:cs="Arial"/>
          <w:sz w:val="22"/>
          <w:szCs w:val="22"/>
        </w:rPr>
        <w:t xml:space="preserve"> la barda</w:t>
      </w:r>
      <w:r>
        <w:rPr>
          <w:rFonts w:ascii="Arial" w:hAnsi="Arial" w:cs="Arial"/>
          <w:sz w:val="22"/>
          <w:szCs w:val="22"/>
        </w:rPr>
        <w:t xml:space="preserve"> dentro de las </w:t>
      </w:r>
      <w:r w:rsidRPr="00980721">
        <w:rPr>
          <w:rFonts w:ascii="Arial" w:hAnsi="Arial" w:cs="Arial"/>
          <w:b/>
          <w:bCs/>
          <w:sz w:val="22"/>
          <w:szCs w:val="22"/>
        </w:rPr>
        <w:t>veinticuatro horas</w:t>
      </w:r>
      <w:r>
        <w:rPr>
          <w:rFonts w:ascii="Arial" w:hAnsi="Arial" w:cs="Arial"/>
          <w:sz w:val="22"/>
          <w:szCs w:val="22"/>
        </w:rPr>
        <w:t xml:space="preserve"> contadas a partir de la notificación de la presente sentencia,</w:t>
      </w:r>
      <w:r w:rsidR="00BA3D3D">
        <w:rPr>
          <w:rFonts w:ascii="Arial" w:hAnsi="Arial" w:cs="Arial"/>
          <w:sz w:val="22"/>
          <w:szCs w:val="22"/>
        </w:rPr>
        <w:t xml:space="preserve"> e informar a este Tribunal Electoral </w:t>
      </w:r>
      <w:r w:rsidR="00BA3D3D" w:rsidRPr="00980721">
        <w:rPr>
          <w:rFonts w:ascii="Arial" w:hAnsi="Arial" w:cs="Arial"/>
          <w:b/>
          <w:bCs/>
          <w:sz w:val="22"/>
          <w:szCs w:val="22"/>
        </w:rPr>
        <w:t>de manera inmediata</w:t>
      </w:r>
      <w:r w:rsidR="00BA3D3D">
        <w:rPr>
          <w:rFonts w:ascii="Arial" w:hAnsi="Arial" w:cs="Arial"/>
          <w:sz w:val="22"/>
          <w:szCs w:val="22"/>
        </w:rPr>
        <w:t xml:space="preserve"> de su </w:t>
      </w:r>
      <w:r w:rsidR="00980721">
        <w:rPr>
          <w:rFonts w:ascii="Arial" w:hAnsi="Arial" w:cs="Arial"/>
          <w:sz w:val="22"/>
          <w:szCs w:val="22"/>
        </w:rPr>
        <w:t>cumplimiento.</w:t>
      </w:r>
    </w:p>
    <w:p w14:paraId="53A69B3B" w14:textId="77777777" w:rsidR="00980721" w:rsidRDefault="00980721" w:rsidP="00431E79">
      <w:pPr>
        <w:spacing w:line="360" w:lineRule="auto"/>
        <w:jc w:val="both"/>
        <w:rPr>
          <w:rFonts w:ascii="Arial" w:hAnsi="Arial" w:cs="Arial"/>
          <w:sz w:val="22"/>
          <w:szCs w:val="22"/>
        </w:rPr>
      </w:pPr>
    </w:p>
    <w:p w14:paraId="13468950" w14:textId="58E58702" w:rsidR="00431E79" w:rsidRPr="00431E79" w:rsidRDefault="00980721" w:rsidP="00431E79">
      <w:pPr>
        <w:spacing w:line="360" w:lineRule="auto"/>
        <w:jc w:val="both"/>
        <w:rPr>
          <w:rFonts w:ascii="Arial" w:hAnsi="Arial" w:cs="Arial"/>
          <w:sz w:val="22"/>
          <w:szCs w:val="22"/>
          <w:lang w:val="es-US"/>
        </w:rPr>
      </w:pPr>
      <w:r>
        <w:rPr>
          <w:rFonts w:ascii="Arial" w:hAnsi="Arial" w:cs="Arial"/>
          <w:sz w:val="22"/>
          <w:szCs w:val="22"/>
        </w:rPr>
        <w:t>Lo anterior,</w:t>
      </w:r>
      <w:r w:rsidR="001D6901">
        <w:rPr>
          <w:rFonts w:ascii="Arial" w:hAnsi="Arial" w:cs="Arial"/>
          <w:sz w:val="22"/>
          <w:szCs w:val="22"/>
        </w:rPr>
        <w:t xml:space="preserve"> </w:t>
      </w:r>
      <w:r w:rsidR="00431E79" w:rsidRPr="00431E79">
        <w:rPr>
          <w:rFonts w:ascii="Arial" w:hAnsi="Arial" w:cs="Arial"/>
          <w:sz w:val="22"/>
          <w:szCs w:val="22"/>
          <w:lang w:val="es-US"/>
        </w:rPr>
        <w:t>bajo apercibimiento que, de incurrir en omisión</w:t>
      </w:r>
      <w:r w:rsidR="00431E79">
        <w:rPr>
          <w:rFonts w:ascii="Arial" w:hAnsi="Arial" w:cs="Arial"/>
          <w:sz w:val="22"/>
          <w:szCs w:val="22"/>
          <w:lang w:val="es-US"/>
        </w:rPr>
        <w:t xml:space="preserve"> del presente fallo</w:t>
      </w:r>
      <w:r w:rsidR="00431E79" w:rsidRPr="00431E79">
        <w:rPr>
          <w:rFonts w:ascii="Arial" w:hAnsi="Arial" w:cs="Arial"/>
          <w:sz w:val="22"/>
          <w:szCs w:val="22"/>
          <w:lang w:val="es-US"/>
        </w:rPr>
        <w:t xml:space="preserve">, </w:t>
      </w:r>
      <w:r w:rsidR="00431E79" w:rsidRPr="00431E79">
        <w:rPr>
          <w:rFonts w:ascii="Arial" w:hAnsi="Arial" w:cs="Arial"/>
          <w:b/>
          <w:bCs/>
          <w:sz w:val="22"/>
          <w:szCs w:val="22"/>
          <w:lang w:val="es-US"/>
        </w:rPr>
        <w:t>se hará efectiva la medida de apremio consistente en una multa</w:t>
      </w:r>
      <w:r w:rsidR="00431E79" w:rsidRPr="00431E79">
        <w:rPr>
          <w:rFonts w:ascii="Arial" w:hAnsi="Arial" w:cs="Arial"/>
          <w:sz w:val="22"/>
          <w:szCs w:val="22"/>
          <w:lang w:val="es-US"/>
        </w:rPr>
        <w:t xml:space="preserve"> </w:t>
      </w:r>
      <w:r w:rsidR="00431E79" w:rsidRPr="00431E79">
        <w:rPr>
          <w:rFonts w:ascii="Arial" w:hAnsi="Arial" w:cs="Arial"/>
          <w:b/>
          <w:bCs/>
          <w:sz w:val="22"/>
          <w:szCs w:val="22"/>
          <w:lang w:val="es-US"/>
        </w:rPr>
        <w:t>de hasta cien veces el valor diario de la Unidad de Medida y Actualización</w:t>
      </w:r>
      <w:r w:rsidR="00431E79" w:rsidRPr="00431E79">
        <w:rPr>
          <w:rFonts w:ascii="Arial" w:hAnsi="Arial" w:cs="Arial"/>
          <w:sz w:val="22"/>
          <w:szCs w:val="22"/>
          <w:lang w:val="es-US"/>
        </w:rPr>
        <w:t xml:space="preserve"> a que se refiere la fracción III del artículo 328 del Código Electoral del Estado de Aguascalientes.</w:t>
      </w:r>
      <w:r w:rsidR="00431E79" w:rsidRPr="00431E79">
        <w:rPr>
          <w:rFonts w:ascii="Arial" w:hAnsi="Arial" w:cs="Arial"/>
          <w:sz w:val="22"/>
          <w:szCs w:val="22"/>
          <w:vertAlign w:val="superscript"/>
          <w:lang w:val="es-US"/>
        </w:rPr>
        <w:footnoteReference w:id="12"/>
      </w:r>
    </w:p>
    <w:p w14:paraId="4D02DDB5" w14:textId="140E905E" w:rsidR="001D6901" w:rsidRPr="001D6901" w:rsidRDefault="001D6901" w:rsidP="001D6901">
      <w:pPr>
        <w:spacing w:line="360" w:lineRule="auto"/>
        <w:jc w:val="both"/>
        <w:rPr>
          <w:rFonts w:ascii="Arial" w:hAnsi="Arial" w:cs="Arial"/>
          <w:sz w:val="22"/>
          <w:szCs w:val="22"/>
        </w:rPr>
      </w:pPr>
    </w:p>
    <w:p w14:paraId="78A67BBA" w14:textId="5252CF27" w:rsidR="006F1846" w:rsidRPr="006F1846" w:rsidRDefault="006F1846" w:rsidP="006F1846">
      <w:pPr>
        <w:spacing w:line="360" w:lineRule="auto"/>
        <w:jc w:val="both"/>
        <w:rPr>
          <w:rFonts w:ascii="Arial" w:hAnsi="Arial" w:cs="Arial"/>
          <w:b/>
          <w:bCs/>
          <w:sz w:val="22"/>
          <w:szCs w:val="22"/>
        </w:rPr>
      </w:pPr>
      <w:r w:rsidRPr="006F1846">
        <w:rPr>
          <w:rFonts w:ascii="Arial" w:hAnsi="Arial" w:cs="Arial"/>
          <w:b/>
          <w:bCs/>
          <w:sz w:val="22"/>
          <w:szCs w:val="22"/>
        </w:rPr>
        <w:t>1</w:t>
      </w:r>
      <w:r w:rsidR="001D6901">
        <w:rPr>
          <w:rFonts w:ascii="Arial" w:hAnsi="Arial" w:cs="Arial"/>
          <w:b/>
          <w:bCs/>
          <w:sz w:val="22"/>
          <w:szCs w:val="22"/>
        </w:rPr>
        <w:t>2</w:t>
      </w:r>
      <w:r w:rsidRPr="006F1846">
        <w:rPr>
          <w:rFonts w:ascii="Arial" w:hAnsi="Arial" w:cs="Arial"/>
          <w:b/>
          <w:bCs/>
          <w:sz w:val="22"/>
          <w:szCs w:val="22"/>
        </w:rPr>
        <w:t>. RESOLUTIVOS.</w:t>
      </w:r>
    </w:p>
    <w:p w14:paraId="25E57DB1" w14:textId="77777777" w:rsidR="006F1846" w:rsidRPr="006F1846" w:rsidRDefault="006F1846" w:rsidP="006F1846">
      <w:pPr>
        <w:spacing w:line="360" w:lineRule="auto"/>
        <w:jc w:val="both"/>
        <w:rPr>
          <w:rFonts w:ascii="Arial" w:hAnsi="Arial" w:cs="Arial"/>
          <w:sz w:val="22"/>
          <w:szCs w:val="22"/>
        </w:rPr>
      </w:pPr>
    </w:p>
    <w:p w14:paraId="3BB923C5" w14:textId="6C9EF7AC" w:rsidR="005C77DD" w:rsidRDefault="00431E79" w:rsidP="005C77DD">
      <w:pPr>
        <w:spacing w:line="360" w:lineRule="auto"/>
        <w:jc w:val="both"/>
        <w:rPr>
          <w:rFonts w:ascii="Arial" w:eastAsia="Arial" w:hAnsi="Arial" w:cs="Arial"/>
          <w:bCs/>
          <w:sz w:val="22"/>
          <w:szCs w:val="22"/>
        </w:rPr>
      </w:pPr>
      <w:r w:rsidRPr="00F10ADD">
        <w:rPr>
          <w:rFonts w:ascii="Arial" w:eastAsia="Arial" w:hAnsi="Arial" w:cs="Arial"/>
          <w:b/>
          <w:sz w:val="22"/>
          <w:szCs w:val="22"/>
        </w:rPr>
        <w:t>PRIMERO</w:t>
      </w:r>
      <w:r w:rsidR="005C77DD" w:rsidRPr="00F10ADD">
        <w:rPr>
          <w:rFonts w:ascii="Arial" w:eastAsia="Arial" w:hAnsi="Arial" w:cs="Arial"/>
          <w:b/>
          <w:sz w:val="22"/>
          <w:szCs w:val="22"/>
        </w:rPr>
        <w:t xml:space="preserve">. </w:t>
      </w:r>
      <w:r w:rsidRPr="00431E79">
        <w:rPr>
          <w:rFonts w:ascii="Arial" w:eastAsia="Arial" w:hAnsi="Arial" w:cs="Arial"/>
          <w:bCs/>
          <w:sz w:val="22"/>
          <w:szCs w:val="22"/>
        </w:rPr>
        <w:t xml:space="preserve">Es existente la </w:t>
      </w:r>
      <w:r w:rsidR="002D0B97">
        <w:rPr>
          <w:rFonts w:ascii="Arial" w:eastAsia="Arial" w:hAnsi="Arial" w:cs="Arial"/>
          <w:bCs/>
          <w:sz w:val="22"/>
          <w:szCs w:val="22"/>
        </w:rPr>
        <w:t>infracción</w:t>
      </w:r>
      <w:r w:rsidRPr="00431E79">
        <w:rPr>
          <w:rFonts w:ascii="Arial" w:eastAsia="Arial" w:hAnsi="Arial" w:cs="Arial"/>
          <w:bCs/>
          <w:sz w:val="22"/>
          <w:szCs w:val="22"/>
        </w:rPr>
        <w:t xml:space="preserve"> denunciada</w:t>
      </w:r>
      <w:r w:rsidR="002D0B97">
        <w:rPr>
          <w:rFonts w:ascii="Arial" w:eastAsia="Arial" w:hAnsi="Arial" w:cs="Arial"/>
          <w:bCs/>
          <w:sz w:val="22"/>
          <w:szCs w:val="22"/>
        </w:rPr>
        <w:t xml:space="preserve"> atribuible al C.</w:t>
      </w:r>
      <w:r w:rsidRPr="00431E79">
        <w:rPr>
          <w:rFonts w:ascii="Arial" w:eastAsia="Arial" w:hAnsi="Arial" w:cs="Arial"/>
          <w:bCs/>
          <w:sz w:val="22"/>
          <w:szCs w:val="22"/>
        </w:rPr>
        <w:t xml:space="preserve"> </w:t>
      </w:r>
      <w:r>
        <w:rPr>
          <w:rFonts w:ascii="Arial" w:eastAsia="Arial" w:hAnsi="Arial" w:cs="Arial"/>
          <w:bCs/>
          <w:sz w:val="22"/>
          <w:szCs w:val="22"/>
        </w:rPr>
        <w:t>Leonardo Montañez Castro</w:t>
      </w:r>
      <w:r w:rsidR="002D0B97">
        <w:rPr>
          <w:rFonts w:ascii="Arial" w:eastAsia="Arial" w:hAnsi="Arial" w:cs="Arial"/>
          <w:bCs/>
          <w:sz w:val="22"/>
          <w:szCs w:val="22"/>
        </w:rPr>
        <w:t xml:space="preserve"> y al PAN.</w:t>
      </w:r>
      <w:r w:rsidRPr="00431E79">
        <w:rPr>
          <w:rFonts w:ascii="Arial" w:eastAsia="Arial" w:hAnsi="Arial" w:cs="Arial"/>
          <w:bCs/>
          <w:sz w:val="22"/>
          <w:szCs w:val="22"/>
        </w:rPr>
        <w:t xml:space="preserve"> </w:t>
      </w:r>
    </w:p>
    <w:p w14:paraId="64B1DA2D" w14:textId="77777777" w:rsidR="00431E79" w:rsidRPr="00F10ADD" w:rsidRDefault="00431E79" w:rsidP="005C77DD">
      <w:pPr>
        <w:spacing w:line="360" w:lineRule="auto"/>
        <w:jc w:val="both"/>
        <w:rPr>
          <w:rFonts w:ascii="Arial" w:eastAsia="Arial" w:hAnsi="Arial" w:cs="Arial"/>
          <w:bCs/>
          <w:sz w:val="22"/>
          <w:szCs w:val="22"/>
        </w:rPr>
      </w:pPr>
    </w:p>
    <w:p w14:paraId="489E1BCD" w14:textId="7E8415E8" w:rsidR="005C77DD" w:rsidRDefault="00431E79" w:rsidP="005C77DD">
      <w:pPr>
        <w:spacing w:line="360" w:lineRule="auto"/>
        <w:jc w:val="both"/>
        <w:rPr>
          <w:rFonts w:ascii="Arial" w:eastAsia="Arial" w:hAnsi="Arial" w:cs="Arial"/>
          <w:sz w:val="22"/>
          <w:szCs w:val="22"/>
        </w:rPr>
      </w:pPr>
      <w:r w:rsidRPr="00F10ADD">
        <w:rPr>
          <w:rFonts w:ascii="Arial" w:eastAsia="Arial" w:hAnsi="Arial" w:cs="Arial"/>
          <w:b/>
          <w:bCs/>
          <w:sz w:val="22"/>
          <w:szCs w:val="22"/>
        </w:rPr>
        <w:t>SEGUNDO.</w:t>
      </w:r>
      <w:r w:rsidRPr="00F10ADD">
        <w:rPr>
          <w:rFonts w:ascii="Arial" w:eastAsia="Arial" w:hAnsi="Arial" w:cs="Arial"/>
          <w:sz w:val="22"/>
          <w:szCs w:val="22"/>
        </w:rPr>
        <w:t xml:space="preserve"> </w:t>
      </w:r>
      <w:r w:rsidR="008C1A52">
        <w:rPr>
          <w:rFonts w:ascii="Arial" w:eastAsia="Arial" w:hAnsi="Arial" w:cs="Arial"/>
          <w:sz w:val="22"/>
          <w:szCs w:val="22"/>
        </w:rPr>
        <w:t>Se</w:t>
      </w:r>
      <w:r w:rsidRPr="00431E79">
        <w:rPr>
          <w:rFonts w:ascii="Arial" w:eastAsia="Arial" w:hAnsi="Arial" w:cs="Arial"/>
          <w:sz w:val="22"/>
          <w:szCs w:val="22"/>
        </w:rPr>
        <w:t xml:space="preserve"> impone una amonestación pública </w:t>
      </w:r>
      <w:r w:rsidR="008C1A52">
        <w:rPr>
          <w:rFonts w:ascii="Arial" w:eastAsia="Arial" w:hAnsi="Arial" w:cs="Arial"/>
          <w:sz w:val="22"/>
          <w:szCs w:val="22"/>
        </w:rPr>
        <w:t xml:space="preserve">al C. Leonardo Montañez Castro. </w:t>
      </w:r>
    </w:p>
    <w:p w14:paraId="2C4970E0" w14:textId="187C0424" w:rsidR="00347861" w:rsidRDefault="00347861" w:rsidP="005C77DD">
      <w:pPr>
        <w:spacing w:line="360" w:lineRule="auto"/>
        <w:jc w:val="both"/>
        <w:rPr>
          <w:rFonts w:ascii="Arial" w:eastAsia="Arial" w:hAnsi="Arial" w:cs="Arial"/>
          <w:sz w:val="22"/>
          <w:szCs w:val="22"/>
        </w:rPr>
      </w:pPr>
    </w:p>
    <w:p w14:paraId="68B7867C" w14:textId="38CD26D1" w:rsidR="00347861" w:rsidRPr="00F10ADD" w:rsidRDefault="00347861" w:rsidP="005C77DD">
      <w:pPr>
        <w:spacing w:line="360" w:lineRule="auto"/>
        <w:jc w:val="both"/>
        <w:rPr>
          <w:rFonts w:ascii="Arial" w:hAnsi="Arial" w:cs="Arial"/>
          <w:sz w:val="22"/>
          <w:szCs w:val="22"/>
        </w:rPr>
      </w:pPr>
      <w:r w:rsidRPr="00347861">
        <w:rPr>
          <w:rFonts w:ascii="Arial" w:eastAsia="Arial" w:hAnsi="Arial" w:cs="Arial"/>
          <w:b/>
          <w:bCs/>
          <w:sz w:val="22"/>
          <w:szCs w:val="22"/>
        </w:rPr>
        <w:t xml:space="preserve">TERCERO. </w:t>
      </w:r>
      <w:r>
        <w:rPr>
          <w:rFonts w:ascii="Arial" w:eastAsia="Arial" w:hAnsi="Arial" w:cs="Arial"/>
          <w:sz w:val="22"/>
          <w:szCs w:val="22"/>
        </w:rPr>
        <w:t>Se</w:t>
      </w:r>
      <w:r w:rsidRPr="00431E79">
        <w:rPr>
          <w:rFonts w:ascii="Arial" w:eastAsia="Arial" w:hAnsi="Arial" w:cs="Arial"/>
          <w:sz w:val="22"/>
          <w:szCs w:val="22"/>
        </w:rPr>
        <w:t xml:space="preserve"> impone una amonestación pública </w:t>
      </w:r>
      <w:r>
        <w:rPr>
          <w:rFonts w:ascii="Arial" w:eastAsia="Arial" w:hAnsi="Arial" w:cs="Arial"/>
          <w:sz w:val="22"/>
          <w:szCs w:val="22"/>
        </w:rPr>
        <w:t>al PAN.</w:t>
      </w:r>
    </w:p>
    <w:p w14:paraId="749D679A" w14:textId="77777777" w:rsidR="005C77DD" w:rsidRPr="00F10ADD" w:rsidRDefault="005C77DD" w:rsidP="005C77DD">
      <w:pPr>
        <w:pStyle w:val="Sinespaciado"/>
        <w:spacing w:line="360" w:lineRule="auto"/>
        <w:rPr>
          <w:sz w:val="18"/>
          <w:szCs w:val="18"/>
        </w:rPr>
      </w:pPr>
    </w:p>
    <w:p w14:paraId="559C80DF" w14:textId="2DF14D48" w:rsidR="005C77DD" w:rsidRPr="00431E79" w:rsidRDefault="00347861" w:rsidP="005C77DD">
      <w:pPr>
        <w:spacing w:line="360" w:lineRule="auto"/>
        <w:jc w:val="both"/>
        <w:rPr>
          <w:rFonts w:ascii="Arial" w:eastAsia="Arial" w:hAnsi="Arial" w:cs="Arial"/>
          <w:bCs/>
          <w:sz w:val="22"/>
          <w:szCs w:val="22"/>
        </w:rPr>
      </w:pPr>
      <w:r w:rsidRPr="00F10ADD">
        <w:rPr>
          <w:rFonts w:ascii="Arial" w:eastAsia="Arial" w:hAnsi="Arial" w:cs="Arial"/>
          <w:b/>
          <w:bCs/>
          <w:sz w:val="22"/>
          <w:szCs w:val="22"/>
        </w:rPr>
        <w:t>CUARTO.</w:t>
      </w:r>
      <w:r w:rsidR="00431E79" w:rsidRPr="00F10ADD">
        <w:rPr>
          <w:rFonts w:ascii="Arial" w:eastAsia="Arial" w:hAnsi="Arial" w:cs="Arial"/>
          <w:b/>
          <w:bCs/>
          <w:sz w:val="22"/>
          <w:szCs w:val="22"/>
        </w:rPr>
        <w:t xml:space="preserve"> </w:t>
      </w:r>
      <w:r w:rsidR="00431E79" w:rsidRPr="00431E79">
        <w:rPr>
          <w:rFonts w:ascii="Arial" w:eastAsia="Arial" w:hAnsi="Arial" w:cs="Arial"/>
          <w:sz w:val="22"/>
          <w:szCs w:val="22"/>
        </w:rPr>
        <w:t xml:space="preserve">Se ordena a </w:t>
      </w:r>
      <w:r w:rsidR="00431E79">
        <w:rPr>
          <w:rFonts w:ascii="Arial" w:eastAsia="Arial" w:hAnsi="Arial" w:cs="Arial"/>
          <w:bCs/>
          <w:sz w:val="22"/>
          <w:szCs w:val="22"/>
        </w:rPr>
        <w:t>Leonardo Montañez Castro</w:t>
      </w:r>
      <w:r w:rsidR="00431E79" w:rsidRPr="00431E79">
        <w:rPr>
          <w:rFonts w:ascii="Arial" w:eastAsia="Arial" w:hAnsi="Arial" w:cs="Arial"/>
          <w:bCs/>
          <w:sz w:val="22"/>
          <w:szCs w:val="22"/>
        </w:rPr>
        <w:t xml:space="preserve"> </w:t>
      </w:r>
      <w:r w:rsidR="00431E79">
        <w:rPr>
          <w:rFonts w:ascii="Arial" w:eastAsia="Arial" w:hAnsi="Arial" w:cs="Arial"/>
          <w:bCs/>
          <w:sz w:val="22"/>
          <w:szCs w:val="22"/>
        </w:rPr>
        <w:t>y</w:t>
      </w:r>
      <w:r w:rsidR="00431E79" w:rsidRPr="00431E79">
        <w:rPr>
          <w:rFonts w:ascii="Arial" w:eastAsia="Arial" w:hAnsi="Arial" w:cs="Arial"/>
          <w:bCs/>
          <w:sz w:val="22"/>
          <w:szCs w:val="22"/>
        </w:rPr>
        <w:t xml:space="preserve"> a</w:t>
      </w:r>
      <w:r w:rsidR="00431E79">
        <w:rPr>
          <w:rFonts w:ascii="Arial" w:eastAsia="Arial" w:hAnsi="Arial" w:cs="Arial"/>
          <w:bCs/>
          <w:sz w:val="22"/>
          <w:szCs w:val="22"/>
        </w:rPr>
        <w:t xml:space="preserve">l </w:t>
      </w:r>
      <w:r w:rsidR="00431E79" w:rsidRPr="00431E79">
        <w:rPr>
          <w:rFonts w:ascii="Arial" w:eastAsia="Arial" w:hAnsi="Arial" w:cs="Arial"/>
          <w:bCs/>
          <w:sz w:val="22"/>
          <w:szCs w:val="22"/>
        </w:rPr>
        <w:t>PAN</w:t>
      </w:r>
      <w:r w:rsidR="00431E79" w:rsidRPr="00431E79">
        <w:rPr>
          <w:rFonts w:ascii="Arial" w:eastAsia="Arial" w:hAnsi="Arial" w:cs="Arial"/>
          <w:sz w:val="22"/>
          <w:szCs w:val="22"/>
        </w:rPr>
        <w:t xml:space="preserve">, procedan </w:t>
      </w:r>
      <w:r w:rsidR="009C274D">
        <w:rPr>
          <w:rFonts w:ascii="Arial" w:eastAsia="Arial" w:hAnsi="Arial" w:cs="Arial"/>
          <w:sz w:val="22"/>
          <w:szCs w:val="22"/>
        </w:rPr>
        <w:t>conforme lo precisado en la sentencia.</w:t>
      </w:r>
    </w:p>
    <w:p w14:paraId="7008C3A6" w14:textId="77777777" w:rsidR="005C77DD" w:rsidRPr="00F10ADD" w:rsidRDefault="005C77DD" w:rsidP="005C77DD">
      <w:pPr>
        <w:pStyle w:val="Sinespaciado"/>
        <w:spacing w:line="360" w:lineRule="auto"/>
        <w:rPr>
          <w:rFonts w:eastAsia="Arial"/>
          <w:sz w:val="18"/>
          <w:szCs w:val="18"/>
        </w:rPr>
      </w:pPr>
    </w:p>
    <w:p w14:paraId="2312205B" w14:textId="4F94422B" w:rsidR="005C77DD" w:rsidRPr="00F10ADD" w:rsidRDefault="009C274D" w:rsidP="005C77DD">
      <w:pPr>
        <w:spacing w:line="360" w:lineRule="auto"/>
        <w:jc w:val="both"/>
        <w:rPr>
          <w:rFonts w:ascii="Arial" w:eastAsia="Arial" w:hAnsi="Arial" w:cs="Arial"/>
          <w:sz w:val="22"/>
          <w:szCs w:val="22"/>
        </w:rPr>
      </w:pPr>
      <w:r>
        <w:rPr>
          <w:rFonts w:ascii="Arial" w:eastAsia="Arial" w:hAnsi="Arial" w:cs="Arial"/>
          <w:sz w:val="22"/>
          <w:szCs w:val="22"/>
        </w:rPr>
        <w:t>En el momento oportuno, p</w:t>
      </w:r>
      <w:r w:rsidR="005C77DD" w:rsidRPr="00F10ADD">
        <w:rPr>
          <w:rFonts w:ascii="Arial" w:eastAsia="Arial" w:hAnsi="Arial" w:cs="Arial"/>
          <w:sz w:val="22"/>
          <w:szCs w:val="22"/>
        </w:rPr>
        <w:t xml:space="preserve">ublíquese en la página de internet de este Tribunal, en el catálogo de sujetos sancionados de los Procedimientos Especiales Sancionadores. </w:t>
      </w:r>
    </w:p>
    <w:p w14:paraId="3E806522" w14:textId="77777777" w:rsidR="006F1846" w:rsidRPr="006F1846" w:rsidRDefault="006F1846" w:rsidP="006F1846">
      <w:pPr>
        <w:spacing w:line="360" w:lineRule="auto"/>
        <w:jc w:val="both"/>
        <w:rPr>
          <w:rFonts w:ascii="Arial" w:hAnsi="Arial" w:cs="Arial"/>
          <w:sz w:val="22"/>
          <w:szCs w:val="22"/>
        </w:rPr>
      </w:pPr>
    </w:p>
    <w:p w14:paraId="337ECDAD" w14:textId="7153F581" w:rsidR="006F1846" w:rsidRDefault="006F1846" w:rsidP="006F1846">
      <w:pPr>
        <w:spacing w:line="360" w:lineRule="auto"/>
        <w:jc w:val="both"/>
        <w:rPr>
          <w:rFonts w:ascii="Arial" w:hAnsi="Arial" w:cs="Arial"/>
          <w:sz w:val="22"/>
          <w:szCs w:val="22"/>
        </w:rPr>
      </w:pPr>
      <w:r w:rsidRPr="006F1846">
        <w:rPr>
          <w:rFonts w:ascii="Arial" w:hAnsi="Arial" w:cs="Arial"/>
          <w:b/>
          <w:bCs/>
          <w:sz w:val="22"/>
          <w:szCs w:val="22"/>
        </w:rPr>
        <w:t>Notifíquese.</w:t>
      </w:r>
      <w:r w:rsidRPr="006F1846">
        <w:rPr>
          <w:rFonts w:ascii="Arial" w:hAnsi="Arial" w:cs="Arial"/>
          <w:sz w:val="22"/>
          <w:szCs w:val="22"/>
        </w:rPr>
        <w:t xml:space="preserve"> Así lo resolvió el Tribunal Electoral del Estado de Aguascalientes, por unanimidad de votos de las Magistradas y Magistrado que lo integran, ante el Secretario General de Acuerdos, quien autoriza y da fe.</w:t>
      </w:r>
    </w:p>
    <w:tbl>
      <w:tblPr>
        <w:tblW w:w="8825" w:type="dxa"/>
        <w:jc w:val="center"/>
        <w:tblBorders>
          <w:top w:val="nil"/>
          <w:left w:val="nil"/>
          <w:bottom w:val="nil"/>
          <w:right w:val="nil"/>
          <w:insideH w:val="nil"/>
          <w:insideV w:val="nil"/>
        </w:tblBorders>
        <w:tblLayout w:type="fixed"/>
        <w:tblLook w:val="0400" w:firstRow="0" w:lastRow="0" w:firstColumn="0" w:lastColumn="0" w:noHBand="0" w:noVBand="1"/>
      </w:tblPr>
      <w:tblGrid>
        <w:gridCol w:w="4409"/>
        <w:gridCol w:w="4416"/>
      </w:tblGrid>
      <w:tr w:rsidR="006F1846" w:rsidRPr="005833FF" w14:paraId="76BDC711" w14:textId="77777777" w:rsidTr="009C274D">
        <w:trPr>
          <w:trHeight w:val="1855"/>
          <w:jc w:val="center"/>
        </w:trPr>
        <w:tc>
          <w:tcPr>
            <w:tcW w:w="8825" w:type="dxa"/>
            <w:gridSpan w:val="2"/>
          </w:tcPr>
          <w:p w14:paraId="088983D3"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1E92DC05"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030F5F4C"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FC791EA"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2635BDC4" w14:textId="77777777" w:rsidR="006F1846" w:rsidRPr="005833FF" w:rsidRDefault="006F1846" w:rsidP="00821BB9">
            <w:pPr>
              <w:pBdr>
                <w:top w:val="nil"/>
                <w:left w:val="nil"/>
                <w:bottom w:val="nil"/>
                <w:right w:val="nil"/>
                <w:between w:val="nil"/>
              </w:pBdr>
              <w:jc w:val="center"/>
              <w:rPr>
                <w:rFonts w:ascii="Arial" w:eastAsia="Arial Nova" w:hAnsi="Arial" w:cs="Arial"/>
                <w:sz w:val="22"/>
                <w:szCs w:val="22"/>
              </w:rPr>
            </w:pPr>
            <w:r w:rsidRPr="005833FF">
              <w:rPr>
                <w:rFonts w:ascii="Arial" w:eastAsia="Arial Nova" w:hAnsi="Arial" w:cs="Arial"/>
                <w:b/>
                <w:color w:val="000000"/>
                <w:sz w:val="22"/>
                <w:szCs w:val="22"/>
              </w:rPr>
              <w:t>CLAUDIA ELOISA DÍAZ DE LEÓN GONZÁLEZ</w:t>
            </w:r>
          </w:p>
        </w:tc>
      </w:tr>
      <w:tr w:rsidR="006F1846" w:rsidRPr="005833FF" w14:paraId="0EA52870" w14:textId="77777777" w:rsidTr="009C274D">
        <w:trPr>
          <w:trHeight w:val="1715"/>
          <w:jc w:val="center"/>
        </w:trPr>
        <w:tc>
          <w:tcPr>
            <w:tcW w:w="4409" w:type="dxa"/>
          </w:tcPr>
          <w:p w14:paraId="698AC039"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0AFD3E06"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30413490"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508A3D9F"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626AD746"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15" w:type="dxa"/>
          </w:tcPr>
          <w:p w14:paraId="37D18274"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7B8676CD"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0888E6E"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41CD0AD2"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7224F3AD"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6F1846" w:rsidRPr="005833FF" w14:paraId="3C08F5FB" w14:textId="77777777" w:rsidTr="009C274D">
        <w:trPr>
          <w:trHeight w:val="1379"/>
          <w:jc w:val="center"/>
        </w:trPr>
        <w:tc>
          <w:tcPr>
            <w:tcW w:w="8825" w:type="dxa"/>
            <w:gridSpan w:val="2"/>
          </w:tcPr>
          <w:p w14:paraId="710D1C70"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1F08E708"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393D894"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49E861DC"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p>
          <w:p w14:paraId="72FF0252" w14:textId="77777777" w:rsidR="006F1846" w:rsidRPr="005833FF" w:rsidRDefault="006F1846" w:rsidP="00821BB9">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3ED17121" w14:textId="77777777" w:rsidR="006F1846" w:rsidRPr="005833FF" w:rsidRDefault="006F1846" w:rsidP="006F1846">
      <w:pPr>
        <w:pStyle w:val="Prrafodelista"/>
        <w:ind w:left="0"/>
        <w:jc w:val="both"/>
        <w:rPr>
          <w:rFonts w:ascii="Arial" w:hAnsi="Arial" w:cs="Arial"/>
          <w:sz w:val="22"/>
          <w:szCs w:val="22"/>
        </w:rPr>
      </w:pPr>
    </w:p>
    <w:p w14:paraId="06B68AC1" w14:textId="77777777" w:rsidR="006F1846" w:rsidRPr="00413DA3" w:rsidRDefault="006F1846" w:rsidP="006F1846">
      <w:pPr>
        <w:spacing w:line="360" w:lineRule="auto"/>
        <w:jc w:val="both"/>
        <w:rPr>
          <w:rFonts w:ascii="Arial" w:hAnsi="Arial" w:cs="Arial"/>
          <w:sz w:val="22"/>
          <w:szCs w:val="22"/>
        </w:rPr>
      </w:pPr>
    </w:p>
    <w:sectPr w:rsidR="006F1846" w:rsidRPr="00413DA3" w:rsidSect="00C27EBE">
      <w:headerReference w:type="even" r:id="rId21"/>
      <w:headerReference w:type="default" r:id="rId22"/>
      <w:footerReference w:type="even" r:id="rId23"/>
      <w:footerReference w:type="default" r:id="rId24"/>
      <w:headerReference w:type="first" r:id="rId25"/>
      <w:footerReference w:type="first" r:id="rId2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5367" w14:textId="77777777" w:rsidR="00B5348E" w:rsidRDefault="00B5348E">
      <w:r>
        <w:separator/>
      </w:r>
    </w:p>
  </w:endnote>
  <w:endnote w:type="continuationSeparator" w:id="0">
    <w:p w14:paraId="4D0E69B4" w14:textId="77777777" w:rsidR="00B5348E" w:rsidRDefault="00B5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F31E" w14:textId="77777777" w:rsidR="00B5348E" w:rsidRDefault="00B5348E">
      <w:r>
        <w:separator/>
      </w:r>
    </w:p>
  </w:footnote>
  <w:footnote w:type="continuationSeparator" w:id="0">
    <w:p w14:paraId="00D2B39B" w14:textId="77777777" w:rsidR="00B5348E" w:rsidRDefault="00B5348E">
      <w:r>
        <w:continuationSeparator/>
      </w:r>
    </w:p>
  </w:footnote>
  <w:footnote w:id="1">
    <w:p w14:paraId="391FA25D" w14:textId="20868371" w:rsidR="002C2365" w:rsidRPr="00834A84" w:rsidRDefault="002C2365" w:rsidP="002C2365">
      <w:pPr>
        <w:pStyle w:val="Textonotapie"/>
        <w:jc w:val="both"/>
        <w:rPr>
          <w:rFonts w:ascii="Arial" w:hAnsi="Arial" w:cs="Arial"/>
          <w:sz w:val="18"/>
          <w:szCs w:val="18"/>
        </w:rPr>
      </w:pPr>
      <w:r w:rsidRPr="00316B96">
        <w:rPr>
          <w:rStyle w:val="Refdenotaalpie"/>
          <w:rFonts w:ascii="Arial" w:hAnsi="Arial" w:cs="Arial"/>
          <w:sz w:val="18"/>
          <w:szCs w:val="18"/>
        </w:rPr>
        <w:footnoteRef/>
      </w:r>
      <w:r w:rsidRPr="00316B96">
        <w:rPr>
          <w:rFonts w:ascii="Arial" w:hAnsi="Arial" w:cs="Arial"/>
          <w:sz w:val="18"/>
          <w:szCs w:val="18"/>
        </w:rPr>
        <w:t xml:space="preserve"> Con verificativo el día </w:t>
      </w:r>
      <w:r>
        <w:rPr>
          <w:rFonts w:ascii="Arial" w:hAnsi="Arial" w:cs="Arial"/>
          <w:sz w:val="18"/>
          <w:szCs w:val="18"/>
        </w:rPr>
        <w:t xml:space="preserve">martes ocho de junio a las </w:t>
      </w:r>
      <w:r w:rsidR="00612BB2">
        <w:rPr>
          <w:rFonts w:ascii="Arial" w:hAnsi="Arial" w:cs="Arial"/>
          <w:sz w:val="18"/>
          <w:szCs w:val="18"/>
        </w:rPr>
        <w:t>dieciocho.</w:t>
      </w:r>
    </w:p>
  </w:footnote>
  <w:footnote w:id="2">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0C96005A" w14:textId="459FEC01" w:rsidR="00BB27B5" w:rsidRPr="00BB27B5" w:rsidRDefault="00BB27B5" w:rsidP="00BB27B5">
      <w:pPr>
        <w:pStyle w:val="Textonotapie"/>
        <w:jc w:val="both"/>
        <w:rPr>
          <w:rFonts w:ascii="Arial" w:hAnsi="Arial" w:cs="Arial"/>
          <w:sz w:val="18"/>
          <w:szCs w:val="18"/>
        </w:rPr>
      </w:pPr>
      <w:r w:rsidRPr="00BB27B5">
        <w:rPr>
          <w:rStyle w:val="Refdenotaalpie"/>
          <w:rFonts w:ascii="Arial" w:hAnsi="Arial" w:cs="Arial"/>
          <w:sz w:val="18"/>
          <w:szCs w:val="18"/>
        </w:rPr>
        <w:footnoteRef/>
      </w:r>
      <w:r w:rsidRPr="00BB27B5">
        <w:rPr>
          <w:rFonts w:ascii="Arial" w:hAnsi="Arial" w:cs="Arial"/>
          <w:sz w:val="18"/>
          <w:szCs w:val="18"/>
        </w:rPr>
        <w:t xml:space="preserve"> Al respecto, véase la Tesis: XXXIV/2004 de la Sala Superior: "PARTIDOS POLÍTICOS. SON IMPUTABLES POR LA CONDUCTA DE SUS MIEMBROS Y PERSONAS RELACIONADAS CON SUS ACTIVIDADES".</w:t>
      </w:r>
    </w:p>
  </w:footnote>
  <w:footnote w:id="5">
    <w:p w14:paraId="29610510" w14:textId="77777777" w:rsidR="005C77DD" w:rsidRPr="00B6033E" w:rsidRDefault="005C77DD" w:rsidP="005C77DD">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Pr>
          <w:rFonts w:ascii="Arial" w:hAnsi="Arial" w:cs="Arial"/>
          <w:b/>
          <w:bCs/>
          <w:color w:val="000000"/>
          <w:sz w:val="18"/>
          <w:szCs w:val="18"/>
        </w:rPr>
        <w:t>.</w:t>
      </w:r>
    </w:p>
  </w:footnote>
  <w:footnote w:id="6">
    <w:p w14:paraId="0A0C0D6F" w14:textId="77777777" w:rsidR="005C77DD" w:rsidRPr="00B6033E" w:rsidRDefault="005C77DD" w:rsidP="005C77DD">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SUP-REP-98/2016.</w:t>
      </w:r>
    </w:p>
  </w:footnote>
  <w:footnote w:id="7">
    <w:p w14:paraId="0B6C0DE8" w14:textId="77777777" w:rsidR="005C77DD" w:rsidRPr="00B6033E" w:rsidRDefault="005C77DD" w:rsidP="005C77DD">
      <w:pPr>
        <w:pStyle w:val="Textonotapie"/>
        <w:jc w:val="both"/>
        <w:rPr>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SRE-PSL-9/2019 y SRE-PSD-21/2019.</w:t>
      </w:r>
    </w:p>
  </w:footnote>
  <w:footnote w:id="8">
    <w:p w14:paraId="4B5E21B2" w14:textId="77777777" w:rsidR="005C77DD" w:rsidRPr="00AA3F23" w:rsidRDefault="005C77DD" w:rsidP="005C77DD">
      <w:pPr>
        <w:pStyle w:val="Textonotapie"/>
        <w:jc w:val="both"/>
        <w:rPr>
          <w:rFonts w:ascii="Arial" w:hAnsi="Arial" w:cs="Arial"/>
        </w:rPr>
      </w:pPr>
      <w:r w:rsidRPr="00B6033E">
        <w:rPr>
          <w:rStyle w:val="Refdenotaalpie"/>
          <w:rFonts w:ascii="Arial" w:hAnsi="Arial" w:cs="Arial"/>
          <w:sz w:val="18"/>
          <w:szCs w:val="18"/>
        </w:rPr>
        <w:footnoteRef/>
      </w:r>
      <w:r w:rsidRPr="00B6033E">
        <w:rPr>
          <w:rFonts w:ascii="Arial" w:hAnsi="Arial" w:cs="Arial"/>
          <w:sz w:val="18"/>
          <w:szCs w:val="18"/>
        </w:rPr>
        <w:t xml:space="preserve"> En los recursos de revisión del procedimiento especial sancionador SUP-REP-45/2015 y acumulados, SUP-REP-57/2015 y acumulados, SUP-REP-94/2015 y acumulados, SUP-REP120/2015 y acumulados, SUP-REP-134/2015 y acumulados, SUP-REP-136/2015 y acumulados y SUP-REP-221/2015</w:t>
      </w:r>
      <w:r>
        <w:rPr>
          <w:rFonts w:ascii="Arial" w:hAnsi="Arial" w:cs="Arial"/>
          <w:sz w:val="18"/>
          <w:szCs w:val="18"/>
        </w:rPr>
        <w:t>.</w:t>
      </w:r>
    </w:p>
  </w:footnote>
  <w:footnote w:id="9">
    <w:p w14:paraId="0461A85D" w14:textId="77777777" w:rsidR="005C77DD" w:rsidRPr="005A112A" w:rsidRDefault="005C77DD" w:rsidP="005C77DD">
      <w:pPr>
        <w:pStyle w:val="Textonotapie"/>
        <w:jc w:val="both"/>
        <w:rPr>
          <w:rFonts w:ascii="Arial" w:hAnsi="Arial" w:cs="Arial"/>
          <w:sz w:val="18"/>
          <w:szCs w:val="18"/>
        </w:rPr>
      </w:pPr>
      <w:r w:rsidRPr="005A112A">
        <w:rPr>
          <w:rStyle w:val="Refdenotaalpie"/>
          <w:rFonts w:ascii="Arial" w:hAnsi="Arial" w:cs="Arial"/>
          <w:sz w:val="18"/>
          <w:szCs w:val="18"/>
        </w:rPr>
        <w:footnoteRef/>
      </w:r>
      <w:r w:rsidRPr="005A112A">
        <w:rPr>
          <w:rFonts w:ascii="Arial" w:hAnsi="Arial" w:cs="Arial"/>
          <w:sz w:val="18"/>
          <w:szCs w:val="18"/>
        </w:rPr>
        <w:t xml:space="preserve"> </w:t>
      </w:r>
      <w:r w:rsidRPr="005A112A">
        <w:rPr>
          <w:rFonts w:ascii="Arial" w:hAnsi="Arial" w:cs="Arial"/>
          <w:color w:val="000000"/>
          <w:sz w:val="18"/>
          <w:szCs w:val="18"/>
        </w:rPr>
        <w:t xml:space="preserve">Al respecto resulta orientador el criterio, emitido por Tribunales Colegiados de Circuito, con el siguiente rubro: </w:t>
      </w:r>
      <w:r w:rsidRPr="005A112A">
        <w:rPr>
          <w:rFonts w:ascii="Arial" w:hAnsi="Arial" w:cs="Arial"/>
          <w:b/>
          <w:bCs/>
          <w:color w:val="000000"/>
          <w:sz w:val="18"/>
          <w:szCs w:val="18"/>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A112A">
        <w:rPr>
          <w:rFonts w:ascii="Arial" w:hAnsi="Arial" w:cs="Arial"/>
          <w:color w:val="000000"/>
          <w:sz w:val="18"/>
          <w:szCs w:val="18"/>
        </w:rPr>
        <w:t xml:space="preserve">. </w:t>
      </w:r>
    </w:p>
  </w:footnote>
  <w:footnote w:id="10">
    <w:p w14:paraId="3184BB26" w14:textId="77777777" w:rsidR="005C77DD" w:rsidRPr="008007CC" w:rsidRDefault="005C77DD" w:rsidP="005C77DD">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 xml:space="preserve">Al respecto resulta orientador, el criterio, emitido por la Sala Superior, de rubro: </w:t>
      </w:r>
      <w:r w:rsidRPr="008007CC">
        <w:rPr>
          <w:rFonts w:ascii="Arial" w:hAnsi="Arial" w:cs="Arial"/>
          <w:b/>
          <w:bCs/>
          <w:color w:val="000000"/>
          <w:sz w:val="18"/>
          <w:szCs w:val="18"/>
        </w:rPr>
        <w:t>SANCIÓN</w:t>
      </w:r>
      <w:r w:rsidRPr="008007CC">
        <w:rPr>
          <w:rFonts w:ascii="Arial" w:hAnsi="Arial" w:cs="Arial"/>
          <w:color w:val="000000"/>
          <w:sz w:val="18"/>
          <w:szCs w:val="18"/>
        </w:rPr>
        <w:t>. </w:t>
      </w:r>
      <w:r w:rsidRPr="008007CC">
        <w:rPr>
          <w:rFonts w:ascii="Arial" w:hAnsi="Arial" w:cs="Arial"/>
          <w:b/>
          <w:bCs/>
          <w:color w:val="000000"/>
          <w:sz w:val="18"/>
          <w:szCs w:val="18"/>
        </w:rPr>
        <w:t>CON LA DEMOSTRACIÓN DE LA FALTA PROCEDE LA MÍNIMA QUE CORRESPONDA Y PUEDE AUMENTAR SEGÚN LAS CIRCUNSTANCIAS CONCURRENTES</w:t>
      </w:r>
      <w:r>
        <w:rPr>
          <w:rFonts w:ascii="Arial" w:hAnsi="Arial" w:cs="Arial"/>
          <w:b/>
          <w:bCs/>
          <w:color w:val="000000"/>
          <w:sz w:val="18"/>
          <w:szCs w:val="18"/>
        </w:rPr>
        <w:t>.</w:t>
      </w:r>
    </w:p>
  </w:footnote>
  <w:footnote w:id="11">
    <w:p w14:paraId="294EE7A8" w14:textId="57E278A6" w:rsidR="002C53AA" w:rsidRPr="002C53AA" w:rsidRDefault="002C53AA" w:rsidP="002C53AA">
      <w:pPr>
        <w:pStyle w:val="Textonotapie"/>
        <w:jc w:val="both"/>
        <w:rPr>
          <w:rFonts w:ascii="Arial" w:hAnsi="Arial" w:cs="Arial"/>
        </w:rPr>
      </w:pPr>
      <w:r w:rsidRPr="002C53AA">
        <w:rPr>
          <w:rStyle w:val="Refdenotaalpie"/>
          <w:rFonts w:ascii="Arial" w:hAnsi="Arial" w:cs="Arial"/>
          <w:sz w:val="18"/>
          <w:szCs w:val="18"/>
        </w:rPr>
        <w:footnoteRef/>
      </w:r>
      <w:r w:rsidRPr="002C53AA">
        <w:rPr>
          <w:rFonts w:ascii="Arial" w:hAnsi="Arial" w:cs="Arial"/>
          <w:sz w:val="18"/>
          <w:szCs w:val="18"/>
        </w:rPr>
        <w:t xml:space="preserve"> Véase la tesis XXVIII/2003 de rubro: "SANCIÓN. CON LA DEMOSTRACIÓN DE LA FALTA PROCEDE LA MÍNIMA QUE CORRESPONDA Y PUEDE AUMENTAR SEGÚN LAS CIRCUNSTANCIAS CONCURRENTES".</w:t>
      </w:r>
    </w:p>
  </w:footnote>
  <w:footnote w:id="12">
    <w:p w14:paraId="0DC51282" w14:textId="77777777" w:rsidR="00431E79" w:rsidRPr="00F10E2F" w:rsidRDefault="00431E79" w:rsidP="00431E79">
      <w:pPr>
        <w:pStyle w:val="Textonotapie"/>
        <w:jc w:val="both"/>
        <w:rPr>
          <w:rFonts w:ascii="Arial" w:hAnsi="Arial" w:cs="Arial"/>
        </w:rPr>
      </w:pPr>
      <w:r w:rsidRPr="00F10E2F">
        <w:rPr>
          <w:rStyle w:val="Refdenotaalpie"/>
          <w:rFonts w:ascii="Arial" w:hAnsi="Arial" w:cs="Arial"/>
        </w:rPr>
        <w:footnoteRef/>
      </w:r>
      <w:r w:rsidRPr="00F10E2F">
        <w:rPr>
          <w:rFonts w:ascii="Arial" w:hAnsi="Arial" w:cs="Arial"/>
        </w:rPr>
        <w:t xml:space="preserve"> Sirve de sustento a lo anterior la tesis XCVII/2001, de esta Sala Superior, de rubro: “</w:t>
      </w:r>
      <w:r w:rsidRPr="00F10E2F">
        <w:rPr>
          <w:rFonts w:ascii="Arial" w:hAnsi="Arial" w:cs="Arial"/>
          <w:b/>
          <w:bCs/>
        </w:rPr>
        <w:t>EJECUCIÓN DE SENTENCIA. LA TUTELA JURISDICCIONAL EFECTIVA COMPRENDE LA REMOCIÓN DE TODOS LOS OBSTÁCULOS QUE LA IMPIDAN</w:t>
      </w:r>
      <w:r w:rsidRPr="00F10E2F">
        <w:rPr>
          <w:rFonts w:ascii="Arial" w:hAnsi="Arial" w:cs="Arial"/>
        </w:rPr>
        <w:t>.” Justicia Electoral. Revista del Tribunal Electoral del Poder Judicial de la Federación, Suplemento 5, Año 2002, páginas 60 y 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254ECB24" w:rsidR="002F5D1B" w:rsidRDefault="00D13C07">
    <w:pPr>
      <w:pBdr>
        <w:top w:val="nil"/>
        <w:left w:val="nil"/>
        <w:bottom w:val="nil"/>
        <w:right w:val="nil"/>
        <w:between w:val="nil"/>
      </w:pBdr>
      <w:tabs>
        <w:tab w:val="center" w:pos="4419"/>
        <w:tab w:val="right" w:pos="8838"/>
      </w:tabs>
      <w:rPr>
        <w:color w:val="000000"/>
      </w:rPr>
    </w:pPr>
    <w:r>
      <w:rPr>
        <w:noProof/>
      </w:rPr>
      <w:pict w14:anchorId="78BDD2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8219"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4C9C9085" w:rsidR="002F5D1B" w:rsidRDefault="00D13C07">
    <w:pPr>
      <w:pBdr>
        <w:top w:val="nil"/>
        <w:left w:val="nil"/>
        <w:bottom w:val="nil"/>
        <w:right w:val="nil"/>
        <w:between w:val="nil"/>
      </w:pBdr>
      <w:tabs>
        <w:tab w:val="center" w:pos="4419"/>
        <w:tab w:val="right" w:pos="8838"/>
      </w:tabs>
      <w:rPr>
        <w:color w:val="000000"/>
      </w:rPr>
    </w:pPr>
    <w:r>
      <w:rPr>
        <w:noProof/>
      </w:rPr>
      <w:pict w14:anchorId="6CB090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8220"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7B45904A" w:rsidR="002F5D1B" w:rsidRDefault="00D13C07">
    <w:pPr>
      <w:pBdr>
        <w:top w:val="nil"/>
        <w:left w:val="nil"/>
        <w:bottom w:val="nil"/>
        <w:right w:val="nil"/>
        <w:between w:val="nil"/>
      </w:pBdr>
      <w:tabs>
        <w:tab w:val="center" w:pos="4419"/>
        <w:tab w:val="right" w:pos="8838"/>
      </w:tabs>
      <w:rPr>
        <w:color w:val="000000"/>
      </w:rPr>
    </w:pPr>
    <w:r>
      <w:rPr>
        <w:noProof/>
      </w:rPr>
      <w:pict w14:anchorId="0A83BF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248218"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3"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980210"/>
    <w:multiLevelType w:val="hybridMultilevel"/>
    <w:tmpl w:val="B5A032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037AD8"/>
    <w:multiLevelType w:val="hybridMultilevel"/>
    <w:tmpl w:val="E3AE3FDE"/>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3"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7A7730"/>
    <w:multiLevelType w:val="hybridMultilevel"/>
    <w:tmpl w:val="4FC8084A"/>
    <w:lvl w:ilvl="0" w:tplc="080A000B">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9"/>
  </w:num>
  <w:num w:numId="3">
    <w:abstractNumId w:val="12"/>
  </w:num>
  <w:num w:numId="4">
    <w:abstractNumId w:val="9"/>
  </w:num>
  <w:num w:numId="5">
    <w:abstractNumId w:val="11"/>
  </w:num>
  <w:num w:numId="6">
    <w:abstractNumId w:val="2"/>
  </w:num>
  <w:num w:numId="7">
    <w:abstractNumId w:val="21"/>
  </w:num>
  <w:num w:numId="8">
    <w:abstractNumId w:val="8"/>
  </w:num>
  <w:num w:numId="9">
    <w:abstractNumId w:val="17"/>
  </w:num>
  <w:num w:numId="10">
    <w:abstractNumId w:val="7"/>
  </w:num>
  <w:num w:numId="11">
    <w:abstractNumId w:val="15"/>
  </w:num>
  <w:num w:numId="12">
    <w:abstractNumId w:val="0"/>
  </w:num>
  <w:num w:numId="13">
    <w:abstractNumId w:val="16"/>
  </w:num>
  <w:num w:numId="14">
    <w:abstractNumId w:val="18"/>
  </w:num>
  <w:num w:numId="15">
    <w:abstractNumId w:val="10"/>
  </w:num>
  <w:num w:numId="16">
    <w:abstractNumId w:val="13"/>
  </w:num>
  <w:num w:numId="17">
    <w:abstractNumId w:val="3"/>
  </w:num>
  <w:num w:numId="18">
    <w:abstractNumId w:val="4"/>
  </w:num>
  <w:num w:numId="19">
    <w:abstractNumId w:val="6"/>
  </w:num>
  <w:num w:numId="20">
    <w:abstractNumId w:val="14"/>
  </w:num>
  <w:num w:numId="21">
    <w:abstractNumId w:val="1"/>
  </w:num>
  <w:num w:numId="22">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60E15"/>
    <w:rsid w:val="0006127B"/>
    <w:rsid w:val="00063BCA"/>
    <w:rsid w:val="000659D4"/>
    <w:rsid w:val="00070ABA"/>
    <w:rsid w:val="00071182"/>
    <w:rsid w:val="00073638"/>
    <w:rsid w:val="000754CB"/>
    <w:rsid w:val="0007651F"/>
    <w:rsid w:val="00085CAE"/>
    <w:rsid w:val="00090A89"/>
    <w:rsid w:val="00097B75"/>
    <w:rsid w:val="00097CA8"/>
    <w:rsid w:val="000A2E34"/>
    <w:rsid w:val="000C6AF8"/>
    <w:rsid w:val="000D0078"/>
    <w:rsid w:val="000D1289"/>
    <w:rsid w:val="000D55AB"/>
    <w:rsid w:val="000D654D"/>
    <w:rsid w:val="00101AC0"/>
    <w:rsid w:val="00103C98"/>
    <w:rsid w:val="00104498"/>
    <w:rsid w:val="00107DDF"/>
    <w:rsid w:val="0011234D"/>
    <w:rsid w:val="0011270E"/>
    <w:rsid w:val="00112F72"/>
    <w:rsid w:val="00113035"/>
    <w:rsid w:val="00114B3E"/>
    <w:rsid w:val="001231D0"/>
    <w:rsid w:val="00123CF7"/>
    <w:rsid w:val="00126C07"/>
    <w:rsid w:val="00130C02"/>
    <w:rsid w:val="0014156F"/>
    <w:rsid w:val="001457EF"/>
    <w:rsid w:val="00147B61"/>
    <w:rsid w:val="00152A9E"/>
    <w:rsid w:val="00160FF1"/>
    <w:rsid w:val="001618A9"/>
    <w:rsid w:val="001622E7"/>
    <w:rsid w:val="00165F76"/>
    <w:rsid w:val="00180969"/>
    <w:rsid w:val="001823DF"/>
    <w:rsid w:val="00190AC3"/>
    <w:rsid w:val="0019136E"/>
    <w:rsid w:val="00191506"/>
    <w:rsid w:val="0019310A"/>
    <w:rsid w:val="0019762A"/>
    <w:rsid w:val="00197F90"/>
    <w:rsid w:val="001A1EA0"/>
    <w:rsid w:val="001A3929"/>
    <w:rsid w:val="001B3A7E"/>
    <w:rsid w:val="001B48BF"/>
    <w:rsid w:val="001B4D78"/>
    <w:rsid w:val="001C0691"/>
    <w:rsid w:val="001C140D"/>
    <w:rsid w:val="001C3B12"/>
    <w:rsid w:val="001C4650"/>
    <w:rsid w:val="001D33B4"/>
    <w:rsid w:val="001D5F42"/>
    <w:rsid w:val="001D6901"/>
    <w:rsid w:val="001D7982"/>
    <w:rsid w:val="001E4C37"/>
    <w:rsid w:val="001F5FA2"/>
    <w:rsid w:val="001F663D"/>
    <w:rsid w:val="002011BB"/>
    <w:rsid w:val="002014B6"/>
    <w:rsid w:val="00202181"/>
    <w:rsid w:val="0020391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644E5"/>
    <w:rsid w:val="00266333"/>
    <w:rsid w:val="00266A85"/>
    <w:rsid w:val="00274430"/>
    <w:rsid w:val="0027552A"/>
    <w:rsid w:val="002771D5"/>
    <w:rsid w:val="00283ADE"/>
    <w:rsid w:val="00283D74"/>
    <w:rsid w:val="00284954"/>
    <w:rsid w:val="00285308"/>
    <w:rsid w:val="00292B4C"/>
    <w:rsid w:val="00293798"/>
    <w:rsid w:val="00295F0F"/>
    <w:rsid w:val="0029610D"/>
    <w:rsid w:val="00296560"/>
    <w:rsid w:val="00296885"/>
    <w:rsid w:val="0029764D"/>
    <w:rsid w:val="002A0349"/>
    <w:rsid w:val="002A3E88"/>
    <w:rsid w:val="002B0510"/>
    <w:rsid w:val="002B0639"/>
    <w:rsid w:val="002B2074"/>
    <w:rsid w:val="002B698F"/>
    <w:rsid w:val="002B7C69"/>
    <w:rsid w:val="002C2365"/>
    <w:rsid w:val="002C3450"/>
    <w:rsid w:val="002C4335"/>
    <w:rsid w:val="002C53AA"/>
    <w:rsid w:val="002D0B97"/>
    <w:rsid w:val="002D2E5F"/>
    <w:rsid w:val="002D41BD"/>
    <w:rsid w:val="002D4E0B"/>
    <w:rsid w:val="002D69C6"/>
    <w:rsid w:val="002D6D71"/>
    <w:rsid w:val="002E0246"/>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AF0"/>
    <w:rsid w:val="00324DD5"/>
    <w:rsid w:val="00324F92"/>
    <w:rsid w:val="0033387D"/>
    <w:rsid w:val="003365D2"/>
    <w:rsid w:val="003375CD"/>
    <w:rsid w:val="003464F9"/>
    <w:rsid w:val="00347861"/>
    <w:rsid w:val="003519A3"/>
    <w:rsid w:val="00351A40"/>
    <w:rsid w:val="00352123"/>
    <w:rsid w:val="00352669"/>
    <w:rsid w:val="00354AD5"/>
    <w:rsid w:val="00354FC1"/>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923F0"/>
    <w:rsid w:val="003A28B9"/>
    <w:rsid w:val="003A28F5"/>
    <w:rsid w:val="003A5FB2"/>
    <w:rsid w:val="003A6509"/>
    <w:rsid w:val="003A6F50"/>
    <w:rsid w:val="003B0882"/>
    <w:rsid w:val="003B09D0"/>
    <w:rsid w:val="003B1F90"/>
    <w:rsid w:val="003C1558"/>
    <w:rsid w:val="003C245F"/>
    <w:rsid w:val="003C2DC3"/>
    <w:rsid w:val="003C31A7"/>
    <w:rsid w:val="003C5204"/>
    <w:rsid w:val="003C57B8"/>
    <w:rsid w:val="003D176B"/>
    <w:rsid w:val="003D205E"/>
    <w:rsid w:val="003D3EBF"/>
    <w:rsid w:val="003D56A4"/>
    <w:rsid w:val="003D71E3"/>
    <w:rsid w:val="003E1F79"/>
    <w:rsid w:val="003E30C4"/>
    <w:rsid w:val="003E7F72"/>
    <w:rsid w:val="003F4090"/>
    <w:rsid w:val="004021EB"/>
    <w:rsid w:val="0040639F"/>
    <w:rsid w:val="004077A4"/>
    <w:rsid w:val="00411890"/>
    <w:rsid w:val="00413640"/>
    <w:rsid w:val="00413DA3"/>
    <w:rsid w:val="00420F50"/>
    <w:rsid w:val="0042129F"/>
    <w:rsid w:val="0042298B"/>
    <w:rsid w:val="0042364F"/>
    <w:rsid w:val="004307F0"/>
    <w:rsid w:val="00431E79"/>
    <w:rsid w:val="004412E4"/>
    <w:rsid w:val="004512FB"/>
    <w:rsid w:val="004527D4"/>
    <w:rsid w:val="00457A67"/>
    <w:rsid w:val="0046307E"/>
    <w:rsid w:val="00463DEF"/>
    <w:rsid w:val="004703AE"/>
    <w:rsid w:val="004716F4"/>
    <w:rsid w:val="00471B79"/>
    <w:rsid w:val="00473405"/>
    <w:rsid w:val="00481A2B"/>
    <w:rsid w:val="004876B9"/>
    <w:rsid w:val="00487E94"/>
    <w:rsid w:val="00491A86"/>
    <w:rsid w:val="00494BAF"/>
    <w:rsid w:val="00495F9B"/>
    <w:rsid w:val="004A0946"/>
    <w:rsid w:val="004A2059"/>
    <w:rsid w:val="004B7363"/>
    <w:rsid w:val="004C3316"/>
    <w:rsid w:val="004C5C25"/>
    <w:rsid w:val="004C6365"/>
    <w:rsid w:val="004D01B9"/>
    <w:rsid w:val="004D4E38"/>
    <w:rsid w:val="004D5450"/>
    <w:rsid w:val="004F15D4"/>
    <w:rsid w:val="00502E47"/>
    <w:rsid w:val="00511240"/>
    <w:rsid w:val="00513506"/>
    <w:rsid w:val="005159A6"/>
    <w:rsid w:val="00517E78"/>
    <w:rsid w:val="00522B30"/>
    <w:rsid w:val="00523E63"/>
    <w:rsid w:val="005322AD"/>
    <w:rsid w:val="005337D4"/>
    <w:rsid w:val="00535ABD"/>
    <w:rsid w:val="00541486"/>
    <w:rsid w:val="0054791B"/>
    <w:rsid w:val="00547A1E"/>
    <w:rsid w:val="00552E19"/>
    <w:rsid w:val="0055548D"/>
    <w:rsid w:val="005555E4"/>
    <w:rsid w:val="005561D2"/>
    <w:rsid w:val="00565758"/>
    <w:rsid w:val="00565D46"/>
    <w:rsid w:val="00565F10"/>
    <w:rsid w:val="00567CFB"/>
    <w:rsid w:val="00580866"/>
    <w:rsid w:val="005814ED"/>
    <w:rsid w:val="0058198F"/>
    <w:rsid w:val="005833FF"/>
    <w:rsid w:val="005A7F34"/>
    <w:rsid w:val="005B0DF8"/>
    <w:rsid w:val="005B203E"/>
    <w:rsid w:val="005B6B60"/>
    <w:rsid w:val="005C192D"/>
    <w:rsid w:val="005C3E35"/>
    <w:rsid w:val="005C77DD"/>
    <w:rsid w:val="005C7AAF"/>
    <w:rsid w:val="005D4987"/>
    <w:rsid w:val="005D55A9"/>
    <w:rsid w:val="005D5DAB"/>
    <w:rsid w:val="005E25E0"/>
    <w:rsid w:val="005E2986"/>
    <w:rsid w:val="005E7788"/>
    <w:rsid w:val="005F07D7"/>
    <w:rsid w:val="005F0873"/>
    <w:rsid w:val="005F6C55"/>
    <w:rsid w:val="006042B0"/>
    <w:rsid w:val="00611B5B"/>
    <w:rsid w:val="0061209A"/>
    <w:rsid w:val="006122AD"/>
    <w:rsid w:val="006128E4"/>
    <w:rsid w:val="00612BB2"/>
    <w:rsid w:val="00613CA4"/>
    <w:rsid w:val="006169B7"/>
    <w:rsid w:val="0061736D"/>
    <w:rsid w:val="006174F4"/>
    <w:rsid w:val="006212A2"/>
    <w:rsid w:val="006237AD"/>
    <w:rsid w:val="00624EB7"/>
    <w:rsid w:val="00624FD6"/>
    <w:rsid w:val="006312A8"/>
    <w:rsid w:val="006335FE"/>
    <w:rsid w:val="006369BC"/>
    <w:rsid w:val="0064176C"/>
    <w:rsid w:val="006419E3"/>
    <w:rsid w:val="00655FEF"/>
    <w:rsid w:val="006652A7"/>
    <w:rsid w:val="006725D0"/>
    <w:rsid w:val="0067335B"/>
    <w:rsid w:val="00676104"/>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F1664"/>
    <w:rsid w:val="006F1846"/>
    <w:rsid w:val="006F2D2F"/>
    <w:rsid w:val="006F2F30"/>
    <w:rsid w:val="006F47E4"/>
    <w:rsid w:val="0070601F"/>
    <w:rsid w:val="0071220F"/>
    <w:rsid w:val="00713D72"/>
    <w:rsid w:val="007169D2"/>
    <w:rsid w:val="00716BD4"/>
    <w:rsid w:val="007219B1"/>
    <w:rsid w:val="00730A34"/>
    <w:rsid w:val="00732D4D"/>
    <w:rsid w:val="007360B5"/>
    <w:rsid w:val="007405F5"/>
    <w:rsid w:val="00745D50"/>
    <w:rsid w:val="00745D70"/>
    <w:rsid w:val="007547E3"/>
    <w:rsid w:val="00756527"/>
    <w:rsid w:val="0076190E"/>
    <w:rsid w:val="00763270"/>
    <w:rsid w:val="0076500A"/>
    <w:rsid w:val="00767A1F"/>
    <w:rsid w:val="0077558D"/>
    <w:rsid w:val="007774D3"/>
    <w:rsid w:val="0078220C"/>
    <w:rsid w:val="007871AC"/>
    <w:rsid w:val="007906CB"/>
    <w:rsid w:val="00793C57"/>
    <w:rsid w:val="00793F07"/>
    <w:rsid w:val="00795354"/>
    <w:rsid w:val="007A0054"/>
    <w:rsid w:val="007A675D"/>
    <w:rsid w:val="007B0681"/>
    <w:rsid w:val="007B5902"/>
    <w:rsid w:val="007B6D0E"/>
    <w:rsid w:val="007C448F"/>
    <w:rsid w:val="007C4DAC"/>
    <w:rsid w:val="007C5912"/>
    <w:rsid w:val="007C7B5C"/>
    <w:rsid w:val="007D471D"/>
    <w:rsid w:val="007D66FD"/>
    <w:rsid w:val="007E4479"/>
    <w:rsid w:val="007E6C40"/>
    <w:rsid w:val="007E6D4E"/>
    <w:rsid w:val="007F08CC"/>
    <w:rsid w:val="007F27E9"/>
    <w:rsid w:val="007F2D90"/>
    <w:rsid w:val="007F49CE"/>
    <w:rsid w:val="008058D1"/>
    <w:rsid w:val="0081090E"/>
    <w:rsid w:val="008114D0"/>
    <w:rsid w:val="00813C02"/>
    <w:rsid w:val="008155D6"/>
    <w:rsid w:val="00816316"/>
    <w:rsid w:val="00827CB0"/>
    <w:rsid w:val="00834A84"/>
    <w:rsid w:val="008362E3"/>
    <w:rsid w:val="008406CC"/>
    <w:rsid w:val="0084283C"/>
    <w:rsid w:val="00844BB8"/>
    <w:rsid w:val="00850AB1"/>
    <w:rsid w:val="0085138F"/>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5D8A"/>
    <w:rsid w:val="00897D7F"/>
    <w:rsid w:val="008A26F0"/>
    <w:rsid w:val="008B2F06"/>
    <w:rsid w:val="008B329A"/>
    <w:rsid w:val="008B33B1"/>
    <w:rsid w:val="008B33CF"/>
    <w:rsid w:val="008B736E"/>
    <w:rsid w:val="008C05D7"/>
    <w:rsid w:val="008C1A52"/>
    <w:rsid w:val="008C38B3"/>
    <w:rsid w:val="008D22ED"/>
    <w:rsid w:val="008D290D"/>
    <w:rsid w:val="008D7F50"/>
    <w:rsid w:val="008E1CA2"/>
    <w:rsid w:val="008E4F8B"/>
    <w:rsid w:val="008E58B0"/>
    <w:rsid w:val="008F00FB"/>
    <w:rsid w:val="008F5154"/>
    <w:rsid w:val="008F741F"/>
    <w:rsid w:val="009028B4"/>
    <w:rsid w:val="00902E73"/>
    <w:rsid w:val="0090308D"/>
    <w:rsid w:val="00904B5E"/>
    <w:rsid w:val="0090583F"/>
    <w:rsid w:val="0090688C"/>
    <w:rsid w:val="009068E1"/>
    <w:rsid w:val="009137FF"/>
    <w:rsid w:val="00913BDA"/>
    <w:rsid w:val="0091792D"/>
    <w:rsid w:val="00920C4A"/>
    <w:rsid w:val="00925068"/>
    <w:rsid w:val="0092552B"/>
    <w:rsid w:val="0092664F"/>
    <w:rsid w:val="0092727F"/>
    <w:rsid w:val="00931FB1"/>
    <w:rsid w:val="00932EBD"/>
    <w:rsid w:val="0093320F"/>
    <w:rsid w:val="00934394"/>
    <w:rsid w:val="009344C2"/>
    <w:rsid w:val="009354E5"/>
    <w:rsid w:val="00940B76"/>
    <w:rsid w:val="00941507"/>
    <w:rsid w:val="00942353"/>
    <w:rsid w:val="00945F34"/>
    <w:rsid w:val="009460F9"/>
    <w:rsid w:val="0094762C"/>
    <w:rsid w:val="009508D3"/>
    <w:rsid w:val="00952E3C"/>
    <w:rsid w:val="00954BB1"/>
    <w:rsid w:val="0095510F"/>
    <w:rsid w:val="00955D84"/>
    <w:rsid w:val="009605FE"/>
    <w:rsid w:val="00960FCE"/>
    <w:rsid w:val="00965171"/>
    <w:rsid w:val="00970BAC"/>
    <w:rsid w:val="00970BB9"/>
    <w:rsid w:val="0097299E"/>
    <w:rsid w:val="009735B6"/>
    <w:rsid w:val="00975017"/>
    <w:rsid w:val="00980721"/>
    <w:rsid w:val="00982206"/>
    <w:rsid w:val="009830F0"/>
    <w:rsid w:val="00983E31"/>
    <w:rsid w:val="00984CD6"/>
    <w:rsid w:val="00985FD5"/>
    <w:rsid w:val="0098613E"/>
    <w:rsid w:val="00986DA7"/>
    <w:rsid w:val="00991235"/>
    <w:rsid w:val="00993143"/>
    <w:rsid w:val="00995A3A"/>
    <w:rsid w:val="009A1D7B"/>
    <w:rsid w:val="009A2C31"/>
    <w:rsid w:val="009A4237"/>
    <w:rsid w:val="009B3E49"/>
    <w:rsid w:val="009B4CEE"/>
    <w:rsid w:val="009B77BD"/>
    <w:rsid w:val="009C03F3"/>
    <w:rsid w:val="009C274D"/>
    <w:rsid w:val="009C3F4C"/>
    <w:rsid w:val="009C6BAC"/>
    <w:rsid w:val="009C7A87"/>
    <w:rsid w:val="009D5A84"/>
    <w:rsid w:val="009F412C"/>
    <w:rsid w:val="00A02463"/>
    <w:rsid w:val="00A05051"/>
    <w:rsid w:val="00A124C0"/>
    <w:rsid w:val="00A125AE"/>
    <w:rsid w:val="00A159B3"/>
    <w:rsid w:val="00A17464"/>
    <w:rsid w:val="00A21722"/>
    <w:rsid w:val="00A230E3"/>
    <w:rsid w:val="00A2704D"/>
    <w:rsid w:val="00A340AA"/>
    <w:rsid w:val="00A36536"/>
    <w:rsid w:val="00A40152"/>
    <w:rsid w:val="00A42858"/>
    <w:rsid w:val="00A42C2F"/>
    <w:rsid w:val="00A431F4"/>
    <w:rsid w:val="00A433BF"/>
    <w:rsid w:val="00A442C4"/>
    <w:rsid w:val="00A463EE"/>
    <w:rsid w:val="00A471EB"/>
    <w:rsid w:val="00A50821"/>
    <w:rsid w:val="00A5213C"/>
    <w:rsid w:val="00A629E8"/>
    <w:rsid w:val="00A663E5"/>
    <w:rsid w:val="00A66E1F"/>
    <w:rsid w:val="00A7089F"/>
    <w:rsid w:val="00A7224F"/>
    <w:rsid w:val="00A72B89"/>
    <w:rsid w:val="00A72FB1"/>
    <w:rsid w:val="00A746A3"/>
    <w:rsid w:val="00A7752C"/>
    <w:rsid w:val="00A77E7A"/>
    <w:rsid w:val="00A80836"/>
    <w:rsid w:val="00A80E79"/>
    <w:rsid w:val="00A876FC"/>
    <w:rsid w:val="00A924BD"/>
    <w:rsid w:val="00AA0677"/>
    <w:rsid w:val="00AA1622"/>
    <w:rsid w:val="00AA46EC"/>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E81"/>
    <w:rsid w:val="00AF5CE0"/>
    <w:rsid w:val="00B04D4E"/>
    <w:rsid w:val="00B07496"/>
    <w:rsid w:val="00B10138"/>
    <w:rsid w:val="00B11869"/>
    <w:rsid w:val="00B2384A"/>
    <w:rsid w:val="00B30AA4"/>
    <w:rsid w:val="00B31FEA"/>
    <w:rsid w:val="00B34106"/>
    <w:rsid w:val="00B350E0"/>
    <w:rsid w:val="00B36D30"/>
    <w:rsid w:val="00B45D3C"/>
    <w:rsid w:val="00B46EB5"/>
    <w:rsid w:val="00B5348E"/>
    <w:rsid w:val="00B53694"/>
    <w:rsid w:val="00B55F05"/>
    <w:rsid w:val="00B61310"/>
    <w:rsid w:val="00B64612"/>
    <w:rsid w:val="00B64A40"/>
    <w:rsid w:val="00B6699A"/>
    <w:rsid w:val="00B679AB"/>
    <w:rsid w:val="00B72D82"/>
    <w:rsid w:val="00B74526"/>
    <w:rsid w:val="00B75904"/>
    <w:rsid w:val="00B76BF3"/>
    <w:rsid w:val="00B83743"/>
    <w:rsid w:val="00B8519A"/>
    <w:rsid w:val="00B9174D"/>
    <w:rsid w:val="00B917FD"/>
    <w:rsid w:val="00B966E4"/>
    <w:rsid w:val="00B97027"/>
    <w:rsid w:val="00BA0D0A"/>
    <w:rsid w:val="00BA307E"/>
    <w:rsid w:val="00BA3D3D"/>
    <w:rsid w:val="00BA49A8"/>
    <w:rsid w:val="00BA4C1E"/>
    <w:rsid w:val="00BB1E2D"/>
    <w:rsid w:val="00BB27B5"/>
    <w:rsid w:val="00BB47C0"/>
    <w:rsid w:val="00BB5003"/>
    <w:rsid w:val="00BB5EFA"/>
    <w:rsid w:val="00BB7F8E"/>
    <w:rsid w:val="00BC3E04"/>
    <w:rsid w:val="00BC6FEF"/>
    <w:rsid w:val="00BD0DEC"/>
    <w:rsid w:val="00BD6927"/>
    <w:rsid w:val="00BE1D10"/>
    <w:rsid w:val="00BE29DF"/>
    <w:rsid w:val="00BF10D5"/>
    <w:rsid w:val="00BF2FBA"/>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403E2"/>
    <w:rsid w:val="00C404E7"/>
    <w:rsid w:val="00C40AE4"/>
    <w:rsid w:val="00C60297"/>
    <w:rsid w:val="00C651E9"/>
    <w:rsid w:val="00C706EC"/>
    <w:rsid w:val="00C72470"/>
    <w:rsid w:val="00C77FAA"/>
    <w:rsid w:val="00C84024"/>
    <w:rsid w:val="00CA4B2B"/>
    <w:rsid w:val="00CA7A88"/>
    <w:rsid w:val="00CB0F8B"/>
    <w:rsid w:val="00CB2FE6"/>
    <w:rsid w:val="00CC0228"/>
    <w:rsid w:val="00CC2821"/>
    <w:rsid w:val="00CC32AE"/>
    <w:rsid w:val="00CC5894"/>
    <w:rsid w:val="00CC6CC1"/>
    <w:rsid w:val="00CE0C7D"/>
    <w:rsid w:val="00CE217E"/>
    <w:rsid w:val="00CE340B"/>
    <w:rsid w:val="00CE4536"/>
    <w:rsid w:val="00CE630C"/>
    <w:rsid w:val="00CF0B42"/>
    <w:rsid w:val="00CF6AB6"/>
    <w:rsid w:val="00CF7415"/>
    <w:rsid w:val="00D001C4"/>
    <w:rsid w:val="00D00982"/>
    <w:rsid w:val="00D02B8E"/>
    <w:rsid w:val="00D11447"/>
    <w:rsid w:val="00D13C07"/>
    <w:rsid w:val="00D161C2"/>
    <w:rsid w:val="00D16664"/>
    <w:rsid w:val="00D2191B"/>
    <w:rsid w:val="00D24CEF"/>
    <w:rsid w:val="00D30842"/>
    <w:rsid w:val="00D33F83"/>
    <w:rsid w:val="00D53FAA"/>
    <w:rsid w:val="00D54766"/>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460B"/>
    <w:rsid w:val="00DE4C49"/>
    <w:rsid w:val="00DF5300"/>
    <w:rsid w:val="00E10D1F"/>
    <w:rsid w:val="00E111E1"/>
    <w:rsid w:val="00E13792"/>
    <w:rsid w:val="00E13FE0"/>
    <w:rsid w:val="00E14067"/>
    <w:rsid w:val="00E155F8"/>
    <w:rsid w:val="00E23F7F"/>
    <w:rsid w:val="00E24905"/>
    <w:rsid w:val="00E24E4E"/>
    <w:rsid w:val="00E27640"/>
    <w:rsid w:val="00E306E7"/>
    <w:rsid w:val="00E32DEC"/>
    <w:rsid w:val="00E40C2E"/>
    <w:rsid w:val="00E4197D"/>
    <w:rsid w:val="00E46047"/>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E025C"/>
    <w:rsid w:val="00EE15C0"/>
    <w:rsid w:val="00EF5D20"/>
    <w:rsid w:val="00EF7512"/>
    <w:rsid w:val="00F0080B"/>
    <w:rsid w:val="00F0376D"/>
    <w:rsid w:val="00F07464"/>
    <w:rsid w:val="00F10C91"/>
    <w:rsid w:val="00F1528F"/>
    <w:rsid w:val="00F15436"/>
    <w:rsid w:val="00F1796B"/>
    <w:rsid w:val="00F21BF3"/>
    <w:rsid w:val="00F22653"/>
    <w:rsid w:val="00F239FF"/>
    <w:rsid w:val="00F24815"/>
    <w:rsid w:val="00F30D2C"/>
    <w:rsid w:val="00F32C63"/>
    <w:rsid w:val="00F32E06"/>
    <w:rsid w:val="00F33F9E"/>
    <w:rsid w:val="00F43CC2"/>
    <w:rsid w:val="00F43E6D"/>
    <w:rsid w:val="00F464C3"/>
    <w:rsid w:val="00F5104F"/>
    <w:rsid w:val="00F55CF9"/>
    <w:rsid w:val="00F660D4"/>
    <w:rsid w:val="00F8411D"/>
    <w:rsid w:val="00F8746D"/>
    <w:rsid w:val="00F9110D"/>
    <w:rsid w:val="00F9123B"/>
    <w:rsid w:val="00FB1FB8"/>
    <w:rsid w:val="00FB3A28"/>
    <w:rsid w:val="00FB43CE"/>
    <w:rsid w:val="00FB4DD4"/>
    <w:rsid w:val="00FB5E54"/>
    <w:rsid w:val="00FB7BC0"/>
    <w:rsid w:val="00FC056B"/>
    <w:rsid w:val="00FC1CDB"/>
    <w:rsid w:val="00FC2CC6"/>
    <w:rsid w:val="00FC4C06"/>
    <w:rsid w:val="00FC680B"/>
    <w:rsid w:val="00FD07F8"/>
    <w:rsid w:val="00FD27AD"/>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E79"/>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5423</Words>
  <Characters>29830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2021-04-26T21:37:00Z</cp:lastPrinted>
  <dcterms:created xsi:type="dcterms:W3CDTF">2021-06-16T19:19:00Z</dcterms:created>
  <dcterms:modified xsi:type="dcterms:W3CDTF">2021-06-16T19:19:00Z</dcterms:modified>
</cp:coreProperties>
</file>