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1BAD6943"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CC2821">
        <w:rPr>
          <w:rFonts w:ascii="Arial" w:eastAsia="Arial" w:hAnsi="Arial" w:cs="Arial"/>
          <w:spacing w:val="1"/>
          <w:sz w:val="23"/>
          <w:szCs w:val="23"/>
        </w:rPr>
        <w:t>50</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7DF0EBE2"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CC2821">
        <w:rPr>
          <w:rFonts w:ascii="Arial" w:eastAsia="Arial" w:hAnsi="Arial" w:cs="Arial"/>
          <w:bCs/>
          <w:sz w:val="23"/>
          <w:szCs w:val="23"/>
        </w:rPr>
        <w:t>Siegfried Aarón González Castro.</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63BA5A95"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Pr="00B55F05">
        <w:rPr>
          <w:rFonts w:ascii="Arial" w:eastAsia="Arial" w:hAnsi="Arial" w:cs="Arial"/>
          <w:b/>
          <w:sz w:val="23"/>
          <w:szCs w:val="23"/>
        </w:rPr>
        <w:t xml:space="preserve">: </w:t>
      </w:r>
      <w:r w:rsidR="00CC2821">
        <w:rPr>
          <w:rFonts w:ascii="Arial" w:eastAsia="Arial" w:hAnsi="Arial" w:cs="Arial"/>
          <w:bCs/>
          <w:sz w:val="23"/>
          <w:szCs w:val="23"/>
        </w:rPr>
        <w:t>C. Erick Muro Sánchez</w:t>
      </w:r>
      <w:r w:rsidR="006B7F97">
        <w:rPr>
          <w:rFonts w:ascii="Arial" w:eastAsia="Arial" w:hAnsi="Arial" w:cs="Arial"/>
          <w:bCs/>
          <w:sz w:val="23"/>
          <w:szCs w:val="23"/>
        </w:rPr>
        <w:t>.</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18CF34D3"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57974CF1"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334549">
        <w:rPr>
          <w:rFonts w:ascii="Arial" w:eastAsia="Arial Nova" w:hAnsi="Arial" w:cs="Arial"/>
          <w:sz w:val="22"/>
          <w:szCs w:val="22"/>
        </w:rPr>
        <w:t>cuatro</w:t>
      </w:r>
      <w:r w:rsidR="00CC2821">
        <w:rPr>
          <w:rFonts w:ascii="Arial" w:eastAsia="Arial Nova" w:hAnsi="Arial" w:cs="Arial"/>
          <w:sz w:val="22"/>
          <w:szCs w:val="22"/>
        </w:rPr>
        <w:t xml:space="preserve"> de junio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5A3B368B" w14:textId="66653044" w:rsidR="007E6C40" w:rsidRDefault="00E306E7">
      <w:pPr>
        <w:spacing w:line="360" w:lineRule="auto"/>
        <w:ind w:right="36"/>
        <w:jc w:val="both"/>
        <w:rPr>
          <w:rFonts w:ascii="Arial" w:eastAsia="Arial" w:hAnsi="Arial" w:cs="Arial"/>
          <w:sz w:val="22"/>
          <w:szCs w:val="22"/>
        </w:rPr>
      </w:pPr>
      <w:r w:rsidRPr="0083599D">
        <w:rPr>
          <w:rFonts w:ascii="Arial" w:eastAsia="Arial Nova" w:hAnsi="Arial" w:cs="Arial"/>
          <w:b/>
          <w:sz w:val="22"/>
          <w:szCs w:val="22"/>
        </w:rPr>
        <w:t xml:space="preserve">Sentencia </w:t>
      </w:r>
      <w:r w:rsidR="00AB4223" w:rsidRPr="0083599D">
        <w:rPr>
          <w:rFonts w:ascii="Arial" w:eastAsia="Arial Nova" w:hAnsi="Arial" w:cs="Arial"/>
          <w:bCs/>
          <w:sz w:val="22"/>
          <w:szCs w:val="22"/>
        </w:rPr>
        <w:t xml:space="preserve">mediante la que se determina </w:t>
      </w:r>
      <w:r w:rsidR="0083599D" w:rsidRPr="0083599D">
        <w:rPr>
          <w:rFonts w:ascii="Arial" w:eastAsia="Arial Nova" w:hAnsi="Arial" w:cs="Arial"/>
          <w:bCs/>
          <w:sz w:val="22"/>
          <w:szCs w:val="22"/>
        </w:rPr>
        <w:t>in</w:t>
      </w:r>
      <w:r w:rsidR="00BB7F8E" w:rsidRPr="0083599D">
        <w:rPr>
          <w:rFonts w:ascii="Arial" w:eastAsia="Arial Nova" w:hAnsi="Arial" w:cs="Arial"/>
          <w:bCs/>
          <w:sz w:val="22"/>
          <w:szCs w:val="22"/>
        </w:rPr>
        <w:t xml:space="preserve">existente </w:t>
      </w:r>
      <w:r w:rsidR="00AB4223" w:rsidRPr="0083599D">
        <w:rPr>
          <w:rFonts w:ascii="Arial" w:eastAsia="Arial Nova" w:hAnsi="Arial" w:cs="Arial"/>
          <w:bCs/>
          <w:sz w:val="22"/>
          <w:szCs w:val="22"/>
        </w:rPr>
        <w:t xml:space="preserve">la </w:t>
      </w:r>
      <w:r w:rsidR="00985FD5" w:rsidRPr="0083599D">
        <w:rPr>
          <w:rFonts w:ascii="Arial" w:eastAsia="Arial Nova" w:hAnsi="Arial" w:cs="Arial"/>
          <w:bCs/>
          <w:sz w:val="22"/>
          <w:szCs w:val="22"/>
        </w:rPr>
        <w:t xml:space="preserve">infracción consistente en </w:t>
      </w:r>
      <w:r w:rsidR="00D75CAB" w:rsidRPr="0083599D">
        <w:rPr>
          <w:rFonts w:ascii="Arial" w:eastAsia="Arial Nova" w:hAnsi="Arial" w:cs="Arial"/>
          <w:bCs/>
          <w:sz w:val="22"/>
          <w:szCs w:val="22"/>
        </w:rPr>
        <w:t xml:space="preserve">la </w:t>
      </w:r>
      <w:r w:rsidR="00D75CAB" w:rsidRPr="0083599D">
        <w:rPr>
          <w:rFonts w:ascii="Arial" w:eastAsia="Arial" w:hAnsi="Arial" w:cs="Arial"/>
          <w:sz w:val="22"/>
          <w:szCs w:val="22"/>
        </w:rPr>
        <w:t>violación al principio de separación Iglesia-Estado</w:t>
      </w:r>
      <w:r w:rsidR="00334549">
        <w:rPr>
          <w:rFonts w:ascii="Arial" w:eastAsia="Arial" w:hAnsi="Arial" w:cs="Arial"/>
          <w:sz w:val="22"/>
          <w:szCs w:val="22"/>
        </w:rPr>
        <w:t>, al no acreditarse que el denunciado empleó imágenes o frases religiosas con el propósito de coaccionar la libertad del sufragio del electorado.</w:t>
      </w:r>
    </w:p>
    <w:p w14:paraId="52F9900C" w14:textId="77777777" w:rsidR="00334549" w:rsidRPr="0083599D" w:rsidRDefault="00334549">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B55F05">
        <w:trPr>
          <w:trHeight w:val="191"/>
          <w:jc w:val="center"/>
        </w:trPr>
        <w:tc>
          <w:tcPr>
            <w:tcW w:w="2249" w:type="dxa"/>
          </w:tcPr>
          <w:p w14:paraId="564A0438" w14:textId="77777777" w:rsidR="007E6C40" w:rsidRPr="005833FF" w:rsidRDefault="007E6C40" w:rsidP="003B09D0">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4EC7050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CC2821">
              <w:rPr>
                <w:rFonts w:ascii="Arial" w:eastAsia="Arial" w:hAnsi="Arial" w:cs="Arial"/>
                <w:bCs/>
                <w:spacing w:val="4"/>
                <w:sz w:val="22"/>
                <w:szCs w:val="22"/>
              </w:rPr>
              <w:t>Siegfried Aarón González Castro, en su carácter de representante suplente del Partido Acción Nacional ante el Consejo General.</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3B09D0">
            <w:pPr>
              <w:jc w:val="both"/>
              <w:rPr>
                <w:rFonts w:ascii="Arial" w:eastAsia="Arial" w:hAnsi="Arial" w:cs="Arial"/>
                <w:sz w:val="22"/>
                <w:szCs w:val="22"/>
              </w:rPr>
            </w:pPr>
          </w:p>
        </w:tc>
        <w:tc>
          <w:tcPr>
            <w:tcW w:w="5368" w:type="dxa"/>
          </w:tcPr>
          <w:p w14:paraId="7BC7CB04" w14:textId="77777777" w:rsidR="007E6C40" w:rsidRPr="005833FF" w:rsidRDefault="007E6C40" w:rsidP="003B09D0">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166DBAAE" w14:textId="21601275" w:rsidR="007F27E9" w:rsidRPr="005833FF" w:rsidRDefault="007E6C40" w:rsidP="003B09D0">
            <w:pPr>
              <w:jc w:val="both"/>
              <w:rPr>
                <w:rFonts w:ascii="Arial" w:eastAsia="Arial" w:hAnsi="Arial" w:cs="Arial"/>
                <w:b/>
                <w:bCs/>
                <w:sz w:val="22"/>
                <w:szCs w:val="22"/>
              </w:rPr>
            </w:pPr>
            <w:r w:rsidRPr="005833FF">
              <w:rPr>
                <w:rFonts w:ascii="Arial" w:eastAsia="Arial" w:hAnsi="Arial" w:cs="Arial"/>
                <w:b/>
                <w:bCs/>
                <w:sz w:val="22"/>
                <w:szCs w:val="22"/>
              </w:rPr>
              <w:t>Denunciad</w:t>
            </w:r>
            <w:r w:rsidR="00C220CC">
              <w:rPr>
                <w:rFonts w:ascii="Arial" w:eastAsia="Arial" w:hAnsi="Arial" w:cs="Arial"/>
                <w:b/>
                <w:bCs/>
                <w:sz w:val="22"/>
                <w:szCs w:val="22"/>
              </w:rPr>
              <w:t>o</w:t>
            </w:r>
            <w:r w:rsidRPr="005833FF">
              <w:rPr>
                <w:rFonts w:ascii="Arial" w:eastAsia="Arial" w:hAnsi="Arial" w:cs="Arial"/>
                <w:b/>
                <w:bCs/>
                <w:sz w:val="22"/>
                <w:szCs w:val="22"/>
              </w:rPr>
              <w:t>:</w:t>
            </w:r>
          </w:p>
        </w:tc>
        <w:tc>
          <w:tcPr>
            <w:tcW w:w="5368" w:type="dxa"/>
          </w:tcPr>
          <w:p w14:paraId="3674E48C" w14:textId="24C28732" w:rsidR="007F27E9" w:rsidRDefault="007E6C40" w:rsidP="003B09D0">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 xml:space="preserve">C. </w:t>
            </w:r>
            <w:r w:rsidR="00CC2821">
              <w:rPr>
                <w:rFonts w:ascii="Arial" w:eastAsia="Arial" w:hAnsi="Arial" w:cs="Arial"/>
                <w:spacing w:val="1"/>
                <w:sz w:val="22"/>
                <w:szCs w:val="22"/>
              </w:rPr>
              <w:t>Erick Muro Sánchez</w:t>
            </w:r>
            <w:r w:rsidR="006B7F97">
              <w:rPr>
                <w:rFonts w:ascii="Arial" w:eastAsia="Arial" w:hAnsi="Arial" w:cs="Arial"/>
                <w:spacing w:val="1"/>
                <w:sz w:val="22"/>
                <w:szCs w:val="22"/>
              </w:rPr>
              <w:t>, en su carácter de candidato independiente a la Presidencia Municipal de Rincón de Romos, Aguascalientes.</w:t>
            </w:r>
          </w:p>
          <w:p w14:paraId="1EB84280" w14:textId="77777777" w:rsidR="007E6C40" w:rsidRPr="005833FF" w:rsidRDefault="007E6C40" w:rsidP="00CC2821">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3B09D0">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3B09D0">
            <w:pPr>
              <w:jc w:val="both"/>
              <w:rPr>
                <w:rFonts w:ascii="Arial" w:eastAsia="Arial" w:hAnsi="Arial" w:cs="Arial"/>
                <w:b/>
                <w:sz w:val="22"/>
                <w:szCs w:val="22"/>
              </w:rPr>
            </w:pPr>
          </w:p>
          <w:p w14:paraId="7699AB2D" w14:textId="2F927B2B" w:rsidR="003D176B" w:rsidRPr="005833FF" w:rsidRDefault="003D176B" w:rsidP="003B09D0">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3B09D0">
            <w:pPr>
              <w:jc w:val="both"/>
              <w:rPr>
                <w:rFonts w:ascii="Arial" w:eastAsia="Arial" w:hAnsi="Arial" w:cs="Arial"/>
                <w:b/>
                <w:sz w:val="22"/>
                <w:szCs w:val="22"/>
              </w:rPr>
            </w:pPr>
          </w:p>
          <w:p w14:paraId="1708B231" w14:textId="3FDE1EF4" w:rsidR="003D176B" w:rsidRPr="005833FF" w:rsidRDefault="003D176B" w:rsidP="003B09D0">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09676A58" w14:textId="7777777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3B09D0">
            <w:pPr>
              <w:ind w:right="178"/>
              <w:jc w:val="both"/>
              <w:rPr>
                <w:rFonts w:ascii="Arial" w:eastAsia="Arial" w:hAnsi="Arial" w:cs="Arial"/>
                <w:sz w:val="22"/>
                <w:szCs w:val="22"/>
              </w:rPr>
            </w:pPr>
          </w:p>
          <w:p w14:paraId="34CBC990" w14:textId="25783569" w:rsidR="003D176B" w:rsidRPr="005833FF" w:rsidRDefault="003D176B" w:rsidP="003D176B">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3D176B">
            <w:pPr>
              <w:ind w:right="178"/>
              <w:jc w:val="both"/>
              <w:rPr>
                <w:rFonts w:ascii="Arial" w:eastAsia="Arial" w:hAnsi="Arial" w:cs="Arial"/>
                <w:sz w:val="22"/>
                <w:szCs w:val="22"/>
              </w:rPr>
            </w:pPr>
          </w:p>
          <w:p w14:paraId="6CE43227" w14:textId="77777777" w:rsidR="003D176B" w:rsidRPr="005833FF" w:rsidRDefault="003D176B" w:rsidP="003D176B">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3D176B">
            <w:pPr>
              <w:ind w:right="178"/>
              <w:jc w:val="both"/>
              <w:rPr>
                <w:rFonts w:ascii="Arial" w:eastAsia="Arial" w:hAnsi="Arial" w:cs="Arial"/>
                <w:sz w:val="22"/>
                <w:szCs w:val="22"/>
              </w:rPr>
            </w:pPr>
          </w:p>
          <w:p w14:paraId="3D9AAFCC" w14:textId="5F6771A8" w:rsidR="003D176B" w:rsidRPr="005833FF" w:rsidRDefault="003D176B" w:rsidP="003B09D0">
            <w:pPr>
              <w:ind w:right="178"/>
              <w:jc w:val="both"/>
              <w:rPr>
                <w:rFonts w:ascii="Arial" w:eastAsia="Arial" w:hAnsi="Arial" w:cs="Arial"/>
                <w:sz w:val="22"/>
                <w:szCs w:val="22"/>
              </w:rPr>
            </w:pP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506D2522"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063656E8" w14:textId="4183C2A0" w:rsidR="00CC2821" w:rsidRDefault="00CC2821"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4B9E114" w14:textId="568920C4" w:rsidR="00CC2821" w:rsidRDefault="00CC2821" w:rsidP="00CC2821">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lastRenderedPageBreak/>
        <w:t xml:space="preserve">1.4. Oficialía Electoral. </w:t>
      </w:r>
      <w:r w:rsidRPr="008114D0">
        <w:rPr>
          <w:rFonts w:ascii="Arial" w:eastAsia="Arial Nova" w:hAnsi="Arial" w:cs="Arial"/>
          <w:bCs/>
          <w:sz w:val="22"/>
          <w:szCs w:val="22"/>
        </w:rPr>
        <w:t xml:space="preserve">El </w:t>
      </w:r>
      <w:r w:rsidR="006B7F97">
        <w:rPr>
          <w:rFonts w:ascii="Arial" w:eastAsia="Arial Nova" w:hAnsi="Arial" w:cs="Arial"/>
          <w:bCs/>
          <w:sz w:val="22"/>
          <w:szCs w:val="22"/>
        </w:rPr>
        <w:t>veintisiete de abril</w:t>
      </w:r>
      <w:r w:rsidRPr="008114D0">
        <w:rPr>
          <w:rFonts w:ascii="Arial" w:eastAsia="Arial Nova" w:hAnsi="Arial" w:cs="Arial"/>
          <w:bCs/>
          <w:sz w:val="22"/>
          <w:szCs w:val="22"/>
        </w:rPr>
        <w:t>,</w:t>
      </w:r>
      <w:r w:rsidRPr="008114D0">
        <w:rPr>
          <w:rFonts w:ascii="Arial" w:eastAsia="Arial Nova" w:hAnsi="Arial" w:cs="Arial"/>
          <w:b/>
          <w:sz w:val="22"/>
          <w:szCs w:val="22"/>
        </w:rPr>
        <w:t xml:space="preserve"> </w:t>
      </w:r>
      <w:r w:rsidRPr="008114D0">
        <w:rPr>
          <w:rFonts w:ascii="Arial" w:eastAsia="Arial Nova" w:hAnsi="Arial" w:cs="Arial"/>
          <w:bCs/>
          <w:sz w:val="22"/>
          <w:szCs w:val="22"/>
        </w:rPr>
        <w:t xml:space="preserve">la encargada de despacho del área Técnica de lo Contencioso Electoral, adscrita a la </w:t>
      </w:r>
      <w:proofErr w:type="gramStart"/>
      <w:r w:rsidRPr="008114D0">
        <w:rPr>
          <w:rFonts w:ascii="Arial" w:eastAsia="Arial Nova" w:hAnsi="Arial" w:cs="Arial"/>
          <w:bCs/>
          <w:sz w:val="22"/>
          <w:szCs w:val="22"/>
        </w:rPr>
        <w:t>Secretaria Ejecutiva</w:t>
      </w:r>
      <w:proofErr w:type="gramEnd"/>
      <w:r w:rsidRPr="008114D0">
        <w:rPr>
          <w:rFonts w:ascii="Arial" w:eastAsia="Arial Nova" w:hAnsi="Arial" w:cs="Arial"/>
          <w:bCs/>
          <w:sz w:val="22"/>
          <w:szCs w:val="22"/>
        </w:rPr>
        <w:t xml:space="preserve"> del IEE, certificó </w:t>
      </w:r>
      <w:r w:rsidR="006B7F97">
        <w:rPr>
          <w:rFonts w:ascii="Arial" w:eastAsia="Arial Nova" w:hAnsi="Arial" w:cs="Arial"/>
          <w:bCs/>
          <w:sz w:val="22"/>
          <w:szCs w:val="22"/>
        </w:rPr>
        <w:t>la existencia y contenido de una publicación en el perfil de Facebook del denunciado.</w:t>
      </w:r>
    </w:p>
    <w:p w14:paraId="65BAF19E" w14:textId="77777777" w:rsidR="00AB6B0E" w:rsidRDefault="00AB6B0E" w:rsidP="00CC2821">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469FC2A9" w14:textId="4DBD133A" w:rsidR="00361D36" w:rsidRPr="008114D0" w:rsidRDefault="00361D36" w:rsidP="00361D3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CC2821">
        <w:rPr>
          <w:rFonts w:ascii="Arial" w:eastAsia="Arial Nova" w:hAnsi="Arial" w:cs="Arial"/>
          <w:b/>
          <w:sz w:val="22"/>
          <w:szCs w:val="22"/>
        </w:rPr>
        <w:t>2</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sidR="00CC2821">
        <w:rPr>
          <w:rFonts w:ascii="Arial" w:eastAsia="Arial Nova" w:hAnsi="Arial" w:cs="Arial"/>
          <w:sz w:val="22"/>
          <w:szCs w:val="22"/>
        </w:rPr>
        <w:t>veintisiete</w:t>
      </w:r>
      <w:r w:rsidRPr="008114D0">
        <w:rPr>
          <w:rFonts w:ascii="Arial" w:eastAsia="Arial Nova" w:hAnsi="Arial" w:cs="Arial"/>
          <w:sz w:val="22"/>
          <w:szCs w:val="22"/>
        </w:rPr>
        <w:t xml:space="preserve"> de mayo, </w:t>
      </w:r>
      <w:r w:rsidR="00CC2821">
        <w:rPr>
          <w:rFonts w:ascii="Arial" w:eastAsia="Arial Nova" w:hAnsi="Arial" w:cs="Arial"/>
          <w:sz w:val="22"/>
          <w:szCs w:val="22"/>
        </w:rPr>
        <w:t>el</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presentó un escrito de queja en contra de</w:t>
      </w:r>
      <w:r w:rsidR="00CC2821">
        <w:rPr>
          <w:rFonts w:ascii="Arial" w:eastAsia="Arial Nova" w:hAnsi="Arial" w:cs="Arial"/>
          <w:sz w:val="22"/>
          <w:szCs w:val="22"/>
        </w:rPr>
        <w:t>l</w:t>
      </w:r>
      <w:r w:rsidRPr="008114D0">
        <w:rPr>
          <w:rFonts w:ascii="Arial" w:eastAsia="Arial Nova" w:hAnsi="Arial" w:cs="Arial"/>
          <w:sz w:val="22"/>
          <w:szCs w:val="22"/>
        </w:rPr>
        <w:t xml:space="preserve"> denunciado, por la presunta </w:t>
      </w:r>
      <w:r w:rsidR="00CC2821">
        <w:rPr>
          <w:rFonts w:ascii="Arial" w:eastAsia="Arial Nova" w:hAnsi="Arial" w:cs="Arial"/>
          <w:sz w:val="22"/>
          <w:szCs w:val="22"/>
        </w:rPr>
        <w:t xml:space="preserve">difusión de propaganda </w:t>
      </w:r>
      <w:r w:rsidR="006B7F97">
        <w:rPr>
          <w:rFonts w:ascii="Arial" w:eastAsia="Arial Nova" w:hAnsi="Arial" w:cs="Arial"/>
          <w:sz w:val="22"/>
          <w:szCs w:val="22"/>
        </w:rPr>
        <w:t>ilícita</w:t>
      </w:r>
      <w:r w:rsidR="00CC2821">
        <w:rPr>
          <w:rFonts w:ascii="Arial" w:eastAsia="Arial Nova" w:hAnsi="Arial" w:cs="Arial"/>
          <w:sz w:val="22"/>
          <w:szCs w:val="22"/>
        </w:rPr>
        <w:t>, realizando proselitismo al usar símbolo</w:t>
      </w:r>
      <w:r w:rsidR="006B7F97">
        <w:rPr>
          <w:rFonts w:ascii="Arial" w:eastAsia="Arial Nova" w:hAnsi="Arial" w:cs="Arial"/>
          <w:sz w:val="22"/>
          <w:szCs w:val="22"/>
        </w:rPr>
        <w:t>s</w:t>
      </w:r>
      <w:r w:rsidR="00CC2821">
        <w:rPr>
          <w:rFonts w:ascii="Arial" w:eastAsia="Arial Nova" w:hAnsi="Arial" w:cs="Arial"/>
          <w:sz w:val="22"/>
          <w:szCs w:val="22"/>
        </w:rPr>
        <w:t xml:space="preserve"> religiosos con la imagen del santuario y la parroquia del Señor de las Angustias en el periodo de campaña.</w:t>
      </w:r>
    </w:p>
    <w:p w14:paraId="7B91E969" w14:textId="1F6EA768" w:rsidR="003D176B" w:rsidRPr="008114D0"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4EE503F" w14:textId="3E8BC8A0" w:rsidR="006B7F97" w:rsidRPr="008114D0" w:rsidRDefault="00CE630C" w:rsidP="006B7F9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1.3. Radicación y </w:t>
      </w:r>
      <w:r w:rsidR="006B7F97">
        <w:rPr>
          <w:rFonts w:ascii="Arial" w:eastAsia="Arial Nova" w:hAnsi="Arial" w:cs="Arial"/>
          <w:b/>
          <w:sz w:val="22"/>
          <w:szCs w:val="22"/>
        </w:rPr>
        <w:t>admisión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6B7F97">
        <w:rPr>
          <w:rFonts w:ascii="Arial" w:eastAsia="Arial Nova" w:hAnsi="Arial" w:cs="Arial"/>
          <w:sz w:val="22"/>
          <w:szCs w:val="22"/>
        </w:rPr>
        <w:t>veintiocho</w:t>
      </w:r>
      <w:r w:rsidRPr="008114D0">
        <w:rPr>
          <w:rFonts w:ascii="Arial" w:eastAsia="Arial Nova" w:hAnsi="Arial" w:cs="Arial"/>
          <w:sz w:val="22"/>
          <w:szCs w:val="22"/>
        </w:rPr>
        <w:t xml:space="preserve"> de mayo,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procedimiento especial sancionador y asignó el número de expediente IEE/PES/0</w:t>
      </w:r>
      <w:r w:rsidR="006B7F97">
        <w:rPr>
          <w:rFonts w:ascii="Arial" w:eastAsia="Arial Nova" w:hAnsi="Arial" w:cs="Arial"/>
          <w:sz w:val="22"/>
          <w:szCs w:val="22"/>
        </w:rPr>
        <w:t>62</w:t>
      </w:r>
      <w:r w:rsidRPr="008114D0">
        <w:rPr>
          <w:rFonts w:ascii="Arial" w:eastAsia="Arial Nova" w:hAnsi="Arial" w:cs="Arial"/>
          <w:sz w:val="22"/>
          <w:szCs w:val="22"/>
        </w:rPr>
        <w:t xml:space="preserve">/2021; además, </w:t>
      </w:r>
      <w:r w:rsidR="006B7F97" w:rsidRPr="008114D0">
        <w:rPr>
          <w:rFonts w:ascii="Arial" w:eastAsia="Arial Nova" w:hAnsi="Arial" w:cs="Arial"/>
          <w:sz w:val="22"/>
          <w:szCs w:val="22"/>
        </w:rPr>
        <w:t xml:space="preserve">procedió a determinar la admisión de la denuncia </w:t>
      </w:r>
      <w:r w:rsidR="006B7F97">
        <w:rPr>
          <w:rFonts w:ascii="Arial" w:eastAsia="Arial Nova" w:hAnsi="Arial" w:cs="Arial"/>
          <w:sz w:val="22"/>
          <w:szCs w:val="22"/>
        </w:rPr>
        <w:t xml:space="preserve">y </w:t>
      </w:r>
      <w:r w:rsidR="006B7F97" w:rsidRPr="008114D0">
        <w:rPr>
          <w:rFonts w:ascii="Arial" w:eastAsia="Arial Nova" w:hAnsi="Arial" w:cs="Arial"/>
          <w:sz w:val="22"/>
          <w:szCs w:val="22"/>
        </w:rPr>
        <w:t>señaló fecha</w:t>
      </w:r>
      <w:r w:rsidR="006B7F97" w:rsidRPr="008114D0">
        <w:rPr>
          <w:rStyle w:val="Refdenotaalpie"/>
          <w:rFonts w:ascii="Arial" w:eastAsia="Arial Nova" w:hAnsi="Arial" w:cs="Arial"/>
          <w:sz w:val="22"/>
          <w:szCs w:val="22"/>
        </w:rPr>
        <w:footnoteReference w:id="1"/>
      </w:r>
      <w:r w:rsidR="006B7F97" w:rsidRPr="008114D0">
        <w:rPr>
          <w:rFonts w:ascii="Arial" w:eastAsia="Arial Nova" w:hAnsi="Arial" w:cs="Arial"/>
          <w:sz w:val="22"/>
          <w:szCs w:val="22"/>
        </w:rPr>
        <w:t xml:space="preserve"> para la celebración de la Audiencia de Pruebas y Alegatos.</w:t>
      </w:r>
    </w:p>
    <w:p w14:paraId="3325647D" w14:textId="3C8CE2CE" w:rsidR="00316B96" w:rsidRPr="008114D0" w:rsidRDefault="00316B96" w:rsidP="00316B9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B0B4AC2" w14:textId="009CD2B4" w:rsidR="00316B96" w:rsidRPr="008114D0" w:rsidRDefault="00316B96" w:rsidP="00316B96">
      <w:pPr>
        <w:spacing w:line="360" w:lineRule="auto"/>
        <w:jc w:val="both"/>
        <w:rPr>
          <w:rFonts w:ascii="Arial" w:hAnsi="Arial" w:cs="Arial"/>
          <w:bCs/>
          <w:sz w:val="22"/>
          <w:szCs w:val="22"/>
        </w:rPr>
      </w:pPr>
      <w:r w:rsidRPr="008114D0">
        <w:rPr>
          <w:rFonts w:ascii="Arial" w:eastAsia="Arial Nova" w:hAnsi="Arial" w:cs="Arial"/>
          <w:b/>
          <w:sz w:val="22"/>
          <w:szCs w:val="22"/>
        </w:rPr>
        <w:t xml:space="preserve">1.7.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6B7F97">
        <w:rPr>
          <w:rFonts w:ascii="Arial" w:hAnsi="Arial" w:cs="Arial"/>
          <w:bCs/>
          <w:sz w:val="22"/>
          <w:szCs w:val="22"/>
        </w:rPr>
        <w:t>treinta y uno</w:t>
      </w:r>
      <w:r w:rsidRPr="008114D0">
        <w:rPr>
          <w:rFonts w:ascii="Arial" w:hAnsi="Arial" w:cs="Arial"/>
          <w:bCs/>
          <w:sz w:val="22"/>
          <w:szCs w:val="22"/>
        </w:rPr>
        <w:t xml:space="preserve"> de mayo,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76F706DA" w14:textId="7DCEC10B" w:rsidR="00316B96" w:rsidRPr="008114D0" w:rsidRDefault="00316B96" w:rsidP="00316B96">
      <w:pPr>
        <w:spacing w:line="360" w:lineRule="auto"/>
        <w:jc w:val="both"/>
        <w:rPr>
          <w:rFonts w:ascii="Arial" w:hAnsi="Arial" w:cs="Arial"/>
          <w:bCs/>
          <w:sz w:val="22"/>
          <w:szCs w:val="22"/>
        </w:rPr>
      </w:pPr>
    </w:p>
    <w:p w14:paraId="0578DD50" w14:textId="1D780802" w:rsidR="00316B96" w:rsidRDefault="00316B96" w:rsidP="00316B9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1.9. Turno del expediente. </w:t>
      </w:r>
      <w:r w:rsidRPr="008114D0">
        <w:rPr>
          <w:rFonts w:ascii="Arial" w:eastAsia="Arial Nova" w:hAnsi="Arial" w:cs="Arial"/>
          <w:sz w:val="22"/>
          <w:szCs w:val="22"/>
        </w:rPr>
        <w:t xml:space="preserve">El </w:t>
      </w:r>
      <w:r w:rsidR="006B7F97">
        <w:rPr>
          <w:rFonts w:ascii="Arial" w:eastAsia="Arial Nova" w:hAnsi="Arial" w:cs="Arial"/>
          <w:sz w:val="22"/>
          <w:szCs w:val="22"/>
        </w:rPr>
        <w:t>dos 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TEEA-PES-03</w:t>
      </w:r>
      <w:r w:rsidR="006B7F97">
        <w:rPr>
          <w:rFonts w:ascii="Arial" w:eastAsia="Arial Nova" w:hAnsi="Arial" w:cs="Arial"/>
          <w:sz w:val="22"/>
          <w:szCs w:val="22"/>
        </w:rPr>
        <w:t>50</w:t>
      </w:r>
      <w:r w:rsidRPr="008114D0">
        <w:rPr>
          <w:rFonts w:ascii="Arial" w:eastAsia="Arial Nova" w:hAnsi="Arial" w:cs="Arial"/>
          <w:sz w:val="22"/>
          <w:szCs w:val="22"/>
        </w:rPr>
        <w:t>/2021 y se turnó a la Ponencia del Magistrado Héctor Salvador Hernández Gallegos.</w:t>
      </w:r>
    </w:p>
    <w:p w14:paraId="72280C15" w14:textId="77777777" w:rsidR="00BB7F8E" w:rsidRPr="008114D0" w:rsidRDefault="00BB7F8E" w:rsidP="00316B9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139FAC1" w14:textId="1BD9FF53" w:rsidR="006C5C18" w:rsidRDefault="00316B96" w:rsidP="00316B9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El </w:t>
      </w:r>
      <w:r w:rsidR="006B7F97">
        <w:rPr>
          <w:rFonts w:ascii="Arial" w:eastAsia="Arial Nova" w:hAnsi="Arial" w:cs="Arial"/>
          <w:bCs/>
          <w:sz w:val="22"/>
          <w:szCs w:val="22"/>
        </w:rPr>
        <w:t>tres de junio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15D6F2EE" w14:textId="7232539F" w:rsidR="00BB7F8E" w:rsidRDefault="00BB7F8E" w:rsidP="00316B9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1355D" w14:textId="22A3B79D" w:rsidR="00932EBD"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w:t>
      </w:r>
      <w:r w:rsidR="006B7F97" w:rsidRPr="006B7F97">
        <w:rPr>
          <w:rFonts w:ascii="Arial" w:eastAsia="Arial Nova" w:hAnsi="Arial" w:cs="Arial"/>
          <w:sz w:val="22"/>
          <w:szCs w:val="22"/>
        </w:rPr>
        <w:t>utilización de símbolos religiosos en propaganda electoral, atribuidos al candidato</w:t>
      </w:r>
      <w:r w:rsidR="006B7F97">
        <w:rPr>
          <w:rFonts w:ascii="Arial" w:eastAsia="Arial Nova" w:hAnsi="Arial" w:cs="Arial"/>
          <w:sz w:val="22"/>
          <w:szCs w:val="22"/>
        </w:rPr>
        <w:t xml:space="preserve"> denunciado.</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lastRenderedPageBreak/>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51C1ACD5"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0E103A54" w14:textId="77777777" w:rsidR="00040844" w:rsidRPr="005833FF" w:rsidRDefault="00040844"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4FBB643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FA5F3BC" w14:textId="505F7A2D" w:rsidR="009B4CEE" w:rsidRDefault="003D56A4" w:rsidP="009B4CEE">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w:t>
      </w:r>
      <w:r w:rsidR="00844BB8" w:rsidRPr="005833FF">
        <w:rPr>
          <w:rFonts w:ascii="Arial" w:hAnsi="Arial" w:cs="Arial"/>
          <w:bCs/>
          <w:sz w:val="22"/>
          <w:szCs w:val="22"/>
        </w:rPr>
        <w:t xml:space="preserve"> </w:t>
      </w:r>
      <w:r w:rsidR="00942353">
        <w:rPr>
          <w:rFonts w:ascii="Arial" w:hAnsi="Arial" w:cs="Arial"/>
          <w:bCs/>
          <w:sz w:val="22"/>
          <w:szCs w:val="22"/>
        </w:rPr>
        <w:t>la utilización de símbolos religiosos en promoción personalizada del denunciado.</w:t>
      </w:r>
    </w:p>
    <w:p w14:paraId="79DEDFB2" w14:textId="76389736" w:rsidR="00942353" w:rsidRDefault="00942353" w:rsidP="009B4CEE">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40DF404" w14:textId="32067924" w:rsidR="00942353" w:rsidRDefault="00942353" w:rsidP="009B4CEE">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lastRenderedPageBreak/>
        <w:t>Lo anterior, toda vez que el quejoso apunta de que el denunciado, publicó un video en su perfil de Facebook en la cual se realiza proselitismo al usar símbolos religiosos con la imagen del santuario y la parroquia del Señor de las Angustias dentro del periodo de campaña.</w:t>
      </w:r>
    </w:p>
    <w:p w14:paraId="3D6225D5" w14:textId="7952285A" w:rsidR="00942353" w:rsidRDefault="00942353" w:rsidP="009B4CEE">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16FFE1F7" w14:textId="61921FEC" w:rsidR="00942353" w:rsidRDefault="00942353" w:rsidP="00942353">
      <w:pPr>
        <w:pBdr>
          <w:top w:val="nil"/>
          <w:left w:val="nil"/>
          <w:bottom w:val="nil"/>
          <w:right w:val="nil"/>
          <w:between w:val="nil"/>
        </w:pBdr>
        <w:tabs>
          <w:tab w:val="left" w:pos="567"/>
        </w:tabs>
        <w:spacing w:line="360" w:lineRule="auto"/>
        <w:ind w:right="36"/>
        <w:jc w:val="both"/>
        <w:rPr>
          <w:rFonts w:ascii="Arial" w:hAnsi="Arial" w:cs="Arial"/>
          <w:bCs/>
          <w:i/>
          <w:iCs/>
          <w:sz w:val="22"/>
          <w:szCs w:val="22"/>
        </w:rPr>
      </w:pPr>
      <w:r>
        <w:rPr>
          <w:rFonts w:ascii="Arial" w:hAnsi="Arial" w:cs="Arial"/>
          <w:bCs/>
          <w:sz w:val="22"/>
          <w:szCs w:val="22"/>
        </w:rPr>
        <w:t xml:space="preserve">En tal sentido, ofrece como prueba técnica la impresión de la publicación titulada: </w:t>
      </w:r>
      <w:bookmarkStart w:id="4" w:name="_Hlk73537282"/>
      <w:r w:rsidRPr="00942353">
        <w:rPr>
          <w:rFonts w:ascii="Arial" w:hAnsi="Arial" w:cs="Arial"/>
          <w:bCs/>
          <w:i/>
          <w:iCs/>
          <w:sz w:val="22"/>
          <w:szCs w:val="22"/>
        </w:rPr>
        <w:t>“Hoy comenzamos nuestro arranque de campaña con la bendición de Dios para que nos guie por el bien de nuestro municipio de Rincón de Romos… SE LIBRE, SE INTELIGENTE, SE INDEPENDIENTE Dr. Erick Muro.”</w:t>
      </w:r>
    </w:p>
    <w:bookmarkEnd w:id="4"/>
    <w:p w14:paraId="718C7554" w14:textId="77777777" w:rsidR="00942353" w:rsidRDefault="00942353" w:rsidP="00942353">
      <w:pPr>
        <w:pBdr>
          <w:top w:val="nil"/>
          <w:left w:val="nil"/>
          <w:bottom w:val="nil"/>
          <w:right w:val="nil"/>
          <w:between w:val="nil"/>
        </w:pBdr>
        <w:tabs>
          <w:tab w:val="left" w:pos="567"/>
        </w:tabs>
        <w:spacing w:line="360" w:lineRule="auto"/>
        <w:ind w:right="36"/>
        <w:jc w:val="both"/>
        <w:rPr>
          <w:rFonts w:ascii="Arial" w:hAnsi="Arial" w:cs="Arial"/>
          <w:bCs/>
          <w:i/>
          <w:iCs/>
          <w:sz w:val="22"/>
          <w:szCs w:val="22"/>
        </w:rPr>
      </w:pPr>
    </w:p>
    <w:tbl>
      <w:tblPr>
        <w:tblStyle w:val="Tablaconcuadrcula"/>
        <w:tblW w:w="0" w:type="auto"/>
        <w:tblLook w:val="04A0" w:firstRow="1" w:lastRow="0" w:firstColumn="1" w:lastColumn="0" w:noHBand="0" w:noVBand="1"/>
      </w:tblPr>
      <w:tblGrid>
        <w:gridCol w:w="4899"/>
        <w:gridCol w:w="5014"/>
      </w:tblGrid>
      <w:tr w:rsidR="00942353" w14:paraId="0F5E6D6B" w14:textId="77777777" w:rsidTr="00942353">
        <w:tc>
          <w:tcPr>
            <w:tcW w:w="4956" w:type="dxa"/>
          </w:tcPr>
          <w:p w14:paraId="2090FE05" w14:textId="38899F36" w:rsidR="00942353" w:rsidRDefault="00942353" w:rsidP="009B4CEE">
            <w:pPr>
              <w:tabs>
                <w:tab w:val="left" w:pos="567"/>
              </w:tabs>
              <w:spacing w:line="360" w:lineRule="auto"/>
              <w:ind w:right="36"/>
              <w:jc w:val="both"/>
              <w:rPr>
                <w:rFonts w:ascii="Arial" w:hAnsi="Arial" w:cs="Arial"/>
                <w:bCs/>
                <w:i/>
                <w:iCs/>
                <w:sz w:val="22"/>
                <w:szCs w:val="22"/>
              </w:rPr>
            </w:pPr>
            <w:r w:rsidRPr="00942353">
              <w:rPr>
                <w:rFonts w:ascii="Arial" w:hAnsi="Arial" w:cs="Arial"/>
                <w:bCs/>
                <w:i/>
                <w:iCs/>
                <w:noProof/>
                <w:sz w:val="22"/>
                <w:szCs w:val="22"/>
              </w:rPr>
              <w:drawing>
                <wp:inline distT="0" distB="0" distL="0" distR="0" wp14:anchorId="48237582" wp14:editId="075BFEB2">
                  <wp:extent cx="2959908" cy="313180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5597" cy="3148408"/>
                          </a:xfrm>
                          <a:prstGeom prst="rect">
                            <a:avLst/>
                          </a:prstGeom>
                          <a:noFill/>
                          <a:ln>
                            <a:noFill/>
                          </a:ln>
                        </pic:spPr>
                      </pic:pic>
                    </a:graphicData>
                  </a:graphic>
                </wp:inline>
              </w:drawing>
            </w:r>
          </w:p>
        </w:tc>
        <w:tc>
          <w:tcPr>
            <w:tcW w:w="4957" w:type="dxa"/>
          </w:tcPr>
          <w:p w14:paraId="756DC654" w14:textId="433A3FDD" w:rsidR="00942353" w:rsidRDefault="00942353" w:rsidP="009B4CEE">
            <w:pPr>
              <w:tabs>
                <w:tab w:val="left" w:pos="567"/>
              </w:tabs>
              <w:spacing w:line="360" w:lineRule="auto"/>
              <w:ind w:right="36"/>
              <w:jc w:val="both"/>
              <w:rPr>
                <w:rFonts w:ascii="Arial" w:hAnsi="Arial" w:cs="Arial"/>
                <w:bCs/>
                <w:i/>
                <w:iCs/>
                <w:sz w:val="22"/>
                <w:szCs w:val="22"/>
              </w:rPr>
            </w:pPr>
            <w:r w:rsidRPr="00942353">
              <w:rPr>
                <w:rFonts w:ascii="Arial" w:hAnsi="Arial" w:cs="Arial"/>
                <w:bCs/>
                <w:i/>
                <w:iCs/>
                <w:noProof/>
                <w:sz w:val="22"/>
                <w:szCs w:val="22"/>
              </w:rPr>
              <w:drawing>
                <wp:inline distT="0" distB="0" distL="0" distR="0" wp14:anchorId="44CC58FA" wp14:editId="2F4F0DFE">
                  <wp:extent cx="3033953" cy="307574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2200" cy="3084102"/>
                          </a:xfrm>
                          <a:prstGeom prst="rect">
                            <a:avLst/>
                          </a:prstGeom>
                          <a:noFill/>
                          <a:ln>
                            <a:noFill/>
                          </a:ln>
                        </pic:spPr>
                      </pic:pic>
                    </a:graphicData>
                  </a:graphic>
                </wp:inline>
              </w:drawing>
            </w:r>
          </w:p>
        </w:tc>
      </w:tr>
    </w:tbl>
    <w:p w14:paraId="6F645B61" w14:textId="3C89A8A7" w:rsidR="009B4CEE" w:rsidRDefault="00942353" w:rsidP="009B4CE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42353">
        <w:rPr>
          <w:rFonts w:ascii="Arial" w:hAnsi="Arial" w:cs="Arial"/>
          <w:bCs/>
          <w:i/>
          <w:iCs/>
          <w:sz w:val="22"/>
          <w:szCs w:val="22"/>
        </w:rPr>
        <w:t xml:space="preserve"> </w:t>
      </w:r>
    </w:p>
    <w:bookmarkEnd w:id="3"/>
    <w:p w14:paraId="104A73FE" w14:textId="07DC9861" w:rsidR="003C245F" w:rsidRDefault="00EA481E"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00E755EE" w:rsidRPr="005833FF">
        <w:rPr>
          <w:rFonts w:ascii="Arial" w:eastAsia="Arial Nova" w:hAnsi="Arial" w:cs="Arial"/>
          <w:b/>
          <w:sz w:val="22"/>
          <w:szCs w:val="22"/>
        </w:rPr>
        <w:t xml:space="preserve">.2. </w:t>
      </w:r>
      <w:r w:rsidR="003D56A4" w:rsidRPr="005833FF">
        <w:rPr>
          <w:rFonts w:ascii="Arial" w:eastAsia="Arial Nova" w:hAnsi="Arial" w:cs="Arial"/>
          <w:b/>
          <w:sz w:val="22"/>
          <w:szCs w:val="22"/>
        </w:rPr>
        <w:t>Defensa de</w:t>
      </w:r>
      <w:r w:rsidR="003C245F" w:rsidRPr="005833FF">
        <w:rPr>
          <w:rFonts w:ascii="Arial" w:eastAsia="Arial Nova" w:hAnsi="Arial" w:cs="Arial"/>
          <w:b/>
          <w:sz w:val="22"/>
          <w:szCs w:val="22"/>
        </w:rPr>
        <w:t xml:space="preserve"> </w:t>
      </w:r>
      <w:r w:rsidR="003D56A4" w:rsidRPr="005833FF">
        <w:rPr>
          <w:rFonts w:ascii="Arial" w:eastAsia="Arial Nova" w:hAnsi="Arial" w:cs="Arial"/>
          <w:b/>
          <w:sz w:val="22"/>
          <w:szCs w:val="22"/>
        </w:rPr>
        <w:t>l</w:t>
      </w:r>
      <w:r w:rsidR="003C245F" w:rsidRPr="005833FF">
        <w:rPr>
          <w:rFonts w:ascii="Arial" w:eastAsia="Arial Nova" w:hAnsi="Arial" w:cs="Arial"/>
          <w:b/>
          <w:sz w:val="22"/>
          <w:szCs w:val="22"/>
        </w:rPr>
        <w:t>os</w:t>
      </w:r>
      <w:r w:rsidR="003D56A4" w:rsidRPr="005833FF">
        <w:rPr>
          <w:rFonts w:ascii="Arial" w:eastAsia="Arial Nova" w:hAnsi="Arial" w:cs="Arial"/>
          <w:b/>
          <w:sz w:val="22"/>
          <w:szCs w:val="22"/>
        </w:rPr>
        <w:t xml:space="preserve"> denunciado</w:t>
      </w:r>
      <w:r w:rsidR="003C245F" w:rsidRPr="005833FF">
        <w:rPr>
          <w:rFonts w:ascii="Arial" w:eastAsia="Arial Nova" w:hAnsi="Arial" w:cs="Arial"/>
          <w:b/>
          <w:sz w:val="22"/>
          <w:szCs w:val="22"/>
        </w:rPr>
        <w:t>s</w:t>
      </w:r>
      <w:r w:rsidR="00F1796B" w:rsidRPr="005833FF">
        <w:rPr>
          <w:rFonts w:ascii="Arial" w:eastAsia="Arial Nova" w:hAnsi="Arial" w:cs="Arial"/>
          <w:b/>
          <w:sz w:val="22"/>
          <w:szCs w:val="22"/>
        </w:rPr>
        <w:t>.</w:t>
      </w:r>
    </w:p>
    <w:p w14:paraId="2F310905" w14:textId="68DBE660" w:rsidR="00E14067" w:rsidRDefault="00E14067" w:rsidP="005C192D">
      <w:pPr>
        <w:spacing w:line="360" w:lineRule="auto"/>
        <w:jc w:val="both"/>
        <w:rPr>
          <w:rFonts w:ascii="Arial" w:eastAsia="Arial Nova" w:hAnsi="Arial" w:cs="Arial"/>
          <w:b/>
        </w:rPr>
      </w:pPr>
    </w:p>
    <w:p w14:paraId="5721DCD8" w14:textId="491559B8" w:rsidR="00942353" w:rsidRPr="00942353" w:rsidRDefault="00942353" w:rsidP="005C192D">
      <w:pPr>
        <w:spacing w:line="360" w:lineRule="auto"/>
        <w:jc w:val="both"/>
        <w:rPr>
          <w:rFonts w:ascii="Arial" w:eastAsia="Arial Nova" w:hAnsi="Arial" w:cs="Arial"/>
          <w:bCs/>
        </w:rPr>
      </w:pPr>
      <w:r w:rsidRPr="00942353">
        <w:rPr>
          <w:rFonts w:ascii="Arial" w:eastAsia="Arial Nova" w:hAnsi="Arial" w:cs="Arial"/>
          <w:bCs/>
        </w:rPr>
        <w:t>De las constancias que obran en el sumario, no se acredita</w:t>
      </w:r>
      <w:r>
        <w:rPr>
          <w:rFonts w:ascii="Arial" w:eastAsia="Arial Nova" w:hAnsi="Arial" w:cs="Arial"/>
          <w:bCs/>
        </w:rPr>
        <w:t xml:space="preserve"> defensa alguna del denunciado.</w:t>
      </w:r>
      <w:r w:rsidRPr="00942353">
        <w:rPr>
          <w:rFonts w:ascii="Arial" w:eastAsia="Arial Nova" w:hAnsi="Arial" w:cs="Arial"/>
          <w:bCs/>
        </w:rPr>
        <w:t xml:space="preserve"> </w:t>
      </w:r>
    </w:p>
    <w:p w14:paraId="09DE7C3E" w14:textId="77777777" w:rsidR="00942353" w:rsidRPr="00E01823" w:rsidRDefault="00942353" w:rsidP="005C192D">
      <w:pPr>
        <w:spacing w:line="360" w:lineRule="auto"/>
        <w:jc w:val="both"/>
        <w:rPr>
          <w:rFonts w:ascii="Arial" w:hAnsi="Arial" w:cs="Arial"/>
        </w:rPr>
      </w:pPr>
    </w:p>
    <w:p w14:paraId="2C2C2F74" w14:textId="6D63990A"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3"/>
      </w:r>
    </w:p>
    <w:p w14:paraId="643F0FD9" w14:textId="77777777" w:rsidR="003D56A4" w:rsidRPr="005833FF" w:rsidRDefault="003D56A4" w:rsidP="003D56A4">
      <w:pPr>
        <w:spacing w:line="360" w:lineRule="auto"/>
        <w:jc w:val="both"/>
        <w:rPr>
          <w:rFonts w:ascii="Arial" w:hAnsi="Arial" w:cs="Arial"/>
          <w:b/>
          <w:sz w:val="22"/>
          <w:szCs w:val="22"/>
        </w:rPr>
      </w:pPr>
    </w:p>
    <w:p w14:paraId="5EBC439C" w14:textId="42F9449A" w:rsidR="00890653" w:rsidRDefault="009C6BAC" w:rsidP="00003FD9">
      <w:pPr>
        <w:spacing w:line="360" w:lineRule="auto"/>
        <w:jc w:val="both"/>
        <w:rPr>
          <w:rFonts w:ascii="Arial" w:hAnsi="Arial" w:cs="Arial"/>
          <w:bCs/>
          <w:sz w:val="22"/>
          <w:szCs w:val="22"/>
        </w:rPr>
      </w:pPr>
      <w:r w:rsidRPr="005833FF">
        <w:rPr>
          <w:rFonts w:ascii="Arial" w:hAnsi="Arial" w:cs="Arial"/>
          <w:bCs/>
          <w:sz w:val="22"/>
          <w:szCs w:val="22"/>
        </w:rPr>
        <w:t xml:space="preserve">En la audiencia de pruebas y alegatos, </w:t>
      </w:r>
      <w:r w:rsidR="00942353">
        <w:rPr>
          <w:rFonts w:ascii="Arial" w:hAnsi="Arial" w:cs="Arial"/>
          <w:bCs/>
          <w:sz w:val="22"/>
          <w:szCs w:val="22"/>
        </w:rPr>
        <w:t>no comparecieron las partes.</w:t>
      </w:r>
    </w:p>
    <w:p w14:paraId="6786E370" w14:textId="4FD42240" w:rsidR="00AE4D00" w:rsidRDefault="00AE4D00" w:rsidP="00AE4D00">
      <w:pPr>
        <w:spacing w:line="360" w:lineRule="auto"/>
        <w:ind w:left="851" w:right="851"/>
        <w:jc w:val="both"/>
        <w:rPr>
          <w:rFonts w:ascii="Arial" w:hAnsi="Arial" w:cs="Arial"/>
          <w:bCs/>
          <w:i/>
          <w:iCs/>
          <w:sz w:val="22"/>
          <w:szCs w:val="22"/>
        </w:rPr>
      </w:pPr>
    </w:p>
    <w:p w14:paraId="1832C1A7" w14:textId="77777777" w:rsidR="00AB6B0E" w:rsidRPr="00AE4D00" w:rsidRDefault="00AB6B0E" w:rsidP="00AE4D00">
      <w:pPr>
        <w:spacing w:line="360" w:lineRule="auto"/>
        <w:ind w:left="851" w:right="851"/>
        <w:jc w:val="both"/>
        <w:rPr>
          <w:rFonts w:ascii="Arial" w:hAnsi="Arial" w:cs="Arial"/>
          <w:bCs/>
          <w:i/>
          <w:iCs/>
          <w:sz w:val="22"/>
          <w:szCs w:val="22"/>
        </w:rPr>
      </w:pPr>
    </w:p>
    <w:p w14:paraId="7A531013" w14:textId="57A8FA79"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lastRenderedPageBreak/>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5A685895" w14:textId="0654F14B" w:rsidR="009C03F3" w:rsidRDefault="009C03F3"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497" w:type="dxa"/>
        <w:jc w:val="center"/>
        <w:tblLayout w:type="fixed"/>
        <w:tblLook w:val="04A0" w:firstRow="1" w:lastRow="0" w:firstColumn="1" w:lastColumn="0" w:noHBand="0" w:noVBand="1"/>
      </w:tblPr>
      <w:tblGrid>
        <w:gridCol w:w="1483"/>
        <w:gridCol w:w="1489"/>
        <w:gridCol w:w="3119"/>
        <w:gridCol w:w="3406"/>
      </w:tblGrid>
      <w:tr w:rsidR="00970BB9" w:rsidRPr="00E50971" w14:paraId="16479CD6" w14:textId="77777777" w:rsidTr="00970B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tcPr>
          <w:p w14:paraId="3E3D4F20" w14:textId="77777777" w:rsidR="00970BB9" w:rsidRPr="00E50971" w:rsidRDefault="00970BB9" w:rsidP="0009784C">
            <w:pPr>
              <w:rPr>
                <w:rFonts w:ascii="Arial" w:hAnsi="Arial" w:cs="Arial"/>
                <w:sz w:val="20"/>
                <w:szCs w:val="20"/>
              </w:rPr>
            </w:pPr>
            <w:r w:rsidRPr="00E50971">
              <w:rPr>
                <w:rFonts w:ascii="Arial" w:hAnsi="Arial" w:cs="Arial"/>
                <w:sz w:val="20"/>
                <w:szCs w:val="20"/>
              </w:rPr>
              <w:t>OFERENTE.</w:t>
            </w:r>
          </w:p>
        </w:tc>
        <w:tc>
          <w:tcPr>
            <w:tcW w:w="1489" w:type="dxa"/>
          </w:tcPr>
          <w:p w14:paraId="51116504" w14:textId="77777777" w:rsidR="00970BB9" w:rsidRPr="00E50971" w:rsidRDefault="00970BB9" w:rsidP="0009784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PRUEBA.</w:t>
            </w:r>
          </w:p>
        </w:tc>
        <w:tc>
          <w:tcPr>
            <w:tcW w:w="3119" w:type="dxa"/>
          </w:tcPr>
          <w:p w14:paraId="235D1948" w14:textId="77777777" w:rsidR="00970BB9" w:rsidRPr="00E50971" w:rsidRDefault="00970BB9" w:rsidP="0009784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CONSISTENTE EN:</w:t>
            </w:r>
          </w:p>
        </w:tc>
        <w:tc>
          <w:tcPr>
            <w:tcW w:w="3406" w:type="dxa"/>
          </w:tcPr>
          <w:p w14:paraId="459F95EE" w14:textId="77777777" w:rsidR="00970BB9" w:rsidRPr="00E50971" w:rsidRDefault="00970BB9" w:rsidP="0009784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VALORACIÓN.</w:t>
            </w:r>
          </w:p>
        </w:tc>
      </w:tr>
      <w:tr w:rsidR="00970BB9" w:rsidRPr="00E50971" w14:paraId="0D4700DE" w14:textId="77777777" w:rsidTr="00970B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F2F2F2" w:themeFill="background1" w:themeFillShade="F2"/>
          </w:tcPr>
          <w:p w14:paraId="54587B42" w14:textId="77777777" w:rsidR="00970BB9" w:rsidRPr="00FD5E65" w:rsidRDefault="00970BB9" w:rsidP="0009784C">
            <w:pPr>
              <w:jc w:val="both"/>
              <w:rPr>
                <w:rFonts w:ascii="Arial" w:hAnsi="Arial" w:cs="Arial"/>
                <w:b w:val="0"/>
                <w:sz w:val="20"/>
                <w:szCs w:val="20"/>
              </w:rPr>
            </w:pPr>
            <w:r>
              <w:rPr>
                <w:rFonts w:ascii="Arial" w:hAnsi="Arial" w:cs="Arial"/>
                <w:sz w:val="20"/>
                <w:szCs w:val="20"/>
              </w:rPr>
              <w:t xml:space="preserve">Denunciante: </w:t>
            </w:r>
            <w:r>
              <w:rPr>
                <w:rFonts w:ascii="Arial" w:hAnsi="Arial" w:cs="Arial"/>
                <w:b w:val="0"/>
                <w:sz w:val="20"/>
                <w:szCs w:val="20"/>
              </w:rPr>
              <w:t>Partido Acción Nacional.</w:t>
            </w:r>
          </w:p>
        </w:tc>
        <w:tc>
          <w:tcPr>
            <w:tcW w:w="1489" w:type="dxa"/>
            <w:shd w:val="clear" w:color="auto" w:fill="F2F2F2" w:themeFill="background1" w:themeFillShade="F2"/>
          </w:tcPr>
          <w:p w14:paraId="617D71AF" w14:textId="77777777" w:rsidR="00970BB9" w:rsidRPr="00FD5E65"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D5E65">
              <w:rPr>
                <w:rFonts w:ascii="Arial" w:hAnsi="Arial" w:cs="Arial"/>
                <w:b/>
                <w:sz w:val="20"/>
                <w:szCs w:val="20"/>
              </w:rPr>
              <w:t>Documental Pública.</w:t>
            </w:r>
          </w:p>
        </w:tc>
        <w:tc>
          <w:tcPr>
            <w:tcW w:w="3119" w:type="dxa"/>
            <w:shd w:val="clear" w:color="auto" w:fill="F2F2F2" w:themeFill="background1" w:themeFillShade="F2"/>
          </w:tcPr>
          <w:p w14:paraId="247F3732" w14:textId="77777777" w:rsidR="00970BB9" w:rsidRPr="00E50971"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“…copia certificada de mi nombramiento como Representante Suplente del Partido Acción Nacional ante el Consejo General del Instituto Estatal Electoral…”</w:t>
            </w:r>
          </w:p>
        </w:tc>
        <w:tc>
          <w:tcPr>
            <w:tcW w:w="3406" w:type="dxa"/>
            <w:shd w:val="clear" w:color="auto" w:fill="F2F2F2" w:themeFill="background1" w:themeFillShade="F2"/>
          </w:tcPr>
          <w:p w14:paraId="3F752CDD" w14:textId="77777777" w:rsidR="00970BB9" w:rsidRPr="00E50971"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970BB9" w:rsidRPr="00E50971" w14:paraId="53424EC4" w14:textId="77777777" w:rsidTr="00970BB9">
        <w:trPr>
          <w:jc w:val="center"/>
        </w:trPr>
        <w:tc>
          <w:tcPr>
            <w:cnfStyle w:val="001000000000" w:firstRow="0" w:lastRow="0" w:firstColumn="1" w:lastColumn="0" w:oddVBand="0" w:evenVBand="0" w:oddHBand="0" w:evenHBand="0" w:firstRowFirstColumn="0" w:firstRowLastColumn="0" w:lastRowFirstColumn="0" w:lastRowLastColumn="0"/>
            <w:tcW w:w="1483" w:type="dxa"/>
          </w:tcPr>
          <w:p w14:paraId="77F8EB4F" w14:textId="77777777" w:rsidR="00970BB9" w:rsidRPr="00E50971" w:rsidRDefault="00970BB9" w:rsidP="0009784C">
            <w:pPr>
              <w:jc w:val="both"/>
              <w:rPr>
                <w:rFonts w:ascii="Arial" w:hAnsi="Arial" w:cs="Arial"/>
                <w:sz w:val="20"/>
                <w:szCs w:val="20"/>
              </w:rPr>
            </w:pPr>
            <w:r>
              <w:rPr>
                <w:rFonts w:ascii="Arial" w:hAnsi="Arial" w:cs="Arial"/>
                <w:sz w:val="20"/>
                <w:szCs w:val="20"/>
              </w:rPr>
              <w:t xml:space="preserve">Denunciante: </w:t>
            </w:r>
            <w:r>
              <w:rPr>
                <w:rFonts w:ascii="Arial" w:hAnsi="Arial" w:cs="Arial"/>
                <w:b w:val="0"/>
                <w:sz w:val="20"/>
                <w:szCs w:val="20"/>
              </w:rPr>
              <w:t>Partido Acción Nacional.</w:t>
            </w:r>
          </w:p>
        </w:tc>
        <w:tc>
          <w:tcPr>
            <w:tcW w:w="1489" w:type="dxa"/>
          </w:tcPr>
          <w:p w14:paraId="23682B6A" w14:textId="77777777" w:rsidR="00970BB9" w:rsidRPr="00E50971" w:rsidRDefault="00970BB9" w:rsidP="0009784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5E65">
              <w:rPr>
                <w:rFonts w:ascii="Arial" w:hAnsi="Arial" w:cs="Arial"/>
                <w:b/>
                <w:sz w:val="20"/>
                <w:szCs w:val="20"/>
              </w:rPr>
              <w:t>Documental Pública.</w:t>
            </w:r>
          </w:p>
        </w:tc>
        <w:tc>
          <w:tcPr>
            <w:tcW w:w="3119" w:type="dxa"/>
          </w:tcPr>
          <w:p w14:paraId="6E5642C5" w14:textId="77777777" w:rsidR="00970BB9" w:rsidRPr="00E50971" w:rsidRDefault="00970BB9" w:rsidP="0009784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“…copia de la diligencia del acta circunstanciada expedida por el secretario ejecutivo de este instituto en fecha veintidós de abril de dos mil veintiuno con número de expediente IEE/OE/78/2021, consistente en la certificación de la publicidad, en la red social Facebook…”</w:t>
            </w:r>
          </w:p>
        </w:tc>
        <w:tc>
          <w:tcPr>
            <w:tcW w:w="3406" w:type="dxa"/>
          </w:tcPr>
          <w:p w14:paraId="7E4C616B" w14:textId="77777777" w:rsidR="00970BB9" w:rsidRPr="00E50971" w:rsidRDefault="00970BB9" w:rsidP="0009784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970BB9" w:rsidRPr="00E50971" w14:paraId="34AEE533" w14:textId="77777777" w:rsidTr="00970B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F2F2F2" w:themeFill="background1" w:themeFillShade="F2"/>
          </w:tcPr>
          <w:p w14:paraId="31D489A6" w14:textId="77777777" w:rsidR="00970BB9" w:rsidRPr="00E50971" w:rsidRDefault="00970BB9" w:rsidP="0009784C">
            <w:pPr>
              <w:jc w:val="both"/>
              <w:rPr>
                <w:rFonts w:ascii="Arial" w:hAnsi="Arial" w:cs="Arial"/>
                <w:sz w:val="20"/>
                <w:szCs w:val="20"/>
              </w:rPr>
            </w:pPr>
            <w:r>
              <w:rPr>
                <w:rFonts w:ascii="Arial" w:hAnsi="Arial" w:cs="Arial"/>
                <w:sz w:val="20"/>
                <w:szCs w:val="20"/>
              </w:rPr>
              <w:t xml:space="preserve">Denunciante: </w:t>
            </w:r>
            <w:r>
              <w:rPr>
                <w:rFonts w:ascii="Arial" w:hAnsi="Arial" w:cs="Arial"/>
                <w:b w:val="0"/>
                <w:sz w:val="20"/>
                <w:szCs w:val="20"/>
              </w:rPr>
              <w:t>Partido Acción Nacional.</w:t>
            </w:r>
          </w:p>
        </w:tc>
        <w:tc>
          <w:tcPr>
            <w:tcW w:w="1489" w:type="dxa"/>
            <w:shd w:val="clear" w:color="auto" w:fill="F2F2F2" w:themeFill="background1" w:themeFillShade="F2"/>
          </w:tcPr>
          <w:p w14:paraId="41B173FB" w14:textId="77777777" w:rsidR="00970BB9" w:rsidRPr="00FD5E65"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D5E65">
              <w:rPr>
                <w:rFonts w:ascii="Arial" w:hAnsi="Arial" w:cs="Arial"/>
                <w:b/>
                <w:sz w:val="20"/>
                <w:szCs w:val="20"/>
              </w:rPr>
              <w:t>Documental Privada.</w:t>
            </w:r>
          </w:p>
        </w:tc>
        <w:tc>
          <w:tcPr>
            <w:tcW w:w="3119" w:type="dxa"/>
            <w:shd w:val="clear" w:color="auto" w:fill="F2F2F2" w:themeFill="background1" w:themeFillShade="F2"/>
          </w:tcPr>
          <w:p w14:paraId="4FBB3362" w14:textId="77777777" w:rsidR="00970BB9" w:rsidRPr="00F17AC2"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“…la impresión de pantalla de la página de existencia en la red social Facebook y que se encuentra ubicado en el siguiente link </w:t>
            </w:r>
            <w:r w:rsidRPr="00F17AC2">
              <w:rPr>
                <w:rFonts w:ascii="Arial" w:hAnsi="Arial" w:cs="Arial"/>
                <w:sz w:val="20"/>
                <w:szCs w:val="20"/>
              </w:rPr>
              <w:t>https://m.facebook.com/story.php?story</w:t>
            </w:r>
          </w:p>
          <w:p w14:paraId="5BAF1037" w14:textId="77777777" w:rsidR="00970BB9" w:rsidRPr="00F17AC2"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17AC2">
              <w:rPr>
                <w:rFonts w:ascii="Arial" w:hAnsi="Arial" w:cs="Arial"/>
                <w:sz w:val="20"/>
                <w:szCs w:val="20"/>
              </w:rPr>
              <w:t>_</w:t>
            </w:r>
            <w:proofErr w:type="spellStart"/>
            <w:r w:rsidRPr="00F17AC2">
              <w:rPr>
                <w:rFonts w:ascii="Arial" w:hAnsi="Arial" w:cs="Arial"/>
                <w:sz w:val="20"/>
                <w:szCs w:val="20"/>
              </w:rPr>
              <w:t>fbid</w:t>
            </w:r>
            <w:proofErr w:type="spellEnd"/>
            <w:r w:rsidRPr="00F17AC2">
              <w:rPr>
                <w:rFonts w:ascii="Arial" w:hAnsi="Arial" w:cs="Arial"/>
                <w:sz w:val="20"/>
                <w:szCs w:val="20"/>
              </w:rPr>
              <w:t>=107871161436419&amp;id=107270864829782</w:t>
            </w:r>
          </w:p>
          <w:p w14:paraId="660DF11C" w14:textId="77777777" w:rsidR="00970BB9" w:rsidRPr="00E50971"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17AC2">
              <w:rPr>
                <w:rFonts w:ascii="Arial" w:hAnsi="Arial" w:cs="Arial"/>
                <w:sz w:val="20"/>
                <w:szCs w:val="20"/>
              </w:rPr>
              <w:t>&amp;</w:t>
            </w:r>
            <w:proofErr w:type="spellStart"/>
            <w:r w:rsidRPr="00F17AC2">
              <w:rPr>
                <w:rFonts w:ascii="Arial" w:hAnsi="Arial" w:cs="Arial"/>
                <w:sz w:val="20"/>
                <w:szCs w:val="20"/>
              </w:rPr>
              <w:t>sfnsn</w:t>
            </w:r>
            <w:proofErr w:type="spellEnd"/>
            <w:r w:rsidRPr="00F17AC2">
              <w:rPr>
                <w:rFonts w:ascii="Arial" w:hAnsi="Arial" w:cs="Arial"/>
                <w:sz w:val="20"/>
                <w:szCs w:val="20"/>
              </w:rPr>
              <w:t>=</w:t>
            </w:r>
            <w:proofErr w:type="spellStart"/>
            <w:r w:rsidRPr="00F17AC2">
              <w:rPr>
                <w:rFonts w:ascii="Arial" w:hAnsi="Arial" w:cs="Arial"/>
                <w:sz w:val="20"/>
                <w:szCs w:val="20"/>
              </w:rPr>
              <w:t>scwspwa</w:t>
            </w:r>
            <w:proofErr w:type="spellEnd"/>
            <w:r>
              <w:rPr>
                <w:rFonts w:ascii="Arial" w:hAnsi="Arial" w:cs="Arial"/>
                <w:sz w:val="20"/>
                <w:szCs w:val="20"/>
              </w:rPr>
              <w:t>, donde se encuentran dos fotografías, con la leyenda “Hoy comenzamos nuestro arranque de campaña con la bendición de Dios para que nos guíe por el bien de nuestro municipio de Rincón de Romos…SE LIBRE, SE INTELIGENTE, SE INDEPENDIENTE Dr. Erick Muro…”</w:t>
            </w:r>
          </w:p>
        </w:tc>
        <w:tc>
          <w:tcPr>
            <w:tcW w:w="3406" w:type="dxa"/>
            <w:shd w:val="clear" w:color="auto" w:fill="F2F2F2" w:themeFill="background1" w:themeFillShade="F2"/>
          </w:tcPr>
          <w:p w14:paraId="3FE7A4ED" w14:textId="77777777" w:rsidR="00970BB9" w:rsidRPr="00E50971"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48D8">
              <w:rPr>
                <w:rFonts w:ascii="Arial" w:hAnsi="Arial" w:cs="Arial"/>
                <w:sz w:val="20"/>
                <w:szCs w:val="20"/>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970BB9" w:rsidRPr="00E50971" w14:paraId="6A35C219" w14:textId="77777777" w:rsidTr="00970BB9">
        <w:trPr>
          <w:jc w:val="center"/>
        </w:trPr>
        <w:tc>
          <w:tcPr>
            <w:cnfStyle w:val="001000000000" w:firstRow="0" w:lastRow="0" w:firstColumn="1" w:lastColumn="0" w:oddVBand="0" w:evenVBand="0" w:oddHBand="0" w:evenHBand="0" w:firstRowFirstColumn="0" w:firstRowLastColumn="0" w:lastRowFirstColumn="0" w:lastRowLastColumn="0"/>
            <w:tcW w:w="1483" w:type="dxa"/>
          </w:tcPr>
          <w:p w14:paraId="349BABD9" w14:textId="77777777" w:rsidR="00970BB9" w:rsidRPr="00E50971" w:rsidRDefault="00970BB9" w:rsidP="0009784C">
            <w:pPr>
              <w:jc w:val="both"/>
              <w:rPr>
                <w:rFonts w:ascii="Arial" w:hAnsi="Arial" w:cs="Arial"/>
                <w:sz w:val="20"/>
                <w:szCs w:val="20"/>
              </w:rPr>
            </w:pPr>
            <w:r>
              <w:rPr>
                <w:rFonts w:ascii="Arial" w:hAnsi="Arial" w:cs="Arial"/>
                <w:sz w:val="20"/>
                <w:szCs w:val="20"/>
              </w:rPr>
              <w:t xml:space="preserve">Denunciante: </w:t>
            </w:r>
            <w:r>
              <w:rPr>
                <w:rFonts w:ascii="Arial" w:hAnsi="Arial" w:cs="Arial"/>
                <w:b w:val="0"/>
                <w:sz w:val="20"/>
                <w:szCs w:val="20"/>
              </w:rPr>
              <w:t>Partido Acción Nacional.</w:t>
            </w:r>
          </w:p>
        </w:tc>
        <w:tc>
          <w:tcPr>
            <w:tcW w:w="1489" w:type="dxa"/>
          </w:tcPr>
          <w:p w14:paraId="531C60E6" w14:textId="77777777" w:rsidR="00970BB9" w:rsidRPr="00FD5E65" w:rsidRDefault="00970BB9" w:rsidP="0009784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D5E65">
              <w:rPr>
                <w:rFonts w:ascii="Arial" w:hAnsi="Arial" w:cs="Arial"/>
                <w:b/>
                <w:sz w:val="20"/>
                <w:szCs w:val="20"/>
              </w:rPr>
              <w:t>Instrumental de actuaciones.</w:t>
            </w:r>
          </w:p>
        </w:tc>
        <w:tc>
          <w:tcPr>
            <w:tcW w:w="3119" w:type="dxa"/>
          </w:tcPr>
          <w:p w14:paraId="02BE32D2" w14:textId="77777777" w:rsidR="00970BB9" w:rsidRPr="00E50971" w:rsidRDefault="00970BB9" w:rsidP="0009784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“…todo lo que beneficie a las pretensiones de mi representado, relacionado la presente probanza con todos y cada uno de los hechos presente queja.”</w:t>
            </w:r>
          </w:p>
        </w:tc>
        <w:tc>
          <w:tcPr>
            <w:tcW w:w="3406" w:type="dxa"/>
          </w:tcPr>
          <w:p w14:paraId="55B05EE8" w14:textId="77777777" w:rsidR="00970BB9" w:rsidRPr="00E50971" w:rsidRDefault="00970BB9" w:rsidP="0009784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5DE1">
              <w:rPr>
                <w:rFonts w:ascii="Arial" w:hAnsi="Arial" w:cs="Arial"/>
                <w:sz w:val="20"/>
                <w:szCs w:val="20"/>
              </w:rPr>
              <w:t xml:space="preserve">En relación con las pruebas ofrecidas como </w:t>
            </w:r>
            <w:proofErr w:type="spellStart"/>
            <w:r w:rsidRPr="00A85DE1">
              <w:rPr>
                <w:rFonts w:ascii="Arial" w:hAnsi="Arial" w:cs="Arial"/>
                <w:sz w:val="20"/>
                <w:szCs w:val="20"/>
              </w:rPr>
              <w:t>presuncional</w:t>
            </w:r>
            <w:proofErr w:type="spellEnd"/>
            <w:r w:rsidRPr="00A85DE1">
              <w:rPr>
                <w:rFonts w:ascii="Arial" w:hAnsi="Arial" w:cs="Arial"/>
                <w:sz w:val="20"/>
                <w:szCs w:val="2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70BB9" w:rsidRPr="00E50971" w14:paraId="29548183" w14:textId="77777777" w:rsidTr="00970B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F2F2F2" w:themeFill="background1" w:themeFillShade="F2"/>
          </w:tcPr>
          <w:p w14:paraId="2B64256E" w14:textId="77777777" w:rsidR="00970BB9" w:rsidRPr="00E50971" w:rsidRDefault="00970BB9" w:rsidP="0009784C">
            <w:pPr>
              <w:jc w:val="both"/>
              <w:rPr>
                <w:rFonts w:ascii="Arial" w:hAnsi="Arial" w:cs="Arial"/>
                <w:sz w:val="20"/>
                <w:szCs w:val="20"/>
              </w:rPr>
            </w:pPr>
            <w:r>
              <w:rPr>
                <w:rFonts w:ascii="Arial" w:hAnsi="Arial" w:cs="Arial"/>
                <w:sz w:val="20"/>
                <w:szCs w:val="20"/>
              </w:rPr>
              <w:t xml:space="preserve">Denunciante: </w:t>
            </w:r>
            <w:r>
              <w:rPr>
                <w:rFonts w:ascii="Arial" w:hAnsi="Arial" w:cs="Arial"/>
                <w:b w:val="0"/>
                <w:sz w:val="20"/>
                <w:szCs w:val="20"/>
              </w:rPr>
              <w:t>Partido Acción Nacional.</w:t>
            </w:r>
          </w:p>
        </w:tc>
        <w:tc>
          <w:tcPr>
            <w:tcW w:w="1489" w:type="dxa"/>
            <w:shd w:val="clear" w:color="auto" w:fill="F2F2F2" w:themeFill="background1" w:themeFillShade="F2"/>
          </w:tcPr>
          <w:p w14:paraId="3BFCB977" w14:textId="77777777" w:rsidR="00970BB9" w:rsidRPr="00FD5E65"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D5E65">
              <w:rPr>
                <w:rFonts w:ascii="Arial" w:hAnsi="Arial" w:cs="Arial"/>
                <w:b/>
                <w:sz w:val="20"/>
                <w:szCs w:val="20"/>
              </w:rPr>
              <w:t xml:space="preserve">La </w:t>
            </w:r>
            <w:proofErr w:type="spellStart"/>
            <w:r w:rsidRPr="00FD5E65">
              <w:rPr>
                <w:rFonts w:ascii="Arial" w:hAnsi="Arial" w:cs="Arial"/>
                <w:b/>
                <w:sz w:val="20"/>
                <w:szCs w:val="20"/>
              </w:rPr>
              <w:t>presuncional</w:t>
            </w:r>
            <w:proofErr w:type="spellEnd"/>
            <w:r w:rsidRPr="00FD5E65">
              <w:rPr>
                <w:rFonts w:ascii="Arial" w:hAnsi="Arial" w:cs="Arial"/>
                <w:b/>
                <w:sz w:val="20"/>
                <w:szCs w:val="20"/>
              </w:rPr>
              <w:t xml:space="preserve"> legal y humana.</w:t>
            </w:r>
          </w:p>
        </w:tc>
        <w:tc>
          <w:tcPr>
            <w:tcW w:w="3119" w:type="dxa"/>
            <w:shd w:val="clear" w:color="auto" w:fill="F2F2F2" w:themeFill="background1" w:themeFillShade="F2"/>
          </w:tcPr>
          <w:p w14:paraId="6963CF2A" w14:textId="77777777" w:rsidR="00970BB9" w:rsidRPr="00E50971"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“…su triple aspecto Lógico, Legal y Humano, relacionado a la presente probanza con todos y cada uno de los hechos de la presente queja.”</w:t>
            </w:r>
          </w:p>
        </w:tc>
        <w:tc>
          <w:tcPr>
            <w:tcW w:w="3406" w:type="dxa"/>
            <w:shd w:val="clear" w:color="auto" w:fill="F2F2F2" w:themeFill="background1" w:themeFillShade="F2"/>
          </w:tcPr>
          <w:p w14:paraId="350F5C4B" w14:textId="77777777" w:rsidR="00970BB9" w:rsidRPr="00E50971" w:rsidRDefault="00970BB9" w:rsidP="000978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85DE1">
              <w:rPr>
                <w:rFonts w:ascii="Arial" w:hAnsi="Arial" w:cs="Arial"/>
                <w:sz w:val="20"/>
                <w:szCs w:val="20"/>
              </w:rPr>
              <w:t xml:space="preserve">En relación con las pruebas ofrecidas como </w:t>
            </w:r>
            <w:proofErr w:type="spellStart"/>
            <w:r w:rsidRPr="00A85DE1">
              <w:rPr>
                <w:rFonts w:ascii="Arial" w:hAnsi="Arial" w:cs="Arial"/>
                <w:sz w:val="20"/>
                <w:szCs w:val="20"/>
              </w:rPr>
              <w:t>presuncional</w:t>
            </w:r>
            <w:proofErr w:type="spellEnd"/>
            <w:r w:rsidRPr="00A85DE1">
              <w:rPr>
                <w:rFonts w:ascii="Arial" w:hAnsi="Arial" w:cs="Arial"/>
                <w:sz w:val="20"/>
                <w:szCs w:val="2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3B98B83" w14:textId="7D59DD85" w:rsidR="00970BB9" w:rsidRDefault="00970BB9" w:rsidP="00970BB9">
      <w:pPr>
        <w:pBdr>
          <w:top w:val="nil"/>
          <w:left w:val="nil"/>
          <w:bottom w:val="nil"/>
          <w:right w:val="nil"/>
          <w:between w:val="nil"/>
        </w:pBdr>
        <w:tabs>
          <w:tab w:val="left" w:pos="567"/>
        </w:tabs>
        <w:spacing w:line="360" w:lineRule="auto"/>
        <w:ind w:right="36"/>
        <w:jc w:val="center"/>
        <w:rPr>
          <w:rFonts w:ascii="Arial" w:hAnsi="Arial" w:cs="Arial"/>
          <w:sz w:val="22"/>
          <w:szCs w:val="22"/>
        </w:rPr>
      </w:pPr>
    </w:p>
    <w:p w14:paraId="54890AC6" w14:textId="6E3BD352"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 las pruebas aportadas por las partes, y admitidas por la autoridad instructora, se advierten las siguientes:</w:t>
      </w:r>
    </w:p>
    <w:p w14:paraId="0826DEB6" w14:textId="77777777" w:rsidR="00AB6B0E" w:rsidRDefault="00AB6B0E"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3F3381FF" w14:textId="77777777" w:rsidR="00502E47" w:rsidRPr="008114D0" w:rsidRDefault="00502E47" w:rsidP="008114D0">
      <w:pPr>
        <w:spacing w:line="360" w:lineRule="auto"/>
        <w:jc w:val="right"/>
        <w:rPr>
          <w:rFonts w:ascii="Arial" w:hAnsi="Arial" w:cs="Arial"/>
          <w:sz w:val="22"/>
          <w:szCs w:val="22"/>
        </w:rPr>
      </w:pPr>
    </w:p>
    <w:p w14:paraId="1245968D" w14:textId="45CAB230"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lastRenderedPageBreak/>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3D428BF8" w14:textId="7C1D8A95" w:rsidR="00A433BF" w:rsidRPr="008114D0"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 </w:t>
      </w:r>
      <w:r w:rsidR="009354E5" w:rsidRPr="008114D0">
        <w:rPr>
          <w:rFonts w:ascii="Arial" w:hAnsi="Arial" w:cs="Arial"/>
          <w:sz w:val="22"/>
          <w:szCs w:val="22"/>
        </w:rPr>
        <w:t>el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representante suplente del PAN ante el Consejo Municipal Electoral de Aguascalientes.</w:t>
      </w:r>
    </w:p>
    <w:p w14:paraId="13A73C69" w14:textId="11C53421" w:rsidR="00003FD9" w:rsidRPr="008114D0" w:rsidRDefault="00003FD9" w:rsidP="008114D0">
      <w:pPr>
        <w:spacing w:line="360" w:lineRule="auto"/>
        <w:jc w:val="both"/>
        <w:rPr>
          <w:rFonts w:ascii="Arial" w:hAnsi="Arial" w:cs="Arial"/>
          <w:sz w:val="22"/>
          <w:szCs w:val="22"/>
        </w:rPr>
      </w:pPr>
    </w:p>
    <w:p w14:paraId="556DA15D" w14:textId="418DAFEF" w:rsidR="00003FD9" w:rsidRPr="008114D0" w:rsidRDefault="00003FD9" w:rsidP="008114D0">
      <w:pPr>
        <w:spacing w:line="360" w:lineRule="auto"/>
        <w:jc w:val="both"/>
        <w:rPr>
          <w:rFonts w:ascii="Arial" w:hAnsi="Arial" w:cs="Arial"/>
          <w:sz w:val="22"/>
          <w:szCs w:val="22"/>
        </w:rPr>
      </w:pPr>
      <w:r w:rsidRPr="008114D0">
        <w:rPr>
          <w:rFonts w:ascii="Arial" w:hAnsi="Arial" w:cs="Arial"/>
          <w:sz w:val="22"/>
          <w:szCs w:val="22"/>
        </w:rPr>
        <w:t xml:space="preserve">En cuanto </w:t>
      </w:r>
      <w:r w:rsidR="00624EB7" w:rsidRPr="008114D0">
        <w:rPr>
          <w:rFonts w:ascii="Arial" w:hAnsi="Arial" w:cs="Arial"/>
          <w:sz w:val="22"/>
          <w:szCs w:val="22"/>
        </w:rPr>
        <w:t>a la parte denunciada</w:t>
      </w:r>
      <w:r w:rsidRPr="008114D0">
        <w:rPr>
          <w:rFonts w:ascii="Arial" w:hAnsi="Arial" w:cs="Arial"/>
          <w:sz w:val="22"/>
          <w:szCs w:val="22"/>
        </w:rPr>
        <w:t xml:space="preserve">, </w:t>
      </w:r>
      <w:r w:rsidR="00942353">
        <w:rPr>
          <w:rFonts w:ascii="Arial" w:hAnsi="Arial" w:cs="Arial"/>
          <w:sz w:val="22"/>
          <w:szCs w:val="22"/>
        </w:rPr>
        <w:t>este Tribunal, de acuerdo a lo establecido en el acuerdo de radicación y admisión de la autoridad instructora</w:t>
      </w:r>
      <w:r w:rsidR="00D75CAB">
        <w:rPr>
          <w:rFonts w:ascii="Arial" w:hAnsi="Arial" w:cs="Arial"/>
          <w:sz w:val="22"/>
          <w:szCs w:val="22"/>
        </w:rPr>
        <w:t>, concluye que tiene la calidad de candidato independiente a la Presidencia Municipal de Rincón de Romos, Aguascalientes.</w:t>
      </w:r>
    </w:p>
    <w:p w14:paraId="43916E55" w14:textId="77777777" w:rsidR="00A433BF" w:rsidRPr="008114D0" w:rsidRDefault="00A433BF"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52433392" w:rsidR="007E6D4E" w:rsidRDefault="00A433BF" w:rsidP="008114D0">
      <w:pPr>
        <w:spacing w:line="360" w:lineRule="auto"/>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w:t>
      </w:r>
      <w:r w:rsidR="00B917FD" w:rsidRPr="008114D0">
        <w:rPr>
          <w:rFonts w:ascii="Arial" w:hAnsi="Arial" w:cs="Arial"/>
          <w:bCs/>
          <w:sz w:val="22"/>
          <w:szCs w:val="22"/>
          <w:lang w:val="es-ES"/>
        </w:rPr>
        <w:t xml:space="preserve"> certificado en la oficialía electora,</w:t>
      </w:r>
      <w:r w:rsidRPr="008114D0">
        <w:rPr>
          <w:rFonts w:ascii="Arial" w:hAnsi="Arial" w:cs="Arial"/>
          <w:bCs/>
          <w:sz w:val="22"/>
          <w:szCs w:val="22"/>
          <w:lang w:val="es-ES"/>
        </w:rPr>
        <w:t xml:space="preserve"> con la finalidad de precisarlo,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p>
    <w:p w14:paraId="20851EE3" w14:textId="1D8FC0C0" w:rsidR="005D4987" w:rsidRDefault="005D4987" w:rsidP="008114D0">
      <w:pPr>
        <w:spacing w:line="360" w:lineRule="auto"/>
        <w:jc w:val="both"/>
        <w:rPr>
          <w:rFonts w:ascii="Arial" w:hAnsi="Arial" w:cs="Arial"/>
          <w:bCs/>
          <w:sz w:val="22"/>
          <w:szCs w:val="22"/>
          <w:lang w:val="es-ES"/>
        </w:rPr>
      </w:pPr>
    </w:p>
    <w:tbl>
      <w:tblPr>
        <w:tblStyle w:val="Tabladecuadrcula4"/>
        <w:tblW w:w="9361" w:type="dxa"/>
        <w:jc w:val="center"/>
        <w:tblLook w:val="04A0" w:firstRow="1" w:lastRow="0" w:firstColumn="1" w:lastColumn="0" w:noHBand="0" w:noVBand="1"/>
      </w:tblPr>
      <w:tblGrid>
        <w:gridCol w:w="9361"/>
      </w:tblGrid>
      <w:tr w:rsidR="00B30AA4" w:rsidRPr="001E4A5D" w14:paraId="1C076462" w14:textId="77777777" w:rsidTr="00B30A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1" w:type="dxa"/>
          </w:tcPr>
          <w:p w14:paraId="4B1C697B" w14:textId="77777777" w:rsidR="00B30AA4" w:rsidRPr="001E4A5D" w:rsidRDefault="00B30AA4" w:rsidP="0009784C">
            <w:pPr>
              <w:jc w:val="center"/>
              <w:rPr>
                <w:rFonts w:ascii="Arial" w:hAnsi="Arial" w:cs="Arial"/>
                <w:sz w:val="20"/>
                <w:szCs w:val="20"/>
              </w:rPr>
            </w:pPr>
            <w:r w:rsidRPr="001E4A5D">
              <w:rPr>
                <w:rFonts w:ascii="Arial" w:hAnsi="Arial" w:cs="Arial"/>
                <w:sz w:val="20"/>
                <w:szCs w:val="20"/>
              </w:rPr>
              <w:t>Oficialía Electoral IEE/OE/078/2021</w:t>
            </w:r>
          </w:p>
        </w:tc>
      </w:tr>
      <w:tr w:rsidR="00B30AA4" w:rsidRPr="001E4A5D" w14:paraId="0D1F37BF" w14:textId="77777777" w:rsidTr="00D308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1" w:type="dxa"/>
            <w:shd w:val="clear" w:color="auto" w:fill="F2F2F2" w:themeFill="background1" w:themeFillShade="F2"/>
          </w:tcPr>
          <w:p w14:paraId="716A2B2B" w14:textId="77777777" w:rsidR="00D30842" w:rsidRDefault="00D30842" w:rsidP="00D30842">
            <w:pPr>
              <w:rPr>
                <w:rFonts w:ascii="Arial" w:hAnsi="Arial" w:cs="Arial"/>
                <w:b w:val="0"/>
                <w:bCs w:val="0"/>
                <w:sz w:val="20"/>
                <w:szCs w:val="20"/>
              </w:rPr>
            </w:pPr>
            <w:r w:rsidRPr="00B30AA4">
              <w:rPr>
                <w:rFonts w:ascii="Arial" w:hAnsi="Arial" w:cs="Arial"/>
                <w:sz w:val="20"/>
                <w:szCs w:val="20"/>
              </w:rPr>
              <w:t xml:space="preserve">Dirección electrónica: </w:t>
            </w:r>
          </w:p>
          <w:p w14:paraId="23F5B772" w14:textId="120D81E6" w:rsidR="00D30842" w:rsidRPr="00D30842" w:rsidRDefault="00F5453B" w:rsidP="00D30842">
            <w:pPr>
              <w:rPr>
                <w:rFonts w:ascii="Arial" w:hAnsi="Arial" w:cs="Arial"/>
                <w:b w:val="0"/>
                <w:bCs w:val="0"/>
                <w:sz w:val="18"/>
                <w:szCs w:val="18"/>
              </w:rPr>
            </w:pPr>
            <w:hyperlink r:id="rId10" w:history="1">
              <w:r w:rsidR="00D30842" w:rsidRPr="00D30842">
                <w:rPr>
                  <w:rStyle w:val="Hipervnculo"/>
                  <w:rFonts w:ascii="Arial" w:hAnsi="Arial" w:cs="Arial"/>
                  <w:b w:val="0"/>
                  <w:bCs w:val="0"/>
                  <w:color w:val="auto"/>
                  <w:sz w:val="18"/>
                  <w:szCs w:val="18"/>
                  <w:u w:val="none"/>
                </w:rPr>
                <w:t>https://m.facebook.com/story.php?story_fbid=107871161436419&amp;id=107270864829782</w:t>
              </w:r>
            </w:hyperlink>
            <w:r w:rsidR="00D30842" w:rsidRPr="00D30842">
              <w:rPr>
                <w:rFonts w:ascii="Arial" w:hAnsi="Arial" w:cs="Arial"/>
                <w:b w:val="0"/>
                <w:bCs w:val="0"/>
                <w:sz w:val="18"/>
                <w:szCs w:val="18"/>
              </w:rPr>
              <w:t xml:space="preserve"> &amp;</w:t>
            </w:r>
            <w:proofErr w:type="spellStart"/>
            <w:r w:rsidR="00D30842" w:rsidRPr="00D30842">
              <w:rPr>
                <w:rFonts w:ascii="Arial" w:hAnsi="Arial" w:cs="Arial"/>
                <w:b w:val="0"/>
                <w:bCs w:val="0"/>
                <w:sz w:val="18"/>
                <w:szCs w:val="18"/>
              </w:rPr>
              <w:t>sfnsn</w:t>
            </w:r>
            <w:proofErr w:type="spellEnd"/>
            <w:r w:rsidR="00D30842" w:rsidRPr="00D30842">
              <w:rPr>
                <w:rFonts w:ascii="Arial" w:hAnsi="Arial" w:cs="Arial"/>
                <w:b w:val="0"/>
                <w:bCs w:val="0"/>
                <w:sz w:val="18"/>
                <w:szCs w:val="18"/>
              </w:rPr>
              <w:t>=</w:t>
            </w:r>
            <w:proofErr w:type="spellStart"/>
            <w:r w:rsidR="00D30842" w:rsidRPr="00D30842">
              <w:rPr>
                <w:rFonts w:ascii="Arial" w:hAnsi="Arial" w:cs="Arial"/>
                <w:b w:val="0"/>
                <w:bCs w:val="0"/>
                <w:sz w:val="18"/>
                <w:szCs w:val="18"/>
              </w:rPr>
              <w:t>scwspwa</w:t>
            </w:r>
            <w:proofErr w:type="spellEnd"/>
          </w:p>
          <w:p w14:paraId="6FAF8D4D" w14:textId="77777777" w:rsidR="00D30842" w:rsidRDefault="00D30842" w:rsidP="0009784C">
            <w:pPr>
              <w:jc w:val="both"/>
              <w:rPr>
                <w:rFonts w:ascii="Arial" w:hAnsi="Arial" w:cs="Arial"/>
                <w:sz w:val="18"/>
                <w:szCs w:val="18"/>
              </w:rPr>
            </w:pPr>
          </w:p>
          <w:p w14:paraId="12327785" w14:textId="77777777" w:rsidR="00D30842" w:rsidRDefault="00D30842" w:rsidP="0009784C">
            <w:pPr>
              <w:jc w:val="both"/>
              <w:rPr>
                <w:rFonts w:ascii="Arial" w:hAnsi="Arial" w:cs="Arial"/>
                <w:sz w:val="18"/>
                <w:szCs w:val="18"/>
              </w:rPr>
            </w:pPr>
          </w:p>
          <w:p w14:paraId="5A8F0014" w14:textId="3CCCA714"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De forma automática visualicé una publicación alojada en la red social denominada Facebook realizada por el perfil de nombre “DR. ERICK MURO”, realizada en fecha “19 de abril a las 14:00”, misma que contenía el texto siguiente:</w:t>
            </w:r>
          </w:p>
          <w:p w14:paraId="3B02DF79" w14:textId="77777777" w:rsidR="00B30AA4" w:rsidRPr="00D30842" w:rsidRDefault="00B30AA4" w:rsidP="0009784C">
            <w:pPr>
              <w:jc w:val="both"/>
              <w:rPr>
                <w:rFonts w:ascii="Arial" w:hAnsi="Arial" w:cs="Arial"/>
                <w:b w:val="0"/>
                <w:bCs w:val="0"/>
                <w:sz w:val="18"/>
                <w:szCs w:val="18"/>
              </w:rPr>
            </w:pPr>
          </w:p>
          <w:p w14:paraId="7844077C" w14:textId="77777777"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“Hoy comenzamos nuestro arranque de campaña con la bendición de Dios para que nos guíe por el bien de nuestro municipio de Rincón de Romos……</w:t>
            </w:r>
          </w:p>
          <w:p w14:paraId="64E01AC7" w14:textId="77777777" w:rsidR="00B30AA4" w:rsidRPr="00D30842" w:rsidRDefault="00B30AA4" w:rsidP="0009784C">
            <w:pPr>
              <w:jc w:val="both"/>
              <w:rPr>
                <w:rFonts w:ascii="Arial" w:hAnsi="Arial" w:cs="Arial"/>
                <w:b w:val="0"/>
                <w:bCs w:val="0"/>
                <w:sz w:val="18"/>
                <w:szCs w:val="18"/>
              </w:rPr>
            </w:pPr>
          </w:p>
          <w:p w14:paraId="04703284" w14:textId="77777777"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SE LIBRE, SE INTELIGENTE, SE INDEPENDIENTE</w:t>
            </w:r>
          </w:p>
          <w:p w14:paraId="5F4EACD8" w14:textId="77777777" w:rsidR="00B30AA4" w:rsidRPr="00D30842" w:rsidRDefault="00B30AA4" w:rsidP="0009784C">
            <w:pPr>
              <w:jc w:val="both"/>
              <w:rPr>
                <w:rFonts w:ascii="Arial" w:hAnsi="Arial" w:cs="Arial"/>
                <w:b w:val="0"/>
                <w:bCs w:val="0"/>
                <w:sz w:val="18"/>
                <w:szCs w:val="18"/>
              </w:rPr>
            </w:pPr>
          </w:p>
          <w:p w14:paraId="6849D1D4" w14:textId="77777777"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Dr. Erick Muro”</w:t>
            </w:r>
          </w:p>
          <w:p w14:paraId="7303996A" w14:textId="77777777" w:rsidR="00B30AA4" w:rsidRPr="00D30842" w:rsidRDefault="00B30AA4" w:rsidP="0009784C">
            <w:pPr>
              <w:jc w:val="both"/>
              <w:rPr>
                <w:rFonts w:ascii="Arial" w:hAnsi="Arial" w:cs="Arial"/>
                <w:b w:val="0"/>
                <w:bCs w:val="0"/>
                <w:sz w:val="18"/>
                <w:szCs w:val="18"/>
              </w:rPr>
            </w:pPr>
          </w:p>
          <w:p w14:paraId="6C216AD2" w14:textId="77777777"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Además de lo anterior, a la publicación de mérito se adjuntaron dos fotografías; en la primera de ellas se observa a cinco personas aparentemente mayores de edad mismas que se describen a continuación (comenzando de izquierda a derecha viendo de frente el monitor):</w:t>
            </w:r>
          </w:p>
          <w:p w14:paraId="590BE91B" w14:textId="77777777" w:rsidR="00B30AA4" w:rsidRPr="00D30842" w:rsidRDefault="00B30AA4" w:rsidP="0009784C">
            <w:pPr>
              <w:jc w:val="both"/>
              <w:rPr>
                <w:rFonts w:ascii="Arial" w:hAnsi="Arial" w:cs="Arial"/>
                <w:b w:val="0"/>
                <w:bCs w:val="0"/>
                <w:sz w:val="18"/>
                <w:szCs w:val="18"/>
              </w:rPr>
            </w:pPr>
          </w:p>
          <w:p w14:paraId="38FAA386" w14:textId="77777777"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 xml:space="preserve">La primera, solamente es visible aproximadamente la mitad de su cuerpo, es aparentemente del género masculino y usa cubrebocas color azul de su cabeza, la segunda es aparentemente del género femenino, usa cubrebocas color azul así como una blusa y pantalón en color oscuro, la tercera de ellas usa es aparentemente del género masculino, usa cubrebocas color azul así como vestimenta en color oscuro, la cuarta de las personas es aparentemente del género femenino y usa una prenda en color café, de la cual solamente se ve una parte de su </w:t>
            </w:r>
            <w:r w:rsidRPr="00D30842">
              <w:rPr>
                <w:rFonts w:ascii="Arial" w:hAnsi="Arial" w:cs="Arial"/>
                <w:b w:val="0"/>
                <w:bCs w:val="0"/>
                <w:sz w:val="18"/>
                <w:szCs w:val="18"/>
              </w:rPr>
              <w:lastRenderedPageBreak/>
              <w:t>cuerpo y la quinta solo se puede visualizar su cabeza y parte de su hombro, quien viste una blusa en color rojo; así mismo, al fondo se observa una puerta de color de madera que su parte superior cuenta con lo que parece ser una figura color blanco.</w:t>
            </w:r>
          </w:p>
          <w:p w14:paraId="0260290B" w14:textId="77777777" w:rsidR="00B30AA4" w:rsidRPr="00D30842" w:rsidRDefault="00B30AA4" w:rsidP="0009784C">
            <w:pPr>
              <w:jc w:val="both"/>
              <w:rPr>
                <w:rFonts w:ascii="Arial" w:hAnsi="Arial" w:cs="Arial"/>
                <w:b w:val="0"/>
                <w:bCs w:val="0"/>
                <w:sz w:val="18"/>
                <w:szCs w:val="18"/>
              </w:rPr>
            </w:pPr>
          </w:p>
          <w:p w14:paraId="3E134AE9" w14:textId="77777777"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En la segunda fotografía, se observa a cinco personas mismas que se describen a continuación (comenzando de izquierda a derecha viendo de frente el monitor):</w:t>
            </w:r>
          </w:p>
          <w:p w14:paraId="052DA42B" w14:textId="77777777" w:rsidR="00B30AA4" w:rsidRPr="00D30842" w:rsidRDefault="00B30AA4" w:rsidP="0009784C">
            <w:pPr>
              <w:jc w:val="both"/>
              <w:rPr>
                <w:rFonts w:ascii="Arial" w:hAnsi="Arial" w:cs="Arial"/>
                <w:b w:val="0"/>
                <w:bCs w:val="0"/>
                <w:sz w:val="18"/>
                <w:szCs w:val="18"/>
              </w:rPr>
            </w:pPr>
          </w:p>
          <w:p w14:paraId="42FFAFBB" w14:textId="77777777" w:rsidR="00B30AA4" w:rsidRPr="00D30842" w:rsidRDefault="00B30AA4" w:rsidP="0009784C">
            <w:pPr>
              <w:jc w:val="both"/>
              <w:rPr>
                <w:rFonts w:ascii="Arial" w:hAnsi="Arial" w:cs="Arial"/>
                <w:b w:val="0"/>
                <w:bCs w:val="0"/>
                <w:sz w:val="18"/>
                <w:szCs w:val="18"/>
              </w:rPr>
            </w:pPr>
            <w:r w:rsidRPr="00D30842">
              <w:rPr>
                <w:rFonts w:ascii="Arial" w:hAnsi="Arial" w:cs="Arial"/>
                <w:b w:val="0"/>
                <w:bCs w:val="0"/>
                <w:sz w:val="18"/>
                <w:szCs w:val="18"/>
              </w:rPr>
              <w:t>La primera, solamente es visible una parte de su cuerpo, usa vestimenta en color blanco y tiene una de sus manos levantadas a la altura de su hombro, la segunda es aparentemente del género femenino, usa cubrebocas color azul así como una blusa en color oscuro y tiene una de sus manos a la altura del pecho y la otra a la altura de uno de sus hombros, la tercera de ellas es aparentemente del género masculino, usa cubrebocas color azul así como vestimenta en color oscuro y tiene una de sus manos a la altura del pecho, la cuarta de las personas es aparentemente del género femenino de quien solamente se ve parte de su cabeza y una de sus manos que se encuentra aparentemente a la altura de su pecho y la quinta solo se puede visualizar la parte trasera de su cabeza; así mismo, al fondo se observa una puerta de color madera que en su parte superior cuenta con lo que parece ser una figura de color blanco.</w:t>
            </w:r>
          </w:p>
          <w:p w14:paraId="660575EB" w14:textId="77777777" w:rsidR="00B30AA4" w:rsidRPr="00D30842" w:rsidRDefault="00B30AA4" w:rsidP="0009784C">
            <w:pPr>
              <w:jc w:val="both"/>
              <w:rPr>
                <w:rFonts w:ascii="Arial" w:hAnsi="Arial" w:cs="Arial"/>
                <w:b w:val="0"/>
                <w:bCs w:val="0"/>
                <w:sz w:val="18"/>
                <w:szCs w:val="18"/>
              </w:rPr>
            </w:pPr>
          </w:p>
          <w:p w14:paraId="7A89A22B" w14:textId="77777777" w:rsidR="00B30AA4" w:rsidRPr="00B30AA4" w:rsidRDefault="00B30AA4" w:rsidP="0009784C">
            <w:pPr>
              <w:jc w:val="both"/>
              <w:rPr>
                <w:rFonts w:ascii="Arial" w:hAnsi="Arial" w:cs="Arial"/>
                <w:sz w:val="18"/>
                <w:szCs w:val="18"/>
              </w:rPr>
            </w:pPr>
            <w:r w:rsidRPr="00D30842">
              <w:rPr>
                <w:rFonts w:ascii="Arial" w:hAnsi="Arial" w:cs="Arial"/>
                <w:b w:val="0"/>
                <w:bCs w:val="0"/>
                <w:sz w:val="18"/>
                <w:szCs w:val="18"/>
              </w:rPr>
              <w:t>Todo lo anterior, tal y como puede observarse en las tres capturas de pantalla del ANEXO ÚNICO de la presente Acta.</w:t>
            </w:r>
          </w:p>
        </w:tc>
      </w:tr>
      <w:tr w:rsidR="00B30AA4" w:rsidRPr="001E4A5D" w14:paraId="2D2DFFE3" w14:textId="77777777" w:rsidTr="00B30AA4">
        <w:trPr>
          <w:jc w:val="center"/>
        </w:trPr>
        <w:tc>
          <w:tcPr>
            <w:cnfStyle w:val="001000000000" w:firstRow="0" w:lastRow="0" w:firstColumn="1" w:lastColumn="0" w:oddVBand="0" w:evenVBand="0" w:oddHBand="0" w:evenHBand="0" w:firstRowFirstColumn="0" w:firstRowLastColumn="0" w:lastRowFirstColumn="0" w:lastRowLastColumn="0"/>
            <w:tcW w:w="9361" w:type="dxa"/>
            <w:shd w:val="clear" w:color="auto" w:fill="F2F2F2" w:themeFill="background1" w:themeFillShade="F2"/>
          </w:tcPr>
          <w:p w14:paraId="01AA5210" w14:textId="77777777" w:rsidR="00B30AA4" w:rsidRDefault="00B30AA4" w:rsidP="0009784C">
            <w:pPr>
              <w:jc w:val="both"/>
              <w:rPr>
                <w:rFonts w:ascii="Arial" w:hAnsi="Arial" w:cs="Arial"/>
                <w:sz w:val="20"/>
                <w:szCs w:val="20"/>
              </w:rPr>
            </w:pPr>
            <w:r>
              <w:rPr>
                <w:rFonts w:ascii="Arial" w:hAnsi="Arial" w:cs="Arial"/>
                <w:sz w:val="20"/>
                <w:szCs w:val="20"/>
              </w:rPr>
              <w:lastRenderedPageBreak/>
              <w:t>Imágenes.</w:t>
            </w:r>
          </w:p>
          <w:p w14:paraId="7E1AE1B6" w14:textId="77777777" w:rsidR="00B30AA4" w:rsidRDefault="00B30AA4" w:rsidP="0009784C">
            <w:pPr>
              <w:jc w:val="both"/>
              <w:rPr>
                <w:rFonts w:ascii="Arial" w:hAnsi="Arial" w:cs="Arial"/>
                <w:b w:val="0"/>
                <w:sz w:val="20"/>
                <w:szCs w:val="20"/>
              </w:rPr>
            </w:pPr>
            <w:r>
              <w:rPr>
                <w:noProof/>
              </w:rPr>
              <w:drawing>
                <wp:inline distT="0" distB="0" distL="0" distR="0" wp14:anchorId="58BE73BE" wp14:editId="541DB506">
                  <wp:extent cx="2483893" cy="1726508"/>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598" t="18870" r="20613" b="9686"/>
                          <a:stretch/>
                        </pic:blipFill>
                        <pic:spPr bwMode="auto">
                          <a:xfrm>
                            <a:off x="0" y="0"/>
                            <a:ext cx="2501167" cy="17385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047CAE8" wp14:editId="134A8D61">
                  <wp:extent cx="2818263" cy="1737491"/>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303" t="19208" r="18915" b="17433"/>
                          <a:stretch/>
                        </pic:blipFill>
                        <pic:spPr bwMode="auto">
                          <a:xfrm>
                            <a:off x="0" y="0"/>
                            <a:ext cx="2831819" cy="1745849"/>
                          </a:xfrm>
                          <a:prstGeom prst="rect">
                            <a:avLst/>
                          </a:prstGeom>
                          <a:ln>
                            <a:noFill/>
                          </a:ln>
                          <a:extLst>
                            <a:ext uri="{53640926-AAD7-44D8-BBD7-CCE9431645EC}">
                              <a14:shadowObscured xmlns:a14="http://schemas.microsoft.com/office/drawing/2010/main"/>
                            </a:ext>
                          </a:extLst>
                        </pic:spPr>
                      </pic:pic>
                    </a:graphicData>
                  </a:graphic>
                </wp:inline>
              </w:drawing>
            </w:r>
          </w:p>
          <w:p w14:paraId="68520245" w14:textId="77777777" w:rsidR="00B30AA4" w:rsidRPr="00EE5AF2" w:rsidRDefault="00B30AA4" w:rsidP="00B30AA4">
            <w:pPr>
              <w:jc w:val="center"/>
              <w:rPr>
                <w:rFonts w:ascii="Arial" w:hAnsi="Arial" w:cs="Arial"/>
                <w:b w:val="0"/>
                <w:sz w:val="20"/>
                <w:szCs w:val="20"/>
              </w:rPr>
            </w:pPr>
            <w:r>
              <w:rPr>
                <w:noProof/>
              </w:rPr>
              <w:drawing>
                <wp:inline distT="0" distB="0" distL="0" distR="0" wp14:anchorId="2AE9FB97" wp14:editId="6D65A426">
                  <wp:extent cx="3211032" cy="1924493"/>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167" t="18871" r="20610" b="20129"/>
                          <a:stretch/>
                        </pic:blipFill>
                        <pic:spPr bwMode="auto">
                          <a:xfrm>
                            <a:off x="0" y="0"/>
                            <a:ext cx="3211467" cy="19247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BC9CBC" w14:textId="04D5CBEA" w:rsidR="00E14067" w:rsidRPr="008114D0" w:rsidRDefault="00E14067" w:rsidP="008114D0">
      <w:pPr>
        <w:spacing w:line="360" w:lineRule="auto"/>
        <w:jc w:val="both"/>
        <w:rPr>
          <w:rFonts w:ascii="Arial" w:hAnsi="Arial" w:cs="Arial"/>
          <w:b/>
          <w:sz w:val="22"/>
          <w:szCs w:val="22"/>
          <w:lang w:val="es-ES"/>
        </w:rPr>
      </w:pPr>
    </w:p>
    <w:p w14:paraId="4E5FF8F7" w14:textId="5A285462"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83A166E" w14:textId="77777777" w:rsidR="002B2074" w:rsidRPr="008114D0" w:rsidRDefault="002B2074"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1EC90997"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si </w:t>
      </w:r>
      <w:r w:rsidR="00FE4D00" w:rsidRPr="008114D0">
        <w:rPr>
          <w:rFonts w:ascii="Arial" w:eastAsia="Arial Nova" w:hAnsi="Arial" w:cs="Arial"/>
          <w:bCs/>
          <w:sz w:val="22"/>
          <w:szCs w:val="22"/>
        </w:rPr>
        <w:t xml:space="preserve">se configuran </w:t>
      </w:r>
      <w:r w:rsidR="007C7B5C" w:rsidRPr="008114D0">
        <w:rPr>
          <w:rFonts w:ascii="Arial" w:eastAsia="Arial Nova" w:hAnsi="Arial" w:cs="Arial"/>
          <w:bCs/>
          <w:sz w:val="22"/>
          <w:szCs w:val="22"/>
        </w:rPr>
        <w:t>la entrega de dadivas</w:t>
      </w:r>
      <w:r w:rsidR="005A7F34" w:rsidRPr="008114D0">
        <w:rPr>
          <w:rFonts w:ascii="Arial" w:eastAsia="Arial Nova" w:hAnsi="Arial" w:cs="Arial"/>
          <w:bCs/>
          <w:sz w:val="22"/>
          <w:szCs w:val="22"/>
        </w:rPr>
        <w:t>, por</w:t>
      </w:r>
      <w:r w:rsidR="0078220C" w:rsidRPr="008114D0">
        <w:rPr>
          <w:rFonts w:ascii="Arial" w:eastAsia="Arial Nova" w:hAnsi="Arial" w:cs="Arial"/>
          <w:bCs/>
          <w:sz w:val="22"/>
          <w:szCs w:val="22"/>
        </w:rPr>
        <w:t xml:space="preserve"> lo que se deberá analizar lo siguiente:</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028EA0A" w14:textId="42C88454" w:rsidR="005A7F34" w:rsidRPr="008114D0" w:rsidRDefault="006A2199"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a)</w:t>
      </w:r>
      <w:r w:rsidRPr="008114D0">
        <w:rPr>
          <w:rFonts w:ascii="Arial" w:eastAsia="Arial Nova" w:hAnsi="Arial" w:cs="Arial"/>
          <w:bCs/>
          <w:sz w:val="22"/>
          <w:szCs w:val="22"/>
        </w:rPr>
        <w:t xml:space="preserve"> </w:t>
      </w:r>
      <w:r w:rsidR="0078220C" w:rsidRPr="008114D0">
        <w:rPr>
          <w:rFonts w:ascii="Arial" w:eastAsia="Arial Nova" w:hAnsi="Arial" w:cs="Arial"/>
          <w:bCs/>
          <w:sz w:val="22"/>
          <w:szCs w:val="22"/>
        </w:rPr>
        <w:t xml:space="preserve">La existencia o no de los hechos denunciados; </w:t>
      </w:r>
    </w:p>
    <w:p w14:paraId="3D4DBF97" w14:textId="36AC1196" w:rsidR="00D75CAB" w:rsidRDefault="006A2199"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b)</w:t>
      </w:r>
      <w:r w:rsidRPr="008114D0">
        <w:rPr>
          <w:rFonts w:ascii="Arial" w:eastAsia="Arial Nova" w:hAnsi="Arial" w:cs="Arial"/>
          <w:bCs/>
          <w:sz w:val="22"/>
          <w:szCs w:val="22"/>
        </w:rPr>
        <w:t xml:space="preserve"> </w:t>
      </w:r>
      <w:r w:rsidR="005A7F34" w:rsidRPr="008114D0">
        <w:rPr>
          <w:rFonts w:ascii="Arial" w:eastAsia="Arial Nova" w:hAnsi="Arial" w:cs="Arial"/>
          <w:bCs/>
          <w:sz w:val="22"/>
          <w:szCs w:val="22"/>
        </w:rPr>
        <w:t>Establecer,</w:t>
      </w:r>
      <w:r w:rsidR="0078220C" w:rsidRPr="008114D0">
        <w:rPr>
          <w:rFonts w:ascii="Arial" w:eastAsia="Arial Nova" w:hAnsi="Arial" w:cs="Arial"/>
          <w:bCs/>
          <w:sz w:val="22"/>
          <w:szCs w:val="22"/>
        </w:rPr>
        <w:t xml:space="preserve"> si</w:t>
      </w:r>
      <w:r w:rsidR="005A7F34" w:rsidRPr="008114D0">
        <w:rPr>
          <w:rFonts w:ascii="Arial" w:eastAsia="Arial Nova" w:hAnsi="Arial" w:cs="Arial"/>
          <w:bCs/>
          <w:sz w:val="22"/>
          <w:szCs w:val="22"/>
        </w:rPr>
        <w:t xml:space="preserve"> con</w:t>
      </w:r>
      <w:r w:rsidR="0078220C" w:rsidRPr="008114D0">
        <w:rPr>
          <w:rFonts w:ascii="Arial" w:eastAsia="Arial Nova" w:hAnsi="Arial" w:cs="Arial"/>
          <w:bCs/>
          <w:sz w:val="22"/>
          <w:szCs w:val="22"/>
        </w:rPr>
        <w:t xml:space="preserve"> los hechos acreditados </w:t>
      </w:r>
      <w:r w:rsidR="005A7F34" w:rsidRPr="008114D0">
        <w:rPr>
          <w:rFonts w:ascii="Arial" w:eastAsia="Arial Nova" w:hAnsi="Arial" w:cs="Arial"/>
          <w:bCs/>
          <w:sz w:val="22"/>
          <w:szCs w:val="22"/>
        </w:rPr>
        <w:t xml:space="preserve">se actualiza </w:t>
      </w:r>
      <w:r w:rsidR="00D75CAB" w:rsidRPr="00D75CAB">
        <w:rPr>
          <w:rFonts w:ascii="Arial" w:eastAsia="Arial Nova" w:hAnsi="Arial" w:cs="Arial"/>
          <w:bCs/>
          <w:sz w:val="22"/>
          <w:szCs w:val="22"/>
        </w:rPr>
        <w:t>la violación al principio de separación Iglesia-Estado</w:t>
      </w:r>
      <w:r w:rsidR="00B03D5F">
        <w:rPr>
          <w:rFonts w:ascii="Arial" w:eastAsia="Arial Nova" w:hAnsi="Arial" w:cs="Arial"/>
          <w:bCs/>
          <w:sz w:val="22"/>
          <w:szCs w:val="22"/>
        </w:rPr>
        <w:t>;</w:t>
      </w:r>
      <w:r w:rsidR="00D75CAB" w:rsidRPr="00D75CAB">
        <w:rPr>
          <w:rFonts w:ascii="Arial" w:eastAsia="Arial Nova" w:hAnsi="Arial" w:cs="Arial"/>
          <w:bCs/>
          <w:sz w:val="22"/>
          <w:szCs w:val="22"/>
        </w:rPr>
        <w:t xml:space="preserve"> </w:t>
      </w:r>
    </w:p>
    <w:p w14:paraId="6E8B5315" w14:textId="00E25E7D"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c)</w:t>
      </w:r>
      <w:r w:rsidRPr="008114D0">
        <w:rPr>
          <w:rFonts w:ascii="Arial" w:eastAsia="Arial Nova" w:hAnsi="Arial" w:cs="Arial"/>
          <w:bCs/>
          <w:sz w:val="22"/>
          <w:szCs w:val="22"/>
        </w:rPr>
        <w:t xml:space="preserve"> En caso de ser procedente, se determinará la responsabilidad d</w:t>
      </w:r>
      <w:r w:rsidR="007C7B5C" w:rsidRPr="008114D0">
        <w:rPr>
          <w:rFonts w:ascii="Arial" w:eastAsia="Arial Nova" w:hAnsi="Arial" w:cs="Arial"/>
          <w:bCs/>
          <w:sz w:val="22"/>
          <w:szCs w:val="22"/>
        </w:rPr>
        <w:t>el</w:t>
      </w:r>
      <w:r w:rsidRPr="008114D0">
        <w:rPr>
          <w:rFonts w:ascii="Arial" w:eastAsia="Arial Nova" w:hAnsi="Arial" w:cs="Arial"/>
          <w:bCs/>
          <w:sz w:val="22"/>
          <w:szCs w:val="22"/>
        </w:rPr>
        <w:t xml:space="preserve"> presunto infractor; y </w:t>
      </w:r>
    </w:p>
    <w:p w14:paraId="5BA77210" w14:textId="78661A7D"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d)</w:t>
      </w:r>
      <w:r w:rsidR="00B03D5F">
        <w:rPr>
          <w:rFonts w:ascii="Arial" w:eastAsia="Arial Nova" w:hAnsi="Arial" w:cs="Arial"/>
          <w:b/>
          <w:sz w:val="22"/>
          <w:szCs w:val="22"/>
        </w:rPr>
        <w:t xml:space="preserve"> </w:t>
      </w:r>
      <w:r w:rsidR="00B03D5F" w:rsidRPr="00B03D5F">
        <w:rPr>
          <w:rFonts w:ascii="Arial" w:eastAsia="Arial Nova" w:hAnsi="Arial" w:cs="Arial"/>
          <w:bCs/>
          <w:sz w:val="22"/>
          <w:szCs w:val="22"/>
        </w:rPr>
        <w:t>Determinar</w:t>
      </w:r>
      <w:r w:rsidRPr="008114D0">
        <w:rPr>
          <w:rFonts w:ascii="Arial" w:eastAsia="Arial Nova" w:hAnsi="Arial" w:cs="Arial"/>
          <w:bCs/>
          <w:sz w:val="22"/>
          <w:szCs w:val="22"/>
        </w:rPr>
        <w:t xml:space="preserve"> la calificación de la falta e individualización de la</w:t>
      </w:r>
      <w:r w:rsidR="007C7B5C" w:rsidRPr="008114D0">
        <w:rPr>
          <w:rFonts w:ascii="Arial" w:eastAsia="Arial Nova" w:hAnsi="Arial" w:cs="Arial"/>
          <w:bCs/>
          <w:sz w:val="22"/>
          <w:szCs w:val="22"/>
        </w:rPr>
        <w:t xml:space="preserve"> </w:t>
      </w:r>
      <w:r w:rsidR="00D75CAB">
        <w:rPr>
          <w:rFonts w:ascii="Arial" w:eastAsia="Arial Nova" w:hAnsi="Arial" w:cs="Arial"/>
          <w:bCs/>
          <w:sz w:val="22"/>
          <w:szCs w:val="22"/>
        </w:rPr>
        <w:t>sanción.</w:t>
      </w:r>
    </w:p>
    <w:p w14:paraId="540120D2" w14:textId="1C176919" w:rsidR="0090308D"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4927948F" w14:textId="0E7B1FCC" w:rsidR="00776F0A" w:rsidRDefault="00776F0A"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47F9387" w14:textId="4D4B6148" w:rsidR="00776F0A" w:rsidRDefault="00776F0A"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5FDFECAF" w14:textId="77777777" w:rsidR="00776F0A" w:rsidRPr="008114D0" w:rsidRDefault="00776F0A"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1F8ED906" w14:textId="2C87D423" w:rsidR="00F75317"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lastRenderedPageBreak/>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796E033D" w14:textId="72F1248F" w:rsidR="006725D0"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w:t>
      </w:r>
      <w:r w:rsidR="00885D6E" w:rsidRPr="008114D0">
        <w:rPr>
          <w:rFonts w:ascii="Arial" w:eastAsia="Arial Nova" w:hAnsi="Arial" w:cs="Arial"/>
          <w:b/>
          <w:bCs/>
          <w:sz w:val="22"/>
          <w:szCs w:val="22"/>
        </w:rPr>
        <w:t xml:space="preserve">. </w:t>
      </w:r>
      <w:r w:rsidR="00382681" w:rsidRPr="008114D0">
        <w:rPr>
          <w:rFonts w:ascii="Arial" w:eastAsia="Arial Nova" w:hAnsi="Arial" w:cs="Arial"/>
          <w:b/>
          <w:bCs/>
          <w:sz w:val="22"/>
          <w:szCs w:val="22"/>
        </w:rPr>
        <w:t>Planteamiento del caso.</w:t>
      </w:r>
    </w:p>
    <w:p w14:paraId="4014E6D9" w14:textId="77777777" w:rsidR="002E3E1E" w:rsidRPr="008114D0" w:rsidRDefault="002E3E1E" w:rsidP="008114D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59FD6BAB" w14:textId="74BB60EA" w:rsidR="00AA46EC" w:rsidRDefault="0078220C"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w:t>
      </w:r>
      <w:r w:rsidR="005A7F34" w:rsidRPr="008114D0">
        <w:rPr>
          <w:rFonts w:ascii="Arial" w:eastAsia="Arial Nova" w:hAnsi="Arial" w:cs="Arial"/>
          <w:sz w:val="22"/>
          <w:szCs w:val="22"/>
        </w:rPr>
        <w:t xml:space="preserve">actos </w:t>
      </w:r>
      <w:r w:rsidR="008A26F0" w:rsidRPr="008114D0">
        <w:rPr>
          <w:rFonts w:ascii="Arial" w:eastAsia="Arial Nova" w:hAnsi="Arial" w:cs="Arial"/>
          <w:sz w:val="22"/>
          <w:szCs w:val="22"/>
        </w:rPr>
        <w:t>que transgreden la normatividad electoral.</w:t>
      </w:r>
    </w:p>
    <w:p w14:paraId="5381E422" w14:textId="46288C7A" w:rsidR="006B1E56" w:rsidRDefault="006B1E56"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AD7A389" w14:textId="77777777" w:rsidR="006B1E56" w:rsidRDefault="0090308D" w:rsidP="006B1E56">
      <w:pPr>
        <w:spacing w:line="360" w:lineRule="auto"/>
        <w:jc w:val="both"/>
        <w:rPr>
          <w:rFonts w:ascii="Arial" w:hAnsi="Arial" w:cs="Arial"/>
          <w:b/>
          <w:bCs/>
          <w:sz w:val="22"/>
          <w:szCs w:val="22"/>
        </w:rPr>
      </w:pPr>
      <w:r w:rsidRPr="008114D0">
        <w:rPr>
          <w:rFonts w:ascii="Arial" w:hAnsi="Arial" w:cs="Arial"/>
          <w:b/>
          <w:bCs/>
          <w:sz w:val="22"/>
          <w:szCs w:val="22"/>
        </w:rPr>
        <w:t>10.2</w:t>
      </w:r>
      <w:r w:rsidR="00885D6E" w:rsidRPr="008114D0">
        <w:rPr>
          <w:rFonts w:ascii="Arial" w:hAnsi="Arial" w:cs="Arial"/>
          <w:b/>
          <w:bCs/>
          <w:sz w:val="22"/>
          <w:szCs w:val="22"/>
        </w:rPr>
        <w:t xml:space="preserve">. </w:t>
      </w:r>
      <w:r w:rsidR="00A05051" w:rsidRPr="008114D0">
        <w:rPr>
          <w:rFonts w:ascii="Arial" w:hAnsi="Arial" w:cs="Arial"/>
          <w:b/>
          <w:bCs/>
          <w:sz w:val="22"/>
          <w:szCs w:val="22"/>
        </w:rPr>
        <w:t>Marco jurídico aplicable.</w:t>
      </w:r>
    </w:p>
    <w:p w14:paraId="3549F24B" w14:textId="6DF2D9CC" w:rsidR="00D75CAB" w:rsidRPr="00D75CAB" w:rsidRDefault="00EA5D7E" w:rsidP="006B1E56">
      <w:pPr>
        <w:spacing w:line="360" w:lineRule="auto"/>
        <w:jc w:val="both"/>
        <w:rPr>
          <w:rFonts w:ascii="Arial" w:hAnsi="Arial" w:cs="Arial"/>
          <w:b/>
          <w:sz w:val="22"/>
          <w:szCs w:val="22"/>
        </w:rPr>
      </w:pPr>
      <w:r>
        <w:rPr>
          <w:rFonts w:ascii="Arial" w:hAnsi="Arial" w:cs="Arial"/>
          <w:b/>
          <w:sz w:val="22"/>
          <w:szCs w:val="22"/>
        </w:rPr>
        <w:t>L</w:t>
      </w:r>
      <w:r w:rsidR="00D75CAB" w:rsidRPr="00D75CAB">
        <w:rPr>
          <w:rFonts w:ascii="Arial" w:hAnsi="Arial" w:cs="Arial"/>
          <w:b/>
          <w:sz w:val="22"/>
          <w:szCs w:val="22"/>
        </w:rPr>
        <w:t xml:space="preserve">ibertad de expresión en las redes sociales. </w:t>
      </w:r>
    </w:p>
    <w:p w14:paraId="00DCD2B9" w14:textId="1DEC4966"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Las redes sociales constituyen una herramienta útil para genera</w:t>
      </w:r>
      <w:r w:rsidR="003C7848">
        <w:rPr>
          <w:rFonts w:ascii="Arial" w:hAnsi="Arial" w:cs="Arial"/>
          <w:bCs/>
          <w:sz w:val="22"/>
          <w:szCs w:val="22"/>
        </w:rPr>
        <w:t>r</w:t>
      </w:r>
      <w:r w:rsidRPr="00D75CAB">
        <w:rPr>
          <w:rFonts w:ascii="Arial" w:hAnsi="Arial" w:cs="Arial"/>
          <w:bCs/>
          <w:sz w:val="22"/>
          <w:szCs w:val="22"/>
        </w:rPr>
        <w:t xml:space="preserve"> la comunicación social, ya que permite a un número indefinido de personas, a fin de que puedan acceder, compartir e intercambiar información, de manera global, instantánea y a un bajo costo. </w:t>
      </w:r>
    </w:p>
    <w:p w14:paraId="328CB57C"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5B1B2B51"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Este medio tiene la ventaja de que la comunicación no sea unidireccional, esto es, que los usuarios pueden interactuar de diferentes maneras y con varias personas a la vez. Por otro lado, las redes sociales son el medio idóneo para que las personas ejerzan de manera plena a sus derechos a la libertad de expresión, opinión asociación y reunión.</w:t>
      </w:r>
    </w:p>
    <w:p w14:paraId="3C599C87"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54D6BDF5"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Igualmente, tales medios fungen como un medio de comunicación masivo que permite a los usuarios tener un debate amplio y robusto, en el que los usuarios intercambian ideas y opiniones, positivas o negativas, de manera ágil y fluida. Por ende, las redes sociales se vuelven un elemento importante para la democracia.</w:t>
      </w:r>
    </w:p>
    <w:p w14:paraId="4D4254D1"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52F9B496" w14:textId="04BCB696" w:rsidR="00D75CAB" w:rsidRPr="00D75CAB" w:rsidRDefault="00D75CAB"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D75CAB">
        <w:rPr>
          <w:rFonts w:ascii="Arial" w:hAnsi="Arial" w:cs="Arial"/>
          <w:bCs/>
          <w:sz w:val="22"/>
          <w:szCs w:val="22"/>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p>
    <w:p w14:paraId="7EE5B6EA" w14:textId="77777777" w:rsidR="00EA5D7E" w:rsidRDefault="00EA5D7E" w:rsidP="00D75CAB">
      <w:pPr>
        <w:pStyle w:val="NormalWeb"/>
        <w:tabs>
          <w:tab w:val="left" w:pos="0"/>
          <w:tab w:val="left" w:pos="426"/>
        </w:tabs>
        <w:spacing w:line="360" w:lineRule="auto"/>
        <w:contextualSpacing/>
        <w:mirrorIndents/>
        <w:jc w:val="both"/>
        <w:rPr>
          <w:rFonts w:ascii="Arial" w:hAnsi="Arial" w:cs="Arial"/>
          <w:b/>
          <w:sz w:val="22"/>
          <w:szCs w:val="22"/>
        </w:rPr>
      </w:pPr>
    </w:p>
    <w:p w14:paraId="3DF1438D" w14:textId="4DA739ED" w:rsidR="00D75CAB" w:rsidRPr="00D75CAB" w:rsidRDefault="00EA5D7E" w:rsidP="00D75CAB">
      <w:pPr>
        <w:pStyle w:val="NormalWeb"/>
        <w:tabs>
          <w:tab w:val="left" w:pos="0"/>
          <w:tab w:val="left" w:pos="426"/>
        </w:tabs>
        <w:spacing w:line="360" w:lineRule="auto"/>
        <w:contextualSpacing/>
        <w:mirrorIndents/>
        <w:jc w:val="both"/>
        <w:rPr>
          <w:rFonts w:ascii="Arial" w:hAnsi="Arial" w:cs="Arial"/>
          <w:b/>
          <w:sz w:val="22"/>
          <w:szCs w:val="22"/>
        </w:rPr>
      </w:pPr>
      <w:r>
        <w:rPr>
          <w:rFonts w:ascii="Arial" w:hAnsi="Arial" w:cs="Arial"/>
          <w:b/>
          <w:sz w:val="22"/>
          <w:szCs w:val="22"/>
        </w:rPr>
        <w:t>P</w:t>
      </w:r>
      <w:r w:rsidR="00D75CAB" w:rsidRPr="00D75CAB">
        <w:rPr>
          <w:rFonts w:ascii="Arial" w:hAnsi="Arial" w:cs="Arial"/>
          <w:b/>
          <w:sz w:val="22"/>
          <w:szCs w:val="22"/>
        </w:rPr>
        <w:t xml:space="preserve">rohibición del uso de símbolos religiosos en propaganda política-electoral </w:t>
      </w:r>
    </w:p>
    <w:p w14:paraId="0E89EAE9" w14:textId="77777777" w:rsidR="00D75CAB" w:rsidRPr="00D75CAB" w:rsidRDefault="00D75CAB" w:rsidP="00D75CAB">
      <w:pPr>
        <w:pStyle w:val="NormalWeb"/>
        <w:tabs>
          <w:tab w:val="left" w:pos="0"/>
          <w:tab w:val="left" w:pos="426"/>
        </w:tabs>
        <w:spacing w:line="360" w:lineRule="auto"/>
        <w:contextualSpacing/>
        <w:mirrorIndents/>
        <w:rPr>
          <w:rFonts w:ascii="Arial" w:hAnsi="Arial" w:cs="Arial"/>
          <w:b/>
          <w:sz w:val="22"/>
          <w:szCs w:val="22"/>
        </w:rPr>
      </w:pPr>
    </w:p>
    <w:p w14:paraId="5C059973" w14:textId="378FDF40"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Dentro del ámbito internacional, la libertad de conciencia y de religión es un derecho reconocido y protegido, tanto por el artículo 12 de la Convención Americana sobre Derechos Humanos, como por el artículo 18 del Pacto Internacional de los Derechos Civiles y Políticos, que tiene como objetivo proteger el ejercicio de toda persona de tener o adoptar la religión y/o creencias de su elección, así como de manifestarla, individual o colectivamente.</w:t>
      </w:r>
    </w:p>
    <w:p w14:paraId="5DDCC271"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791C57F1"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 xml:space="preserve">Este ejercicio está sujeta a las limitaciones prescritas en la ley y que sean necesarias para proteger la seguridad, el orden, la salud o la moral públicos, o los derechos y libertades fundamentales de los demás. </w:t>
      </w:r>
    </w:p>
    <w:p w14:paraId="4F66B229"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31CDA13E" w14:textId="5A65B930"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lastRenderedPageBreak/>
        <w:t>En el ámbito nacional, el artículo 24 de la Constitución Federal establece que la libertad religiosa y de culto es un derecho fundamental de todas las personas para tener o adoptar la de su agrado. Esta libertad también incluye el poder participar, individual o colectivamente en las ceremonias y/o devociones.</w:t>
      </w:r>
    </w:p>
    <w:p w14:paraId="38AF92E7"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42A3776B"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Pero al igual que todos los Derechos Humanos, la libertad religiosa también tiene sus límites, y uno de sus límites es utilizarla en actos públicos que se celebren con fines políticos y/o propaganda electoral,</w:t>
      </w:r>
    </w:p>
    <w:p w14:paraId="29212CEC" w14:textId="4624B598"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Sin embargo, ello no implica que las candidaturas a un cargo de elección no puedan realizar manifestaciones religiosas de la fe que profesan, porque la libertad religiosa les otorga el derecho a participar en actos de culto de manera pública, al contener dos facetas: interna y externa.</w:t>
      </w:r>
      <w:r w:rsidR="009C63F4">
        <w:rPr>
          <w:rStyle w:val="Refdenotaalpie"/>
          <w:rFonts w:ascii="Arial" w:hAnsi="Arial" w:cs="Arial"/>
          <w:bCs/>
          <w:sz w:val="22"/>
          <w:szCs w:val="22"/>
        </w:rPr>
        <w:footnoteReference w:id="4"/>
      </w:r>
    </w:p>
    <w:p w14:paraId="78C51839"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0EC17C85" w14:textId="5F059846" w:rsid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Es oportuno establecer que la única que es susceptible a restringirse y sancionarse es la externa, pues se refiere a las prácticas, actividades, ritos, reuniones y enseñanzas que se asocian con determinadas creencias religiosas.</w:t>
      </w:r>
    </w:p>
    <w:p w14:paraId="74AF9B54"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2FD2BEE1"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 xml:space="preserve">En ese sentido, el artículo 25, apartado I, inciso p) de la Ley General de Partidos establece que los partidos políticos y candidatos deben abstenerse de utilizar símbolos religiosos, así como expresiones, alusiones de carácter religioso en su propaganda electoral. </w:t>
      </w:r>
    </w:p>
    <w:p w14:paraId="42F178EF"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44B92F55"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De lo anterior, se desprende que la prohibición tiene dos elementos: el uso de símbolos religiosos y que ese uso busque convencer al electorado para obtener el voto (intencionalidad). Por ende, para estudiar la infracción, la autoridad jurisdiccional debe analizar, de manera contextual, el uso de esas expresiones y el vínculo con un partido político, con el fin de incidir o manipular las preferencias electorales de la ciudadanía.</w:t>
      </w:r>
    </w:p>
    <w:p w14:paraId="0F59A6CD"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p>
    <w:p w14:paraId="7D60AE8E" w14:textId="77777777" w:rsidR="00D75CAB" w:rsidRPr="00D75CAB" w:rsidRDefault="00D75CAB" w:rsidP="00D75CAB">
      <w:pPr>
        <w:pStyle w:val="NormalWeb"/>
        <w:tabs>
          <w:tab w:val="left" w:pos="0"/>
          <w:tab w:val="left" w:pos="426"/>
        </w:tabs>
        <w:spacing w:line="360" w:lineRule="auto"/>
        <w:contextualSpacing/>
        <w:mirrorIndents/>
        <w:jc w:val="both"/>
        <w:rPr>
          <w:rFonts w:ascii="Arial" w:hAnsi="Arial" w:cs="Arial"/>
          <w:bCs/>
          <w:sz w:val="22"/>
          <w:szCs w:val="22"/>
        </w:rPr>
      </w:pPr>
      <w:r w:rsidRPr="00D75CAB">
        <w:rPr>
          <w:rFonts w:ascii="Arial" w:hAnsi="Arial" w:cs="Arial"/>
          <w:bCs/>
          <w:sz w:val="22"/>
          <w:szCs w:val="22"/>
        </w:rPr>
        <w:t xml:space="preserve">Así, es posible concluir que en las controversias en las que se plantea una infracción a los principios de laicidad y separación del Iglesia-Estado en un proceso electoral, es necesario analizar el sujeto que fue denunciado (elemento personal), el contexto en el que surgieron los hechos, la manera (circunstancias de modo tiempo y lugar) en la que se desarrollaron y el contenido de los mensajes, para poder evaluar si la infracción impactó en el proceso electoral. </w:t>
      </w:r>
    </w:p>
    <w:p w14:paraId="7792A9D5" w14:textId="77777777" w:rsidR="00D75CAB" w:rsidRDefault="00D75CAB"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32B8DC4C" w14:textId="77777777" w:rsidR="00EA5D7E" w:rsidRDefault="006B1E56"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Pr>
          <w:rFonts w:ascii="Arial" w:hAnsi="Arial" w:cs="Arial"/>
          <w:b/>
          <w:sz w:val="22"/>
          <w:szCs w:val="22"/>
        </w:rPr>
        <w:t xml:space="preserve">10.3. </w:t>
      </w:r>
      <w:r w:rsidR="00D75CAB">
        <w:rPr>
          <w:rFonts w:ascii="Arial" w:hAnsi="Arial" w:cs="Arial"/>
          <w:b/>
          <w:sz w:val="22"/>
          <w:szCs w:val="22"/>
        </w:rPr>
        <w:t>Caso concreto.</w:t>
      </w:r>
      <w:r w:rsidR="00EA5D7E">
        <w:rPr>
          <w:rFonts w:ascii="Arial" w:hAnsi="Arial" w:cs="Arial"/>
          <w:b/>
          <w:sz w:val="22"/>
          <w:szCs w:val="22"/>
        </w:rPr>
        <w:t xml:space="preserve"> </w:t>
      </w:r>
    </w:p>
    <w:p w14:paraId="1C986262" w14:textId="0CF65E50" w:rsidR="00EA5D7E" w:rsidRDefault="000E4BF3"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Pr>
          <w:rFonts w:ascii="Arial" w:hAnsi="Arial" w:cs="Arial"/>
          <w:b/>
          <w:sz w:val="22"/>
          <w:szCs w:val="22"/>
        </w:rPr>
        <w:t xml:space="preserve">La publicación denunciada no actualiza la infracción de uso de símbolos o expresiones religiosas que busquen influir en la voluntad del sufragio de la ciudadanía. </w:t>
      </w:r>
    </w:p>
    <w:p w14:paraId="579696DC" w14:textId="77777777" w:rsidR="00D75CAB" w:rsidRDefault="00D75CAB"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p>
    <w:p w14:paraId="24FF6FCE" w14:textId="371DEE04" w:rsidR="00D75CAB" w:rsidRPr="00D75CAB" w:rsidRDefault="00D75CAB"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D75CAB">
        <w:rPr>
          <w:rFonts w:ascii="Arial" w:hAnsi="Arial" w:cs="Arial"/>
          <w:bCs/>
          <w:sz w:val="22"/>
          <w:szCs w:val="22"/>
        </w:rPr>
        <w:t xml:space="preserve">El quejoso, refiere que el candidato denunciado vulneró el principio de laicidad, porque indebidamente utilizó símbolos religiosos en su propaganda, al publicar en su cuenta personal de Facebook una imagen </w:t>
      </w:r>
      <w:r>
        <w:rPr>
          <w:rFonts w:ascii="Arial" w:hAnsi="Arial" w:cs="Arial"/>
          <w:bCs/>
          <w:sz w:val="22"/>
          <w:szCs w:val="22"/>
        </w:rPr>
        <w:t xml:space="preserve">del santuario y parroquia del Señor de las Angustias, con lo que sugiere que se acredita que se </w:t>
      </w:r>
      <w:proofErr w:type="spellStart"/>
      <w:r>
        <w:rPr>
          <w:rFonts w:ascii="Arial" w:hAnsi="Arial" w:cs="Arial"/>
          <w:bCs/>
          <w:sz w:val="22"/>
          <w:szCs w:val="22"/>
        </w:rPr>
        <w:t>esta</w:t>
      </w:r>
      <w:proofErr w:type="spellEnd"/>
      <w:r>
        <w:rPr>
          <w:rFonts w:ascii="Arial" w:hAnsi="Arial" w:cs="Arial"/>
          <w:bCs/>
          <w:sz w:val="22"/>
          <w:szCs w:val="22"/>
        </w:rPr>
        <w:t xml:space="preserve"> haciendo uso de símbolos religiosos y se violenta el principio de laicidad.</w:t>
      </w:r>
    </w:p>
    <w:p w14:paraId="678F57E6" w14:textId="4541A1AD" w:rsidR="00D75CAB" w:rsidRDefault="00D75CAB"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01E44C4F" w14:textId="6D5D9DFD" w:rsidR="00D75CAB" w:rsidRDefault="00D75CAB"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D75CAB">
        <w:rPr>
          <w:rFonts w:ascii="Arial" w:hAnsi="Arial" w:cs="Arial"/>
          <w:bCs/>
          <w:sz w:val="22"/>
          <w:szCs w:val="22"/>
        </w:rPr>
        <w:lastRenderedPageBreak/>
        <w:t>Asimismo, en dicha publicación escribió el mensaje siguiente: “Hoy comenzamos nuestro arranque de campaña con la bendición de Dios para que nos guie por el bien de nuestro municipio de Rincón de Romos… SE LIBRE, SE INTELIGENTE, SE INDEPENDIENTE Dr. Erick Muro.”</w:t>
      </w:r>
    </w:p>
    <w:p w14:paraId="3B82E4A7" w14:textId="278AC13F" w:rsidR="00D75CAB" w:rsidRDefault="00D75CAB"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5089D24A" w14:textId="54843C3B" w:rsidR="00C00C48" w:rsidRDefault="00C00C48"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Al respecto, la Sala Regional Monterrey ha considerado que, conforme a los principios de laicidad y separación Iglesia-Estado, la libertad religiosa no es absoluta y tiene, entre otros limites, la prohibición a los candidatos de utilizar símbolos o expresiones de contenido religioso para influir en la ciudadanía y afectar la libertad del voto; para revisar la actualización de esa infracción, se debe analizar en hecho denunciado en su contexto de expresión.</w:t>
      </w:r>
    </w:p>
    <w:p w14:paraId="7007837D" w14:textId="77777777" w:rsidR="007D5489" w:rsidRDefault="007D5489"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F90976D" w14:textId="07487AF8" w:rsidR="00C00C48" w:rsidRDefault="006A443F" w:rsidP="00C00C48">
      <w:pPr>
        <w:pStyle w:val="NormalWeb"/>
        <w:tabs>
          <w:tab w:val="left" w:pos="0"/>
          <w:tab w:val="left" w:pos="426"/>
        </w:tabs>
        <w:spacing w:line="360" w:lineRule="auto"/>
        <w:contextualSpacing/>
        <w:mirrorIndents/>
        <w:jc w:val="both"/>
        <w:rPr>
          <w:rFonts w:ascii="Arial" w:hAnsi="Arial" w:cs="Arial"/>
          <w:bCs/>
          <w:sz w:val="22"/>
          <w:szCs w:val="22"/>
        </w:rPr>
      </w:pPr>
      <w:r>
        <w:rPr>
          <w:rFonts w:ascii="Arial" w:hAnsi="Arial" w:cs="Arial"/>
          <w:bCs/>
          <w:sz w:val="22"/>
          <w:szCs w:val="22"/>
        </w:rPr>
        <w:t>No obstante</w:t>
      </w:r>
      <w:r w:rsidR="00C00C48" w:rsidRPr="00C00C48">
        <w:rPr>
          <w:rFonts w:ascii="Arial" w:hAnsi="Arial" w:cs="Arial"/>
          <w:bCs/>
          <w:sz w:val="22"/>
          <w:szCs w:val="22"/>
        </w:rPr>
        <w:t>,</w:t>
      </w:r>
      <w:r>
        <w:rPr>
          <w:rFonts w:ascii="Arial" w:hAnsi="Arial" w:cs="Arial"/>
          <w:bCs/>
          <w:sz w:val="22"/>
          <w:szCs w:val="22"/>
        </w:rPr>
        <w:t xml:space="preserve"> cabe precisar que</w:t>
      </w:r>
      <w:r w:rsidR="00C00C48" w:rsidRPr="00C00C48">
        <w:rPr>
          <w:rFonts w:ascii="Arial" w:hAnsi="Arial" w:cs="Arial"/>
          <w:bCs/>
          <w:sz w:val="22"/>
          <w:szCs w:val="22"/>
        </w:rPr>
        <w:t xml:space="preserve"> los candidatos, en su calidad de personas, pueden ejercer su</w:t>
      </w:r>
      <w:r w:rsidR="00C00C48">
        <w:rPr>
          <w:rFonts w:ascii="Arial" w:hAnsi="Arial" w:cs="Arial"/>
          <w:bCs/>
          <w:sz w:val="22"/>
          <w:szCs w:val="22"/>
        </w:rPr>
        <w:t xml:space="preserve"> </w:t>
      </w:r>
      <w:r w:rsidR="00C00C48" w:rsidRPr="00C00C48">
        <w:rPr>
          <w:rFonts w:ascii="Arial" w:hAnsi="Arial" w:cs="Arial"/>
          <w:bCs/>
          <w:sz w:val="22"/>
          <w:szCs w:val="22"/>
        </w:rPr>
        <w:t>derecho a la libertad de expresión a través de redes sociales, las que</w:t>
      </w:r>
      <w:r w:rsidR="00C00C48">
        <w:rPr>
          <w:rFonts w:ascii="Arial" w:hAnsi="Arial" w:cs="Arial"/>
          <w:bCs/>
          <w:sz w:val="22"/>
          <w:szCs w:val="22"/>
        </w:rPr>
        <w:t xml:space="preserve"> </w:t>
      </w:r>
      <w:r w:rsidR="00C00C48" w:rsidRPr="00C00C48">
        <w:rPr>
          <w:rFonts w:ascii="Arial" w:hAnsi="Arial" w:cs="Arial"/>
          <w:bCs/>
          <w:sz w:val="22"/>
          <w:szCs w:val="22"/>
        </w:rPr>
        <w:t>gozan, en principio, de una presunción de espontaneidad</w:t>
      </w:r>
      <w:r>
        <w:rPr>
          <w:rFonts w:ascii="Arial" w:hAnsi="Arial" w:cs="Arial"/>
          <w:bCs/>
          <w:sz w:val="22"/>
          <w:szCs w:val="22"/>
        </w:rPr>
        <w:t>.</w:t>
      </w:r>
      <w:r w:rsidR="00C00C48">
        <w:rPr>
          <w:rStyle w:val="Refdenotaalpie"/>
          <w:rFonts w:ascii="Arial" w:hAnsi="Arial" w:cs="Arial"/>
          <w:bCs/>
          <w:sz w:val="22"/>
          <w:szCs w:val="22"/>
        </w:rPr>
        <w:footnoteReference w:id="5"/>
      </w:r>
    </w:p>
    <w:p w14:paraId="02A22070" w14:textId="2C630A06" w:rsidR="0057460C" w:rsidRDefault="0057460C" w:rsidP="00C00C48">
      <w:pPr>
        <w:pStyle w:val="NormalWeb"/>
        <w:tabs>
          <w:tab w:val="left" w:pos="0"/>
          <w:tab w:val="left" w:pos="426"/>
        </w:tabs>
        <w:spacing w:line="360" w:lineRule="auto"/>
        <w:contextualSpacing/>
        <w:mirrorIndents/>
        <w:jc w:val="both"/>
        <w:rPr>
          <w:rFonts w:ascii="Arial" w:hAnsi="Arial" w:cs="Arial"/>
          <w:bCs/>
          <w:sz w:val="22"/>
          <w:szCs w:val="22"/>
        </w:rPr>
      </w:pPr>
    </w:p>
    <w:p w14:paraId="6E844B63" w14:textId="36F8A1FB" w:rsidR="0057460C" w:rsidRDefault="0057460C" w:rsidP="00C00C48">
      <w:pPr>
        <w:pStyle w:val="NormalWeb"/>
        <w:tabs>
          <w:tab w:val="left" w:pos="0"/>
          <w:tab w:val="left" w:pos="426"/>
        </w:tabs>
        <w:spacing w:line="360" w:lineRule="auto"/>
        <w:contextualSpacing/>
        <w:mirrorIndents/>
        <w:jc w:val="both"/>
        <w:rPr>
          <w:rFonts w:ascii="Arial" w:hAnsi="Arial" w:cs="Arial"/>
          <w:bCs/>
          <w:sz w:val="22"/>
          <w:szCs w:val="22"/>
        </w:rPr>
      </w:pPr>
      <w:r w:rsidRPr="0057460C">
        <w:rPr>
          <w:rFonts w:ascii="Arial" w:hAnsi="Arial" w:cs="Arial"/>
          <w:bCs/>
          <w:sz w:val="22"/>
          <w:szCs w:val="22"/>
        </w:rPr>
        <w:t>El principio de laicidad tampoco implica que los candidatos a algún puesto de elección popular no puedan participar, en tanto ciudadanos, en manifestaciones religiosas de la fe que profesan. La libertad religiosa, prevista en el artículo 24 de la Constitución</w:t>
      </w:r>
      <w:r w:rsidR="004C33D4">
        <w:rPr>
          <w:rFonts w:ascii="Arial" w:hAnsi="Arial" w:cs="Arial"/>
          <w:bCs/>
          <w:sz w:val="22"/>
          <w:szCs w:val="22"/>
        </w:rPr>
        <w:t xml:space="preserve"> General</w:t>
      </w:r>
      <w:r w:rsidRPr="0057460C">
        <w:rPr>
          <w:rFonts w:ascii="Arial" w:hAnsi="Arial" w:cs="Arial"/>
          <w:bCs/>
          <w:sz w:val="22"/>
          <w:szCs w:val="22"/>
        </w:rPr>
        <w:t>, establece que las personas tienen derecho a participar de forma individual o colectiva en actos del culto respectivo de manera pública.</w:t>
      </w:r>
      <w:r>
        <w:rPr>
          <w:rStyle w:val="Refdenotaalpie"/>
          <w:rFonts w:ascii="Arial" w:hAnsi="Arial" w:cs="Arial"/>
          <w:bCs/>
          <w:sz w:val="22"/>
          <w:szCs w:val="22"/>
        </w:rPr>
        <w:footnoteReference w:id="6"/>
      </w:r>
    </w:p>
    <w:p w14:paraId="6D244492" w14:textId="62717E6F" w:rsidR="006A443F" w:rsidRDefault="006A443F" w:rsidP="00C00C48">
      <w:pPr>
        <w:pStyle w:val="NormalWeb"/>
        <w:tabs>
          <w:tab w:val="left" w:pos="0"/>
          <w:tab w:val="left" w:pos="426"/>
        </w:tabs>
        <w:spacing w:line="360" w:lineRule="auto"/>
        <w:contextualSpacing/>
        <w:mirrorIndents/>
        <w:jc w:val="both"/>
        <w:rPr>
          <w:rFonts w:ascii="Arial" w:hAnsi="Arial" w:cs="Arial"/>
          <w:bCs/>
          <w:sz w:val="22"/>
          <w:szCs w:val="22"/>
        </w:rPr>
      </w:pPr>
    </w:p>
    <w:p w14:paraId="418C078D" w14:textId="67A2CB7C" w:rsidR="006A443F" w:rsidRDefault="006A443F" w:rsidP="009F412C">
      <w:pPr>
        <w:pStyle w:val="NormalWeb"/>
        <w:tabs>
          <w:tab w:val="left" w:pos="0"/>
          <w:tab w:val="left" w:pos="426"/>
        </w:tabs>
        <w:spacing w:line="360" w:lineRule="auto"/>
        <w:contextualSpacing/>
        <w:mirrorIndents/>
        <w:jc w:val="both"/>
        <w:rPr>
          <w:rFonts w:ascii="Arial" w:hAnsi="Arial" w:cs="Arial"/>
          <w:bCs/>
          <w:sz w:val="22"/>
          <w:szCs w:val="22"/>
        </w:rPr>
      </w:pPr>
      <w:r w:rsidRPr="006A443F">
        <w:rPr>
          <w:rFonts w:ascii="Arial" w:hAnsi="Arial" w:cs="Arial"/>
          <w:bCs/>
          <w:sz w:val="22"/>
          <w:szCs w:val="22"/>
        </w:rPr>
        <w:t>Por ello, si bien los contenidos de las redes sociales pueden ser</w:t>
      </w:r>
      <w:r>
        <w:rPr>
          <w:rFonts w:ascii="Arial" w:hAnsi="Arial" w:cs="Arial"/>
          <w:bCs/>
          <w:sz w:val="22"/>
          <w:szCs w:val="22"/>
        </w:rPr>
        <w:t xml:space="preserve"> </w:t>
      </w:r>
      <w:r w:rsidRPr="006A443F">
        <w:rPr>
          <w:rFonts w:ascii="Arial" w:hAnsi="Arial" w:cs="Arial"/>
          <w:bCs/>
          <w:sz w:val="22"/>
          <w:szCs w:val="22"/>
        </w:rPr>
        <w:t>susceptibles de constituir una infracción en materia electoral, es</w:t>
      </w:r>
      <w:r>
        <w:rPr>
          <w:rFonts w:ascii="Arial" w:hAnsi="Arial" w:cs="Arial"/>
          <w:bCs/>
          <w:sz w:val="22"/>
          <w:szCs w:val="22"/>
        </w:rPr>
        <w:t xml:space="preserve"> </w:t>
      </w:r>
      <w:r w:rsidRPr="006A443F">
        <w:rPr>
          <w:rFonts w:ascii="Arial" w:hAnsi="Arial" w:cs="Arial"/>
          <w:bCs/>
          <w:sz w:val="22"/>
          <w:szCs w:val="22"/>
        </w:rPr>
        <w:t>decir, que los mensajes, videos, fotografías o cualquier elemento</w:t>
      </w:r>
      <w:r w:rsidR="009F412C">
        <w:rPr>
          <w:rFonts w:ascii="Arial" w:hAnsi="Arial" w:cs="Arial"/>
          <w:bCs/>
          <w:sz w:val="22"/>
          <w:szCs w:val="22"/>
        </w:rPr>
        <w:t xml:space="preserve"> </w:t>
      </w:r>
      <w:r w:rsidRPr="006A443F">
        <w:rPr>
          <w:rFonts w:ascii="Arial" w:hAnsi="Arial" w:cs="Arial"/>
          <w:bCs/>
          <w:sz w:val="22"/>
          <w:szCs w:val="22"/>
        </w:rPr>
        <w:t>audiovisual que se difunda en una red social puede llegar a violar las</w:t>
      </w:r>
      <w:r>
        <w:rPr>
          <w:rFonts w:ascii="Arial" w:hAnsi="Arial" w:cs="Arial"/>
          <w:bCs/>
          <w:sz w:val="22"/>
          <w:szCs w:val="22"/>
        </w:rPr>
        <w:t xml:space="preserve"> </w:t>
      </w:r>
      <w:r w:rsidRPr="006A443F">
        <w:rPr>
          <w:rFonts w:ascii="Arial" w:hAnsi="Arial" w:cs="Arial"/>
          <w:bCs/>
          <w:sz w:val="22"/>
          <w:szCs w:val="22"/>
        </w:rPr>
        <w:t>restricciones de temporalidad y</w:t>
      </w:r>
      <w:r w:rsidR="009F412C">
        <w:rPr>
          <w:rFonts w:ascii="Arial" w:hAnsi="Arial" w:cs="Arial"/>
          <w:bCs/>
          <w:sz w:val="22"/>
          <w:szCs w:val="22"/>
        </w:rPr>
        <w:t xml:space="preserve"> </w:t>
      </w:r>
      <w:r w:rsidRPr="006A443F">
        <w:rPr>
          <w:rFonts w:ascii="Arial" w:hAnsi="Arial" w:cs="Arial"/>
          <w:bCs/>
          <w:sz w:val="22"/>
          <w:szCs w:val="22"/>
        </w:rPr>
        <w:t>contenido de la propaganda política o</w:t>
      </w:r>
      <w:r>
        <w:rPr>
          <w:rFonts w:ascii="Arial" w:hAnsi="Arial" w:cs="Arial"/>
          <w:bCs/>
          <w:sz w:val="22"/>
          <w:szCs w:val="22"/>
        </w:rPr>
        <w:t xml:space="preserve"> </w:t>
      </w:r>
      <w:r w:rsidRPr="006A443F">
        <w:rPr>
          <w:rFonts w:ascii="Arial" w:hAnsi="Arial" w:cs="Arial"/>
          <w:bCs/>
          <w:sz w:val="22"/>
          <w:szCs w:val="22"/>
        </w:rPr>
        <w:t>electoral, finalmente, para su análisis, es imprescindible vincular</w:t>
      </w:r>
      <w:r w:rsidR="009F412C">
        <w:rPr>
          <w:rFonts w:ascii="Arial" w:hAnsi="Arial" w:cs="Arial"/>
          <w:bCs/>
          <w:sz w:val="22"/>
          <w:szCs w:val="22"/>
        </w:rPr>
        <w:t xml:space="preserve"> </w:t>
      </w:r>
      <w:r w:rsidRPr="006A443F">
        <w:rPr>
          <w:rFonts w:ascii="Arial" w:hAnsi="Arial" w:cs="Arial"/>
          <w:bCs/>
          <w:sz w:val="22"/>
          <w:szCs w:val="22"/>
        </w:rPr>
        <w:t>el</w:t>
      </w:r>
      <w:r>
        <w:rPr>
          <w:rFonts w:ascii="Arial" w:hAnsi="Arial" w:cs="Arial"/>
          <w:bCs/>
          <w:sz w:val="22"/>
          <w:szCs w:val="22"/>
        </w:rPr>
        <w:t xml:space="preserve"> </w:t>
      </w:r>
      <w:r w:rsidRPr="006A443F">
        <w:rPr>
          <w:rFonts w:ascii="Arial" w:hAnsi="Arial" w:cs="Arial"/>
          <w:bCs/>
          <w:sz w:val="22"/>
          <w:szCs w:val="22"/>
        </w:rPr>
        <w:t>contexto del medio de difusión (red social), junto a la espontaneidad en</w:t>
      </w:r>
      <w:r>
        <w:rPr>
          <w:rFonts w:ascii="Arial" w:hAnsi="Arial" w:cs="Arial"/>
          <w:bCs/>
          <w:sz w:val="22"/>
          <w:szCs w:val="22"/>
        </w:rPr>
        <w:t xml:space="preserve"> </w:t>
      </w:r>
      <w:r w:rsidRPr="006A443F">
        <w:rPr>
          <w:rFonts w:ascii="Arial" w:hAnsi="Arial" w:cs="Arial"/>
          <w:bCs/>
          <w:sz w:val="22"/>
          <w:szCs w:val="22"/>
        </w:rPr>
        <w:t>que se da el mensaje.</w:t>
      </w:r>
    </w:p>
    <w:p w14:paraId="6B653D78" w14:textId="25F4143D" w:rsidR="0034290F" w:rsidRDefault="0034290F" w:rsidP="009F412C">
      <w:pPr>
        <w:pStyle w:val="NormalWeb"/>
        <w:tabs>
          <w:tab w:val="left" w:pos="0"/>
          <w:tab w:val="left" w:pos="426"/>
        </w:tabs>
        <w:spacing w:line="360" w:lineRule="auto"/>
        <w:contextualSpacing/>
        <w:mirrorIndents/>
        <w:jc w:val="both"/>
        <w:rPr>
          <w:rFonts w:ascii="Arial" w:hAnsi="Arial" w:cs="Arial"/>
          <w:bCs/>
          <w:sz w:val="22"/>
          <w:szCs w:val="22"/>
        </w:rPr>
      </w:pPr>
    </w:p>
    <w:p w14:paraId="1FB93484" w14:textId="3E2799FA" w:rsidR="0034290F" w:rsidRDefault="0034290F" w:rsidP="009F412C">
      <w:pPr>
        <w:pStyle w:val="NormalWeb"/>
        <w:tabs>
          <w:tab w:val="left" w:pos="0"/>
          <w:tab w:val="left" w:pos="426"/>
        </w:tabs>
        <w:spacing w:line="360" w:lineRule="auto"/>
        <w:contextualSpacing/>
        <w:mirrorIndents/>
        <w:jc w:val="both"/>
        <w:rPr>
          <w:rFonts w:ascii="Arial" w:hAnsi="Arial" w:cs="Arial"/>
          <w:bCs/>
          <w:sz w:val="22"/>
          <w:szCs w:val="22"/>
        </w:rPr>
      </w:pPr>
      <w:r w:rsidRPr="0034290F">
        <w:rPr>
          <w:rFonts w:ascii="Arial" w:hAnsi="Arial" w:cs="Arial"/>
          <w:bCs/>
          <w:sz w:val="22"/>
          <w:szCs w:val="22"/>
        </w:rPr>
        <w:t>En ese sentido, los partidos políticos y candidatos deben abstenerse de utilizar símbolos religiosos, así como expresiones, alusiones o fundamentaciones de carácter religioso en su propaganda electoral (artículo 25, apartado 1., inciso p), de la LGPP).</w:t>
      </w:r>
    </w:p>
    <w:p w14:paraId="076A9148" w14:textId="1E5438A5" w:rsidR="0034290F" w:rsidRDefault="0034290F" w:rsidP="009F412C">
      <w:pPr>
        <w:pStyle w:val="NormalWeb"/>
        <w:tabs>
          <w:tab w:val="left" w:pos="0"/>
          <w:tab w:val="left" w:pos="426"/>
        </w:tabs>
        <w:spacing w:line="360" w:lineRule="auto"/>
        <w:contextualSpacing/>
        <w:mirrorIndents/>
        <w:jc w:val="both"/>
        <w:rPr>
          <w:rFonts w:ascii="Arial" w:hAnsi="Arial" w:cs="Arial"/>
          <w:bCs/>
          <w:sz w:val="22"/>
          <w:szCs w:val="22"/>
        </w:rPr>
      </w:pPr>
    </w:p>
    <w:p w14:paraId="5D5FEA52" w14:textId="77777777" w:rsidR="0034290F" w:rsidRDefault="0034290F" w:rsidP="009F412C">
      <w:pPr>
        <w:pStyle w:val="NormalWeb"/>
        <w:tabs>
          <w:tab w:val="left" w:pos="0"/>
          <w:tab w:val="left" w:pos="426"/>
        </w:tabs>
        <w:spacing w:line="360" w:lineRule="auto"/>
        <w:contextualSpacing/>
        <w:mirrorIndents/>
        <w:jc w:val="both"/>
        <w:rPr>
          <w:rFonts w:ascii="Arial" w:hAnsi="Arial" w:cs="Arial"/>
          <w:bCs/>
          <w:sz w:val="22"/>
          <w:szCs w:val="22"/>
        </w:rPr>
      </w:pPr>
      <w:r w:rsidRPr="0034290F">
        <w:rPr>
          <w:rFonts w:ascii="Arial" w:hAnsi="Arial" w:cs="Arial"/>
          <w:bCs/>
          <w:sz w:val="22"/>
          <w:szCs w:val="22"/>
        </w:rPr>
        <w:t xml:space="preserve">La prohibición tiene dos elementos: </w:t>
      </w:r>
    </w:p>
    <w:p w14:paraId="66948B9F" w14:textId="77777777" w:rsidR="0034290F" w:rsidRDefault="0034290F" w:rsidP="009F412C">
      <w:pPr>
        <w:pStyle w:val="NormalWeb"/>
        <w:tabs>
          <w:tab w:val="left" w:pos="0"/>
          <w:tab w:val="left" w:pos="426"/>
        </w:tabs>
        <w:spacing w:line="360" w:lineRule="auto"/>
        <w:contextualSpacing/>
        <w:mirrorIndents/>
        <w:jc w:val="both"/>
        <w:rPr>
          <w:rFonts w:ascii="Arial" w:hAnsi="Arial" w:cs="Arial"/>
          <w:bCs/>
          <w:sz w:val="22"/>
          <w:szCs w:val="22"/>
        </w:rPr>
      </w:pPr>
    </w:p>
    <w:p w14:paraId="1E75ED0A" w14:textId="09763A5B" w:rsidR="0034290F" w:rsidRDefault="0034290F" w:rsidP="0034290F">
      <w:pPr>
        <w:pStyle w:val="NormalWeb"/>
        <w:numPr>
          <w:ilvl w:val="0"/>
          <w:numId w:val="15"/>
        </w:numPr>
        <w:tabs>
          <w:tab w:val="left" w:pos="0"/>
          <w:tab w:val="left" w:pos="426"/>
        </w:tabs>
        <w:spacing w:line="360" w:lineRule="auto"/>
        <w:contextualSpacing/>
        <w:mirrorIndents/>
        <w:jc w:val="both"/>
        <w:rPr>
          <w:rFonts w:ascii="Arial" w:hAnsi="Arial" w:cs="Arial"/>
          <w:bCs/>
          <w:sz w:val="22"/>
          <w:szCs w:val="22"/>
        </w:rPr>
      </w:pPr>
      <w:r w:rsidRPr="0034290F">
        <w:rPr>
          <w:rFonts w:ascii="Arial" w:hAnsi="Arial" w:cs="Arial"/>
          <w:bCs/>
          <w:sz w:val="22"/>
          <w:szCs w:val="22"/>
        </w:rPr>
        <w:t>el uso de símbolos</w:t>
      </w:r>
      <w:r w:rsidR="005E5509">
        <w:rPr>
          <w:rFonts w:ascii="Arial" w:hAnsi="Arial" w:cs="Arial"/>
          <w:bCs/>
          <w:sz w:val="22"/>
          <w:szCs w:val="22"/>
        </w:rPr>
        <w:t xml:space="preserve"> y expresiones</w:t>
      </w:r>
      <w:r w:rsidRPr="0034290F">
        <w:rPr>
          <w:rFonts w:ascii="Arial" w:hAnsi="Arial" w:cs="Arial"/>
          <w:bCs/>
          <w:sz w:val="22"/>
          <w:szCs w:val="22"/>
        </w:rPr>
        <w:t xml:space="preserve"> religios</w:t>
      </w:r>
      <w:r w:rsidR="005E5509">
        <w:rPr>
          <w:rFonts w:ascii="Arial" w:hAnsi="Arial" w:cs="Arial"/>
          <w:bCs/>
          <w:sz w:val="22"/>
          <w:szCs w:val="22"/>
        </w:rPr>
        <w:t>a</w:t>
      </w:r>
      <w:r w:rsidRPr="0034290F">
        <w:rPr>
          <w:rFonts w:ascii="Arial" w:hAnsi="Arial" w:cs="Arial"/>
          <w:bCs/>
          <w:sz w:val="22"/>
          <w:szCs w:val="22"/>
        </w:rPr>
        <w:t>s</w:t>
      </w:r>
      <w:r>
        <w:rPr>
          <w:rFonts w:ascii="Arial" w:hAnsi="Arial" w:cs="Arial"/>
          <w:bCs/>
          <w:sz w:val="22"/>
          <w:szCs w:val="22"/>
        </w:rPr>
        <w:t>;</w:t>
      </w:r>
      <w:r w:rsidRPr="0034290F">
        <w:rPr>
          <w:rFonts w:ascii="Arial" w:hAnsi="Arial" w:cs="Arial"/>
          <w:bCs/>
          <w:sz w:val="22"/>
          <w:szCs w:val="22"/>
        </w:rPr>
        <w:t xml:space="preserve"> y </w:t>
      </w:r>
    </w:p>
    <w:p w14:paraId="592A9688" w14:textId="564E9EC6" w:rsidR="0034290F" w:rsidRDefault="0034290F" w:rsidP="0034290F">
      <w:pPr>
        <w:pStyle w:val="NormalWeb"/>
        <w:numPr>
          <w:ilvl w:val="0"/>
          <w:numId w:val="15"/>
        </w:numPr>
        <w:tabs>
          <w:tab w:val="left" w:pos="0"/>
          <w:tab w:val="left" w:pos="426"/>
        </w:tabs>
        <w:spacing w:line="360" w:lineRule="auto"/>
        <w:contextualSpacing/>
        <w:mirrorIndents/>
        <w:jc w:val="both"/>
        <w:rPr>
          <w:rFonts w:ascii="Arial" w:hAnsi="Arial" w:cs="Arial"/>
          <w:bCs/>
          <w:sz w:val="22"/>
          <w:szCs w:val="22"/>
        </w:rPr>
      </w:pPr>
      <w:r w:rsidRPr="0034290F">
        <w:rPr>
          <w:rFonts w:ascii="Arial" w:hAnsi="Arial" w:cs="Arial"/>
          <w:bCs/>
          <w:sz w:val="22"/>
          <w:szCs w:val="22"/>
        </w:rPr>
        <w:t>que ese uso busque persuadir al electorado para obtener el voto (intencionalidad).</w:t>
      </w:r>
      <w:r>
        <w:rPr>
          <w:rFonts w:ascii="Arial" w:hAnsi="Arial" w:cs="Arial"/>
          <w:bCs/>
          <w:sz w:val="22"/>
          <w:szCs w:val="22"/>
        </w:rPr>
        <w:t xml:space="preserve"> </w:t>
      </w:r>
    </w:p>
    <w:p w14:paraId="1F3DE0A4" w14:textId="1EA9E4CE" w:rsidR="007E18DF" w:rsidRDefault="007E18DF"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lastRenderedPageBreak/>
        <w:t xml:space="preserve">De tal forma que la prohibición tiene como finalidad evitar que los actores políticos coaccionen al </w:t>
      </w:r>
      <w:r w:rsidR="00A627DD">
        <w:rPr>
          <w:rFonts w:ascii="Arial" w:hAnsi="Arial" w:cs="Arial"/>
          <w:bCs/>
          <w:sz w:val="22"/>
          <w:szCs w:val="22"/>
        </w:rPr>
        <w:t>electorado</w:t>
      </w:r>
      <w:r>
        <w:rPr>
          <w:rFonts w:ascii="Arial" w:hAnsi="Arial" w:cs="Arial"/>
          <w:bCs/>
          <w:sz w:val="22"/>
          <w:szCs w:val="22"/>
        </w:rPr>
        <w:t xml:space="preserve">, mediante presión moral o </w:t>
      </w:r>
      <w:r w:rsidR="00A627DD">
        <w:rPr>
          <w:rFonts w:ascii="Arial" w:hAnsi="Arial" w:cs="Arial"/>
          <w:bCs/>
          <w:sz w:val="22"/>
          <w:szCs w:val="22"/>
        </w:rPr>
        <w:t>religioso</w:t>
      </w:r>
      <w:r>
        <w:rPr>
          <w:rFonts w:ascii="Arial" w:hAnsi="Arial" w:cs="Arial"/>
          <w:bCs/>
          <w:sz w:val="22"/>
          <w:szCs w:val="22"/>
        </w:rPr>
        <w:t xml:space="preserve">, para que voten por una </w:t>
      </w:r>
      <w:r w:rsidR="00A627DD">
        <w:rPr>
          <w:rFonts w:ascii="Arial" w:hAnsi="Arial" w:cs="Arial"/>
          <w:bCs/>
          <w:sz w:val="22"/>
          <w:szCs w:val="22"/>
        </w:rPr>
        <w:t>opción</w:t>
      </w:r>
      <w:r>
        <w:rPr>
          <w:rFonts w:ascii="Arial" w:hAnsi="Arial" w:cs="Arial"/>
          <w:bCs/>
          <w:sz w:val="22"/>
          <w:szCs w:val="22"/>
        </w:rPr>
        <w:t xml:space="preserve"> política, esto para garantizar la libertad de conciencia de los </w:t>
      </w:r>
      <w:r w:rsidR="00A627DD">
        <w:rPr>
          <w:rFonts w:ascii="Arial" w:hAnsi="Arial" w:cs="Arial"/>
          <w:bCs/>
          <w:sz w:val="22"/>
          <w:szCs w:val="22"/>
        </w:rPr>
        <w:t>participantes</w:t>
      </w:r>
      <w:r>
        <w:rPr>
          <w:rFonts w:ascii="Arial" w:hAnsi="Arial" w:cs="Arial"/>
          <w:bCs/>
          <w:sz w:val="22"/>
          <w:szCs w:val="22"/>
        </w:rPr>
        <w:t xml:space="preserve"> en el proceso </w:t>
      </w:r>
      <w:r w:rsidR="00A627DD">
        <w:rPr>
          <w:rFonts w:ascii="Arial" w:hAnsi="Arial" w:cs="Arial"/>
          <w:bCs/>
          <w:sz w:val="22"/>
          <w:szCs w:val="22"/>
        </w:rPr>
        <w:t>electoral</w:t>
      </w:r>
      <w:r>
        <w:rPr>
          <w:rFonts w:ascii="Arial" w:hAnsi="Arial" w:cs="Arial"/>
          <w:bCs/>
          <w:sz w:val="22"/>
          <w:szCs w:val="22"/>
        </w:rPr>
        <w:t xml:space="preserve">, y </w:t>
      </w:r>
      <w:r w:rsidR="00A627DD">
        <w:rPr>
          <w:rFonts w:ascii="Arial" w:hAnsi="Arial" w:cs="Arial"/>
          <w:bCs/>
          <w:sz w:val="22"/>
          <w:szCs w:val="22"/>
        </w:rPr>
        <w:t>así</w:t>
      </w:r>
      <w:r>
        <w:rPr>
          <w:rFonts w:ascii="Arial" w:hAnsi="Arial" w:cs="Arial"/>
          <w:bCs/>
          <w:sz w:val="22"/>
          <w:szCs w:val="22"/>
        </w:rPr>
        <w:t xml:space="preserve"> no afecta</w:t>
      </w:r>
      <w:r w:rsidR="00491FA4">
        <w:rPr>
          <w:rFonts w:ascii="Arial" w:hAnsi="Arial" w:cs="Arial"/>
          <w:bCs/>
          <w:sz w:val="22"/>
          <w:szCs w:val="22"/>
        </w:rPr>
        <w:t>r a</w:t>
      </w:r>
      <w:r>
        <w:rPr>
          <w:rFonts w:ascii="Arial" w:hAnsi="Arial" w:cs="Arial"/>
          <w:bCs/>
          <w:sz w:val="22"/>
          <w:szCs w:val="22"/>
        </w:rPr>
        <w:t xml:space="preserve"> la </w:t>
      </w:r>
      <w:r w:rsidR="00A627DD">
        <w:rPr>
          <w:rFonts w:ascii="Arial" w:hAnsi="Arial" w:cs="Arial"/>
          <w:bCs/>
          <w:sz w:val="22"/>
          <w:szCs w:val="22"/>
        </w:rPr>
        <w:t>autenticidad</w:t>
      </w:r>
      <w:r>
        <w:rPr>
          <w:rFonts w:ascii="Arial" w:hAnsi="Arial" w:cs="Arial"/>
          <w:bCs/>
          <w:sz w:val="22"/>
          <w:szCs w:val="22"/>
        </w:rPr>
        <w:t xml:space="preserve"> de las </w:t>
      </w:r>
      <w:r w:rsidR="00A627DD">
        <w:rPr>
          <w:rFonts w:ascii="Arial" w:hAnsi="Arial" w:cs="Arial"/>
          <w:bCs/>
          <w:sz w:val="22"/>
          <w:szCs w:val="22"/>
        </w:rPr>
        <w:t>elecciones</w:t>
      </w:r>
      <w:r>
        <w:rPr>
          <w:rFonts w:ascii="Arial" w:hAnsi="Arial" w:cs="Arial"/>
          <w:bCs/>
          <w:sz w:val="22"/>
          <w:szCs w:val="22"/>
        </w:rPr>
        <w:t xml:space="preserve"> y la libertad del voto.</w:t>
      </w:r>
      <w:r w:rsidR="00A627DD">
        <w:rPr>
          <w:rStyle w:val="Refdenotaalpie"/>
          <w:rFonts w:ascii="Arial" w:hAnsi="Arial" w:cs="Arial"/>
          <w:bCs/>
          <w:sz w:val="22"/>
          <w:szCs w:val="22"/>
        </w:rPr>
        <w:footnoteReference w:id="7"/>
      </w:r>
      <w:r>
        <w:rPr>
          <w:rFonts w:ascii="Arial" w:hAnsi="Arial" w:cs="Arial"/>
          <w:bCs/>
          <w:sz w:val="22"/>
          <w:szCs w:val="22"/>
        </w:rPr>
        <w:t xml:space="preserve"> </w:t>
      </w:r>
    </w:p>
    <w:p w14:paraId="55BC99E5" w14:textId="77777777" w:rsidR="007E18DF" w:rsidRDefault="007E18DF"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501398A8" w14:textId="3E813C54" w:rsidR="00C00C48" w:rsidRDefault="00C00C48"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En el caso, se advierte que la publicación en la cuenta de Facebook del denunciado, </w:t>
      </w:r>
      <w:r w:rsidR="005337A3">
        <w:rPr>
          <w:rFonts w:ascii="Arial" w:hAnsi="Arial" w:cs="Arial"/>
          <w:bCs/>
          <w:sz w:val="22"/>
          <w:szCs w:val="22"/>
        </w:rPr>
        <w:t>está</w:t>
      </w:r>
      <w:r>
        <w:rPr>
          <w:rFonts w:ascii="Arial" w:hAnsi="Arial" w:cs="Arial"/>
          <w:bCs/>
          <w:sz w:val="22"/>
          <w:szCs w:val="22"/>
        </w:rPr>
        <w:t xml:space="preserve"> dentro del margen de la protección de la libertad de expresión y religiosa, </w:t>
      </w:r>
      <w:r w:rsidR="005337A3">
        <w:rPr>
          <w:rFonts w:ascii="Arial" w:hAnsi="Arial" w:cs="Arial"/>
          <w:bCs/>
          <w:sz w:val="22"/>
          <w:szCs w:val="22"/>
        </w:rPr>
        <w:t>porque</w:t>
      </w:r>
      <w:r>
        <w:rPr>
          <w:rFonts w:ascii="Arial" w:hAnsi="Arial" w:cs="Arial"/>
          <w:bCs/>
          <w:sz w:val="22"/>
          <w:szCs w:val="22"/>
        </w:rPr>
        <w:t xml:space="preserve"> </w:t>
      </w:r>
      <w:r w:rsidRPr="00361B56">
        <w:rPr>
          <w:rFonts w:ascii="Arial" w:hAnsi="Arial" w:cs="Arial"/>
          <w:b/>
          <w:sz w:val="22"/>
          <w:szCs w:val="22"/>
        </w:rPr>
        <w:t>se emitió de manera espontánea</w:t>
      </w:r>
      <w:r>
        <w:rPr>
          <w:rFonts w:ascii="Arial" w:hAnsi="Arial" w:cs="Arial"/>
          <w:bCs/>
          <w:sz w:val="22"/>
          <w:szCs w:val="22"/>
        </w:rPr>
        <w:t xml:space="preserve"> en la red social, en el marco del inicio del periodo de campañas, y solo expresa la visión de una persona conforme a su ideológica, y con respecto a la libertad de culto de las personas.</w:t>
      </w:r>
    </w:p>
    <w:p w14:paraId="0B78DDFC" w14:textId="77777777" w:rsidR="00C00C48" w:rsidRDefault="00C00C48"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1245AEB" w14:textId="12810C80" w:rsidR="00D75CAB" w:rsidRDefault="00D75CAB"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En tal sentido, </w:t>
      </w:r>
      <w:r w:rsidR="00491FA4">
        <w:rPr>
          <w:rFonts w:ascii="Arial" w:hAnsi="Arial" w:cs="Arial"/>
          <w:bCs/>
          <w:sz w:val="22"/>
          <w:szCs w:val="22"/>
        </w:rPr>
        <w:t>e</w:t>
      </w:r>
      <w:r w:rsidRPr="00D75CAB">
        <w:rPr>
          <w:rFonts w:ascii="Arial" w:hAnsi="Arial" w:cs="Arial"/>
          <w:bCs/>
          <w:sz w:val="22"/>
          <w:szCs w:val="22"/>
        </w:rPr>
        <w:t>ste Tribunal considera que no le asiste la razón al denunciado, porque del análisis contextual de la publicación denunciada, no se desprende elemento alguno que demuestre que tiene como propósito influir en el electorado y, a su vez, afectar la libertad del voto, o bien, que se pretenda coaccionar a la ciudadanía</w:t>
      </w:r>
      <w:r w:rsidR="00361B56">
        <w:rPr>
          <w:rFonts w:ascii="Arial" w:hAnsi="Arial" w:cs="Arial"/>
          <w:bCs/>
          <w:sz w:val="22"/>
          <w:szCs w:val="22"/>
        </w:rPr>
        <w:t xml:space="preserve">, mediante la utilización de símbolos o expresiones religiosas. </w:t>
      </w:r>
    </w:p>
    <w:p w14:paraId="25B05F99" w14:textId="7A503909" w:rsidR="00D75CAB" w:rsidRDefault="00D75CAB" w:rsidP="00D75CA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24E745C" w14:textId="67BF4F01" w:rsidR="00D75CAB" w:rsidRDefault="00C00C48" w:rsidP="00C00C48">
      <w:pPr>
        <w:pStyle w:val="NormalWeb"/>
        <w:tabs>
          <w:tab w:val="left" w:pos="0"/>
          <w:tab w:val="left" w:pos="426"/>
        </w:tabs>
        <w:spacing w:line="360" w:lineRule="auto"/>
        <w:contextualSpacing/>
        <w:mirrorIndents/>
        <w:jc w:val="both"/>
        <w:rPr>
          <w:rFonts w:ascii="Arial" w:hAnsi="Arial" w:cs="Arial"/>
          <w:bCs/>
          <w:sz w:val="22"/>
          <w:szCs w:val="22"/>
        </w:rPr>
      </w:pPr>
      <w:r w:rsidRPr="00C00C48">
        <w:rPr>
          <w:rFonts w:ascii="Arial" w:hAnsi="Arial" w:cs="Arial"/>
          <w:bCs/>
          <w:sz w:val="22"/>
          <w:szCs w:val="22"/>
        </w:rPr>
        <w:t>Por tanto, en autos no se advierten elementos aptos y suficientes para</w:t>
      </w:r>
      <w:r>
        <w:rPr>
          <w:rFonts w:ascii="Arial" w:hAnsi="Arial" w:cs="Arial"/>
          <w:bCs/>
          <w:sz w:val="22"/>
          <w:szCs w:val="22"/>
        </w:rPr>
        <w:t xml:space="preserve"> </w:t>
      </w:r>
      <w:r w:rsidRPr="00C00C48">
        <w:rPr>
          <w:rFonts w:ascii="Arial" w:hAnsi="Arial" w:cs="Arial"/>
          <w:bCs/>
          <w:sz w:val="22"/>
          <w:szCs w:val="22"/>
        </w:rPr>
        <w:t>desvirtuar la presunción de espontaneidad de las manifestaciones</w:t>
      </w:r>
      <w:r>
        <w:rPr>
          <w:rFonts w:ascii="Arial" w:hAnsi="Arial" w:cs="Arial"/>
          <w:bCs/>
          <w:sz w:val="22"/>
          <w:szCs w:val="22"/>
        </w:rPr>
        <w:t xml:space="preserve"> </w:t>
      </w:r>
      <w:r w:rsidRPr="00C00C48">
        <w:rPr>
          <w:rFonts w:ascii="Arial" w:hAnsi="Arial" w:cs="Arial"/>
          <w:bCs/>
          <w:sz w:val="22"/>
          <w:szCs w:val="22"/>
        </w:rPr>
        <w:t>realizadas en la red social, precisamente, porque en la publicación no</w:t>
      </w:r>
      <w:r>
        <w:rPr>
          <w:rFonts w:ascii="Arial" w:hAnsi="Arial" w:cs="Arial"/>
          <w:bCs/>
          <w:sz w:val="22"/>
          <w:szCs w:val="22"/>
        </w:rPr>
        <w:t xml:space="preserve"> </w:t>
      </w:r>
      <w:r w:rsidRPr="00C00C48">
        <w:rPr>
          <w:rFonts w:ascii="Arial" w:hAnsi="Arial" w:cs="Arial"/>
          <w:bCs/>
          <w:sz w:val="22"/>
          <w:szCs w:val="22"/>
        </w:rPr>
        <w:t>se señalan situaciones que tengan la intención de influir en la</w:t>
      </w:r>
      <w:r>
        <w:rPr>
          <w:rFonts w:ascii="Arial" w:hAnsi="Arial" w:cs="Arial"/>
          <w:bCs/>
          <w:sz w:val="22"/>
          <w:szCs w:val="22"/>
        </w:rPr>
        <w:t xml:space="preserve"> </w:t>
      </w:r>
      <w:r w:rsidRPr="00C00C48">
        <w:rPr>
          <w:rFonts w:ascii="Arial" w:hAnsi="Arial" w:cs="Arial"/>
          <w:bCs/>
          <w:sz w:val="22"/>
          <w:szCs w:val="22"/>
        </w:rPr>
        <w:t>preferencia del electorado, ni un llamado al voto a su favor o coacción a</w:t>
      </w:r>
      <w:r>
        <w:rPr>
          <w:rFonts w:ascii="Arial" w:hAnsi="Arial" w:cs="Arial"/>
          <w:bCs/>
          <w:sz w:val="22"/>
          <w:szCs w:val="22"/>
        </w:rPr>
        <w:t xml:space="preserve"> </w:t>
      </w:r>
      <w:r w:rsidRPr="00C00C48">
        <w:rPr>
          <w:rFonts w:ascii="Arial" w:hAnsi="Arial" w:cs="Arial"/>
          <w:bCs/>
          <w:sz w:val="22"/>
          <w:szCs w:val="22"/>
        </w:rPr>
        <w:t>sus seguidores (elemento de intencionalidad), por lo que,</w:t>
      </w:r>
      <w:r>
        <w:rPr>
          <w:rFonts w:ascii="Arial" w:hAnsi="Arial" w:cs="Arial"/>
          <w:bCs/>
          <w:sz w:val="22"/>
          <w:szCs w:val="22"/>
        </w:rPr>
        <w:t xml:space="preserve"> </w:t>
      </w:r>
      <w:r w:rsidR="0047004E">
        <w:rPr>
          <w:rFonts w:ascii="Arial" w:hAnsi="Arial" w:cs="Arial"/>
          <w:bCs/>
          <w:sz w:val="22"/>
          <w:szCs w:val="22"/>
        </w:rPr>
        <w:t xml:space="preserve">se reitera que </w:t>
      </w:r>
      <w:r w:rsidRPr="00C00C48">
        <w:rPr>
          <w:rFonts w:ascii="Arial" w:hAnsi="Arial" w:cs="Arial"/>
          <w:bCs/>
          <w:sz w:val="22"/>
          <w:szCs w:val="22"/>
        </w:rPr>
        <w:t>no se</w:t>
      </w:r>
      <w:r>
        <w:rPr>
          <w:rFonts w:ascii="Arial" w:hAnsi="Arial" w:cs="Arial"/>
          <w:bCs/>
          <w:sz w:val="22"/>
          <w:szCs w:val="22"/>
        </w:rPr>
        <w:t xml:space="preserve"> </w:t>
      </w:r>
      <w:r w:rsidRPr="00C00C48">
        <w:rPr>
          <w:rFonts w:ascii="Arial" w:hAnsi="Arial" w:cs="Arial"/>
          <w:bCs/>
          <w:sz w:val="22"/>
          <w:szCs w:val="22"/>
        </w:rPr>
        <w:t>actualiza la infracción de uso de símbolos o expresiones religiosas que</w:t>
      </w:r>
      <w:r>
        <w:rPr>
          <w:rFonts w:ascii="Arial" w:hAnsi="Arial" w:cs="Arial"/>
          <w:bCs/>
          <w:sz w:val="22"/>
          <w:szCs w:val="22"/>
        </w:rPr>
        <w:t xml:space="preserve"> </w:t>
      </w:r>
      <w:r w:rsidRPr="00C00C48">
        <w:rPr>
          <w:rFonts w:ascii="Arial" w:hAnsi="Arial" w:cs="Arial"/>
          <w:bCs/>
          <w:sz w:val="22"/>
          <w:szCs w:val="22"/>
        </w:rPr>
        <w:t>buscan influir en la ciudadanía y afectar la libertad del sufragio.</w:t>
      </w:r>
    </w:p>
    <w:p w14:paraId="6DB6EBD9" w14:textId="77777777" w:rsidR="00C00C48" w:rsidRDefault="00C00C48" w:rsidP="00C00C48">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3A482B29" w14:textId="46A8DD63" w:rsidR="00D75CAB" w:rsidRPr="00E76FF7" w:rsidRDefault="00E76FF7" w:rsidP="00E76FF7">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E76FF7">
        <w:rPr>
          <w:rFonts w:ascii="Arial" w:hAnsi="Arial" w:cs="Arial"/>
          <w:bCs/>
          <w:sz w:val="22"/>
          <w:szCs w:val="22"/>
        </w:rPr>
        <w:t xml:space="preserve">Asimismo, de un análisis objetivo de la publicación tampoco se advierte alguna palabra o expresión que demuestre que el </w:t>
      </w:r>
      <w:r>
        <w:rPr>
          <w:rFonts w:ascii="Arial" w:hAnsi="Arial" w:cs="Arial"/>
          <w:bCs/>
          <w:sz w:val="22"/>
          <w:szCs w:val="22"/>
        </w:rPr>
        <w:t xml:space="preserve">candidato Erick Muro Sánchez, </w:t>
      </w:r>
      <w:r w:rsidRPr="00E76FF7">
        <w:rPr>
          <w:rFonts w:ascii="Arial" w:hAnsi="Arial" w:cs="Arial"/>
          <w:bCs/>
          <w:sz w:val="22"/>
          <w:szCs w:val="22"/>
        </w:rPr>
        <w:t>utilizó símbolos religiosos con la intención de incidir en el electorado para obtener el voto a su favor</w:t>
      </w:r>
      <w:r w:rsidR="006A443F">
        <w:rPr>
          <w:rFonts w:ascii="Arial" w:hAnsi="Arial" w:cs="Arial"/>
          <w:bCs/>
          <w:sz w:val="22"/>
          <w:szCs w:val="22"/>
        </w:rPr>
        <w:t>, o que este se pretendiera coaccionar</w:t>
      </w:r>
      <w:r w:rsidRPr="00E76FF7">
        <w:rPr>
          <w:rFonts w:ascii="Arial" w:hAnsi="Arial" w:cs="Arial"/>
          <w:bCs/>
          <w:sz w:val="22"/>
          <w:szCs w:val="22"/>
        </w:rPr>
        <w:t xml:space="preserve">. </w:t>
      </w:r>
    </w:p>
    <w:p w14:paraId="3655B533" w14:textId="77777777" w:rsidR="00E76FF7" w:rsidRPr="00E76FF7" w:rsidRDefault="00E76FF7" w:rsidP="00E76FF7">
      <w:pPr>
        <w:pStyle w:val="NormalWeb"/>
        <w:tabs>
          <w:tab w:val="left" w:pos="0"/>
          <w:tab w:val="left" w:pos="426"/>
        </w:tabs>
        <w:spacing w:line="360" w:lineRule="auto"/>
        <w:contextualSpacing/>
        <w:mirrorIndents/>
        <w:jc w:val="both"/>
        <w:rPr>
          <w:rFonts w:ascii="Arial" w:hAnsi="Arial" w:cs="Arial"/>
          <w:bCs/>
          <w:sz w:val="22"/>
          <w:szCs w:val="22"/>
        </w:rPr>
      </w:pPr>
    </w:p>
    <w:p w14:paraId="375FA482" w14:textId="4209555E" w:rsidR="00E76FF7" w:rsidRDefault="00E76FF7" w:rsidP="00E76FF7">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E76FF7">
        <w:rPr>
          <w:rFonts w:ascii="Arial" w:hAnsi="Arial" w:cs="Arial"/>
          <w:bCs/>
          <w:sz w:val="22"/>
          <w:szCs w:val="22"/>
        </w:rPr>
        <w:t xml:space="preserve">Lo anterior, </w:t>
      </w:r>
      <w:r w:rsidR="00683356">
        <w:rPr>
          <w:rFonts w:ascii="Arial" w:hAnsi="Arial" w:cs="Arial"/>
          <w:bCs/>
          <w:sz w:val="22"/>
          <w:szCs w:val="22"/>
        </w:rPr>
        <w:t>puesto que del análisis conjunto de</w:t>
      </w:r>
      <w:r w:rsidRPr="00E76FF7">
        <w:rPr>
          <w:rFonts w:ascii="Arial" w:hAnsi="Arial" w:cs="Arial"/>
          <w:bCs/>
          <w:sz w:val="22"/>
          <w:szCs w:val="22"/>
        </w:rPr>
        <w:t xml:space="preserve"> la frase</w:t>
      </w:r>
      <w:r w:rsidR="00C30CE0" w:rsidRPr="00D75CAB">
        <w:rPr>
          <w:rFonts w:ascii="Arial" w:hAnsi="Arial" w:cs="Arial"/>
          <w:bCs/>
          <w:sz w:val="22"/>
          <w:szCs w:val="22"/>
        </w:rPr>
        <w:t xml:space="preserve">: </w:t>
      </w:r>
      <w:r w:rsidR="00C30CE0" w:rsidRPr="00C30CE0">
        <w:rPr>
          <w:rFonts w:ascii="Arial" w:hAnsi="Arial" w:cs="Arial"/>
          <w:bCs/>
          <w:i/>
          <w:iCs/>
          <w:sz w:val="22"/>
          <w:szCs w:val="22"/>
        </w:rPr>
        <w:t>“Hoy comenzamos nuestro arranque de campaña con la bendición de Dios para que nos guie por el bien de nuestro municipio de Rincón de Romos… SE LIBRE, SE INTELIGENTE, SE INDEPENDIENTE Dr. Erick Muro.</w:t>
      </w:r>
      <w:r w:rsidR="00691026" w:rsidRPr="00C30CE0">
        <w:rPr>
          <w:rFonts w:ascii="Arial" w:hAnsi="Arial" w:cs="Arial"/>
          <w:bCs/>
          <w:i/>
          <w:iCs/>
          <w:sz w:val="22"/>
          <w:szCs w:val="22"/>
        </w:rPr>
        <w:t>”</w:t>
      </w:r>
      <w:r w:rsidR="00691026">
        <w:rPr>
          <w:rFonts w:ascii="Arial" w:hAnsi="Arial" w:cs="Arial"/>
          <w:bCs/>
          <w:sz w:val="22"/>
          <w:szCs w:val="22"/>
        </w:rPr>
        <w:t>, así como la</w:t>
      </w:r>
      <w:r w:rsidR="00C32F31">
        <w:rPr>
          <w:rFonts w:ascii="Arial" w:hAnsi="Arial" w:cs="Arial"/>
          <w:bCs/>
          <w:sz w:val="22"/>
          <w:szCs w:val="22"/>
        </w:rPr>
        <w:t>s</w:t>
      </w:r>
      <w:r w:rsidR="00691026">
        <w:rPr>
          <w:rFonts w:ascii="Arial" w:hAnsi="Arial" w:cs="Arial"/>
          <w:bCs/>
          <w:sz w:val="22"/>
          <w:szCs w:val="22"/>
        </w:rPr>
        <w:t xml:space="preserve"> </w:t>
      </w:r>
      <w:r w:rsidR="00C32F31">
        <w:rPr>
          <w:rFonts w:ascii="Arial" w:hAnsi="Arial" w:cs="Arial"/>
          <w:bCs/>
          <w:sz w:val="22"/>
          <w:szCs w:val="22"/>
        </w:rPr>
        <w:t>imágenes</w:t>
      </w:r>
      <w:r w:rsidR="00691026">
        <w:rPr>
          <w:rFonts w:ascii="Arial" w:hAnsi="Arial" w:cs="Arial"/>
          <w:bCs/>
          <w:sz w:val="22"/>
          <w:szCs w:val="22"/>
        </w:rPr>
        <w:t xml:space="preserve"> denunciada</w:t>
      </w:r>
      <w:r w:rsidR="00C32F31">
        <w:rPr>
          <w:rFonts w:ascii="Arial" w:hAnsi="Arial" w:cs="Arial"/>
          <w:bCs/>
          <w:sz w:val="22"/>
          <w:szCs w:val="22"/>
        </w:rPr>
        <w:t>s</w:t>
      </w:r>
      <w:r w:rsidR="00691026">
        <w:rPr>
          <w:rFonts w:ascii="Arial" w:hAnsi="Arial" w:cs="Arial"/>
          <w:bCs/>
          <w:sz w:val="22"/>
          <w:szCs w:val="22"/>
        </w:rPr>
        <w:t>,</w:t>
      </w:r>
      <w:r w:rsidR="00C30CE0">
        <w:rPr>
          <w:rFonts w:ascii="Arial" w:hAnsi="Arial" w:cs="Arial"/>
          <w:bCs/>
          <w:sz w:val="22"/>
          <w:szCs w:val="22"/>
        </w:rPr>
        <w:t xml:space="preserve"> </w:t>
      </w:r>
      <w:r w:rsidR="00683356">
        <w:rPr>
          <w:rFonts w:ascii="Arial" w:hAnsi="Arial" w:cs="Arial"/>
          <w:bCs/>
          <w:sz w:val="22"/>
          <w:szCs w:val="22"/>
        </w:rPr>
        <w:t>no se desprenden elementos suficientes que hagan inferir a esta autoridad, que fueran</w:t>
      </w:r>
      <w:r w:rsidR="00C30CE0">
        <w:rPr>
          <w:rFonts w:ascii="Arial" w:hAnsi="Arial" w:cs="Arial"/>
          <w:bCs/>
          <w:sz w:val="22"/>
          <w:szCs w:val="22"/>
        </w:rPr>
        <w:t xml:space="preserve"> difundida</w:t>
      </w:r>
      <w:r w:rsidR="00691026">
        <w:rPr>
          <w:rFonts w:ascii="Arial" w:hAnsi="Arial" w:cs="Arial"/>
          <w:bCs/>
          <w:sz w:val="22"/>
          <w:szCs w:val="22"/>
        </w:rPr>
        <w:t>s</w:t>
      </w:r>
      <w:r w:rsidR="00C30CE0">
        <w:rPr>
          <w:rFonts w:ascii="Arial" w:hAnsi="Arial" w:cs="Arial"/>
          <w:bCs/>
          <w:sz w:val="22"/>
          <w:szCs w:val="22"/>
        </w:rPr>
        <w:t xml:space="preserve"> con la intención de coaccionar al electorado</w:t>
      </w:r>
      <w:r w:rsidRPr="00E76FF7">
        <w:rPr>
          <w:rFonts w:ascii="Arial" w:hAnsi="Arial" w:cs="Arial"/>
          <w:bCs/>
          <w:sz w:val="22"/>
          <w:szCs w:val="22"/>
        </w:rPr>
        <w:t>, pues como se adelantó, se trató de una acción espontánea que se encuentra dentro del margen de la ideología religiosa.</w:t>
      </w:r>
    </w:p>
    <w:p w14:paraId="05163976" w14:textId="40A722CF" w:rsidR="00E76FF7" w:rsidRDefault="00E76FF7" w:rsidP="00E76FF7">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3D7B5A2" w14:textId="1CC7BEF2" w:rsidR="00E76FF7" w:rsidRPr="00E76FF7" w:rsidRDefault="009F412C" w:rsidP="00E76FF7">
      <w:pPr>
        <w:pStyle w:val="NormalWeb"/>
        <w:tabs>
          <w:tab w:val="left" w:pos="0"/>
          <w:tab w:val="left" w:pos="426"/>
        </w:tabs>
        <w:spacing w:line="360" w:lineRule="auto"/>
        <w:contextualSpacing/>
        <w:mirrorIndents/>
        <w:jc w:val="both"/>
        <w:rPr>
          <w:rFonts w:ascii="Arial" w:hAnsi="Arial" w:cs="Arial"/>
          <w:bCs/>
          <w:sz w:val="22"/>
          <w:szCs w:val="22"/>
        </w:rPr>
      </w:pPr>
      <w:r>
        <w:rPr>
          <w:rFonts w:ascii="Arial" w:hAnsi="Arial" w:cs="Arial"/>
          <w:bCs/>
          <w:sz w:val="22"/>
          <w:szCs w:val="22"/>
        </w:rPr>
        <w:t>En tal sentido</w:t>
      </w:r>
      <w:r w:rsidR="00E76FF7" w:rsidRPr="00E76FF7">
        <w:rPr>
          <w:rFonts w:ascii="Arial" w:hAnsi="Arial" w:cs="Arial"/>
          <w:bCs/>
          <w:sz w:val="22"/>
          <w:szCs w:val="22"/>
        </w:rPr>
        <w:t xml:space="preserve">, el hecho que, de un análisis contextual de los hechos denunciados, no se desvirtuara el ejercicio espontáneo del </w:t>
      </w:r>
      <w:r w:rsidR="00E76FF7">
        <w:rPr>
          <w:rFonts w:ascii="Arial" w:hAnsi="Arial" w:cs="Arial"/>
          <w:bCs/>
          <w:sz w:val="22"/>
          <w:szCs w:val="22"/>
        </w:rPr>
        <w:t>candidato</w:t>
      </w:r>
      <w:r w:rsidR="00E76FF7" w:rsidRPr="00E76FF7">
        <w:rPr>
          <w:rFonts w:ascii="Arial" w:hAnsi="Arial" w:cs="Arial"/>
          <w:bCs/>
          <w:sz w:val="22"/>
          <w:szCs w:val="22"/>
        </w:rPr>
        <w:t xml:space="preserve">, </w:t>
      </w:r>
      <w:r w:rsidR="007D29E9">
        <w:rPr>
          <w:rFonts w:ascii="Arial" w:hAnsi="Arial" w:cs="Arial"/>
          <w:bCs/>
          <w:sz w:val="22"/>
          <w:szCs w:val="22"/>
        </w:rPr>
        <w:t>no puede actualizarse</w:t>
      </w:r>
      <w:r w:rsidR="00E76FF7" w:rsidRPr="00E76FF7">
        <w:rPr>
          <w:rFonts w:ascii="Arial" w:hAnsi="Arial" w:cs="Arial"/>
          <w:bCs/>
          <w:sz w:val="22"/>
          <w:szCs w:val="22"/>
        </w:rPr>
        <w:t xml:space="preserve"> la violación al principio de separación Iglesia-Estado, pues se concluye que la publicación se trata un ejercicio legítimo que está protegido por la libertad de expresión religiosa. </w:t>
      </w:r>
    </w:p>
    <w:p w14:paraId="255FC2D2" w14:textId="77777777" w:rsidR="00E76FF7" w:rsidRPr="00E76FF7" w:rsidRDefault="00E76FF7" w:rsidP="00E76FF7">
      <w:pPr>
        <w:pStyle w:val="NormalWeb"/>
        <w:tabs>
          <w:tab w:val="left" w:pos="0"/>
          <w:tab w:val="left" w:pos="426"/>
        </w:tabs>
        <w:spacing w:line="360" w:lineRule="auto"/>
        <w:contextualSpacing/>
        <w:mirrorIndents/>
        <w:jc w:val="both"/>
        <w:rPr>
          <w:rFonts w:ascii="Arial" w:hAnsi="Arial" w:cs="Arial"/>
          <w:bCs/>
          <w:sz w:val="22"/>
          <w:szCs w:val="22"/>
        </w:rPr>
      </w:pPr>
    </w:p>
    <w:p w14:paraId="65C1CA41" w14:textId="0BE2BEA6" w:rsidR="00E76FF7" w:rsidRPr="00E76FF7" w:rsidRDefault="00E76FF7" w:rsidP="00E76FF7">
      <w:pPr>
        <w:pStyle w:val="NormalWeb"/>
        <w:tabs>
          <w:tab w:val="left" w:pos="0"/>
          <w:tab w:val="left" w:pos="426"/>
        </w:tabs>
        <w:spacing w:line="360" w:lineRule="auto"/>
        <w:contextualSpacing/>
        <w:mirrorIndents/>
        <w:jc w:val="both"/>
        <w:rPr>
          <w:rFonts w:ascii="Arial" w:hAnsi="Arial" w:cs="Arial"/>
          <w:bCs/>
          <w:sz w:val="22"/>
          <w:szCs w:val="22"/>
        </w:rPr>
      </w:pPr>
      <w:r w:rsidRPr="00E76FF7">
        <w:rPr>
          <w:rFonts w:ascii="Arial" w:hAnsi="Arial" w:cs="Arial"/>
          <w:bCs/>
          <w:sz w:val="22"/>
          <w:szCs w:val="22"/>
        </w:rPr>
        <w:t xml:space="preserve">Finalmente, es conveniente señalar que el hecho de que la publicación se encuentre en su página personal de la red social, en la cual, actualmente funge como candidato, no implica que </w:t>
      </w:r>
      <w:r w:rsidR="00AC3A4A">
        <w:rPr>
          <w:rFonts w:ascii="Arial" w:hAnsi="Arial" w:cs="Arial"/>
          <w:bCs/>
          <w:sz w:val="22"/>
          <w:szCs w:val="22"/>
        </w:rPr>
        <w:t>tales hechos</w:t>
      </w:r>
      <w:r w:rsidRPr="00E76FF7">
        <w:rPr>
          <w:rFonts w:ascii="Arial" w:hAnsi="Arial" w:cs="Arial"/>
          <w:bCs/>
          <w:sz w:val="22"/>
          <w:szCs w:val="22"/>
        </w:rPr>
        <w:t xml:space="preserve">, por </w:t>
      </w:r>
      <w:proofErr w:type="spellStart"/>
      <w:r w:rsidRPr="00E76FF7">
        <w:rPr>
          <w:rFonts w:ascii="Arial" w:hAnsi="Arial" w:cs="Arial"/>
          <w:bCs/>
          <w:sz w:val="22"/>
          <w:szCs w:val="22"/>
        </w:rPr>
        <w:t>si</w:t>
      </w:r>
      <w:proofErr w:type="spellEnd"/>
      <w:r w:rsidRPr="00E76FF7">
        <w:rPr>
          <w:rFonts w:ascii="Arial" w:hAnsi="Arial" w:cs="Arial"/>
          <w:bCs/>
          <w:sz w:val="22"/>
          <w:szCs w:val="22"/>
        </w:rPr>
        <w:t xml:space="preserve"> sol</w:t>
      </w:r>
      <w:r w:rsidR="00AC3A4A">
        <w:rPr>
          <w:rFonts w:ascii="Arial" w:hAnsi="Arial" w:cs="Arial"/>
          <w:bCs/>
          <w:sz w:val="22"/>
          <w:szCs w:val="22"/>
        </w:rPr>
        <w:t>os</w:t>
      </w:r>
      <w:r w:rsidRPr="00E76FF7">
        <w:rPr>
          <w:rFonts w:ascii="Arial" w:hAnsi="Arial" w:cs="Arial"/>
          <w:bCs/>
          <w:sz w:val="22"/>
          <w:szCs w:val="22"/>
        </w:rPr>
        <w:t>, actualice</w:t>
      </w:r>
      <w:r w:rsidR="00AC3A4A">
        <w:rPr>
          <w:rFonts w:ascii="Arial" w:hAnsi="Arial" w:cs="Arial"/>
          <w:bCs/>
          <w:sz w:val="22"/>
          <w:szCs w:val="22"/>
        </w:rPr>
        <w:t>n</w:t>
      </w:r>
      <w:r w:rsidRPr="00E76FF7">
        <w:rPr>
          <w:rFonts w:ascii="Arial" w:hAnsi="Arial" w:cs="Arial"/>
          <w:bCs/>
          <w:sz w:val="22"/>
          <w:szCs w:val="22"/>
        </w:rPr>
        <w:t xml:space="preserve"> el uso indebido de símbolos religiosos, ya que del contexto de la misma no se </w:t>
      </w:r>
      <w:r w:rsidRPr="00E76FF7">
        <w:rPr>
          <w:rFonts w:ascii="Arial" w:hAnsi="Arial" w:cs="Arial"/>
          <w:bCs/>
          <w:sz w:val="22"/>
          <w:szCs w:val="22"/>
        </w:rPr>
        <w:lastRenderedPageBreak/>
        <w:t xml:space="preserve">advirtió que la publicación </w:t>
      </w:r>
      <w:r w:rsidR="00D23D59">
        <w:rPr>
          <w:rFonts w:ascii="Arial" w:hAnsi="Arial" w:cs="Arial"/>
          <w:bCs/>
          <w:sz w:val="22"/>
          <w:szCs w:val="22"/>
        </w:rPr>
        <w:t>contuviera</w:t>
      </w:r>
      <w:r w:rsidRPr="00E76FF7">
        <w:rPr>
          <w:rFonts w:ascii="Arial" w:hAnsi="Arial" w:cs="Arial"/>
          <w:bCs/>
          <w:sz w:val="22"/>
          <w:szCs w:val="22"/>
        </w:rPr>
        <w:t xml:space="preserve"> elementos </w:t>
      </w:r>
      <w:r w:rsidR="00545BAD">
        <w:rPr>
          <w:rFonts w:ascii="Arial" w:hAnsi="Arial" w:cs="Arial"/>
          <w:bCs/>
          <w:sz w:val="22"/>
          <w:szCs w:val="22"/>
        </w:rPr>
        <w:t>religiosos con el</w:t>
      </w:r>
      <w:r w:rsidRPr="00E76FF7">
        <w:rPr>
          <w:rFonts w:ascii="Arial" w:hAnsi="Arial" w:cs="Arial"/>
          <w:bCs/>
          <w:sz w:val="22"/>
          <w:szCs w:val="22"/>
        </w:rPr>
        <w:t xml:space="preserve"> propósito incidir </w:t>
      </w:r>
      <w:r w:rsidR="00545BAD">
        <w:rPr>
          <w:rFonts w:ascii="Arial" w:hAnsi="Arial" w:cs="Arial"/>
          <w:bCs/>
          <w:sz w:val="22"/>
          <w:szCs w:val="22"/>
        </w:rPr>
        <w:t>en la contienda electoral.</w:t>
      </w:r>
      <w:r w:rsidRPr="00E76FF7">
        <w:rPr>
          <w:rFonts w:ascii="Arial" w:hAnsi="Arial" w:cs="Arial"/>
          <w:bCs/>
          <w:sz w:val="22"/>
          <w:szCs w:val="22"/>
        </w:rPr>
        <w:t xml:space="preserve">   </w:t>
      </w:r>
    </w:p>
    <w:p w14:paraId="567902E4" w14:textId="22A2DA44" w:rsidR="00E76FF7" w:rsidRDefault="00E76FF7" w:rsidP="00E76FF7">
      <w:pPr>
        <w:pStyle w:val="NormalWeb"/>
        <w:tabs>
          <w:tab w:val="left" w:pos="0"/>
          <w:tab w:val="left" w:pos="426"/>
        </w:tabs>
        <w:spacing w:line="360" w:lineRule="auto"/>
        <w:contextualSpacing/>
        <w:mirrorIndents/>
        <w:jc w:val="both"/>
        <w:rPr>
          <w:rFonts w:ascii="Arial" w:hAnsi="Arial" w:cs="Arial"/>
          <w:bCs/>
          <w:sz w:val="22"/>
          <w:szCs w:val="22"/>
        </w:rPr>
      </w:pPr>
    </w:p>
    <w:p w14:paraId="5C9C21A4" w14:textId="3AAA96CB" w:rsidR="00033E46" w:rsidRDefault="00033E46" w:rsidP="00E76FF7">
      <w:pPr>
        <w:pStyle w:val="NormalWeb"/>
        <w:tabs>
          <w:tab w:val="left" w:pos="0"/>
          <w:tab w:val="left" w:pos="426"/>
        </w:tabs>
        <w:spacing w:line="360" w:lineRule="auto"/>
        <w:contextualSpacing/>
        <w:mirrorIndents/>
        <w:jc w:val="both"/>
        <w:rPr>
          <w:rFonts w:ascii="Arial" w:hAnsi="Arial" w:cs="Arial"/>
          <w:bCs/>
          <w:sz w:val="22"/>
          <w:szCs w:val="22"/>
        </w:rPr>
      </w:pPr>
      <w:r>
        <w:rPr>
          <w:rFonts w:ascii="Arial" w:hAnsi="Arial" w:cs="Arial"/>
          <w:bCs/>
          <w:sz w:val="22"/>
          <w:szCs w:val="22"/>
        </w:rPr>
        <w:t xml:space="preserve">De tal suerte </w:t>
      </w:r>
      <w:r w:rsidR="004A71B1">
        <w:rPr>
          <w:rFonts w:ascii="Arial" w:hAnsi="Arial" w:cs="Arial"/>
          <w:bCs/>
          <w:sz w:val="22"/>
          <w:szCs w:val="22"/>
        </w:rPr>
        <w:t>que,</w:t>
      </w:r>
      <w:r>
        <w:rPr>
          <w:rFonts w:ascii="Arial" w:hAnsi="Arial" w:cs="Arial"/>
          <w:bCs/>
          <w:sz w:val="22"/>
          <w:szCs w:val="22"/>
        </w:rPr>
        <w:t xml:space="preserve"> al no </w:t>
      </w:r>
      <w:r w:rsidR="001B047A">
        <w:rPr>
          <w:rFonts w:ascii="Arial" w:hAnsi="Arial" w:cs="Arial"/>
          <w:bCs/>
          <w:sz w:val="22"/>
          <w:szCs w:val="22"/>
        </w:rPr>
        <w:t>existir</w:t>
      </w:r>
      <w:r>
        <w:rPr>
          <w:rFonts w:ascii="Arial" w:hAnsi="Arial" w:cs="Arial"/>
          <w:bCs/>
          <w:sz w:val="22"/>
          <w:szCs w:val="22"/>
        </w:rPr>
        <w:t xml:space="preserve"> un </w:t>
      </w:r>
      <w:r w:rsidR="001B047A">
        <w:rPr>
          <w:rFonts w:ascii="Arial" w:hAnsi="Arial" w:cs="Arial"/>
          <w:bCs/>
          <w:sz w:val="22"/>
          <w:szCs w:val="22"/>
        </w:rPr>
        <w:t>llamado</w:t>
      </w:r>
      <w:r>
        <w:rPr>
          <w:rFonts w:ascii="Arial" w:hAnsi="Arial" w:cs="Arial"/>
          <w:bCs/>
          <w:sz w:val="22"/>
          <w:szCs w:val="22"/>
        </w:rPr>
        <w:t xml:space="preserve"> expreso o </w:t>
      </w:r>
      <w:r w:rsidR="001B047A">
        <w:rPr>
          <w:rFonts w:ascii="Arial" w:hAnsi="Arial" w:cs="Arial"/>
          <w:bCs/>
          <w:sz w:val="22"/>
          <w:szCs w:val="22"/>
        </w:rPr>
        <w:t>velado</w:t>
      </w:r>
      <w:r>
        <w:rPr>
          <w:rFonts w:ascii="Arial" w:hAnsi="Arial" w:cs="Arial"/>
          <w:bCs/>
          <w:sz w:val="22"/>
          <w:szCs w:val="22"/>
        </w:rPr>
        <w:t xml:space="preserve"> al voto, valiéndose de la </w:t>
      </w:r>
      <w:r w:rsidR="001B047A">
        <w:rPr>
          <w:rFonts w:ascii="Arial" w:hAnsi="Arial" w:cs="Arial"/>
          <w:bCs/>
          <w:sz w:val="22"/>
          <w:szCs w:val="22"/>
        </w:rPr>
        <w:t>religión</w:t>
      </w:r>
      <w:r>
        <w:rPr>
          <w:rFonts w:ascii="Arial" w:hAnsi="Arial" w:cs="Arial"/>
          <w:bCs/>
          <w:sz w:val="22"/>
          <w:szCs w:val="22"/>
        </w:rPr>
        <w:t xml:space="preserve"> o </w:t>
      </w:r>
      <w:r w:rsidR="001B047A">
        <w:rPr>
          <w:rFonts w:ascii="Arial" w:hAnsi="Arial" w:cs="Arial"/>
          <w:bCs/>
          <w:sz w:val="22"/>
          <w:szCs w:val="22"/>
        </w:rPr>
        <w:t>apeland</w:t>
      </w:r>
      <w:r>
        <w:rPr>
          <w:rFonts w:ascii="Arial" w:hAnsi="Arial" w:cs="Arial"/>
          <w:bCs/>
          <w:sz w:val="22"/>
          <w:szCs w:val="22"/>
        </w:rPr>
        <w:t xml:space="preserve">o a la fe de sus </w:t>
      </w:r>
      <w:r w:rsidR="001B047A">
        <w:rPr>
          <w:rFonts w:ascii="Arial" w:hAnsi="Arial" w:cs="Arial"/>
          <w:bCs/>
          <w:sz w:val="22"/>
          <w:szCs w:val="22"/>
        </w:rPr>
        <w:t>seguidores</w:t>
      </w:r>
      <w:r>
        <w:rPr>
          <w:rFonts w:ascii="Arial" w:hAnsi="Arial" w:cs="Arial"/>
          <w:bCs/>
          <w:sz w:val="22"/>
          <w:szCs w:val="22"/>
        </w:rPr>
        <w:t xml:space="preserve"> </w:t>
      </w:r>
      <w:r w:rsidR="001B047A">
        <w:rPr>
          <w:rFonts w:ascii="Arial" w:hAnsi="Arial" w:cs="Arial"/>
          <w:bCs/>
          <w:sz w:val="22"/>
          <w:szCs w:val="22"/>
        </w:rPr>
        <w:t>e</w:t>
      </w:r>
      <w:r>
        <w:rPr>
          <w:rFonts w:ascii="Arial" w:hAnsi="Arial" w:cs="Arial"/>
          <w:bCs/>
          <w:sz w:val="22"/>
          <w:szCs w:val="22"/>
        </w:rPr>
        <w:t xml:space="preserve">n la </w:t>
      </w:r>
      <w:r w:rsidR="001B047A">
        <w:rPr>
          <w:rFonts w:ascii="Arial" w:hAnsi="Arial" w:cs="Arial"/>
          <w:bCs/>
          <w:sz w:val="22"/>
          <w:szCs w:val="22"/>
        </w:rPr>
        <w:t>referida</w:t>
      </w:r>
      <w:r>
        <w:rPr>
          <w:rFonts w:ascii="Arial" w:hAnsi="Arial" w:cs="Arial"/>
          <w:bCs/>
          <w:sz w:val="22"/>
          <w:szCs w:val="22"/>
        </w:rPr>
        <w:t xml:space="preserve"> red social, no se </w:t>
      </w:r>
      <w:r w:rsidR="001B047A">
        <w:rPr>
          <w:rFonts w:ascii="Arial" w:hAnsi="Arial" w:cs="Arial"/>
          <w:bCs/>
          <w:sz w:val="22"/>
          <w:szCs w:val="22"/>
        </w:rPr>
        <w:t>actualiza</w:t>
      </w:r>
      <w:r>
        <w:rPr>
          <w:rFonts w:ascii="Arial" w:hAnsi="Arial" w:cs="Arial"/>
          <w:bCs/>
          <w:sz w:val="22"/>
          <w:szCs w:val="22"/>
        </w:rPr>
        <w:t xml:space="preserve"> </w:t>
      </w:r>
      <w:r w:rsidR="001B047A">
        <w:rPr>
          <w:rFonts w:ascii="Arial" w:hAnsi="Arial" w:cs="Arial"/>
          <w:bCs/>
          <w:sz w:val="22"/>
          <w:szCs w:val="22"/>
        </w:rPr>
        <w:t>violación</w:t>
      </w:r>
      <w:r>
        <w:rPr>
          <w:rFonts w:ascii="Arial" w:hAnsi="Arial" w:cs="Arial"/>
          <w:bCs/>
          <w:sz w:val="22"/>
          <w:szCs w:val="22"/>
        </w:rPr>
        <w:t xml:space="preserve"> a</w:t>
      </w:r>
      <w:r w:rsidR="004A71B1">
        <w:rPr>
          <w:rFonts w:ascii="Arial" w:hAnsi="Arial" w:cs="Arial"/>
          <w:bCs/>
          <w:sz w:val="22"/>
          <w:szCs w:val="22"/>
        </w:rPr>
        <w:t>l</w:t>
      </w:r>
      <w:r>
        <w:rPr>
          <w:rFonts w:ascii="Arial" w:hAnsi="Arial" w:cs="Arial"/>
          <w:bCs/>
          <w:sz w:val="22"/>
          <w:szCs w:val="22"/>
        </w:rPr>
        <w:t xml:space="preserve"> </w:t>
      </w:r>
      <w:r w:rsidR="001B047A">
        <w:rPr>
          <w:rFonts w:ascii="Arial" w:hAnsi="Arial" w:cs="Arial"/>
          <w:bCs/>
          <w:sz w:val="22"/>
          <w:szCs w:val="22"/>
        </w:rPr>
        <w:t>principio</w:t>
      </w:r>
      <w:r>
        <w:rPr>
          <w:rFonts w:ascii="Arial" w:hAnsi="Arial" w:cs="Arial"/>
          <w:bCs/>
          <w:sz w:val="22"/>
          <w:szCs w:val="22"/>
        </w:rPr>
        <w:t xml:space="preserve"> de </w:t>
      </w:r>
      <w:r w:rsidR="001B047A">
        <w:rPr>
          <w:rFonts w:ascii="Arial" w:hAnsi="Arial" w:cs="Arial"/>
          <w:bCs/>
          <w:sz w:val="22"/>
          <w:szCs w:val="22"/>
        </w:rPr>
        <w:t>separación</w:t>
      </w:r>
      <w:r>
        <w:rPr>
          <w:rFonts w:ascii="Arial" w:hAnsi="Arial" w:cs="Arial"/>
          <w:bCs/>
          <w:sz w:val="22"/>
          <w:szCs w:val="22"/>
        </w:rPr>
        <w:t xml:space="preserve"> </w:t>
      </w:r>
      <w:r w:rsidR="001B047A">
        <w:rPr>
          <w:rFonts w:ascii="Arial" w:hAnsi="Arial" w:cs="Arial"/>
          <w:bCs/>
          <w:sz w:val="22"/>
          <w:szCs w:val="22"/>
        </w:rPr>
        <w:t>Iglesia</w:t>
      </w:r>
      <w:r>
        <w:rPr>
          <w:rFonts w:ascii="Arial" w:hAnsi="Arial" w:cs="Arial"/>
          <w:bCs/>
          <w:sz w:val="22"/>
          <w:szCs w:val="22"/>
        </w:rPr>
        <w:t>- Estado</w:t>
      </w:r>
      <w:r w:rsidR="001B047A">
        <w:rPr>
          <w:rFonts w:ascii="Arial" w:hAnsi="Arial" w:cs="Arial"/>
          <w:bCs/>
          <w:sz w:val="22"/>
          <w:szCs w:val="22"/>
        </w:rPr>
        <w:t xml:space="preserve">, al consistir la publicación </w:t>
      </w:r>
      <w:r w:rsidR="004A71B1">
        <w:rPr>
          <w:rFonts w:ascii="Arial" w:hAnsi="Arial" w:cs="Arial"/>
          <w:bCs/>
          <w:sz w:val="22"/>
          <w:szCs w:val="22"/>
        </w:rPr>
        <w:t xml:space="preserve">en </w:t>
      </w:r>
      <w:r w:rsidR="001B047A">
        <w:rPr>
          <w:rFonts w:ascii="Arial" w:hAnsi="Arial" w:cs="Arial"/>
          <w:bCs/>
          <w:sz w:val="22"/>
          <w:szCs w:val="22"/>
        </w:rPr>
        <w:t xml:space="preserve">un </w:t>
      </w:r>
      <w:r w:rsidR="004A71B1">
        <w:rPr>
          <w:rFonts w:ascii="Arial" w:hAnsi="Arial" w:cs="Arial"/>
          <w:bCs/>
          <w:sz w:val="22"/>
          <w:szCs w:val="22"/>
        </w:rPr>
        <w:t>legítimo</w:t>
      </w:r>
      <w:r w:rsidR="001B047A">
        <w:rPr>
          <w:rFonts w:ascii="Arial" w:hAnsi="Arial" w:cs="Arial"/>
          <w:bCs/>
          <w:sz w:val="22"/>
          <w:szCs w:val="22"/>
        </w:rPr>
        <w:t xml:space="preserve"> ejercicio de libertades de expresión y religiosa en su proyección interna.</w:t>
      </w:r>
    </w:p>
    <w:p w14:paraId="59B9CA6E" w14:textId="77777777" w:rsidR="001B047A" w:rsidRDefault="001B047A" w:rsidP="00E76FF7">
      <w:pPr>
        <w:pStyle w:val="NormalWeb"/>
        <w:tabs>
          <w:tab w:val="left" w:pos="0"/>
          <w:tab w:val="left" w:pos="426"/>
        </w:tabs>
        <w:spacing w:line="360" w:lineRule="auto"/>
        <w:contextualSpacing/>
        <w:mirrorIndents/>
        <w:jc w:val="both"/>
        <w:rPr>
          <w:rFonts w:ascii="Arial" w:hAnsi="Arial" w:cs="Arial"/>
          <w:bCs/>
          <w:sz w:val="22"/>
          <w:szCs w:val="22"/>
        </w:rPr>
      </w:pPr>
    </w:p>
    <w:p w14:paraId="66EF28DA" w14:textId="11D57DE3" w:rsidR="00E76FF7" w:rsidRPr="001F12C4" w:rsidRDefault="006A443F" w:rsidP="00D555CD">
      <w:pPr>
        <w:pStyle w:val="NormalWeb"/>
        <w:tabs>
          <w:tab w:val="left" w:pos="0"/>
          <w:tab w:val="left" w:pos="426"/>
        </w:tabs>
        <w:spacing w:line="360" w:lineRule="auto"/>
        <w:contextualSpacing/>
        <w:mirrorIndents/>
        <w:jc w:val="both"/>
        <w:rPr>
          <w:rFonts w:ascii="Arial" w:hAnsi="Arial" w:cs="Arial"/>
          <w:b/>
          <w:sz w:val="22"/>
          <w:szCs w:val="22"/>
        </w:rPr>
      </w:pPr>
      <w:r>
        <w:rPr>
          <w:rFonts w:ascii="Arial" w:hAnsi="Arial" w:cs="Arial"/>
          <w:bCs/>
          <w:sz w:val="22"/>
          <w:szCs w:val="22"/>
        </w:rPr>
        <w:t>Similar criterio</w:t>
      </w:r>
      <w:r w:rsidR="00545BAD">
        <w:rPr>
          <w:rFonts w:ascii="Arial" w:hAnsi="Arial" w:cs="Arial"/>
          <w:bCs/>
          <w:sz w:val="22"/>
          <w:szCs w:val="22"/>
        </w:rPr>
        <w:t xml:space="preserve"> sostuvo </w:t>
      </w:r>
      <w:r>
        <w:rPr>
          <w:rFonts w:ascii="Arial" w:hAnsi="Arial" w:cs="Arial"/>
          <w:bCs/>
          <w:sz w:val="22"/>
          <w:szCs w:val="22"/>
        </w:rPr>
        <w:t xml:space="preserve">la Sala Regional Monterrey en el </w:t>
      </w:r>
      <w:r w:rsidR="00CC32AE">
        <w:rPr>
          <w:rFonts w:ascii="Arial" w:hAnsi="Arial" w:cs="Arial"/>
          <w:bCs/>
          <w:sz w:val="22"/>
          <w:szCs w:val="22"/>
        </w:rPr>
        <w:t>SM-JE-36/2019</w:t>
      </w:r>
      <w:r w:rsidR="004A71B1">
        <w:rPr>
          <w:rFonts w:ascii="Arial" w:hAnsi="Arial" w:cs="Arial"/>
          <w:bCs/>
          <w:sz w:val="22"/>
          <w:szCs w:val="22"/>
        </w:rPr>
        <w:t>.</w:t>
      </w:r>
      <w:r w:rsidR="00033E46">
        <w:rPr>
          <w:rFonts w:ascii="Arial" w:hAnsi="Arial" w:cs="Arial"/>
          <w:bCs/>
          <w:sz w:val="22"/>
          <w:szCs w:val="22"/>
        </w:rPr>
        <w:t xml:space="preserve"> </w:t>
      </w:r>
      <w:r>
        <w:rPr>
          <w:rFonts w:ascii="Arial" w:hAnsi="Arial" w:cs="Arial"/>
          <w:bCs/>
          <w:sz w:val="22"/>
          <w:szCs w:val="22"/>
        </w:rPr>
        <w:t xml:space="preserve"> </w:t>
      </w:r>
      <w:r w:rsidR="00E76FF7" w:rsidRPr="00E76FF7">
        <w:rPr>
          <w:rFonts w:ascii="Arial" w:hAnsi="Arial" w:cs="Arial"/>
          <w:bCs/>
          <w:sz w:val="22"/>
          <w:szCs w:val="22"/>
        </w:rPr>
        <w:t xml:space="preserve">En consecuencia, este órgano jurisdiccional estima que </w:t>
      </w:r>
      <w:r w:rsidR="00E76FF7" w:rsidRPr="001F12C4">
        <w:rPr>
          <w:rFonts w:ascii="Arial" w:hAnsi="Arial" w:cs="Arial"/>
          <w:b/>
          <w:sz w:val="22"/>
          <w:szCs w:val="22"/>
        </w:rPr>
        <w:t xml:space="preserve">no </w:t>
      </w:r>
      <w:r w:rsidR="001F12C4" w:rsidRPr="001F12C4">
        <w:rPr>
          <w:rFonts w:ascii="Arial" w:hAnsi="Arial" w:cs="Arial"/>
          <w:b/>
          <w:sz w:val="22"/>
          <w:szCs w:val="22"/>
        </w:rPr>
        <w:t xml:space="preserve">se </w:t>
      </w:r>
      <w:r w:rsidR="00E76FF7" w:rsidRPr="001F12C4">
        <w:rPr>
          <w:rFonts w:ascii="Arial" w:hAnsi="Arial" w:cs="Arial"/>
          <w:b/>
          <w:sz w:val="22"/>
          <w:szCs w:val="22"/>
        </w:rPr>
        <w:t>acredita la infracción denunciada.</w:t>
      </w:r>
    </w:p>
    <w:p w14:paraId="70B534D2" w14:textId="464B29B5" w:rsidR="00E76FF7" w:rsidRDefault="00E76FF7" w:rsidP="00E76FF7">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3BAEF3A" w14:textId="66D2A671" w:rsidR="0092552B" w:rsidRDefault="0088768A"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885D6E">
        <w:rPr>
          <w:rFonts w:ascii="Arial" w:hAnsi="Arial" w:cs="Arial"/>
          <w:b/>
          <w:sz w:val="22"/>
          <w:szCs w:val="22"/>
        </w:rPr>
        <w:t>2</w:t>
      </w:r>
      <w:r w:rsidR="0092552B" w:rsidRPr="005833FF">
        <w:rPr>
          <w:rFonts w:ascii="Arial" w:hAnsi="Arial" w:cs="Arial"/>
          <w:b/>
          <w:sz w:val="22"/>
          <w:szCs w:val="22"/>
        </w:rPr>
        <w:t>. RESOLUTIVOS.</w:t>
      </w:r>
    </w:p>
    <w:p w14:paraId="7E135222" w14:textId="77777777" w:rsidR="00E13FE0" w:rsidRPr="005833FF" w:rsidRDefault="00E13FE0"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14F135E3" w14:textId="661AD2A4" w:rsidR="002E7A1B" w:rsidRPr="006A2199" w:rsidRDefault="006A2199" w:rsidP="006A2199">
      <w:pPr>
        <w:pStyle w:val="NormalWeb"/>
        <w:tabs>
          <w:tab w:val="left" w:pos="0"/>
          <w:tab w:val="left" w:pos="426"/>
        </w:tabs>
        <w:spacing w:line="360" w:lineRule="auto"/>
        <w:contextualSpacing/>
        <w:mirrorIndents/>
        <w:jc w:val="both"/>
        <w:rPr>
          <w:rFonts w:ascii="Arial" w:hAnsi="Arial" w:cs="Arial"/>
          <w:sz w:val="22"/>
          <w:szCs w:val="22"/>
        </w:rPr>
      </w:pPr>
      <w:r>
        <w:rPr>
          <w:rFonts w:ascii="Arial" w:hAnsi="Arial" w:cs="Arial"/>
          <w:b/>
          <w:bCs/>
          <w:sz w:val="22"/>
          <w:szCs w:val="22"/>
        </w:rPr>
        <w:t>UNICO:</w:t>
      </w:r>
      <w:r w:rsidR="002E7A1B" w:rsidRPr="002E7A1B">
        <w:rPr>
          <w:rFonts w:ascii="Arial" w:hAnsi="Arial" w:cs="Arial"/>
          <w:sz w:val="22"/>
          <w:szCs w:val="22"/>
        </w:rPr>
        <w:t xml:space="preserve"> </w:t>
      </w:r>
      <w:r w:rsidR="00E76FF7" w:rsidRPr="00E76FF7">
        <w:rPr>
          <w:rFonts w:ascii="Arial" w:hAnsi="Arial" w:cs="Arial"/>
          <w:sz w:val="22"/>
          <w:szCs w:val="22"/>
        </w:rPr>
        <w:t>Se declara la inexistencia de las infracciones</w:t>
      </w:r>
      <w:r w:rsidR="00E76FF7">
        <w:rPr>
          <w:rFonts w:ascii="Arial" w:hAnsi="Arial" w:cs="Arial"/>
          <w:sz w:val="22"/>
          <w:szCs w:val="22"/>
        </w:rPr>
        <w:t>.</w:t>
      </w:r>
    </w:p>
    <w:p w14:paraId="72F710D4" w14:textId="0B23DDB4" w:rsidR="002E7A1B" w:rsidRPr="002E7A1B" w:rsidRDefault="002E7A1B" w:rsidP="000A2E34">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7EF3B511" w14:textId="77777777" w:rsidR="0092552B" w:rsidRPr="002E7A1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sidRPr="002E7A1B">
        <w:rPr>
          <w:rFonts w:ascii="Arial" w:hAnsi="Arial" w:cs="Arial"/>
          <w:sz w:val="22"/>
          <w:szCs w:val="22"/>
        </w:rPr>
        <w:t>Secretario General</w:t>
      </w:r>
      <w:proofErr w:type="gramEnd"/>
      <w:r w:rsidRPr="002E7A1B">
        <w:rPr>
          <w:rFonts w:ascii="Arial" w:hAnsi="Arial" w:cs="Arial"/>
          <w:sz w:val="22"/>
          <w:szCs w:val="22"/>
        </w:rPr>
        <w:t xml:space="preserve"> de Acuerdos, quien autoriza y da fe.</w:t>
      </w:r>
    </w:p>
    <w:tbl>
      <w:tblPr>
        <w:tblW w:w="8815" w:type="dxa"/>
        <w:jc w:val="center"/>
        <w:tblBorders>
          <w:top w:val="nil"/>
          <w:left w:val="nil"/>
          <w:bottom w:val="nil"/>
          <w:right w:val="nil"/>
          <w:insideH w:val="nil"/>
          <w:insideV w:val="nil"/>
        </w:tblBorders>
        <w:tblLayout w:type="fixed"/>
        <w:tblLook w:val="0400" w:firstRow="0" w:lastRow="0" w:firstColumn="0" w:lastColumn="0" w:noHBand="0" w:noVBand="1"/>
      </w:tblPr>
      <w:tblGrid>
        <w:gridCol w:w="4405"/>
        <w:gridCol w:w="4410"/>
      </w:tblGrid>
      <w:tr w:rsidR="0092552B" w:rsidRPr="005833FF" w14:paraId="7972EAF4" w14:textId="77777777" w:rsidTr="00F75317">
        <w:trPr>
          <w:trHeight w:val="2024"/>
          <w:jc w:val="center"/>
        </w:trPr>
        <w:tc>
          <w:tcPr>
            <w:tcW w:w="8815" w:type="dxa"/>
            <w:gridSpan w:val="2"/>
          </w:tcPr>
          <w:p w14:paraId="637AB44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563AD5C" w14:textId="4496C7E3"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677F1E10"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0BFE95E4"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0C8FBDC" w14:textId="3DD93FBA" w:rsidR="004527D4" w:rsidRPr="005833FF" w:rsidRDefault="0092552B" w:rsidP="004527D4">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92552B" w:rsidRPr="005833FF" w14:paraId="3A52C40F" w14:textId="77777777" w:rsidTr="00F75317">
        <w:trPr>
          <w:trHeight w:val="1872"/>
          <w:jc w:val="center"/>
        </w:trPr>
        <w:tc>
          <w:tcPr>
            <w:tcW w:w="4405" w:type="dxa"/>
          </w:tcPr>
          <w:p w14:paraId="48AC90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F22BEE0"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13014C4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7FC6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7FFB1FF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09" w:type="dxa"/>
          </w:tcPr>
          <w:p w14:paraId="6005F5B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5FB01CC2"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024C2FE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FD724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3B9ABD0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516516D2" w14:textId="77777777" w:rsidTr="00F75317">
        <w:trPr>
          <w:trHeight w:val="1505"/>
          <w:jc w:val="center"/>
        </w:trPr>
        <w:tc>
          <w:tcPr>
            <w:tcW w:w="8815" w:type="dxa"/>
            <w:gridSpan w:val="2"/>
          </w:tcPr>
          <w:p w14:paraId="143839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BFD43F4" w14:textId="12B13A69"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41A8585"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24D70F"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003EB42" w14:textId="2F651F38"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5A8B0E92" w14:textId="77777777" w:rsidR="0092552B" w:rsidRPr="005833FF" w:rsidRDefault="0092552B" w:rsidP="004527D4">
      <w:pPr>
        <w:pStyle w:val="Prrafodelista"/>
        <w:ind w:left="0"/>
        <w:jc w:val="both"/>
        <w:rPr>
          <w:rFonts w:ascii="Arial" w:hAnsi="Arial" w:cs="Arial"/>
          <w:sz w:val="22"/>
          <w:szCs w:val="22"/>
        </w:rPr>
      </w:pPr>
    </w:p>
    <w:p w14:paraId="1ED2D542"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14"/>
      <w:headerReference w:type="default" r:id="rId15"/>
      <w:footerReference w:type="even" r:id="rId16"/>
      <w:footerReference w:type="default" r:id="rId17"/>
      <w:headerReference w:type="first" r:id="rId18"/>
      <w:footerReference w:type="first" r:id="rId19"/>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A2121" w14:textId="77777777" w:rsidR="00F5453B" w:rsidRDefault="00F5453B">
      <w:r>
        <w:separator/>
      </w:r>
    </w:p>
  </w:endnote>
  <w:endnote w:type="continuationSeparator" w:id="0">
    <w:p w14:paraId="7519358F" w14:textId="77777777" w:rsidR="00F5453B" w:rsidRDefault="00F5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A498D" w14:textId="77777777" w:rsidR="00F5453B" w:rsidRDefault="00F5453B">
      <w:r>
        <w:separator/>
      </w:r>
    </w:p>
  </w:footnote>
  <w:footnote w:type="continuationSeparator" w:id="0">
    <w:p w14:paraId="594332C5" w14:textId="77777777" w:rsidR="00F5453B" w:rsidRDefault="00F5453B">
      <w:r>
        <w:continuationSeparator/>
      </w:r>
    </w:p>
  </w:footnote>
  <w:footnote w:id="1">
    <w:p w14:paraId="132DAEF1" w14:textId="77777777" w:rsidR="006B7F97" w:rsidRPr="00834A84" w:rsidRDefault="006B7F97" w:rsidP="006B7F97">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martes dieciocho de mayo a las dieciocho horas.</w:t>
      </w:r>
    </w:p>
  </w:footnote>
  <w:footnote w:id="2">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3">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4">
    <w:p w14:paraId="09575B2B" w14:textId="750A7F75" w:rsidR="009C63F4" w:rsidRPr="009C63F4" w:rsidRDefault="009C63F4" w:rsidP="009C63F4">
      <w:pPr>
        <w:pStyle w:val="Textonotapie"/>
        <w:jc w:val="both"/>
        <w:rPr>
          <w:rFonts w:ascii="Arial" w:hAnsi="Arial" w:cs="Arial"/>
        </w:rPr>
      </w:pPr>
      <w:r w:rsidRPr="009C63F4">
        <w:rPr>
          <w:rStyle w:val="Refdenotaalpie"/>
          <w:rFonts w:ascii="Arial" w:hAnsi="Arial" w:cs="Arial"/>
          <w:sz w:val="18"/>
          <w:szCs w:val="18"/>
        </w:rPr>
        <w:footnoteRef/>
      </w:r>
      <w:r w:rsidRPr="009C63F4">
        <w:rPr>
          <w:rFonts w:ascii="Arial" w:hAnsi="Arial" w:cs="Arial"/>
          <w:sz w:val="18"/>
          <w:szCs w:val="18"/>
        </w:rPr>
        <w:t xml:space="preserve"> Sirve de apoyo la tesis aislada (constitucional) de la Primera Sala de la Suprema Corte de Justicia de la Nación 1a. LX/2007 que lleva por rubro “LIBERTAD RELIGIOSA. SUS DIFERENTES FACETAS.” Disponible para consulta en el Semanario Judicial de la Federación y su Gaceta Tomo XXV, febrero de 2007, pág. 654</w:t>
      </w:r>
    </w:p>
  </w:footnote>
  <w:footnote w:id="5">
    <w:p w14:paraId="0CFD6BE8" w14:textId="4D282A58" w:rsidR="00C00C48" w:rsidRPr="0057460C" w:rsidRDefault="00C00C48" w:rsidP="0057460C">
      <w:pPr>
        <w:pStyle w:val="Textonotapie"/>
        <w:jc w:val="both"/>
        <w:rPr>
          <w:rFonts w:ascii="Arial" w:hAnsi="Arial" w:cs="Arial"/>
          <w:sz w:val="18"/>
          <w:szCs w:val="18"/>
        </w:rPr>
      </w:pPr>
      <w:r w:rsidRPr="0057460C">
        <w:rPr>
          <w:rStyle w:val="Refdenotaalpie"/>
          <w:rFonts w:ascii="Arial" w:hAnsi="Arial" w:cs="Arial"/>
          <w:sz w:val="18"/>
          <w:szCs w:val="18"/>
        </w:rPr>
        <w:footnoteRef/>
      </w:r>
      <w:r w:rsidRPr="0057460C">
        <w:rPr>
          <w:rFonts w:ascii="Arial" w:hAnsi="Arial" w:cs="Arial"/>
          <w:sz w:val="18"/>
          <w:szCs w:val="18"/>
        </w:rPr>
        <w:t xml:space="preserve"> Criterio de la Sala Superior en la Jurisprudencia 18/2016: </w:t>
      </w:r>
      <w:r w:rsidRPr="0057460C">
        <w:rPr>
          <w:rFonts w:ascii="Arial" w:hAnsi="Arial" w:cs="Arial"/>
          <w:b/>
          <w:bCs/>
          <w:sz w:val="18"/>
          <w:szCs w:val="18"/>
        </w:rPr>
        <w:t>LIBERTAD DE EXPRESIÓN. PRESUNCIÓN DE ESPONTANEIDAD EN LA DIFUSIÓN DE MENSAJES EN REDES SOCIALES.</w:t>
      </w:r>
      <w:r w:rsidRPr="0057460C">
        <w:rPr>
          <w:rFonts w:ascii="Arial" w:hAnsi="Arial" w:cs="Arial"/>
          <w:sz w:val="18"/>
          <w:szCs w:val="18"/>
        </w:rPr>
        <w:t xml:space="preserve"> 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Por ende, el sólo hecho de que uno o varios ciudadanos publiquen contenidos a través de redes sociales en los que exterioricen su punto de vista en torno al desempeño o las propuestas de un partido político, sus candidatos o su plataforma ideológica, es un aspecto que goza de una presunción de ser un actuar espontáneo, propio de las redes sociales, por lo que ello debe ser ampliamente protegido cuando se trate del ejercicio auténtico</w:t>
      </w:r>
    </w:p>
  </w:footnote>
  <w:footnote w:id="6">
    <w:p w14:paraId="3FEADCB8" w14:textId="2EFEBFC2" w:rsidR="0057460C" w:rsidRDefault="0057460C" w:rsidP="0057460C">
      <w:pPr>
        <w:pStyle w:val="Textonotapie"/>
        <w:jc w:val="both"/>
      </w:pPr>
      <w:r w:rsidRPr="0057460C">
        <w:rPr>
          <w:rStyle w:val="Refdenotaalpie"/>
          <w:rFonts w:ascii="Arial" w:hAnsi="Arial" w:cs="Arial"/>
          <w:sz w:val="18"/>
          <w:szCs w:val="18"/>
        </w:rPr>
        <w:footnoteRef/>
      </w:r>
      <w:r w:rsidRPr="0057460C">
        <w:rPr>
          <w:rFonts w:ascii="Arial" w:hAnsi="Arial" w:cs="Arial"/>
          <w:sz w:val="18"/>
          <w:szCs w:val="18"/>
        </w:rPr>
        <w:t xml:space="preserve"> Artículo 24.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footnote>
  <w:footnote w:id="7">
    <w:p w14:paraId="71D19F22" w14:textId="3854DE59" w:rsidR="00A627DD" w:rsidRDefault="00A627DD">
      <w:pPr>
        <w:pStyle w:val="Textonotapie"/>
      </w:pPr>
      <w:r w:rsidRPr="005E5509">
        <w:rPr>
          <w:rStyle w:val="Refdenotaalpie"/>
          <w:rFonts w:ascii="Arial" w:hAnsi="Arial" w:cs="Arial"/>
          <w:sz w:val="18"/>
          <w:szCs w:val="18"/>
        </w:rPr>
        <w:footnoteRef/>
      </w:r>
      <w:r w:rsidRPr="005E5509">
        <w:rPr>
          <w:rFonts w:ascii="Arial" w:hAnsi="Arial" w:cs="Arial"/>
          <w:sz w:val="18"/>
          <w:szCs w:val="18"/>
        </w:rPr>
        <w:t xml:space="preserve"> SUP-REP-626/2018 y SUP-REC-229/2016.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5D4531A2" w:rsidR="002F5D1B" w:rsidRDefault="00E20BAD">
    <w:pPr>
      <w:pBdr>
        <w:top w:val="nil"/>
        <w:left w:val="nil"/>
        <w:bottom w:val="nil"/>
        <w:right w:val="nil"/>
        <w:between w:val="nil"/>
      </w:pBdr>
      <w:tabs>
        <w:tab w:val="center" w:pos="4419"/>
        <w:tab w:val="right" w:pos="8838"/>
      </w:tabs>
      <w:rPr>
        <w:color w:val="000000"/>
      </w:rPr>
    </w:pPr>
    <w:r>
      <w:rPr>
        <w:noProof/>
      </w:rPr>
      <w:pict w14:anchorId="1F92C9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890141"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6C48155D" w:rsidR="002F5D1B" w:rsidRDefault="00E20BAD">
    <w:pPr>
      <w:pBdr>
        <w:top w:val="nil"/>
        <w:left w:val="nil"/>
        <w:bottom w:val="nil"/>
        <w:right w:val="nil"/>
        <w:between w:val="nil"/>
      </w:pBdr>
      <w:tabs>
        <w:tab w:val="center" w:pos="4419"/>
        <w:tab w:val="right" w:pos="8838"/>
      </w:tabs>
      <w:rPr>
        <w:color w:val="000000"/>
      </w:rPr>
    </w:pPr>
    <w:r>
      <w:rPr>
        <w:noProof/>
      </w:rPr>
      <w:pict w14:anchorId="03A85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890142"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54194704" w:rsidR="002F5D1B" w:rsidRDefault="00E20BAD">
    <w:pPr>
      <w:pBdr>
        <w:top w:val="nil"/>
        <w:left w:val="nil"/>
        <w:bottom w:val="nil"/>
        <w:right w:val="nil"/>
        <w:between w:val="nil"/>
      </w:pBdr>
      <w:tabs>
        <w:tab w:val="center" w:pos="4419"/>
        <w:tab w:val="right" w:pos="8838"/>
      </w:tabs>
      <w:rPr>
        <w:color w:val="000000"/>
      </w:rPr>
    </w:pPr>
    <w:r>
      <w:rPr>
        <w:noProof/>
      </w:rPr>
      <w:pict w14:anchorId="222081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890140"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2"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4052FD"/>
    <w:multiLevelType w:val="hybridMultilevel"/>
    <w:tmpl w:val="79427510"/>
    <w:lvl w:ilvl="0" w:tplc="080A0017">
      <w:start w:val="1"/>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9"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3"/>
  </w:num>
  <w:num w:numId="3">
    <w:abstractNumId w:val="8"/>
  </w:num>
  <w:num w:numId="4">
    <w:abstractNumId w:val="6"/>
  </w:num>
  <w:num w:numId="5">
    <w:abstractNumId w:val="7"/>
  </w:num>
  <w:num w:numId="6">
    <w:abstractNumId w:val="1"/>
  </w:num>
  <w:num w:numId="7">
    <w:abstractNumId w:val="14"/>
  </w:num>
  <w:num w:numId="8">
    <w:abstractNumId w:val="5"/>
  </w:num>
  <w:num w:numId="9">
    <w:abstractNumId w:val="11"/>
  </w:num>
  <w:num w:numId="10">
    <w:abstractNumId w:val="3"/>
  </w:num>
  <w:num w:numId="11">
    <w:abstractNumId w:val="9"/>
  </w:num>
  <w:num w:numId="12">
    <w:abstractNumId w:val="0"/>
  </w:num>
  <w:num w:numId="13">
    <w:abstractNumId w:val="10"/>
  </w:num>
  <w:num w:numId="14">
    <w:abstractNumId w:val="12"/>
  </w:num>
  <w:num w:numId="1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1208F"/>
    <w:rsid w:val="00012182"/>
    <w:rsid w:val="00012205"/>
    <w:rsid w:val="00016743"/>
    <w:rsid w:val="000171A3"/>
    <w:rsid w:val="00024E77"/>
    <w:rsid w:val="000305C2"/>
    <w:rsid w:val="00030C15"/>
    <w:rsid w:val="0003259E"/>
    <w:rsid w:val="00032C5E"/>
    <w:rsid w:val="00033E46"/>
    <w:rsid w:val="0003517A"/>
    <w:rsid w:val="0003650B"/>
    <w:rsid w:val="00040844"/>
    <w:rsid w:val="00041BB5"/>
    <w:rsid w:val="00043AEC"/>
    <w:rsid w:val="000441A8"/>
    <w:rsid w:val="0004455E"/>
    <w:rsid w:val="00060E15"/>
    <w:rsid w:val="0006127B"/>
    <w:rsid w:val="00063BCA"/>
    <w:rsid w:val="000659D4"/>
    <w:rsid w:val="00070ABA"/>
    <w:rsid w:val="00071182"/>
    <w:rsid w:val="00073638"/>
    <w:rsid w:val="0007651F"/>
    <w:rsid w:val="00085CAE"/>
    <w:rsid w:val="00090A89"/>
    <w:rsid w:val="00097CA8"/>
    <w:rsid w:val="000A2E34"/>
    <w:rsid w:val="000C6AF8"/>
    <w:rsid w:val="000D0078"/>
    <w:rsid w:val="000D1289"/>
    <w:rsid w:val="000D55AB"/>
    <w:rsid w:val="000D654D"/>
    <w:rsid w:val="000E4BF3"/>
    <w:rsid w:val="00101AC0"/>
    <w:rsid w:val="00103C98"/>
    <w:rsid w:val="00104498"/>
    <w:rsid w:val="00107DDF"/>
    <w:rsid w:val="0011270E"/>
    <w:rsid w:val="00112F72"/>
    <w:rsid w:val="00113035"/>
    <w:rsid w:val="00114B3E"/>
    <w:rsid w:val="001231D0"/>
    <w:rsid w:val="00123CF7"/>
    <w:rsid w:val="00126C07"/>
    <w:rsid w:val="00130C02"/>
    <w:rsid w:val="0014156F"/>
    <w:rsid w:val="001457EF"/>
    <w:rsid w:val="00147B61"/>
    <w:rsid w:val="00152A9E"/>
    <w:rsid w:val="00160FF1"/>
    <w:rsid w:val="001618A9"/>
    <w:rsid w:val="001622E7"/>
    <w:rsid w:val="00165F76"/>
    <w:rsid w:val="00180969"/>
    <w:rsid w:val="001823DF"/>
    <w:rsid w:val="00190AC3"/>
    <w:rsid w:val="0019136E"/>
    <w:rsid w:val="00191506"/>
    <w:rsid w:val="0019310A"/>
    <w:rsid w:val="0019762A"/>
    <w:rsid w:val="00197F90"/>
    <w:rsid w:val="001A1EA0"/>
    <w:rsid w:val="001A3929"/>
    <w:rsid w:val="001B047A"/>
    <w:rsid w:val="001B3A7E"/>
    <w:rsid w:val="001B48BF"/>
    <w:rsid w:val="001B4D78"/>
    <w:rsid w:val="001C0691"/>
    <w:rsid w:val="001C140D"/>
    <w:rsid w:val="001C3B12"/>
    <w:rsid w:val="001C4650"/>
    <w:rsid w:val="001D33B4"/>
    <w:rsid w:val="001D5F42"/>
    <w:rsid w:val="001E4C37"/>
    <w:rsid w:val="001F12C4"/>
    <w:rsid w:val="001F3BC5"/>
    <w:rsid w:val="001F5FA2"/>
    <w:rsid w:val="001F663D"/>
    <w:rsid w:val="002014B6"/>
    <w:rsid w:val="00202181"/>
    <w:rsid w:val="00203911"/>
    <w:rsid w:val="00206B04"/>
    <w:rsid w:val="00210D94"/>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66A85"/>
    <w:rsid w:val="00274430"/>
    <w:rsid w:val="0027552A"/>
    <w:rsid w:val="002771D5"/>
    <w:rsid w:val="00283D74"/>
    <w:rsid w:val="00284954"/>
    <w:rsid w:val="00285308"/>
    <w:rsid w:val="00292B4C"/>
    <w:rsid w:val="00295F0F"/>
    <w:rsid w:val="0029610D"/>
    <w:rsid w:val="00296560"/>
    <w:rsid w:val="0029764D"/>
    <w:rsid w:val="002A0349"/>
    <w:rsid w:val="002A3E88"/>
    <w:rsid w:val="002B0510"/>
    <w:rsid w:val="002B0639"/>
    <w:rsid w:val="002B2074"/>
    <w:rsid w:val="002B7C69"/>
    <w:rsid w:val="002C3450"/>
    <w:rsid w:val="002C4335"/>
    <w:rsid w:val="002D41BD"/>
    <w:rsid w:val="002D4E0B"/>
    <w:rsid w:val="002D69C6"/>
    <w:rsid w:val="002D6D71"/>
    <w:rsid w:val="002E0246"/>
    <w:rsid w:val="002E3E1E"/>
    <w:rsid w:val="002E7A1B"/>
    <w:rsid w:val="002F0D72"/>
    <w:rsid w:val="002F10B3"/>
    <w:rsid w:val="002F4304"/>
    <w:rsid w:val="002F5D1B"/>
    <w:rsid w:val="00301AD7"/>
    <w:rsid w:val="0030278F"/>
    <w:rsid w:val="00315B45"/>
    <w:rsid w:val="00315C72"/>
    <w:rsid w:val="00316B96"/>
    <w:rsid w:val="00316FA7"/>
    <w:rsid w:val="00323763"/>
    <w:rsid w:val="00323BC4"/>
    <w:rsid w:val="0032412B"/>
    <w:rsid w:val="00324DD5"/>
    <w:rsid w:val="00324F92"/>
    <w:rsid w:val="0033387D"/>
    <w:rsid w:val="00334549"/>
    <w:rsid w:val="003365D2"/>
    <w:rsid w:val="003375CD"/>
    <w:rsid w:val="0034290F"/>
    <w:rsid w:val="003464F9"/>
    <w:rsid w:val="00351A40"/>
    <w:rsid w:val="00352123"/>
    <w:rsid w:val="00354AD5"/>
    <w:rsid w:val="00354FC1"/>
    <w:rsid w:val="00355CCE"/>
    <w:rsid w:val="003579B3"/>
    <w:rsid w:val="00361B56"/>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A28B9"/>
    <w:rsid w:val="003A28F5"/>
    <w:rsid w:val="003A5FB2"/>
    <w:rsid w:val="003A6509"/>
    <w:rsid w:val="003A6F50"/>
    <w:rsid w:val="003B0882"/>
    <w:rsid w:val="003B09D0"/>
    <w:rsid w:val="003B1F90"/>
    <w:rsid w:val="003C1558"/>
    <w:rsid w:val="003C245F"/>
    <w:rsid w:val="003C31A7"/>
    <w:rsid w:val="003C5204"/>
    <w:rsid w:val="003C57B8"/>
    <w:rsid w:val="003C7848"/>
    <w:rsid w:val="003D176B"/>
    <w:rsid w:val="003D205E"/>
    <w:rsid w:val="003D3EBF"/>
    <w:rsid w:val="003D53A6"/>
    <w:rsid w:val="003D56A4"/>
    <w:rsid w:val="003E30C4"/>
    <w:rsid w:val="003E7F72"/>
    <w:rsid w:val="003F4090"/>
    <w:rsid w:val="004021EB"/>
    <w:rsid w:val="0040639F"/>
    <w:rsid w:val="004077A4"/>
    <w:rsid w:val="00411890"/>
    <w:rsid w:val="00413640"/>
    <w:rsid w:val="00420F50"/>
    <w:rsid w:val="0042129F"/>
    <w:rsid w:val="0042298B"/>
    <w:rsid w:val="0042364F"/>
    <w:rsid w:val="004307F0"/>
    <w:rsid w:val="004412E4"/>
    <w:rsid w:val="004512FB"/>
    <w:rsid w:val="004527D4"/>
    <w:rsid w:val="00457A67"/>
    <w:rsid w:val="00463DEF"/>
    <w:rsid w:val="0047004E"/>
    <w:rsid w:val="004703AE"/>
    <w:rsid w:val="004716F4"/>
    <w:rsid w:val="00471B79"/>
    <w:rsid w:val="00473405"/>
    <w:rsid w:val="00481A2B"/>
    <w:rsid w:val="004876B9"/>
    <w:rsid w:val="00487E94"/>
    <w:rsid w:val="00491FA4"/>
    <w:rsid w:val="00495F9B"/>
    <w:rsid w:val="004A0946"/>
    <w:rsid w:val="004A2059"/>
    <w:rsid w:val="004A71B1"/>
    <w:rsid w:val="004B7363"/>
    <w:rsid w:val="004C3316"/>
    <w:rsid w:val="004C33D4"/>
    <w:rsid w:val="004C6365"/>
    <w:rsid w:val="004D01B9"/>
    <w:rsid w:val="004D4E38"/>
    <w:rsid w:val="004D5450"/>
    <w:rsid w:val="004F15D4"/>
    <w:rsid w:val="00502E47"/>
    <w:rsid w:val="00513506"/>
    <w:rsid w:val="005159A6"/>
    <w:rsid w:val="00517E78"/>
    <w:rsid w:val="00522B30"/>
    <w:rsid w:val="00523E63"/>
    <w:rsid w:val="005322AD"/>
    <w:rsid w:val="005337A3"/>
    <w:rsid w:val="00535ABD"/>
    <w:rsid w:val="00541486"/>
    <w:rsid w:val="00545BAD"/>
    <w:rsid w:val="0054791B"/>
    <w:rsid w:val="00547A1E"/>
    <w:rsid w:val="00552E19"/>
    <w:rsid w:val="0055548D"/>
    <w:rsid w:val="005555E4"/>
    <w:rsid w:val="00565758"/>
    <w:rsid w:val="00565D46"/>
    <w:rsid w:val="00567CFB"/>
    <w:rsid w:val="0057460C"/>
    <w:rsid w:val="00580866"/>
    <w:rsid w:val="005814ED"/>
    <w:rsid w:val="0058198F"/>
    <w:rsid w:val="005833FF"/>
    <w:rsid w:val="005A7F34"/>
    <w:rsid w:val="005B0DF8"/>
    <w:rsid w:val="005B203E"/>
    <w:rsid w:val="005B6B60"/>
    <w:rsid w:val="005C192D"/>
    <w:rsid w:val="005C3E35"/>
    <w:rsid w:val="005C7AAF"/>
    <w:rsid w:val="005D4987"/>
    <w:rsid w:val="005D55A9"/>
    <w:rsid w:val="005D5DAB"/>
    <w:rsid w:val="005E25E0"/>
    <w:rsid w:val="005E5509"/>
    <w:rsid w:val="005E7788"/>
    <w:rsid w:val="005F07D7"/>
    <w:rsid w:val="005F6C55"/>
    <w:rsid w:val="00611B5B"/>
    <w:rsid w:val="0061209A"/>
    <w:rsid w:val="006122AD"/>
    <w:rsid w:val="006128E4"/>
    <w:rsid w:val="00613CA4"/>
    <w:rsid w:val="006169B7"/>
    <w:rsid w:val="0061736D"/>
    <w:rsid w:val="006174F4"/>
    <w:rsid w:val="006212A2"/>
    <w:rsid w:val="006237AD"/>
    <w:rsid w:val="00624EB7"/>
    <w:rsid w:val="00624FD6"/>
    <w:rsid w:val="006335FE"/>
    <w:rsid w:val="006369BC"/>
    <w:rsid w:val="006419E3"/>
    <w:rsid w:val="00655FEF"/>
    <w:rsid w:val="006725D0"/>
    <w:rsid w:val="0067335B"/>
    <w:rsid w:val="006800B9"/>
    <w:rsid w:val="0068150C"/>
    <w:rsid w:val="00682312"/>
    <w:rsid w:val="00683356"/>
    <w:rsid w:val="00684459"/>
    <w:rsid w:val="00685D00"/>
    <w:rsid w:val="00686106"/>
    <w:rsid w:val="006909F5"/>
    <w:rsid w:val="00691026"/>
    <w:rsid w:val="00693417"/>
    <w:rsid w:val="006A00BB"/>
    <w:rsid w:val="006A2199"/>
    <w:rsid w:val="006A443F"/>
    <w:rsid w:val="006A65AD"/>
    <w:rsid w:val="006B1E56"/>
    <w:rsid w:val="006B62FE"/>
    <w:rsid w:val="006B7F97"/>
    <w:rsid w:val="006C198E"/>
    <w:rsid w:val="006C5C18"/>
    <w:rsid w:val="006D13F8"/>
    <w:rsid w:val="006D2B8B"/>
    <w:rsid w:val="006F1664"/>
    <w:rsid w:val="006F2D2F"/>
    <w:rsid w:val="006F2F30"/>
    <w:rsid w:val="006F47E4"/>
    <w:rsid w:val="006F62BB"/>
    <w:rsid w:val="0071220F"/>
    <w:rsid w:val="00713D72"/>
    <w:rsid w:val="007169D2"/>
    <w:rsid w:val="00716BD4"/>
    <w:rsid w:val="00730A34"/>
    <w:rsid w:val="00732D4D"/>
    <w:rsid w:val="007360B5"/>
    <w:rsid w:val="007405F5"/>
    <w:rsid w:val="00745D50"/>
    <w:rsid w:val="00745D70"/>
    <w:rsid w:val="00756527"/>
    <w:rsid w:val="0076190E"/>
    <w:rsid w:val="0076500A"/>
    <w:rsid w:val="00767A1F"/>
    <w:rsid w:val="0077558D"/>
    <w:rsid w:val="00776F0A"/>
    <w:rsid w:val="0078220C"/>
    <w:rsid w:val="007871AC"/>
    <w:rsid w:val="007906CB"/>
    <w:rsid w:val="00793C57"/>
    <w:rsid w:val="00793F07"/>
    <w:rsid w:val="00795354"/>
    <w:rsid w:val="007A0054"/>
    <w:rsid w:val="007A675D"/>
    <w:rsid w:val="007B0681"/>
    <w:rsid w:val="007B5902"/>
    <w:rsid w:val="007C448F"/>
    <w:rsid w:val="007C4DAC"/>
    <w:rsid w:val="007C5912"/>
    <w:rsid w:val="007C7B5C"/>
    <w:rsid w:val="007D29E9"/>
    <w:rsid w:val="007D471D"/>
    <w:rsid w:val="007D5489"/>
    <w:rsid w:val="007D66FD"/>
    <w:rsid w:val="007E18DF"/>
    <w:rsid w:val="007E4479"/>
    <w:rsid w:val="007E6C40"/>
    <w:rsid w:val="007E6D4E"/>
    <w:rsid w:val="007F08CC"/>
    <w:rsid w:val="007F27E9"/>
    <w:rsid w:val="007F2D90"/>
    <w:rsid w:val="007F49CE"/>
    <w:rsid w:val="008058D1"/>
    <w:rsid w:val="0081090E"/>
    <w:rsid w:val="008114D0"/>
    <w:rsid w:val="00813C02"/>
    <w:rsid w:val="00816316"/>
    <w:rsid w:val="00827CB0"/>
    <w:rsid w:val="00834A84"/>
    <w:rsid w:val="0083599D"/>
    <w:rsid w:val="008362E3"/>
    <w:rsid w:val="008406CC"/>
    <w:rsid w:val="0084283C"/>
    <w:rsid w:val="00844BB8"/>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7D7F"/>
    <w:rsid w:val="008A26F0"/>
    <w:rsid w:val="008B2F06"/>
    <w:rsid w:val="008B329A"/>
    <w:rsid w:val="008B33B1"/>
    <w:rsid w:val="008B33CF"/>
    <w:rsid w:val="008B736E"/>
    <w:rsid w:val="008C05D7"/>
    <w:rsid w:val="008D22ED"/>
    <w:rsid w:val="008D290D"/>
    <w:rsid w:val="008D7F50"/>
    <w:rsid w:val="008E1CA2"/>
    <w:rsid w:val="008E4F8B"/>
    <w:rsid w:val="008F5154"/>
    <w:rsid w:val="008F741F"/>
    <w:rsid w:val="009028B4"/>
    <w:rsid w:val="00902E73"/>
    <w:rsid w:val="0090308D"/>
    <w:rsid w:val="00904B5E"/>
    <w:rsid w:val="0090583F"/>
    <w:rsid w:val="009068E1"/>
    <w:rsid w:val="009137FF"/>
    <w:rsid w:val="0091792D"/>
    <w:rsid w:val="00920C4A"/>
    <w:rsid w:val="00925068"/>
    <w:rsid w:val="0092552B"/>
    <w:rsid w:val="0092664F"/>
    <w:rsid w:val="0092727F"/>
    <w:rsid w:val="00931FB1"/>
    <w:rsid w:val="00932EBD"/>
    <w:rsid w:val="0093320F"/>
    <w:rsid w:val="009344C2"/>
    <w:rsid w:val="009354E5"/>
    <w:rsid w:val="00941507"/>
    <w:rsid w:val="00942353"/>
    <w:rsid w:val="00945F34"/>
    <w:rsid w:val="009460F9"/>
    <w:rsid w:val="009508D3"/>
    <w:rsid w:val="00952E3C"/>
    <w:rsid w:val="00954BB1"/>
    <w:rsid w:val="0095510F"/>
    <w:rsid w:val="00955D84"/>
    <w:rsid w:val="009567AF"/>
    <w:rsid w:val="009605FE"/>
    <w:rsid w:val="00960FCE"/>
    <w:rsid w:val="00965171"/>
    <w:rsid w:val="00970BAC"/>
    <w:rsid w:val="00970BB9"/>
    <w:rsid w:val="0097299E"/>
    <w:rsid w:val="009735B6"/>
    <w:rsid w:val="00975017"/>
    <w:rsid w:val="00982206"/>
    <w:rsid w:val="009830F0"/>
    <w:rsid w:val="00983E31"/>
    <w:rsid w:val="00984CD6"/>
    <w:rsid w:val="00985FD5"/>
    <w:rsid w:val="0098613E"/>
    <w:rsid w:val="00986DA7"/>
    <w:rsid w:val="00991235"/>
    <w:rsid w:val="00993143"/>
    <w:rsid w:val="00995A3A"/>
    <w:rsid w:val="009A2C31"/>
    <w:rsid w:val="009A4237"/>
    <w:rsid w:val="009B4CEE"/>
    <w:rsid w:val="009B77BD"/>
    <w:rsid w:val="009C03F3"/>
    <w:rsid w:val="009C2CF0"/>
    <w:rsid w:val="009C3F4C"/>
    <w:rsid w:val="009C63F4"/>
    <w:rsid w:val="009C6BAC"/>
    <w:rsid w:val="009C7A87"/>
    <w:rsid w:val="009D5A84"/>
    <w:rsid w:val="009F412C"/>
    <w:rsid w:val="00A02463"/>
    <w:rsid w:val="00A05051"/>
    <w:rsid w:val="00A124C0"/>
    <w:rsid w:val="00A125AE"/>
    <w:rsid w:val="00A159B3"/>
    <w:rsid w:val="00A17464"/>
    <w:rsid w:val="00A21722"/>
    <w:rsid w:val="00A230E3"/>
    <w:rsid w:val="00A2704D"/>
    <w:rsid w:val="00A340AA"/>
    <w:rsid w:val="00A36536"/>
    <w:rsid w:val="00A40152"/>
    <w:rsid w:val="00A42858"/>
    <w:rsid w:val="00A42C2F"/>
    <w:rsid w:val="00A431F4"/>
    <w:rsid w:val="00A433BF"/>
    <w:rsid w:val="00A442C4"/>
    <w:rsid w:val="00A471EB"/>
    <w:rsid w:val="00A50821"/>
    <w:rsid w:val="00A627DD"/>
    <w:rsid w:val="00A629E8"/>
    <w:rsid w:val="00A663E5"/>
    <w:rsid w:val="00A7089F"/>
    <w:rsid w:val="00A7224F"/>
    <w:rsid w:val="00A72B89"/>
    <w:rsid w:val="00A746A3"/>
    <w:rsid w:val="00A7752C"/>
    <w:rsid w:val="00A77E7A"/>
    <w:rsid w:val="00A80836"/>
    <w:rsid w:val="00A876FC"/>
    <w:rsid w:val="00A924BD"/>
    <w:rsid w:val="00AA1622"/>
    <w:rsid w:val="00AA46EC"/>
    <w:rsid w:val="00AA6A26"/>
    <w:rsid w:val="00AA7636"/>
    <w:rsid w:val="00AA7803"/>
    <w:rsid w:val="00AB1119"/>
    <w:rsid w:val="00AB26E0"/>
    <w:rsid w:val="00AB3CCE"/>
    <w:rsid w:val="00AB3DA4"/>
    <w:rsid w:val="00AB4223"/>
    <w:rsid w:val="00AB6B0E"/>
    <w:rsid w:val="00AC22A3"/>
    <w:rsid w:val="00AC3A4A"/>
    <w:rsid w:val="00AC6E6D"/>
    <w:rsid w:val="00AD3DBB"/>
    <w:rsid w:val="00AD48BD"/>
    <w:rsid w:val="00AD4D98"/>
    <w:rsid w:val="00AD5426"/>
    <w:rsid w:val="00AE3318"/>
    <w:rsid w:val="00AE393A"/>
    <w:rsid w:val="00AE3943"/>
    <w:rsid w:val="00AE3D5C"/>
    <w:rsid w:val="00AE4366"/>
    <w:rsid w:val="00AE4D00"/>
    <w:rsid w:val="00AE6480"/>
    <w:rsid w:val="00AE7DB8"/>
    <w:rsid w:val="00AF4E81"/>
    <w:rsid w:val="00B03D5F"/>
    <w:rsid w:val="00B04D4E"/>
    <w:rsid w:val="00B07496"/>
    <w:rsid w:val="00B10138"/>
    <w:rsid w:val="00B11869"/>
    <w:rsid w:val="00B30AA4"/>
    <w:rsid w:val="00B31FEA"/>
    <w:rsid w:val="00B34106"/>
    <w:rsid w:val="00B350E0"/>
    <w:rsid w:val="00B36D30"/>
    <w:rsid w:val="00B45D3C"/>
    <w:rsid w:val="00B46EB5"/>
    <w:rsid w:val="00B53694"/>
    <w:rsid w:val="00B55F05"/>
    <w:rsid w:val="00B61310"/>
    <w:rsid w:val="00B64612"/>
    <w:rsid w:val="00B64A40"/>
    <w:rsid w:val="00B6699A"/>
    <w:rsid w:val="00B679AB"/>
    <w:rsid w:val="00B72D82"/>
    <w:rsid w:val="00B74526"/>
    <w:rsid w:val="00B75904"/>
    <w:rsid w:val="00B83743"/>
    <w:rsid w:val="00B8519A"/>
    <w:rsid w:val="00B917FD"/>
    <w:rsid w:val="00B97027"/>
    <w:rsid w:val="00BA0D0A"/>
    <w:rsid w:val="00BA307E"/>
    <w:rsid w:val="00BA49A8"/>
    <w:rsid w:val="00BA4C1E"/>
    <w:rsid w:val="00BB1E2D"/>
    <w:rsid w:val="00BB47C0"/>
    <w:rsid w:val="00BB5003"/>
    <w:rsid w:val="00BB5EFA"/>
    <w:rsid w:val="00BB7F8E"/>
    <w:rsid w:val="00BC6FEF"/>
    <w:rsid w:val="00BD0DEC"/>
    <w:rsid w:val="00BD6927"/>
    <w:rsid w:val="00BE1D10"/>
    <w:rsid w:val="00BF10D5"/>
    <w:rsid w:val="00BF2FBA"/>
    <w:rsid w:val="00C00C48"/>
    <w:rsid w:val="00C01302"/>
    <w:rsid w:val="00C06CF0"/>
    <w:rsid w:val="00C11722"/>
    <w:rsid w:val="00C126E1"/>
    <w:rsid w:val="00C166D0"/>
    <w:rsid w:val="00C20076"/>
    <w:rsid w:val="00C20BB2"/>
    <w:rsid w:val="00C21E52"/>
    <w:rsid w:val="00C220CC"/>
    <w:rsid w:val="00C23EFA"/>
    <w:rsid w:val="00C2597A"/>
    <w:rsid w:val="00C25F13"/>
    <w:rsid w:val="00C27EBE"/>
    <w:rsid w:val="00C30CE0"/>
    <w:rsid w:val="00C31534"/>
    <w:rsid w:val="00C32586"/>
    <w:rsid w:val="00C32F31"/>
    <w:rsid w:val="00C34DCD"/>
    <w:rsid w:val="00C403E2"/>
    <w:rsid w:val="00C404E7"/>
    <w:rsid w:val="00C40AE4"/>
    <w:rsid w:val="00C60297"/>
    <w:rsid w:val="00C651E9"/>
    <w:rsid w:val="00C706EC"/>
    <w:rsid w:val="00C72470"/>
    <w:rsid w:val="00C77FAA"/>
    <w:rsid w:val="00C84024"/>
    <w:rsid w:val="00CA4B2B"/>
    <w:rsid w:val="00CA7A88"/>
    <w:rsid w:val="00CB2FE6"/>
    <w:rsid w:val="00CC0228"/>
    <w:rsid w:val="00CC2821"/>
    <w:rsid w:val="00CC32AE"/>
    <w:rsid w:val="00CC5894"/>
    <w:rsid w:val="00CE0C7D"/>
    <w:rsid w:val="00CE217E"/>
    <w:rsid w:val="00CE340B"/>
    <w:rsid w:val="00CE4536"/>
    <w:rsid w:val="00CE630C"/>
    <w:rsid w:val="00CF0B42"/>
    <w:rsid w:val="00CF6AB6"/>
    <w:rsid w:val="00CF7415"/>
    <w:rsid w:val="00D001C4"/>
    <w:rsid w:val="00D00982"/>
    <w:rsid w:val="00D02B8E"/>
    <w:rsid w:val="00D11447"/>
    <w:rsid w:val="00D161C2"/>
    <w:rsid w:val="00D16664"/>
    <w:rsid w:val="00D2191B"/>
    <w:rsid w:val="00D23D59"/>
    <w:rsid w:val="00D24CEF"/>
    <w:rsid w:val="00D30842"/>
    <w:rsid w:val="00D33F83"/>
    <w:rsid w:val="00D53FAA"/>
    <w:rsid w:val="00D54766"/>
    <w:rsid w:val="00D555CD"/>
    <w:rsid w:val="00D56D57"/>
    <w:rsid w:val="00D73A6E"/>
    <w:rsid w:val="00D74583"/>
    <w:rsid w:val="00D75CAB"/>
    <w:rsid w:val="00D81126"/>
    <w:rsid w:val="00D824A6"/>
    <w:rsid w:val="00D90C13"/>
    <w:rsid w:val="00D95A36"/>
    <w:rsid w:val="00D964E0"/>
    <w:rsid w:val="00DA15A4"/>
    <w:rsid w:val="00DA2011"/>
    <w:rsid w:val="00DA6EBF"/>
    <w:rsid w:val="00DA7254"/>
    <w:rsid w:val="00DB2983"/>
    <w:rsid w:val="00DB5410"/>
    <w:rsid w:val="00DC1228"/>
    <w:rsid w:val="00DC1794"/>
    <w:rsid w:val="00DC4F7E"/>
    <w:rsid w:val="00DE106C"/>
    <w:rsid w:val="00DE4C49"/>
    <w:rsid w:val="00DF5300"/>
    <w:rsid w:val="00E10D1F"/>
    <w:rsid w:val="00E13792"/>
    <w:rsid w:val="00E13FE0"/>
    <w:rsid w:val="00E14067"/>
    <w:rsid w:val="00E20BAD"/>
    <w:rsid w:val="00E23F7F"/>
    <w:rsid w:val="00E24905"/>
    <w:rsid w:val="00E24E4E"/>
    <w:rsid w:val="00E27640"/>
    <w:rsid w:val="00E306E7"/>
    <w:rsid w:val="00E32DEC"/>
    <w:rsid w:val="00E40C2E"/>
    <w:rsid w:val="00E50B28"/>
    <w:rsid w:val="00E52D5C"/>
    <w:rsid w:val="00E533C0"/>
    <w:rsid w:val="00E54C10"/>
    <w:rsid w:val="00E61A90"/>
    <w:rsid w:val="00E63707"/>
    <w:rsid w:val="00E66076"/>
    <w:rsid w:val="00E67703"/>
    <w:rsid w:val="00E755EE"/>
    <w:rsid w:val="00E76FF7"/>
    <w:rsid w:val="00E81DB0"/>
    <w:rsid w:val="00E82F35"/>
    <w:rsid w:val="00E85DC1"/>
    <w:rsid w:val="00E90029"/>
    <w:rsid w:val="00EA09C1"/>
    <w:rsid w:val="00EA481E"/>
    <w:rsid w:val="00EA4BAE"/>
    <w:rsid w:val="00EA5D7E"/>
    <w:rsid w:val="00EA7E11"/>
    <w:rsid w:val="00EB1FAF"/>
    <w:rsid w:val="00EB3FD0"/>
    <w:rsid w:val="00EB72DA"/>
    <w:rsid w:val="00EC0FE2"/>
    <w:rsid w:val="00EC31CC"/>
    <w:rsid w:val="00EC4394"/>
    <w:rsid w:val="00EC523B"/>
    <w:rsid w:val="00ED2B8F"/>
    <w:rsid w:val="00ED5F13"/>
    <w:rsid w:val="00EE025C"/>
    <w:rsid w:val="00EE15C0"/>
    <w:rsid w:val="00EF5D20"/>
    <w:rsid w:val="00EF7512"/>
    <w:rsid w:val="00F0080B"/>
    <w:rsid w:val="00F07464"/>
    <w:rsid w:val="00F10C91"/>
    <w:rsid w:val="00F1528F"/>
    <w:rsid w:val="00F15436"/>
    <w:rsid w:val="00F1796B"/>
    <w:rsid w:val="00F21BF3"/>
    <w:rsid w:val="00F22653"/>
    <w:rsid w:val="00F239FF"/>
    <w:rsid w:val="00F32C63"/>
    <w:rsid w:val="00F32E06"/>
    <w:rsid w:val="00F33F9E"/>
    <w:rsid w:val="00F42A96"/>
    <w:rsid w:val="00F43CC2"/>
    <w:rsid w:val="00F43E6D"/>
    <w:rsid w:val="00F464C3"/>
    <w:rsid w:val="00F5453B"/>
    <w:rsid w:val="00F55CF9"/>
    <w:rsid w:val="00F63681"/>
    <w:rsid w:val="00F660D4"/>
    <w:rsid w:val="00F75317"/>
    <w:rsid w:val="00F8411D"/>
    <w:rsid w:val="00F8746D"/>
    <w:rsid w:val="00F9110D"/>
    <w:rsid w:val="00F9123B"/>
    <w:rsid w:val="00FB1FB8"/>
    <w:rsid w:val="00FB3A28"/>
    <w:rsid w:val="00FB43CE"/>
    <w:rsid w:val="00FB4DD4"/>
    <w:rsid w:val="00FB5E54"/>
    <w:rsid w:val="00FB7BC0"/>
    <w:rsid w:val="00FC056B"/>
    <w:rsid w:val="00FC1CDB"/>
    <w:rsid w:val="00FC2CC6"/>
    <w:rsid w:val="00FC4C06"/>
    <w:rsid w:val="00FD07F8"/>
    <w:rsid w:val="00FD27AD"/>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AA4"/>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facebook.com/story.php?story_fbid=107871161436419&amp;id=10727086482978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4286</Words>
  <Characters>23576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2021-06-04T23:15:00Z</dcterms:created>
  <dcterms:modified xsi:type="dcterms:W3CDTF">2021-06-04T23:15:00Z</dcterms:modified>
</cp:coreProperties>
</file>