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4D268" w14:textId="77777777" w:rsidR="00E306E7" w:rsidRPr="00B55F05" w:rsidRDefault="00E306E7" w:rsidP="008D773A">
      <w:pPr>
        <w:ind w:left="5760" w:right="49" w:hanging="79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62D8C4A2" w14:textId="77777777" w:rsidR="00E306E7" w:rsidRPr="00B55F05" w:rsidRDefault="00E306E7" w:rsidP="00B55F05">
      <w:pPr>
        <w:spacing w:before="7"/>
        <w:ind w:left="4962" w:right="49" w:hanging="561"/>
        <w:jc w:val="both"/>
        <w:rPr>
          <w:rFonts w:ascii="Arial" w:hAnsi="Arial" w:cs="Arial"/>
          <w:sz w:val="23"/>
          <w:szCs w:val="23"/>
        </w:rPr>
      </w:pPr>
    </w:p>
    <w:p w14:paraId="30FC676D" w14:textId="2A95ECDE"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9B64A4">
        <w:rPr>
          <w:rFonts w:ascii="Arial" w:eastAsia="Arial" w:hAnsi="Arial" w:cs="Arial"/>
          <w:spacing w:val="1"/>
          <w:sz w:val="23"/>
          <w:szCs w:val="23"/>
        </w:rPr>
        <w:t>41</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5E187BA4" w14:textId="77777777" w:rsidR="00352123" w:rsidRPr="00B55F05" w:rsidRDefault="00352123" w:rsidP="00B55F05">
      <w:pPr>
        <w:spacing w:before="29"/>
        <w:ind w:left="4962" w:right="49"/>
        <w:jc w:val="both"/>
        <w:rPr>
          <w:rFonts w:ascii="Arial" w:hAnsi="Arial" w:cs="Arial"/>
          <w:sz w:val="23"/>
          <w:szCs w:val="23"/>
        </w:rPr>
      </w:pPr>
    </w:p>
    <w:p w14:paraId="6C4C2183" w14:textId="72A5C898"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9B64A4">
        <w:rPr>
          <w:rFonts w:ascii="Arial" w:eastAsia="Arial" w:hAnsi="Arial" w:cs="Arial"/>
          <w:bCs/>
          <w:sz w:val="23"/>
          <w:szCs w:val="23"/>
        </w:rPr>
        <w:t>Siegfried Aarón González Castro.</w:t>
      </w:r>
    </w:p>
    <w:p w14:paraId="3FAE7DC0" w14:textId="77777777" w:rsidR="00352123" w:rsidRPr="00B55F05" w:rsidRDefault="00352123" w:rsidP="00B55F05">
      <w:pPr>
        <w:ind w:left="4962" w:right="49"/>
        <w:jc w:val="both"/>
        <w:rPr>
          <w:rFonts w:ascii="Arial" w:eastAsia="Arial" w:hAnsi="Arial" w:cs="Arial"/>
          <w:bCs/>
          <w:sz w:val="23"/>
          <w:szCs w:val="23"/>
        </w:rPr>
      </w:pPr>
    </w:p>
    <w:p w14:paraId="241AFC9A" w14:textId="63D4FD52"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9B64A4">
        <w:rPr>
          <w:rFonts w:ascii="Arial" w:eastAsia="Arial" w:hAnsi="Arial" w:cs="Arial"/>
          <w:b/>
          <w:spacing w:val="-5"/>
          <w:sz w:val="23"/>
          <w:szCs w:val="23"/>
        </w:rPr>
        <w:t>O</w:t>
      </w:r>
      <w:r w:rsidRPr="00B55F05">
        <w:rPr>
          <w:rFonts w:ascii="Arial" w:eastAsia="Arial" w:hAnsi="Arial" w:cs="Arial"/>
          <w:b/>
          <w:sz w:val="23"/>
          <w:szCs w:val="23"/>
        </w:rPr>
        <w:t xml:space="preserve">: </w:t>
      </w:r>
      <w:r w:rsidRPr="00B55F05">
        <w:rPr>
          <w:rFonts w:ascii="Arial" w:eastAsia="Arial" w:hAnsi="Arial" w:cs="Arial"/>
          <w:bCs/>
          <w:sz w:val="23"/>
          <w:szCs w:val="23"/>
        </w:rPr>
        <w:t>C.</w:t>
      </w:r>
      <w:r w:rsidRPr="00B55F05">
        <w:rPr>
          <w:rFonts w:ascii="Arial" w:eastAsia="Arial" w:hAnsi="Arial" w:cs="Arial"/>
          <w:b/>
          <w:sz w:val="23"/>
          <w:szCs w:val="23"/>
        </w:rPr>
        <w:t xml:space="preserve"> </w:t>
      </w:r>
      <w:r w:rsidR="009B64A4">
        <w:rPr>
          <w:rFonts w:ascii="Arial" w:eastAsia="Arial" w:hAnsi="Arial" w:cs="Arial"/>
          <w:spacing w:val="19"/>
          <w:sz w:val="23"/>
          <w:szCs w:val="23"/>
        </w:rPr>
        <w:t>Francisco Javier Rivera Luevano.</w:t>
      </w:r>
    </w:p>
    <w:p w14:paraId="3A596F38" w14:textId="77777777" w:rsidR="00352123" w:rsidRPr="00B55F05" w:rsidRDefault="00352123" w:rsidP="00B55F05">
      <w:pPr>
        <w:ind w:left="4962" w:right="49"/>
        <w:jc w:val="both"/>
        <w:rPr>
          <w:rFonts w:ascii="Arial" w:eastAsia="Arial" w:hAnsi="Arial" w:cs="Arial"/>
          <w:sz w:val="23"/>
          <w:szCs w:val="23"/>
        </w:rPr>
      </w:pPr>
    </w:p>
    <w:p w14:paraId="140C97EE" w14:textId="77777777"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422D3E1B" w14:textId="77777777" w:rsidR="00352123" w:rsidRPr="00B55F05" w:rsidRDefault="00352123" w:rsidP="00B55F05">
      <w:pPr>
        <w:ind w:left="4962" w:right="49"/>
        <w:jc w:val="both"/>
        <w:rPr>
          <w:rFonts w:ascii="Arial" w:eastAsia="Arial" w:hAnsi="Arial" w:cs="Arial"/>
          <w:sz w:val="23"/>
          <w:szCs w:val="23"/>
        </w:rPr>
      </w:pPr>
    </w:p>
    <w:bookmarkEnd w:id="0"/>
    <w:p w14:paraId="5CB477EF" w14:textId="77777777"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1269FBC5" w14:textId="77777777" w:rsidR="00352123" w:rsidRPr="00B55F05" w:rsidRDefault="00352123" w:rsidP="00B55F05">
      <w:pPr>
        <w:ind w:left="4962" w:right="49"/>
        <w:jc w:val="both"/>
        <w:rPr>
          <w:rFonts w:ascii="Arial" w:eastAsia="Arial" w:hAnsi="Arial" w:cs="Arial"/>
          <w:sz w:val="23"/>
          <w:szCs w:val="23"/>
        </w:rPr>
      </w:pPr>
    </w:p>
    <w:p w14:paraId="06EC7648" w14:textId="77777777"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38826719" w14:textId="77777777" w:rsidR="006C5C18" w:rsidRPr="00FC056B" w:rsidRDefault="006C5C18">
      <w:pPr>
        <w:spacing w:before="29" w:line="360" w:lineRule="auto"/>
        <w:ind w:left="1560" w:right="36"/>
        <w:jc w:val="both"/>
        <w:rPr>
          <w:rFonts w:ascii="Arial" w:eastAsia="Arial Nova" w:hAnsi="Arial" w:cs="Arial"/>
          <w:b/>
          <w:sz w:val="23"/>
          <w:szCs w:val="23"/>
        </w:rPr>
      </w:pPr>
    </w:p>
    <w:p w14:paraId="7DB9F3BC" w14:textId="79C35C3B" w:rsidR="006C5C18" w:rsidRPr="005833FF" w:rsidRDefault="00E306E7" w:rsidP="00E32CE6">
      <w:pPr>
        <w:pBdr>
          <w:top w:val="nil"/>
          <w:left w:val="nil"/>
          <w:bottom w:val="nil"/>
          <w:right w:val="nil"/>
          <w:between w:val="nil"/>
        </w:pBdr>
        <w:spacing w:line="360" w:lineRule="auto"/>
        <w:ind w:right="36"/>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850BA7">
        <w:rPr>
          <w:rFonts w:ascii="Arial" w:eastAsia="Arial Nova" w:hAnsi="Arial" w:cs="Arial"/>
          <w:sz w:val="22"/>
          <w:szCs w:val="22"/>
        </w:rPr>
        <w:t>veintiséis</w:t>
      </w:r>
      <w:r w:rsidR="005E25E0">
        <w:rPr>
          <w:rFonts w:ascii="Arial" w:eastAsia="Arial Nova" w:hAnsi="Arial" w:cs="Arial"/>
          <w:sz w:val="22"/>
          <w:szCs w:val="22"/>
        </w:rPr>
        <w:t xml:space="preserve"> de mayo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61C86257"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5F7184F0" w14:textId="70218E44" w:rsidR="006C5C18" w:rsidRPr="005833FF" w:rsidRDefault="00E306E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AB4223" w:rsidRPr="00502E47">
        <w:rPr>
          <w:rFonts w:ascii="Arial" w:eastAsia="Arial Nova" w:hAnsi="Arial" w:cs="Arial"/>
          <w:bCs/>
          <w:sz w:val="22"/>
          <w:szCs w:val="22"/>
        </w:rPr>
        <w:t>mediante la que se determina</w:t>
      </w:r>
      <w:r w:rsidR="00E32CE6">
        <w:rPr>
          <w:rFonts w:ascii="Arial" w:eastAsia="Arial Nova" w:hAnsi="Arial" w:cs="Arial"/>
          <w:bCs/>
          <w:sz w:val="22"/>
          <w:szCs w:val="22"/>
        </w:rPr>
        <w:t>:</w:t>
      </w:r>
      <w:r w:rsidR="00E32CE6" w:rsidRPr="00502E47">
        <w:rPr>
          <w:rFonts w:ascii="Arial" w:eastAsia="Arial Nova" w:hAnsi="Arial" w:cs="Arial"/>
          <w:bCs/>
          <w:sz w:val="22"/>
          <w:szCs w:val="22"/>
        </w:rPr>
        <w:t xml:space="preserve"> </w:t>
      </w:r>
      <w:r w:rsidR="00E32CE6" w:rsidRPr="00850BA7">
        <w:rPr>
          <w:rFonts w:ascii="Arial" w:eastAsia="Arial Nova" w:hAnsi="Arial" w:cs="Arial"/>
          <w:b/>
          <w:sz w:val="22"/>
          <w:szCs w:val="22"/>
        </w:rPr>
        <w:t>a)</w:t>
      </w:r>
      <w:r w:rsidR="00E32CE6">
        <w:rPr>
          <w:rFonts w:ascii="Arial" w:eastAsia="Arial Nova" w:hAnsi="Arial" w:cs="Arial"/>
          <w:bCs/>
          <w:sz w:val="22"/>
          <w:szCs w:val="22"/>
        </w:rPr>
        <w:t xml:space="preserve"> </w:t>
      </w:r>
      <w:r w:rsidR="00AB4223" w:rsidRPr="00502E47">
        <w:rPr>
          <w:rFonts w:ascii="Arial" w:eastAsia="Arial Nova" w:hAnsi="Arial" w:cs="Arial"/>
          <w:bCs/>
          <w:sz w:val="22"/>
          <w:szCs w:val="22"/>
        </w:rPr>
        <w:t>la inexistencia de</w:t>
      </w:r>
      <w:r w:rsidR="00850BA7">
        <w:rPr>
          <w:rFonts w:ascii="Arial" w:eastAsia="Arial Nova" w:hAnsi="Arial" w:cs="Arial"/>
          <w:bCs/>
          <w:sz w:val="22"/>
          <w:szCs w:val="22"/>
        </w:rPr>
        <w:t xml:space="preserve"> la </w:t>
      </w:r>
      <w:r w:rsidR="00E32CE6">
        <w:rPr>
          <w:rFonts w:ascii="Arial" w:eastAsia="Arial Nova" w:hAnsi="Arial" w:cs="Arial"/>
          <w:bCs/>
          <w:sz w:val="22"/>
          <w:szCs w:val="22"/>
        </w:rPr>
        <w:t>infracción</w:t>
      </w:r>
      <w:r w:rsidR="00850BA7">
        <w:rPr>
          <w:rFonts w:ascii="Arial" w:eastAsia="Arial Nova" w:hAnsi="Arial" w:cs="Arial"/>
          <w:bCs/>
          <w:sz w:val="22"/>
          <w:szCs w:val="22"/>
        </w:rPr>
        <w:t xml:space="preserve"> denunciada, </w:t>
      </w:r>
      <w:r w:rsidR="00E32CE6">
        <w:rPr>
          <w:rFonts w:ascii="Arial" w:eastAsia="Arial Nova" w:hAnsi="Arial" w:cs="Arial"/>
          <w:bCs/>
          <w:sz w:val="22"/>
          <w:szCs w:val="22"/>
        </w:rPr>
        <w:t>consistente</w:t>
      </w:r>
      <w:r w:rsidR="00850BA7">
        <w:rPr>
          <w:rFonts w:ascii="Arial" w:eastAsia="Arial Nova" w:hAnsi="Arial" w:cs="Arial"/>
          <w:bCs/>
          <w:sz w:val="22"/>
          <w:szCs w:val="22"/>
        </w:rPr>
        <w:t xml:space="preserve"> </w:t>
      </w:r>
      <w:r w:rsidR="00E32CE6">
        <w:rPr>
          <w:rFonts w:ascii="Arial" w:eastAsia="Arial Nova" w:hAnsi="Arial" w:cs="Arial"/>
          <w:bCs/>
          <w:sz w:val="22"/>
          <w:szCs w:val="22"/>
        </w:rPr>
        <w:t xml:space="preserve">en </w:t>
      </w:r>
      <w:r w:rsidR="00850BA7">
        <w:rPr>
          <w:rFonts w:ascii="Arial" w:eastAsia="Arial Nova" w:hAnsi="Arial" w:cs="Arial"/>
          <w:bCs/>
          <w:sz w:val="22"/>
          <w:szCs w:val="22"/>
        </w:rPr>
        <w:t xml:space="preserve">el </w:t>
      </w:r>
      <w:r w:rsidR="00850BA7" w:rsidRPr="00850BA7">
        <w:rPr>
          <w:rFonts w:ascii="Arial" w:eastAsia="Arial Nova" w:hAnsi="Arial" w:cs="Arial"/>
          <w:bCs/>
          <w:sz w:val="22"/>
          <w:szCs w:val="22"/>
        </w:rPr>
        <w:t>uso de símbolos religiosos en la propaganda electoral</w:t>
      </w:r>
      <w:r w:rsidR="00850BA7">
        <w:rPr>
          <w:rFonts w:ascii="Arial" w:eastAsia="Arial Nova" w:hAnsi="Arial" w:cs="Arial"/>
          <w:bCs/>
          <w:sz w:val="22"/>
          <w:szCs w:val="22"/>
        </w:rPr>
        <w:t xml:space="preserve">, y; </w:t>
      </w:r>
      <w:r w:rsidR="00850BA7" w:rsidRPr="00850BA7">
        <w:rPr>
          <w:rFonts w:ascii="Arial" w:eastAsia="Arial Nova" w:hAnsi="Arial" w:cs="Arial"/>
          <w:b/>
          <w:sz w:val="22"/>
          <w:szCs w:val="22"/>
        </w:rPr>
        <w:t>b)</w:t>
      </w:r>
      <w:r w:rsidR="00850BA7" w:rsidRPr="00850BA7">
        <w:rPr>
          <w:rFonts w:ascii="Arial" w:eastAsia="Arial Nova" w:hAnsi="Arial" w:cs="Arial"/>
          <w:bCs/>
          <w:sz w:val="22"/>
          <w:szCs w:val="22"/>
        </w:rPr>
        <w:t xml:space="preserve"> </w:t>
      </w:r>
      <w:r w:rsidR="007C178D">
        <w:rPr>
          <w:rFonts w:ascii="Arial" w:eastAsia="Arial Nova" w:hAnsi="Arial" w:cs="Arial"/>
          <w:bCs/>
          <w:sz w:val="22"/>
          <w:szCs w:val="22"/>
        </w:rPr>
        <w:t>la</w:t>
      </w:r>
      <w:r w:rsidR="00E32CE6">
        <w:rPr>
          <w:rFonts w:ascii="Arial" w:eastAsia="Arial Nova" w:hAnsi="Arial" w:cs="Arial"/>
          <w:bCs/>
          <w:sz w:val="22"/>
          <w:szCs w:val="22"/>
        </w:rPr>
        <w:t xml:space="preserve"> escisión de la porción relativa a la </w:t>
      </w:r>
      <w:r w:rsidR="007C178D">
        <w:rPr>
          <w:rFonts w:ascii="Arial" w:eastAsia="Arial Nova" w:hAnsi="Arial" w:cs="Arial"/>
          <w:bCs/>
          <w:sz w:val="22"/>
          <w:szCs w:val="22"/>
        </w:rPr>
        <w:t xml:space="preserve">vulneración de </w:t>
      </w:r>
      <w:r w:rsidR="00502E47" w:rsidRPr="00502E47">
        <w:rPr>
          <w:rFonts w:ascii="Arial" w:eastAsia="Arial Nova" w:hAnsi="Arial" w:cs="Arial"/>
          <w:bCs/>
          <w:sz w:val="22"/>
          <w:szCs w:val="22"/>
        </w:rPr>
        <w:t>los Derechos de Niñas, Niños y Adolescentes en materia de propaganda y mensajes electorales.</w:t>
      </w:r>
    </w:p>
    <w:p w14:paraId="2105C328" w14:textId="77777777" w:rsidR="007E6C40" w:rsidRPr="005833FF" w:rsidRDefault="007E6C40">
      <w:pPr>
        <w:spacing w:line="360" w:lineRule="auto"/>
        <w:ind w:right="36"/>
        <w:jc w:val="both"/>
        <w:rPr>
          <w:rFonts w:ascii="Arial" w:eastAsia="Arial Nova" w:hAnsi="Arial" w:cs="Arial"/>
          <w:bCs/>
          <w:sz w:val="22"/>
          <w:szCs w:val="22"/>
        </w:rPr>
      </w:pPr>
    </w:p>
    <w:p w14:paraId="751C9272" w14:textId="77777777" w:rsidR="007E6C40" w:rsidRPr="00D65AEF" w:rsidRDefault="007E6C40" w:rsidP="007E6C40">
      <w:pPr>
        <w:spacing w:line="360" w:lineRule="auto"/>
        <w:ind w:right="36"/>
        <w:jc w:val="center"/>
        <w:rPr>
          <w:rFonts w:ascii="Arial" w:eastAsia="Arial Nova" w:hAnsi="Arial" w:cs="Arial"/>
          <w:b/>
        </w:rPr>
      </w:pPr>
      <w:r w:rsidRPr="00D65AEF">
        <w:rPr>
          <w:rFonts w:ascii="Arial" w:eastAsia="Arial Nova" w:hAnsi="Arial" w:cs="Arial"/>
          <w:b/>
        </w:rPr>
        <w:t>GLOSARIO.</w:t>
      </w:r>
    </w:p>
    <w:p w14:paraId="642B131A" w14:textId="77777777" w:rsidR="00904B5E" w:rsidRPr="00D65AEF"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D65AEF" w14:paraId="4C29F7D3" w14:textId="77777777" w:rsidTr="00B55F05">
        <w:trPr>
          <w:trHeight w:val="191"/>
          <w:jc w:val="center"/>
        </w:trPr>
        <w:tc>
          <w:tcPr>
            <w:tcW w:w="2249" w:type="dxa"/>
          </w:tcPr>
          <w:p w14:paraId="6388B7AA" w14:textId="77777777" w:rsidR="007E6C40" w:rsidRPr="00D65AEF" w:rsidRDefault="007E6C40" w:rsidP="003B09D0">
            <w:pPr>
              <w:jc w:val="both"/>
              <w:rPr>
                <w:rFonts w:ascii="Arial" w:eastAsia="Arial" w:hAnsi="Arial" w:cs="Arial"/>
              </w:rPr>
            </w:pPr>
            <w:r w:rsidRPr="00D65AEF">
              <w:rPr>
                <w:rFonts w:ascii="Arial" w:eastAsia="Arial" w:hAnsi="Arial" w:cs="Arial"/>
                <w:b/>
              </w:rPr>
              <w:t>Denunciante:</w:t>
            </w:r>
          </w:p>
        </w:tc>
        <w:tc>
          <w:tcPr>
            <w:tcW w:w="5368" w:type="dxa"/>
          </w:tcPr>
          <w:p w14:paraId="0EFAF231" w14:textId="263C4EE4" w:rsidR="007E6C40" w:rsidRPr="00D65AEF" w:rsidRDefault="007E6C40" w:rsidP="003B09D0">
            <w:pPr>
              <w:ind w:right="178"/>
              <w:jc w:val="both"/>
              <w:rPr>
                <w:rFonts w:ascii="Arial" w:eastAsia="Arial" w:hAnsi="Arial" w:cs="Arial"/>
              </w:rPr>
            </w:pPr>
            <w:r w:rsidRPr="00D65AEF">
              <w:rPr>
                <w:rFonts w:ascii="Arial" w:eastAsia="Arial" w:hAnsi="Arial" w:cs="Arial"/>
                <w:bCs/>
                <w:spacing w:val="4"/>
              </w:rPr>
              <w:t xml:space="preserve">C. </w:t>
            </w:r>
            <w:r w:rsidR="009B64A4">
              <w:rPr>
                <w:rFonts w:ascii="Arial" w:eastAsia="Arial" w:hAnsi="Arial" w:cs="Arial"/>
                <w:bCs/>
                <w:spacing w:val="4"/>
              </w:rPr>
              <w:t>Siegfried Aarón González Castro, en su carácter de representante suplente del Partido Acción Nacional ante el Consejo General del Instituto Estatal Electoral.</w:t>
            </w:r>
          </w:p>
        </w:tc>
      </w:tr>
      <w:tr w:rsidR="007E6C40" w:rsidRPr="00D65AEF" w14:paraId="084624E3" w14:textId="77777777" w:rsidTr="00B55F05">
        <w:trPr>
          <w:trHeight w:val="191"/>
          <w:jc w:val="center"/>
        </w:trPr>
        <w:tc>
          <w:tcPr>
            <w:tcW w:w="2249" w:type="dxa"/>
          </w:tcPr>
          <w:p w14:paraId="01153212" w14:textId="77777777" w:rsidR="007E6C40" w:rsidRPr="00D65AEF" w:rsidRDefault="007E6C40" w:rsidP="003B09D0">
            <w:pPr>
              <w:jc w:val="both"/>
              <w:rPr>
                <w:rFonts w:ascii="Arial" w:eastAsia="Arial" w:hAnsi="Arial" w:cs="Arial"/>
              </w:rPr>
            </w:pPr>
          </w:p>
        </w:tc>
        <w:tc>
          <w:tcPr>
            <w:tcW w:w="5368" w:type="dxa"/>
          </w:tcPr>
          <w:p w14:paraId="252E9CE8" w14:textId="77777777" w:rsidR="007E6C40" w:rsidRPr="00D65AEF" w:rsidRDefault="007E6C40" w:rsidP="003B09D0">
            <w:pPr>
              <w:ind w:right="36"/>
              <w:jc w:val="both"/>
              <w:rPr>
                <w:rFonts w:ascii="Arial" w:eastAsia="Arial" w:hAnsi="Arial" w:cs="Arial"/>
              </w:rPr>
            </w:pPr>
          </w:p>
        </w:tc>
      </w:tr>
      <w:tr w:rsidR="007E6C40" w:rsidRPr="00D65AEF" w14:paraId="40E943BE" w14:textId="77777777" w:rsidTr="00B55F05">
        <w:trPr>
          <w:trHeight w:val="393"/>
          <w:jc w:val="center"/>
        </w:trPr>
        <w:tc>
          <w:tcPr>
            <w:tcW w:w="2249" w:type="dxa"/>
          </w:tcPr>
          <w:p w14:paraId="0601C4B7" w14:textId="32634810" w:rsidR="007E6C40" w:rsidRPr="00D65AEF" w:rsidRDefault="007E6C40" w:rsidP="003B09D0">
            <w:pPr>
              <w:jc w:val="both"/>
              <w:rPr>
                <w:rFonts w:ascii="Arial" w:eastAsia="Arial" w:hAnsi="Arial" w:cs="Arial"/>
                <w:b/>
                <w:bCs/>
              </w:rPr>
            </w:pPr>
            <w:r w:rsidRPr="00D65AEF">
              <w:rPr>
                <w:rFonts w:ascii="Arial" w:eastAsia="Arial" w:hAnsi="Arial" w:cs="Arial"/>
                <w:b/>
                <w:bCs/>
              </w:rPr>
              <w:t>Denunciad</w:t>
            </w:r>
            <w:r w:rsidR="009B64A4">
              <w:rPr>
                <w:rFonts w:ascii="Arial" w:eastAsia="Arial" w:hAnsi="Arial" w:cs="Arial"/>
                <w:b/>
                <w:bCs/>
              </w:rPr>
              <w:t>o</w:t>
            </w:r>
            <w:r w:rsidRPr="00D65AEF">
              <w:rPr>
                <w:rFonts w:ascii="Arial" w:eastAsia="Arial" w:hAnsi="Arial" w:cs="Arial"/>
                <w:b/>
                <w:bCs/>
              </w:rPr>
              <w:t>:</w:t>
            </w:r>
          </w:p>
        </w:tc>
        <w:tc>
          <w:tcPr>
            <w:tcW w:w="5368" w:type="dxa"/>
          </w:tcPr>
          <w:p w14:paraId="0CE44AB5" w14:textId="2B2B5178" w:rsidR="007E6C40" w:rsidRPr="00D65AEF" w:rsidRDefault="007E6C40" w:rsidP="003B09D0">
            <w:pPr>
              <w:tabs>
                <w:tab w:val="left" w:pos="9923"/>
              </w:tabs>
              <w:jc w:val="both"/>
              <w:rPr>
                <w:rFonts w:ascii="Arial" w:eastAsia="Arial" w:hAnsi="Arial" w:cs="Arial"/>
                <w:spacing w:val="1"/>
              </w:rPr>
            </w:pPr>
            <w:r w:rsidRPr="00D65AEF">
              <w:rPr>
                <w:rFonts w:ascii="Arial" w:eastAsia="Arial" w:hAnsi="Arial" w:cs="Arial"/>
                <w:spacing w:val="1"/>
              </w:rPr>
              <w:t xml:space="preserve">C. </w:t>
            </w:r>
            <w:r w:rsidR="009B64A4">
              <w:rPr>
                <w:rFonts w:ascii="Arial" w:eastAsia="Arial" w:hAnsi="Arial" w:cs="Arial"/>
                <w:spacing w:val="1"/>
              </w:rPr>
              <w:t>Francisco Javier Rivera Luevano, en su carácter de candidato a la presidencia municipal de Rincón de Romos, Aguascalientes postulado por la Coalición Juntos Haremos Historia en Aguascalientes.</w:t>
            </w:r>
          </w:p>
          <w:p w14:paraId="2D12AFA6" w14:textId="77777777" w:rsidR="007E6C40" w:rsidRPr="00D65AEF" w:rsidRDefault="007E6C40" w:rsidP="003B09D0">
            <w:pPr>
              <w:tabs>
                <w:tab w:val="left" w:pos="9923"/>
              </w:tabs>
              <w:jc w:val="both"/>
              <w:rPr>
                <w:rFonts w:ascii="Arial" w:eastAsia="Arial" w:hAnsi="Arial" w:cs="Arial"/>
              </w:rPr>
            </w:pPr>
          </w:p>
        </w:tc>
      </w:tr>
      <w:tr w:rsidR="007E6C40" w:rsidRPr="00D65AEF" w14:paraId="252D4AC8" w14:textId="77777777" w:rsidTr="00B55F05">
        <w:trPr>
          <w:trHeight w:val="2706"/>
          <w:jc w:val="center"/>
        </w:trPr>
        <w:tc>
          <w:tcPr>
            <w:tcW w:w="2249" w:type="dxa"/>
          </w:tcPr>
          <w:p w14:paraId="4FD89658" w14:textId="308516B3" w:rsidR="00904B5E" w:rsidRPr="00D65AEF" w:rsidRDefault="009B64A4" w:rsidP="003B09D0">
            <w:pPr>
              <w:jc w:val="both"/>
              <w:rPr>
                <w:rFonts w:ascii="Arial" w:eastAsia="Arial" w:hAnsi="Arial" w:cs="Arial"/>
                <w:b/>
              </w:rPr>
            </w:pPr>
            <w:r>
              <w:rPr>
                <w:rFonts w:ascii="Arial" w:eastAsia="Arial" w:hAnsi="Arial" w:cs="Arial"/>
                <w:b/>
              </w:rPr>
              <w:t>Coalición</w:t>
            </w:r>
            <w:r w:rsidR="007E6C40" w:rsidRPr="00D65AEF">
              <w:rPr>
                <w:rFonts w:ascii="Arial" w:eastAsia="Arial" w:hAnsi="Arial" w:cs="Arial"/>
                <w:b/>
              </w:rPr>
              <w:t>:</w:t>
            </w:r>
          </w:p>
          <w:p w14:paraId="430C86AF" w14:textId="77777777" w:rsidR="00904B5E" w:rsidRPr="00D65AEF" w:rsidRDefault="00904B5E" w:rsidP="003B09D0">
            <w:pPr>
              <w:jc w:val="both"/>
              <w:rPr>
                <w:rFonts w:ascii="Arial" w:eastAsia="Arial" w:hAnsi="Arial" w:cs="Arial"/>
                <w:b/>
              </w:rPr>
            </w:pPr>
          </w:p>
          <w:p w14:paraId="233FCD0B" w14:textId="77777777" w:rsidR="006F47E4" w:rsidRPr="00D65AEF" w:rsidRDefault="006F47E4" w:rsidP="003B09D0">
            <w:pPr>
              <w:jc w:val="both"/>
              <w:rPr>
                <w:rFonts w:ascii="Arial" w:eastAsia="Arial" w:hAnsi="Arial" w:cs="Arial"/>
                <w:b/>
              </w:rPr>
            </w:pPr>
          </w:p>
          <w:p w14:paraId="060A0FD2" w14:textId="77777777" w:rsidR="009B64A4" w:rsidRDefault="009B64A4" w:rsidP="003B09D0">
            <w:pPr>
              <w:jc w:val="both"/>
              <w:rPr>
                <w:rFonts w:ascii="Arial" w:eastAsia="Arial" w:hAnsi="Arial" w:cs="Arial"/>
                <w:b/>
              </w:rPr>
            </w:pPr>
          </w:p>
          <w:p w14:paraId="61A9E79A" w14:textId="5B8E8826" w:rsidR="007E6C40" w:rsidRPr="00D65AEF" w:rsidRDefault="007E6C40" w:rsidP="003B09D0">
            <w:pPr>
              <w:jc w:val="both"/>
              <w:rPr>
                <w:rFonts w:ascii="Arial" w:eastAsia="Arial" w:hAnsi="Arial" w:cs="Arial"/>
                <w:b/>
              </w:rPr>
            </w:pPr>
            <w:r w:rsidRPr="00D65AEF">
              <w:rPr>
                <w:rFonts w:ascii="Arial" w:eastAsia="Arial" w:hAnsi="Arial" w:cs="Arial"/>
                <w:b/>
              </w:rPr>
              <w:t>IEE:</w:t>
            </w:r>
          </w:p>
          <w:p w14:paraId="4E26D929" w14:textId="77777777" w:rsidR="003D176B" w:rsidRPr="00D65AEF" w:rsidRDefault="003D176B" w:rsidP="003B09D0">
            <w:pPr>
              <w:jc w:val="both"/>
              <w:rPr>
                <w:rFonts w:ascii="Arial" w:eastAsia="Arial" w:hAnsi="Arial" w:cs="Arial"/>
                <w:b/>
              </w:rPr>
            </w:pPr>
          </w:p>
          <w:p w14:paraId="4365C80B" w14:textId="4B0DA1FD" w:rsidR="003D176B" w:rsidRDefault="003D176B" w:rsidP="003B09D0">
            <w:pPr>
              <w:jc w:val="both"/>
              <w:rPr>
                <w:rFonts w:ascii="Arial" w:eastAsia="Arial" w:hAnsi="Arial" w:cs="Arial"/>
                <w:b/>
              </w:rPr>
            </w:pPr>
            <w:r w:rsidRPr="00D65AEF">
              <w:rPr>
                <w:rFonts w:ascii="Arial" w:eastAsia="Arial" w:hAnsi="Arial" w:cs="Arial"/>
                <w:b/>
              </w:rPr>
              <w:t>Secretario Ejecutivo:</w:t>
            </w:r>
          </w:p>
          <w:p w14:paraId="650C3150" w14:textId="77777777" w:rsidR="009B64A4" w:rsidRPr="00D65AEF" w:rsidRDefault="009B64A4" w:rsidP="003B09D0">
            <w:pPr>
              <w:jc w:val="both"/>
              <w:rPr>
                <w:rFonts w:ascii="Arial" w:eastAsia="Arial" w:hAnsi="Arial" w:cs="Arial"/>
                <w:b/>
              </w:rPr>
            </w:pPr>
          </w:p>
          <w:p w14:paraId="32B83925" w14:textId="77777777" w:rsidR="003D176B" w:rsidRPr="00D65AEF" w:rsidRDefault="003D176B" w:rsidP="003B09D0">
            <w:pPr>
              <w:jc w:val="both"/>
              <w:rPr>
                <w:rFonts w:ascii="Arial" w:eastAsia="Arial" w:hAnsi="Arial" w:cs="Arial"/>
                <w:b/>
              </w:rPr>
            </w:pPr>
          </w:p>
          <w:p w14:paraId="6075108A" w14:textId="77777777" w:rsidR="003D176B" w:rsidRPr="00D65AEF" w:rsidRDefault="003D176B" w:rsidP="003B09D0">
            <w:pPr>
              <w:jc w:val="both"/>
              <w:rPr>
                <w:rFonts w:ascii="Arial" w:eastAsia="Arial" w:hAnsi="Arial" w:cs="Arial"/>
              </w:rPr>
            </w:pPr>
            <w:r w:rsidRPr="00D65AEF">
              <w:rPr>
                <w:rFonts w:ascii="Arial" w:eastAsia="Arial" w:hAnsi="Arial" w:cs="Arial"/>
                <w:b/>
              </w:rPr>
              <w:t>Tribunal Electoral:</w:t>
            </w:r>
          </w:p>
        </w:tc>
        <w:tc>
          <w:tcPr>
            <w:tcW w:w="5368" w:type="dxa"/>
          </w:tcPr>
          <w:p w14:paraId="06085EA5" w14:textId="6760408C" w:rsidR="007E6C40" w:rsidRPr="00D65AEF" w:rsidRDefault="009B64A4" w:rsidP="003B09D0">
            <w:pPr>
              <w:ind w:right="178"/>
              <w:jc w:val="both"/>
              <w:rPr>
                <w:rFonts w:ascii="Arial" w:eastAsia="Arial" w:hAnsi="Arial" w:cs="Arial"/>
              </w:rPr>
            </w:pPr>
            <w:r>
              <w:rPr>
                <w:rFonts w:ascii="Arial" w:eastAsia="Arial" w:hAnsi="Arial" w:cs="Arial"/>
              </w:rPr>
              <w:t>Coalición Juntos Haremos Historia en Aguascalientes, integrada por MORENA, Nueva Alianza y Partido del Trabajo</w:t>
            </w:r>
            <w:r w:rsidR="007E6C40" w:rsidRPr="00D65AEF">
              <w:rPr>
                <w:rFonts w:ascii="Arial" w:eastAsia="Arial" w:hAnsi="Arial" w:cs="Arial"/>
              </w:rPr>
              <w:t>.</w:t>
            </w:r>
          </w:p>
          <w:p w14:paraId="4CD45D82" w14:textId="77777777" w:rsidR="009B77BD" w:rsidRPr="00D65AEF" w:rsidRDefault="009B77BD" w:rsidP="003B09D0">
            <w:pPr>
              <w:ind w:right="178"/>
              <w:jc w:val="both"/>
              <w:rPr>
                <w:rFonts w:ascii="Arial" w:eastAsia="Arial" w:hAnsi="Arial" w:cs="Arial"/>
              </w:rPr>
            </w:pPr>
          </w:p>
          <w:p w14:paraId="0A142FD4" w14:textId="77777777" w:rsidR="007E6C40" w:rsidRPr="00D65AEF" w:rsidRDefault="007E6C40" w:rsidP="003B09D0">
            <w:pPr>
              <w:ind w:right="178"/>
              <w:jc w:val="both"/>
              <w:rPr>
                <w:rFonts w:ascii="Arial" w:eastAsia="Arial" w:hAnsi="Arial" w:cs="Arial"/>
              </w:rPr>
            </w:pPr>
            <w:r w:rsidRPr="00D65AEF">
              <w:rPr>
                <w:rFonts w:ascii="Arial" w:eastAsia="Arial" w:hAnsi="Arial" w:cs="Arial"/>
              </w:rPr>
              <w:t>Instituto Estatal Electoral.</w:t>
            </w:r>
          </w:p>
          <w:p w14:paraId="437B8533" w14:textId="77777777" w:rsidR="003D176B" w:rsidRPr="00D65AEF" w:rsidRDefault="003D176B" w:rsidP="003B09D0">
            <w:pPr>
              <w:ind w:right="178"/>
              <w:jc w:val="both"/>
              <w:rPr>
                <w:rFonts w:ascii="Arial" w:eastAsia="Arial" w:hAnsi="Arial" w:cs="Arial"/>
              </w:rPr>
            </w:pPr>
          </w:p>
          <w:p w14:paraId="74B1BD4E" w14:textId="77777777" w:rsidR="003D176B" w:rsidRPr="00D65AEF" w:rsidRDefault="003D176B" w:rsidP="003D176B">
            <w:pPr>
              <w:ind w:right="178"/>
              <w:jc w:val="both"/>
              <w:rPr>
                <w:rFonts w:ascii="Arial" w:eastAsia="Arial" w:hAnsi="Arial" w:cs="Arial"/>
              </w:rPr>
            </w:pPr>
            <w:r w:rsidRPr="00D65AEF">
              <w:rPr>
                <w:rFonts w:ascii="Arial" w:eastAsia="Arial" w:hAnsi="Arial" w:cs="Arial"/>
              </w:rPr>
              <w:t xml:space="preserve">Secretario Ejecutivo del Consejo General del Instituto Estatal Electoral. </w:t>
            </w:r>
          </w:p>
          <w:p w14:paraId="61B859FC" w14:textId="77777777" w:rsidR="003D176B" w:rsidRPr="00D65AEF" w:rsidRDefault="003D176B" w:rsidP="003D176B">
            <w:pPr>
              <w:ind w:right="178"/>
              <w:jc w:val="both"/>
              <w:rPr>
                <w:rFonts w:ascii="Arial" w:eastAsia="Arial" w:hAnsi="Arial" w:cs="Arial"/>
              </w:rPr>
            </w:pPr>
          </w:p>
          <w:p w14:paraId="7861141A" w14:textId="77777777" w:rsidR="003D176B" w:rsidRPr="00D65AEF" w:rsidRDefault="003D176B" w:rsidP="003D176B">
            <w:pPr>
              <w:ind w:right="36"/>
              <w:jc w:val="both"/>
              <w:rPr>
                <w:rFonts w:ascii="Arial" w:eastAsia="Arial" w:hAnsi="Arial" w:cs="Arial"/>
              </w:rPr>
            </w:pPr>
            <w:r w:rsidRPr="00D65AEF">
              <w:rPr>
                <w:rFonts w:ascii="Arial" w:eastAsia="Arial" w:hAnsi="Arial" w:cs="Arial"/>
              </w:rPr>
              <w:t>Tribunal Electoral del Estado de Aguascalientes.</w:t>
            </w:r>
          </w:p>
          <w:p w14:paraId="3F4D1771" w14:textId="77777777" w:rsidR="003D176B" w:rsidRPr="00D65AEF" w:rsidRDefault="003D176B" w:rsidP="003D176B">
            <w:pPr>
              <w:ind w:right="178"/>
              <w:jc w:val="both"/>
              <w:rPr>
                <w:rFonts w:ascii="Arial" w:eastAsia="Arial" w:hAnsi="Arial" w:cs="Arial"/>
              </w:rPr>
            </w:pPr>
          </w:p>
          <w:p w14:paraId="0B891668" w14:textId="77777777" w:rsidR="003D176B" w:rsidRPr="00D65AEF" w:rsidRDefault="003D176B" w:rsidP="003B09D0">
            <w:pPr>
              <w:ind w:right="178"/>
              <w:jc w:val="both"/>
              <w:rPr>
                <w:rFonts w:ascii="Arial" w:eastAsia="Arial" w:hAnsi="Arial" w:cs="Arial"/>
              </w:rPr>
            </w:pPr>
          </w:p>
        </w:tc>
      </w:tr>
    </w:tbl>
    <w:p w14:paraId="559A9A92" w14:textId="77777777" w:rsidR="006C5C18" w:rsidRPr="005833FF" w:rsidRDefault="00E306E7">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p>
    <w:p w14:paraId="2728AA8F" w14:textId="77777777" w:rsidR="003D56A4" w:rsidRPr="005833FF" w:rsidRDefault="00655FEF" w:rsidP="00655F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5E23E96B" w14:textId="77777777" w:rsidR="00CE340B" w:rsidRPr="005833FF"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2BE93ED"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043DADB6" w14:textId="77777777"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D3DE4F3" w14:textId="525BCA47"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5833FF">
        <w:rPr>
          <w:rFonts w:ascii="Arial" w:eastAsia="Arial Nova" w:hAnsi="Arial" w:cs="Arial"/>
          <w:b/>
          <w:sz w:val="22"/>
          <w:szCs w:val="22"/>
        </w:rPr>
        <w:lastRenderedPageBreak/>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proceso electoral concurrente ordinario </w:t>
      </w:r>
      <w:r w:rsidR="00481A2B">
        <w:rPr>
          <w:rFonts w:ascii="Arial" w:eastAsia="Arial Nova" w:hAnsi="Arial" w:cs="Arial"/>
          <w:bCs/>
          <w:sz w:val="22"/>
          <w:szCs w:val="22"/>
        </w:rPr>
        <w:t xml:space="preserve">2020-2021 </w:t>
      </w:r>
      <w:r w:rsidR="002D69C6" w:rsidRPr="005833FF">
        <w:rPr>
          <w:rFonts w:ascii="Arial" w:eastAsia="Arial Nova" w:hAnsi="Arial" w:cs="Arial"/>
          <w:bCs/>
          <w:sz w:val="22"/>
          <w:szCs w:val="22"/>
        </w:rPr>
        <w:t>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266BDE23" w14:textId="77777777" w:rsidR="00E32CE6" w:rsidRDefault="00E32CE6"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D83A404" w14:textId="7BA7BA4C" w:rsidR="009B64A4" w:rsidRDefault="009B64A4" w:rsidP="009B64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 xml:space="preserve">. </w:t>
      </w:r>
      <w:r>
        <w:rPr>
          <w:rFonts w:ascii="Arial" w:eastAsia="Arial Nova" w:hAnsi="Arial" w:cs="Arial"/>
          <w:sz w:val="22"/>
          <w:szCs w:val="22"/>
        </w:rPr>
        <w:t xml:space="preserve">El </w:t>
      </w:r>
      <w:r w:rsidR="00871E84">
        <w:rPr>
          <w:rFonts w:ascii="Arial" w:eastAsia="Arial Nova" w:hAnsi="Arial" w:cs="Arial"/>
          <w:sz w:val="22"/>
          <w:szCs w:val="22"/>
        </w:rPr>
        <w:t>cuatro de mayo</w:t>
      </w:r>
      <w:r>
        <w:rPr>
          <w:rFonts w:ascii="Arial" w:eastAsia="Arial Nova" w:hAnsi="Arial" w:cs="Arial"/>
          <w:sz w:val="22"/>
          <w:szCs w:val="22"/>
        </w:rPr>
        <w:t xml:space="preserve">, </w:t>
      </w:r>
      <w:r w:rsidR="00871E84">
        <w:rPr>
          <w:rFonts w:ascii="Arial" w:eastAsia="Arial Nova" w:hAnsi="Arial" w:cs="Arial"/>
          <w:sz w:val="22"/>
          <w:szCs w:val="22"/>
        </w:rPr>
        <w:t>la jefa de departamento de Oficialía Electoral del IEE, levantó el acta de diligencia identificada con la clave IEE/OE/095/2021, en la que certificó la existencia de una publicación en redes sociales.</w:t>
      </w:r>
    </w:p>
    <w:p w14:paraId="6CA2F2D0" w14:textId="424A037C" w:rsidR="00871E84" w:rsidRDefault="00871E84" w:rsidP="009B64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A334A51" w14:textId="3D8870A9" w:rsidR="00871E84" w:rsidRDefault="00871E84" w:rsidP="00871E8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141402">
        <w:rPr>
          <w:rFonts w:ascii="Arial" w:eastAsia="Arial Nova" w:hAnsi="Arial" w:cs="Arial"/>
          <w:b/>
          <w:sz w:val="22"/>
          <w:szCs w:val="22"/>
        </w:rPr>
        <w:t>3</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 xml:space="preserve">. </w:t>
      </w:r>
      <w:r>
        <w:rPr>
          <w:rFonts w:ascii="Arial" w:eastAsia="Arial Nova" w:hAnsi="Arial" w:cs="Arial"/>
          <w:sz w:val="22"/>
          <w:szCs w:val="22"/>
        </w:rPr>
        <w:t>El nueve de mayo, el Secretario Técnico del Consejo Municipal Electoral de Rincón de Romos, levantó el acta de diligencia identificada con la clave IEE/OE/119/2021, en la que certificó el contenido de diversa documentación.</w:t>
      </w:r>
    </w:p>
    <w:p w14:paraId="17969A32" w14:textId="07A63BC5"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F83CD6E" w14:textId="006A99DE"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4</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 xml:space="preserve">. </w:t>
      </w:r>
      <w:r>
        <w:rPr>
          <w:rFonts w:ascii="Arial" w:eastAsia="Arial Nova" w:hAnsi="Arial" w:cs="Arial"/>
          <w:sz w:val="22"/>
          <w:szCs w:val="22"/>
        </w:rPr>
        <w:t>El trece de mayo, la Encargada de Despacho del Área Técnica de lo Contencioso Electoral, levantó el acta de diligencia identificada con la clave IEE/OE/127/2021, en la que certificó el contenido de diversas publicaciones alojadas en redes sociales.</w:t>
      </w:r>
    </w:p>
    <w:p w14:paraId="0F4FB29C" w14:textId="77777777"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79756D5" w14:textId="43FAC10C" w:rsidR="009B64A4" w:rsidRDefault="009B64A4"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5</w:t>
      </w:r>
      <w:r w:rsidRPr="005833FF">
        <w:rPr>
          <w:rFonts w:ascii="Arial" w:eastAsia="Arial Nova" w:hAnsi="Arial" w:cs="Arial"/>
          <w:b/>
          <w:sz w:val="22"/>
          <w:szCs w:val="22"/>
        </w:rPr>
        <w:t xml:space="preserve"> Presentación de la denuncia. </w:t>
      </w:r>
      <w:r w:rsidRPr="005833FF">
        <w:rPr>
          <w:rFonts w:ascii="Arial" w:eastAsia="Arial Nova" w:hAnsi="Arial" w:cs="Arial"/>
          <w:sz w:val="22"/>
          <w:szCs w:val="22"/>
        </w:rPr>
        <w:t xml:space="preserve">El </w:t>
      </w:r>
      <w:r>
        <w:rPr>
          <w:rFonts w:ascii="Arial" w:eastAsia="Arial Nova" w:hAnsi="Arial" w:cs="Arial"/>
          <w:sz w:val="22"/>
          <w:szCs w:val="22"/>
        </w:rPr>
        <w:t>trece de mayo</w:t>
      </w:r>
      <w:r w:rsidRPr="005833FF">
        <w:rPr>
          <w:rFonts w:ascii="Arial" w:eastAsia="Arial Nova" w:hAnsi="Arial" w:cs="Arial"/>
          <w:sz w:val="22"/>
          <w:szCs w:val="22"/>
        </w:rPr>
        <w:t xml:space="preserve">, </w:t>
      </w:r>
      <w:r>
        <w:rPr>
          <w:rFonts w:ascii="Arial" w:eastAsia="Arial Nova" w:hAnsi="Arial" w:cs="Arial"/>
          <w:sz w:val="22"/>
          <w:szCs w:val="22"/>
        </w:rPr>
        <w:t>el</w:t>
      </w:r>
      <w:r w:rsidRPr="005833FF">
        <w:rPr>
          <w:rFonts w:ascii="Arial" w:eastAsia="Arial Nova" w:hAnsi="Arial" w:cs="Arial"/>
          <w:sz w:val="22"/>
          <w:szCs w:val="22"/>
        </w:rPr>
        <w:t xml:space="preserve"> </w:t>
      </w:r>
      <w:r w:rsidRPr="005833FF">
        <w:rPr>
          <w:rFonts w:ascii="Arial" w:eastAsia="Arial Nova" w:hAnsi="Arial" w:cs="Arial"/>
          <w:bCs/>
          <w:sz w:val="22"/>
          <w:szCs w:val="22"/>
        </w:rPr>
        <w:t>denunciante,</w:t>
      </w:r>
      <w:r>
        <w:rPr>
          <w:rFonts w:ascii="Arial" w:eastAsia="Arial Nova" w:hAnsi="Arial" w:cs="Arial"/>
          <w:b/>
          <w:sz w:val="22"/>
          <w:szCs w:val="22"/>
        </w:rPr>
        <w:t xml:space="preserve"> </w:t>
      </w:r>
      <w:r>
        <w:rPr>
          <w:rFonts w:ascii="Arial" w:eastAsia="Arial Nova" w:hAnsi="Arial" w:cs="Arial"/>
          <w:sz w:val="22"/>
          <w:szCs w:val="22"/>
        </w:rPr>
        <w:t xml:space="preserve">presentó un escrito de queja en contra del denunciado, </w:t>
      </w:r>
      <w:r w:rsidRPr="005833FF">
        <w:rPr>
          <w:rFonts w:ascii="Arial" w:eastAsia="Arial Nova" w:hAnsi="Arial" w:cs="Arial"/>
          <w:sz w:val="22"/>
          <w:szCs w:val="22"/>
        </w:rPr>
        <w:t xml:space="preserve">por la presunta </w:t>
      </w:r>
      <w:r>
        <w:rPr>
          <w:rFonts w:ascii="Arial" w:eastAsia="Arial Nova" w:hAnsi="Arial" w:cs="Arial"/>
          <w:sz w:val="22"/>
          <w:szCs w:val="22"/>
        </w:rPr>
        <w:t>comisión de conductas que se prohíben por la legislación electora</w:t>
      </w:r>
      <w:r w:rsidR="00850BA7">
        <w:rPr>
          <w:rFonts w:ascii="Arial" w:eastAsia="Arial Nova" w:hAnsi="Arial" w:cs="Arial"/>
          <w:sz w:val="22"/>
          <w:szCs w:val="22"/>
        </w:rPr>
        <w:t>l</w:t>
      </w:r>
      <w:r w:rsidR="00871E84">
        <w:rPr>
          <w:rFonts w:ascii="Arial" w:eastAsia="Arial Nova" w:hAnsi="Arial" w:cs="Arial"/>
          <w:sz w:val="22"/>
          <w:szCs w:val="22"/>
        </w:rPr>
        <w:t>.</w:t>
      </w:r>
    </w:p>
    <w:p w14:paraId="2CCCACB8" w14:textId="430AE8E8" w:rsidR="00141402" w:rsidRDefault="00141402"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792AEF2" w14:textId="1205E7A0"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6</w:t>
      </w:r>
      <w:r w:rsidRPr="005833FF">
        <w:rPr>
          <w:rFonts w:ascii="Arial" w:eastAsia="Arial Nova" w:hAnsi="Arial" w:cs="Arial"/>
          <w:b/>
          <w:sz w:val="22"/>
          <w:szCs w:val="22"/>
        </w:rPr>
        <w:t>. Radicación</w:t>
      </w:r>
      <w:r>
        <w:rPr>
          <w:rFonts w:ascii="Arial" w:eastAsia="Arial Nova" w:hAnsi="Arial" w:cs="Arial"/>
          <w:b/>
          <w:sz w:val="22"/>
          <w:szCs w:val="22"/>
        </w:rPr>
        <w:t xml:space="preserve"> y diligencias</w:t>
      </w:r>
      <w:r w:rsidRPr="005833FF">
        <w:rPr>
          <w:rFonts w:ascii="Arial" w:eastAsia="Arial Nova" w:hAnsi="Arial" w:cs="Arial"/>
          <w:b/>
          <w:sz w:val="22"/>
          <w:szCs w:val="22"/>
        </w:rPr>
        <w:t>.</w:t>
      </w:r>
      <w:r w:rsidRPr="005833FF">
        <w:rPr>
          <w:rFonts w:ascii="Arial" w:eastAsia="Arial Nova" w:hAnsi="Arial" w:cs="Arial"/>
          <w:sz w:val="22"/>
          <w:szCs w:val="22"/>
        </w:rPr>
        <w:t xml:space="preserve"> El </w:t>
      </w:r>
      <w:r>
        <w:rPr>
          <w:rFonts w:ascii="Arial" w:eastAsia="Arial Nova" w:hAnsi="Arial" w:cs="Arial"/>
          <w:sz w:val="22"/>
          <w:szCs w:val="22"/>
        </w:rPr>
        <w:t>catorce de mayo</w:t>
      </w:r>
      <w:r w:rsidRPr="005833FF">
        <w:rPr>
          <w:rFonts w:ascii="Arial" w:eastAsia="Arial Nova" w:hAnsi="Arial" w:cs="Arial"/>
          <w:sz w:val="22"/>
          <w:szCs w:val="22"/>
        </w:rPr>
        <w:t xml:space="preserve"> de abril el Secretario </w:t>
      </w:r>
      <w:r>
        <w:rPr>
          <w:rFonts w:ascii="Arial" w:eastAsia="Arial Nova" w:hAnsi="Arial" w:cs="Arial"/>
          <w:sz w:val="22"/>
          <w:szCs w:val="22"/>
        </w:rPr>
        <w:t>Ejecutivo</w:t>
      </w:r>
      <w:r w:rsidRPr="005833FF">
        <w:rPr>
          <w:rFonts w:ascii="Arial" w:eastAsia="Arial Nova" w:hAnsi="Arial" w:cs="Arial"/>
          <w:sz w:val="22"/>
          <w:szCs w:val="22"/>
        </w:rPr>
        <w:t>, radicó la denuncia de mérito bajo la vía del procedimiento especial sancionador y asignó el número de expediente IEE/</w:t>
      </w:r>
      <w:r>
        <w:rPr>
          <w:rFonts w:ascii="Arial" w:eastAsia="Arial Nova" w:hAnsi="Arial" w:cs="Arial"/>
          <w:sz w:val="22"/>
          <w:szCs w:val="22"/>
        </w:rPr>
        <w:t>PES/043/2021; del mimo modo, ordenó certificar la existencia y contenido de publicaciones en redes sociales.</w:t>
      </w:r>
    </w:p>
    <w:p w14:paraId="2FC2BDA3" w14:textId="5CF1E8DC"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40EA85C" w14:textId="478838A1" w:rsidR="00141402" w:rsidRDefault="00141402"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7</w:t>
      </w:r>
      <w:r w:rsidRPr="005833FF">
        <w:rPr>
          <w:rFonts w:ascii="Arial" w:eastAsia="Arial Nova" w:hAnsi="Arial" w:cs="Arial"/>
          <w:b/>
          <w:sz w:val="22"/>
          <w:szCs w:val="22"/>
        </w:rPr>
        <w:t xml:space="preserve">. Admisión y emplazamiento. </w:t>
      </w:r>
      <w:r w:rsidRPr="005833FF">
        <w:rPr>
          <w:rFonts w:ascii="Arial" w:eastAsia="Arial Nova" w:hAnsi="Arial" w:cs="Arial"/>
          <w:bCs/>
          <w:sz w:val="22"/>
          <w:szCs w:val="22"/>
        </w:rPr>
        <w:t xml:space="preserve">El </w:t>
      </w:r>
      <w:r>
        <w:rPr>
          <w:rFonts w:ascii="Arial" w:eastAsia="Arial Nova" w:hAnsi="Arial" w:cs="Arial"/>
          <w:bCs/>
          <w:sz w:val="22"/>
          <w:szCs w:val="22"/>
        </w:rPr>
        <w:t>dieciocho de mayo</w:t>
      </w:r>
      <w:r w:rsidRPr="005833FF">
        <w:rPr>
          <w:rStyle w:val="Refdenotaalpie"/>
          <w:rFonts w:ascii="Arial" w:eastAsia="Arial Nova" w:hAnsi="Arial" w:cs="Arial"/>
          <w:bCs/>
          <w:sz w:val="22"/>
          <w:szCs w:val="22"/>
        </w:rPr>
        <w:footnoteReference w:id="1"/>
      </w:r>
      <w:r w:rsidRPr="005833FF">
        <w:rPr>
          <w:rFonts w:ascii="Arial" w:eastAsia="Arial Nova" w:hAnsi="Arial" w:cs="Arial"/>
          <w:bCs/>
          <w:sz w:val="22"/>
          <w:szCs w:val="22"/>
        </w:rPr>
        <w:t>, el</w:t>
      </w:r>
      <w:r w:rsidRPr="005833FF">
        <w:rPr>
          <w:rFonts w:ascii="Arial" w:eastAsia="Arial Nova" w:hAnsi="Arial" w:cs="Arial"/>
          <w:sz w:val="22"/>
          <w:szCs w:val="22"/>
        </w:rPr>
        <w:t xml:space="preserve"> Secretario </w:t>
      </w:r>
      <w:r>
        <w:rPr>
          <w:rFonts w:ascii="Arial" w:eastAsia="Arial Nova" w:hAnsi="Arial" w:cs="Arial"/>
          <w:sz w:val="22"/>
          <w:szCs w:val="22"/>
        </w:rPr>
        <w:t>Ejecutivo</w:t>
      </w:r>
      <w:r w:rsidRPr="005833FF">
        <w:rPr>
          <w:rFonts w:ascii="Arial" w:eastAsia="Arial Nova" w:hAnsi="Arial" w:cs="Arial"/>
          <w:sz w:val="22"/>
          <w:szCs w:val="22"/>
        </w:rPr>
        <w:t xml:space="preserve"> procedió a determinar la admisión de la denuncia por la presunta comisión de “</w:t>
      </w:r>
      <w:r>
        <w:rPr>
          <w:rFonts w:ascii="Arial" w:eastAsia="Arial Nova" w:hAnsi="Arial" w:cs="Arial"/>
          <w:sz w:val="22"/>
          <w:szCs w:val="22"/>
        </w:rPr>
        <w:t>proselitismo al usar símbolos religiosos</w:t>
      </w:r>
      <w:r w:rsidRPr="005833FF">
        <w:rPr>
          <w:rFonts w:ascii="Arial" w:eastAsia="Arial Nova" w:hAnsi="Arial" w:cs="Arial"/>
          <w:sz w:val="22"/>
          <w:szCs w:val="22"/>
        </w:rPr>
        <w:t>”, además se señaló fecha</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xml:space="preserve"> para la celebración de la Audiencia de Pruebas y Alegatos.</w:t>
      </w:r>
    </w:p>
    <w:p w14:paraId="5001BD04" w14:textId="6DBD1BEA" w:rsidR="00157FD5" w:rsidRDefault="00157FD5" w:rsidP="0014140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C81163" w14:textId="79772099" w:rsidR="00157FD5" w:rsidRDefault="00157FD5" w:rsidP="00157FD5">
      <w:pPr>
        <w:spacing w:line="360" w:lineRule="auto"/>
        <w:jc w:val="both"/>
        <w:rPr>
          <w:rFonts w:ascii="Arial" w:hAnsi="Arial" w:cs="Arial"/>
          <w:bCs/>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8</w:t>
      </w:r>
      <w:r w:rsidRPr="005833FF">
        <w:rPr>
          <w:rFonts w:ascii="Arial" w:eastAsia="Arial Nova" w:hAnsi="Arial" w:cs="Arial"/>
          <w:b/>
          <w:sz w:val="22"/>
          <w:szCs w:val="22"/>
        </w:rPr>
        <w:t xml:space="preserve">. </w:t>
      </w:r>
      <w:r>
        <w:rPr>
          <w:rFonts w:ascii="Arial" w:eastAsia="Arial Nova" w:hAnsi="Arial" w:cs="Arial"/>
          <w:b/>
          <w:sz w:val="22"/>
          <w:szCs w:val="22"/>
        </w:rPr>
        <w:t>Medidas cautelares</w:t>
      </w:r>
      <w:r w:rsidRPr="005833FF">
        <w:rPr>
          <w:rFonts w:ascii="Arial" w:eastAsia="Arial Nova" w:hAnsi="Arial" w:cs="Arial"/>
          <w:b/>
          <w:sz w:val="22"/>
          <w:szCs w:val="22"/>
        </w:rPr>
        <w:t xml:space="preserve">. </w:t>
      </w:r>
      <w:r w:rsidRPr="005833FF">
        <w:rPr>
          <w:rFonts w:ascii="Arial" w:eastAsia="Arial Nova" w:hAnsi="Arial" w:cs="Arial"/>
          <w:sz w:val="22"/>
          <w:szCs w:val="22"/>
        </w:rPr>
        <w:t xml:space="preserve"> </w:t>
      </w:r>
      <w:r w:rsidRPr="005833FF">
        <w:rPr>
          <w:rFonts w:ascii="Arial" w:hAnsi="Arial" w:cs="Arial"/>
          <w:bCs/>
          <w:sz w:val="22"/>
          <w:szCs w:val="22"/>
        </w:rPr>
        <w:t xml:space="preserve">El </w:t>
      </w:r>
      <w:r>
        <w:rPr>
          <w:rFonts w:ascii="Arial" w:hAnsi="Arial" w:cs="Arial"/>
          <w:bCs/>
          <w:sz w:val="22"/>
          <w:szCs w:val="22"/>
        </w:rPr>
        <w:t>diecinueve de mayo</w:t>
      </w:r>
      <w:r w:rsidRPr="005833FF">
        <w:rPr>
          <w:rFonts w:ascii="Arial" w:hAnsi="Arial" w:cs="Arial"/>
          <w:bCs/>
          <w:sz w:val="22"/>
          <w:szCs w:val="22"/>
        </w:rPr>
        <w:t xml:space="preserve">, </w:t>
      </w:r>
      <w:r>
        <w:rPr>
          <w:rFonts w:ascii="Arial" w:hAnsi="Arial" w:cs="Arial"/>
          <w:bCs/>
          <w:sz w:val="22"/>
          <w:szCs w:val="22"/>
        </w:rPr>
        <w:t>el Secretario Ejecutivo procedió a determinar de manera oficiosa la adopción de medidas cautelares por la aparición de menores de edad, y ordenó dar vista a la Comisión de Quejas y Denuncias para el análisis de la propuesta realizada de manera oficiosa.</w:t>
      </w:r>
    </w:p>
    <w:p w14:paraId="78A46DF7" w14:textId="571B99EF" w:rsidR="00157FD5" w:rsidRDefault="00157FD5" w:rsidP="00157FD5">
      <w:pPr>
        <w:spacing w:line="360" w:lineRule="auto"/>
        <w:jc w:val="both"/>
        <w:rPr>
          <w:rFonts w:ascii="Arial" w:hAnsi="Arial" w:cs="Arial"/>
          <w:bCs/>
          <w:sz w:val="22"/>
          <w:szCs w:val="22"/>
        </w:rPr>
      </w:pPr>
    </w:p>
    <w:p w14:paraId="23B28BC6" w14:textId="79FC12E4" w:rsidR="00157FD5" w:rsidRDefault="00157FD5" w:rsidP="00157FD5">
      <w:pPr>
        <w:spacing w:line="360" w:lineRule="auto"/>
        <w:jc w:val="both"/>
        <w:rPr>
          <w:rFonts w:ascii="Arial" w:hAnsi="Arial" w:cs="Arial"/>
          <w:bCs/>
          <w:sz w:val="22"/>
          <w:szCs w:val="22"/>
        </w:rPr>
      </w:pPr>
      <w:r w:rsidRPr="005833FF">
        <w:rPr>
          <w:rFonts w:ascii="Arial" w:eastAsia="Arial Nova" w:hAnsi="Arial" w:cs="Arial"/>
          <w:b/>
          <w:sz w:val="22"/>
          <w:szCs w:val="22"/>
        </w:rPr>
        <w:t>1.</w:t>
      </w:r>
      <w:r w:rsidR="00850BA7">
        <w:rPr>
          <w:rFonts w:ascii="Arial" w:eastAsia="Arial Nova" w:hAnsi="Arial" w:cs="Arial"/>
          <w:b/>
          <w:sz w:val="22"/>
          <w:szCs w:val="22"/>
        </w:rPr>
        <w:t>9</w:t>
      </w:r>
      <w:r w:rsidRPr="005833FF">
        <w:rPr>
          <w:rFonts w:ascii="Arial" w:eastAsia="Arial Nova" w:hAnsi="Arial" w:cs="Arial"/>
          <w:b/>
          <w:sz w:val="22"/>
          <w:szCs w:val="22"/>
        </w:rPr>
        <w:t xml:space="preserve">. </w:t>
      </w:r>
      <w:r>
        <w:rPr>
          <w:rFonts w:ascii="Arial" w:eastAsia="Arial Nova" w:hAnsi="Arial" w:cs="Arial"/>
          <w:b/>
          <w:sz w:val="22"/>
          <w:szCs w:val="22"/>
        </w:rPr>
        <w:t>Resolución de la Comisión</w:t>
      </w:r>
      <w:r w:rsidRPr="005833FF">
        <w:rPr>
          <w:rFonts w:ascii="Arial" w:eastAsia="Arial Nova" w:hAnsi="Arial" w:cs="Arial"/>
          <w:b/>
          <w:sz w:val="22"/>
          <w:szCs w:val="22"/>
        </w:rPr>
        <w:t xml:space="preserve">. </w:t>
      </w:r>
      <w:r w:rsidRPr="005833FF">
        <w:rPr>
          <w:rFonts w:ascii="Arial" w:eastAsia="Arial Nova" w:hAnsi="Arial" w:cs="Arial"/>
          <w:sz w:val="22"/>
          <w:szCs w:val="22"/>
        </w:rPr>
        <w:t xml:space="preserve"> </w:t>
      </w:r>
      <w:r w:rsidRPr="005833FF">
        <w:rPr>
          <w:rFonts w:ascii="Arial" w:hAnsi="Arial" w:cs="Arial"/>
          <w:bCs/>
          <w:sz w:val="22"/>
          <w:szCs w:val="22"/>
        </w:rPr>
        <w:t xml:space="preserve">El </w:t>
      </w:r>
      <w:r w:rsidR="00955D39">
        <w:rPr>
          <w:rFonts w:ascii="Arial" w:hAnsi="Arial" w:cs="Arial"/>
          <w:bCs/>
          <w:sz w:val="22"/>
          <w:szCs w:val="22"/>
        </w:rPr>
        <w:t>veinte</w:t>
      </w:r>
      <w:r>
        <w:rPr>
          <w:rFonts w:ascii="Arial" w:hAnsi="Arial" w:cs="Arial"/>
          <w:bCs/>
          <w:sz w:val="22"/>
          <w:szCs w:val="22"/>
        </w:rPr>
        <w:t xml:space="preserve"> de mayo</w:t>
      </w:r>
      <w:r w:rsidRPr="005833FF">
        <w:rPr>
          <w:rFonts w:ascii="Arial" w:hAnsi="Arial" w:cs="Arial"/>
          <w:bCs/>
          <w:sz w:val="22"/>
          <w:szCs w:val="22"/>
        </w:rPr>
        <w:t xml:space="preserve">, </w:t>
      </w:r>
      <w:r>
        <w:rPr>
          <w:rFonts w:ascii="Arial" w:hAnsi="Arial" w:cs="Arial"/>
          <w:bCs/>
          <w:sz w:val="22"/>
          <w:szCs w:val="22"/>
        </w:rPr>
        <w:t>mediante la resolución CQD-R-12/2021, la Comisión de Quejas y Denuncias del IEE, determinó adoptar la medida cautelar consistente en retirar la publicación</w:t>
      </w:r>
      <w:r w:rsidR="00955D39">
        <w:rPr>
          <w:rFonts w:ascii="Arial" w:hAnsi="Arial" w:cs="Arial"/>
          <w:bCs/>
          <w:sz w:val="22"/>
          <w:szCs w:val="22"/>
        </w:rPr>
        <w:t>, o en su caso difuminar los rostros de menores de edad.</w:t>
      </w:r>
    </w:p>
    <w:p w14:paraId="0E985BA1" w14:textId="77777777" w:rsidR="00BC464D" w:rsidRDefault="00BC464D" w:rsidP="003D56A4">
      <w:pPr>
        <w:spacing w:line="360" w:lineRule="auto"/>
        <w:jc w:val="both"/>
        <w:rPr>
          <w:rFonts w:ascii="Arial" w:hAnsi="Arial" w:cs="Arial"/>
          <w:bCs/>
          <w:sz w:val="22"/>
          <w:szCs w:val="22"/>
        </w:rPr>
      </w:pPr>
    </w:p>
    <w:p w14:paraId="05FFD781" w14:textId="45ECD1F0" w:rsidR="003D56A4" w:rsidRPr="005833FF" w:rsidRDefault="00655FEF" w:rsidP="003D56A4">
      <w:pPr>
        <w:spacing w:line="360" w:lineRule="auto"/>
        <w:jc w:val="both"/>
        <w:rPr>
          <w:rFonts w:ascii="Arial" w:hAnsi="Arial" w:cs="Arial"/>
          <w:bCs/>
          <w:sz w:val="22"/>
          <w:szCs w:val="22"/>
        </w:rPr>
      </w:pPr>
      <w:r w:rsidRPr="005833FF">
        <w:rPr>
          <w:rFonts w:ascii="Arial" w:eastAsia="Arial Nova" w:hAnsi="Arial" w:cs="Arial"/>
          <w:b/>
          <w:sz w:val="22"/>
          <w:szCs w:val="22"/>
        </w:rPr>
        <w:t>1.</w:t>
      </w:r>
      <w:r w:rsidR="00BC464D">
        <w:rPr>
          <w:rFonts w:ascii="Arial" w:eastAsia="Arial Nova" w:hAnsi="Arial" w:cs="Arial"/>
          <w:b/>
          <w:sz w:val="22"/>
          <w:szCs w:val="22"/>
        </w:rPr>
        <w:t>1</w:t>
      </w:r>
      <w:r w:rsidR="00850BA7">
        <w:rPr>
          <w:rFonts w:ascii="Arial" w:eastAsia="Arial Nova" w:hAnsi="Arial" w:cs="Arial"/>
          <w:b/>
          <w:sz w:val="22"/>
          <w:szCs w:val="22"/>
        </w:rPr>
        <w:t>0</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Audiencia de pruebas y alegatos. </w:t>
      </w:r>
      <w:r w:rsidR="003D56A4" w:rsidRPr="005833FF">
        <w:rPr>
          <w:rFonts w:ascii="Arial" w:eastAsia="Arial Nova" w:hAnsi="Arial" w:cs="Arial"/>
          <w:sz w:val="22"/>
          <w:szCs w:val="22"/>
        </w:rPr>
        <w:t xml:space="preserve"> </w:t>
      </w:r>
      <w:r w:rsidR="00834A84" w:rsidRPr="005833FF">
        <w:rPr>
          <w:rFonts w:ascii="Arial" w:hAnsi="Arial" w:cs="Arial"/>
          <w:bCs/>
          <w:sz w:val="22"/>
          <w:szCs w:val="22"/>
        </w:rPr>
        <w:t xml:space="preserve">El </w:t>
      </w:r>
      <w:r w:rsidR="00955D39">
        <w:rPr>
          <w:rFonts w:ascii="Arial" w:hAnsi="Arial" w:cs="Arial"/>
          <w:bCs/>
          <w:sz w:val="22"/>
          <w:szCs w:val="22"/>
        </w:rPr>
        <w:t>veintiuno</w:t>
      </w:r>
      <w:r w:rsidR="00097CA8">
        <w:rPr>
          <w:rFonts w:ascii="Arial" w:hAnsi="Arial" w:cs="Arial"/>
          <w:bCs/>
          <w:sz w:val="22"/>
          <w:szCs w:val="22"/>
        </w:rPr>
        <w:t xml:space="preserve"> de mayo</w:t>
      </w:r>
      <w:r w:rsidR="003D56A4" w:rsidRPr="005833FF">
        <w:rPr>
          <w:rFonts w:ascii="Arial" w:hAnsi="Arial" w:cs="Arial"/>
          <w:bCs/>
          <w:sz w:val="22"/>
          <w:szCs w:val="22"/>
        </w:rPr>
        <w:t xml:space="preserve">, se celebró la audiencia de pruebas y alegatos a que se refieren los artículos 272 del Código Electoral, así como 101 y 102 del Reglamento </w:t>
      </w:r>
      <w:r w:rsidR="003D56A4" w:rsidRPr="005833FF">
        <w:rPr>
          <w:rFonts w:ascii="Arial" w:hAnsi="Arial" w:cs="Arial"/>
          <w:bCs/>
          <w:sz w:val="22"/>
          <w:szCs w:val="22"/>
        </w:rPr>
        <w:lastRenderedPageBreak/>
        <w:t xml:space="preserve">de Quejas y Denuncias del IEE. Concluida la audiencia, </w:t>
      </w:r>
      <w:r w:rsidR="000171A3" w:rsidRPr="005833FF">
        <w:rPr>
          <w:rFonts w:ascii="Arial" w:hAnsi="Arial" w:cs="Arial"/>
          <w:bCs/>
          <w:sz w:val="22"/>
          <w:szCs w:val="22"/>
        </w:rPr>
        <w:t>se</w:t>
      </w:r>
      <w:r w:rsidR="003D56A4" w:rsidRPr="005833FF">
        <w:rPr>
          <w:rFonts w:ascii="Arial" w:hAnsi="Arial" w:cs="Arial"/>
          <w:bCs/>
          <w:sz w:val="22"/>
          <w:szCs w:val="22"/>
        </w:rPr>
        <w:t xml:space="preserve"> ordenó realizar el informe circunstanciado para </w:t>
      </w:r>
      <w:r w:rsidR="007E6C40" w:rsidRPr="005833FF">
        <w:rPr>
          <w:rFonts w:ascii="Arial" w:hAnsi="Arial" w:cs="Arial"/>
          <w:bCs/>
          <w:sz w:val="22"/>
          <w:szCs w:val="22"/>
        </w:rPr>
        <w:t>consignar</w:t>
      </w:r>
      <w:r w:rsidR="003D56A4" w:rsidRPr="005833FF">
        <w:rPr>
          <w:rFonts w:ascii="Arial" w:hAnsi="Arial" w:cs="Arial"/>
          <w:bCs/>
          <w:sz w:val="22"/>
          <w:szCs w:val="22"/>
        </w:rPr>
        <w:t xml:space="preserve"> el expediente al Tribunal Electoral.</w:t>
      </w:r>
    </w:p>
    <w:p w14:paraId="42FB2330"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3781D289" w14:textId="66188F35"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sidR="006A10D7">
        <w:rPr>
          <w:rFonts w:ascii="Arial" w:eastAsia="Arial Nova" w:hAnsi="Arial" w:cs="Arial"/>
          <w:b/>
          <w:sz w:val="22"/>
          <w:szCs w:val="22"/>
        </w:rPr>
        <w:t>1</w:t>
      </w:r>
      <w:r w:rsidR="00850BA7">
        <w:rPr>
          <w:rFonts w:ascii="Arial" w:eastAsia="Arial Nova" w:hAnsi="Arial" w:cs="Arial"/>
          <w:b/>
          <w:sz w:val="22"/>
          <w:szCs w:val="22"/>
        </w:rPr>
        <w:t>1</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955D39">
        <w:rPr>
          <w:rFonts w:ascii="Arial" w:eastAsia="Arial Nova" w:hAnsi="Arial" w:cs="Arial"/>
          <w:sz w:val="22"/>
          <w:szCs w:val="22"/>
        </w:rPr>
        <w:t>veintitrés</w:t>
      </w:r>
      <w:r w:rsidR="00097CA8">
        <w:rPr>
          <w:rFonts w:ascii="Arial" w:eastAsia="Arial Nova" w:hAnsi="Arial" w:cs="Arial"/>
          <w:sz w:val="22"/>
          <w:szCs w:val="22"/>
        </w:rPr>
        <w:t xml:space="preserve"> de mayo</w:t>
      </w:r>
      <w:r w:rsidR="003D56A4" w:rsidRPr="005833FF">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955D39">
        <w:rPr>
          <w:rFonts w:ascii="Arial" w:eastAsia="Arial Nova" w:hAnsi="Arial" w:cs="Arial"/>
          <w:sz w:val="22"/>
          <w:szCs w:val="22"/>
        </w:rPr>
        <w:t>41</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0A76B368"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1D0564F3"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72FE8049"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88C71B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2EF2993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BEC03B5" w14:textId="0F6A5140"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sidR="00955D39">
        <w:rPr>
          <w:rFonts w:ascii="Arial" w:eastAsia="Arial Nova" w:hAnsi="Arial" w:cs="Arial"/>
          <w:sz w:val="22"/>
          <w:szCs w:val="22"/>
        </w:rPr>
        <w:t xml:space="preserve">proselitismo al usar símbolos religiosos y </w:t>
      </w:r>
      <w:r w:rsidR="00850BA7">
        <w:rPr>
          <w:rFonts w:ascii="Arial" w:eastAsia="Arial Nova" w:hAnsi="Arial" w:cs="Arial"/>
          <w:sz w:val="22"/>
          <w:szCs w:val="22"/>
        </w:rPr>
        <w:t xml:space="preserve">-de manera oficiosa- </w:t>
      </w:r>
      <w:r w:rsidR="00955D39">
        <w:rPr>
          <w:rFonts w:ascii="Arial" w:eastAsia="Arial Nova" w:hAnsi="Arial" w:cs="Arial"/>
          <w:sz w:val="22"/>
          <w:szCs w:val="22"/>
        </w:rPr>
        <w:t xml:space="preserve">la </w:t>
      </w:r>
      <w:r>
        <w:rPr>
          <w:rFonts w:ascii="Arial" w:eastAsia="Arial Nova" w:hAnsi="Arial" w:cs="Arial"/>
          <w:sz w:val="22"/>
          <w:szCs w:val="22"/>
        </w:rPr>
        <w:t>difusión de propaganda política utilizando imágenes de menores de edad</w:t>
      </w:r>
      <w:r w:rsidR="00955D39">
        <w:rPr>
          <w:rFonts w:ascii="Arial" w:eastAsia="Arial Nova" w:hAnsi="Arial" w:cs="Arial"/>
          <w:sz w:val="22"/>
          <w:szCs w:val="22"/>
        </w:rPr>
        <w:t>.</w:t>
      </w:r>
    </w:p>
    <w:p w14:paraId="185709DA"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E21B487"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5833FF">
        <w:rPr>
          <w:rFonts w:ascii="Arial" w:eastAsia="Arial Nova" w:hAnsi="Arial" w:cs="Arial"/>
          <w:sz w:val="22"/>
          <w:szCs w:val="22"/>
        </w:rPr>
        <w:t xml:space="preserve">Lo anterior, además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4E17920F"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94B1C51" w14:textId="77777777"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18A4B95" w14:textId="77777777"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1826C38" w14:textId="77777777" w:rsidR="00952E3C"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7E790F" w14:textId="77777777" w:rsidR="002918B1" w:rsidRPr="005833FF" w:rsidRDefault="002918B1"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5F710AF"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5247FA6A"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E5EA37A" w14:textId="77777777" w:rsidR="00097CA8"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7FB25988" w14:textId="77777777" w:rsidR="00097CA8" w:rsidRPr="005833FF"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821AAEB" w14:textId="77777777" w:rsidR="003D56A4" w:rsidRPr="005833FF" w:rsidRDefault="00655FE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lastRenderedPageBreak/>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3EA6E498" w14:textId="77777777" w:rsidR="001D33B4" w:rsidRPr="005833FF"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39C725D" w14:textId="574C9E7C" w:rsidR="003D56A4"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168E24D" w14:textId="77777777" w:rsidR="00927103" w:rsidRPr="005833FF" w:rsidRDefault="00927103"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6D62A496" w14:textId="77777777" w:rsidR="003D56A4" w:rsidRPr="005833FF" w:rsidRDefault="005833F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7C50F597"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8EA9FA9" w14:textId="77777777"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6BFBEF5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B198105" w14:textId="77777777" w:rsidR="003D56A4" w:rsidRPr="005833F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5C778172"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8022747" w14:textId="640DC983" w:rsidR="00955D39" w:rsidRDefault="003D56A4" w:rsidP="00955D3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l</w:t>
      </w:r>
      <w:r w:rsidRPr="005833FF">
        <w:rPr>
          <w:rFonts w:ascii="Arial" w:eastAsia="Arial Nova" w:hAnsi="Arial" w:cs="Arial"/>
          <w:sz w:val="22"/>
          <w:szCs w:val="22"/>
          <w:highlight w:val="white"/>
        </w:rPr>
        <w:t xml:space="preserve">a </w:t>
      </w:r>
      <w:r w:rsidR="00955D39" w:rsidRPr="005833FF">
        <w:rPr>
          <w:rFonts w:ascii="Arial" w:eastAsia="Arial Nova" w:hAnsi="Arial" w:cs="Arial"/>
          <w:sz w:val="22"/>
          <w:szCs w:val="22"/>
        </w:rPr>
        <w:t xml:space="preserve">supuesta comisión de </w:t>
      </w:r>
      <w:r w:rsidR="00955D39">
        <w:rPr>
          <w:rFonts w:ascii="Arial" w:eastAsia="Arial Nova" w:hAnsi="Arial" w:cs="Arial"/>
          <w:sz w:val="22"/>
          <w:szCs w:val="22"/>
        </w:rPr>
        <w:t>proselitismo al usar símbolos religiosos; además la autoridad instructora advirtió oficiosamente la difusión de propaganda política utilizando imágenes de menores de edad.</w:t>
      </w:r>
    </w:p>
    <w:p w14:paraId="6C4A3EAF" w14:textId="7753B189" w:rsidR="00955D39" w:rsidRDefault="00955D39" w:rsidP="00955D3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0CEDF9C" w14:textId="3CDA5A9D" w:rsidR="00955D39" w:rsidRPr="005833FF" w:rsidRDefault="00955D39" w:rsidP="00955D3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En tal consideración, se acusa que el veinticinco de abril, el denunciado subió en su cuenta de Facebook una publicación en la que se utilizan símbolos religiosos y se hace promoción personalizada.</w:t>
      </w:r>
    </w:p>
    <w:p w14:paraId="792E4F08" w14:textId="15A9ABDB" w:rsidR="00251432" w:rsidRDefault="00251432" w:rsidP="00844BB8">
      <w:pPr>
        <w:spacing w:line="360" w:lineRule="auto"/>
        <w:jc w:val="both"/>
        <w:rPr>
          <w:rFonts w:ascii="Arial" w:eastAsia="Arial Nova" w:hAnsi="Arial" w:cs="Arial"/>
          <w:iCs/>
          <w:sz w:val="23"/>
          <w:szCs w:val="23"/>
        </w:rPr>
      </w:pPr>
    </w:p>
    <w:tbl>
      <w:tblPr>
        <w:tblStyle w:val="Tablaconcuadrcula"/>
        <w:tblW w:w="0" w:type="auto"/>
        <w:jc w:val="center"/>
        <w:tblLayout w:type="fixed"/>
        <w:tblLook w:val="04A0" w:firstRow="1" w:lastRow="0" w:firstColumn="1" w:lastColumn="0" w:noHBand="0" w:noVBand="1"/>
      </w:tblPr>
      <w:tblGrid>
        <w:gridCol w:w="2405"/>
        <w:gridCol w:w="7508"/>
      </w:tblGrid>
      <w:tr w:rsidR="00443057" w14:paraId="29171AD4" w14:textId="77777777" w:rsidTr="008A72C3">
        <w:trPr>
          <w:jc w:val="center"/>
        </w:trPr>
        <w:tc>
          <w:tcPr>
            <w:tcW w:w="2405" w:type="dxa"/>
            <w:shd w:val="clear" w:color="auto" w:fill="000000" w:themeFill="text1"/>
          </w:tcPr>
          <w:p w14:paraId="009AEA29" w14:textId="56B019A1" w:rsidR="00251432" w:rsidRPr="00090A89" w:rsidRDefault="00251432" w:rsidP="00090A89">
            <w:pPr>
              <w:pStyle w:val="Prrafodelista"/>
              <w:spacing w:line="360" w:lineRule="auto"/>
              <w:ind w:left="0"/>
              <w:jc w:val="center"/>
              <w:rPr>
                <w:rFonts w:ascii="Arial" w:eastAsia="Arial Nova" w:hAnsi="Arial" w:cs="Arial"/>
                <w:b/>
                <w:bCs/>
                <w:iCs/>
                <w:sz w:val="23"/>
                <w:szCs w:val="23"/>
              </w:rPr>
            </w:pPr>
            <w:r w:rsidRPr="00090A89">
              <w:rPr>
                <w:rFonts w:ascii="Arial" w:eastAsia="Arial Nova" w:hAnsi="Arial" w:cs="Arial"/>
                <w:b/>
                <w:bCs/>
                <w:iCs/>
                <w:sz w:val="23"/>
                <w:szCs w:val="23"/>
              </w:rPr>
              <w:t>DATOS</w:t>
            </w:r>
          </w:p>
        </w:tc>
        <w:tc>
          <w:tcPr>
            <w:tcW w:w="7508" w:type="dxa"/>
            <w:shd w:val="clear" w:color="auto" w:fill="000000" w:themeFill="text1"/>
          </w:tcPr>
          <w:p w14:paraId="5215CAEF" w14:textId="77777777" w:rsidR="00251432" w:rsidRPr="00090A89" w:rsidRDefault="00251432" w:rsidP="00251432">
            <w:pPr>
              <w:spacing w:line="360" w:lineRule="auto"/>
              <w:ind w:right="29"/>
              <w:jc w:val="center"/>
              <w:rPr>
                <w:rFonts w:ascii="Arial" w:eastAsia="Arial Nova" w:hAnsi="Arial" w:cs="Arial"/>
                <w:b/>
                <w:bCs/>
                <w:iCs/>
                <w:sz w:val="23"/>
                <w:szCs w:val="23"/>
              </w:rPr>
            </w:pPr>
            <w:r w:rsidRPr="00090A89">
              <w:rPr>
                <w:rFonts w:ascii="Arial" w:eastAsia="Arial Nova" w:hAnsi="Arial" w:cs="Arial"/>
                <w:b/>
                <w:bCs/>
                <w:iCs/>
                <w:sz w:val="23"/>
                <w:szCs w:val="23"/>
              </w:rPr>
              <w:t>CONTENIDO</w:t>
            </w:r>
          </w:p>
        </w:tc>
      </w:tr>
      <w:tr w:rsidR="00443057" w14:paraId="569280C2" w14:textId="77777777" w:rsidTr="008A72C3">
        <w:trPr>
          <w:jc w:val="center"/>
        </w:trPr>
        <w:tc>
          <w:tcPr>
            <w:tcW w:w="2405" w:type="dxa"/>
            <w:shd w:val="clear" w:color="auto" w:fill="D9D9D9" w:themeFill="background1" w:themeFillShade="D9"/>
          </w:tcPr>
          <w:p w14:paraId="5C2063E2" w14:textId="089FF170" w:rsidR="00443057" w:rsidRPr="00443057" w:rsidRDefault="00443057" w:rsidP="00443057">
            <w:pPr>
              <w:pStyle w:val="Prrafodelista"/>
              <w:spacing w:line="360" w:lineRule="auto"/>
              <w:ind w:left="33" w:right="34"/>
              <w:jc w:val="both"/>
              <w:rPr>
                <w:rFonts w:ascii="Arial" w:eastAsia="Arial Nova" w:hAnsi="Arial" w:cs="Arial"/>
                <w:iCs/>
                <w:sz w:val="18"/>
                <w:szCs w:val="18"/>
              </w:rPr>
            </w:pPr>
            <w:r>
              <w:rPr>
                <w:rFonts w:ascii="Arial" w:eastAsia="Arial Nova" w:hAnsi="Arial" w:cs="Arial"/>
                <w:iCs/>
                <w:sz w:val="18"/>
                <w:szCs w:val="18"/>
              </w:rPr>
              <w:t>Consultable:</w:t>
            </w:r>
          </w:p>
          <w:p w14:paraId="41322454" w14:textId="750B1EEF" w:rsidR="00251432" w:rsidRDefault="0055344C" w:rsidP="00443057">
            <w:pPr>
              <w:pStyle w:val="Prrafodelista"/>
              <w:spacing w:line="360" w:lineRule="auto"/>
              <w:ind w:left="33" w:right="34"/>
              <w:jc w:val="both"/>
              <w:rPr>
                <w:rFonts w:ascii="Arial" w:eastAsia="Arial Nova" w:hAnsi="Arial" w:cs="Arial"/>
                <w:iCs/>
                <w:sz w:val="18"/>
                <w:szCs w:val="18"/>
              </w:rPr>
            </w:pPr>
            <w:hyperlink r:id="rId8" w:history="1">
              <w:r w:rsidR="00443057" w:rsidRPr="00443057">
                <w:rPr>
                  <w:rStyle w:val="Hipervnculo"/>
                  <w:rFonts w:ascii="Arial" w:eastAsia="Arial Nova" w:hAnsi="Arial" w:cs="Arial"/>
                  <w:iCs/>
                  <w:color w:val="auto"/>
                  <w:sz w:val="18"/>
                  <w:szCs w:val="18"/>
                  <w:u w:val="none"/>
                </w:rPr>
                <w:t>https://www.facebook.com/JavierRiveraLuevano/photos/a.4460459150823560/1511202192415912/</w:t>
              </w:r>
            </w:hyperlink>
          </w:p>
          <w:p w14:paraId="655706D1" w14:textId="49724E49" w:rsidR="00443057" w:rsidRPr="00F1796B" w:rsidRDefault="00443057" w:rsidP="00443057">
            <w:pPr>
              <w:pStyle w:val="Prrafodelista"/>
              <w:spacing w:line="360" w:lineRule="auto"/>
              <w:ind w:left="33" w:right="34"/>
              <w:jc w:val="both"/>
              <w:rPr>
                <w:rFonts w:ascii="Arial" w:eastAsia="Arial Nova" w:hAnsi="Arial" w:cs="Arial"/>
                <w:iCs/>
                <w:sz w:val="18"/>
                <w:szCs w:val="18"/>
              </w:rPr>
            </w:pPr>
          </w:p>
        </w:tc>
        <w:tc>
          <w:tcPr>
            <w:tcW w:w="7508" w:type="dxa"/>
            <w:shd w:val="clear" w:color="auto" w:fill="D9D9D9" w:themeFill="background1" w:themeFillShade="D9"/>
          </w:tcPr>
          <w:p w14:paraId="56AD6F45" w14:textId="01E97804" w:rsidR="00471B79" w:rsidRPr="00F1796B" w:rsidRDefault="00443057" w:rsidP="00471B79">
            <w:pPr>
              <w:spacing w:line="360" w:lineRule="auto"/>
              <w:ind w:right="29"/>
              <w:jc w:val="center"/>
              <w:rPr>
                <w:rFonts w:ascii="Arial" w:eastAsia="Arial Nova" w:hAnsi="Arial" w:cs="Arial"/>
                <w:i/>
                <w:sz w:val="18"/>
                <w:szCs w:val="18"/>
              </w:rPr>
            </w:pPr>
            <w:r w:rsidRPr="00443057">
              <w:rPr>
                <w:rFonts w:ascii="Arial" w:eastAsia="Arial Nova" w:hAnsi="Arial" w:cs="Arial"/>
                <w:i/>
                <w:noProof/>
                <w:sz w:val="18"/>
                <w:szCs w:val="18"/>
              </w:rPr>
              <w:drawing>
                <wp:inline distT="0" distB="0" distL="0" distR="0" wp14:anchorId="6D94AF0B" wp14:editId="6FAA2712">
                  <wp:extent cx="4642322" cy="2973788"/>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892" cy="3006182"/>
                          </a:xfrm>
                          <a:prstGeom prst="rect">
                            <a:avLst/>
                          </a:prstGeom>
                          <a:noFill/>
                          <a:ln>
                            <a:noFill/>
                          </a:ln>
                        </pic:spPr>
                      </pic:pic>
                    </a:graphicData>
                  </a:graphic>
                </wp:inline>
              </w:drawing>
            </w:r>
          </w:p>
        </w:tc>
      </w:tr>
    </w:tbl>
    <w:p w14:paraId="37265F80" w14:textId="77777777" w:rsidR="00443057" w:rsidRDefault="00443057" w:rsidP="00097CA8">
      <w:pPr>
        <w:spacing w:line="360" w:lineRule="auto"/>
        <w:jc w:val="both"/>
        <w:rPr>
          <w:rFonts w:ascii="Arial" w:eastAsia="Arial Nova" w:hAnsi="Arial" w:cs="Arial"/>
          <w:iCs/>
          <w:sz w:val="22"/>
          <w:szCs w:val="22"/>
        </w:rPr>
      </w:pPr>
    </w:p>
    <w:p w14:paraId="54CB069F" w14:textId="7FF8800D" w:rsidR="00513506" w:rsidRDefault="00160FF1" w:rsidP="00097CA8">
      <w:pPr>
        <w:spacing w:line="360" w:lineRule="auto"/>
        <w:jc w:val="both"/>
        <w:rPr>
          <w:rFonts w:ascii="Arial" w:eastAsia="Arial Nova" w:hAnsi="Arial" w:cs="Arial"/>
          <w:iCs/>
          <w:sz w:val="22"/>
          <w:szCs w:val="22"/>
        </w:rPr>
      </w:pPr>
      <w:r w:rsidRPr="005833FF">
        <w:rPr>
          <w:rFonts w:ascii="Arial" w:eastAsia="Arial Nova" w:hAnsi="Arial" w:cs="Arial"/>
          <w:iCs/>
          <w:sz w:val="22"/>
          <w:szCs w:val="22"/>
        </w:rPr>
        <w:t>En tales consideraciones</w:t>
      </w:r>
      <w:r w:rsidR="00EB3FD0" w:rsidRPr="005833FF">
        <w:rPr>
          <w:rFonts w:ascii="Arial" w:eastAsia="Arial Nova" w:hAnsi="Arial" w:cs="Arial"/>
          <w:iCs/>
          <w:sz w:val="22"/>
          <w:szCs w:val="22"/>
        </w:rPr>
        <w:t xml:space="preserve">, </w:t>
      </w:r>
      <w:r w:rsidR="00443057">
        <w:rPr>
          <w:rFonts w:ascii="Arial" w:eastAsia="Arial Nova" w:hAnsi="Arial" w:cs="Arial"/>
          <w:iCs/>
          <w:sz w:val="22"/>
          <w:szCs w:val="22"/>
        </w:rPr>
        <w:t xml:space="preserve">el </w:t>
      </w:r>
      <w:r w:rsidR="00097CA8">
        <w:rPr>
          <w:rFonts w:ascii="Arial" w:eastAsia="Arial Nova" w:hAnsi="Arial" w:cs="Arial"/>
          <w:iCs/>
          <w:sz w:val="22"/>
          <w:szCs w:val="22"/>
        </w:rPr>
        <w:t>denunciante apunta</w:t>
      </w:r>
      <w:r w:rsidR="00443057">
        <w:rPr>
          <w:rFonts w:ascii="Arial" w:eastAsia="Arial Nova" w:hAnsi="Arial" w:cs="Arial"/>
          <w:iCs/>
          <w:sz w:val="22"/>
          <w:szCs w:val="22"/>
        </w:rPr>
        <w:t xml:space="preserve"> que en el contenido de la publicación se realiza proselitismo al usar símbolos religiosos con la imagen del santuario de la parroquia del Señor de las Angustias, violentando el principio de laicidad. </w:t>
      </w:r>
    </w:p>
    <w:p w14:paraId="7B556E47" w14:textId="57775D95" w:rsidR="008A72C3" w:rsidRDefault="008A72C3" w:rsidP="00097CA8">
      <w:pPr>
        <w:spacing w:line="360" w:lineRule="auto"/>
        <w:jc w:val="both"/>
        <w:rPr>
          <w:rFonts w:ascii="Arial" w:eastAsia="Arial Nova" w:hAnsi="Arial" w:cs="Arial"/>
          <w:iCs/>
          <w:sz w:val="22"/>
          <w:szCs w:val="22"/>
        </w:rPr>
      </w:pPr>
    </w:p>
    <w:p w14:paraId="194E0030" w14:textId="6069E9DB" w:rsidR="00D807AB" w:rsidRDefault="00D807AB" w:rsidP="00097CA8">
      <w:pPr>
        <w:spacing w:line="360" w:lineRule="auto"/>
        <w:jc w:val="both"/>
        <w:rPr>
          <w:rFonts w:ascii="Arial" w:eastAsia="Arial Nova" w:hAnsi="Arial" w:cs="Arial"/>
          <w:iCs/>
          <w:sz w:val="22"/>
          <w:szCs w:val="22"/>
        </w:rPr>
      </w:pPr>
    </w:p>
    <w:p w14:paraId="5A3D6E25" w14:textId="01B75763" w:rsidR="00D807AB" w:rsidRDefault="00D807AB" w:rsidP="00097CA8">
      <w:pPr>
        <w:spacing w:line="360" w:lineRule="auto"/>
        <w:jc w:val="both"/>
        <w:rPr>
          <w:rFonts w:ascii="Arial" w:eastAsia="Arial Nova" w:hAnsi="Arial" w:cs="Arial"/>
          <w:iCs/>
          <w:sz w:val="22"/>
          <w:szCs w:val="22"/>
        </w:rPr>
      </w:pPr>
    </w:p>
    <w:p w14:paraId="71A0318D" w14:textId="2999DE18" w:rsidR="00D807AB" w:rsidRDefault="00D807AB" w:rsidP="00097CA8">
      <w:pPr>
        <w:spacing w:line="360" w:lineRule="auto"/>
        <w:jc w:val="both"/>
        <w:rPr>
          <w:rFonts w:ascii="Arial" w:eastAsia="Arial Nova" w:hAnsi="Arial" w:cs="Arial"/>
          <w:iCs/>
          <w:sz w:val="22"/>
          <w:szCs w:val="22"/>
        </w:rPr>
      </w:pPr>
    </w:p>
    <w:p w14:paraId="0EEA1078" w14:textId="77777777" w:rsidR="00D807AB" w:rsidRDefault="00D807AB" w:rsidP="00097CA8">
      <w:pPr>
        <w:spacing w:line="360" w:lineRule="auto"/>
        <w:jc w:val="both"/>
        <w:rPr>
          <w:rFonts w:ascii="Arial" w:eastAsia="Arial Nova" w:hAnsi="Arial" w:cs="Arial"/>
          <w:iCs/>
          <w:sz w:val="22"/>
          <w:szCs w:val="22"/>
        </w:rPr>
      </w:pPr>
    </w:p>
    <w:p w14:paraId="5BA1019B" w14:textId="1FBE62FD" w:rsidR="003C245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lastRenderedPageBreak/>
        <w:t>5</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4AC778B7" w14:textId="77777777"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4956"/>
        <w:gridCol w:w="4957"/>
      </w:tblGrid>
      <w:tr w:rsidR="00FC4C06" w14:paraId="73E5C5D2" w14:textId="77777777" w:rsidTr="00C403E2">
        <w:tc>
          <w:tcPr>
            <w:tcW w:w="4956" w:type="dxa"/>
            <w:shd w:val="clear" w:color="auto" w:fill="000000" w:themeFill="text1"/>
          </w:tcPr>
          <w:p w14:paraId="616EE36A" w14:textId="77777777"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COMPARECE:</w:t>
            </w:r>
          </w:p>
        </w:tc>
        <w:tc>
          <w:tcPr>
            <w:tcW w:w="4957" w:type="dxa"/>
            <w:shd w:val="clear" w:color="auto" w:fill="000000" w:themeFill="text1"/>
          </w:tcPr>
          <w:p w14:paraId="761738AA" w14:textId="77777777"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MANIFESTACIONES.</w:t>
            </w:r>
          </w:p>
        </w:tc>
      </w:tr>
      <w:tr w:rsidR="00FC4C06" w14:paraId="5E9C61F7" w14:textId="77777777" w:rsidTr="00C403E2">
        <w:tc>
          <w:tcPr>
            <w:tcW w:w="4956" w:type="dxa"/>
            <w:shd w:val="clear" w:color="auto" w:fill="D9D9D9" w:themeFill="background1" w:themeFillShade="D9"/>
          </w:tcPr>
          <w:p w14:paraId="2D46E2AF" w14:textId="646F2341" w:rsidR="00FC4C06" w:rsidRPr="00F1796B" w:rsidRDefault="00FC4C06" w:rsidP="0087254B">
            <w:pPr>
              <w:pStyle w:val="Prrafodelista"/>
              <w:numPr>
                <w:ilvl w:val="0"/>
                <w:numId w:val="2"/>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w:t>
            </w:r>
            <w:r w:rsidR="00443057">
              <w:rPr>
                <w:rFonts w:ascii="Arial" w:eastAsia="Arial Nova" w:hAnsi="Arial" w:cs="Arial"/>
                <w:b/>
                <w:sz w:val="18"/>
                <w:szCs w:val="18"/>
              </w:rPr>
              <w:t>Francisco Javier Ri</w:t>
            </w:r>
            <w:r w:rsidR="00DB1685">
              <w:rPr>
                <w:rFonts w:ascii="Arial" w:eastAsia="Arial Nova" w:hAnsi="Arial" w:cs="Arial"/>
                <w:b/>
                <w:sz w:val="18"/>
                <w:szCs w:val="18"/>
              </w:rPr>
              <w:t>vera Luevano</w:t>
            </w:r>
            <w:r w:rsidR="006C198E">
              <w:rPr>
                <w:rFonts w:ascii="Arial" w:eastAsia="Arial Nova" w:hAnsi="Arial" w:cs="Arial"/>
                <w:b/>
                <w:sz w:val="18"/>
                <w:szCs w:val="18"/>
              </w:rPr>
              <w:t xml:space="preserve">, </w:t>
            </w:r>
            <w:r w:rsidR="006C198E" w:rsidRPr="00A7752C">
              <w:rPr>
                <w:rFonts w:ascii="Arial" w:eastAsia="Arial Nova" w:hAnsi="Arial" w:cs="Arial"/>
                <w:bCs/>
                <w:sz w:val="18"/>
                <w:szCs w:val="18"/>
              </w:rPr>
              <w:t xml:space="preserve">en su calidad de </w:t>
            </w:r>
            <w:r w:rsidR="00DB1685">
              <w:rPr>
                <w:rFonts w:ascii="Arial" w:eastAsia="Arial Nova" w:hAnsi="Arial" w:cs="Arial"/>
                <w:bCs/>
                <w:sz w:val="18"/>
                <w:szCs w:val="18"/>
              </w:rPr>
              <w:t xml:space="preserve">candidato a la presidencia municipal de Rincón de Romos, Aguascalientes, postulado por la Coalición. </w:t>
            </w:r>
            <w:r w:rsidR="006C198E" w:rsidRPr="00A7752C">
              <w:rPr>
                <w:rFonts w:ascii="Arial" w:eastAsia="Arial Nova" w:hAnsi="Arial" w:cs="Arial"/>
                <w:bCs/>
                <w:sz w:val="18"/>
                <w:szCs w:val="18"/>
              </w:rPr>
              <w:t xml:space="preserve"> </w:t>
            </w:r>
          </w:p>
          <w:p w14:paraId="13730E52" w14:textId="77777777" w:rsidR="00FC4C06" w:rsidRPr="00F1796B" w:rsidRDefault="00FC4C06" w:rsidP="0087254B">
            <w:pPr>
              <w:pStyle w:val="Prrafodelista"/>
              <w:tabs>
                <w:tab w:val="left" w:pos="567"/>
              </w:tabs>
              <w:spacing w:line="276" w:lineRule="auto"/>
              <w:ind w:left="458" w:right="36"/>
              <w:jc w:val="both"/>
              <w:rPr>
                <w:rFonts w:ascii="Arial" w:eastAsia="Arial Nova" w:hAnsi="Arial" w:cs="Arial"/>
                <w:b/>
                <w:sz w:val="18"/>
                <w:szCs w:val="18"/>
              </w:rPr>
            </w:pPr>
          </w:p>
          <w:p w14:paraId="629616B7" w14:textId="77777777" w:rsidR="00581B5E" w:rsidRPr="00F1796B" w:rsidRDefault="00581B5E" w:rsidP="00581B5E">
            <w:pPr>
              <w:pStyle w:val="Prrafodelista"/>
              <w:tabs>
                <w:tab w:val="left" w:pos="567"/>
              </w:tabs>
              <w:spacing w:line="276" w:lineRule="auto"/>
              <w:ind w:left="458" w:right="36"/>
              <w:jc w:val="both"/>
              <w:rPr>
                <w:rFonts w:ascii="Arial" w:eastAsia="Arial Nova" w:hAnsi="Arial" w:cs="Arial"/>
                <w:b/>
                <w:sz w:val="18"/>
                <w:szCs w:val="18"/>
              </w:rPr>
            </w:pPr>
          </w:p>
          <w:p w14:paraId="32F24AEA" w14:textId="77777777" w:rsidR="00581B5E" w:rsidRPr="00F1796B" w:rsidRDefault="00581B5E" w:rsidP="00581B5E">
            <w:pPr>
              <w:pStyle w:val="Prrafodelista"/>
              <w:numPr>
                <w:ilvl w:val="0"/>
                <w:numId w:val="2"/>
              </w:numPr>
              <w:tabs>
                <w:tab w:val="left" w:pos="567"/>
              </w:tabs>
              <w:spacing w:line="276" w:lineRule="auto"/>
              <w:ind w:left="458" w:right="36"/>
              <w:jc w:val="both"/>
              <w:rPr>
                <w:rFonts w:ascii="Arial" w:eastAsia="Arial Nova" w:hAnsi="Arial" w:cs="Arial"/>
                <w:b/>
                <w:sz w:val="18"/>
                <w:szCs w:val="18"/>
              </w:rPr>
            </w:pPr>
            <w:r w:rsidRPr="00F1796B">
              <w:rPr>
                <w:rFonts w:ascii="Arial" w:eastAsia="Arial Nova" w:hAnsi="Arial" w:cs="Arial"/>
                <w:b/>
                <w:sz w:val="18"/>
                <w:szCs w:val="18"/>
              </w:rPr>
              <w:t xml:space="preserve">C. </w:t>
            </w:r>
            <w:r>
              <w:rPr>
                <w:rFonts w:ascii="Arial" w:eastAsia="Arial Nova" w:hAnsi="Arial" w:cs="Arial"/>
                <w:b/>
                <w:sz w:val="18"/>
                <w:szCs w:val="18"/>
              </w:rPr>
              <w:t xml:space="preserve">Aurora Vanegas Martínez, </w:t>
            </w:r>
            <w:r w:rsidRPr="00A7752C">
              <w:rPr>
                <w:rFonts w:ascii="Arial" w:eastAsia="Arial Nova" w:hAnsi="Arial" w:cs="Arial"/>
                <w:bCs/>
                <w:sz w:val="18"/>
                <w:szCs w:val="18"/>
              </w:rPr>
              <w:t xml:space="preserve">en su calidad de representante </w:t>
            </w:r>
            <w:r>
              <w:rPr>
                <w:rFonts w:ascii="Arial" w:eastAsia="Arial Nova" w:hAnsi="Arial" w:cs="Arial"/>
                <w:bCs/>
                <w:sz w:val="18"/>
                <w:szCs w:val="18"/>
              </w:rPr>
              <w:t>de la Coalición y de MORENA.</w:t>
            </w:r>
            <w:r w:rsidRPr="00A7752C">
              <w:rPr>
                <w:rFonts w:ascii="Arial" w:eastAsia="Arial Nova" w:hAnsi="Arial" w:cs="Arial"/>
                <w:bCs/>
                <w:sz w:val="18"/>
                <w:szCs w:val="18"/>
              </w:rPr>
              <w:t xml:space="preserve"> </w:t>
            </w:r>
          </w:p>
          <w:p w14:paraId="3FF922DA" w14:textId="77777777" w:rsidR="00FC4C06" w:rsidRDefault="00FC4C06" w:rsidP="0087254B">
            <w:pPr>
              <w:tabs>
                <w:tab w:val="left" w:pos="567"/>
              </w:tabs>
              <w:spacing w:line="276" w:lineRule="auto"/>
              <w:ind w:right="36"/>
              <w:jc w:val="both"/>
              <w:rPr>
                <w:rFonts w:ascii="Arial" w:eastAsia="Arial Nova" w:hAnsi="Arial" w:cs="Arial"/>
                <w:b/>
                <w:sz w:val="23"/>
                <w:szCs w:val="23"/>
              </w:rPr>
            </w:pPr>
          </w:p>
        </w:tc>
        <w:tc>
          <w:tcPr>
            <w:tcW w:w="4957" w:type="dxa"/>
            <w:shd w:val="clear" w:color="auto" w:fill="D9D9D9" w:themeFill="background1" w:themeFillShade="D9"/>
          </w:tcPr>
          <w:p w14:paraId="7F99F557" w14:textId="08602A24" w:rsidR="00A7752C" w:rsidRDefault="00DB1685" w:rsidP="00DB1685">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Sugiere</w:t>
            </w:r>
            <w:r w:rsidR="00581B5E">
              <w:rPr>
                <w:rFonts w:ascii="Arial" w:eastAsia="Arial Nova" w:hAnsi="Arial" w:cs="Arial"/>
                <w:bCs/>
                <w:sz w:val="18"/>
                <w:szCs w:val="18"/>
              </w:rPr>
              <w:t>n</w:t>
            </w:r>
            <w:r>
              <w:rPr>
                <w:rFonts w:ascii="Arial" w:eastAsia="Arial Nova" w:hAnsi="Arial" w:cs="Arial"/>
                <w:bCs/>
                <w:sz w:val="18"/>
                <w:szCs w:val="18"/>
              </w:rPr>
              <w:t xml:space="preserve"> que, del análisis de la publicación de Facebook denunciada, el mensaje acusado carece de las características necesarias para poder ser considerado propaganda personalizada con el uso de símbolos religiosos, en razón de que el contenido del mensaje carece de finalidades político-electorales que impliquen el llamamiento al voto.</w:t>
            </w:r>
          </w:p>
          <w:p w14:paraId="77576652" w14:textId="39279FD9" w:rsidR="00DB1685" w:rsidRDefault="00DB1685" w:rsidP="00DB1685">
            <w:pPr>
              <w:tabs>
                <w:tab w:val="left" w:pos="567"/>
              </w:tabs>
              <w:spacing w:line="276" w:lineRule="auto"/>
              <w:ind w:right="36"/>
              <w:jc w:val="both"/>
              <w:rPr>
                <w:rFonts w:ascii="Arial" w:eastAsia="Arial Nova" w:hAnsi="Arial" w:cs="Arial"/>
                <w:bCs/>
                <w:sz w:val="18"/>
                <w:szCs w:val="18"/>
              </w:rPr>
            </w:pPr>
          </w:p>
          <w:p w14:paraId="402C2831" w14:textId="6C3D5202" w:rsidR="00DB1685" w:rsidRDefault="00DB1685" w:rsidP="00DB1685">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Luego, invoca</w:t>
            </w:r>
            <w:r w:rsidR="00581B5E">
              <w:rPr>
                <w:rFonts w:ascii="Arial" w:eastAsia="Arial Nova" w:hAnsi="Arial" w:cs="Arial"/>
                <w:bCs/>
                <w:sz w:val="18"/>
                <w:szCs w:val="18"/>
              </w:rPr>
              <w:t>n</w:t>
            </w:r>
            <w:r>
              <w:rPr>
                <w:rFonts w:ascii="Arial" w:eastAsia="Arial Nova" w:hAnsi="Arial" w:cs="Arial"/>
                <w:bCs/>
                <w:sz w:val="18"/>
                <w:szCs w:val="18"/>
              </w:rPr>
              <w:t xml:space="preserve"> el sentido de las sentencias recaídas en los expedientes TEEA-PES-024/2021, SUP-REC-319/2020 Y SER-PSC-037/2019, en los que esencialmente se estableció que el solo hecho de mostrar tomas panorámicas y/o en segundo plano de catedrales y/o iglesias, no configura un beneficio, pues no se indica alguna identificación religiosa ya que </w:t>
            </w:r>
            <w:proofErr w:type="spellStart"/>
            <w:r>
              <w:rPr>
                <w:rFonts w:ascii="Arial" w:eastAsia="Arial Nova" w:hAnsi="Arial" w:cs="Arial"/>
                <w:bCs/>
                <w:sz w:val="18"/>
                <w:szCs w:val="18"/>
              </w:rPr>
              <w:t>que</w:t>
            </w:r>
            <w:proofErr w:type="spellEnd"/>
            <w:r>
              <w:rPr>
                <w:rFonts w:ascii="Arial" w:eastAsia="Arial Nova" w:hAnsi="Arial" w:cs="Arial"/>
                <w:bCs/>
                <w:sz w:val="18"/>
                <w:szCs w:val="18"/>
              </w:rPr>
              <w:t xml:space="preserve"> las imágenes atienden a un contexto diverso al de tratar de difundir una religión en específico.</w:t>
            </w:r>
          </w:p>
          <w:p w14:paraId="0BD04D13" w14:textId="512989CC" w:rsidR="00DB1685" w:rsidRDefault="00DB1685" w:rsidP="00DB1685">
            <w:pPr>
              <w:tabs>
                <w:tab w:val="left" w:pos="567"/>
              </w:tabs>
              <w:spacing w:line="276" w:lineRule="auto"/>
              <w:ind w:right="36"/>
              <w:jc w:val="both"/>
              <w:rPr>
                <w:rFonts w:ascii="Arial" w:eastAsia="Arial Nova" w:hAnsi="Arial" w:cs="Arial"/>
                <w:bCs/>
                <w:sz w:val="18"/>
                <w:szCs w:val="18"/>
              </w:rPr>
            </w:pPr>
          </w:p>
          <w:p w14:paraId="41984448" w14:textId="5FC24309" w:rsidR="00DB1685" w:rsidRDefault="00DB1685" w:rsidP="00DB1685">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Robustece</w:t>
            </w:r>
            <w:r w:rsidR="007710EF">
              <w:rPr>
                <w:rFonts w:ascii="Arial" w:eastAsia="Arial Nova" w:hAnsi="Arial" w:cs="Arial"/>
                <w:bCs/>
                <w:sz w:val="18"/>
                <w:szCs w:val="18"/>
              </w:rPr>
              <w:t>n</w:t>
            </w:r>
            <w:r>
              <w:rPr>
                <w:rFonts w:ascii="Arial" w:eastAsia="Arial Nova" w:hAnsi="Arial" w:cs="Arial"/>
                <w:bCs/>
                <w:sz w:val="18"/>
                <w:szCs w:val="18"/>
              </w:rPr>
              <w:t xml:space="preserve"> precisando que, no </w:t>
            </w:r>
            <w:r w:rsidR="007710EF">
              <w:rPr>
                <w:rFonts w:ascii="Arial" w:eastAsia="Arial Nova" w:hAnsi="Arial" w:cs="Arial"/>
                <w:bCs/>
                <w:sz w:val="18"/>
                <w:szCs w:val="18"/>
              </w:rPr>
              <w:t>se utilizó</w:t>
            </w:r>
            <w:r>
              <w:rPr>
                <w:rFonts w:ascii="Arial" w:eastAsia="Arial Nova" w:hAnsi="Arial" w:cs="Arial"/>
                <w:bCs/>
                <w:sz w:val="18"/>
                <w:szCs w:val="18"/>
              </w:rPr>
              <w:t xml:space="preserve"> en su propaganda electoral, imágenes o signos religiosos con la intención de influir en la voluntad de los ciudadanos.</w:t>
            </w:r>
          </w:p>
          <w:p w14:paraId="44C52032" w14:textId="5970F2FB" w:rsidR="00DB1685" w:rsidRDefault="00DB1685" w:rsidP="00DB1685">
            <w:pPr>
              <w:tabs>
                <w:tab w:val="left" w:pos="567"/>
              </w:tabs>
              <w:spacing w:line="276" w:lineRule="auto"/>
              <w:ind w:right="36"/>
              <w:jc w:val="both"/>
              <w:rPr>
                <w:rFonts w:ascii="Arial" w:eastAsia="Arial Nova" w:hAnsi="Arial" w:cs="Arial"/>
                <w:bCs/>
                <w:sz w:val="18"/>
                <w:szCs w:val="18"/>
              </w:rPr>
            </w:pPr>
          </w:p>
          <w:p w14:paraId="5D2678B3" w14:textId="0A147E01" w:rsidR="00DB1685" w:rsidRDefault="00DB1685" w:rsidP="00DB1685">
            <w:pPr>
              <w:tabs>
                <w:tab w:val="left" w:pos="567"/>
              </w:tabs>
              <w:spacing w:line="276" w:lineRule="auto"/>
              <w:ind w:right="36"/>
              <w:jc w:val="both"/>
              <w:rPr>
                <w:rFonts w:ascii="Arial" w:eastAsia="Arial Nova" w:hAnsi="Arial" w:cs="Arial"/>
                <w:bCs/>
                <w:sz w:val="18"/>
                <w:szCs w:val="18"/>
              </w:rPr>
            </w:pPr>
            <w:r>
              <w:rPr>
                <w:rFonts w:ascii="Arial" w:eastAsia="Arial Nova" w:hAnsi="Arial" w:cs="Arial"/>
                <w:bCs/>
                <w:sz w:val="18"/>
                <w:szCs w:val="18"/>
              </w:rPr>
              <w:t>Concluye</w:t>
            </w:r>
            <w:r w:rsidR="00581B5E">
              <w:rPr>
                <w:rFonts w:ascii="Arial" w:eastAsia="Arial Nova" w:hAnsi="Arial" w:cs="Arial"/>
                <w:bCs/>
                <w:sz w:val="18"/>
                <w:szCs w:val="18"/>
              </w:rPr>
              <w:t>n</w:t>
            </w:r>
            <w:r>
              <w:rPr>
                <w:rFonts w:ascii="Arial" w:eastAsia="Arial Nova" w:hAnsi="Arial" w:cs="Arial"/>
                <w:bCs/>
                <w:sz w:val="18"/>
                <w:szCs w:val="18"/>
              </w:rPr>
              <w:t xml:space="preserve"> indicando </w:t>
            </w:r>
            <w:r w:rsidR="00E22879">
              <w:rPr>
                <w:rFonts w:ascii="Arial" w:eastAsia="Arial Nova" w:hAnsi="Arial" w:cs="Arial"/>
                <w:bCs/>
                <w:sz w:val="18"/>
                <w:szCs w:val="18"/>
              </w:rPr>
              <w:t>que,</w:t>
            </w:r>
            <w:r>
              <w:rPr>
                <w:rFonts w:ascii="Arial" w:eastAsia="Arial Nova" w:hAnsi="Arial" w:cs="Arial"/>
                <w:bCs/>
                <w:sz w:val="18"/>
                <w:szCs w:val="18"/>
              </w:rPr>
              <w:t xml:space="preserve"> al no acreditarse un uso evidente, deliberado y directo de la imagen cuestionada, no es factible advertir que con ello se haya obtenido una utilidad o provecho, además de que no existe convicción de que se violentó el principio constitucional de iglesia-estado.</w:t>
            </w:r>
          </w:p>
          <w:p w14:paraId="6C24E61A" w14:textId="50661599" w:rsidR="00DB1685" w:rsidRPr="00A7752C" w:rsidRDefault="00DB1685" w:rsidP="00DB1685">
            <w:pPr>
              <w:tabs>
                <w:tab w:val="left" w:pos="567"/>
              </w:tabs>
              <w:spacing w:line="276" w:lineRule="auto"/>
              <w:ind w:right="36"/>
              <w:jc w:val="both"/>
              <w:rPr>
                <w:rFonts w:ascii="Arial" w:eastAsia="Arial Nova" w:hAnsi="Arial" w:cs="Arial"/>
                <w:bCs/>
                <w:sz w:val="18"/>
                <w:szCs w:val="18"/>
              </w:rPr>
            </w:pPr>
          </w:p>
        </w:tc>
      </w:tr>
    </w:tbl>
    <w:p w14:paraId="6EF391B5" w14:textId="77777777" w:rsidR="00FC4C06" w:rsidRDefault="00FC4C06"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p w14:paraId="1129BBCD" w14:textId="77777777"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09166272"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CB6104"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2755B9BC" w14:textId="77777777" w:rsidR="003D56A4" w:rsidRPr="005833FF" w:rsidRDefault="003D56A4" w:rsidP="003D56A4">
      <w:pPr>
        <w:spacing w:line="360" w:lineRule="auto"/>
        <w:jc w:val="both"/>
        <w:rPr>
          <w:rFonts w:ascii="Arial" w:hAnsi="Arial" w:cs="Arial"/>
          <w:b/>
          <w:sz w:val="22"/>
          <w:szCs w:val="22"/>
        </w:rPr>
      </w:pPr>
    </w:p>
    <w:p w14:paraId="1EC32EA0" w14:textId="739D95FF" w:rsidR="0087254B" w:rsidRDefault="009C6BAC" w:rsidP="009C6BAC">
      <w:pPr>
        <w:spacing w:line="360" w:lineRule="auto"/>
        <w:jc w:val="both"/>
        <w:rPr>
          <w:rFonts w:ascii="Arial" w:hAnsi="Arial" w:cs="Arial"/>
          <w:bCs/>
          <w:sz w:val="22"/>
          <w:szCs w:val="22"/>
        </w:rPr>
      </w:pPr>
      <w:r w:rsidRPr="005833FF">
        <w:rPr>
          <w:rFonts w:ascii="Arial" w:hAnsi="Arial" w:cs="Arial"/>
          <w:bCs/>
          <w:sz w:val="22"/>
          <w:szCs w:val="22"/>
        </w:rPr>
        <w:t>En la audiencia de pruebas y alegatos, compareci</w:t>
      </w:r>
      <w:r w:rsidR="00581B5E">
        <w:rPr>
          <w:rFonts w:ascii="Arial" w:hAnsi="Arial" w:cs="Arial"/>
          <w:bCs/>
          <w:sz w:val="22"/>
          <w:szCs w:val="22"/>
        </w:rPr>
        <w:t>ó</w:t>
      </w:r>
      <w:r w:rsidR="0087254B">
        <w:rPr>
          <w:rFonts w:ascii="Arial" w:hAnsi="Arial" w:cs="Arial"/>
          <w:bCs/>
          <w:sz w:val="22"/>
          <w:szCs w:val="22"/>
        </w:rPr>
        <w:t>:</w:t>
      </w:r>
    </w:p>
    <w:p w14:paraId="40E074FC" w14:textId="77777777" w:rsidR="0087254B" w:rsidRDefault="0087254B" w:rsidP="009C6BAC">
      <w:pPr>
        <w:spacing w:line="360" w:lineRule="auto"/>
        <w:jc w:val="both"/>
        <w:rPr>
          <w:rFonts w:ascii="Arial" w:hAnsi="Arial" w:cs="Arial"/>
          <w:bCs/>
          <w:sz w:val="22"/>
          <w:szCs w:val="22"/>
        </w:rPr>
      </w:pPr>
    </w:p>
    <w:p w14:paraId="7DF4BE9C" w14:textId="37A9466B" w:rsidR="009C6BAC" w:rsidRPr="00581B5E" w:rsidRDefault="009C6BAC" w:rsidP="0087254B">
      <w:pPr>
        <w:pStyle w:val="Prrafodelista"/>
        <w:numPr>
          <w:ilvl w:val="0"/>
          <w:numId w:val="2"/>
        </w:numPr>
        <w:spacing w:line="360" w:lineRule="auto"/>
        <w:jc w:val="both"/>
        <w:rPr>
          <w:rFonts w:ascii="Arial" w:eastAsia="Arial Nova" w:hAnsi="Arial" w:cs="Arial"/>
          <w:bCs/>
          <w:sz w:val="22"/>
          <w:szCs w:val="22"/>
        </w:rPr>
      </w:pPr>
      <w:r w:rsidRPr="0087254B">
        <w:rPr>
          <w:rFonts w:ascii="Arial" w:hAnsi="Arial" w:cs="Arial"/>
          <w:bCs/>
          <w:sz w:val="22"/>
          <w:szCs w:val="22"/>
        </w:rPr>
        <w:t xml:space="preserve">C. </w:t>
      </w:r>
      <w:r w:rsidR="00581B5E">
        <w:rPr>
          <w:rFonts w:ascii="Arial" w:hAnsi="Arial" w:cs="Arial"/>
          <w:bCs/>
          <w:sz w:val="22"/>
          <w:szCs w:val="22"/>
        </w:rPr>
        <w:t>Alan David Capetillo Salas</w:t>
      </w:r>
      <w:r w:rsidRPr="0087254B">
        <w:rPr>
          <w:rFonts w:ascii="Arial" w:hAnsi="Arial" w:cs="Arial"/>
          <w:bCs/>
          <w:sz w:val="22"/>
          <w:szCs w:val="22"/>
        </w:rPr>
        <w:t xml:space="preserve">, en su calidad de </w:t>
      </w:r>
      <w:r w:rsidR="00581B5E">
        <w:rPr>
          <w:rFonts w:ascii="Arial" w:hAnsi="Arial" w:cs="Arial"/>
          <w:bCs/>
          <w:sz w:val="22"/>
          <w:szCs w:val="22"/>
        </w:rPr>
        <w:t>autorizado del denunciado</w:t>
      </w:r>
      <w:r w:rsidRPr="0087254B">
        <w:rPr>
          <w:rFonts w:ascii="Arial" w:hAnsi="Arial" w:cs="Arial"/>
          <w:bCs/>
          <w:sz w:val="22"/>
          <w:szCs w:val="22"/>
        </w:rPr>
        <w:t>, quien</w:t>
      </w:r>
      <w:r w:rsidR="00C403E2" w:rsidRPr="0087254B">
        <w:rPr>
          <w:rFonts w:ascii="Arial" w:hAnsi="Arial" w:cs="Arial"/>
          <w:bCs/>
          <w:sz w:val="22"/>
          <w:szCs w:val="22"/>
        </w:rPr>
        <w:t xml:space="preserve">, en vía de alegatos, </w:t>
      </w:r>
      <w:r w:rsidR="00581B5E">
        <w:rPr>
          <w:rFonts w:ascii="Arial" w:hAnsi="Arial" w:cs="Arial"/>
          <w:bCs/>
          <w:sz w:val="22"/>
          <w:szCs w:val="22"/>
        </w:rPr>
        <w:t xml:space="preserve">manifestó que la denuncia fue indebidamente acompañada por un conjunto de documentales </w:t>
      </w:r>
      <w:r w:rsidR="009F50DF">
        <w:rPr>
          <w:rFonts w:ascii="Arial" w:hAnsi="Arial" w:cs="Arial"/>
          <w:bCs/>
          <w:sz w:val="22"/>
          <w:szCs w:val="22"/>
        </w:rPr>
        <w:t>públicas</w:t>
      </w:r>
      <w:r w:rsidR="00581B5E">
        <w:rPr>
          <w:rFonts w:ascii="Arial" w:hAnsi="Arial" w:cs="Arial"/>
          <w:bCs/>
          <w:sz w:val="22"/>
          <w:szCs w:val="22"/>
        </w:rPr>
        <w:t xml:space="preserve"> que no guardan ninguna relación con los hechos materia de la queja, razón por la cual objetó el ofrecimiento y admisión de referidas probanzas.</w:t>
      </w:r>
    </w:p>
    <w:p w14:paraId="493FEACB" w14:textId="341F4C15" w:rsidR="00581B5E" w:rsidRDefault="00581B5E" w:rsidP="00581B5E">
      <w:pPr>
        <w:pStyle w:val="Prrafodelista"/>
        <w:spacing w:line="360" w:lineRule="auto"/>
        <w:jc w:val="both"/>
        <w:rPr>
          <w:rFonts w:ascii="Arial" w:hAnsi="Arial" w:cs="Arial"/>
          <w:bCs/>
          <w:sz w:val="22"/>
          <w:szCs w:val="22"/>
        </w:rPr>
      </w:pPr>
    </w:p>
    <w:p w14:paraId="2FB68F68" w14:textId="1AF85C83" w:rsidR="00581B5E" w:rsidRDefault="00581B5E" w:rsidP="00581B5E">
      <w:pPr>
        <w:pStyle w:val="Prrafodelista"/>
        <w:spacing w:line="360" w:lineRule="auto"/>
        <w:jc w:val="both"/>
        <w:rPr>
          <w:rFonts w:ascii="Arial" w:hAnsi="Arial" w:cs="Arial"/>
          <w:bCs/>
          <w:sz w:val="22"/>
          <w:szCs w:val="22"/>
        </w:rPr>
      </w:pPr>
      <w:r>
        <w:rPr>
          <w:rFonts w:ascii="Arial" w:hAnsi="Arial" w:cs="Arial"/>
          <w:bCs/>
          <w:sz w:val="22"/>
          <w:szCs w:val="22"/>
        </w:rPr>
        <w:t xml:space="preserve">Luego, establece que, respecto a las medidas cautelares dictadas por la Comisión de Quejas y Denuncias, puso a disposición los respectivos formatos de autorización de uso de imagen de </w:t>
      </w:r>
      <w:r>
        <w:rPr>
          <w:rFonts w:ascii="Arial" w:hAnsi="Arial" w:cs="Arial"/>
          <w:bCs/>
          <w:sz w:val="22"/>
          <w:szCs w:val="22"/>
        </w:rPr>
        <w:lastRenderedPageBreak/>
        <w:t>niñas, niños y adolescentes con los cuales se acredita lo necesario para que la imagen de los menores pudiera ser utilizada en la propaganda difundida y denunciada.</w:t>
      </w:r>
    </w:p>
    <w:p w14:paraId="7AEB6F71" w14:textId="351F396A" w:rsidR="00581B5E" w:rsidRDefault="00581B5E" w:rsidP="00581B5E">
      <w:pPr>
        <w:pStyle w:val="Prrafodelista"/>
        <w:spacing w:line="360" w:lineRule="auto"/>
        <w:jc w:val="both"/>
        <w:rPr>
          <w:rFonts w:ascii="Arial" w:hAnsi="Arial" w:cs="Arial"/>
          <w:bCs/>
          <w:sz w:val="22"/>
          <w:szCs w:val="22"/>
        </w:rPr>
      </w:pPr>
    </w:p>
    <w:p w14:paraId="09EA58A0" w14:textId="6C3D14EB" w:rsidR="00581B5E" w:rsidRPr="00890653" w:rsidRDefault="00581B5E" w:rsidP="00581B5E">
      <w:pPr>
        <w:pStyle w:val="Prrafodelista"/>
        <w:spacing w:line="360" w:lineRule="auto"/>
        <w:jc w:val="both"/>
        <w:rPr>
          <w:rFonts w:ascii="Arial" w:eastAsia="Arial Nova" w:hAnsi="Arial" w:cs="Arial"/>
          <w:bCs/>
          <w:sz w:val="22"/>
          <w:szCs w:val="22"/>
        </w:rPr>
      </w:pPr>
      <w:r>
        <w:rPr>
          <w:rFonts w:ascii="Arial" w:hAnsi="Arial" w:cs="Arial"/>
          <w:bCs/>
          <w:sz w:val="22"/>
          <w:szCs w:val="22"/>
        </w:rPr>
        <w:t xml:space="preserve">Por último, precisó que la litis configurada dentro de la presente causa, se daba en relación a una publicación en Facebook, </w:t>
      </w:r>
      <w:r w:rsidR="00BD6B8D">
        <w:rPr>
          <w:rFonts w:ascii="Arial" w:hAnsi="Arial" w:cs="Arial"/>
          <w:bCs/>
          <w:sz w:val="22"/>
          <w:szCs w:val="22"/>
        </w:rPr>
        <w:t>-</w:t>
      </w:r>
      <w:r>
        <w:rPr>
          <w:rFonts w:ascii="Arial" w:hAnsi="Arial" w:cs="Arial"/>
          <w:bCs/>
          <w:sz w:val="22"/>
          <w:szCs w:val="22"/>
        </w:rPr>
        <w:t>siendo este el único hecho que se deriva del escrito de denuncia</w:t>
      </w:r>
      <w:r w:rsidR="00BD6B8D">
        <w:rPr>
          <w:rFonts w:ascii="Arial" w:hAnsi="Arial" w:cs="Arial"/>
          <w:bCs/>
          <w:sz w:val="22"/>
          <w:szCs w:val="22"/>
        </w:rPr>
        <w:t>-</w:t>
      </w:r>
      <w:r>
        <w:rPr>
          <w:rFonts w:ascii="Arial" w:hAnsi="Arial" w:cs="Arial"/>
          <w:bCs/>
          <w:sz w:val="22"/>
          <w:szCs w:val="22"/>
        </w:rPr>
        <w:t xml:space="preserve">, </w:t>
      </w:r>
      <w:r w:rsidR="00BD6B8D">
        <w:rPr>
          <w:rFonts w:ascii="Arial" w:hAnsi="Arial" w:cs="Arial"/>
          <w:bCs/>
          <w:sz w:val="22"/>
          <w:szCs w:val="22"/>
        </w:rPr>
        <w:t xml:space="preserve">en </w:t>
      </w:r>
      <w:r>
        <w:rPr>
          <w:rFonts w:ascii="Arial" w:hAnsi="Arial" w:cs="Arial"/>
          <w:bCs/>
          <w:sz w:val="22"/>
          <w:szCs w:val="22"/>
        </w:rPr>
        <w:t>la que no se contienen los elemento</w:t>
      </w:r>
      <w:r w:rsidR="00BD6B8D">
        <w:rPr>
          <w:rFonts w:ascii="Arial" w:hAnsi="Arial" w:cs="Arial"/>
          <w:bCs/>
          <w:sz w:val="22"/>
          <w:szCs w:val="22"/>
        </w:rPr>
        <w:t>s</w:t>
      </w:r>
      <w:r>
        <w:rPr>
          <w:rFonts w:ascii="Arial" w:hAnsi="Arial" w:cs="Arial"/>
          <w:bCs/>
          <w:sz w:val="22"/>
          <w:szCs w:val="22"/>
        </w:rPr>
        <w:t xml:space="preserve"> </w:t>
      </w:r>
      <w:r w:rsidR="00BD6B8D">
        <w:rPr>
          <w:rFonts w:ascii="Arial" w:hAnsi="Arial" w:cs="Arial"/>
          <w:bCs/>
          <w:sz w:val="22"/>
          <w:szCs w:val="22"/>
        </w:rPr>
        <w:t>necesarios</w:t>
      </w:r>
      <w:r>
        <w:rPr>
          <w:rFonts w:ascii="Arial" w:hAnsi="Arial" w:cs="Arial"/>
          <w:bCs/>
          <w:sz w:val="22"/>
          <w:szCs w:val="22"/>
        </w:rPr>
        <w:t xml:space="preserve"> para actualizar una transgresión del </w:t>
      </w:r>
      <w:r w:rsidR="00BD6B8D">
        <w:rPr>
          <w:rFonts w:ascii="Arial" w:hAnsi="Arial" w:cs="Arial"/>
          <w:bCs/>
          <w:sz w:val="22"/>
          <w:szCs w:val="22"/>
        </w:rPr>
        <w:t>artículo</w:t>
      </w:r>
      <w:r>
        <w:rPr>
          <w:rFonts w:ascii="Arial" w:hAnsi="Arial" w:cs="Arial"/>
          <w:bCs/>
          <w:sz w:val="22"/>
          <w:szCs w:val="22"/>
        </w:rPr>
        <w:t xml:space="preserve"> 130 constitucional</w:t>
      </w:r>
      <w:r w:rsidR="00BD6B8D">
        <w:rPr>
          <w:rFonts w:ascii="Arial" w:hAnsi="Arial" w:cs="Arial"/>
          <w:bCs/>
          <w:sz w:val="22"/>
          <w:szCs w:val="22"/>
        </w:rPr>
        <w:t>.</w:t>
      </w:r>
    </w:p>
    <w:p w14:paraId="3141696C" w14:textId="77777777" w:rsidR="00890653" w:rsidRDefault="00890653" w:rsidP="00890653">
      <w:pPr>
        <w:pStyle w:val="Prrafodelista"/>
        <w:spacing w:line="360" w:lineRule="auto"/>
        <w:jc w:val="both"/>
        <w:rPr>
          <w:rFonts w:ascii="Arial" w:hAnsi="Arial" w:cs="Arial"/>
          <w:bCs/>
          <w:sz w:val="22"/>
          <w:szCs w:val="22"/>
        </w:rPr>
      </w:pPr>
    </w:p>
    <w:p w14:paraId="35762CBA" w14:textId="6DD63688" w:rsidR="00890653" w:rsidRPr="0087254B" w:rsidRDefault="00BD6B8D" w:rsidP="00890653">
      <w:pPr>
        <w:pStyle w:val="Prrafodelista"/>
        <w:spacing w:line="360" w:lineRule="auto"/>
        <w:jc w:val="both"/>
        <w:rPr>
          <w:rFonts w:ascii="Arial" w:eastAsia="Arial Nova" w:hAnsi="Arial" w:cs="Arial"/>
          <w:bCs/>
          <w:sz w:val="22"/>
          <w:szCs w:val="22"/>
        </w:rPr>
      </w:pPr>
      <w:r>
        <w:rPr>
          <w:rFonts w:ascii="Arial" w:hAnsi="Arial" w:cs="Arial"/>
          <w:bCs/>
          <w:sz w:val="22"/>
          <w:szCs w:val="22"/>
        </w:rPr>
        <w:t xml:space="preserve">Concluyó manifestando que la autoridad administrativa admitió indebidamente en el sumario de la causa diversas </w:t>
      </w:r>
      <w:proofErr w:type="gramStart"/>
      <w:r>
        <w:rPr>
          <w:rFonts w:ascii="Arial" w:hAnsi="Arial" w:cs="Arial"/>
          <w:bCs/>
          <w:sz w:val="22"/>
          <w:szCs w:val="22"/>
        </w:rPr>
        <w:t>documentales públicas</w:t>
      </w:r>
      <w:proofErr w:type="gramEnd"/>
      <w:r>
        <w:rPr>
          <w:rFonts w:ascii="Arial" w:hAnsi="Arial" w:cs="Arial"/>
          <w:bCs/>
          <w:sz w:val="22"/>
          <w:szCs w:val="22"/>
        </w:rPr>
        <w:t xml:space="preserve"> que ninguna relación lógica guardan con lo denunciado, por lo que solicitó a esta autoridad jurisdiccional apegarse al estudio de la litis efectivamente planteada en relación a los hechos y las pruebas vinculadas con lo consignado en el escrito inicial de denuncia.</w:t>
      </w:r>
    </w:p>
    <w:p w14:paraId="152972E8" w14:textId="77777777" w:rsidR="00BD6B8D" w:rsidRDefault="00BD6B8D" w:rsidP="00E755E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6367552" w14:textId="4DF6EE86"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023FA95A" w14:textId="77777777"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F509E03" w14:textId="77777777"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De las pruebas aportadas por las partes, y admitidas por la autoridad instructora, se advierten las siguientes:</w:t>
      </w:r>
    </w:p>
    <w:p w14:paraId="612D71C3" w14:textId="77777777" w:rsidR="00850BA7" w:rsidRDefault="00850BA7" w:rsidP="00850BA7"/>
    <w:tbl>
      <w:tblPr>
        <w:tblStyle w:val="Tabladecuadrcula4"/>
        <w:tblW w:w="9214" w:type="dxa"/>
        <w:jc w:val="center"/>
        <w:tblLook w:val="04A0" w:firstRow="1" w:lastRow="0" w:firstColumn="1" w:lastColumn="0" w:noHBand="0" w:noVBand="1"/>
      </w:tblPr>
      <w:tblGrid>
        <w:gridCol w:w="2151"/>
        <w:gridCol w:w="2069"/>
        <w:gridCol w:w="2443"/>
        <w:gridCol w:w="2551"/>
      </w:tblGrid>
      <w:tr w:rsidR="00850BA7" w:rsidRPr="00E50971" w14:paraId="78928F37" w14:textId="77777777" w:rsidTr="00850B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tcPr>
          <w:p w14:paraId="27721E8F" w14:textId="77777777" w:rsidR="00850BA7" w:rsidRPr="00E50971" w:rsidRDefault="00850BA7" w:rsidP="00850BA7">
            <w:pPr>
              <w:jc w:val="center"/>
              <w:rPr>
                <w:rFonts w:ascii="Arial" w:hAnsi="Arial" w:cs="Arial"/>
                <w:sz w:val="20"/>
                <w:szCs w:val="20"/>
              </w:rPr>
            </w:pPr>
            <w:r w:rsidRPr="00E50971">
              <w:rPr>
                <w:rFonts w:ascii="Arial" w:hAnsi="Arial" w:cs="Arial"/>
                <w:sz w:val="20"/>
                <w:szCs w:val="20"/>
              </w:rPr>
              <w:t>OFERENTE.</w:t>
            </w:r>
          </w:p>
        </w:tc>
        <w:tc>
          <w:tcPr>
            <w:tcW w:w="2069" w:type="dxa"/>
          </w:tcPr>
          <w:p w14:paraId="600B09D2" w14:textId="77777777" w:rsidR="00850BA7" w:rsidRPr="00E50971" w:rsidRDefault="00850BA7" w:rsidP="00850B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PRUEBA.</w:t>
            </w:r>
          </w:p>
        </w:tc>
        <w:tc>
          <w:tcPr>
            <w:tcW w:w="2443" w:type="dxa"/>
          </w:tcPr>
          <w:p w14:paraId="2284AE22" w14:textId="77777777" w:rsidR="00850BA7" w:rsidRPr="00E50971" w:rsidRDefault="00850BA7" w:rsidP="00850B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CONSISTENTE EN:</w:t>
            </w:r>
          </w:p>
        </w:tc>
        <w:tc>
          <w:tcPr>
            <w:tcW w:w="2551" w:type="dxa"/>
          </w:tcPr>
          <w:p w14:paraId="571916F5" w14:textId="77777777" w:rsidR="00850BA7" w:rsidRPr="00E50971" w:rsidRDefault="00850BA7" w:rsidP="00850B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VALORACIÓN.</w:t>
            </w:r>
          </w:p>
        </w:tc>
      </w:tr>
      <w:tr w:rsidR="00850BA7" w:rsidRPr="00E50971" w14:paraId="7A0C71B5"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298D257F"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Denunciante: </w:t>
            </w:r>
            <w:r w:rsidRPr="00A66C4C">
              <w:rPr>
                <w:rFonts w:ascii="Arial" w:hAnsi="Arial" w:cs="Arial"/>
                <w:b w:val="0"/>
                <w:bCs w:val="0"/>
                <w:sz w:val="18"/>
                <w:szCs w:val="18"/>
              </w:rPr>
              <w:t>Partido Acción Nacional.</w:t>
            </w:r>
          </w:p>
        </w:tc>
        <w:tc>
          <w:tcPr>
            <w:tcW w:w="2069" w:type="dxa"/>
            <w:shd w:val="clear" w:color="auto" w:fill="F2F2F2" w:themeFill="background1" w:themeFillShade="F2"/>
          </w:tcPr>
          <w:p w14:paraId="26E43DFF"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sz w:val="18"/>
                <w:szCs w:val="18"/>
              </w:rPr>
              <w:t>Documental Pública.</w:t>
            </w:r>
          </w:p>
        </w:tc>
        <w:tc>
          <w:tcPr>
            <w:tcW w:w="2443" w:type="dxa"/>
            <w:shd w:val="clear" w:color="auto" w:fill="F2F2F2" w:themeFill="background1" w:themeFillShade="F2"/>
          </w:tcPr>
          <w:p w14:paraId="1D2B36B5"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“…copia certificada de mi nombramiento como Representante Suplente del Partido Acción Nacional ante el Consejo General del Instituto Estatal Electoral…”</w:t>
            </w:r>
          </w:p>
        </w:tc>
        <w:tc>
          <w:tcPr>
            <w:tcW w:w="2551" w:type="dxa"/>
            <w:shd w:val="clear" w:color="auto" w:fill="F2F2F2" w:themeFill="background1" w:themeFillShade="F2"/>
          </w:tcPr>
          <w:p w14:paraId="1DDE73C8"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eastAsia="Arial" w:hAnsi="Arial" w:cs="Arial"/>
                <w:color w:val="000000"/>
                <w:sz w:val="18"/>
                <w:szCs w:val="18"/>
              </w:rPr>
              <w:t>En relación con el artículo 256, segundo párrafo del</w:t>
            </w:r>
            <w:r w:rsidRPr="00A66C4C">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50BA7" w:rsidRPr="00E50971" w14:paraId="0640DC77" w14:textId="77777777" w:rsidTr="00850BA7">
        <w:trPr>
          <w:jc w:val="center"/>
        </w:trPr>
        <w:tc>
          <w:tcPr>
            <w:cnfStyle w:val="001000000000" w:firstRow="0" w:lastRow="0" w:firstColumn="1" w:lastColumn="0" w:oddVBand="0" w:evenVBand="0" w:oddHBand="0" w:evenHBand="0" w:firstRowFirstColumn="0" w:firstRowLastColumn="0" w:lastRowFirstColumn="0" w:lastRowLastColumn="0"/>
            <w:tcW w:w="2151" w:type="dxa"/>
          </w:tcPr>
          <w:p w14:paraId="4A73137B"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Denunciante: </w:t>
            </w:r>
            <w:r w:rsidRPr="00A66C4C">
              <w:rPr>
                <w:rFonts w:ascii="Arial" w:hAnsi="Arial" w:cs="Arial"/>
                <w:b w:val="0"/>
                <w:bCs w:val="0"/>
                <w:sz w:val="18"/>
                <w:szCs w:val="18"/>
              </w:rPr>
              <w:t>Partido Acción Nacional.</w:t>
            </w:r>
          </w:p>
        </w:tc>
        <w:tc>
          <w:tcPr>
            <w:tcW w:w="2069" w:type="dxa"/>
          </w:tcPr>
          <w:p w14:paraId="3BBF30B9"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b/>
                <w:sz w:val="18"/>
                <w:szCs w:val="18"/>
              </w:rPr>
              <w:t>Documental Pública.</w:t>
            </w:r>
          </w:p>
        </w:tc>
        <w:tc>
          <w:tcPr>
            <w:tcW w:w="2443" w:type="dxa"/>
          </w:tcPr>
          <w:p w14:paraId="30BCF749"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“…la copia de la diligencia del acta circunstanciada expedida por el Secretario Ejecutivo de este Instituto en fecha de cuatro de mayo del año dos mil veintiuno, con número de expediente IEE/OE/095/2021…”</w:t>
            </w:r>
          </w:p>
        </w:tc>
        <w:tc>
          <w:tcPr>
            <w:tcW w:w="2551" w:type="dxa"/>
          </w:tcPr>
          <w:p w14:paraId="5C676955"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eastAsia="Arial" w:hAnsi="Arial" w:cs="Arial"/>
                <w:color w:val="000000"/>
                <w:sz w:val="18"/>
                <w:szCs w:val="18"/>
              </w:rPr>
              <w:t>En relación con el artículo 256, segundo párrafo del</w:t>
            </w:r>
            <w:r w:rsidRPr="00A66C4C">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50BA7" w:rsidRPr="00E50971" w14:paraId="1882A06C"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01567B01"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Denunciante: </w:t>
            </w:r>
            <w:r w:rsidRPr="00A66C4C">
              <w:rPr>
                <w:rFonts w:ascii="Arial" w:hAnsi="Arial" w:cs="Arial"/>
                <w:b w:val="0"/>
                <w:bCs w:val="0"/>
                <w:sz w:val="18"/>
                <w:szCs w:val="18"/>
              </w:rPr>
              <w:t>Partido Acción Nacional.</w:t>
            </w:r>
          </w:p>
        </w:tc>
        <w:tc>
          <w:tcPr>
            <w:tcW w:w="2069" w:type="dxa"/>
            <w:shd w:val="clear" w:color="auto" w:fill="F2F2F2" w:themeFill="background1" w:themeFillShade="F2"/>
          </w:tcPr>
          <w:p w14:paraId="6DB98A8F"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sz w:val="18"/>
                <w:szCs w:val="18"/>
              </w:rPr>
              <w:t>Documental Pública.</w:t>
            </w:r>
          </w:p>
        </w:tc>
        <w:tc>
          <w:tcPr>
            <w:tcW w:w="2443" w:type="dxa"/>
            <w:shd w:val="clear" w:color="auto" w:fill="F2F2F2" w:themeFill="background1" w:themeFillShade="F2"/>
          </w:tcPr>
          <w:p w14:paraId="02058ECF"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“…la copia de la diligencia del acta circunstanciada expedida por el Secretario Técnico del Consejo Municipal de Rincón de Romos, adscrito a este instituto en fecha diez de mayo del año dos mil veintiuno, con número de expediente IEE/OE/119/2021…”</w:t>
            </w:r>
          </w:p>
        </w:tc>
        <w:tc>
          <w:tcPr>
            <w:tcW w:w="2551" w:type="dxa"/>
            <w:shd w:val="clear" w:color="auto" w:fill="F2F2F2" w:themeFill="background1" w:themeFillShade="F2"/>
          </w:tcPr>
          <w:p w14:paraId="2A4447C9"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eastAsia="Arial" w:hAnsi="Arial" w:cs="Arial"/>
                <w:color w:val="000000"/>
                <w:sz w:val="18"/>
                <w:szCs w:val="18"/>
              </w:rPr>
              <w:t>En relación con el artículo 256, segundo párrafo del</w:t>
            </w:r>
            <w:r w:rsidRPr="00A66C4C">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50BA7" w:rsidRPr="00E50971" w14:paraId="3FB97F36" w14:textId="77777777" w:rsidTr="00850BA7">
        <w:trPr>
          <w:jc w:val="center"/>
        </w:trPr>
        <w:tc>
          <w:tcPr>
            <w:cnfStyle w:val="001000000000" w:firstRow="0" w:lastRow="0" w:firstColumn="1" w:lastColumn="0" w:oddVBand="0" w:evenVBand="0" w:oddHBand="0" w:evenHBand="0" w:firstRowFirstColumn="0" w:firstRowLastColumn="0" w:lastRowFirstColumn="0" w:lastRowLastColumn="0"/>
            <w:tcW w:w="2151" w:type="dxa"/>
          </w:tcPr>
          <w:p w14:paraId="665114C4"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Denunciante: </w:t>
            </w:r>
            <w:r w:rsidRPr="00A66C4C">
              <w:rPr>
                <w:rFonts w:ascii="Arial" w:hAnsi="Arial" w:cs="Arial"/>
                <w:b w:val="0"/>
                <w:bCs w:val="0"/>
                <w:sz w:val="18"/>
                <w:szCs w:val="18"/>
              </w:rPr>
              <w:t>Partido Acción Nacional.</w:t>
            </w:r>
          </w:p>
        </w:tc>
        <w:tc>
          <w:tcPr>
            <w:tcW w:w="2069" w:type="dxa"/>
          </w:tcPr>
          <w:p w14:paraId="4F96929F"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b/>
                <w:sz w:val="18"/>
                <w:szCs w:val="18"/>
              </w:rPr>
              <w:t>Documental Pública.</w:t>
            </w:r>
          </w:p>
        </w:tc>
        <w:tc>
          <w:tcPr>
            <w:tcW w:w="2443" w:type="dxa"/>
          </w:tcPr>
          <w:p w14:paraId="5E83BB6C"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“…acuse de recibido de la solicitud de oficialía en fecha 07 de mayo de la presente anualidad, la cual deberá ser expedida por el Secretario Ejecutivo de este Instituto, por lo </w:t>
            </w:r>
            <w:proofErr w:type="gramStart"/>
            <w:r w:rsidRPr="00A66C4C">
              <w:rPr>
                <w:rFonts w:ascii="Arial" w:hAnsi="Arial" w:cs="Arial"/>
                <w:sz w:val="18"/>
                <w:szCs w:val="18"/>
              </w:rPr>
              <w:t>tanto</w:t>
            </w:r>
            <w:proofErr w:type="gramEnd"/>
            <w:r w:rsidRPr="00A66C4C">
              <w:rPr>
                <w:rFonts w:ascii="Arial" w:hAnsi="Arial" w:cs="Arial"/>
                <w:sz w:val="18"/>
                <w:szCs w:val="18"/>
              </w:rPr>
              <w:t xml:space="preserve"> solicito sea anexada al presente escrito…” Oficialía electoral IEE/OE/127/2021.</w:t>
            </w:r>
          </w:p>
        </w:tc>
        <w:tc>
          <w:tcPr>
            <w:tcW w:w="2551" w:type="dxa"/>
          </w:tcPr>
          <w:p w14:paraId="7EB9FA05"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eastAsia="Arial" w:hAnsi="Arial" w:cs="Arial"/>
                <w:color w:val="000000"/>
                <w:sz w:val="18"/>
                <w:szCs w:val="18"/>
              </w:rPr>
              <w:t>En relación con el artículo 256, segundo párrafo del</w:t>
            </w:r>
            <w:r w:rsidRPr="00A66C4C">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50BA7" w:rsidRPr="00E50971" w14:paraId="2B86361E"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4A521BF3"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lastRenderedPageBreak/>
              <w:t xml:space="preserve">Denunciante: </w:t>
            </w:r>
            <w:r w:rsidRPr="00A66C4C">
              <w:rPr>
                <w:rFonts w:ascii="Arial" w:hAnsi="Arial" w:cs="Arial"/>
                <w:b w:val="0"/>
                <w:bCs w:val="0"/>
                <w:sz w:val="18"/>
                <w:szCs w:val="18"/>
              </w:rPr>
              <w:t>Partido Acción Nacional.</w:t>
            </w:r>
          </w:p>
        </w:tc>
        <w:tc>
          <w:tcPr>
            <w:tcW w:w="2069" w:type="dxa"/>
            <w:shd w:val="clear" w:color="auto" w:fill="F2F2F2" w:themeFill="background1" w:themeFillShade="F2"/>
          </w:tcPr>
          <w:p w14:paraId="4B07113E"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Instrumental de actuaciones.</w:t>
            </w:r>
          </w:p>
        </w:tc>
        <w:tc>
          <w:tcPr>
            <w:tcW w:w="2443" w:type="dxa"/>
            <w:shd w:val="clear" w:color="auto" w:fill="F2F2F2" w:themeFill="background1" w:themeFillShade="F2"/>
          </w:tcPr>
          <w:p w14:paraId="692D5ACD"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“…todo lo que beneficie a las pretensiones de mi representado…”</w:t>
            </w:r>
          </w:p>
        </w:tc>
        <w:tc>
          <w:tcPr>
            <w:tcW w:w="2551" w:type="dxa"/>
            <w:shd w:val="clear" w:color="auto" w:fill="F2F2F2" w:themeFill="background1" w:themeFillShade="F2"/>
          </w:tcPr>
          <w:p w14:paraId="0C015E2A"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50BA7" w:rsidRPr="00E50971" w14:paraId="7BFAA958" w14:textId="77777777" w:rsidTr="00850BA7">
        <w:trPr>
          <w:jc w:val="center"/>
        </w:trPr>
        <w:tc>
          <w:tcPr>
            <w:cnfStyle w:val="001000000000" w:firstRow="0" w:lastRow="0" w:firstColumn="1" w:lastColumn="0" w:oddVBand="0" w:evenVBand="0" w:oddHBand="0" w:evenHBand="0" w:firstRowFirstColumn="0" w:firstRowLastColumn="0" w:lastRowFirstColumn="0" w:lastRowLastColumn="0"/>
            <w:tcW w:w="2151" w:type="dxa"/>
          </w:tcPr>
          <w:p w14:paraId="56D6F3F7"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Denunciante: </w:t>
            </w:r>
            <w:r w:rsidRPr="00A66C4C">
              <w:rPr>
                <w:rFonts w:ascii="Arial" w:hAnsi="Arial" w:cs="Arial"/>
                <w:b w:val="0"/>
                <w:bCs w:val="0"/>
                <w:sz w:val="18"/>
                <w:szCs w:val="18"/>
              </w:rPr>
              <w:t>Partido Acción Nacional.</w:t>
            </w:r>
          </w:p>
        </w:tc>
        <w:tc>
          <w:tcPr>
            <w:tcW w:w="2069" w:type="dxa"/>
          </w:tcPr>
          <w:p w14:paraId="0F5A271F"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Presuncional legal y humana.</w:t>
            </w:r>
          </w:p>
        </w:tc>
        <w:tc>
          <w:tcPr>
            <w:tcW w:w="2443" w:type="dxa"/>
          </w:tcPr>
          <w:p w14:paraId="109B8251"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“…en su triple aspecto Lógico, Legal y Humano en la medida que beneficien las pretensiones de mi representado…”</w:t>
            </w:r>
          </w:p>
        </w:tc>
        <w:tc>
          <w:tcPr>
            <w:tcW w:w="2551" w:type="dxa"/>
          </w:tcPr>
          <w:p w14:paraId="38E31DCA"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50BA7" w:rsidRPr="00E50971" w14:paraId="48FBC993"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5A3F8270"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Denunciado: C. </w:t>
            </w:r>
            <w:r w:rsidRPr="00A66C4C">
              <w:rPr>
                <w:rFonts w:ascii="Arial" w:hAnsi="Arial" w:cs="Arial"/>
                <w:b w:val="0"/>
                <w:bCs w:val="0"/>
                <w:sz w:val="18"/>
                <w:szCs w:val="18"/>
              </w:rPr>
              <w:t>Francisco Javier Rivera Luevano.</w:t>
            </w:r>
          </w:p>
        </w:tc>
        <w:tc>
          <w:tcPr>
            <w:tcW w:w="2069" w:type="dxa"/>
            <w:shd w:val="clear" w:color="auto" w:fill="F2F2F2" w:themeFill="background1" w:themeFillShade="F2"/>
          </w:tcPr>
          <w:p w14:paraId="517BEB10"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Presuncional.</w:t>
            </w:r>
          </w:p>
        </w:tc>
        <w:tc>
          <w:tcPr>
            <w:tcW w:w="2443" w:type="dxa"/>
            <w:shd w:val="clear" w:color="auto" w:fill="F2F2F2" w:themeFill="background1" w:themeFillShade="F2"/>
          </w:tcPr>
          <w:p w14:paraId="19F59FA1"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“…en su triple aspecto lógica legal y humana…”</w:t>
            </w:r>
          </w:p>
        </w:tc>
        <w:tc>
          <w:tcPr>
            <w:tcW w:w="2551" w:type="dxa"/>
            <w:shd w:val="clear" w:color="auto" w:fill="F2F2F2" w:themeFill="background1" w:themeFillShade="F2"/>
          </w:tcPr>
          <w:p w14:paraId="7EF99CA8"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50BA7" w:rsidRPr="00E50971" w14:paraId="132604A1" w14:textId="77777777" w:rsidTr="00850BA7">
        <w:trPr>
          <w:jc w:val="center"/>
        </w:trPr>
        <w:tc>
          <w:tcPr>
            <w:cnfStyle w:val="001000000000" w:firstRow="0" w:lastRow="0" w:firstColumn="1" w:lastColumn="0" w:oddVBand="0" w:evenVBand="0" w:oddHBand="0" w:evenHBand="0" w:firstRowFirstColumn="0" w:firstRowLastColumn="0" w:lastRowFirstColumn="0" w:lastRowLastColumn="0"/>
            <w:tcW w:w="2151" w:type="dxa"/>
          </w:tcPr>
          <w:p w14:paraId="7E70DFA5"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Denunciado: C. </w:t>
            </w:r>
            <w:r w:rsidRPr="00A66C4C">
              <w:rPr>
                <w:rFonts w:ascii="Arial" w:hAnsi="Arial" w:cs="Arial"/>
                <w:b w:val="0"/>
                <w:bCs w:val="0"/>
                <w:sz w:val="18"/>
                <w:szCs w:val="18"/>
              </w:rPr>
              <w:t>Francisco Javier Rivera Luevano.</w:t>
            </w:r>
          </w:p>
        </w:tc>
        <w:tc>
          <w:tcPr>
            <w:tcW w:w="2069" w:type="dxa"/>
          </w:tcPr>
          <w:p w14:paraId="4B40B593"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Instrumental de actuaciones.</w:t>
            </w:r>
          </w:p>
        </w:tc>
        <w:tc>
          <w:tcPr>
            <w:tcW w:w="2443" w:type="dxa"/>
          </w:tcPr>
          <w:p w14:paraId="0C82B354"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“…todo lo que me beneficie…”</w:t>
            </w:r>
          </w:p>
        </w:tc>
        <w:tc>
          <w:tcPr>
            <w:tcW w:w="2551" w:type="dxa"/>
          </w:tcPr>
          <w:p w14:paraId="0D2658B6"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850BA7" w:rsidRPr="00E50971" w14:paraId="17AEA0F6"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348C450B"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Denunciado: C. </w:t>
            </w:r>
            <w:r w:rsidRPr="00A66C4C">
              <w:rPr>
                <w:rFonts w:ascii="Arial" w:hAnsi="Arial" w:cs="Arial"/>
                <w:b w:val="0"/>
                <w:bCs w:val="0"/>
                <w:sz w:val="18"/>
                <w:szCs w:val="18"/>
              </w:rPr>
              <w:t>Francisco Javier Rivera Luevano.</w:t>
            </w:r>
          </w:p>
        </w:tc>
        <w:tc>
          <w:tcPr>
            <w:tcW w:w="2069" w:type="dxa"/>
            <w:shd w:val="clear" w:color="auto" w:fill="F2F2F2" w:themeFill="background1" w:themeFillShade="F2"/>
          </w:tcPr>
          <w:p w14:paraId="04418573"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Documental.</w:t>
            </w:r>
          </w:p>
        </w:tc>
        <w:tc>
          <w:tcPr>
            <w:tcW w:w="2443" w:type="dxa"/>
            <w:shd w:val="clear" w:color="auto" w:fill="F2F2F2" w:themeFill="background1" w:themeFillShade="F2"/>
          </w:tcPr>
          <w:p w14:paraId="60A94712"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“…los respectivos formatos de autorización de uso de imagen de niñas, niños y adolescentes en materia político electoral, relativos a los menores JUSTIN EDIEL SANTILLAN CASTORENA Y EDWIN URIEL CASTAÑON DELGADILLO, formatos que son firmados por los respectivos padres y tutores de los referidos menores y con los cuales se acredita la autorización necesaria para que la imagen de los menores pudiera ser utilizada en la propaganda que difunda mi representado, en específico en relación con la publicación de fecha veintinueve de abril del presente año que fuera certificada a su vez por la oficialía electoral IEE/OE/127/2021…”</w:t>
            </w:r>
          </w:p>
        </w:tc>
        <w:tc>
          <w:tcPr>
            <w:tcW w:w="2551" w:type="dxa"/>
            <w:shd w:val="clear" w:color="auto" w:fill="F2F2F2" w:themeFill="background1" w:themeFillShade="F2"/>
          </w:tcPr>
          <w:p w14:paraId="59186384"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50BA7" w:rsidRPr="00E50971" w14:paraId="3AB8F9BE" w14:textId="77777777" w:rsidTr="00850BA7">
        <w:trPr>
          <w:jc w:val="center"/>
        </w:trPr>
        <w:tc>
          <w:tcPr>
            <w:cnfStyle w:val="001000000000" w:firstRow="0" w:lastRow="0" w:firstColumn="1" w:lastColumn="0" w:oddVBand="0" w:evenVBand="0" w:oddHBand="0" w:evenHBand="0" w:firstRowFirstColumn="0" w:firstRowLastColumn="0" w:lastRowFirstColumn="0" w:lastRowLastColumn="0"/>
            <w:tcW w:w="2151" w:type="dxa"/>
          </w:tcPr>
          <w:p w14:paraId="2161C753"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t xml:space="preserve">Denunciada: </w:t>
            </w:r>
            <w:r w:rsidRPr="00A66C4C">
              <w:rPr>
                <w:rFonts w:ascii="Arial" w:hAnsi="Arial" w:cs="Arial"/>
                <w:b w:val="0"/>
                <w:bCs w:val="0"/>
                <w:sz w:val="18"/>
                <w:szCs w:val="18"/>
              </w:rPr>
              <w:t xml:space="preserve">Coalición “JUNTOS HAREMOS </w:t>
            </w:r>
            <w:r w:rsidRPr="00A66C4C">
              <w:rPr>
                <w:rFonts w:ascii="Arial" w:hAnsi="Arial" w:cs="Arial"/>
                <w:b w:val="0"/>
                <w:bCs w:val="0"/>
                <w:sz w:val="18"/>
                <w:szCs w:val="18"/>
              </w:rPr>
              <w:lastRenderedPageBreak/>
              <w:t>HISTORIA EN AGUASCALIENTES.”</w:t>
            </w:r>
          </w:p>
        </w:tc>
        <w:tc>
          <w:tcPr>
            <w:tcW w:w="2069" w:type="dxa"/>
          </w:tcPr>
          <w:p w14:paraId="3F287958"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lastRenderedPageBreak/>
              <w:t>Presuncional.</w:t>
            </w:r>
          </w:p>
        </w:tc>
        <w:tc>
          <w:tcPr>
            <w:tcW w:w="2443" w:type="dxa"/>
          </w:tcPr>
          <w:p w14:paraId="0EC3F5AB"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“…en su triple aspecto lógica legal y humana…”</w:t>
            </w:r>
          </w:p>
        </w:tc>
        <w:tc>
          <w:tcPr>
            <w:tcW w:w="2551" w:type="dxa"/>
          </w:tcPr>
          <w:p w14:paraId="0EB46CA7" w14:textId="77777777" w:rsidR="00850BA7" w:rsidRPr="00A66C4C" w:rsidRDefault="00850BA7"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w:t>
            </w:r>
            <w:r w:rsidRPr="00A66C4C">
              <w:rPr>
                <w:rFonts w:ascii="Arial" w:hAnsi="Arial" w:cs="Arial"/>
                <w:sz w:val="18"/>
                <w:szCs w:val="18"/>
              </w:rPr>
              <w:lastRenderedPageBreak/>
              <w:t>actuaciones, vale decir que las que se actualicen pueden ser apreciadas por esta instancia, con independencia de que sean o no ofrecidas por las partes, conforme a lo dispuesto por el artículo 255, fracciones V y VI, del Código Electoral.</w:t>
            </w:r>
          </w:p>
        </w:tc>
      </w:tr>
      <w:tr w:rsidR="00850BA7" w:rsidRPr="00E50971" w14:paraId="54AD8CC4" w14:textId="77777777" w:rsidTr="00850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tcPr>
          <w:p w14:paraId="6551B4E7" w14:textId="77777777" w:rsidR="00850BA7" w:rsidRPr="00A66C4C" w:rsidRDefault="00850BA7" w:rsidP="00CC0AD7">
            <w:pPr>
              <w:jc w:val="both"/>
              <w:rPr>
                <w:rFonts w:ascii="Arial" w:hAnsi="Arial" w:cs="Arial"/>
                <w:sz w:val="18"/>
                <w:szCs w:val="18"/>
              </w:rPr>
            </w:pPr>
            <w:r w:rsidRPr="00A66C4C">
              <w:rPr>
                <w:rFonts w:ascii="Arial" w:hAnsi="Arial" w:cs="Arial"/>
                <w:sz w:val="18"/>
                <w:szCs w:val="18"/>
              </w:rPr>
              <w:lastRenderedPageBreak/>
              <w:t xml:space="preserve">Denunciada: </w:t>
            </w:r>
            <w:r w:rsidRPr="00A66C4C">
              <w:rPr>
                <w:rFonts w:ascii="Arial" w:hAnsi="Arial" w:cs="Arial"/>
                <w:b w:val="0"/>
                <w:bCs w:val="0"/>
                <w:sz w:val="18"/>
                <w:szCs w:val="18"/>
              </w:rPr>
              <w:t>Coalición “JUNTOS HAREMOS HISTORIA EN AGUASCALIENTES.”</w:t>
            </w:r>
          </w:p>
        </w:tc>
        <w:tc>
          <w:tcPr>
            <w:tcW w:w="2069" w:type="dxa"/>
            <w:shd w:val="clear" w:color="auto" w:fill="F2F2F2" w:themeFill="background1" w:themeFillShade="F2"/>
          </w:tcPr>
          <w:p w14:paraId="0A95FBAE"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b/>
                <w:bCs/>
                <w:sz w:val="18"/>
                <w:szCs w:val="18"/>
              </w:rPr>
              <w:t>Instrumental de actuaciones.</w:t>
            </w:r>
          </w:p>
        </w:tc>
        <w:tc>
          <w:tcPr>
            <w:tcW w:w="2443" w:type="dxa"/>
            <w:shd w:val="clear" w:color="auto" w:fill="F2F2F2" w:themeFill="background1" w:themeFillShade="F2"/>
          </w:tcPr>
          <w:p w14:paraId="36E4FC0E"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“…todo lo que me beneficie…”</w:t>
            </w:r>
          </w:p>
        </w:tc>
        <w:tc>
          <w:tcPr>
            <w:tcW w:w="2551" w:type="dxa"/>
            <w:shd w:val="clear" w:color="auto" w:fill="F2F2F2" w:themeFill="background1" w:themeFillShade="F2"/>
          </w:tcPr>
          <w:p w14:paraId="09A6879F" w14:textId="77777777" w:rsidR="00850BA7" w:rsidRPr="00A66C4C" w:rsidRDefault="00850BA7"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En relación con las pruebas ofrecidas como </w:t>
            </w:r>
            <w:proofErr w:type="spellStart"/>
            <w:r w:rsidRPr="00A66C4C">
              <w:rPr>
                <w:rFonts w:ascii="Arial" w:hAnsi="Arial" w:cs="Arial"/>
                <w:sz w:val="18"/>
                <w:szCs w:val="18"/>
              </w:rPr>
              <w:t>presuncional</w:t>
            </w:r>
            <w:proofErr w:type="spellEnd"/>
            <w:r w:rsidRPr="00A66C4C">
              <w:rPr>
                <w:rFonts w:ascii="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0FE2946" w14:textId="77777777" w:rsidR="00850BA7" w:rsidRDefault="00850BA7" w:rsidP="00850BA7"/>
    <w:p w14:paraId="26C0D2A1" w14:textId="77777777" w:rsidR="00502E47" w:rsidRDefault="00502E47" w:rsidP="00190AC3">
      <w:pPr>
        <w:jc w:val="right"/>
      </w:pPr>
    </w:p>
    <w:p w14:paraId="4E5D218F" w14:textId="77777777"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65DD5831" w14:textId="77777777" w:rsidR="00A433BF" w:rsidRPr="005833FF" w:rsidRDefault="00A433BF" w:rsidP="00A433BF">
      <w:pPr>
        <w:pStyle w:val="Prrafodelista"/>
        <w:rPr>
          <w:rFonts w:ascii="Arial" w:eastAsia="Arial Nova" w:hAnsi="Arial" w:cs="Arial"/>
          <w:sz w:val="22"/>
          <w:szCs w:val="22"/>
        </w:rPr>
      </w:pPr>
    </w:p>
    <w:p w14:paraId="778D498E"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24BD329"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1F08810" w14:textId="77777777" w:rsidR="00A433B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3A0A22E" w14:textId="77777777" w:rsidR="003D56A4" w:rsidRPr="005876F0" w:rsidRDefault="003D56A4" w:rsidP="005876F0">
      <w:pPr>
        <w:rPr>
          <w:rFonts w:ascii="Arial" w:eastAsia="Arial Nova" w:hAnsi="Arial" w:cs="Arial"/>
          <w:sz w:val="22"/>
          <w:szCs w:val="22"/>
        </w:rPr>
      </w:pPr>
    </w:p>
    <w:p w14:paraId="747AC3C8" w14:textId="449C5D66"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6212A2" w:rsidRPr="005833FF">
        <w:rPr>
          <w:rFonts w:ascii="Arial" w:hAnsi="Arial" w:cs="Arial"/>
          <w:b/>
          <w:bCs/>
          <w:sz w:val="22"/>
          <w:szCs w:val="22"/>
        </w:rPr>
        <w:t xml:space="preserve">de </w:t>
      </w:r>
      <w:r w:rsidR="0037055E" w:rsidRPr="005833FF">
        <w:rPr>
          <w:rFonts w:ascii="Arial" w:hAnsi="Arial" w:cs="Arial"/>
          <w:b/>
          <w:bCs/>
          <w:sz w:val="22"/>
          <w:szCs w:val="22"/>
        </w:rPr>
        <w:t>candidat</w:t>
      </w:r>
      <w:r w:rsidR="00BD6B8D">
        <w:rPr>
          <w:rFonts w:ascii="Arial" w:hAnsi="Arial" w:cs="Arial"/>
          <w:b/>
          <w:bCs/>
          <w:sz w:val="22"/>
          <w:szCs w:val="22"/>
        </w:rPr>
        <w:t>o</w:t>
      </w:r>
      <w:r w:rsidR="006212A2" w:rsidRPr="005833FF">
        <w:rPr>
          <w:rFonts w:ascii="Arial" w:hAnsi="Arial" w:cs="Arial"/>
          <w:b/>
          <w:bCs/>
          <w:sz w:val="22"/>
          <w:szCs w:val="22"/>
        </w:rPr>
        <w:t xml:space="preserve"> de</w:t>
      </w:r>
      <w:r w:rsidR="00BD6B8D">
        <w:rPr>
          <w:rFonts w:ascii="Arial" w:hAnsi="Arial" w:cs="Arial"/>
          <w:b/>
          <w:bCs/>
          <w:sz w:val="22"/>
          <w:szCs w:val="22"/>
        </w:rPr>
        <w:t>l</w:t>
      </w:r>
      <w:r w:rsidR="006212A2" w:rsidRPr="005833FF">
        <w:rPr>
          <w:rFonts w:ascii="Arial" w:hAnsi="Arial" w:cs="Arial"/>
          <w:b/>
          <w:bCs/>
          <w:sz w:val="22"/>
          <w:szCs w:val="22"/>
        </w:rPr>
        <w:t xml:space="preserve"> denunciado</w:t>
      </w:r>
      <w:r w:rsidR="003D56A4" w:rsidRPr="005833FF">
        <w:rPr>
          <w:rFonts w:ascii="Arial" w:hAnsi="Arial" w:cs="Arial"/>
          <w:b/>
          <w:bCs/>
          <w:sz w:val="22"/>
          <w:szCs w:val="22"/>
        </w:rPr>
        <w:t>.</w:t>
      </w:r>
    </w:p>
    <w:p w14:paraId="24B5C047" w14:textId="77777777" w:rsidR="00A433BF" w:rsidRPr="005833FF" w:rsidRDefault="00A433BF" w:rsidP="003D56A4">
      <w:pPr>
        <w:spacing w:line="360" w:lineRule="auto"/>
        <w:jc w:val="both"/>
        <w:rPr>
          <w:rFonts w:ascii="Arial" w:hAnsi="Arial" w:cs="Arial"/>
          <w:b/>
          <w:bCs/>
          <w:sz w:val="22"/>
          <w:szCs w:val="22"/>
          <w:highlight w:val="yellow"/>
        </w:rPr>
      </w:pPr>
    </w:p>
    <w:p w14:paraId="6B9E1791" w14:textId="28D4A8E1"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w:t>
      </w:r>
      <w:r w:rsidR="00BD6B8D">
        <w:rPr>
          <w:rFonts w:ascii="Arial" w:hAnsi="Arial" w:cs="Arial"/>
          <w:sz w:val="22"/>
          <w:szCs w:val="22"/>
        </w:rPr>
        <w:t>el</w:t>
      </w:r>
      <w:r w:rsidR="00A433BF" w:rsidRPr="005833FF">
        <w:rPr>
          <w:rFonts w:ascii="Arial" w:hAnsi="Arial" w:cs="Arial"/>
          <w:sz w:val="22"/>
          <w:szCs w:val="22"/>
        </w:rPr>
        <w:t xml:space="preserve"> denunciad</w:t>
      </w:r>
      <w:r w:rsidR="00BD6B8D">
        <w:rPr>
          <w:rFonts w:ascii="Arial" w:hAnsi="Arial" w:cs="Arial"/>
          <w:sz w:val="22"/>
          <w:szCs w:val="22"/>
        </w:rPr>
        <w:t>o</w:t>
      </w:r>
      <w:r w:rsidR="00A433BF" w:rsidRPr="005833FF">
        <w:rPr>
          <w:rFonts w:ascii="Arial" w:hAnsi="Arial" w:cs="Arial"/>
          <w:sz w:val="22"/>
          <w:szCs w:val="22"/>
        </w:rPr>
        <w:t xml:space="preserve"> efectivamente </w:t>
      </w:r>
      <w:r w:rsidR="0037055E" w:rsidRPr="005833FF">
        <w:rPr>
          <w:rFonts w:ascii="Arial" w:hAnsi="Arial" w:cs="Arial"/>
          <w:sz w:val="22"/>
          <w:szCs w:val="22"/>
        </w:rPr>
        <w:t>tiene la calidad de candidat</w:t>
      </w:r>
      <w:r w:rsidR="00BD6B8D">
        <w:rPr>
          <w:rFonts w:ascii="Arial" w:hAnsi="Arial" w:cs="Arial"/>
          <w:sz w:val="22"/>
          <w:szCs w:val="22"/>
        </w:rPr>
        <w:t>o</w:t>
      </w:r>
      <w:r>
        <w:rPr>
          <w:rFonts w:ascii="Arial" w:hAnsi="Arial" w:cs="Arial"/>
          <w:sz w:val="22"/>
          <w:szCs w:val="22"/>
        </w:rPr>
        <w:t xml:space="preserve"> propietari</w:t>
      </w:r>
      <w:r w:rsidR="00BD6B8D">
        <w:rPr>
          <w:rFonts w:ascii="Arial" w:hAnsi="Arial" w:cs="Arial"/>
          <w:sz w:val="22"/>
          <w:szCs w:val="22"/>
        </w:rPr>
        <w:t>o</w:t>
      </w:r>
      <w:r>
        <w:rPr>
          <w:rFonts w:ascii="Arial" w:hAnsi="Arial" w:cs="Arial"/>
          <w:sz w:val="22"/>
          <w:szCs w:val="22"/>
        </w:rPr>
        <w:t xml:space="preserve"> a la Presidencia Municipal de </w:t>
      </w:r>
      <w:r w:rsidR="00BD6B8D">
        <w:rPr>
          <w:rFonts w:ascii="Arial" w:hAnsi="Arial" w:cs="Arial"/>
          <w:sz w:val="22"/>
          <w:szCs w:val="22"/>
        </w:rPr>
        <w:t>Rincón de Romos, postulado por la Coalición.</w:t>
      </w:r>
    </w:p>
    <w:p w14:paraId="2AFB0339" w14:textId="77777777" w:rsidR="00A433BF" w:rsidRPr="005833FF" w:rsidRDefault="00A433BF" w:rsidP="003D56A4">
      <w:pPr>
        <w:spacing w:line="360" w:lineRule="auto"/>
        <w:jc w:val="both"/>
        <w:rPr>
          <w:rFonts w:ascii="Arial" w:hAnsi="Arial" w:cs="Arial"/>
          <w:b/>
          <w:bCs/>
          <w:sz w:val="22"/>
          <w:szCs w:val="22"/>
        </w:rPr>
      </w:pPr>
    </w:p>
    <w:p w14:paraId="7AB76AC2" w14:textId="77777777"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.2. </w:t>
      </w:r>
      <w:r w:rsidR="003D56A4" w:rsidRPr="005833FF">
        <w:rPr>
          <w:rFonts w:ascii="Arial" w:hAnsi="Arial" w:cs="Arial"/>
          <w:b/>
          <w:bCs/>
          <w:sz w:val="22"/>
          <w:szCs w:val="22"/>
        </w:rPr>
        <w:t>Existencia del contenido denunciado.</w:t>
      </w:r>
    </w:p>
    <w:p w14:paraId="094E1473" w14:textId="77777777" w:rsidR="00BD6B8D" w:rsidRDefault="00BD6B8D" w:rsidP="00A433BF">
      <w:pPr>
        <w:spacing w:line="360" w:lineRule="auto"/>
        <w:jc w:val="both"/>
        <w:rPr>
          <w:rFonts w:ascii="Arial" w:hAnsi="Arial" w:cs="Arial"/>
          <w:bCs/>
          <w:sz w:val="22"/>
          <w:szCs w:val="22"/>
          <w:lang w:val="es-ES"/>
        </w:rPr>
      </w:pPr>
    </w:p>
    <w:p w14:paraId="0A25E120" w14:textId="2A949E31" w:rsidR="00A433BF"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 xml:space="preserve">Como ha sido precisado, </w:t>
      </w:r>
      <w:r w:rsidR="00BD6B8D">
        <w:rPr>
          <w:rFonts w:ascii="Arial" w:hAnsi="Arial" w:cs="Arial"/>
          <w:bCs/>
          <w:sz w:val="22"/>
          <w:szCs w:val="22"/>
          <w:lang w:val="es-ES"/>
        </w:rPr>
        <w:t>el</w:t>
      </w:r>
      <w:r w:rsidRPr="005833FF">
        <w:rPr>
          <w:rFonts w:ascii="Arial" w:hAnsi="Arial" w:cs="Arial"/>
          <w:bCs/>
          <w:sz w:val="22"/>
          <w:szCs w:val="22"/>
          <w:lang w:val="es-ES"/>
        </w:rPr>
        <w:t xml:space="preserve"> accionante señala la existencia </w:t>
      </w:r>
      <w:r w:rsidR="00890653">
        <w:rPr>
          <w:rFonts w:ascii="Arial" w:hAnsi="Arial" w:cs="Arial"/>
          <w:bCs/>
          <w:sz w:val="22"/>
          <w:szCs w:val="22"/>
          <w:lang w:val="es-ES"/>
        </w:rPr>
        <w:t xml:space="preserve">una publicación en redes sociales, en la cual se aprecia </w:t>
      </w:r>
      <w:r w:rsidR="00BD6B8D">
        <w:rPr>
          <w:rFonts w:ascii="Arial" w:hAnsi="Arial" w:cs="Arial"/>
          <w:bCs/>
          <w:sz w:val="22"/>
          <w:szCs w:val="22"/>
          <w:lang w:val="es-ES"/>
        </w:rPr>
        <w:t>imagen fotográfica consistente en propaganda política con el supuesto uso de elementos religiosos.</w:t>
      </w:r>
    </w:p>
    <w:p w14:paraId="22859A1D" w14:textId="7A761BFB" w:rsidR="00BD6B8D" w:rsidRDefault="00BD6B8D" w:rsidP="00A433BF">
      <w:pPr>
        <w:spacing w:line="360" w:lineRule="auto"/>
        <w:jc w:val="both"/>
        <w:rPr>
          <w:rFonts w:ascii="Arial" w:hAnsi="Arial" w:cs="Arial"/>
          <w:bCs/>
          <w:sz w:val="22"/>
          <w:szCs w:val="22"/>
          <w:lang w:val="es-ES"/>
        </w:rPr>
      </w:pPr>
    </w:p>
    <w:p w14:paraId="201C5709" w14:textId="7643463D" w:rsidR="00BD6B8D" w:rsidRPr="005833FF" w:rsidRDefault="00BD6B8D" w:rsidP="00A433BF">
      <w:pPr>
        <w:spacing w:line="360" w:lineRule="auto"/>
        <w:jc w:val="both"/>
        <w:rPr>
          <w:rFonts w:ascii="Arial" w:hAnsi="Arial" w:cs="Arial"/>
          <w:bCs/>
          <w:sz w:val="22"/>
          <w:szCs w:val="22"/>
          <w:lang w:val="es-ES"/>
        </w:rPr>
      </w:pPr>
      <w:r>
        <w:rPr>
          <w:rFonts w:ascii="Arial" w:hAnsi="Arial" w:cs="Arial"/>
          <w:bCs/>
          <w:sz w:val="22"/>
          <w:szCs w:val="22"/>
          <w:lang w:val="es-ES"/>
        </w:rPr>
        <w:t xml:space="preserve">Además, </w:t>
      </w:r>
      <w:r w:rsidR="00335B9F">
        <w:rPr>
          <w:rFonts w:ascii="Arial" w:hAnsi="Arial" w:cs="Arial"/>
          <w:bCs/>
          <w:sz w:val="22"/>
          <w:szCs w:val="22"/>
          <w:lang w:val="es-ES"/>
        </w:rPr>
        <w:t xml:space="preserve">el denunciante aporta elementos probatorios respecto a la aparición de menores de edad </w:t>
      </w:r>
      <w:r w:rsidR="00BC60F7">
        <w:rPr>
          <w:rFonts w:ascii="Arial" w:hAnsi="Arial" w:cs="Arial"/>
          <w:bCs/>
          <w:sz w:val="22"/>
          <w:szCs w:val="22"/>
          <w:lang w:val="es-ES"/>
        </w:rPr>
        <w:t>en</w:t>
      </w:r>
      <w:r w:rsidR="00335B9F">
        <w:rPr>
          <w:rFonts w:ascii="Arial" w:hAnsi="Arial" w:cs="Arial"/>
          <w:bCs/>
          <w:sz w:val="22"/>
          <w:szCs w:val="22"/>
          <w:lang w:val="es-ES"/>
        </w:rPr>
        <w:t xml:space="preserve"> propaganda electoral, por lo que, la autoridad instructora, determin</w:t>
      </w:r>
      <w:r w:rsidR="00CB3563">
        <w:rPr>
          <w:rFonts w:ascii="Arial" w:hAnsi="Arial" w:cs="Arial"/>
          <w:bCs/>
          <w:sz w:val="22"/>
          <w:szCs w:val="22"/>
          <w:lang w:val="es-ES"/>
        </w:rPr>
        <w:t>ó</w:t>
      </w:r>
      <w:r w:rsidR="00335B9F">
        <w:rPr>
          <w:rFonts w:ascii="Arial" w:hAnsi="Arial" w:cs="Arial"/>
          <w:bCs/>
          <w:sz w:val="22"/>
          <w:szCs w:val="22"/>
          <w:lang w:val="es-ES"/>
        </w:rPr>
        <w:t xml:space="preserve"> la admisión de estos elementos, pese a no tener relación con la litis, </w:t>
      </w:r>
      <w:r w:rsidR="00BC60F7">
        <w:rPr>
          <w:rFonts w:ascii="Arial" w:hAnsi="Arial" w:cs="Arial"/>
          <w:bCs/>
          <w:sz w:val="22"/>
          <w:szCs w:val="22"/>
          <w:lang w:val="es-ES"/>
        </w:rPr>
        <w:t>puesto que la existencia de la niñez en asuntos políticos, debe vigilarse incluso de oficio por las autoridades electorales.</w:t>
      </w:r>
    </w:p>
    <w:p w14:paraId="6A3A3AF9" w14:textId="77777777" w:rsidR="00E755EE" w:rsidRPr="005833FF" w:rsidRDefault="00E755EE" w:rsidP="00A433BF">
      <w:pPr>
        <w:spacing w:line="360" w:lineRule="auto"/>
        <w:jc w:val="both"/>
        <w:rPr>
          <w:rFonts w:ascii="Arial" w:hAnsi="Arial" w:cs="Arial"/>
          <w:bCs/>
          <w:sz w:val="22"/>
          <w:szCs w:val="22"/>
          <w:lang w:val="es-ES"/>
        </w:rPr>
      </w:pPr>
    </w:p>
    <w:p w14:paraId="56F5650E" w14:textId="44868597" w:rsidR="00A433BF" w:rsidRDefault="006A2E4A" w:rsidP="00A433BF">
      <w:pPr>
        <w:spacing w:line="360" w:lineRule="auto"/>
        <w:jc w:val="both"/>
        <w:rPr>
          <w:rFonts w:ascii="Arial" w:hAnsi="Arial" w:cs="Arial"/>
          <w:bCs/>
          <w:sz w:val="22"/>
          <w:szCs w:val="22"/>
          <w:lang w:val="es-ES"/>
        </w:rPr>
      </w:pPr>
      <w:r>
        <w:rPr>
          <w:rFonts w:ascii="Arial" w:hAnsi="Arial" w:cs="Arial"/>
          <w:bCs/>
          <w:sz w:val="22"/>
          <w:szCs w:val="22"/>
          <w:lang w:val="es-ES"/>
        </w:rPr>
        <w:t>En ese entendido</w:t>
      </w:r>
      <w:r w:rsidR="00A433BF" w:rsidRPr="005833FF">
        <w:rPr>
          <w:rFonts w:ascii="Arial" w:hAnsi="Arial" w:cs="Arial"/>
          <w:bCs/>
          <w:sz w:val="22"/>
          <w:szCs w:val="22"/>
          <w:lang w:val="es-ES"/>
        </w:rPr>
        <w:t xml:space="preserve">, </w:t>
      </w:r>
      <w:r>
        <w:rPr>
          <w:rFonts w:ascii="Arial" w:hAnsi="Arial" w:cs="Arial"/>
          <w:bCs/>
          <w:sz w:val="22"/>
          <w:szCs w:val="22"/>
          <w:lang w:val="es-ES"/>
        </w:rPr>
        <w:t>se</w:t>
      </w:r>
      <w:r w:rsidR="00A433BF" w:rsidRPr="005833FF">
        <w:rPr>
          <w:rFonts w:ascii="Arial" w:hAnsi="Arial" w:cs="Arial"/>
          <w:bCs/>
          <w:sz w:val="22"/>
          <w:szCs w:val="22"/>
          <w:lang w:val="es-ES"/>
        </w:rPr>
        <w:t xml:space="preserve"> realiza una inspección del contenido</w:t>
      </w:r>
      <w:r w:rsidR="00B917FD">
        <w:rPr>
          <w:rFonts w:ascii="Arial" w:hAnsi="Arial" w:cs="Arial"/>
          <w:bCs/>
          <w:sz w:val="22"/>
          <w:szCs w:val="22"/>
          <w:lang w:val="es-ES"/>
        </w:rPr>
        <w:t xml:space="preserve"> certificado en la oficialía electora</w:t>
      </w:r>
      <w:r w:rsidR="00967C6F">
        <w:rPr>
          <w:rFonts w:ascii="Arial" w:hAnsi="Arial" w:cs="Arial"/>
          <w:bCs/>
          <w:sz w:val="22"/>
          <w:szCs w:val="22"/>
          <w:lang w:val="es-ES"/>
        </w:rPr>
        <w:t>l</w:t>
      </w:r>
      <w:r w:rsidR="00B917FD">
        <w:rPr>
          <w:rFonts w:ascii="Arial" w:hAnsi="Arial" w:cs="Arial"/>
          <w:bCs/>
          <w:sz w:val="22"/>
          <w:szCs w:val="22"/>
          <w:lang w:val="es-ES"/>
        </w:rPr>
        <w:t>,</w:t>
      </w:r>
      <w:r w:rsidR="00A433BF" w:rsidRPr="005833FF">
        <w:rPr>
          <w:rFonts w:ascii="Arial" w:hAnsi="Arial" w:cs="Arial"/>
          <w:bCs/>
          <w:sz w:val="22"/>
          <w:szCs w:val="22"/>
          <w:lang w:val="es-ES"/>
        </w:rPr>
        <w:t xml:space="preserve"> con la finalidad de precisarlo, establecer y analizar de manera integral la </w:t>
      </w:r>
      <w:r w:rsidR="00574BCA" w:rsidRPr="005833FF">
        <w:rPr>
          <w:rFonts w:ascii="Arial" w:hAnsi="Arial" w:cs="Arial"/>
          <w:bCs/>
          <w:sz w:val="22"/>
          <w:szCs w:val="22"/>
          <w:lang w:val="es-ES"/>
        </w:rPr>
        <w:t>publicación</w:t>
      </w:r>
      <w:r w:rsidR="00A433BF" w:rsidRPr="005833FF">
        <w:rPr>
          <w:rFonts w:ascii="Arial" w:hAnsi="Arial" w:cs="Arial"/>
          <w:bCs/>
          <w:sz w:val="22"/>
          <w:szCs w:val="22"/>
          <w:lang w:val="es-ES"/>
        </w:rPr>
        <w:t xml:space="preserve"> denunciada.</w:t>
      </w:r>
    </w:p>
    <w:p w14:paraId="77BFBBF5" w14:textId="119A987F" w:rsidR="00D807AB" w:rsidRDefault="00D807AB" w:rsidP="00A433BF">
      <w:pPr>
        <w:spacing w:line="360" w:lineRule="auto"/>
        <w:jc w:val="both"/>
        <w:rPr>
          <w:rFonts w:ascii="Arial" w:hAnsi="Arial" w:cs="Arial"/>
          <w:bCs/>
          <w:sz w:val="22"/>
          <w:szCs w:val="22"/>
          <w:lang w:val="es-ES"/>
        </w:rPr>
      </w:pPr>
    </w:p>
    <w:p w14:paraId="72D90897" w14:textId="77777777" w:rsidR="00D807AB" w:rsidRDefault="00D807AB" w:rsidP="00A433BF">
      <w:pPr>
        <w:spacing w:line="360" w:lineRule="auto"/>
        <w:jc w:val="both"/>
        <w:rPr>
          <w:rFonts w:ascii="Arial" w:hAnsi="Arial" w:cs="Arial"/>
          <w:bCs/>
          <w:sz w:val="22"/>
          <w:szCs w:val="22"/>
          <w:lang w:val="es-ES"/>
        </w:rPr>
      </w:pPr>
    </w:p>
    <w:p w14:paraId="7D09A850" w14:textId="77777777" w:rsidR="00A66C4C" w:rsidRPr="005833FF" w:rsidRDefault="00A66C4C" w:rsidP="00A433BF">
      <w:pPr>
        <w:spacing w:line="360" w:lineRule="auto"/>
        <w:jc w:val="both"/>
        <w:rPr>
          <w:rFonts w:ascii="Arial" w:hAnsi="Arial" w:cs="Arial"/>
          <w:bCs/>
          <w:sz w:val="22"/>
          <w:szCs w:val="22"/>
          <w:lang w:val="es-ES"/>
        </w:rPr>
      </w:pPr>
    </w:p>
    <w:tbl>
      <w:tblPr>
        <w:tblStyle w:val="Tabladecuadrcula4"/>
        <w:tblW w:w="0" w:type="auto"/>
        <w:jc w:val="center"/>
        <w:tblLook w:val="04A0" w:firstRow="1" w:lastRow="0" w:firstColumn="1" w:lastColumn="0" w:noHBand="0" w:noVBand="1"/>
      </w:tblPr>
      <w:tblGrid>
        <w:gridCol w:w="2317"/>
        <w:gridCol w:w="6565"/>
      </w:tblGrid>
      <w:tr w:rsidR="00A66C4C" w:rsidRPr="00B404DF" w14:paraId="42C0B5CF" w14:textId="77777777" w:rsidTr="00A66C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gridSpan w:val="2"/>
          </w:tcPr>
          <w:p w14:paraId="0F18BABE" w14:textId="77777777" w:rsidR="00A66C4C" w:rsidRPr="00B404DF" w:rsidRDefault="00A66C4C" w:rsidP="00CC0AD7">
            <w:pPr>
              <w:jc w:val="center"/>
              <w:rPr>
                <w:rFonts w:ascii="Arial" w:hAnsi="Arial" w:cs="Arial"/>
                <w:sz w:val="20"/>
                <w:szCs w:val="20"/>
              </w:rPr>
            </w:pPr>
            <w:r>
              <w:rPr>
                <w:rFonts w:ascii="Arial" w:hAnsi="Arial" w:cs="Arial"/>
                <w:sz w:val="20"/>
                <w:szCs w:val="20"/>
              </w:rPr>
              <w:lastRenderedPageBreak/>
              <w:t>OFICIALÍA ELECTORAL IEE/OE/095/2021</w:t>
            </w:r>
          </w:p>
        </w:tc>
      </w:tr>
      <w:tr w:rsidR="00A66C4C" w:rsidRPr="00B404DF" w14:paraId="34F41703" w14:textId="77777777" w:rsidTr="00A66C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F2F2F2" w:themeFill="background1" w:themeFillShade="F2"/>
          </w:tcPr>
          <w:p w14:paraId="760B952C" w14:textId="77777777" w:rsidR="00A66C4C" w:rsidRPr="00A66C4C" w:rsidRDefault="00A66C4C" w:rsidP="00CC0AD7">
            <w:pPr>
              <w:jc w:val="both"/>
              <w:rPr>
                <w:rFonts w:ascii="Arial" w:hAnsi="Arial" w:cs="Arial"/>
                <w:b w:val="0"/>
                <w:bCs w:val="0"/>
                <w:sz w:val="18"/>
                <w:szCs w:val="18"/>
              </w:rPr>
            </w:pPr>
            <w:r w:rsidRPr="00A66C4C">
              <w:rPr>
                <w:rFonts w:ascii="Arial" w:hAnsi="Arial" w:cs="Arial"/>
                <w:sz w:val="18"/>
                <w:szCs w:val="18"/>
              </w:rPr>
              <w:t xml:space="preserve">Dirección electrónica: </w:t>
            </w:r>
            <w:hyperlink r:id="rId10" w:history="1">
              <w:r w:rsidRPr="00A66C4C">
                <w:rPr>
                  <w:rStyle w:val="Hipervnculo"/>
                  <w:rFonts w:ascii="Arial" w:hAnsi="Arial" w:cs="Arial"/>
                  <w:b w:val="0"/>
                  <w:bCs w:val="0"/>
                  <w:sz w:val="18"/>
                  <w:szCs w:val="18"/>
                </w:rPr>
                <w:t>https://www.facebook.com</w:t>
              </w:r>
            </w:hyperlink>
          </w:p>
          <w:p w14:paraId="3566A40F" w14:textId="77777777" w:rsidR="00A66C4C" w:rsidRPr="00A66C4C" w:rsidRDefault="00A66C4C" w:rsidP="00CC0AD7">
            <w:pPr>
              <w:jc w:val="both"/>
              <w:rPr>
                <w:rFonts w:ascii="Arial" w:hAnsi="Arial" w:cs="Arial"/>
                <w:b w:val="0"/>
                <w:bCs w:val="0"/>
                <w:sz w:val="18"/>
                <w:szCs w:val="18"/>
              </w:rPr>
            </w:pPr>
            <w:r w:rsidRPr="00A66C4C">
              <w:rPr>
                <w:rFonts w:ascii="Arial" w:hAnsi="Arial" w:cs="Arial"/>
                <w:b w:val="0"/>
                <w:bCs w:val="0"/>
                <w:sz w:val="18"/>
                <w:szCs w:val="18"/>
              </w:rPr>
              <w:t>/454630468073095/posts</w:t>
            </w:r>
          </w:p>
          <w:p w14:paraId="3DB09CA8" w14:textId="77777777" w:rsidR="00A66C4C" w:rsidRPr="00A66C4C" w:rsidRDefault="00A66C4C" w:rsidP="00CC0AD7">
            <w:pPr>
              <w:jc w:val="both"/>
              <w:rPr>
                <w:rFonts w:ascii="Arial" w:hAnsi="Arial" w:cs="Arial"/>
                <w:b w:val="0"/>
                <w:bCs w:val="0"/>
                <w:sz w:val="18"/>
                <w:szCs w:val="18"/>
              </w:rPr>
            </w:pPr>
            <w:r w:rsidRPr="00A66C4C">
              <w:rPr>
                <w:rFonts w:ascii="Arial" w:hAnsi="Arial" w:cs="Arial"/>
                <w:b w:val="0"/>
                <w:bCs w:val="0"/>
                <w:sz w:val="18"/>
                <w:szCs w:val="18"/>
              </w:rPr>
              <w:t>/1511205059082292/</w:t>
            </w:r>
          </w:p>
          <w:p w14:paraId="3B769E44" w14:textId="77777777" w:rsidR="00A66C4C" w:rsidRPr="00A66C4C" w:rsidRDefault="00A66C4C" w:rsidP="00CC0AD7">
            <w:pPr>
              <w:jc w:val="both"/>
              <w:rPr>
                <w:rFonts w:ascii="Arial" w:hAnsi="Arial" w:cs="Arial"/>
                <w:sz w:val="18"/>
                <w:szCs w:val="18"/>
              </w:rPr>
            </w:pPr>
            <w:r w:rsidRPr="00A66C4C">
              <w:rPr>
                <w:rFonts w:ascii="Arial" w:hAnsi="Arial" w:cs="Arial"/>
                <w:sz w:val="18"/>
                <w:szCs w:val="18"/>
              </w:rPr>
              <w:t xml:space="preserve">Perfil: </w:t>
            </w:r>
            <w:r w:rsidRPr="00A66C4C">
              <w:rPr>
                <w:rFonts w:ascii="Arial" w:hAnsi="Arial" w:cs="Arial"/>
                <w:b w:val="0"/>
                <w:bCs w:val="0"/>
                <w:sz w:val="18"/>
                <w:szCs w:val="18"/>
              </w:rPr>
              <w:t>“Javier Rivera”</w:t>
            </w:r>
          </w:p>
        </w:tc>
        <w:tc>
          <w:tcPr>
            <w:tcW w:w="6565" w:type="dxa"/>
            <w:shd w:val="clear" w:color="auto" w:fill="F2F2F2" w:themeFill="background1" w:themeFillShade="F2"/>
          </w:tcPr>
          <w:p w14:paraId="50A26A3F"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Una imagen de forma rectangular con fondo en color blanco, azul y morado que contenía, en su parte izquierda (viendo de frente el monitor) la fotografía de una persona aparentemente del género masculino y mayor de edad, quien usaba bigote y vestía camisa color blanco; posteriormente se observaron las leyendas siguientes: “JAVIER”, “RIVERA”, “PRESIDENTE MUNICIPAL”, “RINCÓN DE ROMOS”, “UNIDOS SEGUIMOS TRANSFORMANDO”, seguido de los emblemas de los partidos políticos: Partido del Trabajo y de Nueva Alianza, y entre éstos se encontraban las leyendas “morena” y “La esperanza de México”; así mismo en la parte inferior de la imagen se observó la leyenda “SUPLENTE: HÉCTOR CASTORENA ESPARZA”.</w:t>
            </w:r>
          </w:p>
          <w:p w14:paraId="01D2E109"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20FCA33"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Así mismo, debajo de la imagen antes descritas se observó una fotografía de forma circular de una persona aparentemente del género masculino y mayor de edad, quien usaba bigote y vestía lo que parecía ser una camisa color blanca.</w:t>
            </w:r>
          </w:p>
          <w:p w14:paraId="02CCB54A"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2538931"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Ahora bien, debajo de la imagen y la fotografía antes descrita se visualizó una publicación de fecha veinticinco de abril de dos mil veintiuno a las trece horas con veintisiete minutos, misma que contenía el texto siguiente:</w:t>
            </w:r>
          </w:p>
          <w:p w14:paraId="59C2BDD8"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EF9FC48"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“¿Están listos para disfrutar de este hermoso día en familia?”</w:t>
            </w:r>
          </w:p>
          <w:p w14:paraId="775008CE"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46EBEF2"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¡Feliz domingo para todos!</w:t>
            </w:r>
          </w:p>
          <w:p w14:paraId="37A02A59"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6856968"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UNIDOS SEGUIMOS TRANSFORMANDO</w:t>
            </w:r>
          </w:p>
          <w:p w14:paraId="172982CA"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E8B4837"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#RincóndeRomos #UnidosConJavier”</w:t>
            </w:r>
          </w:p>
          <w:p w14:paraId="305E2EBD"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833CA73"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Así mismo, a la publicación en mención fue adjunta una fotografía en la que visualicé lo que parecía ser un inmueble que contaba con tres torres, cada una de ellas con una cruz en su parte superior, En dicha fotografía, en la parte central superior, se observaron las leyendas: “UNIDOS SEGUIMOS TRANSOFRMANDO”, “RINCÓN DE OMOS”; de igual forma en la esquina inferior de la fotografía, dentro de una franja con tonalidades azul y blanca, se observaron las leyendas: “JAVIER”, “RIVERA”, PRESIDENTE MUNICIPAL”, “RINCÓN DE ROMOS” (dentro de un recuadro color morado), “UNIDOS SEGUIMOS” y “TRANSFORMANDO”, además el lado izquierdo de las leyendas antes descritas se visualizaron los emblemas de los partidos políticos Partido del Trabajo y Nueva Alianza, seguido de las leyendas “morena” y “La esperanza de México”.</w:t>
            </w:r>
          </w:p>
          <w:p w14:paraId="65EA63AF"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BFF1C78"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Finalmente se indica que la publicación en mención contaba con ciento treinta y cinco reacciones y fue nueve veces compartida. Todo lo anterior tal y como puede ser visualizado en el ANEXO ÚNICO de la presente Acta.</w:t>
            </w:r>
          </w:p>
        </w:tc>
      </w:tr>
      <w:tr w:rsidR="00A66C4C" w:rsidRPr="00B404DF" w14:paraId="06AD9F0F" w14:textId="77777777" w:rsidTr="00A66C4C">
        <w:trPr>
          <w:jc w:val="center"/>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F2F2F2" w:themeFill="background1" w:themeFillShade="F2"/>
          </w:tcPr>
          <w:p w14:paraId="1323ABD4" w14:textId="77777777" w:rsidR="00A66C4C" w:rsidRDefault="00A66C4C" w:rsidP="00CC0AD7">
            <w:pPr>
              <w:jc w:val="both"/>
              <w:rPr>
                <w:rFonts w:ascii="Arial" w:hAnsi="Arial" w:cs="Arial"/>
                <w:b w:val="0"/>
                <w:bCs w:val="0"/>
                <w:sz w:val="20"/>
                <w:szCs w:val="20"/>
              </w:rPr>
            </w:pPr>
            <w:r>
              <w:rPr>
                <w:rFonts w:ascii="Arial" w:hAnsi="Arial" w:cs="Arial"/>
                <w:sz w:val="20"/>
                <w:szCs w:val="20"/>
              </w:rPr>
              <w:t>Imágenes.</w:t>
            </w:r>
          </w:p>
          <w:p w14:paraId="5A83A068" w14:textId="77777777" w:rsidR="00A66C4C" w:rsidRPr="00B404DF" w:rsidRDefault="00A66C4C" w:rsidP="00A66C4C">
            <w:pPr>
              <w:jc w:val="center"/>
              <w:rPr>
                <w:rFonts w:ascii="Arial" w:hAnsi="Arial" w:cs="Arial"/>
                <w:sz w:val="20"/>
                <w:szCs w:val="20"/>
              </w:rPr>
            </w:pPr>
            <w:r w:rsidRPr="00A66C4C">
              <w:rPr>
                <w:noProof/>
                <w:shd w:val="clear" w:color="auto" w:fill="F2F2F2" w:themeFill="background1" w:themeFillShade="F2"/>
              </w:rPr>
              <w:drawing>
                <wp:inline distT="0" distB="0" distL="0" distR="0" wp14:anchorId="4DBBBDCB" wp14:editId="28EAC90E">
                  <wp:extent cx="2430475" cy="1675055"/>
                  <wp:effectExtent l="0" t="0" r="825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308" t="22933" r="23454" b="15510"/>
                          <a:stretch/>
                        </pic:blipFill>
                        <pic:spPr bwMode="auto">
                          <a:xfrm>
                            <a:off x="0" y="0"/>
                            <a:ext cx="2469980" cy="1702281"/>
                          </a:xfrm>
                          <a:prstGeom prst="rect">
                            <a:avLst/>
                          </a:prstGeom>
                          <a:ln>
                            <a:noFill/>
                          </a:ln>
                          <a:extLst>
                            <a:ext uri="{53640926-AAD7-44D8-BBD7-CCE9431645EC}">
                              <a14:shadowObscured xmlns:a14="http://schemas.microsoft.com/office/drawing/2010/main"/>
                            </a:ext>
                          </a:extLst>
                        </pic:spPr>
                      </pic:pic>
                    </a:graphicData>
                  </a:graphic>
                </wp:inline>
              </w:drawing>
            </w:r>
            <w:r w:rsidRPr="00A66C4C">
              <w:rPr>
                <w:noProof/>
                <w:shd w:val="clear" w:color="auto" w:fill="F2F2F2" w:themeFill="background1" w:themeFillShade="F2"/>
              </w:rPr>
              <w:drawing>
                <wp:inline distT="0" distB="0" distL="0" distR="0" wp14:anchorId="0B3ACB7B" wp14:editId="5BC2AF8A">
                  <wp:extent cx="2504467" cy="1650671"/>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610" t="17502" r="23116" b="21242"/>
                          <a:stretch/>
                        </pic:blipFill>
                        <pic:spPr bwMode="auto">
                          <a:xfrm>
                            <a:off x="0" y="0"/>
                            <a:ext cx="2566435" cy="16915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CFC3CB" w14:textId="3CED6627" w:rsidR="005876F0" w:rsidRDefault="005876F0"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tbl>
      <w:tblPr>
        <w:tblStyle w:val="Tabladecuadrcula4"/>
        <w:tblW w:w="0" w:type="auto"/>
        <w:jc w:val="center"/>
        <w:tblLook w:val="04A0" w:firstRow="1" w:lastRow="0" w:firstColumn="1" w:lastColumn="0" w:noHBand="0" w:noVBand="1"/>
      </w:tblPr>
      <w:tblGrid>
        <w:gridCol w:w="8828"/>
      </w:tblGrid>
      <w:tr w:rsidR="00A66C4C" w:rsidRPr="00C173A8" w14:paraId="486521E3" w14:textId="77777777" w:rsidTr="00A66C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14:paraId="42802055" w14:textId="77777777" w:rsidR="00A66C4C" w:rsidRPr="00C173A8" w:rsidRDefault="00A66C4C" w:rsidP="00CC0AD7">
            <w:pPr>
              <w:jc w:val="center"/>
              <w:rPr>
                <w:rFonts w:ascii="Arial" w:hAnsi="Arial" w:cs="Arial"/>
                <w:sz w:val="20"/>
                <w:szCs w:val="20"/>
              </w:rPr>
            </w:pPr>
            <w:r w:rsidRPr="00C173A8">
              <w:rPr>
                <w:rFonts w:ascii="Arial" w:hAnsi="Arial" w:cs="Arial"/>
                <w:sz w:val="20"/>
                <w:szCs w:val="20"/>
              </w:rPr>
              <w:t>OFICIALÍA ELECTORAL IEE/OE/119/2021.</w:t>
            </w:r>
          </w:p>
        </w:tc>
      </w:tr>
      <w:tr w:rsidR="00A66C4C" w:rsidRPr="00C173A8" w14:paraId="3C5B5381" w14:textId="77777777" w:rsidTr="00A66C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shd w:val="clear" w:color="auto" w:fill="F2F2F2" w:themeFill="background1" w:themeFillShade="F2"/>
          </w:tcPr>
          <w:p w14:paraId="6AD1E677" w14:textId="77777777" w:rsidR="00A66C4C" w:rsidRPr="00A66C4C" w:rsidRDefault="00A66C4C" w:rsidP="00A66C4C">
            <w:pPr>
              <w:jc w:val="both"/>
              <w:rPr>
                <w:rFonts w:ascii="Arial" w:hAnsi="Arial" w:cs="Arial"/>
                <w:b w:val="0"/>
                <w:bCs w:val="0"/>
                <w:sz w:val="18"/>
                <w:szCs w:val="18"/>
              </w:rPr>
            </w:pPr>
            <w:r w:rsidRPr="00A66C4C">
              <w:rPr>
                <w:rFonts w:ascii="Arial" w:hAnsi="Arial" w:cs="Arial"/>
                <w:sz w:val="18"/>
                <w:szCs w:val="18"/>
              </w:rPr>
              <w:t>1.</w:t>
            </w:r>
            <w:r w:rsidRPr="00A66C4C">
              <w:rPr>
                <w:rFonts w:ascii="Arial" w:hAnsi="Arial" w:cs="Arial"/>
                <w:b w:val="0"/>
                <w:bCs w:val="0"/>
                <w:sz w:val="18"/>
                <w:szCs w:val="18"/>
              </w:rPr>
              <w:t>El primer documento que se presentó, mismo que tiene las medidas siguientes 13.5 centímetros de ancho y 20.7 centímetros de largo; y que cuenta con contenido en ambos de sus lados de los cuales se desprende lo siguiente:</w:t>
            </w:r>
          </w:p>
          <w:p w14:paraId="11835DBE" w14:textId="77777777" w:rsidR="00A66C4C" w:rsidRPr="00A66C4C" w:rsidRDefault="00A66C4C" w:rsidP="00A66C4C">
            <w:pPr>
              <w:jc w:val="both"/>
              <w:rPr>
                <w:rFonts w:ascii="Arial" w:hAnsi="Arial" w:cs="Arial"/>
                <w:b w:val="0"/>
                <w:bCs w:val="0"/>
                <w:sz w:val="18"/>
                <w:szCs w:val="18"/>
              </w:rPr>
            </w:pPr>
          </w:p>
          <w:p w14:paraId="77AFF4E6"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Anverso</w:t>
            </w:r>
          </w:p>
          <w:p w14:paraId="34530235" w14:textId="77777777" w:rsidR="00A66C4C" w:rsidRPr="00A66C4C" w:rsidRDefault="00A66C4C" w:rsidP="00A66C4C">
            <w:pPr>
              <w:jc w:val="both"/>
              <w:rPr>
                <w:rFonts w:ascii="Arial" w:hAnsi="Arial" w:cs="Arial"/>
                <w:b w:val="0"/>
                <w:bCs w:val="0"/>
                <w:sz w:val="18"/>
                <w:szCs w:val="18"/>
              </w:rPr>
            </w:pPr>
          </w:p>
          <w:p w14:paraId="6F887F65"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En su lado derecho visualice el texto siguiente: </w:t>
            </w:r>
          </w:p>
          <w:p w14:paraId="628C4538" w14:textId="77777777" w:rsidR="00A66C4C" w:rsidRPr="00A66C4C" w:rsidRDefault="00A66C4C" w:rsidP="00A66C4C">
            <w:pPr>
              <w:jc w:val="both"/>
              <w:rPr>
                <w:rFonts w:ascii="Arial" w:hAnsi="Arial" w:cs="Arial"/>
                <w:b w:val="0"/>
                <w:bCs w:val="0"/>
                <w:sz w:val="18"/>
                <w:szCs w:val="18"/>
              </w:rPr>
            </w:pPr>
          </w:p>
          <w:p w14:paraId="3A48552D"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03F88567"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70228307"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PRESIDENTE MUNICIPAL</w:t>
            </w:r>
          </w:p>
          <w:p w14:paraId="77098FBD" w14:textId="77777777" w:rsidR="00A66C4C" w:rsidRPr="00A66C4C" w:rsidRDefault="00A66C4C" w:rsidP="00A66C4C">
            <w:pPr>
              <w:jc w:val="both"/>
              <w:rPr>
                <w:rFonts w:ascii="Arial" w:hAnsi="Arial" w:cs="Arial"/>
                <w:b w:val="0"/>
                <w:bCs w:val="0"/>
                <w:sz w:val="18"/>
                <w:szCs w:val="18"/>
              </w:rPr>
            </w:pPr>
          </w:p>
          <w:p w14:paraId="44DC2A97"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que se ubica en la parte inferior se encuentra el texto siguiente “RINCÓN DE ROMOS”.</w:t>
            </w:r>
          </w:p>
          <w:p w14:paraId="4D5AB01B" w14:textId="77777777" w:rsidR="00A66C4C" w:rsidRPr="00A66C4C" w:rsidRDefault="00A66C4C" w:rsidP="00A66C4C">
            <w:pPr>
              <w:jc w:val="both"/>
              <w:rPr>
                <w:rFonts w:ascii="Arial" w:hAnsi="Arial" w:cs="Arial"/>
                <w:b w:val="0"/>
                <w:bCs w:val="0"/>
                <w:sz w:val="18"/>
                <w:szCs w:val="18"/>
              </w:rPr>
            </w:pPr>
          </w:p>
          <w:p w14:paraId="2B22E010"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lastRenderedPageBreak/>
              <w:t>Posteriormente tres emblemas correspondientes a los partidos políticos: NUEVA ALIANZA, MORENA y PARTIDO DEL TRABAJO.</w:t>
            </w:r>
          </w:p>
          <w:p w14:paraId="73FAA0F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Continuando con el texto siguiente:</w:t>
            </w:r>
          </w:p>
          <w:p w14:paraId="70FF5902" w14:textId="77777777" w:rsidR="00A66C4C" w:rsidRPr="00A66C4C" w:rsidRDefault="00A66C4C" w:rsidP="00A66C4C">
            <w:pPr>
              <w:jc w:val="both"/>
              <w:rPr>
                <w:rFonts w:ascii="Arial" w:hAnsi="Arial" w:cs="Arial"/>
                <w:b w:val="0"/>
                <w:bCs w:val="0"/>
                <w:sz w:val="18"/>
                <w:szCs w:val="18"/>
              </w:rPr>
            </w:pPr>
          </w:p>
          <w:p w14:paraId="0F06A40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“TRANSFORMEMOS”</w:t>
            </w:r>
          </w:p>
          <w:p w14:paraId="0CCF7597" w14:textId="77777777" w:rsidR="00A66C4C" w:rsidRPr="00A66C4C" w:rsidRDefault="00A66C4C" w:rsidP="00A66C4C">
            <w:pPr>
              <w:jc w:val="both"/>
              <w:rPr>
                <w:rFonts w:ascii="Arial" w:hAnsi="Arial" w:cs="Arial"/>
                <w:sz w:val="18"/>
                <w:szCs w:val="18"/>
              </w:rPr>
            </w:pPr>
            <w:r w:rsidRPr="00A66C4C">
              <w:rPr>
                <w:rFonts w:ascii="Arial" w:hAnsi="Arial" w:cs="Arial"/>
                <w:b w:val="0"/>
                <w:bCs w:val="0"/>
                <w:sz w:val="18"/>
                <w:szCs w:val="18"/>
              </w:rPr>
              <w:t>“Juntos a RINCÓN”</w:t>
            </w:r>
          </w:p>
          <w:p w14:paraId="0DDEDB8E" w14:textId="77777777" w:rsidR="00A66C4C" w:rsidRPr="00A66C4C" w:rsidRDefault="00A66C4C" w:rsidP="00A66C4C">
            <w:pPr>
              <w:jc w:val="both"/>
              <w:rPr>
                <w:rFonts w:ascii="Arial" w:hAnsi="Arial" w:cs="Arial"/>
                <w:b w:val="0"/>
                <w:bCs w:val="0"/>
                <w:sz w:val="18"/>
                <w:szCs w:val="18"/>
              </w:rPr>
            </w:pPr>
          </w:p>
          <w:p w14:paraId="399984D1"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se ubica en la parte inferior del documento se encuentra lo siguiente: seguido de una imagen color blanca la leyenda “</w:t>
            </w:r>
            <w:proofErr w:type="spellStart"/>
            <w:r w:rsidRPr="00A66C4C">
              <w:rPr>
                <w:rFonts w:ascii="Arial" w:hAnsi="Arial" w:cs="Arial"/>
                <w:b w:val="0"/>
                <w:bCs w:val="0"/>
                <w:sz w:val="18"/>
                <w:szCs w:val="18"/>
              </w:rPr>
              <w:t>JavierRiveraLuevano</w:t>
            </w:r>
            <w:proofErr w:type="spellEnd"/>
            <w:r w:rsidRPr="00A66C4C">
              <w:rPr>
                <w:rFonts w:ascii="Arial" w:hAnsi="Arial" w:cs="Arial"/>
                <w:b w:val="0"/>
                <w:bCs w:val="0"/>
                <w:sz w:val="18"/>
                <w:szCs w:val="18"/>
              </w:rPr>
              <w:t>” y seguido de una imagen en color blanca la le leyenda “javier_riveralu19”, posteriormente se visualiza una imagen en forma triangular conformada por tres flechas.</w:t>
            </w:r>
          </w:p>
          <w:p w14:paraId="51892289" w14:textId="77777777" w:rsidR="00A66C4C" w:rsidRPr="00A66C4C" w:rsidRDefault="00A66C4C" w:rsidP="00A66C4C">
            <w:pPr>
              <w:jc w:val="both"/>
              <w:rPr>
                <w:rFonts w:ascii="Arial" w:hAnsi="Arial" w:cs="Arial"/>
                <w:b w:val="0"/>
                <w:bCs w:val="0"/>
                <w:sz w:val="18"/>
                <w:szCs w:val="18"/>
              </w:rPr>
            </w:pPr>
          </w:p>
          <w:p w14:paraId="14FECF1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Así mismo en su lado izquierdo visualice la fotografía de una persona, aparentemente mayor de edad y del género masculino, con vestimenta de tonalidades en blanco y tinto.</w:t>
            </w:r>
          </w:p>
          <w:p w14:paraId="0E5B7FB9" w14:textId="77777777" w:rsidR="00A66C4C" w:rsidRPr="00A66C4C" w:rsidRDefault="00A66C4C" w:rsidP="00A66C4C">
            <w:pPr>
              <w:jc w:val="both"/>
              <w:rPr>
                <w:rFonts w:ascii="Arial" w:hAnsi="Arial" w:cs="Arial"/>
                <w:b w:val="0"/>
                <w:bCs w:val="0"/>
                <w:sz w:val="18"/>
                <w:szCs w:val="18"/>
              </w:rPr>
            </w:pPr>
          </w:p>
          <w:p w14:paraId="673F91EE"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Reverso</w:t>
            </w:r>
          </w:p>
          <w:p w14:paraId="0CCE3A5F" w14:textId="77777777" w:rsidR="00A66C4C" w:rsidRPr="00A66C4C" w:rsidRDefault="00A66C4C" w:rsidP="00A66C4C">
            <w:pPr>
              <w:jc w:val="both"/>
              <w:rPr>
                <w:rFonts w:ascii="Arial" w:hAnsi="Arial" w:cs="Arial"/>
                <w:b w:val="0"/>
                <w:bCs w:val="0"/>
                <w:sz w:val="18"/>
                <w:szCs w:val="18"/>
              </w:rPr>
            </w:pPr>
          </w:p>
          <w:p w14:paraId="5EA1F8F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el reverso del documento adjunto visualicé en su lado derecho el siguiente texto</w:t>
            </w:r>
          </w:p>
          <w:p w14:paraId="06DA281B" w14:textId="77777777" w:rsidR="00A66C4C" w:rsidRPr="00A66C4C" w:rsidRDefault="00A66C4C" w:rsidP="00A66C4C">
            <w:pPr>
              <w:jc w:val="both"/>
              <w:rPr>
                <w:rFonts w:ascii="Arial" w:hAnsi="Arial" w:cs="Arial"/>
                <w:b w:val="0"/>
                <w:bCs w:val="0"/>
                <w:sz w:val="18"/>
                <w:szCs w:val="18"/>
              </w:rPr>
            </w:pPr>
          </w:p>
          <w:p w14:paraId="7A4142A3"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34A65536"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6C1FC4F7" w14:textId="77777777" w:rsidR="00A66C4C" w:rsidRPr="00A66C4C" w:rsidRDefault="00A66C4C" w:rsidP="00A66C4C">
            <w:pPr>
              <w:jc w:val="both"/>
              <w:rPr>
                <w:rFonts w:ascii="Arial" w:hAnsi="Arial" w:cs="Arial"/>
                <w:b w:val="0"/>
                <w:bCs w:val="0"/>
                <w:sz w:val="18"/>
                <w:szCs w:val="18"/>
              </w:rPr>
            </w:pPr>
          </w:p>
          <w:p w14:paraId="19D43B75"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blanco que se ubica en la parte inferior se encuentra el texto siguiente: “PRESIDENTE MUNICIPAL”</w:t>
            </w:r>
          </w:p>
          <w:p w14:paraId="7DF9B790" w14:textId="77777777" w:rsidR="00A66C4C" w:rsidRPr="00A66C4C" w:rsidRDefault="00A66C4C" w:rsidP="00A66C4C">
            <w:pPr>
              <w:jc w:val="both"/>
              <w:rPr>
                <w:rFonts w:ascii="Arial" w:hAnsi="Arial" w:cs="Arial"/>
                <w:b w:val="0"/>
                <w:bCs w:val="0"/>
                <w:sz w:val="18"/>
                <w:szCs w:val="18"/>
              </w:rPr>
            </w:pPr>
          </w:p>
          <w:p w14:paraId="70041B20"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que se ubica en la parte inferior se encuentra el texto siguiente: “RINCÓN DE ROMOS”.</w:t>
            </w:r>
          </w:p>
          <w:p w14:paraId="689198BA" w14:textId="77777777" w:rsidR="00A66C4C" w:rsidRPr="00A66C4C" w:rsidRDefault="00A66C4C" w:rsidP="00A66C4C">
            <w:pPr>
              <w:jc w:val="both"/>
              <w:rPr>
                <w:rFonts w:ascii="Arial" w:hAnsi="Arial" w:cs="Arial"/>
                <w:b w:val="0"/>
                <w:bCs w:val="0"/>
                <w:sz w:val="18"/>
                <w:szCs w:val="18"/>
              </w:rPr>
            </w:pPr>
          </w:p>
          <w:p w14:paraId="349D0C6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la parte media inferior del documento se encuentran las siguientes leyendas arriba hacia abajo:</w:t>
            </w:r>
          </w:p>
          <w:p w14:paraId="07F0EC43" w14:textId="77777777" w:rsidR="00A66C4C" w:rsidRPr="00A66C4C" w:rsidRDefault="00A66C4C" w:rsidP="00A66C4C">
            <w:pPr>
              <w:jc w:val="both"/>
              <w:rPr>
                <w:rFonts w:ascii="Arial" w:hAnsi="Arial" w:cs="Arial"/>
                <w:b w:val="0"/>
                <w:bCs w:val="0"/>
                <w:sz w:val="18"/>
                <w:szCs w:val="18"/>
              </w:rPr>
            </w:pPr>
          </w:p>
          <w:p w14:paraId="40A485F4"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“Javier Rivera es un hombre de origen y vida </w:t>
            </w:r>
            <w:proofErr w:type="spellStart"/>
            <w:r w:rsidRPr="00A66C4C">
              <w:rPr>
                <w:rFonts w:ascii="Arial" w:hAnsi="Arial" w:cs="Arial"/>
                <w:b w:val="0"/>
                <w:bCs w:val="0"/>
                <w:sz w:val="18"/>
                <w:szCs w:val="18"/>
              </w:rPr>
              <w:t>Rinconense</w:t>
            </w:r>
            <w:proofErr w:type="spellEnd"/>
            <w:r w:rsidRPr="00A66C4C">
              <w:rPr>
                <w:rFonts w:ascii="Arial" w:hAnsi="Arial" w:cs="Arial"/>
                <w:b w:val="0"/>
                <w:bCs w:val="0"/>
                <w:sz w:val="18"/>
                <w:szCs w:val="18"/>
              </w:rPr>
              <w:t>, de cuna humilde y de trabajo, con voluntad inquebrantable.</w:t>
            </w:r>
          </w:p>
          <w:p w14:paraId="02B3C3A7" w14:textId="77777777" w:rsidR="00A66C4C" w:rsidRPr="00A66C4C" w:rsidRDefault="00A66C4C" w:rsidP="00A66C4C">
            <w:pPr>
              <w:jc w:val="both"/>
              <w:rPr>
                <w:rFonts w:ascii="Arial" w:hAnsi="Arial" w:cs="Arial"/>
                <w:b w:val="0"/>
                <w:bCs w:val="0"/>
                <w:sz w:val="18"/>
                <w:szCs w:val="18"/>
              </w:rPr>
            </w:pPr>
          </w:p>
          <w:p w14:paraId="4565814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-Persona de deporte, estudio y realización.</w:t>
            </w:r>
          </w:p>
          <w:p w14:paraId="621CA58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-Hombre de carácter innovador y espíritu de servicio.</w:t>
            </w:r>
          </w:p>
          <w:p w14:paraId="00073A1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-Gente de actitud positiva y mente abierta</w:t>
            </w:r>
          </w:p>
          <w:p w14:paraId="304D06A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-Ciudadano que escucha, respeta y se compromete con su gente.</w:t>
            </w:r>
          </w:p>
          <w:p w14:paraId="1604531E"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-Promotor e impulsor del desarrollo humano, de ideas transformadoras.</w:t>
            </w:r>
          </w:p>
          <w:p w14:paraId="3EF553FB" w14:textId="77777777" w:rsidR="00A66C4C" w:rsidRPr="00A66C4C" w:rsidRDefault="00A66C4C" w:rsidP="00A66C4C">
            <w:pPr>
              <w:jc w:val="both"/>
              <w:rPr>
                <w:rFonts w:ascii="Arial" w:hAnsi="Arial" w:cs="Arial"/>
                <w:b w:val="0"/>
                <w:bCs w:val="0"/>
                <w:sz w:val="18"/>
                <w:szCs w:val="18"/>
              </w:rPr>
            </w:pPr>
          </w:p>
          <w:p w14:paraId="64A392DB"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Un candidato de experiencia, probada competencia, conocedor de la administración pública, que sabe lo que el pueblo necesita, porque él es parte activa del pueblo. Javier Rivera, un hombre determinado en convertir a Rincón de Romos en un mejor lugar para vivir.”</w:t>
            </w:r>
          </w:p>
          <w:p w14:paraId="7245D11E" w14:textId="77777777" w:rsidR="00A66C4C" w:rsidRPr="00A66C4C" w:rsidRDefault="00A66C4C" w:rsidP="00A66C4C">
            <w:pPr>
              <w:jc w:val="both"/>
              <w:rPr>
                <w:rFonts w:ascii="Arial" w:hAnsi="Arial" w:cs="Arial"/>
                <w:b w:val="0"/>
                <w:bCs w:val="0"/>
                <w:sz w:val="18"/>
                <w:szCs w:val="18"/>
              </w:rPr>
            </w:pPr>
          </w:p>
          <w:p w14:paraId="7B746BD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Así mismo, en la parte media superior del documento visualice una fotografía de lo que parece ser un jardín, con varias palmeras, mismo que tiene lo que parece ser un kiosco en el centro y al fondo de la fotografía se encuentra un inmueble con una torre.</w:t>
            </w:r>
          </w:p>
        </w:tc>
      </w:tr>
      <w:tr w:rsidR="00A66C4C" w:rsidRPr="00C173A8" w14:paraId="56A3427A" w14:textId="77777777" w:rsidTr="00A66C4C">
        <w:trPr>
          <w:jc w:val="center"/>
        </w:trPr>
        <w:tc>
          <w:tcPr>
            <w:cnfStyle w:val="001000000000" w:firstRow="0" w:lastRow="0" w:firstColumn="1" w:lastColumn="0" w:oddVBand="0" w:evenVBand="0" w:oddHBand="0" w:evenHBand="0" w:firstRowFirstColumn="0" w:firstRowLastColumn="0" w:lastRowFirstColumn="0" w:lastRowLastColumn="0"/>
            <w:tcW w:w="8828" w:type="dxa"/>
            <w:shd w:val="clear" w:color="auto" w:fill="F2F2F2" w:themeFill="background1" w:themeFillShade="F2"/>
          </w:tcPr>
          <w:p w14:paraId="169F61B2" w14:textId="77777777" w:rsidR="00A66C4C" w:rsidRPr="00A66C4C" w:rsidRDefault="00A66C4C" w:rsidP="00A66C4C">
            <w:pPr>
              <w:jc w:val="both"/>
              <w:rPr>
                <w:rFonts w:ascii="Arial" w:hAnsi="Arial" w:cs="Arial"/>
                <w:b w:val="0"/>
                <w:bCs w:val="0"/>
                <w:sz w:val="18"/>
                <w:szCs w:val="18"/>
              </w:rPr>
            </w:pPr>
            <w:r w:rsidRPr="00A66C4C">
              <w:rPr>
                <w:rFonts w:ascii="Arial" w:hAnsi="Arial" w:cs="Arial"/>
                <w:sz w:val="18"/>
                <w:szCs w:val="18"/>
              </w:rPr>
              <w:lastRenderedPageBreak/>
              <w:t xml:space="preserve">2. </w:t>
            </w:r>
            <w:r w:rsidRPr="00A66C4C">
              <w:rPr>
                <w:rFonts w:ascii="Arial" w:hAnsi="Arial" w:cs="Arial"/>
                <w:b w:val="0"/>
                <w:bCs w:val="0"/>
                <w:sz w:val="18"/>
                <w:szCs w:val="18"/>
              </w:rPr>
              <w:t>Enseguida el segundo documento que se presentó por la peticionaria de manera adjunta la solicitud de referencia, mismo que tiene las medidas siguientes 13.5 centímetros de ancho y 20.7 centímetros de largo; y que cuenta con contenido en ambos de sus lados de los cuales se desprende lo siguiente:</w:t>
            </w:r>
          </w:p>
          <w:p w14:paraId="7B73975E" w14:textId="77777777" w:rsidR="00A66C4C" w:rsidRPr="00A66C4C" w:rsidRDefault="00A66C4C" w:rsidP="00A66C4C">
            <w:pPr>
              <w:jc w:val="both"/>
              <w:rPr>
                <w:rFonts w:ascii="Arial" w:hAnsi="Arial" w:cs="Arial"/>
                <w:b w:val="0"/>
                <w:bCs w:val="0"/>
                <w:sz w:val="18"/>
                <w:szCs w:val="18"/>
              </w:rPr>
            </w:pPr>
          </w:p>
          <w:p w14:paraId="1C82E9B6"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Anverso</w:t>
            </w:r>
          </w:p>
          <w:p w14:paraId="654CA8A2" w14:textId="77777777" w:rsidR="00A66C4C" w:rsidRPr="00A66C4C" w:rsidRDefault="00A66C4C" w:rsidP="00A66C4C">
            <w:pPr>
              <w:jc w:val="both"/>
              <w:rPr>
                <w:rFonts w:ascii="Arial" w:hAnsi="Arial" w:cs="Arial"/>
                <w:b w:val="0"/>
                <w:bCs w:val="0"/>
                <w:sz w:val="18"/>
                <w:szCs w:val="18"/>
              </w:rPr>
            </w:pPr>
          </w:p>
          <w:p w14:paraId="48EE2D90"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En su lado derecho visualice el texto siguiente: </w:t>
            </w:r>
          </w:p>
          <w:p w14:paraId="7456B790" w14:textId="77777777" w:rsidR="00A66C4C" w:rsidRPr="00A66C4C" w:rsidRDefault="00A66C4C" w:rsidP="00A66C4C">
            <w:pPr>
              <w:jc w:val="both"/>
              <w:rPr>
                <w:rFonts w:ascii="Arial" w:hAnsi="Arial" w:cs="Arial"/>
                <w:b w:val="0"/>
                <w:bCs w:val="0"/>
                <w:sz w:val="18"/>
                <w:szCs w:val="18"/>
              </w:rPr>
            </w:pPr>
          </w:p>
          <w:p w14:paraId="3DCD0FBD"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7EE1AC6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329F2CEE"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PRESIDENTE MUNICIPAL</w:t>
            </w:r>
          </w:p>
          <w:p w14:paraId="1F8B6DB8" w14:textId="77777777" w:rsidR="00A66C4C" w:rsidRPr="00A66C4C" w:rsidRDefault="00A66C4C" w:rsidP="00A66C4C">
            <w:pPr>
              <w:jc w:val="both"/>
              <w:rPr>
                <w:rFonts w:ascii="Arial" w:hAnsi="Arial" w:cs="Arial"/>
                <w:b w:val="0"/>
                <w:bCs w:val="0"/>
                <w:sz w:val="18"/>
                <w:szCs w:val="18"/>
              </w:rPr>
            </w:pPr>
          </w:p>
          <w:p w14:paraId="42FCFBB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que se ubica en la parte inferior se encuentra el texto siguiente “RINCÓN DE ROMOS”.</w:t>
            </w:r>
          </w:p>
          <w:p w14:paraId="7E518D71" w14:textId="77777777" w:rsidR="00A66C4C" w:rsidRPr="00A66C4C" w:rsidRDefault="00A66C4C" w:rsidP="00A66C4C">
            <w:pPr>
              <w:jc w:val="both"/>
              <w:rPr>
                <w:rFonts w:ascii="Arial" w:hAnsi="Arial" w:cs="Arial"/>
                <w:b w:val="0"/>
                <w:bCs w:val="0"/>
                <w:sz w:val="18"/>
                <w:szCs w:val="18"/>
              </w:rPr>
            </w:pPr>
          </w:p>
          <w:p w14:paraId="19AC32D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tres emblemas correspondientes a los partidos políticos: NUEVA ALIANZA, MORENA y PARTIDO DEL TRABAJO.</w:t>
            </w:r>
          </w:p>
          <w:p w14:paraId="7E26650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Continuando con el texto siguiente:</w:t>
            </w:r>
          </w:p>
          <w:p w14:paraId="21FF777F" w14:textId="77777777" w:rsidR="00A66C4C" w:rsidRPr="00A66C4C" w:rsidRDefault="00A66C4C" w:rsidP="00A66C4C">
            <w:pPr>
              <w:jc w:val="both"/>
              <w:rPr>
                <w:rFonts w:ascii="Arial" w:hAnsi="Arial" w:cs="Arial"/>
                <w:b w:val="0"/>
                <w:bCs w:val="0"/>
                <w:sz w:val="18"/>
                <w:szCs w:val="18"/>
              </w:rPr>
            </w:pPr>
          </w:p>
          <w:p w14:paraId="6097F99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“TRANSFORMEMOS”</w:t>
            </w:r>
          </w:p>
          <w:p w14:paraId="414FB189" w14:textId="77777777" w:rsidR="00A66C4C" w:rsidRPr="00A66C4C" w:rsidRDefault="00A66C4C" w:rsidP="00A66C4C">
            <w:pPr>
              <w:jc w:val="both"/>
              <w:rPr>
                <w:rFonts w:ascii="Arial" w:hAnsi="Arial" w:cs="Arial"/>
                <w:sz w:val="18"/>
                <w:szCs w:val="18"/>
              </w:rPr>
            </w:pPr>
            <w:r w:rsidRPr="00A66C4C">
              <w:rPr>
                <w:rFonts w:ascii="Arial" w:hAnsi="Arial" w:cs="Arial"/>
                <w:b w:val="0"/>
                <w:bCs w:val="0"/>
                <w:sz w:val="18"/>
                <w:szCs w:val="18"/>
              </w:rPr>
              <w:t>“Juntos a RINCÓN”</w:t>
            </w:r>
          </w:p>
          <w:p w14:paraId="295AA2C6" w14:textId="77777777" w:rsidR="00A66C4C" w:rsidRPr="00A66C4C" w:rsidRDefault="00A66C4C" w:rsidP="00A66C4C">
            <w:pPr>
              <w:jc w:val="both"/>
              <w:rPr>
                <w:rFonts w:ascii="Arial" w:hAnsi="Arial" w:cs="Arial"/>
                <w:b w:val="0"/>
                <w:bCs w:val="0"/>
                <w:sz w:val="18"/>
                <w:szCs w:val="18"/>
              </w:rPr>
            </w:pPr>
          </w:p>
          <w:p w14:paraId="15233CC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se ubica en la parte inferior del documento se encuentra lo siguiente: seguido de una imagen color blanca la leyenda “</w:t>
            </w:r>
            <w:proofErr w:type="spellStart"/>
            <w:r w:rsidRPr="00A66C4C">
              <w:rPr>
                <w:rFonts w:ascii="Arial" w:hAnsi="Arial" w:cs="Arial"/>
                <w:b w:val="0"/>
                <w:bCs w:val="0"/>
                <w:sz w:val="18"/>
                <w:szCs w:val="18"/>
              </w:rPr>
              <w:t>JavierRiveraLuevano</w:t>
            </w:r>
            <w:proofErr w:type="spellEnd"/>
            <w:r w:rsidRPr="00A66C4C">
              <w:rPr>
                <w:rFonts w:ascii="Arial" w:hAnsi="Arial" w:cs="Arial"/>
                <w:b w:val="0"/>
                <w:bCs w:val="0"/>
                <w:sz w:val="18"/>
                <w:szCs w:val="18"/>
              </w:rPr>
              <w:t>” y seguido de una imagen en color blanca la le leyenda “javier_riveralu19”, posteriormente se visualiza una imagen en forma triangular conformada por tres flechas.</w:t>
            </w:r>
          </w:p>
          <w:p w14:paraId="03DF76A3" w14:textId="77777777" w:rsidR="00A66C4C" w:rsidRPr="00A66C4C" w:rsidRDefault="00A66C4C" w:rsidP="00A66C4C">
            <w:pPr>
              <w:jc w:val="both"/>
              <w:rPr>
                <w:rFonts w:ascii="Arial" w:hAnsi="Arial" w:cs="Arial"/>
                <w:b w:val="0"/>
                <w:bCs w:val="0"/>
                <w:sz w:val="18"/>
                <w:szCs w:val="18"/>
              </w:rPr>
            </w:pPr>
          </w:p>
          <w:p w14:paraId="2ED7049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Así mismo en su lado izquierdo visualice la fotografía de una persona, aparentemente mayor de edad y del género masculino, con vestimenta de tonalidades en blanco y tinto.</w:t>
            </w:r>
          </w:p>
          <w:p w14:paraId="09D8B3C2" w14:textId="77777777" w:rsidR="00A66C4C" w:rsidRPr="00A66C4C" w:rsidRDefault="00A66C4C" w:rsidP="00A66C4C">
            <w:pPr>
              <w:jc w:val="both"/>
              <w:rPr>
                <w:rFonts w:ascii="Arial" w:hAnsi="Arial" w:cs="Arial"/>
                <w:b w:val="0"/>
                <w:bCs w:val="0"/>
                <w:sz w:val="18"/>
                <w:szCs w:val="18"/>
              </w:rPr>
            </w:pPr>
          </w:p>
          <w:p w14:paraId="5974E035"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Reverso</w:t>
            </w:r>
          </w:p>
          <w:p w14:paraId="73CA3D13" w14:textId="77777777" w:rsidR="00A66C4C" w:rsidRPr="00A66C4C" w:rsidRDefault="00A66C4C" w:rsidP="00A66C4C">
            <w:pPr>
              <w:jc w:val="both"/>
              <w:rPr>
                <w:rFonts w:ascii="Arial" w:hAnsi="Arial" w:cs="Arial"/>
                <w:b w:val="0"/>
                <w:bCs w:val="0"/>
                <w:sz w:val="18"/>
                <w:szCs w:val="18"/>
              </w:rPr>
            </w:pPr>
          </w:p>
          <w:p w14:paraId="3095EA5B"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el reverso del documento adjunto visualicé en su lado derecho el siguiente texto</w:t>
            </w:r>
          </w:p>
          <w:p w14:paraId="024C60A1" w14:textId="77777777" w:rsidR="00A66C4C" w:rsidRPr="00A66C4C" w:rsidRDefault="00A66C4C" w:rsidP="00A66C4C">
            <w:pPr>
              <w:jc w:val="both"/>
              <w:rPr>
                <w:rFonts w:ascii="Arial" w:hAnsi="Arial" w:cs="Arial"/>
                <w:b w:val="0"/>
                <w:bCs w:val="0"/>
                <w:sz w:val="18"/>
                <w:szCs w:val="18"/>
              </w:rPr>
            </w:pPr>
          </w:p>
          <w:p w14:paraId="4723C379"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420EE1A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4FF2EB2D" w14:textId="77777777" w:rsidR="00A66C4C" w:rsidRPr="00A66C4C" w:rsidRDefault="00A66C4C" w:rsidP="00A66C4C">
            <w:pPr>
              <w:jc w:val="both"/>
              <w:rPr>
                <w:rFonts w:ascii="Arial" w:hAnsi="Arial" w:cs="Arial"/>
                <w:b w:val="0"/>
                <w:bCs w:val="0"/>
                <w:sz w:val="18"/>
                <w:szCs w:val="18"/>
              </w:rPr>
            </w:pPr>
          </w:p>
          <w:p w14:paraId="353509B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blanco que se ubica en la parte inferior se encuentra el texto siguiente: “PRESIDENTE MUNICIPAL”</w:t>
            </w:r>
          </w:p>
          <w:p w14:paraId="4EC1BE2A" w14:textId="77777777" w:rsidR="00A66C4C" w:rsidRPr="00A66C4C" w:rsidRDefault="00A66C4C" w:rsidP="00A66C4C">
            <w:pPr>
              <w:jc w:val="both"/>
              <w:rPr>
                <w:rFonts w:ascii="Arial" w:hAnsi="Arial" w:cs="Arial"/>
                <w:b w:val="0"/>
                <w:bCs w:val="0"/>
                <w:sz w:val="18"/>
                <w:szCs w:val="18"/>
              </w:rPr>
            </w:pPr>
          </w:p>
          <w:p w14:paraId="79A93C8D"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guindo que se ubica en la parte inferior se encuentra el texto siguiente: “RINCÓN DE ROMOS”.</w:t>
            </w:r>
          </w:p>
          <w:p w14:paraId="6C84F19E" w14:textId="77777777" w:rsidR="00A66C4C" w:rsidRPr="00A66C4C" w:rsidRDefault="00A66C4C" w:rsidP="00A66C4C">
            <w:pPr>
              <w:jc w:val="both"/>
              <w:rPr>
                <w:rFonts w:ascii="Arial" w:hAnsi="Arial" w:cs="Arial"/>
                <w:b w:val="0"/>
                <w:bCs w:val="0"/>
                <w:sz w:val="18"/>
                <w:szCs w:val="18"/>
              </w:rPr>
            </w:pPr>
          </w:p>
          <w:p w14:paraId="4336391A"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la parte media inferior del documento se encuentran las siguientes leyendas arriba hacia abajo:</w:t>
            </w:r>
          </w:p>
          <w:p w14:paraId="12397A48" w14:textId="77777777" w:rsidR="00A66C4C" w:rsidRPr="00A66C4C" w:rsidRDefault="00A66C4C" w:rsidP="00A66C4C">
            <w:pPr>
              <w:jc w:val="both"/>
              <w:rPr>
                <w:rFonts w:ascii="Arial" w:hAnsi="Arial" w:cs="Arial"/>
                <w:b w:val="0"/>
                <w:bCs w:val="0"/>
                <w:sz w:val="18"/>
                <w:szCs w:val="18"/>
              </w:rPr>
            </w:pPr>
          </w:p>
          <w:p w14:paraId="4214DBD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“Javier Rivera es un hombre de origen y vida </w:t>
            </w:r>
            <w:proofErr w:type="spellStart"/>
            <w:r w:rsidRPr="00A66C4C">
              <w:rPr>
                <w:rFonts w:ascii="Arial" w:hAnsi="Arial" w:cs="Arial"/>
                <w:b w:val="0"/>
                <w:bCs w:val="0"/>
                <w:sz w:val="18"/>
                <w:szCs w:val="18"/>
              </w:rPr>
              <w:t>Rinconense</w:t>
            </w:r>
            <w:proofErr w:type="spellEnd"/>
            <w:r w:rsidRPr="00A66C4C">
              <w:rPr>
                <w:rFonts w:ascii="Arial" w:hAnsi="Arial" w:cs="Arial"/>
                <w:b w:val="0"/>
                <w:bCs w:val="0"/>
                <w:sz w:val="18"/>
                <w:szCs w:val="18"/>
              </w:rPr>
              <w:t>, de cuna humilde y de trabajo, con voluntad inquebrantable.</w:t>
            </w:r>
          </w:p>
          <w:p w14:paraId="3542D672" w14:textId="77777777" w:rsidR="00A66C4C" w:rsidRPr="00A66C4C" w:rsidRDefault="00A66C4C" w:rsidP="00A66C4C">
            <w:pPr>
              <w:jc w:val="both"/>
              <w:rPr>
                <w:rFonts w:ascii="Arial" w:hAnsi="Arial" w:cs="Arial"/>
                <w:b w:val="0"/>
                <w:bCs w:val="0"/>
                <w:sz w:val="18"/>
                <w:szCs w:val="18"/>
              </w:rPr>
            </w:pPr>
          </w:p>
          <w:p w14:paraId="6029993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-Persona de deporte, estudio y realización.</w:t>
            </w:r>
          </w:p>
          <w:p w14:paraId="36E8EAD1"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-Hombre de carácter innovador y espíritu de servicio.</w:t>
            </w:r>
          </w:p>
          <w:p w14:paraId="2085211B"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-Gente de actitud positiva y mente abierta</w:t>
            </w:r>
          </w:p>
          <w:p w14:paraId="2E53BFB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-Ciudadano que escucha, respeta y se compromete con su gente.</w:t>
            </w:r>
          </w:p>
          <w:p w14:paraId="5DEF483E"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-Promotor e impulsor del desarrollo humano, de ideas transformadoras.</w:t>
            </w:r>
          </w:p>
          <w:p w14:paraId="3FB34E29" w14:textId="77777777" w:rsidR="00A66C4C" w:rsidRPr="00A66C4C" w:rsidRDefault="00A66C4C" w:rsidP="00A66C4C">
            <w:pPr>
              <w:jc w:val="both"/>
              <w:rPr>
                <w:rFonts w:ascii="Arial" w:hAnsi="Arial" w:cs="Arial"/>
                <w:b w:val="0"/>
                <w:bCs w:val="0"/>
                <w:sz w:val="18"/>
                <w:szCs w:val="18"/>
              </w:rPr>
            </w:pPr>
          </w:p>
          <w:p w14:paraId="5CCA5A5A"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Un candidato de experiencia, probada competencia, conocedor de la administración pública, que sabe lo que el pueblo necesita, porque él es parte activa del pueblo. Javier Rivera, un hombre determinado en convertir a Rincón de Romos en un mejor lugar para vivir.”</w:t>
            </w:r>
          </w:p>
          <w:p w14:paraId="59F91845" w14:textId="77777777" w:rsidR="00A66C4C" w:rsidRPr="00A66C4C" w:rsidRDefault="00A66C4C" w:rsidP="00A66C4C">
            <w:pPr>
              <w:jc w:val="both"/>
              <w:rPr>
                <w:rFonts w:ascii="Arial" w:hAnsi="Arial" w:cs="Arial"/>
                <w:b w:val="0"/>
                <w:bCs w:val="0"/>
                <w:sz w:val="18"/>
                <w:szCs w:val="18"/>
              </w:rPr>
            </w:pPr>
          </w:p>
          <w:p w14:paraId="4424E648" w14:textId="77777777" w:rsidR="00A66C4C" w:rsidRPr="00A66C4C" w:rsidRDefault="00A66C4C" w:rsidP="00A66C4C">
            <w:pPr>
              <w:jc w:val="both"/>
              <w:rPr>
                <w:rFonts w:ascii="Arial" w:hAnsi="Arial" w:cs="Arial"/>
                <w:sz w:val="18"/>
                <w:szCs w:val="18"/>
              </w:rPr>
            </w:pPr>
            <w:r w:rsidRPr="00A66C4C">
              <w:rPr>
                <w:rFonts w:ascii="Arial" w:hAnsi="Arial" w:cs="Arial"/>
                <w:b w:val="0"/>
                <w:bCs w:val="0"/>
                <w:sz w:val="18"/>
                <w:szCs w:val="18"/>
              </w:rPr>
              <w:t>Así mismo, en la parte media superior del documento visualice una fotografía de lo que parece ser un jardín, con varias palmeras, mismo que tiene lo que parece ser un kiosco en el centro y al fondo de la fotografía se encuentra un inmueble con una torre.</w:t>
            </w:r>
          </w:p>
        </w:tc>
      </w:tr>
      <w:tr w:rsidR="00A66C4C" w:rsidRPr="00C173A8" w14:paraId="44E2C930" w14:textId="77777777" w:rsidTr="00A66C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shd w:val="clear" w:color="auto" w:fill="F2F2F2" w:themeFill="background1" w:themeFillShade="F2"/>
          </w:tcPr>
          <w:p w14:paraId="503A38DB" w14:textId="77777777" w:rsidR="00A66C4C" w:rsidRPr="00A66C4C" w:rsidRDefault="00A66C4C" w:rsidP="00A66C4C">
            <w:pPr>
              <w:jc w:val="both"/>
              <w:rPr>
                <w:rFonts w:ascii="Arial" w:hAnsi="Arial" w:cs="Arial"/>
                <w:sz w:val="18"/>
                <w:szCs w:val="18"/>
              </w:rPr>
            </w:pPr>
            <w:r w:rsidRPr="00A66C4C">
              <w:rPr>
                <w:rFonts w:ascii="Arial" w:hAnsi="Arial" w:cs="Arial"/>
                <w:sz w:val="18"/>
                <w:szCs w:val="18"/>
              </w:rPr>
              <w:lastRenderedPageBreak/>
              <w:t xml:space="preserve">3. </w:t>
            </w:r>
            <w:r w:rsidRPr="00A66C4C">
              <w:rPr>
                <w:rFonts w:ascii="Arial" w:hAnsi="Arial" w:cs="Arial"/>
                <w:b w:val="0"/>
                <w:bCs w:val="0"/>
                <w:sz w:val="18"/>
                <w:szCs w:val="18"/>
              </w:rPr>
              <w:t>Enseguida el tercer documento que se presentó por la peticionaria de manera adjunta la solicitud de referencia, mismo que tiene las medidas siguientes 13.5 centímetros de ancho y 20.7 centímetros de largo; y que cuenta con contenido en ambos de sus lados de los cuales se desprende lo siguiente:</w:t>
            </w:r>
          </w:p>
          <w:p w14:paraId="64A41108" w14:textId="77777777" w:rsidR="00A66C4C" w:rsidRPr="00A66C4C" w:rsidRDefault="00A66C4C" w:rsidP="00A66C4C">
            <w:pPr>
              <w:jc w:val="both"/>
              <w:rPr>
                <w:rFonts w:ascii="Arial" w:hAnsi="Arial" w:cs="Arial"/>
                <w:b w:val="0"/>
                <w:bCs w:val="0"/>
                <w:sz w:val="18"/>
                <w:szCs w:val="18"/>
              </w:rPr>
            </w:pPr>
          </w:p>
          <w:p w14:paraId="052E5A31"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Anverso</w:t>
            </w:r>
          </w:p>
          <w:p w14:paraId="5E46CE0F" w14:textId="77777777" w:rsidR="00A66C4C" w:rsidRPr="00A66C4C" w:rsidRDefault="00A66C4C" w:rsidP="00A66C4C">
            <w:pPr>
              <w:jc w:val="both"/>
              <w:rPr>
                <w:rFonts w:ascii="Arial" w:hAnsi="Arial" w:cs="Arial"/>
                <w:b w:val="0"/>
                <w:bCs w:val="0"/>
                <w:sz w:val="18"/>
                <w:szCs w:val="18"/>
              </w:rPr>
            </w:pPr>
          </w:p>
          <w:p w14:paraId="5D5C017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En su lado derecho visualice el texto siguiente: </w:t>
            </w:r>
          </w:p>
          <w:p w14:paraId="2DB23C21" w14:textId="77777777" w:rsidR="00A66C4C" w:rsidRPr="00A66C4C" w:rsidRDefault="00A66C4C" w:rsidP="00A66C4C">
            <w:pPr>
              <w:jc w:val="both"/>
              <w:rPr>
                <w:rFonts w:ascii="Arial" w:hAnsi="Arial" w:cs="Arial"/>
                <w:b w:val="0"/>
                <w:bCs w:val="0"/>
                <w:sz w:val="18"/>
                <w:szCs w:val="18"/>
              </w:rPr>
            </w:pPr>
          </w:p>
          <w:p w14:paraId="29B99369"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4F58D951"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1E95DEC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PRESIDENTE MUNICIPAL</w:t>
            </w:r>
          </w:p>
          <w:p w14:paraId="769056C6" w14:textId="77777777" w:rsidR="00A66C4C" w:rsidRPr="00A66C4C" w:rsidRDefault="00A66C4C" w:rsidP="00A66C4C">
            <w:pPr>
              <w:jc w:val="both"/>
              <w:rPr>
                <w:rFonts w:ascii="Arial" w:hAnsi="Arial" w:cs="Arial"/>
                <w:b w:val="0"/>
                <w:bCs w:val="0"/>
                <w:sz w:val="18"/>
                <w:szCs w:val="18"/>
              </w:rPr>
            </w:pPr>
          </w:p>
          <w:p w14:paraId="1A5DEC02"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azul que se ubica en la parte inferior se encuentra el texto siguiente “RINCÓN DE ROMOS”.</w:t>
            </w:r>
          </w:p>
          <w:p w14:paraId="2033C8CB" w14:textId="77777777" w:rsidR="00A66C4C" w:rsidRPr="00A66C4C" w:rsidRDefault="00A66C4C" w:rsidP="00A66C4C">
            <w:pPr>
              <w:jc w:val="both"/>
              <w:rPr>
                <w:rFonts w:ascii="Arial" w:hAnsi="Arial" w:cs="Arial"/>
                <w:b w:val="0"/>
                <w:bCs w:val="0"/>
                <w:sz w:val="18"/>
                <w:szCs w:val="18"/>
              </w:rPr>
            </w:pPr>
          </w:p>
          <w:p w14:paraId="7DAAD2D5"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tres emblemas correspondientes a los partidos políticos: NUEVA ALIANZA, MORENA y PARTIDO DEL TRABAJO.</w:t>
            </w:r>
          </w:p>
          <w:p w14:paraId="1D673356"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Continuando con el texto siguiente:</w:t>
            </w:r>
          </w:p>
          <w:p w14:paraId="1B292AC2" w14:textId="77777777" w:rsidR="00A66C4C" w:rsidRPr="00A66C4C" w:rsidRDefault="00A66C4C" w:rsidP="00A66C4C">
            <w:pPr>
              <w:jc w:val="both"/>
              <w:rPr>
                <w:rFonts w:ascii="Arial" w:hAnsi="Arial" w:cs="Arial"/>
                <w:b w:val="0"/>
                <w:bCs w:val="0"/>
                <w:sz w:val="18"/>
                <w:szCs w:val="18"/>
              </w:rPr>
            </w:pPr>
          </w:p>
          <w:p w14:paraId="155A1704"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“TRANSFORMEMOS”</w:t>
            </w:r>
          </w:p>
          <w:p w14:paraId="3C31B352" w14:textId="77777777" w:rsidR="00A66C4C" w:rsidRPr="00A66C4C" w:rsidRDefault="00A66C4C" w:rsidP="00A66C4C">
            <w:pPr>
              <w:jc w:val="both"/>
              <w:rPr>
                <w:rFonts w:ascii="Arial" w:hAnsi="Arial" w:cs="Arial"/>
                <w:sz w:val="18"/>
                <w:szCs w:val="18"/>
              </w:rPr>
            </w:pPr>
            <w:r w:rsidRPr="00A66C4C">
              <w:rPr>
                <w:rFonts w:ascii="Arial" w:hAnsi="Arial" w:cs="Arial"/>
                <w:b w:val="0"/>
                <w:bCs w:val="0"/>
                <w:sz w:val="18"/>
                <w:szCs w:val="18"/>
              </w:rPr>
              <w:t>“Juntos a RINCÓN”</w:t>
            </w:r>
          </w:p>
          <w:p w14:paraId="59B91379" w14:textId="77777777" w:rsidR="00A66C4C" w:rsidRPr="00A66C4C" w:rsidRDefault="00A66C4C" w:rsidP="00A66C4C">
            <w:pPr>
              <w:jc w:val="both"/>
              <w:rPr>
                <w:rFonts w:ascii="Arial" w:hAnsi="Arial" w:cs="Arial"/>
                <w:b w:val="0"/>
                <w:bCs w:val="0"/>
                <w:sz w:val="18"/>
                <w:szCs w:val="18"/>
              </w:rPr>
            </w:pPr>
          </w:p>
          <w:p w14:paraId="2C2CFC20"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azul se ubica en la parte inferior del documento se encuentra lo siguiente: seguido de una imagen color blanca la leyenda “</w:t>
            </w:r>
            <w:proofErr w:type="spellStart"/>
            <w:r w:rsidRPr="00A66C4C">
              <w:rPr>
                <w:rFonts w:ascii="Arial" w:hAnsi="Arial" w:cs="Arial"/>
                <w:b w:val="0"/>
                <w:bCs w:val="0"/>
                <w:sz w:val="18"/>
                <w:szCs w:val="18"/>
              </w:rPr>
              <w:t>JavierRiveraLuevano</w:t>
            </w:r>
            <w:proofErr w:type="spellEnd"/>
            <w:r w:rsidRPr="00A66C4C">
              <w:rPr>
                <w:rFonts w:ascii="Arial" w:hAnsi="Arial" w:cs="Arial"/>
                <w:b w:val="0"/>
                <w:bCs w:val="0"/>
                <w:sz w:val="18"/>
                <w:szCs w:val="18"/>
              </w:rPr>
              <w:t>” y seguido de una imagen en color blanca la le leyenda “javier_riveralu19”, posteriormente se visualiza una imagen en forma triangular conformada por tres flechas.</w:t>
            </w:r>
          </w:p>
          <w:p w14:paraId="54D11211" w14:textId="77777777" w:rsidR="00A66C4C" w:rsidRPr="00A66C4C" w:rsidRDefault="00A66C4C" w:rsidP="00A66C4C">
            <w:pPr>
              <w:jc w:val="both"/>
              <w:rPr>
                <w:rFonts w:ascii="Arial" w:hAnsi="Arial" w:cs="Arial"/>
                <w:b w:val="0"/>
                <w:bCs w:val="0"/>
                <w:sz w:val="18"/>
                <w:szCs w:val="18"/>
              </w:rPr>
            </w:pPr>
          </w:p>
          <w:p w14:paraId="73AF0A16"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Así mismo en su lado izquierdo visualice la fotografía de una persona, aparentemente mayor de edad y del género masculino, con vestimenta de tonalidad blanca.</w:t>
            </w:r>
          </w:p>
          <w:p w14:paraId="1D22EE1F" w14:textId="77777777" w:rsidR="00A66C4C" w:rsidRPr="00A66C4C" w:rsidRDefault="00A66C4C" w:rsidP="00A66C4C">
            <w:pPr>
              <w:jc w:val="both"/>
              <w:rPr>
                <w:rFonts w:ascii="Arial" w:hAnsi="Arial" w:cs="Arial"/>
                <w:b w:val="0"/>
                <w:bCs w:val="0"/>
                <w:sz w:val="18"/>
                <w:szCs w:val="18"/>
              </w:rPr>
            </w:pPr>
          </w:p>
          <w:p w14:paraId="6015E61D" w14:textId="77777777" w:rsidR="00A66C4C" w:rsidRPr="00A66C4C" w:rsidRDefault="00A66C4C" w:rsidP="00A66C4C">
            <w:pPr>
              <w:jc w:val="both"/>
              <w:rPr>
                <w:rFonts w:ascii="Arial" w:hAnsi="Arial" w:cs="Arial"/>
                <w:sz w:val="18"/>
                <w:szCs w:val="18"/>
                <w:u w:val="single"/>
              </w:rPr>
            </w:pPr>
            <w:r w:rsidRPr="00A66C4C">
              <w:rPr>
                <w:rFonts w:ascii="Arial" w:hAnsi="Arial" w:cs="Arial"/>
                <w:sz w:val="18"/>
                <w:szCs w:val="18"/>
                <w:u w:val="single"/>
              </w:rPr>
              <w:t>Reverso</w:t>
            </w:r>
          </w:p>
          <w:p w14:paraId="4329D1FC" w14:textId="77777777" w:rsidR="00A66C4C" w:rsidRPr="00A66C4C" w:rsidRDefault="00A66C4C" w:rsidP="00A66C4C">
            <w:pPr>
              <w:jc w:val="both"/>
              <w:rPr>
                <w:rFonts w:ascii="Arial" w:hAnsi="Arial" w:cs="Arial"/>
                <w:b w:val="0"/>
                <w:bCs w:val="0"/>
                <w:sz w:val="18"/>
                <w:szCs w:val="18"/>
              </w:rPr>
            </w:pPr>
          </w:p>
          <w:p w14:paraId="36697628"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el reverso del documento adjunto visualicé en su lado derecho el siguiente texto</w:t>
            </w:r>
          </w:p>
          <w:p w14:paraId="06E6AC8F" w14:textId="77777777" w:rsidR="00A66C4C" w:rsidRPr="00A66C4C" w:rsidRDefault="00A66C4C" w:rsidP="00A66C4C">
            <w:pPr>
              <w:jc w:val="both"/>
              <w:rPr>
                <w:rFonts w:ascii="Arial" w:hAnsi="Arial" w:cs="Arial"/>
                <w:b w:val="0"/>
                <w:bCs w:val="0"/>
                <w:sz w:val="18"/>
                <w:szCs w:val="18"/>
              </w:rPr>
            </w:pPr>
          </w:p>
          <w:p w14:paraId="5A769D20"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“JAVIER”</w:t>
            </w:r>
          </w:p>
          <w:p w14:paraId="1376B0CA"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“RIVERA”</w:t>
            </w:r>
          </w:p>
          <w:p w14:paraId="4B68F8E5" w14:textId="77777777" w:rsidR="00A66C4C" w:rsidRPr="00A66C4C" w:rsidRDefault="00A66C4C" w:rsidP="00A66C4C">
            <w:pPr>
              <w:jc w:val="both"/>
              <w:rPr>
                <w:rFonts w:ascii="Arial" w:hAnsi="Arial" w:cs="Arial"/>
                <w:b w:val="0"/>
                <w:bCs w:val="0"/>
                <w:sz w:val="18"/>
                <w:szCs w:val="18"/>
              </w:rPr>
            </w:pPr>
          </w:p>
          <w:p w14:paraId="152135E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blanco que se ubica en la parte inferior se encuentra el texto siguiente: “PRESIDENTE MUNICIPAL”</w:t>
            </w:r>
          </w:p>
          <w:p w14:paraId="361E5236" w14:textId="77777777" w:rsidR="00A66C4C" w:rsidRPr="00A66C4C" w:rsidRDefault="00A66C4C" w:rsidP="00A66C4C">
            <w:pPr>
              <w:jc w:val="both"/>
              <w:rPr>
                <w:rFonts w:ascii="Arial" w:hAnsi="Arial" w:cs="Arial"/>
                <w:b w:val="0"/>
                <w:bCs w:val="0"/>
                <w:sz w:val="18"/>
                <w:szCs w:val="18"/>
              </w:rPr>
            </w:pPr>
          </w:p>
          <w:p w14:paraId="4444B34A"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Posteriormente dentro de una franja color azul que se ubica en la parte inferior se encuentra el texto siguiente: “RINCÓN DE ROMOS”.</w:t>
            </w:r>
          </w:p>
          <w:p w14:paraId="1A9EF746" w14:textId="77777777" w:rsidR="00A66C4C" w:rsidRPr="00A66C4C" w:rsidRDefault="00A66C4C" w:rsidP="00A66C4C">
            <w:pPr>
              <w:jc w:val="both"/>
              <w:rPr>
                <w:rFonts w:ascii="Arial" w:hAnsi="Arial" w:cs="Arial"/>
                <w:b w:val="0"/>
                <w:bCs w:val="0"/>
                <w:sz w:val="18"/>
                <w:szCs w:val="18"/>
              </w:rPr>
            </w:pPr>
          </w:p>
          <w:p w14:paraId="5F8106A7"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En la parte media inferior del documento se encuentran las siguientes leyendas arriba hacia abajo:</w:t>
            </w:r>
          </w:p>
          <w:p w14:paraId="73E926C8" w14:textId="77777777" w:rsidR="00A66C4C" w:rsidRPr="00A66C4C" w:rsidRDefault="00A66C4C" w:rsidP="00A66C4C">
            <w:pPr>
              <w:jc w:val="both"/>
              <w:rPr>
                <w:rFonts w:ascii="Arial" w:hAnsi="Arial" w:cs="Arial"/>
                <w:b w:val="0"/>
                <w:bCs w:val="0"/>
                <w:sz w:val="18"/>
                <w:szCs w:val="18"/>
              </w:rPr>
            </w:pPr>
          </w:p>
          <w:p w14:paraId="5281B8FF"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 xml:space="preserve">“Javier Rivera es un hombre de origen y vida </w:t>
            </w:r>
            <w:proofErr w:type="spellStart"/>
            <w:r w:rsidRPr="00A66C4C">
              <w:rPr>
                <w:rFonts w:ascii="Arial" w:hAnsi="Arial" w:cs="Arial"/>
                <w:b w:val="0"/>
                <w:bCs w:val="0"/>
                <w:sz w:val="18"/>
                <w:szCs w:val="18"/>
              </w:rPr>
              <w:t>Rinconense</w:t>
            </w:r>
            <w:proofErr w:type="spellEnd"/>
            <w:r w:rsidRPr="00A66C4C">
              <w:rPr>
                <w:rFonts w:ascii="Arial" w:hAnsi="Arial" w:cs="Arial"/>
                <w:b w:val="0"/>
                <w:bCs w:val="0"/>
                <w:sz w:val="18"/>
                <w:szCs w:val="18"/>
              </w:rPr>
              <w:t>, de cuna humilde y de trabajo, con voluntad inquebrantable.</w:t>
            </w:r>
          </w:p>
          <w:p w14:paraId="55A2EFAB" w14:textId="77777777" w:rsidR="00A66C4C" w:rsidRPr="00A66C4C" w:rsidRDefault="00A66C4C" w:rsidP="00A66C4C">
            <w:pPr>
              <w:jc w:val="both"/>
              <w:rPr>
                <w:rFonts w:ascii="Arial" w:hAnsi="Arial" w:cs="Arial"/>
                <w:b w:val="0"/>
                <w:bCs w:val="0"/>
                <w:sz w:val="18"/>
                <w:szCs w:val="18"/>
              </w:rPr>
            </w:pPr>
          </w:p>
          <w:p w14:paraId="66D15593"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-Persona de deporte, estudio y realización.</w:t>
            </w:r>
          </w:p>
          <w:p w14:paraId="07CCDC2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-Hombre de carácter innovador y espíritu de servicio.</w:t>
            </w:r>
          </w:p>
          <w:p w14:paraId="59272973"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-Gente de actitud positiva y mente abierta</w:t>
            </w:r>
          </w:p>
          <w:p w14:paraId="4E6DF3B9"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-Ciudadano que escucha, respeta y se compromete con su gente.</w:t>
            </w:r>
          </w:p>
          <w:p w14:paraId="6B2BDCF7"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-Promotor e impulsor del desarrollo humano, de ideas transformadoras.</w:t>
            </w:r>
          </w:p>
          <w:p w14:paraId="0CC8EAFE" w14:textId="77777777" w:rsidR="00A66C4C" w:rsidRPr="00A66C4C" w:rsidRDefault="00A66C4C" w:rsidP="00A66C4C">
            <w:pPr>
              <w:jc w:val="both"/>
              <w:rPr>
                <w:rFonts w:ascii="Arial" w:hAnsi="Arial" w:cs="Arial"/>
                <w:b w:val="0"/>
                <w:bCs w:val="0"/>
                <w:sz w:val="18"/>
                <w:szCs w:val="18"/>
              </w:rPr>
            </w:pPr>
          </w:p>
          <w:p w14:paraId="12EBBE1C"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Un candidato de experiencia, probada competencia, conocedor de la administración pública, que sabe lo que el pueblo necesita, porque él es parte activa del pueblo. Javier Rivera, un hombre determinado en convertir a Rincón de Romos en un mejor lugar para vivir.”</w:t>
            </w:r>
          </w:p>
          <w:p w14:paraId="78E8F59C" w14:textId="77777777" w:rsidR="00A66C4C" w:rsidRPr="00A66C4C" w:rsidRDefault="00A66C4C" w:rsidP="00A66C4C">
            <w:pPr>
              <w:jc w:val="both"/>
              <w:rPr>
                <w:rFonts w:ascii="Arial" w:hAnsi="Arial" w:cs="Arial"/>
                <w:b w:val="0"/>
                <w:bCs w:val="0"/>
                <w:sz w:val="18"/>
                <w:szCs w:val="18"/>
              </w:rPr>
            </w:pPr>
          </w:p>
          <w:p w14:paraId="1C235FC7" w14:textId="77777777" w:rsidR="00A66C4C" w:rsidRPr="00A66C4C" w:rsidRDefault="00A66C4C" w:rsidP="00A66C4C">
            <w:pPr>
              <w:jc w:val="both"/>
              <w:rPr>
                <w:rFonts w:ascii="Arial" w:hAnsi="Arial" w:cs="Arial"/>
                <w:sz w:val="18"/>
                <w:szCs w:val="18"/>
              </w:rPr>
            </w:pPr>
            <w:r w:rsidRPr="00A66C4C">
              <w:rPr>
                <w:rFonts w:ascii="Arial" w:hAnsi="Arial" w:cs="Arial"/>
                <w:b w:val="0"/>
                <w:bCs w:val="0"/>
                <w:sz w:val="18"/>
                <w:szCs w:val="18"/>
              </w:rPr>
              <w:t>Así mismo, en la parte media superior del documento visualice una fotografía de lo que parece ser un jardín, con varias palmeras, mismo que tiene lo que parece ser un kiosco en el centro y al fondo de la fotografía se encuentra un inmueble con una torre.</w:t>
            </w:r>
          </w:p>
          <w:p w14:paraId="141E23BF" w14:textId="77777777" w:rsidR="00A66C4C" w:rsidRPr="00A66C4C" w:rsidRDefault="00A66C4C" w:rsidP="00A66C4C">
            <w:pPr>
              <w:jc w:val="both"/>
              <w:rPr>
                <w:rFonts w:ascii="Arial" w:hAnsi="Arial" w:cs="Arial"/>
                <w:b w:val="0"/>
                <w:bCs w:val="0"/>
                <w:sz w:val="18"/>
                <w:szCs w:val="18"/>
              </w:rPr>
            </w:pPr>
          </w:p>
          <w:p w14:paraId="634E10AE" w14:textId="77777777" w:rsidR="00A66C4C" w:rsidRPr="00A66C4C" w:rsidRDefault="00A66C4C" w:rsidP="00A66C4C">
            <w:pPr>
              <w:jc w:val="both"/>
              <w:rPr>
                <w:rFonts w:ascii="Arial" w:hAnsi="Arial" w:cs="Arial"/>
                <w:b w:val="0"/>
                <w:bCs w:val="0"/>
                <w:sz w:val="18"/>
                <w:szCs w:val="18"/>
              </w:rPr>
            </w:pPr>
            <w:r w:rsidRPr="00A66C4C">
              <w:rPr>
                <w:rFonts w:ascii="Arial" w:hAnsi="Arial" w:cs="Arial"/>
                <w:b w:val="0"/>
                <w:bCs w:val="0"/>
                <w:sz w:val="18"/>
                <w:szCs w:val="18"/>
              </w:rPr>
              <w:t>Todo lo anterior como puede ser visualizado en los documentos que se adjuntan a la presente ACTA.</w:t>
            </w:r>
          </w:p>
        </w:tc>
      </w:tr>
      <w:tr w:rsidR="00A66C4C" w:rsidRPr="00C173A8" w14:paraId="29692B17" w14:textId="77777777" w:rsidTr="00A66C4C">
        <w:trPr>
          <w:jc w:val="center"/>
        </w:trPr>
        <w:tc>
          <w:tcPr>
            <w:cnfStyle w:val="001000000000" w:firstRow="0" w:lastRow="0" w:firstColumn="1" w:lastColumn="0" w:oddVBand="0" w:evenVBand="0" w:oddHBand="0" w:evenHBand="0" w:firstRowFirstColumn="0" w:firstRowLastColumn="0" w:lastRowFirstColumn="0" w:lastRowLastColumn="0"/>
            <w:tcW w:w="8828" w:type="dxa"/>
            <w:shd w:val="clear" w:color="auto" w:fill="F2F2F2" w:themeFill="background1" w:themeFillShade="F2"/>
          </w:tcPr>
          <w:p w14:paraId="4B4D1871" w14:textId="77777777" w:rsidR="00A66C4C" w:rsidRPr="00C173A8" w:rsidRDefault="00A66C4C" w:rsidP="00CC0AD7">
            <w:pPr>
              <w:jc w:val="both"/>
              <w:rPr>
                <w:rFonts w:ascii="Arial" w:hAnsi="Arial" w:cs="Arial"/>
                <w:b w:val="0"/>
                <w:bCs w:val="0"/>
                <w:sz w:val="20"/>
                <w:szCs w:val="20"/>
              </w:rPr>
            </w:pPr>
            <w:r w:rsidRPr="00C173A8">
              <w:rPr>
                <w:rFonts w:ascii="Arial" w:hAnsi="Arial" w:cs="Arial"/>
                <w:sz w:val="20"/>
                <w:szCs w:val="20"/>
              </w:rPr>
              <w:lastRenderedPageBreak/>
              <w:t>Imágenes.</w:t>
            </w:r>
          </w:p>
          <w:p w14:paraId="67AF975E" w14:textId="59F89718" w:rsidR="00A66C4C" w:rsidRPr="00C173A8" w:rsidRDefault="00A66C4C" w:rsidP="00A66C4C">
            <w:pPr>
              <w:jc w:val="center"/>
              <w:rPr>
                <w:rFonts w:ascii="Arial" w:hAnsi="Arial" w:cs="Arial"/>
                <w:b w:val="0"/>
                <w:bCs w:val="0"/>
                <w:noProof/>
                <w:sz w:val="20"/>
                <w:szCs w:val="20"/>
              </w:rPr>
            </w:pPr>
            <w:r w:rsidRPr="00C173A8">
              <w:rPr>
                <w:rFonts w:ascii="Arial" w:hAnsi="Arial" w:cs="Arial"/>
                <w:noProof/>
              </w:rPr>
              <w:drawing>
                <wp:inline distT="0" distB="0" distL="0" distR="0" wp14:anchorId="42A6DCE2" wp14:editId="33702BDF">
                  <wp:extent cx="1737867" cy="2110832"/>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416" t="15691" r="30415" b="4043"/>
                          <a:stretch/>
                        </pic:blipFill>
                        <pic:spPr bwMode="auto">
                          <a:xfrm>
                            <a:off x="0" y="0"/>
                            <a:ext cx="1759555" cy="2137175"/>
                          </a:xfrm>
                          <a:prstGeom prst="rect">
                            <a:avLst/>
                          </a:prstGeom>
                          <a:ln>
                            <a:noFill/>
                          </a:ln>
                          <a:extLst>
                            <a:ext uri="{53640926-AAD7-44D8-BBD7-CCE9431645EC}">
                              <a14:shadowObscured xmlns:a14="http://schemas.microsoft.com/office/drawing/2010/main"/>
                            </a:ext>
                          </a:extLst>
                        </pic:spPr>
                      </pic:pic>
                    </a:graphicData>
                  </a:graphic>
                </wp:inline>
              </w:drawing>
            </w:r>
            <w:r w:rsidRPr="00C173A8">
              <w:rPr>
                <w:rFonts w:ascii="Arial" w:hAnsi="Arial" w:cs="Arial"/>
                <w:noProof/>
              </w:rPr>
              <w:drawing>
                <wp:inline distT="0" distB="0" distL="0" distR="0" wp14:anchorId="144C2005" wp14:editId="6B51CA32">
                  <wp:extent cx="1745673" cy="2066811"/>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756" t="20217" r="31263" b="4044"/>
                          <a:stretch/>
                        </pic:blipFill>
                        <pic:spPr bwMode="auto">
                          <a:xfrm>
                            <a:off x="0" y="0"/>
                            <a:ext cx="1755617" cy="2078584"/>
                          </a:xfrm>
                          <a:prstGeom prst="rect">
                            <a:avLst/>
                          </a:prstGeom>
                          <a:ln>
                            <a:noFill/>
                          </a:ln>
                          <a:extLst>
                            <a:ext uri="{53640926-AAD7-44D8-BBD7-CCE9431645EC}">
                              <a14:shadowObscured xmlns:a14="http://schemas.microsoft.com/office/drawing/2010/main"/>
                            </a:ext>
                          </a:extLst>
                        </pic:spPr>
                      </pic:pic>
                    </a:graphicData>
                  </a:graphic>
                </wp:inline>
              </w:drawing>
            </w:r>
            <w:r w:rsidRPr="00C173A8">
              <w:rPr>
                <w:rFonts w:ascii="Arial" w:hAnsi="Arial" w:cs="Arial"/>
                <w:noProof/>
              </w:rPr>
              <w:drawing>
                <wp:inline distT="0" distB="0" distL="0" distR="0" wp14:anchorId="707AC10A" wp14:editId="3ACCB2EA">
                  <wp:extent cx="1727860" cy="2064049"/>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059" t="15690" r="31433" b="4647"/>
                          <a:stretch/>
                        </pic:blipFill>
                        <pic:spPr bwMode="auto">
                          <a:xfrm>
                            <a:off x="0" y="0"/>
                            <a:ext cx="1738330" cy="2076556"/>
                          </a:xfrm>
                          <a:prstGeom prst="rect">
                            <a:avLst/>
                          </a:prstGeom>
                          <a:ln>
                            <a:noFill/>
                          </a:ln>
                          <a:extLst>
                            <a:ext uri="{53640926-AAD7-44D8-BBD7-CCE9431645EC}">
                              <a14:shadowObscured xmlns:a14="http://schemas.microsoft.com/office/drawing/2010/main"/>
                            </a:ext>
                          </a:extLst>
                        </pic:spPr>
                      </pic:pic>
                    </a:graphicData>
                  </a:graphic>
                </wp:inline>
              </w:drawing>
            </w:r>
          </w:p>
          <w:p w14:paraId="564ED5B3" w14:textId="77777777" w:rsidR="00A66C4C" w:rsidRPr="00C173A8" w:rsidRDefault="00A66C4C" w:rsidP="00CC0AD7">
            <w:pPr>
              <w:jc w:val="both"/>
              <w:rPr>
                <w:rFonts w:ascii="Arial" w:hAnsi="Arial" w:cs="Arial"/>
                <w:sz w:val="20"/>
                <w:szCs w:val="20"/>
              </w:rPr>
            </w:pPr>
          </w:p>
        </w:tc>
      </w:tr>
    </w:tbl>
    <w:p w14:paraId="161CE308" w14:textId="31BA44C6" w:rsidR="00A66C4C" w:rsidRDefault="00A66C4C" w:rsidP="00A66C4C"/>
    <w:p w14:paraId="51ED24DD" w14:textId="77777777" w:rsidR="00A66C4C" w:rsidRDefault="00A66C4C" w:rsidP="00A66C4C"/>
    <w:tbl>
      <w:tblPr>
        <w:tblStyle w:val="Tabladecuadrcula4"/>
        <w:tblW w:w="0" w:type="auto"/>
        <w:jc w:val="center"/>
        <w:tblLook w:val="04A0" w:firstRow="1" w:lastRow="0" w:firstColumn="1" w:lastColumn="0" w:noHBand="0" w:noVBand="1"/>
      </w:tblPr>
      <w:tblGrid>
        <w:gridCol w:w="2696"/>
        <w:gridCol w:w="6132"/>
      </w:tblGrid>
      <w:tr w:rsidR="00A66C4C" w:rsidRPr="00C173A8" w14:paraId="0F06CDF4" w14:textId="77777777" w:rsidTr="00A66C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gridSpan w:val="2"/>
          </w:tcPr>
          <w:p w14:paraId="6D3E6DCA" w14:textId="77777777" w:rsidR="00A66C4C" w:rsidRPr="00C173A8" w:rsidRDefault="00A66C4C" w:rsidP="00CC0AD7">
            <w:pPr>
              <w:jc w:val="center"/>
              <w:rPr>
                <w:rFonts w:ascii="Arial" w:hAnsi="Arial" w:cs="Arial"/>
                <w:sz w:val="20"/>
                <w:szCs w:val="20"/>
              </w:rPr>
            </w:pPr>
            <w:bookmarkStart w:id="3" w:name="_Hlk72682944"/>
            <w:r>
              <w:rPr>
                <w:rFonts w:ascii="Arial" w:hAnsi="Arial" w:cs="Arial"/>
                <w:sz w:val="20"/>
                <w:szCs w:val="20"/>
              </w:rPr>
              <w:t>OFICIALÍA ELECTORAL IEE/OE/127/2021.</w:t>
            </w:r>
          </w:p>
        </w:tc>
      </w:tr>
      <w:tr w:rsidR="00A66C4C" w:rsidRPr="00C173A8" w14:paraId="6ABC65E1" w14:textId="77777777" w:rsidTr="00A66C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6" w:type="dxa"/>
            <w:shd w:val="clear" w:color="auto" w:fill="F2F2F2" w:themeFill="background1" w:themeFillShade="F2"/>
          </w:tcPr>
          <w:p w14:paraId="1317CEF4" w14:textId="77777777" w:rsidR="00A66C4C" w:rsidRPr="00A66C4C" w:rsidRDefault="00A66C4C" w:rsidP="00CC0AD7">
            <w:pPr>
              <w:jc w:val="both"/>
              <w:rPr>
                <w:rFonts w:ascii="Arial" w:hAnsi="Arial" w:cs="Arial"/>
                <w:b w:val="0"/>
                <w:bCs w:val="0"/>
                <w:sz w:val="18"/>
                <w:szCs w:val="18"/>
              </w:rPr>
            </w:pPr>
            <w:r w:rsidRPr="00A66C4C">
              <w:rPr>
                <w:rFonts w:ascii="Arial" w:hAnsi="Arial" w:cs="Arial"/>
                <w:sz w:val="18"/>
                <w:szCs w:val="18"/>
              </w:rPr>
              <w:t xml:space="preserve">Dirección electrónica: </w:t>
            </w:r>
            <w:hyperlink r:id="rId16" w:history="1">
              <w:r w:rsidRPr="00A66C4C">
                <w:rPr>
                  <w:rStyle w:val="Hipervnculo"/>
                  <w:rFonts w:ascii="Arial" w:hAnsi="Arial" w:cs="Arial"/>
                  <w:b w:val="0"/>
                  <w:bCs w:val="0"/>
                  <w:sz w:val="18"/>
                  <w:szCs w:val="18"/>
                </w:rPr>
                <w:t>https://www.facebook.com/</w:t>
              </w:r>
            </w:hyperlink>
          </w:p>
          <w:p w14:paraId="136B1ACB" w14:textId="77777777" w:rsidR="00A66C4C" w:rsidRPr="00A66C4C" w:rsidRDefault="00A66C4C" w:rsidP="00CC0AD7">
            <w:pPr>
              <w:jc w:val="both"/>
              <w:rPr>
                <w:rFonts w:ascii="Arial" w:hAnsi="Arial" w:cs="Arial"/>
                <w:b w:val="0"/>
                <w:bCs w:val="0"/>
                <w:sz w:val="18"/>
                <w:szCs w:val="18"/>
              </w:rPr>
            </w:pPr>
            <w:proofErr w:type="spellStart"/>
            <w:r w:rsidRPr="00A66C4C">
              <w:rPr>
                <w:rFonts w:ascii="Arial" w:hAnsi="Arial" w:cs="Arial"/>
                <w:b w:val="0"/>
                <w:bCs w:val="0"/>
                <w:sz w:val="18"/>
                <w:szCs w:val="18"/>
              </w:rPr>
              <w:t>JavierRiveraLuevano</w:t>
            </w:r>
            <w:proofErr w:type="spellEnd"/>
            <w:r w:rsidRPr="00A66C4C">
              <w:rPr>
                <w:rFonts w:ascii="Arial" w:hAnsi="Arial" w:cs="Arial"/>
                <w:b w:val="0"/>
                <w:bCs w:val="0"/>
                <w:sz w:val="18"/>
                <w:szCs w:val="18"/>
              </w:rPr>
              <w:t>/potos/</w:t>
            </w:r>
          </w:p>
          <w:p w14:paraId="0EEFA169" w14:textId="77777777" w:rsidR="00A66C4C" w:rsidRPr="00A66C4C" w:rsidRDefault="00A66C4C" w:rsidP="00CC0AD7">
            <w:pPr>
              <w:jc w:val="both"/>
              <w:rPr>
                <w:rFonts w:ascii="Arial" w:hAnsi="Arial" w:cs="Arial"/>
                <w:b w:val="0"/>
                <w:bCs w:val="0"/>
                <w:sz w:val="18"/>
                <w:szCs w:val="18"/>
              </w:rPr>
            </w:pPr>
            <w:r w:rsidRPr="00A66C4C">
              <w:rPr>
                <w:rFonts w:ascii="Arial" w:hAnsi="Arial" w:cs="Arial"/>
                <w:b w:val="0"/>
                <w:bCs w:val="0"/>
                <w:sz w:val="18"/>
                <w:szCs w:val="18"/>
              </w:rPr>
              <w:t>pcb.1513792202156911/</w:t>
            </w:r>
          </w:p>
          <w:p w14:paraId="1A0FED72" w14:textId="77777777" w:rsidR="00A66C4C" w:rsidRPr="00A66C4C" w:rsidRDefault="00A66C4C" w:rsidP="00CC0AD7">
            <w:pPr>
              <w:jc w:val="both"/>
              <w:rPr>
                <w:rFonts w:ascii="Arial" w:hAnsi="Arial" w:cs="Arial"/>
                <w:b w:val="0"/>
                <w:bCs w:val="0"/>
                <w:sz w:val="18"/>
                <w:szCs w:val="18"/>
              </w:rPr>
            </w:pPr>
            <w:r w:rsidRPr="00A66C4C">
              <w:rPr>
                <w:rFonts w:ascii="Arial" w:hAnsi="Arial" w:cs="Arial"/>
                <w:b w:val="0"/>
                <w:bCs w:val="0"/>
                <w:sz w:val="18"/>
                <w:szCs w:val="18"/>
              </w:rPr>
              <w:t>1513789475490517</w:t>
            </w:r>
          </w:p>
          <w:p w14:paraId="70150002" w14:textId="77777777" w:rsidR="00A66C4C" w:rsidRPr="00A66C4C" w:rsidRDefault="00A66C4C" w:rsidP="00CC0AD7">
            <w:pPr>
              <w:jc w:val="both"/>
              <w:rPr>
                <w:rFonts w:ascii="Arial" w:hAnsi="Arial" w:cs="Arial"/>
                <w:sz w:val="18"/>
                <w:szCs w:val="18"/>
              </w:rPr>
            </w:pPr>
            <w:r w:rsidRPr="00A66C4C">
              <w:rPr>
                <w:rFonts w:ascii="Arial" w:hAnsi="Arial" w:cs="Arial"/>
                <w:sz w:val="18"/>
                <w:szCs w:val="18"/>
              </w:rPr>
              <w:t xml:space="preserve">Perfil: </w:t>
            </w:r>
            <w:r w:rsidRPr="00A66C4C">
              <w:rPr>
                <w:rFonts w:ascii="Arial" w:hAnsi="Arial" w:cs="Arial"/>
                <w:b w:val="0"/>
                <w:bCs w:val="0"/>
                <w:sz w:val="18"/>
                <w:szCs w:val="18"/>
              </w:rPr>
              <w:t>“Javier Rivera”</w:t>
            </w:r>
          </w:p>
        </w:tc>
        <w:tc>
          <w:tcPr>
            <w:tcW w:w="6132" w:type="dxa"/>
            <w:shd w:val="clear" w:color="auto" w:fill="F2F2F2" w:themeFill="background1" w:themeFillShade="F2"/>
          </w:tcPr>
          <w:p w14:paraId="70AE4582"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Una fotografía alojada en la red social denominada Facebook publicada en fecha veintinueve de abril de dos mil veintiuno a las trece horas con veintiún minutos, en la que visualicé a siete personas, mismos que se describen a continuación, el primero de ellos (comenzando de izquierda a derecha) vestía prendas en color oscuro y era aparentemente menor de edad; en el segundo de ellos usaba cubrebocas y una gorra en color blanca, quien vestía prendas en color azul y era aparentemente mayor de edad; la tercera de ellas usaba una gorra color blanca y vestía una playera color blanca y un pantalón corto en color azul, quien aparentemente era menor de edad; la cuarta persona usaba una gorra y prendas en color oscuro, de la cual la suscrita no pude especificar si se trata de una persona mayor o menor de edad; la quinta persona usaba una gorra, cubrebocas y prendas en color oscuro, de la cual la suscrita no puede especificar si se trata de una persona mayor o menor de edad; la quinta persona usaba una gorra, cubrebocas y prendas en color oscuro, de la cual la suscrita no puede especificar si se trata de una persona menor o mayor de edad; la sexta persona usaba cubrebocas en color blanco, una sudadera en color oscuro y pantalón en color café, de la cual la suscrita no puede especificar si se trataba de una persona mayor o menor de edad; la séptima y la última persona, usaba una gorra en color blanco y vestía prendas en color oscuro, de la cual la suscrita no puede especificar si se trataba de una persona mayor o menor de edad.</w:t>
            </w:r>
          </w:p>
          <w:p w14:paraId="68AD84EF"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3D1B6A3"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Además de lo anterior, se indica que las personas antes descritas se encontraban de pie sobre lo que parecía ser una banqueta, y a sus espaldas se visualizó una barda que contaba en su lado izquierdo (viendo de frente el monitor) con una imagen y del lado derecho contaba con el encabezado “UNIDOS SEGUIMOS RANSFORMANDO”, seguido de diversas imágenes y leyendas, tal y como puede observarse en la captura de pantalla 1 del ANEXO UNO de la presente Acta.</w:t>
            </w:r>
          </w:p>
          <w:p w14:paraId="7F58880B"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267FF5E" w14:textId="77777777" w:rsidR="00A66C4C" w:rsidRPr="00A66C4C" w:rsidRDefault="00A66C4C" w:rsidP="00CC0AD7">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C4C">
              <w:rPr>
                <w:rFonts w:ascii="Arial" w:hAnsi="Arial" w:cs="Arial"/>
                <w:sz w:val="18"/>
                <w:szCs w:val="18"/>
              </w:rPr>
              <w:t>Finalmente se indica que la publicación en mención contaba con diecinueve reacciones. Todo lo anterior como puede ser visualizado en las capturas de pantalla de la 1 y 2 del ANEXO UNO de la presente Acta.</w:t>
            </w:r>
          </w:p>
        </w:tc>
      </w:tr>
      <w:tr w:rsidR="00A66C4C" w:rsidRPr="00C173A8" w14:paraId="4A6D70F6" w14:textId="77777777" w:rsidTr="00A66C4C">
        <w:trPr>
          <w:jc w:val="center"/>
        </w:trPr>
        <w:tc>
          <w:tcPr>
            <w:cnfStyle w:val="001000000000" w:firstRow="0" w:lastRow="0" w:firstColumn="1" w:lastColumn="0" w:oddVBand="0" w:evenVBand="0" w:oddHBand="0" w:evenHBand="0" w:firstRowFirstColumn="0" w:firstRowLastColumn="0" w:lastRowFirstColumn="0" w:lastRowLastColumn="0"/>
            <w:tcW w:w="2696" w:type="dxa"/>
            <w:shd w:val="clear" w:color="auto" w:fill="F2F2F2" w:themeFill="background1" w:themeFillShade="F2"/>
          </w:tcPr>
          <w:p w14:paraId="589D5370" w14:textId="77777777" w:rsidR="00A66C4C" w:rsidRPr="00A66C4C" w:rsidRDefault="00A66C4C" w:rsidP="00CC0AD7">
            <w:pPr>
              <w:jc w:val="both"/>
              <w:rPr>
                <w:rFonts w:ascii="Arial" w:hAnsi="Arial" w:cs="Arial"/>
                <w:b w:val="0"/>
                <w:bCs w:val="0"/>
                <w:sz w:val="18"/>
                <w:szCs w:val="18"/>
              </w:rPr>
            </w:pPr>
            <w:r w:rsidRPr="00A66C4C">
              <w:rPr>
                <w:rFonts w:ascii="Arial" w:hAnsi="Arial" w:cs="Arial"/>
                <w:sz w:val="18"/>
                <w:szCs w:val="18"/>
              </w:rPr>
              <w:t xml:space="preserve">Dirección electrónica: </w:t>
            </w:r>
            <w:hyperlink r:id="rId17" w:history="1">
              <w:r w:rsidRPr="00A66C4C">
                <w:rPr>
                  <w:rStyle w:val="Hipervnculo"/>
                  <w:rFonts w:ascii="Arial" w:hAnsi="Arial" w:cs="Arial"/>
                  <w:b w:val="0"/>
                  <w:bCs w:val="0"/>
                  <w:sz w:val="18"/>
                  <w:szCs w:val="18"/>
                </w:rPr>
                <w:t>https://www.facebook.com/</w:t>
              </w:r>
            </w:hyperlink>
          </w:p>
          <w:p w14:paraId="2696D358" w14:textId="77777777" w:rsidR="00A66C4C" w:rsidRPr="00A66C4C" w:rsidRDefault="00A66C4C" w:rsidP="00CC0AD7">
            <w:pPr>
              <w:jc w:val="both"/>
              <w:rPr>
                <w:rFonts w:ascii="Arial" w:hAnsi="Arial" w:cs="Arial"/>
                <w:b w:val="0"/>
                <w:bCs w:val="0"/>
                <w:sz w:val="18"/>
                <w:szCs w:val="18"/>
              </w:rPr>
            </w:pPr>
            <w:proofErr w:type="spellStart"/>
            <w:r w:rsidRPr="00A66C4C">
              <w:rPr>
                <w:rFonts w:ascii="Arial" w:hAnsi="Arial" w:cs="Arial"/>
                <w:b w:val="0"/>
                <w:bCs w:val="0"/>
                <w:sz w:val="18"/>
                <w:szCs w:val="18"/>
              </w:rPr>
              <w:t>watch</w:t>
            </w:r>
            <w:proofErr w:type="spellEnd"/>
            <w:r w:rsidRPr="00A66C4C">
              <w:rPr>
                <w:rFonts w:ascii="Arial" w:hAnsi="Arial" w:cs="Arial"/>
                <w:b w:val="0"/>
                <w:bCs w:val="0"/>
                <w:sz w:val="18"/>
                <w:szCs w:val="18"/>
              </w:rPr>
              <w:t>/’v=293911862223616</w:t>
            </w:r>
          </w:p>
          <w:p w14:paraId="0336A0C7" w14:textId="77777777" w:rsidR="00A66C4C" w:rsidRPr="00A66C4C" w:rsidRDefault="00A66C4C" w:rsidP="00CC0AD7">
            <w:pPr>
              <w:jc w:val="both"/>
              <w:rPr>
                <w:rFonts w:ascii="Arial" w:hAnsi="Arial" w:cs="Arial"/>
                <w:sz w:val="18"/>
                <w:szCs w:val="18"/>
              </w:rPr>
            </w:pPr>
            <w:r w:rsidRPr="00A66C4C">
              <w:rPr>
                <w:rFonts w:ascii="Arial" w:hAnsi="Arial" w:cs="Arial"/>
                <w:sz w:val="18"/>
                <w:szCs w:val="18"/>
              </w:rPr>
              <w:t xml:space="preserve">Perfil: </w:t>
            </w:r>
            <w:r w:rsidRPr="00A66C4C">
              <w:rPr>
                <w:rFonts w:ascii="Arial" w:hAnsi="Arial" w:cs="Arial"/>
                <w:b w:val="0"/>
                <w:bCs w:val="0"/>
                <w:sz w:val="18"/>
                <w:szCs w:val="18"/>
              </w:rPr>
              <w:t>“Javier Rivera”</w:t>
            </w:r>
          </w:p>
        </w:tc>
        <w:tc>
          <w:tcPr>
            <w:tcW w:w="6132" w:type="dxa"/>
            <w:shd w:val="clear" w:color="auto" w:fill="F2F2F2" w:themeFill="background1" w:themeFillShade="F2"/>
          </w:tcPr>
          <w:p w14:paraId="61C2A28C"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Una publicación alojada en la red social denominada Facebook, en fecha 28 de abril a las 12:31”, misma que contaba con el texto siguiente:</w:t>
            </w:r>
          </w:p>
          <w:p w14:paraId="02E2ADCE"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D327341"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“HAGAMOS JUNTOS DE RINCÓN EL MEJOR LUGAR PARA VIVIR.</w:t>
            </w:r>
          </w:p>
          <w:p w14:paraId="237C6008"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57CCE19"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lastRenderedPageBreak/>
              <w:t>Juntos emprendimos un gran proyecto de transformación, hagamos juntos de RINCÓN EL MEJOR LUGAR PARA VIVIR.</w:t>
            </w:r>
          </w:p>
          <w:p w14:paraId="4FFB81F4"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UNIDOS SEGUIMOS TRANSFORMANDO</w:t>
            </w:r>
          </w:p>
          <w:p w14:paraId="7EB544A1"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#RincóndeRomos #UnidosConJavier”</w:t>
            </w:r>
          </w:p>
          <w:p w14:paraId="0B16D046"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540C39B"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Así mismo, a la publicación en mención se adjuntó un video con duración de treinta y cuatro segundos, en el cual visualicé a una persona, aparentemente del género masculino, mayor de edad, quien se encontraba caminando por diversos lugares abiertos que fueron cambiando conforme fue avanzando la reproducción del video en comento. Observando en los segundo especificados en la solicitud de mérito, además de la persona antes descrita, específicamente en el tercer segundo al fondo del video, un inmueble con fachada de tonalidad beige que al parecer contaba con una torre en su parte superior; en el segundo siete se visualizó un inmueble de fachada de tonalidades blanco y café que contaba con una torre en su parte superior, en el segundo doce se observó un inmueble de fachada de tonalidad amarilla con lo que parecía ser una torre y en los segundos veinticinco y veintiséis se visualizó al fondo un inmueble con fachada color beige que contaba con una torre en su parte superior.</w:t>
            </w:r>
          </w:p>
          <w:p w14:paraId="209CD14D"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162F18"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Así mismo, de la reproducción del video se desprendió el siguiente audio:</w:t>
            </w:r>
          </w:p>
          <w:p w14:paraId="5D19876E"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76D6D64"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“Juntos emprendimos un gran proyecto de transformación, demostramos que cuando hay sueños, convicciones y principios las cosas se pueden lograr. Aspirar a un cambio verdadero es un sueño posible. Hagamos pues de Rincón de Romos el mejor lugar para vivir. Tú sabes quién soy, sostengo mi compromiso para que escribamos juntos una historia de logros y estoy determinado a convertir a Rincón de Romos en un municipio de orgullo y bienestar.”</w:t>
            </w:r>
          </w:p>
          <w:p w14:paraId="7C0A546A"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3556477"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Además, al finalizar su reproducción, visualicé una fotografía sobre la cual se observaron las leyendas: “JAVIER, “RIVERA”, “PRESIDENTE MUNICIPAL”, “RINCÓN DE ROMOS”, éste último dentro de una franja de tonalidad tinto; y en su parte derecha se visualizaron los emblemas de los partidos políticos Partido del Trabajo, </w:t>
            </w:r>
            <w:proofErr w:type="gramStart"/>
            <w:r w:rsidRPr="00A66C4C">
              <w:rPr>
                <w:rFonts w:ascii="Arial" w:hAnsi="Arial" w:cs="Arial"/>
                <w:sz w:val="18"/>
                <w:szCs w:val="18"/>
              </w:rPr>
              <w:t>morena acompañado</w:t>
            </w:r>
            <w:proofErr w:type="gramEnd"/>
            <w:r w:rsidRPr="00A66C4C">
              <w:rPr>
                <w:rFonts w:ascii="Arial" w:hAnsi="Arial" w:cs="Arial"/>
                <w:sz w:val="18"/>
                <w:szCs w:val="18"/>
              </w:rPr>
              <w:t xml:space="preserve"> de la leyenda “La esperanza de México” y Nueva Alianza Aguascalientes.</w:t>
            </w:r>
          </w:p>
          <w:p w14:paraId="6DFBE9BE"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44306EC" w14:textId="77777777" w:rsidR="00A66C4C" w:rsidRPr="00A66C4C" w:rsidRDefault="00A66C4C" w:rsidP="00CC0AD7">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6C4C">
              <w:rPr>
                <w:rFonts w:ascii="Arial" w:hAnsi="Arial" w:cs="Arial"/>
                <w:sz w:val="18"/>
                <w:szCs w:val="18"/>
              </w:rPr>
              <w:t xml:space="preserve">Finalmente se indica que la publicación en mención contaba con doscientas sesenta y ocho reacciones, cien comentarios y contaba con “6.5 mil” reproducciones. Todo lo anterior como puede </w:t>
            </w:r>
            <w:proofErr w:type="spellStart"/>
            <w:r w:rsidRPr="00A66C4C">
              <w:rPr>
                <w:rFonts w:ascii="Arial" w:hAnsi="Arial" w:cs="Arial"/>
                <w:sz w:val="18"/>
                <w:szCs w:val="18"/>
              </w:rPr>
              <w:t>se</w:t>
            </w:r>
            <w:proofErr w:type="spellEnd"/>
            <w:r w:rsidRPr="00A66C4C">
              <w:rPr>
                <w:rFonts w:ascii="Arial" w:hAnsi="Arial" w:cs="Arial"/>
                <w:sz w:val="18"/>
                <w:szCs w:val="18"/>
              </w:rPr>
              <w:t xml:space="preserve"> visualizado en las capturas de pantalla de la 3 a la 8 del ANEXO UNO de la presente Acta, así como en el video que se adjunta al disco compacto que se identifica como ANEXO DOS de la presente Acta en el que se encuentra el video antes descrito.</w:t>
            </w:r>
          </w:p>
        </w:tc>
      </w:tr>
      <w:tr w:rsidR="00A66C4C" w:rsidRPr="00C173A8" w14:paraId="416A182F" w14:textId="77777777" w:rsidTr="00A66C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gridSpan w:val="2"/>
            <w:shd w:val="clear" w:color="auto" w:fill="F2F2F2" w:themeFill="background1" w:themeFillShade="F2"/>
          </w:tcPr>
          <w:p w14:paraId="6393767D" w14:textId="77777777" w:rsidR="00A66C4C" w:rsidRDefault="00A66C4C" w:rsidP="00CC0AD7">
            <w:pPr>
              <w:jc w:val="both"/>
              <w:rPr>
                <w:rFonts w:ascii="Arial" w:hAnsi="Arial" w:cs="Arial"/>
                <w:b w:val="0"/>
                <w:bCs w:val="0"/>
                <w:sz w:val="20"/>
                <w:szCs w:val="20"/>
              </w:rPr>
            </w:pPr>
            <w:r>
              <w:rPr>
                <w:rFonts w:ascii="Arial" w:hAnsi="Arial" w:cs="Arial"/>
                <w:sz w:val="20"/>
                <w:szCs w:val="20"/>
              </w:rPr>
              <w:lastRenderedPageBreak/>
              <w:t>Imágenes.</w:t>
            </w:r>
          </w:p>
          <w:p w14:paraId="2B35938B" w14:textId="77777777" w:rsidR="00A66C4C" w:rsidRPr="00C173A8" w:rsidRDefault="00A66C4C" w:rsidP="00A66C4C">
            <w:pPr>
              <w:jc w:val="center"/>
              <w:rPr>
                <w:rFonts w:ascii="Arial" w:hAnsi="Arial" w:cs="Arial"/>
                <w:sz w:val="20"/>
                <w:szCs w:val="20"/>
              </w:rPr>
            </w:pPr>
            <w:r>
              <w:rPr>
                <w:noProof/>
              </w:rPr>
              <w:drawing>
                <wp:inline distT="0" distB="0" distL="0" distR="0" wp14:anchorId="7B7D833D" wp14:editId="0483A1B1">
                  <wp:extent cx="2036364" cy="1355282"/>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458" t="22330" r="24304" b="18226"/>
                          <a:stretch/>
                        </pic:blipFill>
                        <pic:spPr bwMode="auto">
                          <a:xfrm>
                            <a:off x="0" y="0"/>
                            <a:ext cx="2057367" cy="136926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254C15" wp14:editId="258AB08F">
                  <wp:extent cx="1991485" cy="1359702"/>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646" t="20821" r="24134" b="19433"/>
                          <a:stretch/>
                        </pic:blipFill>
                        <pic:spPr bwMode="auto">
                          <a:xfrm>
                            <a:off x="0" y="0"/>
                            <a:ext cx="2033441" cy="138834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FD4574B" wp14:editId="2293C011">
                  <wp:extent cx="2109291" cy="1318307"/>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289" t="22933" r="24474" b="21243"/>
                          <a:stretch/>
                        </pic:blipFill>
                        <pic:spPr bwMode="auto">
                          <a:xfrm>
                            <a:off x="0" y="0"/>
                            <a:ext cx="2139223" cy="13370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3B48A92" wp14:editId="133E2E32">
                  <wp:extent cx="1981200" cy="1349321"/>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610" t="22933" r="24304" b="15208"/>
                          <a:stretch/>
                        </pic:blipFill>
                        <pic:spPr bwMode="auto">
                          <a:xfrm>
                            <a:off x="0" y="0"/>
                            <a:ext cx="2007545" cy="136726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03F63A7" wp14:editId="7701CCA9">
                  <wp:extent cx="1755536" cy="1155622"/>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004" t="21122" r="24813" b="23658"/>
                          <a:stretch/>
                        </pic:blipFill>
                        <pic:spPr bwMode="auto">
                          <a:xfrm>
                            <a:off x="0" y="0"/>
                            <a:ext cx="1779804" cy="117159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1DEC952" wp14:editId="0CB35060">
                  <wp:extent cx="1778312" cy="1159768"/>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4949" t="19614" r="24304" b="21545"/>
                          <a:stretch/>
                        </pic:blipFill>
                        <pic:spPr bwMode="auto">
                          <a:xfrm>
                            <a:off x="0" y="0"/>
                            <a:ext cx="1811561" cy="118145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C38EE8" wp14:editId="7981AC65">
                  <wp:extent cx="2019534" cy="130024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137" t="25649" r="24304" b="17623"/>
                          <a:stretch/>
                        </pic:blipFill>
                        <pic:spPr bwMode="auto">
                          <a:xfrm>
                            <a:off x="0" y="0"/>
                            <a:ext cx="2049469" cy="131952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3E41063" wp14:editId="5A9CD8FC">
                  <wp:extent cx="1789531" cy="1265454"/>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835" t="31985" r="24643" b="8268"/>
                          <a:stretch/>
                        </pic:blipFill>
                        <pic:spPr bwMode="auto">
                          <a:xfrm>
                            <a:off x="0" y="0"/>
                            <a:ext cx="1805058" cy="1276434"/>
                          </a:xfrm>
                          <a:prstGeom prst="rect">
                            <a:avLst/>
                          </a:prstGeom>
                          <a:ln>
                            <a:noFill/>
                          </a:ln>
                          <a:extLst>
                            <a:ext uri="{53640926-AAD7-44D8-BBD7-CCE9431645EC}">
                              <a14:shadowObscured xmlns:a14="http://schemas.microsoft.com/office/drawing/2010/main"/>
                            </a:ext>
                          </a:extLst>
                        </pic:spPr>
                      </pic:pic>
                    </a:graphicData>
                  </a:graphic>
                </wp:inline>
              </w:drawing>
            </w:r>
          </w:p>
        </w:tc>
      </w:tr>
      <w:bookmarkEnd w:id="3"/>
    </w:tbl>
    <w:p w14:paraId="1866C6B3" w14:textId="77777777" w:rsidR="00927103" w:rsidRDefault="00927103" w:rsidP="00CB3563">
      <w:pPr>
        <w:spacing w:line="360" w:lineRule="auto"/>
        <w:jc w:val="both"/>
        <w:rPr>
          <w:rFonts w:ascii="Arial" w:hAnsi="Arial" w:cs="Arial"/>
          <w:b/>
          <w:bCs/>
          <w:sz w:val="22"/>
          <w:szCs w:val="22"/>
        </w:rPr>
      </w:pPr>
    </w:p>
    <w:p w14:paraId="43E8A47A" w14:textId="5D6C2225" w:rsidR="00CB3563" w:rsidRDefault="00CB3563" w:rsidP="00CB3563">
      <w:pPr>
        <w:spacing w:line="360" w:lineRule="auto"/>
        <w:jc w:val="both"/>
        <w:rPr>
          <w:rFonts w:ascii="Arial" w:hAnsi="Arial" w:cs="Arial"/>
          <w:b/>
          <w:bCs/>
          <w:sz w:val="22"/>
          <w:szCs w:val="22"/>
        </w:rPr>
      </w:pPr>
      <w:r>
        <w:rPr>
          <w:rFonts w:ascii="Arial" w:hAnsi="Arial" w:cs="Arial"/>
          <w:b/>
          <w:bCs/>
          <w:sz w:val="22"/>
          <w:szCs w:val="22"/>
        </w:rPr>
        <w:t>9. CUESTION PREVIA</w:t>
      </w:r>
    </w:p>
    <w:p w14:paraId="4EFAB14A" w14:textId="77777777" w:rsidR="00CB3563" w:rsidRDefault="00CB3563" w:rsidP="00CB3563">
      <w:pPr>
        <w:spacing w:line="360" w:lineRule="auto"/>
        <w:jc w:val="both"/>
        <w:rPr>
          <w:rFonts w:ascii="Arial" w:hAnsi="Arial" w:cs="Arial"/>
          <w:sz w:val="22"/>
          <w:szCs w:val="22"/>
        </w:rPr>
      </w:pPr>
    </w:p>
    <w:p w14:paraId="02703CFA" w14:textId="647A3C14" w:rsidR="00CB3563" w:rsidRDefault="00CB3563" w:rsidP="00CB3563">
      <w:pPr>
        <w:spacing w:line="360" w:lineRule="auto"/>
        <w:jc w:val="both"/>
        <w:rPr>
          <w:rFonts w:ascii="Arial" w:hAnsi="Arial" w:cs="Arial"/>
          <w:sz w:val="22"/>
          <w:szCs w:val="22"/>
        </w:rPr>
      </w:pPr>
      <w:r>
        <w:rPr>
          <w:rFonts w:ascii="Arial" w:hAnsi="Arial" w:cs="Arial"/>
          <w:sz w:val="22"/>
          <w:szCs w:val="22"/>
        </w:rPr>
        <w:t xml:space="preserve">Ahora, una vez analizado la existencia del contenido denunciado, cabe precisar </w:t>
      </w:r>
      <w:r w:rsidR="00927103">
        <w:rPr>
          <w:rFonts w:ascii="Arial" w:hAnsi="Arial" w:cs="Arial"/>
          <w:sz w:val="22"/>
          <w:szCs w:val="22"/>
        </w:rPr>
        <w:t>que,</w:t>
      </w:r>
      <w:r>
        <w:rPr>
          <w:rFonts w:ascii="Arial" w:hAnsi="Arial" w:cs="Arial"/>
          <w:sz w:val="22"/>
          <w:szCs w:val="22"/>
        </w:rPr>
        <w:t xml:space="preserve"> en el sumario, se desprende la existencia de diversas diligencias de oficialía electoral, las cuales fueron admitidas y desahogadas en la audiencia de pruebas y alegatos.</w:t>
      </w:r>
    </w:p>
    <w:p w14:paraId="26DFF52D" w14:textId="77777777" w:rsidR="00CB3563" w:rsidRDefault="00CB3563" w:rsidP="00CB3563">
      <w:pPr>
        <w:spacing w:line="360" w:lineRule="auto"/>
        <w:jc w:val="both"/>
        <w:rPr>
          <w:rFonts w:ascii="Arial" w:hAnsi="Arial" w:cs="Arial"/>
          <w:sz w:val="22"/>
          <w:szCs w:val="22"/>
        </w:rPr>
      </w:pPr>
    </w:p>
    <w:p w14:paraId="78CD7538" w14:textId="77777777" w:rsidR="00CB3563" w:rsidRDefault="00CB3563" w:rsidP="00CB3563">
      <w:pPr>
        <w:spacing w:line="360" w:lineRule="auto"/>
        <w:jc w:val="both"/>
        <w:rPr>
          <w:rFonts w:ascii="Arial" w:hAnsi="Arial" w:cs="Arial"/>
          <w:sz w:val="22"/>
          <w:szCs w:val="22"/>
        </w:rPr>
      </w:pPr>
      <w:r>
        <w:rPr>
          <w:rFonts w:ascii="Arial" w:hAnsi="Arial" w:cs="Arial"/>
          <w:sz w:val="22"/>
          <w:szCs w:val="22"/>
        </w:rPr>
        <w:t xml:space="preserve">Sin embargo, como puede advertirse en el escrito de denuncia, la queja que se efectúa versa esencialmente en una publicación en la que se acusa de utilizar símbolos religiosos, misma que fue certificada en su existencia y contenido mediante la diligencia de clave </w:t>
      </w:r>
      <w:r w:rsidRPr="009F26B3">
        <w:rPr>
          <w:rFonts w:ascii="Arial" w:hAnsi="Arial" w:cs="Arial"/>
          <w:sz w:val="22"/>
          <w:szCs w:val="22"/>
        </w:rPr>
        <w:t>IEE/OE/</w:t>
      </w:r>
      <w:r>
        <w:rPr>
          <w:rFonts w:ascii="Arial" w:hAnsi="Arial" w:cs="Arial"/>
          <w:sz w:val="22"/>
          <w:szCs w:val="22"/>
        </w:rPr>
        <w:t>095</w:t>
      </w:r>
      <w:r w:rsidRPr="009F26B3">
        <w:rPr>
          <w:rFonts w:ascii="Arial" w:hAnsi="Arial" w:cs="Arial"/>
          <w:sz w:val="22"/>
          <w:szCs w:val="22"/>
        </w:rPr>
        <w:t>/2021</w:t>
      </w:r>
      <w:r>
        <w:rPr>
          <w:rFonts w:ascii="Arial" w:hAnsi="Arial" w:cs="Arial"/>
          <w:sz w:val="22"/>
          <w:szCs w:val="22"/>
        </w:rPr>
        <w:t>.</w:t>
      </w:r>
    </w:p>
    <w:p w14:paraId="7D16ED2F" w14:textId="77777777" w:rsidR="00CB3563" w:rsidRDefault="00CB3563" w:rsidP="00CB3563">
      <w:pPr>
        <w:spacing w:line="360" w:lineRule="auto"/>
        <w:jc w:val="both"/>
        <w:rPr>
          <w:rFonts w:ascii="Arial" w:hAnsi="Arial" w:cs="Arial"/>
          <w:sz w:val="22"/>
          <w:szCs w:val="22"/>
        </w:rPr>
      </w:pPr>
    </w:p>
    <w:p w14:paraId="73963069" w14:textId="0169BEBF" w:rsidR="00CB3563" w:rsidRDefault="00CB3563" w:rsidP="00CB3563">
      <w:pPr>
        <w:spacing w:line="360" w:lineRule="auto"/>
        <w:jc w:val="both"/>
        <w:rPr>
          <w:rFonts w:ascii="Arial" w:hAnsi="Arial" w:cs="Arial"/>
          <w:sz w:val="22"/>
          <w:szCs w:val="22"/>
        </w:rPr>
      </w:pPr>
      <w:r>
        <w:rPr>
          <w:rFonts w:ascii="Arial" w:hAnsi="Arial" w:cs="Arial"/>
          <w:sz w:val="22"/>
          <w:szCs w:val="22"/>
        </w:rPr>
        <w:t xml:space="preserve">No obstante, el IEE consideró pertinente </w:t>
      </w:r>
      <w:r w:rsidR="00D807AB">
        <w:rPr>
          <w:rFonts w:ascii="Arial" w:hAnsi="Arial" w:cs="Arial"/>
          <w:sz w:val="22"/>
          <w:szCs w:val="22"/>
        </w:rPr>
        <w:t xml:space="preserve">admitir las </w:t>
      </w:r>
      <w:r>
        <w:rPr>
          <w:rFonts w:ascii="Arial" w:hAnsi="Arial" w:cs="Arial"/>
          <w:sz w:val="22"/>
          <w:szCs w:val="22"/>
        </w:rPr>
        <w:t>diversas actuaciones</w:t>
      </w:r>
      <w:r w:rsidR="00D807AB">
        <w:rPr>
          <w:rFonts w:ascii="Arial" w:hAnsi="Arial" w:cs="Arial"/>
          <w:sz w:val="22"/>
          <w:szCs w:val="22"/>
        </w:rPr>
        <w:t xml:space="preserve"> como pruebas en el presente procedimiento</w:t>
      </w:r>
      <w:r>
        <w:rPr>
          <w:rFonts w:ascii="Arial" w:hAnsi="Arial" w:cs="Arial"/>
          <w:sz w:val="22"/>
          <w:szCs w:val="22"/>
        </w:rPr>
        <w:t xml:space="preserve">, las cuales fueron certificadas mediante oficialía electoral, y son identificadas con las claves </w:t>
      </w:r>
      <w:r w:rsidRPr="00097D27">
        <w:rPr>
          <w:rFonts w:ascii="Arial" w:hAnsi="Arial" w:cs="Arial"/>
          <w:b/>
          <w:bCs/>
          <w:sz w:val="22"/>
          <w:szCs w:val="22"/>
        </w:rPr>
        <w:t>IEE/OE/119/2021 e; IEE/OE/127/2021</w:t>
      </w:r>
      <w:r>
        <w:rPr>
          <w:rFonts w:ascii="Arial" w:hAnsi="Arial" w:cs="Arial"/>
          <w:sz w:val="22"/>
          <w:szCs w:val="22"/>
        </w:rPr>
        <w:t xml:space="preserve">, sin embargo, </w:t>
      </w:r>
      <w:r w:rsidRPr="009F26B3">
        <w:rPr>
          <w:rFonts w:ascii="Arial" w:hAnsi="Arial" w:cs="Arial"/>
          <w:sz w:val="22"/>
          <w:szCs w:val="22"/>
        </w:rPr>
        <w:t>no guarda</w:t>
      </w:r>
      <w:r>
        <w:rPr>
          <w:rFonts w:ascii="Arial" w:hAnsi="Arial" w:cs="Arial"/>
          <w:sz w:val="22"/>
          <w:szCs w:val="22"/>
        </w:rPr>
        <w:t>n</w:t>
      </w:r>
      <w:r w:rsidRPr="009F26B3">
        <w:rPr>
          <w:rFonts w:ascii="Arial" w:hAnsi="Arial" w:cs="Arial"/>
          <w:sz w:val="22"/>
          <w:szCs w:val="22"/>
        </w:rPr>
        <w:t xml:space="preserve"> relación alguna con los hechos establecidos en el escrito inicial de denuncia</w:t>
      </w:r>
      <w:r>
        <w:rPr>
          <w:rFonts w:ascii="Arial" w:hAnsi="Arial" w:cs="Arial"/>
          <w:sz w:val="22"/>
          <w:szCs w:val="22"/>
        </w:rPr>
        <w:t>.</w:t>
      </w:r>
    </w:p>
    <w:p w14:paraId="63CC3496" w14:textId="77777777" w:rsidR="00CB3563" w:rsidRDefault="00CB3563" w:rsidP="00CB3563">
      <w:pPr>
        <w:spacing w:line="360" w:lineRule="auto"/>
        <w:jc w:val="both"/>
        <w:rPr>
          <w:rFonts w:ascii="Arial" w:hAnsi="Arial" w:cs="Arial"/>
          <w:sz w:val="22"/>
          <w:szCs w:val="22"/>
        </w:rPr>
      </w:pPr>
    </w:p>
    <w:p w14:paraId="2C0A55DB" w14:textId="69C50095" w:rsidR="00CB3563" w:rsidRDefault="00CB3563" w:rsidP="00CB3563">
      <w:pPr>
        <w:spacing w:line="360" w:lineRule="auto"/>
        <w:jc w:val="both"/>
        <w:rPr>
          <w:rFonts w:ascii="Arial" w:hAnsi="Arial" w:cs="Arial"/>
          <w:sz w:val="22"/>
          <w:szCs w:val="22"/>
        </w:rPr>
      </w:pPr>
      <w:r>
        <w:rPr>
          <w:rFonts w:ascii="Arial" w:hAnsi="Arial" w:cs="Arial"/>
          <w:sz w:val="22"/>
          <w:szCs w:val="22"/>
        </w:rPr>
        <w:t>En tal consideración, e</w:t>
      </w:r>
      <w:r w:rsidRPr="009F26B3">
        <w:rPr>
          <w:rFonts w:ascii="Arial" w:hAnsi="Arial" w:cs="Arial"/>
          <w:sz w:val="22"/>
          <w:szCs w:val="22"/>
        </w:rPr>
        <w:t xml:space="preserve">sta autoridad </w:t>
      </w:r>
      <w:r>
        <w:rPr>
          <w:rFonts w:ascii="Arial" w:hAnsi="Arial" w:cs="Arial"/>
          <w:sz w:val="22"/>
          <w:szCs w:val="22"/>
        </w:rPr>
        <w:t xml:space="preserve">jurisdiccional </w:t>
      </w:r>
      <w:r w:rsidRPr="009F26B3">
        <w:rPr>
          <w:rFonts w:ascii="Arial" w:hAnsi="Arial" w:cs="Arial"/>
          <w:sz w:val="22"/>
          <w:szCs w:val="22"/>
        </w:rPr>
        <w:t>estima oportuno deslindar esta</w:t>
      </w:r>
      <w:r>
        <w:rPr>
          <w:rFonts w:ascii="Arial" w:hAnsi="Arial" w:cs="Arial"/>
          <w:sz w:val="22"/>
          <w:szCs w:val="22"/>
        </w:rPr>
        <w:t>s</w:t>
      </w:r>
      <w:r w:rsidRPr="009F26B3">
        <w:rPr>
          <w:rFonts w:ascii="Arial" w:hAnsi="Arial" w:cs="Arial"/>
          <w:sz w:val="22"/>
          <w:szCs w:val="22"/>
        </w:rPr>
        <w:t xml:space="preserve"> probanza</w:t>
      </w:r>
      <w:r>
        <w:rPr>
          <w:rFonts w:ascii="Arial" w:hAnsi="Arial" w:cs="Arial"/>
          <w:sz w:val="22"/>
          <w:szCs w:val="22"/>
        </w:rPr>
        <w:t>s</w:t>
      </w:r>
      <w:r w:rsidRPr="009F26B3">
        <w:rPr>
          <w:rFonts w:ascii="Arial" w:hAnsi="Arial" w:cs="Arial"/>
          <w:sz w:val="22"/>
          <w:szCs w:val="22"/>
        </w:rPr>
        <w:t xml:space="preserve"> del sentido del presente fallo;</w:t>
      </w:r>
      <w:r>
        <w:rPr>
          <w:rFonts w:ascii="Arial" w:hAnsi="Arial" w:cs="Arial"/>
          <w:sz w:val="22"/>
          <w:szCs w:val="22"/>
        </w:rPr>
        <w:t xml:space="preserve"> </w:t>
      </w:r>
      <w:r w:rsidR="003565DF">
        <w:rPr>
          <w:rFonts w:ascii="Arial" w:hAnsi="Arial" w:cs="Arial"/>
          <w:sz w:val="22"/>
          <w:szCs w:val="22"/>
        </w:rPr>
        <w:t xml:space="preserve">no obstante, </w:t>
      </w:r>
      <w:r w:rsidRPr="009F26B3">
        <w:rPr>
          <w:rFonts w:ascii="Arial" w:hAnsi="Arial" w:cs="Arial"/>
          <w:sz w:val="22"/>
          <w:szCs w:val="22"/>
        </w:rPr>
        <w:t xml:space="preserve">en cuanto </w:t>
      </w:r>
      <w:r w:rsidR="00E85F1D">
        <w:rPr>
          <w:rFonts w:ascii="Arial" w:hAnsi="Arial" w:cs="Arial"/>
          <w:sz w:val="22"/>
          <w:szCs w:val="22"/>
        </w:rPr>
        <w:t>hace a</w:t>
      </w:r>
      <w:r w:rsidR="003565DF">
        <w:rPr>
          <w:rFonts w:ascii="Arial" w:hAnsi="Arial" w:cs="Arial"/>
          <w:sz w:val="22"/>
          <w:szCs w:val="22"/>
        </w:rPr>
        <w:t xml:space="preserve"> la</w:t>
      </w:r>
      <w:r w:rsidRPr="009F26B3">
        <w:rPr>
          <w:rFonts w:ascii="Arial" w:hAnsi="Arial" w:cs="Arial"/>
          <w:sz w:val="22"/>
          <w:szCs w:val="22"/>
        </w:rPr>
        <w:t xml:space="preserve"> certificación contenida en la diligencia IEE/OE/127/2021, </w:t>
      </w:r>
      <w:r w:rsidR="00E85F1D">
        <w:rPr>
          <w:rFonts w:ascii="Arial" w:hAnsi="Arial" w:cs="Arial"/>
          <w:sz w:val="22"/>
          <w:szCs w:val="22"/>
        </w:rPr>
        <w:t>además de un video relacionado con símbolos religiosos, también</w:t>
      </w:r>
      <w:r w:rsidRPr="009F26B3">
        <w:rPr>
          <w:rFonts w:ascii="Arial" w:hAnsi="Arial" w:cs="Arial"/>
          <w:sz w:val="22"/>
          <w:szCs w:val="22"/>
        </w:rPr>
        <w:t xml:space="preserve"> </w:t>
      </w:r>
      <w:r>
        <w:rPr>
          <w:rFonts w:ascii="Arial" w:hAnsi="Arial" w:cs="Arial"/>
          <w:sz w:val="22"/>
          <w:szCs w:val="22"/>
        </w:rPr>
        <w:t xml:space="preserve">es posible detectar dentro de esa certificación, una imagen en la que </w:t>
      </w:r>
      <w:r w:rsidR="00740650">
        <w:rPr>
          <w:rFonts w:ascii="Arial" w:hAnsi="Arial" w:cs="Arial"/>
          <w:sz w:val="22"/>
          <w:szCs w:val="22"/>
        </w:rPr>
        <w:t xml:space="preserve">pueden </w:t>
      </w:r>
      <w:r>
        <w:rPr>
          <w:rFonts w:ascii="Arial" w:hAnsi="Arial" w:cs="Arial"/>
          <w:sz w:val="22"/>
          <w:szCs w:val="22"/>
        </w:rPr>
        <w:t>aparece</w:t>
      </w:r>
      <w:r w:rsidR="00740650">
        <w:rPr>
          <w:rFonts w:ascii="Arial" w:hAnsi="Arial" w:cs="Arial"/>
          <w:sz w:val="22"/>
          <w:szCs w:val="22"/>
        </w:rPr>
        <w:t>r</w:t>
      </w:r>
      <w:r>
        <w:rPr>
          <w:rFonts w:ascii="Arial" w:hAnsi="Arial" w:cs="Arial"/>
          <w:sz w:val="22"/>
          <w:szCs w:val="22"/>
        </w:rPr>
        <w:t xml:space="preserve"> menores, por lo resulta oportuno, escindir esta porción del asunto.</w:t>
      </w:r>
    </w:p>
    <w:p w14:paraId="238C7399" w14:textId="77777777" w:rsidR="00CB3563" w:rsidRDefault="00CB3563" w:rsidP="00CB3563">
      <w:pPr>
        <w:spacing w:line="360" w:lineRule="auto"/>
        <w:jc w:val="both"/>
        <w:rPr>
          <w:rFonts w:ascii="Arial" w:hAnsi="Arial" w:cs="Arial"/>
          <w:sz w:val="22"/>
          <w:szCs w:val="22"/>
        </w:rPr>
      </w:pPr>
    </w:p>
    <w:p w14:paraId="5E3B8188" w14:textId="52687AB4" w:rsidR="00CB3563" w:rsidRPr="00097D27" w:rsidRDefault="00CB3563" w:rsidP="00CB3563">
      <w:pPr>
        <w:spacing w:line="360" w:lineRule="auto"/>
        <w:jc w:val="both"/>
        <w:rPr>
          <w:rFonts w:ascii="Arial" w:hAnsi="Arial" w:cs="Arial"/>
          <w:b/>
          <w:bCs/>
          <w:sz w:val="22"/>
          <w:szCs w:val="22"/>
        </w:rPr>
      </w:pPr>
      <w:r>
        <w:rPr>
          <w:rFonts w:ascii="Arial" w:hAnsi="Arial" w:cs="Arial"/>
          <w:sz w:val="22"/>
          <w:szCs w:val="22"/>
        </w:rPr>
        <w:t>Ahora bien, respecto a las certificaciones descartadas, las cuales fueron deslindadas del sentido que habrá de recaer en el presente fallo,</w:t>
      </w:r>
      <w:r w:rsidR="00740650">
        <w:rPr>
          <w:rStyle w:val="Refdenotaalpie"/>
          <w:rFonts w:ascii="Arial" w:hAnsi="Arial" w:cs="Arial"/>
          <w:sz w:val="22"/>
          <w:szCs w:val="22"/>
        </w:rPr>
        <w:footnoteReference w:id="5"/>
      </w:r>
      <w:r>
        <w:rPr>
          <w:rFonts w:ascii="Arial" w:hAnsi="Arial" w:cs="Arial"/>
          <w:sz w:val="22"/>
          <w:szCs w:val="22"/>
        </w:rPr>
        <w:t xml:space="preserve"> cabe precisarle al promovente que, </w:t>
      </w:r>
      <w:r w:rsidRPr="00095B54">
        <w:rPr>
          <w:rFonts w:ascii="Arial" w:hAnsi="Arial" w:cs="Arial"/>
          <w:sz w:val="22"/>
          <w:szCs w:val="22"/>
        </w:rPr>
        <w:t>de conformidad con el artículo 17 de la Constitución Federal y a fin de garantizar el derecho humano del acceso a la justicia y tutela judicial efectiva</w:t>
      </w:r>
      <w:r>
        <w:rPr>
          <w:rFonts w:ascii="Arial" w:hAnsi="Arial" w:cs="Arial"/>
          <w:sz w:val="22"/>
          <w:szCs w:val="22"/>
        </w:rPr>
        <w:t xml:space="preserve">, </w:t>
      </w:r>
      <w:r w:rsidRPr="00095B54">
        <w:rPr>
          <w:rFonts w:ascii="Arial" w:hAnsi="Arial" w:cs="Arial"/>
          <w:sz w:val="22"/>
          <w:szCs w:val="22"/>
        </w:rPr>
        <w:t xml:space="preserve">este Tribunal determina </w:t>
      </w:r>
      <w:r w:rsidRPr="00097D27">
        <w:rPr>
          <w:rFonts w:ascii="Arial" w:hAnsi="Arial" w:cs="Arial"/>
          <w:b/>
          <w:bCs/>
          <w:sz w:val="22"/>
          <w:szCs w:val="22"/>
        </w:rPr>
        <w:t>dejar a salvo los derechos para que, de estimarlo conveniente, acuda nuevamente ante la autoridad instructora mediante la presentación de una nueva denuncia</w:t>
      </w:r>
      <w:r>
        <w:rPr>
          <w:rFonts w:ascii="Arial" w:hAnsi="Arial" w:cs="Arial"/>
          <w:b/>
          <w:bCs/>
          <w:sz w:val="22"/>
          <w:szCs w:val="22"/>
        </w:rPr>
        <w:t>, en la que manifieste argumentos de donde sea posible advertir, de qué manera se actualizan las posibles infracciones a la normativa electoral</w:t>
      </w:r>
      <w:r w:rsidRPr="00097D27">
        <w:rPr>
          <w:rFonts w:ascii="Arial" w:hAnsi="Arial" w:cs="Arial"/>
          <w:b/>
          <w:bCs/>
          <w:sz w:val="22"/>
          <w:szCs w:val="22"/>
        </w:rPr>
        <w:t>.</w:t>
      </w:r>
    </w:p>
    <w:p w14:paraId="2BE52D27" w14:textId="77777777" w:rsidR="00CB3563" w:rsidRDefault="00CB3563" w:rsidP="00CB3563">
      <w:pPr>
        <w:spacing w:line="360" w:lineRule="auto"/>
        <w:jc w:val="both"/>
        <w:rPr>
          <w:rFonts w:ascii="Arial" w:hAnsi="Arial" w:cs="Arial"/>
          <w:sz w:val="22"/>
          <w:szCs w:val="22"/>
        </w:rPr>
      </w:pPr>
    </w:p>
    <w:p w14:paraId="1201F67B" w14:textId="6DB7054A" w:rsidR="00CB3563" w:rsidRDefault="00CB3563" w:rsidP="00CB3563">
      <w:pPr>
        <w:spacing w:line="360" w:lineRule="auto"/>
        <w:jc w:val="both"/>
        <w:rPr>
          <w:rFonts w:ascii="Arial" w:hAnsi="Arial" w:cs="Arial"/>
          <w:sz w:val="22"/>
          <w:szCs w:val="22"/>
        </w:rPr>
      </w:pPr>
      <w:r w:rsidRPr="008740A1">
        <w:rPr>
          <w:rFonts w:ascii="Arial" w:hAnsi="Arial" w:cs="Arial"/>
          <w:b/>
          <w:bCs/>
          <w:sz w:val="22"/>
          <w:szCs w:val="22"/>
        </w:rPr>
        <w:lastRenderedPageBreak/>
        <w:t>Lo anterior es así, porque el procedimiento especial sancionador, se rige por el principio dispositivo, por lo que la litis es claramente cerrada y se fija a partir de los hechos aducidos y las pruebas que acompaña el denunciante en su primer escrito, respecto del cual, el juzgador está impedido para modificar o ampliar la litis a partir de esos elementos</w:t>
      </w:r>
      <w:r>
        <w:rPr>
          <w:rFonts w:ascii="Arial" w:hAnsi="Arial" w:cs="Arial"/>
          <w:sz w:val="22"/>
          <w:szCs w:val="22"/>
        </w:rPr>
        <w:t>.</w:t>
      </w:r>
      <w:r>
        <w:rPr>
          <w:rStyle w:val="Refdenotaalpie"/>
          <w:rFonts w:ascii="Arial" w:hAnsi="Arial" w:cs="Arial"/>
          <w:sz w:val="22"/>
          <w:szCs w:val="22"/>
        </w:rPr>
        <w:footnoteReference w:id="6"/>
      </w:r>
    </w:p>
    <w:p w14:paraId="2152DA9A" w14:textId="0298FD06" w:rsidR="00054F20" w:rsidRDefault="00054F20" w:rsidP="00CB3563">
      <w:pPr>
        <w:spacing w:line="360" w:lineRule="auto"/>
        <w:jc w:val="both"/>
        <w:rPr>
          <w:rFonts w:ascii="Arial" w:hAnsi="Arial" w:cs="Arial"/>
          <w:sz w:val="22"/>
          <w:szCs w:val="22"/>
        </w:rPr>
      </w:pPr>
    </w:p>
    <w:p w14:paraId="30DCF96D" w14:textId="79E227D3" w:rsidR="00054F20" w:rsidRDefault="00054F20" w:rsidP="00054F20">
      <w:pPr>
        <w:spacing w:line="360" w:lineRule="auto"/>
        <w:jc w:val="both"/>
        <w:rPr>
          <w:rFonts w:ascii="Arial" w:hAnsi="Arial" w:cs="Arial"/>
          <w:b/>
          <w:bCs/>
          <w:sz w:val="22"/>
          <w:szCs w:val="22"/>
        </w:rPr>
      </w:pPr>
      <w:r>
        <w:rPr>
          <w:rFonts w:ascii="Arial" w:hAnsi="Arial" w:cs="Arial"/>
          <w:b/>
          <w:bCs/>
          <w:sz w:val="22"/>
          <w:szCs w:val="22"/>
        </w:rPr>
        <w:t>9.1. Escisión.</w:t>
      </w:r>
    </w:p>
    <w:p w14:paraId="28599B72" w14:textId="1FE52BE0" w:rsidR="00054F20" w:rsidRDefault="00054F20" w:rsidP="00054F20">
      <w:pPr>
        <w:spacing w:line="360" w:lineRule="auto"/>
        <w:jc w:val="both"/>
        <w:rPr>
          <w:rFonts w:ascii="Arial" w:hAnsi="Arial" w:cs="Arial"/>
          <w:sz w:val="22"/>
          <w:szCs w:val="22"/>
        </w:rPr>
      </w:pPr>
    </w:p>
    <w:p w14:paraId="2D626A19" w14:textId="77777777" w:rsidR="0035554A" w:rsidRDefault="0035554A" w:rsidP="0035554A">
      <w:pPr>
        <w:spacing w:line="360" w:lineRule="auto"/>
        <w:ind w:right="36"/>
        <w:jc w:val="both"/>
        <w:rPr>
          <w:rFonts w:ascii="Arial" w:hAnsi="Arial" w:cs="Arial"/>
          <w:color w:val="000000"/>
          <w:sz w:val="22"/>
          <w:szCs w:val="22"/>
        </w:rPr>
      </w:pPr>
      <w:r w:rsidRPr="00B962FA">
        <w:rPr>
          <w:rFonts w:ascii="Arial" w:hAnsi="Arial" w:cs="Arial"/>
          <w:color w:val="000000"/>
          <w:sz w:val="22"/>
          <w:szCs w:val="22"/>
        </w:rPr>
        <w:t>El artículo 3, párrafo 1 de la Convención sobre los Derechos del Niño−y de la Niña−, establece que en todas las medidas que los involucren se deberá atender como consideración primordial el interés superior de la niñez.</w:t>
      </w:r>
    </w:p>
    <w:p w14:paraId="338CFFB9" w14:textId="77777777" w:rsidR="0035554A" w:rsidRDefault="0035554A" w:rsidP="0035554A">
      <w:pPr>
        <w:spacing w:line="360" w:lineRule="auto"/>
        <w:ind w:right="36"/>
        <w:jc w:val="both"/>
        <w:rPr>
          <w:rFonts w:ascii="Arial" w:hAnsi="Arial" w:cs="Arial"/>
          <w:color w:val="000000"/>
          <w:sz w:val="22"/>
          <w:szCs w:val="22"/>
        </w:rPr>
      </w:pPr>
    </w:p>
    <w:p w14:paraId="433B305A" w14:textId="77777777" w:rsidR="0035554A" w:rsidRPr="00866E97" w:rsidRDefault="0035554A" w:rsidP="0035554A">
      <w:pPr>
        <w:spacing w:line="360" w:lineRule="auto"/>
        <w:ind w:right="36"/>
        <w:jc w:val="both"/>
        <w:rPr>
          <w:rFonts w:ascii="Arial" w:hAnsi="Arial" w:cs="Arial"/>
          <w:color w:val="000000"/>
          <w:sz w:val="22"/>
          <w:szCs w:val="22"/>
        </w:rPr>
      </w:pPr>
      <w:r>
        <w:rPr>
          <w:rFonts w:ascii="Arial" w:hAnsi="Arial" w:cs="Arial"/>
          <w:color w:val="000000"/>
          <w:sz w:val="22"/>
          <w:szCs w:val="22"/>
        </w:rPr>
        <w:t>Congruente con ello</w:t>
      </w:r>
      <w:r w:rsidRPr="00866E97">
        <w:rPr>
          <w:rFonts w:ascii="Arial" w:hAnsi="Arial" w:cs="Arial"/>
          <w:color w:val="000000"/>
          <w:sz w:val="22"/>
          <w:szCs w:val="22"/>
        </w:rPr>
        <w:t xml:space="preserve">, en el artículo 1 de la Constitución, </w:t>
      </w:r>
      <w:r>
        <w:rPr>
          <w:rFonts w:ascii="Arial" w:hAnsi="Arial" w:cs="Arial"/>
          <w:color w:val="000000"/>
          <w:sz w:val="22"/>
          <w:szCs w:val="22"/>
        </w:rPr>
        <w:t>se establece</w:t>
      </w:r>
      <w:r w:rsidRPr="00866E97">
        <w:rPr>
          <w:rFonts w:ascii="Arial" w:hAnsi="Arial" w:cs="Arial"/>
          <w:color w:val="000000"/>
          <w:sz w:val="22"/>
          <w:szCs w:val="22"/>
        </w:rPr>
        <w:t xml:space="preserve"> que el Estado Mexicano a través de sus autoridades y, específicamente, a los tribunales, está c</w:t>
      </w:r>
      <w:r>
        <w:rPr>
          <w:rFonts w:ascii="Arial" w:hAnsi="Arial" w:cs="Arial"/>
          <w:color w:val="000000"/>
          <w:sz w:val="22"/>
          <w:szCs w:val="22"/>
        </w:rPr>
        <w:t>ompelid</w:t>
      </w:r>
      <w:r w:rsidRPr="00866E97">
        <w:rPr>
          <w:rFonts w:ascii="Arial" w:hAnsi="Arial" w:cs="Arial"/>
          <w:color w:val="000000"/>
          <w:sz w:val="22"/>
          <w:szCs w:val="22"/>
        </w:rPr>
        <w:t xml:space="preserve">o a tener </w:t>
      </w:r>
      <w:r w:rsidRPr="00866E97">
        <w:rPr>
          <w:rFonts w:ascii="Arial" w:hAnsi="Arial" w:cs="Arial"/>
          <w:b/>
          <w:bCs/>
          <w:color w:val="000000"/>
          <w:sz w:val="22"/>
          <w:szCs w:val="22"/>
        </w:rPr>
        <w:t>como consideración primordial el respeto al interés superior de la niñez</w:t>
      </w:r>
      <w:r w:rsidRPr="00866E97">
        <w:rPr>
          <w:rFonts w:ascii="Arial" w:hAnsi="Arial" w:cs="Arial"/>
          <w:color w:val="000000"/>
          <w:sz w:val="22"/>
          <w:szCs w:val="22"/>
        </w:rPr>
        <w:t xml:space="preserve"> como principio potenciador de los derechos humanos de los niños, niñas y adolescentes, a través de la adopción de las medidas necesarias para asegurar y maximizar su protección y efectividad.</w:t>
      </w:r>
    </w:p>
    <w:p w14:paraId="35D0FC0E" w14:textId="77777777" w:rsidR="0035554A" w:rsidRDefault="0035554A" w:rsidP="00054F20">
      <w:pPr>
        <w:spacing w:line="360" w:lineRule="auto"/>
        <w:jc w:val="both"/>
        <w:rPr>
          <w:rFonts w:ascii="Arial" w:hAnsi="Arial" w:cs="Arial"/>
          <w:sz w:val="22"/>
          <w:szCs w:val="22"/>
        </w:rPr>
      </w:pPr>
    </w:p>
    <w:p w14:paraId="10AD3DE2" w14:textId="28E5088C" w:rsidR="00054F20" w:rsidRDefault="00054F20" w:rsidP="00054F20">
      <w:pPr>
        <w:spacing w:line="360" w:lineRule="auto"/>
        <w:jc w:val="both"/>
        <w:rPr>
          <w:rFonts w:ascii="Arial" w:hAnsi="Arial" w:cs="Arial"/>
          <w:sz w:val="22"/>
          <w:szCs w:val="22"/>
        </w:rPr>
      </w:pPr>
      <w:r>
        <w:rPr>
          <w:rFonts w:ascii="Arial" w:hAnsi="Arial" w:cs="Arial"/>
          <w:sz w:val="22"/>
          <w:szCs w:val="22"/>
        </w:rPr>
        <w:t>En tal consideraci</w:t>
      </w:r>
      <w:r w:rsidR="00ED5E59">
        <w:rPr>
          <w:rFonts w:ascii="Arial" w:hAnsi="Arial" w:cs="Arial"/>
          <w:sz w:val="22"/>
          <w:szCs w:val="22"/>
        </w:rPr>
        <w:t>ones</w:t>
      </w:r>
      <w:r>
        <w:rPr>
          <w:rFonts w:ascii="Arial" w:hAnsi="Arial" w:cs="Arial"/>
          <w:sz w:val="22"/>
          <w:szCs w:val="22"/>
        </w:rPr>
        <w:t>, e</w:t>
      </w:r>
      <w:r w:rsidRPr="009F26B3">
        <w:rPr>
          <w:rFonts w:ascii="Arial" w:hAnsi="Arial" w:cs="Arial"/>
          <w:sz w:val="22"/>
          <w:szCs w:val="22"/>
        </w:rPr>
        <w:t xml:space="preserve">sta autoridad </w:t>
      </w:r>
      <w:r>
        <w:rPr>
          <w:rFonts w:ascii="Arial" w:hAnsi="Arial" w:cs="Arial"/>
          <w:sz w:val="22"/>
          <w:szCs w:val="22"/>
        </w:rPr>
        <w:t xml:space="preserve">jurisdiccional </w:t>
      </w:r>
      <w:r w:rsidRPr="009F26B3">
        <w:rPr>
          <w:rFonts w:ascii="Arial" w:hAnsi="Arial" w:cs="Arial"/>
          <w:sz w:val="22"/>
          <w:szCs w:val="22"/>
        </w:rPr>
        <w:t xml:space="preserve">estima oportuno </w:t>
      </w:r>
      <w:r>
        <w:rPr>
          <w:rFonts w:ascii="Arial" w:hAnsi="Arial" w:cs="Arial"/>
          <w:sz w:val="22"/>
          <w:szCs w:val="22"/>
        </w:rPr>
        <w:t xml:space="preserve">escindir los hechos establecidos en </w:t>
      </w:r>
      <w:r w:rsidRPr="009F26B3">
        <w:rPr>
          <w:rFonts w:ascii="Arial" w:hAnsi="Arial" w:cs="Arial"/>
          <w:sz w:val="22"/>
          <w:szCs w:val="22"/>
        </w:rPr>
        <w:t xml:space="preserve">la certificación contenida en la diligencia IEE/OE/127/2021, </w:t>
      </w:r>
      <w:r>
        <w:rPr>
          <w:rFonts w:ascii="Arial" w:hAnsi="Arial" w:cs="Arial"/>
          <w:sz w:val="22"/>
          <w:szCs w:val="22"/>
        </w:rPr>
        <w:t>pues en esta actuación</w:t>
      </w:r>
      <w:r w:rsidRPr="009F26B3">
        <w:rPr>
          <w:rFonts w:ascii="Arial" w:hAnsi="Arial" w:cs="Arial"/>
          <w:sz w:val="22"/>
          <w:szCs w:val="22"/>
        </w:rPr>
        <w:t xml:space="preserve">, </w:t>
      </w:r>
      <w:r>
        <w:rPr>
          <w:rFonts w:ascii="Arial" w:hAnsi="Arial" w:cs="Arial"/>
          <w:sz w:val="22"/>
          <w:szCs w:val="22"/>
        </w:rPr>
        <w:t>es posible detectar una imagen en la que</w:t>
      </w:r>
      <w:r w:rsidR="00ED5E59">
        <w:rPr>
          <w:rFonts w:ascii="Arial" w:hAnsi="Arial" w:cs="Arial"/>
          <w:sz w:val="22"/>
          <w:szCs w:val="22"/>
        </w:rPr>
        <w:t xml:space="preserve"> supuestamente</w:t>
      </w:r>
      <w:r>
        <w:rPr>
          <w:rFonts w:ascii="Arial" w:hAnsi="Arial" w:cs="Arial"/>
          <w:sz w:val="22"/>
          <w:szCs w:val="22"/>
        </w:rPr>
        <w:t xml:space="preserve"> aparecen menores, por lo que, independientemente de la existencia de una denuncia al respecto, el IEE debe</w:t>
      </w:r>
      <w:r w:rsidRPr="009F26B3">
        <w:rPr>
          <w:rFonts w:ascii="Arial" w:hAnsi="Arial" w:cs="Arial"/>
          <w:sz w:val="22"/>
          <w:szCs w:val="22"/>
        </w:rPr>
        <w:t xml:space="preserve"> abordar </w:t>
      </w:r>
      <w:r>
        <w:rPr>
          <w:rFonts w:ascii="Arial" w:hAnsi="Arial" w:cs="Arial"/>
          <w:sz w:val="22"/>
          <w:szCs w:val="22"/>
        </w:rPr>
        <w:t>una investigación y sustanciación de un procedimiento sancionador</w:t>
      </w:r>
      <w:r w:rsidRPr="009F26B3">
        <w:rPr>
          <w:rFonts w:ascii="Arial" w:hAnsi="Arial" w:cs="Arial"/>
          <w:sz w:val="22"/>
          <w:szCs w:val="22"/>
        </w:rPr>
        <w:t xml:space="preserve"> </w:t>
      </w:r>
      <w:r>
        <w:rPr>
          <w:rFonts w:ascii="Arial" w:hAnsi="Arial" w:cs="Arial"/>
          <w:sz w:val="22"/>
          <w:szCs w:val="22"/>
        </w:rPr>
        <w:t xml:space="preserve">en </w:t>
      </w:r>
      <w:r w:rsidRPr="009F26B3">
        <w:rPr>
          <w:rFonts w:ascii="Arial" w:hAnsi="Arial" w:cs="Arial"/>
          <w:sz w:val="22"/>
          <w:szCs w:val="22"/>
        </w:rPr>
        <w:t xml:space="preserve">lo relativo </w:t>
      </w:r>
      <w:r>
        <w:rPr>
          <w:rFonts w:ascii="Arial" w:hAnsi="Arial" w:cs="Arial"/>
          <w:sz w:val="22"/>
          <w:szCs w:val="22"/>
        </w:rPr>
        <w:t>a una posible vulneración al interés superior de la niñez</w:t>
      </w:r>
      <w:r w:rsidRPr="009F26B3">
        <w:rPr>
          <w:rFonts w:ascii="Arial" w:hAnsi="Arial" w:cs="Arial"/>
          <w:sz w:val="22"/>
          <w:szCs w:val="22"/>
        </w:rPr>
        <w:t>.</w:t>
      </w:r>
    </w:p>
    <w:p w14:paraId="7585B115" w14:textId="24E764BF" w:rsidR="00444AC2" w:rsidRDefault="00444AC2" w:rsidP="00054F20">
      <w:pPr>
        <w:spacing w:line="360" w:lineRule="auto"/>
        <w:jc w:val="both"/>
        <w:rPr>
          <w:rFonts w:ascii="Arial" w:hAnsi="Arial" w:cs="Arial"/>
          <w:sz w:val="22"/>
          <w:szCs w:val="22"/>
        </w:rPr>
      </w:pPr>
    </w:p>
    <w:p w14:paraId="42CAE86D" w14:textId="77777777" w:rsidR="00444AC2" w:rsidRPr="00BE12E7" w:rsidRDefault="00444AC2" w:rsidP="00444AC2">
      <w:pPr>
        <w:spacing w:line="360" w:lineRule="auto"/>
        <w:ind w:right="36"/>
        <w:jc w:val="both"/>
        <w:rPr>
          <w:rFonts w:ascii="Arial" w:eastAsia="Arial Nova" w:hAnsi="Arial" w:cs="Arial"/>
          <w:bCs/>
          <w:sz w:val="22"/>
          <w:szCs w:val="22"/>
        </w:rPr>
      </w:pPr>
      <w:r>
        <w:rPr>
          <w:rFonts w:ascii="Arial" w:eastAsia="Arial Nova" w:hAnsi="Arial" w:cs="Arial"/>
          <w:bCs/>
          <w:sz w:val="22"/>
          <w:szCs w:val="22"/>
        </w:rPr>
        <w:t>Lo anterior con fundamento e</w:t>
      </w:r>
      <w:r w:rsidRPr="0095365B">
        <w:rPr>
          <w:rFonts w:ascii="Arial" w:eastAsia="Arial Nova" w:hAnsi="Arial" w:cs="Arial"/>
          <w:bCs/>
          <w:sz w:val="22"/>
          <w:szCs w:val="22"/>
        </w:rPr>
        <w:t xml:space="preserve">n los artículos 4, párrafo 9, de la Constitución; 2, fracción III, 6, fracción I y 18, de la Ley General de los Derechos de las Niñas, Niños y Adolescentes, al establecer como </w:t>
      </w:r>
      <w:r w:rsidRPr="00944A8B">
        <w:rPr>
          <w:rFonts w:ascii="Arial" w:eastAsia="Arial Nova" w:hAnsi="Arial" w:cs="Arial"/>
          <w:b/>
          <w:sz w:val="22"/>
          <w:szCs w:val="22"/>
        </w:rPr>
        <w:t>obligación primordial tomar en cuenta el interés superior de la niñez</w:t>
      </w:r>
      <w:r w:rsidRPr="0095365B">
        <w:rPr>
          <w:rFonts w:ascii="Arial" w:eastAsia="Arial Nova" w:hAnsi="Arial" w:cs="Arial"/>
          <w:bCs/>
          <w:sz w:val="22"/>
          <w:szCs w:val="22"/>
        </w:rPr>
        <w:t>, mismo que deberá prevalecer en todas aquellas decisiones que les involucren.</w:t>
      </w:r>
    </w:p>
    <w:p w14:paraId="5C10BF70" w14:textId="098D138B" w:rsidR="00444AC2" w:rsidRDefault="00444AC2" w:rsidP="00054F20">
      <w:pPr>
        <w:spacing w:line="360" w:lineRule="auto"/>
        <w:jc w:val="both"/>
        <w:rPr>
          <w:rFonts w:ascii="Arial" w:hAnsi="Arial" w:cs="Arial"/>
          <w:sz w:val="22"/>
          <w:szCs w:val="22"/>
        </w:rPr>
      </w:pPr>
    </w:p>
    <w:p w14:paraId="64EF5974" w14:textId="741EB120" w:rsidR="00054F20" w:rsidRDefault="00054F20" w:rsidP="00054F20">
      <w:pPr>
        <w:spacing w:line="360" w:lineRule="auto"/>
        <w:jc w:val="both"/>
        <w:rPr>
          <w:rFonts w:ascii="Arial" w:hAnsi="Arial" w:cs="Arial"/>
          <w:sz w:val="22"/>
          <w:szCs w:val="22"/>
        </w:rPr>
      </w:pPr>
      <w:r>
        <w:rPr>
          <w:rFonts w:ascii="Arial" w:hAnsi="Arial" w:cs="Arial"/>
          <w:sz w:val="22"/>
          <w:szCs w:val="22"/>
        </w:rPr>
        <w:t xml:space="preserve">Sin embargo, en aras de salvaguardar el debido proceso, esta actuación debe hacerse de manera independiente, mediante un nuevo procedimiento en el que la partes estén al tanto de los hechos y puedan realizar manifestaciones y ofrecer pruebas en relación con el acto. </w:t>
      </w:r>
    </w:p>
    <w:p w14:paraId="587E12FB" w14:textId="77777777" w:rsidR="00054F20" w:rsidRDefault="00054F20" w:rsidP="00054F20">
      <w:pPr>
        <w:spacing w:line="360" w:lineRule="auto"/>
        <w:jc w:val="both"/>
        <w:rPr>
          <w:rFonts w:ascii="Arial" w:hAnsi="Arial" w:cs="Arial"/>
          <w:sz w:val="22"/>
          <w:szCs w:val="22"/>
        </w:rPr>
      </w:pPr>
    </w:p>
    <w:p w14:paraId="4D47A9DB" w14:textId="5061EF22" w:rsidR="00054F20" w:rsidRDefault="00054F20" w:rsidP="00054F20">
      <w:pPr>
        <w:spacing w:line="360" w:lineRule="auto"/>
        <w:jc w:val="both"/>
        <w:rPr>
          <w:rFonts w:ascii="Arial" w:hAnsi="Arial" w:cs="Arial"/>
          <w:sz w:val="22"/>
          <w:szCs w:val="22"/>
        </w:rPr>
      </w:pPr>
      <w:r>
        <w:rPr>
          <w:rFonts w:ascii="Arial" w:hAnsi="Arial" w:cs="Arial"/>
          <w:sz w:val="22"/>
          <w:szCs w:val="22"/>
        </w:rPr>
        <w:t xml:space="preserve">El objeto de lo anterior, parte de </w:t>
      </w:r>
      <w:r w:rsidRPr="008740A1">
        <w:rPr>
          <w:rFonts w:ascii="Arial" w:hAnsi="Arial" w:cs="Arial"/>
          <w:sz w:val="22"/>
          <w:szCs w:val="22"/>
        </w:rPr>
        <w:t xml:space="preserve">que </w:t>
      </w:r>
      <w:r>
        <w:rPr>
          <w:rFonts w:ascii="Arial" w:hAnsi="Arial" w:cs="Arial"/>
          <w:sz w:val="22"/>
          <w:szCs w:val="22"/>
        </w:rPr>
        <w:t xml:space="preserve">esta porción desahogada en la audiencia de pruebas y alegatos por la autoridad instructora, no fue establecida concretamente en la denuncia inicial que se resuelve, por lo que resulta idóneo que se maneje de manera independiente al asunto que se aborda en el presente fallo; esto en consideración a que </w:t>
      </w:r>
      <w:r w:rsidRPr="008740A1">
        <w:rPr>
          <w:rFonts w:ascii="Arial" w:hAnsi="Arial" w:cs="Arial"/>
          <w:sz w:val="22"/>
          <w:szCs w:val="22"/>
        </w:rPr>
        <w:t>el principio dispositivo es el rector de los procedimientos administrativos sancionadores</w:t>
      </w:r>
      <w:r>
        <w:rPr>
          <w:rFonts w:ascii="Arial" w:hAnsi="Arial" w:cs="Arial"/>
          <w:sz w:val="22"/>
          <w:szCs w:val="22"/>
        </w:rPr>
        <w:t xml:space="preserve">, y al no guardar relación con el escrito inicial de denuncia, no es idóneo intercalarlo con el presente asunto, </w:t>
      </w:r>
      <w:r w:rsidR="00357BF1">
        <w:rPr>
          <w:rFonts w:ascii="Arial" w:hAnsi="Arial" w:cs="Arial"/>
          <w:sz w:val="22"/>
          <w:szCs w:val="22"/>
        </w:rPr>
        <w:t>sino</w:t>
      </w:r>
      <w:r>
        <w:rPr>
          <w:rFonts w:ascii="Arial" w:hAnsi="Arial" w:cs="Arial"/>
          <w:sz w:val="22"/>
          <w:szCs w:val="22"/>
        </w:rPr>
        <w:t xml:space="preserve"> que es oportuno dar un trámite por separado.</w:t>
      </w:r>
    </w:p>
    <w:p w14:paraId="514C13EB" w14:textId="77777777" w:rsidR="00054F20" w:rsidRDefault="00054F20" w:rsidP="00054F20">
      <w:pPr>
        <w:spacing w:line="360" w:lineRule="auto"/>
        <w:jc w:val="both"/>
        <w:rPr>
          <w:rFonts w:ascii="Arial" w:hAnsi="Arial" w:cs="Arial"/>
          <w:sz w:val="22"/>
          <w:szCs w:val="22"/>
        </w:rPr>
      </w:pPr>
    </w:p>
    <w:p w14:paraId="6EA504A5" w14:textId="44EAA86D" w:rsidR="00054F20" w:rsidRDefault="00054F20" w:rsidP="00054F20">
      <w:pPr>
        <w:spacing w:line="360" w:lineRule="auto"/>
        <w:jc w:val="both"/>
        <w:rPr>
          <w:rFonts w:ascii="Arial" w:hAnsi="Arial" w:cs="Arial"/>
          <w:sz w:val="22"/>
          <w:szCs w:val="22"/>
        </w:rPr>
      </w:pPr>
      <w:r>
        <w:rPr>
          <w:rFonts w:ascii="Arial" w:hAnsi="Arial" w:cs="Arial"/>
          <w:sz w:val="22"/>
          <w:szCs w:val="22"/>
        </w:rPr>
        <w:lastRenderedPageBreak/>
        <w:t xml:space="preserve">En consecuencia, lo conducente es </w:t>
      </w:r>
      <w:r w:rsidRPr="00F23510">
        <w:rPr>
          <w:rFonts w:ascii="Arial" w:hAnsi="Arial" w:cs="Arial"/>
          <w:b/>
          <w:bCs/>
          <w:sz w:val="22"/>
          <w:szCs w:val="22"/>
        </w:rPr>
        <w:t xml:space="preserve">instruir </w:t>
      </w:r>
      <w:r w:rsidR="00357BF1" w:rsidRPr="00F23510">
        <w:rPr>
          <w:rFonts w:ascii="Arial" w:hAnsi="Arial" w:cs="Arial"/>
          <w:b/>
          <w:bCs/>
          <w:sz w:val="22"/>
          <w:szCs w:val="22"/>
        </w:rPr>
        <w:t>al IEE</w:t>
      </w:r>
      <w:r w:rsidR="00357BF1">
        <w:rPr>
          <w:rFonts w:ascii="Arial" w:hAnsi="Arial" w:cs="Arial"/>
          <w:sz w:val="22"/>
          <w:szCs w:val="22"/>
        </w:rPr>
        <w:t>,</w:t>
      </w:r>
      <w:r>
        <w:rPr>
          <w:rFonts w:ascii="Arial" w:hAnsi="Arial" w:cs="Arial"/>
          <w:sz w:val="22"/>
          <w:szCs w:val="22"/>
        </w:rPr>
        <w:t xml:space="preserve"> para que conozca la probable conducta atinente a la </w:t>
      </w:r>
      <w:r w:rsidRPr="00D06533">
        <w:rPr>
          <w:rFonts w:ascii="Arial" w:hAnsi="Arial" w:cs="Arial"/>
          <w:sz w:val="22"/>
          <w:szCs w:val="22"/>
        </w:rPr>
        <w:t>vulneración al interés superior de la niñez</w:t>
      </w:r>
      <w:r>
        <w:rPr>
          <w:rFonts w:ascii="Arial" w:hAnsi="Arial" w:cs="Arial"/>
          <w:sz w:val="22"/>
          <w:szCs w:val="22"/>
        </w:rPr>
        <w:t>, mediante un Procedimiento Especial Sancionador diverso al actual.</w:t>
      </w:r>
    </w:p>
    <w:p w14:paraId="4BB02BD2" w14:textId="77777777" w:rsidR="00054F20" w:rsidRDefault="00054F20" w:rsidP="00054F20">
      <w:pPr>
        <w:spacing w:line="360" w:lineRule="auto"/>
        <w:jc w:val="both"/>
        <w:rPr>
          <w:rFonts w:ascii="Arial" w:hAnsi="Arial" w:cs="Arial"/>
          <w:sz w:val="22"/>
          <w:szCs w:val="22"/>
        </w:rPr>
      </w:pPr>
    </w:p>
    <w:p w14:paraId="408DF71F" w14:textId="77777777" w:rsidR="00054F20" w:rsidRDefault="00054F20" w:rsidP="00054F20">
      <w:pPr>
        <w:spacing w:line="360" w:lineRule="auto"/>
        <w:jc w:val="both"/>
        <w:rPr>
          <w:rFonts w:ascii="Arial" w:hAnsi="Arial" w:cs="Arial"/>
          <w:bCs/>
          <w:i/>
          <w:iCs/>
          <w:sz w:val="22"/>
          <w:szCs w:val="22"/>
        </w:rPr>
      </w:pPr>
      <w:r w:rsidRPr="00927103">
        <w:rPr>
          <w:rFonts w:ascii="Arial" w:hAnsi="Arial" w:cs="Arial"/>
          <w:bCs/>
          <w:sz w:val="22"/>
          <w:szCs w:val="22"/>
        </w:rPr>
        <w:t>Lo anterior, es consistente con lo resuelto por el Pleno de la Suprema Corte de Justicia de la Nación, en la acción de inconstitucionalidad 22/2014 y sus acumuladas 26/2014, 28/2014 y 30/2014</w:t>
      </w:r>
      <w:r w:rsidRPr="00927103">
        <w:rPr>
          <w:rFonts w:ascii="Arial" w:hAnsi="Arial" w:cs="Arial"/>
          <w:bCs/>
          <w:sz w:val="22"/>
          <w:szCs w:val="22"/>
          <w:vertAlign w:val="superscript"/>
        </w:rPr>
        <w:footnoteReference w:id="7"/>
      </w:r>
      <w:r w:rsidRPr="00927103">
        <w:rPr>
          <w:rFonts w:ascii="Arial" w:hAnsi="Arial" w:cs="Arial"/>
          <w:bCs/>
          <w:sz w:val="22"/>
          <w:szCs w:val="22"/>
        </w:rPr>
        <w:t xml:space="preserve">, en el sentido de que la reposición del procedimiento, </w:t>
      </w:r>
      <w:r w:rsidRPr="00927103">
        <w:rPr>
          <w:rFonts w:ascii="Arial" w:hAnsi="Arial" w:cs="Arial"/>
          <w:bCs/>
          <w:i/>
          <w:iCs/>
          <w:sz w:val="22"/>
          <w:szCs w:val="22"/>
        </w:rPr>
        <w:t>“lejos de provocar retrasos injustificados en la solución del asunto, evitan posteriores impugnaciones por infracciones al debido proceso legal, con la consecuente necesidad de reponer las actuaciones incorrectas y la pérdida de tiempo que ello implica”.</w:t>
      </w:r>
    </w:p>
    <w:p w14:paraId="214E4651" w14:textId="77777777" w:rsidR="00054F20" w:rsidRDefault="00054F20" w:rsidP="00054F20">
      <w:pPr>
        <w:spacing w:line="360" w:lineRule="auto"/>
        <w:jc w:val="both"/>
        <w:rPr>
          <w:rFonts w:ascii="Arial" w:hAnsi="Arial" w:cs="Arial"/>
          <w:bCs/>
          <w:i/>
          <w:iCs/>
          <w:sz w:val="22"/>
          <w:szCs w:val="22"/>
        </w:rPr>
      </w:pPr>
    </w:p>
    <w:p w14:paraId="52EC5409" w14:textId="77777777" w:rsidR="00054F20" w:rsidRPr="00BE12E7" w:rsidRDefault="00054F20" w:rsidP="00054F20">
      <w:pPr>
        <w:spacing w:line="360" w:lineRule="auto"/>
        <w:ind w:right="36"/>
        <w:jc w:val="both"/>
        <w:rPr>
          <w:rFonts w:ascii="Arial" w:eastAsia="Arial Nova" w:hAnsi="Arial" w:cs="Arial"/>
          <w:bCs/>
          <w:sz w:val="22"/>
          <w:szCs w:val="22"/>
        </w:rPr>
      </w:pPr>
      <w:r w:rsidRPr="00BE12E7">
        <w:rPr>
          <w:rFonts w:ascii="Arial" w:eastAsia="Arial Nova" w:hAnsi="Arial" w:cs="Arial"/>
          <w:bCs/>
          <w:sz w:val="22"/>
          <w:szCs w:val="22"/>
        </w:rPr>
        <w:t>De esta manera, se garantiza el referido principio consagrado en el artículo 17 de la Constitución Federal, porque se asegura que en los procedimientos especiales sancionadores consten todos los elementos necesarios para emitir la determinación que corresponde.</w:t>
      </w:r>
    </w:p>
    <w:p w14:paraId="4F60C977" w14:textId="77777777" w:rsidR="00054F20" w:rsidRDefault="00054F20" w:rsidP="00054F20">
      <w:pPr>
        <w:spacing w:line="360" w:lineRule="auto"/>
        <w:jc w:val="both"/>
        <w:rPr>
          <w:rFonts w:ascii="Arial" w:hAnsi="Arial" w:cs="Arial"/>
          <w:bCs/>
          <w:i/>
          <w:iCs/>
          <w:sz w:val="22"/>
          <w:szCs w:val="22"/>
        </w:rPr>
      </w:pPr>
    </w:p>
    <w:p w14:paraId="4F1DBF29" w14:textId="77777777" w:rsidR="00054F20" w:rsidRPr="00007295" w:rsidRDefault="00054F20" w:rsidP="00054F20">
      <w:pPr>
        <w:spacing w:line="360" w:lineRule="auto"/>
        <w:ind w:right="36"/>
        <w:jc w:val="both"/>
        <w:rPr>
          <w:rFonts w:ascii="Arial" w:eastAsia="Arial Nova" w:hAnsi="Arial" w:cs="Arial"/>
          <w:bCs/>
          <w:sz w:val="22"/>
          <w:szCs w:val="22"/>
          <w:u w:val="single"/>
        </w:rPr>
      </w:pPr>
      <w:r w:rsidRPr="00BE12E7">
        <w:rPr>
          <w:rFonts w:ascii="Arial" w:eastAsia="Arial Nova" w:hAnsi="Arial" w:cs="Arial"/>
          <w:bCs/>
          <w:sz w:val="22"/>
          <w:szCs w:val="22"/>
        </w:rPr>
        <w:t>Conforme a lo anteriormente precisado, y en concordancia con la Jurisprudencia 5/2017, con el rubro “</w:t>
      </w:r>
      <w:r w:rsidRPr="00BE12E7">
        <w:rPr>
          <w:rFonts w:ascii="Arial" w:eastAsia="Arial Nova" w:hAnsi="Arial" w:cs="Arial"/>
          <w:b/>
          <w:sz w:val="22"/>
          <w:szCs w:val="22"/>
        </w:rPr>
        <w:t>PROPAGANDA POLÍTICA Y ELECTORAL. REQUISITOS MÍNIMOS QUE DEBEN CUMPLIRSE CUANDO SE DIFUNDAN IMÁGENES DE NIÑOS, NIÑOS Y ADOLESCENTES</w:t>
      </w:r>
      <w:r w:rsidRPr="00BE12E7">
        <w:rPr>
          <w:rStyle w:val="Refdenotaalpie"/>
          <w:rFonts w:ascii="Arial" w:eastAsia="Arial Nova" w:hAnsi="Arial" w:cs="Arial"/>
          <w:b/>
          <w:sz w:val="22"/>
          <w:szCs w:val="22"/>
        </w:rPr>
        <w:footnoteReference w:id="8"/>
      </w:r>
      <w:r w:rsidRPr="00BE12E7">
        <w:rPr>
          <w:rFonts w:ascii="Arial" w:eastAsia="Arial Nova" w:hAnsi="Arial" w:cs="Arial"/>
          <w:b/>
          <w:sz w:val="22"/>
          <w:szCs w:val="22"/>
        </w:rPr>
        <w:t>”,</w:t>
      </w:r>
      <w:r>
        <w:rPr>
          <w:rFonts w:ascii="Arial" w:eastAsia="Arial Nova" w:hAnsi="Arial" w:cs="Arial"/>
          <w:b/>
          <w:sz w:val="22"/>
          <w:szCs w:val="22"/>
        </w:rPr>
        <w:t xml:space="preserve"> </w:t>
      </w:r>
      <w:r w:rsidRPr="00927103">
        <w:rPr>
          <w:rFonts w:ascii="Arial" w:eastAsia="Arial Nova" w:hAnsi="Arial" w:cs="Arial"/>
          <w:bCs/>
          <w:sz w:val="22"/>
          <w:szCs w:val="22"/>
        </w:rPr>
        <w:t>la</w:t>
      </w:r>
      <w:r>
        <w:rPr>
          <w:rFonts w:ascii="Arial" w:eastAsia="Arial Nova" w:hAnsi="Arial" w:cs="Arial"/>
          <w:bCs/>
          <w:sz w:val="22"/>
          <w:szCs w:val="22"/>
        </w:rPr>
        <w:t xml:space="preserve"> autoridad instructora deberá allegarse de </w:t>
      </w:r>
      <w:r w:rsidRPr="00BE12E7">
        <w:rPr>
          <w:rFonts w:ascii="Arial" w:eastAsia="Arial Nova" w:hAnsi="Arial" w:cs="Arial"/>
          <w:bCs/>
          <w:sz w:val="22"/>
          <w:szCs w:val="22"/>
        </w:rPr>
        <w:t xml:space="preserve">todas las constancias necesarias y suficientes relativas al consentimiento de </w:t>
      </w:r>
      <w:r>
        <w:rPr>
          <w:rFonts w:ascii="Arial" w:eastAsia="Arial Nova" w:hAnsi="Arial" w:cs="Arial"/>
          <w:bCs/>
          <w:sz w:val="22"/>
          <w:szCs w:val="22"/>
        </w:rPr>
        <w:t>los</w:t>
      </w:r>
      <w:r w:rsidRPr="00BE12E7">
        <w:rPr>
          <w:rFonts w:ascii="Arial" w:eastAsia="Arial Nova" w:hAnsi="Arial" w:cs="Arial"/>
          <w:bCs/>
          <w:sz w:val="22"/>
          <w:szCs w:val="22"/>
        </w:rPr>
        <w:t xml:space="preserve"> menor</w:t>
      </w:r>
      <w:r>
        <w:rPr>
          <w:rFonts w:ascii="Arial" w:eastAsia="Arial Nova" w:hAnsi="Arial" w:cs="Arial"/>
          <w:bCs/>
          <w:sz w:val="22"/>
          <w:szCs w:val="22"/>
        </w:rPr>
        <w:t>es</w:t>
      </w:r>
      <w:r w:rsidRPr="00BE12E7">
        <w:rPr>
          <w:rFonts w:ascii="Arial" w:eastAsia="Arial Nova" w:hAnsi="Arial" w:cs="Arial"/>
          <w:bCs/>
          <w:sz w:val="22"/>
          <w:szCs w:val="22"/>
        </w:rPr>
        <w:t xml:space="preserve"> que figura</w:t>
      </w:r>
      <w:r>
        <w:rPr>
          <w:rFonts w:ascii="Arial" w:eastAsia="Arial Nova" w:hAnsi="Arial" w:cs="Arial"/>
          <w:bCs/>
          <w:sz w:val="22"/>
          <w:szCs w:val="22"/>
        </w:rPr>
        <w:t>n</w:t>
      </w:r>
      <w:r w:rsidRPr="00BE12E7">
        <w:rPr>
          <w:rFonts w:ascii="Arial" w:eastAsia="Arial Nova" w:hAnsi="Arial" w:cs="Arial"/>
          <w:bCs/>
          <w:sz w:val="22"/>
          <w:szCs w:val="22"/>
        </w:rPr>
        <w:t xml:space="preserve"> en el contenido denunciado</w:t>
      </w:r>
      <w:r>
        <w:rPr>
          <w:rFonts w:ascii="Arial" w:eastAsia="Arial Nova" w:hAnsi="Arial" w:cs="Arial"/>
          <w:bCs/>
          <w:sz w:val="22"/>
          <w:szCs w:val="22"/>
        </w:rPr>
        <w:t xml:space="preserve">, además de efectuar las diligencias necesarias </w:t>
      </w:r>
      <w:r w:rsidRPr="00007295">
        <w:rPr>
          <w:rFonts w:ascii="Arial" w:eastAsia="Arial Nova" w:hAnsi="Arial" w:cs="Arial"/>
          <w:bCs/>
          <w:sz w:val="22"/>
          <w:szCs w:val="22"/>
          <w:u w:val="single"/>
        </w:rPr>
        <w:t>para cotejar que la documentación coincide con el menor que figura en la publicación y posteriormente desahogar la respectiva audiencia de pruebas y alegatos.</w:t>
      </w:r>
    </w:p>
    <w:p w14:paraId="422F6FB3" w14:textId="5E95FCCE" w:rsidR="00054F20" w:rsidRDefault="00054F20" w:rsidP="00CB3563">
      <w:pPr>
        <w:spacing w:line="360" w:lineRule="auto"/>
        <w:jc w:val="both"/>
        <w:rPr>
          <w:rFonts w:ascii="Arial" w:hAnsi="Arial" w:cs="Arial"/>
          <w:sz w:val="22"/>
          <w:szCs w:val="22"/>
        </w:rPr>
      </w:pPr>
    </w:p>
    <w:p w14:paraId="7390A5B1" w14:textId="589FB7A8" w:rsidR="00F23510" w:rsidRPr="004E46D5" w:rsidRDefault="00F23510"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3"/>
          <w:szCs w:val="23"/>
        </w:rPr>
      </w:pPr>
      <w:r w:rsidRPr="004E46D5">
        <w:rPr>
          <w:rFonts w:ascii="Arial" w:eastAsia="Arial Nova" w:hAnsi="Arial" w:cs="Arial"/>
          <w:bCs/>
          <w:sz w:val="23"/>
          <w:szCs w:val="23"/>
        </w:rPr>
        <w:t>Lo anteri</w:t>
      </w:r>
      <w:r w:rsidR="00590CBE" w:rsidRPr="004E46D5">
        <w:rPr>
          <w:rFonts w:ascii="Arial" w:eastAsia="Arial Nova" w:hAnsi="Arial" w:cs="Arial"/>
          <w:bCs/>
          <w:sz w:val="23"/>
          <w:szCs w:val="23"/>
        </w:rPr>
        <w:t>or, con sustento en el criterio vertido por la Sala Regional Especializada en el asunto</w:t>
      </w:r>
      <w:r w:rsidRPr="004E46D5">
        <w:rPr>
          <w:rFonts w:ascii="Arial" w:eastAsia="Arial Nova" w:hAnsi="Arial" w:cs="Arial"/>
          <w:bCs/>
          <w:sz w:val="23"/>
          <w:szCs w:val="23"/>
        </w:rPr>
        <w:t xml:space="preserve"> SER-PSC-060/2021</w:t>
      </w:r>
      <w:r w:rsidR="00590CBE" w:rsidRPr="004E46D5">
        <w:rPr>
          <w:rFonts w:ascii="Arial" w:eastAsia="Arial Nova" w:hAnsi="Arial" w:cs="Arial"/>
          <w:bCs/>
          <w:sz w:val="23"/>
          <w:szCs w:val="23"/>
        </w:rPr>
        <w:t xml:space="preserve">, </w:t>
      </w:r>
      <w:r w:rsidR="006D1A3F" w:rsidRPr="004E46D5">
        <w:rPr>
          <w:rFonts w:ascii="Arial" w:eastAsia="Arial Nova" w:hAnsi="Arial" w:cs="Arial"/>
          <w:bCs/>
          <w:sz w:val="23"/>
          <w:szCs w:val="23"/>
        </w:rPr>
        <w:t xml:space="preserve">que indicó que las </w:t>
      </w:r>
      <w:r w:rsidR="004E46D5" w:rsidRPr="004E46D5">
        <w:rPr>
          <w:rFonts w:ascii="Arial" w:eastAsia="Arial Nova" w:hAnsi="Arial" w:cs="Arial"/>
          <w:bCs/>
          <w:sz w:val="23"/>
          <w:szCs w:val="23"/>
        </w:rPr>
        <w:t>autoridades electorales</w:t>
      </w:r>
      <w:r w:rsidR="006D1A3F" w:rsidRPr="004E46D5">
        <w:rPr>
          <w:rFonts w:ascii="Arial" w:eastAsia="Arial Nova" w:hAnsi="Arial" w:cs="Arial"/>
          <w:bCs/>
          <w:sz w:val="23"/>
          <w:szCs w:val="23"/>
        </w:rPr>
        <w:t xml:space="preserve"> contamos con la obligación de mantenernos alerta y velar por la tutela de los derechos humanos; de ahí que debemos tomar todas aquellas acciones que estén al alcance, sobre todo, cuando exista</w:t>
      </w:r>
      <w:r w:rsidR="004E46D5" w:rsidRPr="004E46D5">
        <w:rPr>
          <w:rFonts w:ascii="Arial" w:eastAsia="Arial Nova" w:hAnsi="Arial" w:cs="Arial"/>
          <w:bCs/>
          <w:sz w:val="23"/>
          <w:szCs w:val="23"/>
        </w:rPr>
        <w:t xml:space="preserve"> la probable aparición de </w:t>
      </w:r>
      <w:r w:rsidR="006D1A3F" w:rsidRPr="004E46D5">
        <w:rPr>
          <w:rFonts w:ascii="Arial" w:eastAsia="Arial Nova" w:hAnsi="Arial" w:cs="Arial"/>
          <w:bCs/>
          <w:sz w:val="23"/>
          <w:szCs w:val="23"/>
        </w:rPr>
        <w:t>niñas, niños y adolescentes relacionados en un caso.</w:t>
      </w:r>
    </w:p>
    <w:p w14:paraId="77E20042" w14:textId="77777777" w:rsidR="00F23510" w:rsidRDefault="00F23510"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50970522" w14:textId="2542179D" w:rsidR="005833FF" w:rsidRDefault="00CB3563"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t>10</w:t>
      </w:r>
      <w:r w:rsidR="005833FF" w:rsidRPr="005833FF">
        <w:rPr>
          <w:rFonts w:ascii="Arial" w:eastAsia="Arial Nova" w:hAnsi="Arial" w:cs="Arial"/>
          <w:b/>
          <w:sz w:val="22"/>
          <w:szCs w:val="22"/>
        </w:rPr>
        <w:t>.  CASO A RESOLVER.</w:t>
      </w:r>
    </w:p>
    <w:p w14:paraId="36CE7EDF" w14:textId="77777777" w:rsidR="007D3FDF" w:rsidRPr="005833FF" w:rsidRDefault="007D3FD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4A73863C" w14:textId="4981ADF8" w:rsidR="00350563" w:rsidRDefault="0090308D"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 xml:space="preserve">onsiste en determinar </w:t>
      </w:r>
      <w:r w:rsidR="00350563" w:rsidRPr="00350563">
        <w:rPr>
          <w:rFonts w:ascii="Arial" w:eastAsia="Arial Nova" w:hAnsi="Arial" w:cs="Arial"/>
          <w:bCs/>
          <w:sz w:val="22"/>
          <w:szCs w:val="22"/>
        </w:rPr>
        <w:t xml:space="preserve">si se actualiza, o no, el uso de símbolos religiosos en propaganda electoral, vulnerándose lo dispuesto en el artículo 130 </w:t>
      </w:r>
      <w:r w:rsidR="00350563">
        <w:rPr>
          <w:rFonts w:ascii="Arial" w:eastAsia="Arial Nova" w:hAnsi="Arial" w:cs="Arial"/>
          <w:bCs/>
          <w:sz w:val="22"/>
          <w:szCs w:val="22"/>
        </w:rPr>
        <w:t>constitucional</w:t>
      </w:r>
      <w:r w:rsidR="00350563" w:rsidRPr="00350563">
        <w:rPr>
          <w:rFonts w:ascii="Arial" w:eastAsia="Arial Nova" w:hAnsi="Arial" w:cs="Arial"/>
          <w:bCs/>
          <w:sz w:val="22"/>
          <w:szCs w:val="22"/>
        </w:rPr>
        <w:t xml:space="preserve">, y si ésta es atribuible al candidato denunciado y </w:t>
      </w:r>
      <w:r w:rsidR="00350563">
        <w:rPr>
          <w:rFonts w:ascii="Arial" w:eastAsia="Arial Nova" w:hAnsi="Arial" w:cs="Arial"/>
          <w:bCs/>
          <w:sz w:val="22"/>
          <w:szCs w:val="22"/>
        </w:rPr>
        <w:t>a la Coalición por</w:t>
      </w:r>
      <w:r w:rsidR="00350563" w:rsidRPr="00350563">
        <w:rPr>
          <w:rFonts w:ascii="Arial" w:eastAsia="Arial Nova" w:hAnsi="Arial" w:cs="Arial"/>
          <w:bCs/>
          <w:sz w:val="22"/>
          <w:szCs w:val="22"/>
        </w:rPr>
        <w:t xml:space="preserve"> faltar a su deber de cuidado.</w:t>
      </w:r>
    </w:p>
    <w:p w14:paraId="69AEC3BA" w14:textId="77777777" w:rsidR="00350563" w:rsidRDefault="00350563" w:rsidP="0078220C">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0B4BACAB" w14:textId="77777777" w:rsidR="0078220C" w:rsidRDefault="0078220C"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B3563">
        <w:rPr>
          <w:rFonts w:ascii="Arial" w:eastAsia="Arial Nova" w:hAnsi="Arial" w:cs="Arial"/>
          <w:b/>
          <w:sz w:val="22"/>
          <w:szCs w:val="22"/>
        </w:rPr>
        <w:lastRenderedPageBreak/>
        <w:t>a)</w:t>
      </w:r>
      <w:r w:rsidRPr="0078220C">
        <w:rPr>
          <w:rFonts w:ascii="Arial" w:eastAsia="Arial Nova" w:hAnsi="Arial" w:cs="Arial"/>
          <w:bCs/>
          <w:sz w:val="22"/>
          <w:szCs w:val="22"/>
        </w:rPr>
        <w:t xml:space="preserve"> La existencia o no de los hechos denunciados; </w:t>
      </w:r>
    </w:p>
    <w:p w14:paraId="712BC627" w14:textId="3E97F628" w:rsidR="0078220C" w:rsidRPr="00CB3563" w:rsidRDefault="0078220C" w:rsidP="00CB3563">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B3563">
        <w:rPr>
          <w:rFonts w:ascii="Arial" w:eastAsia="Arial Nova" w:hAnsi="Arial" w:cs="Arial"/>
          <w:b/>
          <w:sz w:val="22"/>
          <w:szCs w:val="22"/>
        </w:rPr>
        <w:t>b)</w:t>
      </w:r>
      <w:r w:rsidR="00350563">
        <w:rPr>
          <w:rFonts w:ascii="Arial" w:eastAsia="Arial Nova" w:hAnsi="Arial" w:cs="Arial"/>
          <w:bCs/>
          <w:sz w:val="22"/>
          <w:szCs w:val="22"/>
        </w:rPr>
        <w:t xml:space="preserve"> </w:t>
      </w:r>
      <w:r w:rsidR="00C66947">
        <w:rPr>
          <w:rFonts w:ascii="Arial" w:eastAsia="Arial Nova" w:hAnsi="Arial" w:cs="Arial"/>
          <w:bCs/>
          <w:sz w:val="22"/>
          <w:szCs w:val="22"/>
        </w:rPr>
        <w:t>La determinación</w:t>
      </w:r>
      <w:r w:rsidRPr="0078220C">
        <w:rPr>
          <w:rFonts w:ascii="Arial" w:eastAsia="Arial Nova" w:hAnsi="Arial" w:cs="Arial"/>
          <w:bCs/>
          <w:sz w:val="22"/>
          <w:szCs w:val="22"/>
        </w:rPr>
        <w:t xml:space="preserve"> de si </w:t>
      </w:r>
      <w:r w:rsidR="00350563">
        <w:rPr>
          <w:rFonts w:ascii="Arial" w:eastAsia="Arial Nova" w:hAnsi="Arial" w:cs="Arial"/>
          <w:bCs/>
          <w:sz w:val="22"/>
          <w:szCs w:val="22"/>
        </w:rPr>
        <w:t xml:space="preserve">con </w:t>
      </w:r>
      <w:r w:rsidRPr="0078220C">
        <w:rPr>
          <w:rFonts w:ascii="Arial" w:eastAsia="Arial Nova" w:hAnsi="Arial" w:cs="Arial"/>
          <w:bCs/>
          <w:sz w:val="22"/>
          <w:szCs w:val="22"/>
        </w:rPr>
        <w:t>los hechos acreditados</w:t>
      </w:r>
      <w:r w:rsidR="00350563">
        <w:rPr>
          <w:rFonts w:ascii="Arial" w:eastAsia="Arial Nova" w:hAnsi="Arial" w:cs="Arial"/>
          <w:bCs/>
          <w:sz w:val="22"/>
          <w:szCs w:val="22"/>
        </w:rPr>
        <w:t>, se vulnera lo establecido en el artículo 130 Constitucional.</w:t>
      </w:r>
      <w:r w:rsidRPr="00CB3563">
        <w:rPr>
          <w:rFonts w:ascii="Arial" w:eastAsia="Arial Nova" w:hAnsi="Arial" w:cs="Arial"/>
          <w:bCs/>
          <w:sz w:val="22"/>
          <w:szCs w:val="22"/>
        </w:rPr>
        <w:t xml:space="preserve"> </w:t>
      </w:r>
    </w:p>
    <w:p w14:paraId="375DC28D" w14:textId="19F22EB7" w:rsidR="0078220C" w:rsidRDefault="00CB3563"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B3563">
        <w:rPr>
          <w:rFonts w:ascii="Arial" w:eastAsia="Arial Nova" w:hAnsi="Arial" w:cs="Arial"/>
          <w:b/>
          <w:sz w:val="22"/>
          <w:szCs w:val="22"/>
        </w:rPr>
        <w:t>c</w:t>
      </w:r>
      <w:r w:rsidR="0078220C" w:rsidRPr="00CB3563">
        <w:rPr>
          <w:rFonts w:ascii="Arial" w:eastAsia="Arial Nova" w:hAnsi="Arial" w:cs="Arial"/>
          <w:b/>
          <w:sz w:val="22"/>
          <w:szCs w:val="22"/>
        </w:rPr>
        <w:t>)</w:t>
      </w:r>
      <w:r w:rsidR="0078220C" w:rsidRPr="0078220C">
        <w:rPr>
          <w:rFonts w:ascii="Arial" w:eastAsia="Arial Nova" w:hAnsi="Arial" w:cs="Arial"/>
          <w:bCs/>
          <w:sz w:val="22"/>
          <w:szCs w:val="22"/>
        </w:rPr>
        <w:t xml:space="preserve"> En </w:t>
      </w:r>
      <w:r w:rsidR="00350563">
        <w:rPr>
          <w:rFonts w:ascii="Arial" w:eastAsia="Arial Nova" w:hAnsi="Arial" w:cs="Arial"/>
          <w:bCs/>
          <w:sz w:val="22"/>
          <w:szCs w:val="22"/>
        </w:rPr>
        <w:t xml:space="preserve">su </w:t>
      </w:r>
      <w:r w:rsidR="0078220C" w:rsidRPr="0078220C">
        <w:rPr>
          <w:rFonts w:ascii="Arial" w:eastAsia="Arial Nova" w:hAnsi="Arial" w:cs="Arial"/>
          <w:bCs/>
          <w:sz w:val="22"/>
          <w:szCs w:val="22"/>
        </w:rPr>
        <w:t xml:space="preserve">caso, determinar la responsabilidad del presunto infractor; y </w:t>
      </w:r>
    </w:p>
    <w:p w14:paraId="22FD62C8" w14:textId="6E54DD51" w:rsidR="0078220C" w:rsidRPr="00FA75EF" w:rsidRDefault="00CB3563" w:rsidP="0078220C">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B3563">
        <w:rPr>
          <w:rFonts w:ascii="Arial" w:eastAsia="Arial Nova" w:hAnsi="Arial" w:cs="Arial"/>
          <w:b/>
          <w:sz w:val="22"/>
          <w:szCs w:val="22"/>
        </w:rPr>
        <w:t>d</w:t>
      </w:r>
      <w:r w:rsidR="0078220C" w:rsidRPr="00CB3563">
        <w:rPr>
          <w:rFonts w:ascii="Arial" w:eastAsia="Arial Nova" w:hAnsi="Arial" w:cs="Arial"/>
          <w:b/>
          <w:sz w:val="22"/>
          <w:szCs w:val="22"/>
        </w:rPr>
        <w:t>)</w:t>
      </w:r>
      <w:r w:rsidR="0078220C" w:rsidRPr="0078220C">
        <w:rPr>
          <w:rFonts w:ascii="Arial" w:eastAsia="Arial Nova" w:hAnsi="Arial" w:cs="Arial"/>
          <w:bCs/>
          <w:sz w:val="22"/>
          <w:szCs w:val="22"/>
        </w:rPr>
        <w:t xml:space="preserve"> </w:t>
      </w:r>
      <w:r w:rsidR="00350563">
        <w:rPr>
          <w:rFonts w:ascii="Arial" w:eastAsia="Arial Nova" w:hAnsi="Arial" w:cs="Arial"/>
          <w:bCs/>
          <w:sz w:val="22"/>
          <w:szCs w:val="22"/>
        </w:rPr>
        <w:t>De</w:t>
      </w:r>
      <w:r w:rsidR="0078220C" w:rsidRPr="0078220C">
        <w:rPr>
          <w:rFonts w:ascii="Arial" w:eastAsia="Arial Nova" w:hAnsi="Arial" w:cs="Arial"/>
          <w:bCs/>
          <w:sz w:val="22"/>
          <w:szCs w:val="22"/>
        </w:rPr>
        <w:t xml:space="preserve"> proceder, resolver sobre la calificación de la falta e individualización de la sanción.</w:t>
      </w:r>
    </w:p>
    <w:p w14:paraId="28B663ED" w14:textId="77777777" w:rsidR="00A66C4C" w:rsidRPr="005833FF" w:rsidRDefault="00A66C4C"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7A15591C" w14:textId="58AF8B0F" w:rsidR="003C57B8"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w:t>
      </w:r>
      <w:r w:rsidR="00CB3563">
        <w:rPr>
          <w:rFonts w:ascii="Arial" w:eastAsia="Arial Nova" w:hAnsi="Arial" w:cs="Arial"/>
          <w:b/>
          <w:sz w:val="22"/>
          <w:szCs w:val="22"/>
        </w:rPr>
        <w:t>1</w:t>
      </w:r>
      <w:r w:rsidR="005555E4" w:rsidRPr="005833FF">
        <w:rPr>
          <w:rFonts w:ascii="Arial" w:eastAsia="Arial Nova" w:hAnsi="Arial" w:cs="Arial"/>
          <w:b/>
          <w:sz w:val="22"/>
          <w:szCs w:val="22"/>
        </w:rPr>
        <w:t xml:space="preserve">. </w:t>
      </w:r>
      <w:r w:rsidR="003C5204" w:rsidRPr="005833FF">
        <w:rPr>
          <w:rFonts w:ascii="Arial" w:eastAsia="Arial Nova" w:hAnsi="Arial" w:cs="Arial"/>
          <w:b/>
          <w:sz w:val="22"/>
          <w:szCs w:val="22"/>
        </w:rPr>
        <w:t xml:space="preserve"> </w:t>
      </w:r>
      <w:r w:rsidR="003C57B8" w:rsidRPr="005833FF">
        <w:rPr>
          <w:rFonts w:ascii="Arial" w:eastAsia="Arial Nova" w:hAnsi="Arial" w:cs="Arial"/>
          <w:b/>
          <w:sz w:val="22"/>
          <w:szCs w:val="22"/>
        </w:rPr>
        <w:t>ESTUDIO DE FONDO.</w:t>
      </w:r>
    </w:p>
    <w:p w14:paraId="20089384" w14:textId="22210DFE" w:rsidR="006725D0" w:rsidRPr="005833FF" w:rsidRDefault="0090308D"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1</w:t>
      </w:r>
      <w:r w:rsidR="00CB3563">
        <w:rPr>
          <w:rFonts w:ascii="Arial" w:eastAsia="Arial Nova" w:hAnsi="Arial" w:cs="Arial"/>
          <w:b/>
          <w:bCs/>
          <w:sz w:val="22"/>
          <w:szCs w:val="22"/>
        </w:rPr>
        <w:t>1</w:t>
      </w:r>
      <w:r>
        <w:rPr>
          <w:rFonts w:ascii="Arial" w:eastAsia="Arial Nova" w:hAnsi="Arial" w:cs="Arial"/>
          <w:b/>
          <w:bCs/>
          <w:sz w:val="22"/>
          <w:szCs w:val="22"/>
        </w:rPr>
        <w:t>.1</w:t>
      </w:r>
      <w:r w:rsidR="00885D6E">
        <w:rPr>
          <w:rFonts w:ascii="Arial" w:eastAsia="Arial Nova" w:hAnsi="Arial" w:cs="Arial"/>
          <w:b/>
          <w:bCs/>
          <w:sz w:val="22"/>
          <w:szCs w:val="22"/>
        </w:rPr>
        <w:t xml:space="preserve">. </w:t>
      </w:r>
      <w:r w:rsidR="00382681" w:rsidRPr="005833FF">
        <w:rPr>
          <w:rFonts w:ascii="Arial" w:eastAsia="Arial Nova" w:hAnsi="Arial" w:cs="Arial"/>
          <w:b/>
          <w:bCs/>
          <w:sz w:val="22"/>
          <w:szCs w:val="22"/>
        </w:rPr>
        <w:t>Planteamiento del caso.</w:t>
      </w:r>
    </w:p>
    <w:p w14:paraId="040FEAAD" w14:textId="77777777" w:rsidR="002E3E1E" w:rsidRPr="005833FF"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1AA9967" w14:textId="54D8680B" w:rsidR="00AA46EC"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78220C">
        <w:rPr>
          <w:rFonts w:ascii="Arial" w:eastAsia="Arial Nova" w:hAnsi="Arial"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una violación a lo establecido en </w:t>
      </w:r>
      <w:r w:rsidR="00350563">
        <w:rPr>
          <w:rFonts w:ascii="Arial" w:eastAsia="Arial Nova" w:hAnsi="Arial" w:cs="Arial"/>
          <w:sz w:val="22"/>
          <w:szCs w:val="22"/>
        </w:rPr>
        <w:t>el artículo 130 Constitucional</w:t>
      </w:r>
      <w:r w:rsidR="00CB3563">
        <w:rPr>
          <w:rFonts w:ascii="Arial" w:eastAsia="Arial Nova" w:hAnsi="Arial" w:cs="Arial"/>
          <w:sz w:val="22"/>
          <w:szCs w:val="22"/>
        </w:rPr>
        <w:t>.</w:t>
      </w:r>
    </w:p>
    <w:p w14:paraId="38CC0B37" w14:textId="77777777" w:rsidR="0078220C" w:rsidRPr="005833FF" w:rsidRDefault="0078220C" w:rsidP="00382681">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30051E48" w14:textId="405FBA03" w:rsidR="00350563" w:rsidRDefault="0090308D" w:rsidP="00A05051">
      <w:pPr>
        <w:spacing w:line="360" w:lineRule="auto"/>
        <w:jc w:val="both"/>
        <w:rPr>
          <w:rFonts w:ascii="Arial" w:hAnsi="Arial" w:cs="Arial"/>
          <w:b/>
          <w:bCs/>
          <w:sz w:val="22"/>
          <w:szCs w:val="22"/>
        </w:rPr>
      </w:pPr>
      <w:r>
        <w:rPr>
          <w:rFonts w:ascii="Arial" w:hAnsi="Arial" w:cs="Arial"/>
          <w:b/>
          <w:bCs/>
          <w:sz w:val="22"/>
          <w:szCs w:val="22"/>
        </w:rPr>
        <w:t>1</w:t>
      </w:r>
      <w:r w:rsidR="00CB3563">
        <w:rPr>
          <w:rFonts w:ascii="Arial" w:hAnsi="Arial" w:cs="Arial"/>
          <w:b/>
          <w:bCs/>
          <w:sz w:val="22"/>
          <w:szCs w:val="22"/>
        </w:rPr>
        <w:t>1</w:t>
      </w:r>
      <w:r>
        <w:rPr>
          <w:rFonts w:ascii="Arial" w:hAnsi="Arial" w:cs="Arial"/>
          <w:b/>
          <w:bCs/>
          <w:sz w:val="22"/>
          <w:szCs w:val="22"/>
        </w:rPr>
        <w:t>.2</w:t>
      </w:r>
      <w:r w:rsidR="00885D6E">
        <w:rPr>
          <w:rFonts w:ascii="Arial" w:hAnsi="Arial" w:cs="Arial"/>
          <w:b/>
          <w:bCs/>
          <w:sz w:val="22"/>
          <w:szCs w:val="22"/>
        </w:rPr>
        <w:t xml:space="preserve">. </w:t>
      </w:r>
      <w:r w:rsidR="00A05051" w:rsidRPr="005833FF">
        <w:rPr>
          <w:rFonts w:ascii="Arial" w:hAnsi="Arial" w:cs="Arial"/>
          <w:b/>
          <w:bCs/>
          <w:sz w:val="22"/>
          <w:szCs w:val="22"/>
        </w:rPr>
        <w:t>Marco jurídico aplicable.</w:t>
      </w:r>
    </w:p>
    <w:p w14:paraId="25A35313" w14:textId="3DB790AD" w:rsidR="00350563" w:rsidRDefault="00350563" w:rsidP="00350563">
      <w:pPr>
        <w:spacing w:line="360" w:lineRule="auto"/>
        <w:jc w:val="both"/>
        <w:rPr>
          <w:rFonts w:ascii="Arial" w:hAnsi="Arial" w:cs="Arial"/>
          <w:b/>
          <w:bCs/>
          <w:sz w:val="22"/>
          <w:szCs w:val="22"/>
        </w:rPr>
      </w:pPr>
      <w:r>
        <w:rPr>
          <w:rFonts w:ascii="Arial" w:hAnsi="Arial" w:cs="Arial"/>
          <w:b/>
          <w:bCs/>
          <w:sz w:val="22"/>
          <w:szCs w:val="22"/>
        </w:rPr>
        <w:t>Principio de separación Iglesia-Estado.</w:t>
      </w:r>
    </w:p>
    <w:p w14:paraId="20D610AC" w14:textId="77777777" w:rsidR="00350563" w:rsidRPr="00350563" w:rsidRDefault="00350563" w:rsidP="00350563">
      <w:pPr>
        <w:pStyle w:val="NormalWeb"/>
        <w:tabs>
          <w:tab w:val="left" w:pos="567"/>
        </w:tabs>
        <w:spacing w:after="0" w:line="360" w:lineRule="auto"/>
        <w:contextualSpacing/>
        <w:mirrorIndents/>
        <w:jc w:val="both"/>
        <w:rPr>
          <w:rFonts w:ascii="Arial" w:hAnsi="Arial" w:cs="Arial"/>
          <w:bCs/>
          <w:sz w:val="22"/>
          <w:szCs w:val="22"/>
        </w:rPr>
      </w:pPr>
      <w:r w:rsidRPr="00350563">
        <w:rPr>
          <w:rFonts w:ascii="Arial" w:hAnsi="Arial" w:cs="Arial"/>
          <w:bCs/>
          <w:sz w:val="22"/>
          <w:szCs w:val="22"/>
        </w:rPr>
        <w:t xml:space="preserve">Dentro del ámbito internacional, la libertad de conciencia y de religión es un derecho reconocido y protegido, tanto por el artículo 12 de la Convención Americana sobre Derechos Humanos, como por el artículo 18 del Pacto Internacional de los Derechos Civiles y Políticos, que tiene como objetivo proteger el ejercicio de toda persona de tener o adoptar la religión y/o creencias de su elección, así como de manifestarla, individual o colectivamente, pero sujeta a las limitaciones prescritas en la ley y que sean necesarias para proteger la seguridad, el orden, la salud, la moral pública, o los derechos y libertades fundamentales de los demás. </w:t>
      </w:r>
    </w:p>
    <w:p w14:paraId="4F4A52F3" w14:textId="77777777" w:rsidR="00350563" w:rsidRPr="00350563" w:rsidRDefault="00350563" w:rsidP="00350563">
      <w:pPr>
        <w:pStyle w:val="NormalWeb"/>
        <w:tabs>
          <w:tab w:val="left" w:pos="284"/>
        </w:tabs>
        <w:spacing w:after="0" w:line="360" w:lineRule="auto"/>
        <w:ind w:firstLine="360"/>
        <w:contextualSpacing/>
        <w:mirrorIndents/>
        <w:jc w:val="both"/>
        <w:rPr>
          <w:rFonts w:ascii="Arial" w:hAnsi="Arial" w:cs="Arial"/>
          <w:bCs/>
          <w:sz w:val="22"/>
          <w:szCs w:val="22"/>
        </w:rPr>
      </w:pPr>
    </w:p>
    <w:p w14:paraId="715D2484" w14:textId="5E07CC2D" w:rsidR="00350563" w:rsidRDefault="00350563" w:rsidP="00350563">
      <w:pPr>
        <w:pStyle w:val="NormalWeb"/>
        <w:tabs>
          <w:tab w:val="left" w:pos="284"/>
        </w:tabs>
        <w:spacing w:after="0" w:line="360" w:lineRule="auto"/>
        <w:contextualSpacing/>
        <w:mirrorIndents/>
        <w:jc w:val="both"/>
        <w:rPr>
          <w:rFonts w:ascii="Arial" w:hAnsi="Arial" w:cs="Arial"/>
          <w:bCs/>
          <w:sz w:val="22"/>
          <w:szCs w:val="22"/>
        </w:rPr>
      </w:pPr>
      <w:r w:rsidRPr="00350563">
        <w:rPr>
          <w:rFonts w:ascii="Arial" w:hAnsi="Arial" w:cs="Arial"/>
          <w:bCs/>
          <w:sz w:val="22"/>
          <w:szCs w:val="22"/>
        </w:rPr>
        <w:t>Así, independientemente de la creencia que cada ciudadano pueda o desee profesar, la C</w:t>
      </w:r>
      <w:r>
        <w:rPr>
          <w:rFonts w:ascii="Arial" w:hAnsi="Arial" w:cs="Arial"/>
          <w:bCs/>
          <w:sz w:val="22"/>
          <w:szCs w:val="22"/>
        </w:rPr>
        <w:t xml:space="preserve">onstitución </w:t>
      </w:r>
      <w:r w:rsidR="00A067B5">
        <w:rPr>
          <w:rFonts w:ascii="Arial" w:hAnsi="Arial" w:cs="Arial"/>
          <w:bCs/>
          <w:sz w:val="22"/>
          <w:szCs w:val="22"/>
        </w:rPr>
        <w:t>Política</w:t>
      </w:r>
      <w:r>
        <w:rPr>
          <w:rFonts w:ascii="Arial" w:hAnsi="Arial" w:cs="Arial"/>
          <w:bCs/>
          <w:sz w:val="22"/>
          <w:szCs w:val="22"/>
        </w:rPr>
        <w:t xml:space="preserve"> de los Estados Unidos Mexicanos,</w:t>
      </w:r>
      <w:r w:rsidRPr="00350563">
        <w:rPr>
          <w:rFonts w:ascii="Arial" w:hAnsi="Arial" w:cs="Arial"/>
          <w:bCs/>
          <w:sz w:val="22"/>
          <w:szCs w:val="22"/>
        </w:rPr>
        <w:t xml:space="preserve"> en el artículo 130, advierte la separación Iglesia-Estado y dispone que nadie podrá utilizar símbolos religiosos en actos públicos con fines políticos, de proselitismo o de propaganda política. </w:t>
      </w:r>
    </w:p>
    <w:p w14:paraId="3E2F763D" w14:textId="77777777" w:rsidR="00350563" w:rsidRPr="00350563" w:rsidRDefault="00350563" w:rsidP="00350563">
      <w:pPr>
        <w:pStyle w:val="NormalWeb"/>
        <w:tabs>
          <w:tab w:val="left" w:pos="284"/>
        </w:tabs>
        <w:spacing w:after="0" w:line="360" w:lineRule="auto"/>
        <w:contextualSpacing/>
        <w:mirrorIndents/>
        <w:jc w:val="both"/>
        <w:rPr>
          <w:rFonts w:ascii="Arial" w:hAnsi="Arial" w:cs="Arial"/>
          <w:bCs/>
          <w:sz w:val="22"/>
          <w:szCs w:val="22"/>
        </w:rPr>
      </w:pPr>
    </w:p>
    <w:p w14:paraId="1D4EDFE7" w14:textId="77777777" w:rsidR="00350563" w:rsidRPr="00350563" w:rsidRDefault="00350563" w:rsidP="00350563">
      <w:pPr>
        <w:pStyle w:val="NormalWeb"/>
        <w:tabs>
          <w:tab w:val="left" w:pos="284"/>
        </w:tabs>
        <w:spacing w:after="0" w:line="360" w:lineRule="auto"/>
        <w:contextualSpacing/>
        <w:mirrorIndents/>
        <w:jc w:val="both"/>
        <w:rPr>
          <w:rFonts w:ascii="Arial" w:hAnsi="Arial" w:cs="Arial"/>
          <w:bCs/>
          <w:sz w:val="22"/>
          <w:szCs w:val="22"/>
        </w:rPr>
      </w:pPr>
      <w:r w:rsidRPr="00350563">
        <w:rPr>
          <w:rFonts w:ascii="Arial" w:hAnsi="Arial" w:cs="Arial"/>
          <w:bCs/>
          <w:sz w:val="22"/>
          <w:szCs w:val="22"/>
        </w:rPr>
        <w:t xml:space="preserve">Así mismo, el TEPJF se ha pronunciado en relación al principio histórico de separación entre las Iglesias y el Estado, en la </w:t>
      </w:r>
      <w:r w:rsidRPr="00350563">
        <w:rPr>
          <w:rFonts w:ascii="Arial" w:hAnsi="Arial" w:cs="Arial"/>
          <w:b/>
          <w:sz w:val="22"/>
          <w:szCs w:val="22"/>
        </w:rPr>
        <w:t>Jurisprudencia 39/2010</w:t>
      </w:r>
      <w:r w:rsidRPr="00350563">
        <w:rPr>
          <w:rFonts w:ascii="Arial" w:hAnsi="Arial" w:cs="Arial"/>
          <w:bCs/>
          <w:sz w:val="22"/>
          <w:szCs w:val="22"/>
        </w:rPr>
        <w:t xml:space="preserve"> de rubro </w:t>
      </w:r>
      <w:r w:rsidRPr="00350563">
        <w:rPr>
          <w:rFonts w:ascii="Arial" w:hAnsi="Arial" w:cs="Arial"/>
          <w:b/>
          <w:sz w:val="22"/>
          <w:szCs w:val="22"/>
        </w:rPr>
        <w:t>PROPAGANDA RELIGIOSA CON FINES ELECTORALES. ESTÁ PROHIBIDA POR LA LEGISLACIÓN</w:t>
      </w:r>
      <w:r w:rsidRPr="00350563">
        <w:rPr>
          <w:rFonts w:ascii="Arial" w:hAnsi="Arial" w:cs="Arial"/>
          <w:bCs/>
          <w:sz w:val="22"/>
          <w:szCs w:val="22"/>
        </w:rPr>
        <w:t xml:space="preserve">, donde se razona que los actores políticos deben abstenerse del uso de símbolos religiosos en propaganda electoral, a fin de que los ciudadanos participen de manera racional y libre en los procesos comiciales. </w:t>
      </w:r>
    </w:p>
    <w:p w14:paraId="75F075CF" w14:textId="77777777" w:rsidR="00350563" w:rsidRPr="00350563" w:rsidRDefault="00350563" w:rsidP="00350563">
      <w:pPr>
        <w:pStyle w:val="NormalWeb"/>
        <w:tabs>
          <w:tab w:val="left" w:pos="284"/>
        </w:tabs>
        <w:spacing w:after="0" w:line="360" w:lineRule="auto"/>
        <w:contextualSpacing/>
        <w:mirrorIndents/>
        <w:jc w:val="both"/>
        <w:rPr>
          <w:rFonts w:ascii="Arial" w:hAnsi="Arial" w:cs="Arial"/>
          <w:bCs/>
          <w:sz w:val="22"/>
          <w:szCs w:val="22"/>
        </w:rPr>
      </w:pPr>
    </w:p>
    <w:p w14:paraId="24E47EB0" w14:textId="77777777" w:rsidR="00350563" w:rsidRPr="00350563" w:rsidRDefault="00350563" w:rsidP="00350563">
      <w:pPr>
        <w:pStyle w:val="NormalWeb"/>
        <w:tabs>
          <w:tab w:val="left" w:pos="284"/>
        </w:tabs>
        <w:spacing w:before="0" w:beforeAutospacing="0" w:after="0" w:afterAutospacing="0" w:line="360" w:lineRule="auto"/>
        <w:contextualSpacing/>
        <w:mirrorIndents/>
        <w:jc w:val="both"/>
        <w:rPr>
          <w:rFonts w:ascii="Arial" w:hAnsi="Arial" w:cs="Arial"/>
          <w:bCs/>
          <w:sz w:val="22"/>
          <w:szCs w:val="22"/>
        </w:rPr>
      </w:pPr>
      <w:r w:rsidRPr="00350563">
        <w:rPr>
          <w:rFonts w:ascii="Arial" w:hAnsi="Arial" w:cs="Arial"/>
          <w:bCs/>
          <w:sz w:val="22"/>
          <w:szCs w:val="22"/>
        </w:rPr>
        <w:t>El criterio anterior, implica que los actores políticos no pueden obtener utilidad o provecho de figuras o imágenes que representen una religión; o bien, emplear expresiones religiosas o hacer alusiones de carácter religioso, y tampoco, utilizar fundamentos de esa índole en su propaganda comicial.</w:t>
      </w:r>
    </w:p>
    <w:p w14:paraId="7B9511BA" w14:textId="48118071" w:rsidR="00350563" w:rsidRDefault="00350563" w:rsidP="00350563">
      <w:pPr>
        <w:spacing w:line="360" w:lineRule="auto"/>
        <w:jc w:val="both"/>
        <w:rPr>
          <w:rFonts w:ascii="Arial" w:hAnsi="Arial" w:cs="Arial"/>
          <w:b/>
          <w:bCs/>
          <w:sz w:val="22"/>
          <w:szCs w:val="22"/>
        </w:rPr>
      </w:pPr>
    </w:p>
    <w:p w14:paraId="62794E22" w14:textId="62B75B72" w:rsidR="00910AF3" w:rsidRDefault="00910AF3" w:rsidP="00350563">
      <w:pPr>
        <w:spacing w:line="360" w:lineRule="auto"/>
        <w:jc w:val="both"/>
        <w:rPr>
          <w:rFonts w:ascii="Arial" w:hAnsi="Arial" w:cs="Arial"/>
          <w:b/>
          <w:bCs/>
          <w:sz w:val="22"/>
          <w:szCs w:val="22"/>
        </w:rPr>
      </w:pPr>
    </w:p>
    <w:p w14:paraId="2F3C103D" w14:textId="2E47B640" w:rsidR="00910AF3" w:rsidRDefault="00910AF3" w:rsidP="00350563">
      <w:pPr>
        <w:spacing w:line="360" w:lineRule="auto"/>
        <w:jc w:val="both"/>
        <w:rPr>
          <w:rFonts w:ascii="Arial" w:hAnsi="Arial" w:cs="Arial"/>
          <w:b/>
          <w:bCs/>
          <w:sz w:val="22"/>
          <w:szCs w:val="22"/>
        </w:rPr>
      </w:pPr>
    </w:p>
    <w:p w14:paraId="102770AC" w14:textId="77777777" w:rsidR="00910AF3" w:rsidRDefault="00910AF3" w:rsidP="00350563">
      <w:pPr>
        <w:spacing w:line="360" w:lineRule="auto"/>
        <w:jc w:val="both"/>
        <w:rPr>
          <w:rFonts w:ascii="Arial" w:hAnsi="Arial" w:cs="Arial"/>
          <w:b/>
          <w:bCs/>
          <w:sz w:val="22"/>
          <w:szCs w:val="22"/>
        </w:rPr>
      </w:pPr>
    </w:p>
    <w:p w14:paraId="2B19C422" w14:textId="77777777" w:rsidR="00A067B5" w:rsidRDefault="00A067B5" w:rsidP="00A067B5">
      <w:pPr>
        <w:pStyle w:val="Prrafodelista"/>
        <w:tabs>
          <w:tab w:val="left" w:pos="0"/>
        </w:tabs>
        <w:spacing w:after="200" w:line="360" w:lineRule="auto"/>
        <w:ind w:left="0"/>
        <w:jc w:val="both"/>
        <w:rPr>
          <w:rFonts w:ascii="Arial" w:hAnsi="Arial" w:cs="Arial"/>
          <w:b/>
          <w:sz w:val="22"/>
          <w:szCs w:val="22"/>
        </w:rPr>
      </w:pPr>
      <w:r w:rsidRPr="00A067B5">
        <w:rPr>
          <w:rFonts w:ascii="Arial" w:hAnsi="Arial" w:cs="Arial"/>
          <w:b/>
          <w:sz w:val="22"/>
          <w:szCs w:val="22"/>
        </w:rPr>
        <w:lastRenderedPageBreak/>
        <w:t xml:space="preserve">Propaganda política y sus limitantes. </w:t>
      </w:r>
    </w:p>
    <w:p w14:paraId="2EAB6E91" w14:textId="77777777" w:rsidR="00A067B5" w:rsidRDefault="00A067B5" w:rsidP="00A067B5">
      <w:pPr>
        <w:pStyle w:val="Prrafodelista"/>
        <w:tabs>
          <w:tab w:val="left" w:pos="0"/>
        </w:tabs>
        <w:spacing w:after="200" w:line="360" w:lineRule="auto"/>
        <w:ind w:left="0"/>
        <w:jc w:val="both"/>
        <w:rPr>
          <w:rFonts w:ascii="Arial" w:hAnsi="Arial" w:cs="Arial"/>
          <w:b/>
          <w:sz w:val="22"/>
          <w:szCs w:val="22"/>
        </w:rPr>
      </w:pPr>
    </w:p>
    <w:p w14:paraId="44E845EB" w14:textId="15F78DE0" w:rsidR="00A067B5" w:rsidRDefault="00A067B5" w:rsidP="00444AC2">
      <w:pPr>
        <w:pStyle w:val="Prrafodelista"/>
        <w:tabs>
          <w:tab w:val="left" w:pos="0"/>
        </w:tabs>
        <w:spacing w:line="360" w:lineRule="auto"/>
        <w:ind w:left="0"/>
        <w:jc w:val="both"/>
        <w:rPr>
          <w:rFonts w:ascii="Arial" w:hAnsi="Arial" w:cs="Arial"/>
          <w:bCs/>
          <w:sz w:val="22"/>
          <w:szCs w:val="22"/>
        </w:rPr>
      </w:pPr>
      <w:r w:rsidRPr="00A067B5">
        <w:rPr>
          <w:rFonts w:ascii="Arial" w:hAnsi="Arial" w:cs="Arial"/>
          <w:bCs/>
          <w:sz w:val="22"/>
          <w:szCs w:val="22"/>
        </w:rPr>
        <w:t xml:space="preserve">El artículo 116, fracción IV, inciso j), de la </w:t>
      </w:r>
      <w:r w:rsidRPr="00350563">
        <w:rPr>
          <w:rFonts w:ascii="Arial" w:hAnsi="Arial" w:cs="Arial"/>
          <w:bCs/>
          <w:sz w:val="22"/>
          <w:szCs w:val="22"/>
        </w:rPr>
        <w:t>C</w:t>
      </w:r>
      <w:r>
        <w:rPr>
          <w:rFonts w:ascii="Arial" w:hAnsi="Arial" w:cs="Arial"/>
          <w:bCs/>
          <w:sz w:val="22"/>
          <w:szCs w:val="22"/>
        </w:rPr>
        <w:t>onstitución Política de los Estados Unidos Mexicanos</w:t>
      </w:r>
      <w:r w:rsidRPr="00A067B5">
        <w:rPr>
          <w:rFonts w:ascii="Arial" w:hAnsi="Arial" w:cs="Arial"/>
          <w:bCs/>
          <w:sz w:val="22"/>
          <w:szCs w:val="22"/>
        </w:rPr>
        <w:t xml:space="preserve"> dispone que, las Constituciones y leyes locales en materia electoral, deberán establecer las reglas a seguir por los candidatos y partidos políticos en período de precampañas y campañas, así como las sanciones en caso de que se vulneren dichas disposiciones.</w:t>
      </w:r>
    </w:p>
    <w:p w14:paraId="550A7E26" w14:textId="77777777" w:rsidR="00444AC2" w:rsidRPr="00A067B5" w:rsidRDefault="00444AC2" w:rsidP="00444AC2">
      <w:pPr>
        <w:pStyle w:val="Prrafodelista"/>
        <w:tabs>
          <w:tab w:val="left" w:pos="0"/>
        </w:tabs>
        <w:spacing w:line="360" w:lineRule="auto"/>
        <w:ind w:left="0"/>
        <w:jc w:val="both"/>
        <w:rPr>
          <w:rFonts w:ascii="Arial" w:hAnsi="Arial" w:cs="Arial"/>
          <w:bCs/>
          <w:sz w:val="22"/>
          <w:szCs w:val="22"/>
        </w:rPr>
      </w:pPr>
    </w:p>
    <w:p w14:paraId="1DCF291B" w14:textId="0E96655A" w:rsidR="00A067B5" w:rsidRDefault="00A067B5" w:rsidP="00444AC2">
      <w:pPr>
        <w:tabs>
          <w:tab w:val="left" w:pos="284"/>
          <w:tab w:val="left" w:pos="426"/>
        </w:tabs>
        <w:spacing w:line="360" w:lineRule="auto"/>
        <w:jc w:val="both"/>
        <w:rPr>
          <w:rFonts w:ascii="Arial" w:hAnsi="Arial" w:cs="Arial"/>
          <w:bCs/>
          <w:sz w:val="22"/>
          <w:szCs w:val="22"/>
        </w:rPr>
      </w:pPr>
      <w:r w:rsidRPr="00A067B5">
        <w:rPr>
          <w:rFonts w:ascii="Arial" w:hAnsi="Arial" w:cs="Arial"/>
          <w:bCs/>
          <w:sz w:val="22"/>
          <w:szCs w:val="22"/>
        </w:rPr>
        <w:t>Conforme a lo dispuesto por el artículo 157 fracción II del Código Electoral, la propaganda electoral es el conjunto de escritos, publicaciones, imágenes, grabaciones, proyecciones y expresiones, que durante la campaña electoral se difunden con el propósito de presentar ante la ciudadanía las distintas candidaturas.  Difundirla, es un derecho de los partidos políticos y de los candidatos.</w:t>
      </w:r>
    </w:p>
    <w:p w14:paraId="3ABAF69A" w14:textId="77777777" w:rsidR="00444AC2" w:rsidRPr="00A067B5" w:rsidRDefault="00444AC2" w:rsidP="00444AC2">
      <w:pPr>
        <w:tabs>
          <w:tab w:val="left" w:pos="284"/>
          <w:tab w:val="left" w:pos="426"/>
        </w:tabs>
        <w:spacing w:line="360" w:lineRule="auto"/>
        <w:jc w:val="both"/>
        <w:rPr>
          <w:rFonts w:ascii="Arial" w:hAnsi="Arial" w:cs="Arial"/>
          <w:bCs/>
          <w:sz w:val="22"/>
          <w:szCs w:val="22"/>
        </w:rPr>
      </w:pPr>
    </w:p>
    <w:p w14:paraId="2F68B764" w14:textId="5099264D" w:rsidR="00A067B5" w:rsidRDefault="00A067B5" w:rsidP="00A067B5">
      <w:pPr>
        <w:tabs>
          <w:tab w:val="left" w:pos="284"/>
          <w:tab w:val="left" w:pos="426"/>
        </w:tabs>
        <w:spacing w:line="360" w:lineRule="auto"/>
        <w:jc w:val="both"/>
        <w:rPr>
          <w:rFonts w:ascii="Arial" w:hAnsi="Arial" w:cs="Arial"/>
          <w:bCs/>
          <w:sz w:val="22"/>
          <w:szCs w:val="22"/>
        </w:rPr>
      </w:pPr>
      <w:r w:rsidRPr="00A067B5">
        <w:rPr>
          <w:rFonts w:ascii="Arial" w:hAnsi="Arial" w:cs="Arial"/>
          <w:bCs/>
          <w:sz w:val="22"/>
          <w:szCs w:val="22"/>
        </w:rPr>
        <w:t>Asimismo, la propaganda electoral debe propiciar la exposición, desarrollo y discusión ante el electorado de los programas y acciones fijados por candidatos y partidos políticos en sus documentos básicos y, particularmente, en la plataforma electoral que se haya registrado, lo anterior según la ley general, en el artículo 242.</w:t>
      </w:r>
    </w:p>
    <w:p w14:paraId="1E5F42BF" w14:textId="77777777" w:rsidR="00A067B5" w:rsidRPr="00A067B5" w:rsidRDefault="00A067B5" w:rsidP="00A067B5">
      <w:pPr>
        <w:tabs>
          <w:tab w:val="left" w:pos="284"/>
          <w:tab w:val="left" w:pos="426"/>
        </w:tabs>
        <w:spacing w:line="360" w:lineRule="auto"/>
        <w:jc w:val="both"/>
        <w:rPr>
          <w:rFonts w:ascii="Arial" w:hAnsi="Arial" w:cs="Arial"/>
          <w:bCs/>
          <w:sz w:val="22"/>
          <w:szCs w:val="22"/>
        </w:rPr>
      </w:pPr>
    </w:p>
    <w:p w14:paraId="5F505536" w14:textId="47906D02" w:rsidR="00A067B5" w:rsidRDefault="00A067B5" w:rsidP="00A067B5">
      <w:pPr>
        <w:tabs>
          <w:tab w:val="left" w:pos="284"/>
          <w:tab w:val="left" w:pos="426"/>
        </w:tabs>
        <w:spacing w:line="360" w:lineRule="auto"/>
        <w:jc w:val="both"/>
        <w:rPr>
          <w:rFonts w:ascii="Arial" w:hAnsi="Arial" w:cs="Arial"/>
          <w:bCs/>
          <w:sz w:val="22"/>
          <w:szCs w:val="22"/>
        </w:rPr>
      </w:pPr>
      <w:r w:rsidRPr="00A067B5">
        <w:rPr>
          <w:rFonts w:ascii="Arial" w:hAnsi="Arial" w:cs="Arial"/>
          <w:bCs/>
          <w:sz w:val="22"/>
          <w:szCs w:val="22"/>
        </w:rPr>
        <w:t>Ahora bien, con la finalidad de regular la premisa constitucional prevista en el artículo 130 de la CPEUM, respecto a la prohibición de utilizar expresiones y símbolos religiosos en la propaganda electoral, los artículos 242, fracción I y 244, fracción X, del Código Electoral, disponen que constituyen infracciones de los partidos políticos y los candidatos, el incumplimiento de las obligaciones contempladas en la LGPP</w:t>
      </w:r>
      <w:r w:rsidRPr="00A067B5">
        <w:rPr>
          <w:rFonts w:ascii="Arial" w:hAnsi="Arial" w:cs="Arial"/>
          <w:bCs/>
          <w:sz w:val="22"/>
          <w:szCs w:val="22"/>
          <w:vertAlign w:val="superscript"/>
        </w:rPr>
        <w:footnoteReference w:id="9"/>
      </w:r>
      <w:r w:rsidRPr="00A067B5">
        <w:rPr>
          <w:rFonts w:ascii="Arial" w:hAnsi="Arial" w:cs="Arial"/>
          <w:bCs/>
          <w:sz w:val="22"/>
          <w:szCs w:val="22"/>
        </w:rPr>
        <w:t xml:space="preserve"> y en la LGIPE</w:t>
      </w:r>
      <w:r w:rsidRPr="00A067B5">
        <w:rPr>
          <w:rFonts w:ascii="Arial" w:hAnsi="Arial" w:cs="Arial"/>
          <w:bCs/>
          <w:sz w:val="22"/>
          <w:szCs w:val="22"/>
          <w:vertAlign w:val="superscript"/>
        </w:rPr>
        <w:footnoteReference w:id="10"/>
      </w:r>
      <w:r w:rsidRPr="00A067B5">
        <w:rPr>
          <w:rFonts w:ascii="Arial" w:hAnsi="Arial" w:cs="Arial"/>
          <w:bCs/>
          <w:sz w:val="22"/>
          <w:szCs w:val="22"/>
        </w:rPr>
        <w:t xml:space="preserve">. </w:t>
      </w:r>
    </w:p>
    <w:p w14:paraId="0AB2B47B" w14:textId="77777777" w:rsidR="00A067B5" w:rsidRPr="00A067B5" w:rsidRDefault="00A067B5" w:rsidP="00A067B5">
      <w:pPr>
        <w:tabs>
          <w:tab w:val="left" w:pos="284"/>
          <w:tab w:val="left" w:pos="426"/>
        </w:tabs>
        <w:spacing w:line="360" w:lineRule="auto"/>
        <w:jc w:val="both"/>
        <w:rPr>
          <w:rFonts w:ascii="Arial" w:hAnsi="Arial" w:cs="Arial"/>
          <w:bCs/>
          <w:sz w:val="22"/>
          <w:szCs w:val="22"/>
        </w:rPr>
      </w:pPr>
    </w:p>
    <w:p w14:paraId="27E1E950" w14:textId="04C2827E" w:rsidR="00A067B5" w:rsidRDefault="00A067B5" w:rsidP="00A067B5">
      <w:pPr>
        <w:tabs>
          <w:tab w:val="left" w:pos="284"/>
          <w:tab w:val="left" w:pos="426"/>
        </w:tabs>
        <w:spacing w:line="360" w:lineRule="auto"/>
        <w:jc w:val="both"/>
        <w:rPr>
          <w:rFonts w:ascii="Arial" w:hAnsi="Arial" w:cs="Arial"/>
          <w:bCs/>
          <w:sz w:val="22"/>
          <w:szCs w:val="22"/>
        </w:rPr>
      </w:pPr>
      <w:r w:rsidRPr="00A067B5">
        <w:rPr>
          <w:rFonts w:ascii="Arial" w:hAnsi="Arial" w:cs="Arial"/>
          <w:bCs/>
          <w:sz w:val="22"/>
          <w:szCs w:val="22"/>
        </w:rPr>
        <w:t xml:space="preserve">En ese sentido, el artículo 25, párrafo primero, inciso p) de la LGPP y el 394, de la LGIPE, mandatan que los partidos políticos y los candidatos, tienen la obligación de abstenerse a utilizar símbolos religiosos, expresiones o alusiones de carácter religioso en su propaganda electoral. </w:t>
      </w:r>
    </w:p>
    <w:p w14:paraId="3514CAE8" w14:textId="77777777" w:rsidR="00A067B5" w:rsidRPr="00A067B5" w:rsidRDefault="00A067B5" w:rsidP="00A067B5">
      <w:pPr>
        <w:tabs>
          <w:tab w:val="left" w:pos="284"/>
          <w:tab w:val="left" w:pos="426"/>
        </w:tabs>
        <w:spacing w:line="360" w:lineRule="auto"/>
        <w:jc w:val="both"/>
        <w:rPr>
          <w:rFonts w:ascii="Arial" w:hAnsi="Arial" w:cs="Arial"/>
          <w:bCs/>
          <w:sz w:val="22"/>
          <w:szCs w:val="22"/>
        </w:rPr>
      </w:pPr>
    </w:p>
    <w:p w14:paraId="20C05CBC" w14:textId="7B868BBC" w:rsidR="00A067B5" w:rsidRDefault="00A067B5" w:rsidP="00A067B5">
      <w:pPr>
        <w:tabs>
          <w:tab w:val="left" w:pos="284"/>
          <w:tab w:val="left" w:pos="426"/>
        </w:tabs>
        <w:spacing w:line="360" w:lineRule="auto"/>
        <w:jc w:val="both"/>
        <w:rPr>
          <w:rFonts w:ascii="Arial" w:hAnsi="Arial" w:cs="Arial"/>
          <w:bCs/>
          <w:sz w:val="22"/>
          <w:szCs w:val="22"/>
        </w:rPr>
      </w:pPr>
      <w:r w:rsidRPr="00A067B5">
        <w:rPr>
          <w:rFonts w:ascii="Arial" w:hAnsi="Arial" w:cs="Arial"/>
          <w:bCs/>
          <w:sz w:val="22"/>
          <w:szCs w:val="22"/>
        </w:rPr>
        <w:t xml:space="preserve">El Código Electoral previene en su artículo 268, la instrucción del Procedimiento Especial Sancionador en el cual se conocerá, investigará, y en su caso, sancionará la comisión de infracciones que guarden relación con violaciones a lo dispuesto en los artículos 134, de la CPEUM y 89, de la Constitución Local, </w:t>
      </w:r>
      <w:r w:rsidRPr="00A067B5">
        <w:rPr>
          <w:rFonts w:ascii="Arial" w:hAnsi="Arial" w:cs="Arial"/>
          <w:bCs/>
          <w:i/>
          <w:sz w:val="22"/>
          <w:szCs w:val="22"/>
        </w:rPr>
        <w:t>contravengan las normas sobre propaganda política o electoral</w:t>
      </w:r>
      <w:r w:rsidRPr="00A067B5">
        <w:rPr>
          <w:rFonts w:ascii="Arial" w:hAnsi="Arial" w:cs="Arial"/>
          <w:bCs/>
          <w:sz w:val="22"/>
          <w:szCs w:val="22"/>
        </w:rPr>
        <w:t>.</w:t>
      </w:r>
    </w:p>
    <w:p w14:paraId="18FDAFC4" w14:textId="77777777" w:rsidR="00927103" w:rsidRDefault="00927103" w:rsidP="00927103">
      <w:pPr>
        <w:spacing w:line="360" w:lineRule="auto"/>
        <w:ind w:right="36"/>
        <w:jc w:val="both"/>
        <w:rPr>
          <w:rFonts w:ascii="Arial" w:hAnsi="Arial" w:cs="Arial"/>
          <w:sz w:val="22"/>
          <w:szCs w:val="22"/>
        </w:rPr>
      </w:pPr>
    </w:p>
    <w:p w14:paraId="348DBC3A" w14:textId="58F89C98" w:rsidR="00FC0424" w:rsidRDefault="00FC0424" w:rsidP="00FC0424">
      <w:pPr>
        <w:spacing w:line="360" w:lineRule="auto"/>
        <w:jc w:val="both"/>
        <w:rPr>
          <w:rFonts w:ascii="Arial" w:hAnsi="Arial" w:cs="Arial"/>
          <w:b/>
          <w:bCs/>
          <w:sz w:val="22"/>
          <w:szCs w:val="22"/>
        </w:rPr>
      </w:pPr>
      <w:r>
        <w:rPr>
          <w:rFonts w:ascii="Arial" w:hAnsi="Arial" w:cs="Arial"/>
          <w:b/>
          <w:bCs/>
          <w:sz w:val="22"/>
          <w:szCs w:val="22"/>
        </w:rPr>
        <w:t>1</w:t>
      </w:r>
      <w:r w:rsidR="00CB3563">
        <w:rPr>
          <w:rFonts w:ascii="Arial" w:hAnsi="Arial" w:cs="Arial"/>
          <w:b/>
          <w:bCs/>
          <w:sz w:val="22"/>
          <w:szCs w:val="22"/>
        </w:rPr>
        <w:t>1</w:t>
      </w:r>
      <w:r>
        <w:rPr>
          <w:rFonts w:ascii="Arial" w:hAnsi="Arial" w:cs="Arial"/>
          <w:b/>
          <w:bCs/>
          <w:sz w:val="22"/>
          <w:szCs w:val="22"/>
        </w:rPr>
        <w:t>.4. No se acredita la utilización de símbolos religiosos en la propaganda electoral denunciada.</w:t>
      </w:r>
    </w:p>
    <w:p w14:paraId="3C7ACD9E" w14:textId="77777777" w:rsidR="00FC0424" w:rsidRDefault="00FC0424" w:rsidP="00FC0424">
      <w:pPr>
        <w:spacing w:line="360" w:lineRule="auto"/>
        <w:jc w:val="both"/>
        <w:rPr>
          <w:rFonts w:ascii="Arial" w:hAnsi="Arial" w:cs="Arial"/>
          <w:b/>
          <w:bCs/>
          <w:sz w:val="22"/>
          <w:szCs w:val="22"/>
        </w:rPr>
      </w:pPr>
    </w:p>
    <w:p w14:paraId="4E2F0A5A" w14:textId="378CB679" w:rsidR="00FC0424" w:rsidRDefault="00FC0424" w:rsidP="00FC0424">
      <w:pPr>
        <w:spacing w:line="360" w:lineRule="auto"/>
        <w:jc w:val="both"/>
        <w:rPr>
          <w:rFonts w:ascii="Arial" w:hAnsi="Arial" w:cs="Arial"/>
          <w:sz w:val="22"/>
          <w:szCs w:val="22"/>
        </w:rPr>
      </w:pPr>
      <w:r w:rsidRPr="00A067B5">
        <w:rPr>
          <w:rFonts w:ascii="Arial" w:hAnsi="Arial" w:cs="Arial"/>
          <w:sz w:val="22"/>
          <w:szCs w:val="22"/>
        </w:rPr>
        <w:t xml:space="preserve">En la </w:t>
      </w:r>
      <w:r>
        <w:rPr>
          <w:rFonts w:ascii="Arial" w:hAnsi="Arial" w:cs="Arial"/>
          <w:sz w:val="22"/>
          <w:szCs w:val="22"/>
        </w:rPr>
        <w:t xml:space="preserve">queja inicial, se acusa la publicación de una imagen fotográfica en redes sociales que contiene </w:t>
      </w:r>
      <w:r w:rsidR="007176B0">
        <w:rPr>
          <w:rFonts w:ascii="Arial" w:hAnsi="Arial" w:cs="Arial"/>
          <w:sz w:val="22"/>
          <w:szCs w:val="22"/>
        </w:rPr>
        <w:t>propagan electoral</w:t>
      </w:r>
      <w:r>
        <w:rPr>
          <w:rFonts w:ascii="Arial" w:hAnsi="Arial" w:cs="Arial"/>
          <w:sz w:val="22"/>
          <w:szCs w:val="22"/>
        </w:rPr>
        <w:t xml:space="preserve"> y hace uso de elementos religiosos, apuntando una vulneración del </w:t>
      </w:r>
      <w:r w:rsidRPr="00A067B5">
        <w:rPr>
          <w:rFonts w:ascii="Arial" w:hAnsi="Arial" w:cs="Arial"/>
          <w:sz w:val="22"/>
          <w:szCs w:val="22"/>
        </w:rPr>
        <w:t>principio constitucional de separación Estado-Iglesia</w:t>
      </w:r>
      <w:r>
        <w:rPr>
          <w:rFonts w:ascii="Arial" w:hAnsi="Arial" w:cs="Arial"/>
          <w:sz w:val="22"/>
          <w:szCs w:val="22"/>
        </w:rPr>
        <w:t>; concretamente se denuncia que se emplea la imagen del santuario y de la parroquia del Señor de las Angustias, por lo que, el accionante sugiere que automáticamente se actualiza</w:t>
      </w:r>
      <w:r w:rsidRPr="005E12F2">
        <w:rPr>
          <w:rFonts w:ascii="Arial" w:hAnsi="Arial" w:cs="Arial"/>
          <w:sz w:val="22"/>
          <w:szCs w:val="22"/>
        </w:rPr>
        <w:t xml:space="preserve"> la infracción al artículo 130 Constituciona</w:t>
      </w:r>
      <w:r>
        <w:rPr>
          <w:rFonts w:ascii="Arial" w:hAnsi="Arial" w:cs="Arial"/>
          <w:sz w:val="22"/>
          <w:szCs w:val="22"/>
        </w:rPr>
        <w:t>l.</w:t>
      </w:r>
      <w:r w:rsidRPr="005E12F2">
        <w:rPr>
          <w:rFonts w:ascii="Arial" w:hAnsi="Arial" w:cs="Arial"/>
          <w:sz w:val="22"/>
          <w:szCs w:val="22"/>
        </w:rPr>
        <w:t xml:space="preserve"> </w:t>
      </w:r>
    </w:p>
    <w:p w14:paraId="7DAD045F" w14:textId="77777777" w:rsidR="00FC0424" w:rsidRDefault="00FC0424" w:rsidP="00FC0424">
      <w:pPr>
        <w:spacing w:line="360" w:lineRule="auto"/>
        <w:jc w:val="both"/>
        <w:rPr>
          <w:rFonts w:ascii="Arial" w:hAnsi="Arial" w:cs="Arial"/>
          <w:sz w:val="22"/>
          <w:szCs w:val="22"/>
        </w:rPr>
      </w:pPr>
    </w:p>
    <w:p w14:paraId="718D9D01" w14:textId="77777777" w:rsidR="00FC0424" w:rsidRDefault="00FC0424" w:rsidP="00FC0424">
      <w:pPr>
        <w:spacing w:line="360" w:lineRule="auto"/>
        <w:jc w:val="both"/>
        <w:rPr>
          <w:rFonts w:ascii="Arial" w:hAnsi="Arial" w:cs="Arial"/>
          <w:sz w:val="22"/>
          <w:szCs w:val="22"/>
        </w:rPr>
      </w:pPr>
      <w:r>
        <w:rPr>
          <w:rFonts w:ascii="Arial" w:hAnsi="Arial" w:cs="Arial"/>
          <w:sz w:val="22"/>
          <w:szCs w:val="22"/>
        </w:rPr>
        <w:lastRenderedPageBreak/>
        <w:t>Para soportar lo anterior</w:t>
      </w:r>
      <w:r w:rsidRPr="00A067B5">
        <w:rPr>
          <w:rFonts w:ascii="Arial" w:hAnsi="Arial" w:cs="Arial"/>
          <w:sz w:val="22"/>
          <w:szCs w:val="22"/>
        </w:rPr>
        <w:t xml:space="preserve">, </w:t>
      </w:r>
      <w:r>
        <w:rPr>
          <w:rFonts w:ascii="Arial" w:hAnsi="Arial" w:cs="Arial"/>
          <w:sz w:val="22"/>
          <w:szCs w:val="22"/>
        </w:rPr>
        <w:t>se</w:t>
      </w:r>
      <w:r w:rsidRPr="00A067B5">
        <w:rPr>
          <w:rFonts w:ascii="Arial" w:hAnsi="Arial" w:cs="Arial"/>
          <w:sz w:val="22"/>
          <w:szCs w:val="22"/>
        </w:rPr>
        <w:t xml:space="preserve"> ofrece como medio probatorio la Oficialía IEE/OE/0</w:t>
      </w:r>
      <w:r>
        <w:rPr>
          <w:rFonts w:ascii="Arial" w:hAnsi="Arial" w:cs="Arial"/>
          <w:sz w:val="22"/>
          <w:szCs w:val="22"/>
        </w:rPr>
        <w:t>95</w:t>
      </w:r>
      <w:r w:rsidRPr="00A067B5">
        <w:rPr>
          <w:rFonts w:ascii="Arial" w:hAnsi="Arial" w:cs="Arial"/>
          <w:sz w:val="22"/>
          <w:szCs w:val="22"/>
        </w:rPr>
        <w:t xml:space="preserve">/2021, en la que se certifica </w:t>
      </w:r>
      <w:r>
        <w:rPr>
          <w:rFonts w:ascii="Arial" w:hAnsi="Arial" w:cs="Arial"/>
          <w:sz w:val="22"/>
          <w:szCs w:val="22"/>
        </w:rPr>
        <w:t>la imagen denunciada</w:t>
      </w:r>
      <w:r w:rsidRPr="00A067B5">
        <w:rPr>
          <w:rFonts w:ascii="Arial" w:hAnsi="Arial" w:cs="Arial"/>
          <w:sz w:val="22"/>
          <w:szCs w:val="22"/>
        </w:rPr>
        <w:t xml:space="preserve">, cuyo valor probatorio es pleno y genera certeza en cuanto a la existencia del mismo, a efecto de que </w:t>
      </w:r>
      <w:r>
        <w:rPr>
          <w:rFonts w:ascii="Arial" w:hAnsi="Arial" w:cs="Arial"/>
          <w:sz w:val="22"/>
          <w:szCs w:val="22"/>
        </w:rPr>
        <w:t>esta autoridad jurisdiccional</w:t>
      </w:r>
      <w:r w:rsidRPr="00A067B5">
        <w:rPr>
          <w:rFonts w:ascii="Arial" w:hAnsi="Arial" w:cs="Arial"/>
          <w:sz w:val="22"/>
          <w:szCs w:val="22"/>
        </w:rPr>
        <w:t xml:space="preserve"> pueda entonces determinar, o no, la infracción denunciada. </w:t>
      </w:r>
    </w:p>
    <w:p w14:paraId="60CD302A" w14:textId="77777777" w:rsidR="00FC0424" w:rsidRDefault="00FC0424" w:rsidP="00FC0424">
      <w:pPr>
        <w:spacing w:line="360" w:lineRule="auto"/>
        <w:jc w:val="both"/>
        <w:rPr>
          <w:rFonts w:ascii="Arial" w:hAnsi="Arial" w:cs="Arial"/>
          <w:sz w:val="22"/>
          <w:szCs w:val="22"/>
        </w:rPr>
      </w:pPr>
    </w:p>
    <w:p w14:paraId="3ABD9E63" w14:textId="77777777" w:rsidR="00FC0424" w:rsidRDefault="00FC0424" w:rsidP="00FC0424">
      <w:pPr>
        <w:spacing w:line="360" w:lineRule="auto"/>
        <w:jc w:val="both"/>
        <w:rPr>
          <w:rFonts w:ascii="Arial" w:hAnsi="Arial" w:cs="Arial"/>
          <w:sz w:val="22"/>
          <w:szCs w:val="22"/>
        </w:rPr>
      </w:pPr>
      <w:r w:rsidRPr="00A067B5">
        <w:rPr>
          <w:rFonts w:ascii="Arial" w:hAnsi="Arial" w:cs="Arial"/>
          <w:sz w:val="22"/>
          <w:szCs w:val="22"/>
        </w:rPr>
        <w:t>En es</w:t>
      </w:r>
      <w:r>
        <w:rPr>
          <w:rFonts w:ascii="Arial" w:hAnsi="Arial" w:cs="Arial"/>
          <w:sz w:val="22"/>
          <w:szCs w:val="22"/>
        </w:rPr>
        <w:t>a</w:t>
      </w:r>
      <w:r w:rsidRPr="00A067B5">
        <w:rPr>
          <w:rFonts w:ascii="Arial" w:hAnsi="Arial" w:cs="Arial"/>
          <w:sz w:val="22"/>
          <w:szCs w:val="22"/>
        </w:rPr>
        <w:t xml:space="preserve"> </w:t>
      </w:r>
      <w:r>
        <w:rPr>
          <w:rFonts w:ascii="Arial" w:hAnsi="Arial" w:cs="Arial"/>
          <w:sz w:val="22"/>
          <w:szCs w:val="22"/>
        </w:rPr>
        <w:t>consideración</w:t>
      </w:r>
      <w:r w:rsidRPr="00A067B5">
        <w:rPr>
          <w:rFonts w:ascii="Arial" w:hAnsi="Arial" w:cs="Arial"/>
          <w:sz w:val="22"/>
          <w:szCs w:val="22"/>
        </w:rPr>
        <w:t xml:space="preserve">, al analizar el contenido </w:t>
      </w:r>
      <w:r>
        <w:rPr>
          <w:rFonts w:ascii="Arial" w:hAnsi="Arial" w:cs="Arial"/>
          <w:sz w:val="22"/>
          <w:szCs w:val="22"/>
        </w:rPr>
        <w:t>de la imagen publicada en Facebook</w:t>
      </w:r>
      <w:r w:rsidRPr="00A067B5">
        <w:rPr>
          <w:rFonts w:ascii="Arial" w:hAnsi="Arial" w:cs="Arial"/>
          <w:sz w:val="22"/>
          <w:szCs w:val="22"/>
        </w:rPr>
        <w:t xml:space="preserve">, </w:t>
      </w:r>
      <w:r>
        <w:rPr>
          <w:rFonts w:ascii="Arial" w:hAnsi="Arial" w:cs="Arial"/>
          <w:sz w:val="22"/>
          <w:szCs w:val="22"/>
        </w:rPr>
        <w:t>se desprende</w:t>
      </w:r>
      <w:r w:rsidRPr="00A067B5">
        <w:rPr>
          <w:rFonts w:ascii="Arial" w:hAnsi="Arial" w:cs="Arial"/>
          <w:sz w:val="22"/>
          <w:szCs w:val="22"/>
        </w:rPr>
        <w:t xml:space="preserve"> que</w:t>
      </w:r>
      <w:r>
        <w:rPr>
          <w:rFonts w:ascii="Arial" w:hAnsi="Arial" w:cs="Arial"/>
          <w:sz w:val="22"/>
          <w:szCs w:val="22"/>
        </w:rPr>
        <w:t xml:space="preserve"> el veinticinco de abril, el denunciado publicó en su cuenta personal de Facebook</w:t>
      </w:r>
      <w:r>
        <w:rPr>
          <w:rStyle w:val="Refdenotaalpie"/>
          <w:rFonts w:ascii="Arial" w:hAnsi="Arial" w:cs="Arial"/>
          <w:sz w:val="22"/>
          <w:szCs w:val="22"/>
        </w:rPr>
        <w:footnoteReference w:id="11"/>
      </w:r>
      <w:r>
        <w:rPr>
          <w:rFonts w:ascii="Arial" w:hAnsi="Arial" w:cs="Arial"/>
          <w:sz w:val="22"/>
          <w:szCs w:val="22"/>
        </w:rPr>
        <w:t>, una imagen fotográfica con el encabezado de “¿Están listos para disfrutar de este hermoso día en familia? ¡Feliz domingo para todos! UNIDOS SEGUIMOS TRANSFORMANDO #RincóndeRomos #UnidosConJavier” y de fondo se aprecia un inmueble con las características de una iglesia</w:t>
      </w:r>
      <w:r>
        <w:rPr>
          <w:rStyle w:val="Refdenotaalpie"/>
          <w:rFonts w:ascii="Arial" w:hAnsi="Arial" w:cs="Arial"/>
          <w:sz w:val="22"/>
          <w:szCs w:val="22"/>
        </w:rPr>
        <w:footnoteReference w:id="12"/>
      </w:r>
      <w:r>
        <w:rPr>
          <w:rFonts w:ascii="Arial" w:hAnsi="Arial" w:cs="Arial"/>
          <w:sz w:val="22"/>
          <w:szCs w:val="22"/>
        </w:rPr>
        <w:t>.</w:t>
      </w:r>
    </w:p>
    <w:p w14:paraId="177221B8" w14:textId="77777777" w:rsidR="00FC0424" w:rsidRDefault="00FC0424" w:rsidP="00FC0424">
      <w:pPr>
        <w:spacing w:line="360" w:lineRule="auto"/>
        <w:jc w:val="both"/>
        <w:rPr>
          <w:rFonts w:ascii="Arial" w:hAnsi="Arial" w:cs="Arial"/>
          <w:sz w:val="22"/>
          <w:szCs w:val="22"/>
        </w:rPr>
      </w:pPr>
    </w:p>
    <w:p w14:paraId="10845CF3" w14:textId="0C2D84F0" w:rsidR="00FC0424" w:rsidRDefault="00FC0424" w:rsidP="00FC0424">
      <w:pPr>
        <w:spacing w:line="360" w:lineRule="auto"/>
        <w:jc w:val="both"/>
        <w:rPr>
          <w:rFonts w:ascii="Arial" w:hAnsi="Arial" w:cs="Arial"/>
          <w:sz w:val="22"/>
          <w:szCs w:val="22"/>
        </w:rPr>
      </w:pPr>
      <w:r>
        <w:rPr>
          <w:rFonts w:ascii="Arial" w:hAnsi="Arial" w:cs="Arial"/>
          <w:sz w:val="22"/>
          <w:szCs w:val="22"/>
        </w:rPr>
        <w:t>Ahora bien, del análisis de la publicación, se advierte que el contexto de la imagen es un tema ajeno a la religión, pues estrictamente, versa sobre contenido de propaganda electoral en la que se realizan expresiones de cortesía hacia los lectores.</w:t>
      </w:r>
    </w:p>
    <w:p w14:paraId="40EE863B" w14:textId="77777777" w:rsidR="00FC0424" w:rsidRDefault="00FC0424" w:rsidP="00FC0424">
      <w:pPr>
        <w:spacing w:line="360" w:lineRule="auto"/>
        <w:jc w:val="both"/>
        <w:rPr>
          <w:rFonts w:ascii="Arial" w:hAnsi="Arial" w:cs="Arial"/>
          <w:sz w:val="22"/>
          <w:szCs w:val="22"/>
        </w:rPr>
      </w:pPr>
    </w:p>
    <w:p w14:paraId="19A068DE" w14:textId="58FEC259" w:rsidR="00FC0424" w:rsidRDefault="00FC0424" w:rsidP="00FC0424">
      <w:pPr>
        <w:spacing w:line="360" w:lineRule="auto"/>
        <w:jc w:val="both"/>
        <w:rPr>
          <w:rFonts w:ascii="Arial" w:hAnsi="Arial" w:cs="Arial"/>
          <w:sz w:val="22"/>
          <w:szCs w:val="22"/>
        </w:rPr>
      </w:pPr>
      <w:r w:rsidRPr="0052613F">
        <w:rPr>
          <w:rFonts w:ascii="Arial" w:hAnsi="Arial" w:cs="Arial"/>
          <w:sz w:val="22"/>
          <w:szCs w:val="22"/>
        </w:rPr>
        <w:t xml:space="preserve">En efecto, ha sido criterio reiterado </w:t>
      </w:r>
      <w:bookmarkStart w:id="4" w:name="_ftnref9"/>
      <w:bookmarkEnd w:id="4"/>
      <w:r w:rsidR="00DD555C">
        <w:rPr>
          <w:rFonts w:ascii="Arial" w:hAnsi="Arial" w:cs="Arial"/>
          <w:sz w:val="22"/>
          <w:szCs w:val="22"/>
        </w:rPr>
        <w:t>por Sala Superior</w:t>
      </w:r>
      <w:r>
        <w:rPr>
          <w:rStyle w:val="Refdenotaalpie"/>
          <w:rFonts w:ascii="Arial" w:hAnsi="Arial" w:cs="Arial"/>
          <w:sz w:val="22"/>
          <w:szCs w:val="22"/>
        </w:rPr>
        <w:footnoteReference w:id="13"/>
      </w:r>
      <w:r w:rsidRPr="0052613F">
        <w:rPr>
          <w:rFonts w:ascii="Arial" w:hAnsi="Arial" w:cs="Arial"/>
          <w:sz w:val="22"/>
          <w:szCs w:val="22"/>
        </w:rPr>
        <w:t> que el empleo contextual de imágenes que pueden considerarse paradigmáticas de un determinado lugar o población, aun cuando pudieran tener un uso religioso, como las iglesias en los primeros cuadros de las ciudades, por sí mism</w:t>
      </w:r>
      <w:r>
        <w:rPr>
          <w:rFonts w:ascii="Arial" w:hAnsi="Arial" w:cs="Arial"/>
          <w:sz w:val="22"/>
          <w:szCs w:val="22"/>
        </w:rPr>
        <w:t>as</w:t>
      </w:r>
      <w:r w:rsidRPr="0052613F">
        <w:rPr>
          <w:rFonts w:ascii="Arial" w:hAnsi="Arial" w:cs="Arial"/>
          <w:sz w:val="22"/>
          <w:szCs w:val="22"/>
        </w:rPr>
        <w:t>, no vulnera</w:t>
      </w:r>
      <w:r>
        <w:rPr>
          <w:rFonts w:ascii="Arial" w:hAnsi="Arial" w:cs="Arial"/>
          <w:sz w:val="22"/>
          <w:szCs w:val="22"/>
        </w:rPr>
        <w:t>n</w:t>
      </w:r>
      <w:r w:rsidRPr="0052613F">
        <w:rPr>
          <w:rFonts w:ascii="Arial" w:hAnsi="Arial" w:cs="Arial"/>
          <w:sz w:val="22"/>
          <w:szCs w:val="22"/>
        </w:rPr>
        <w:t xml:space="preserve"> la prohibición del empleo de símbolos religiosos en la propaganda electoral.</w:t>
      </w:r>
    </w:p>
    <w:p w14:paraId="39E3C18C" w14:textId="77777777" w:rsidR="00FC0424" w:rsidRDefault="00FC0424" w:rsidP="00FC0424">
      <w:pPr>
        <w:spacing w:line="360" w:lineRule="auto"/>
        <w:jc w:val="both"/>
        <w:rPr>
          <w:rFonts w:ascii="Arial" w:hAnsi="Arial" w:cs="Arial"/>
          <w:sz w:val="22"/>
          <w:szCs w:val="22"/>
        </w:rPr>
      </w:pPr>
    </w:p>
    <w:p w14:paraId="7184FAD6" w14:textId="4F89177E" w:rsidR="00FC0424" w:rsidRPr="005E12F2" w:rsidRDefault="00FC0424" w:rsidP="00FC0424">
      <w:pPr>
        <w:spacing w:line="360" w:lineRule="auto"/>
        <w:jc w:val="both"/>
        <w:rPr>
          <w:rFonts w:ascii="Arial" w:hAnsi="Arial" w:cs="Arial"/>
          <w:sz w:val="22"/>
          <w:szCs w:val="22"/>
        </w:rPr>
      </w:pPr>
      <w:r w:rsidRPr="005E12F2">
        <w:rPr>
          <w:rFonts w:ascii="Arial" w:hAnsi="Arial" w:cs="Arial"/>
          <w:sz w:val="22"/>
          <w:szCs w:val="22"/>
        </w:rPr>
        <w:t>Lo anterior, porque si bien es cierto que la</w:t>
      </w:r>
      <w:r>
        <w:rPr>
          <w:rFonts w:ascii="Arial" w:hAnsi="Arial" w:cs="Arial"/>
          <w:sz w:val="22"/>
          <w:szCs w:val="22"/>
        </w:rPr>
        <w:t>s</w:t>
      </w:r>
      <w:r w:rsidRPr="005E12F2">
        <w:rPr>
          <w:rFonts w:ascii="Arial" w:hAnsi="Arial" w:cs="Arial"/>
          <w:sz w:val="22"/>
          <w:szCs w:val="22"/>
        </w:rPr>
        <w:t xml:space="preserve"> catedral</w:t>
      </w:r>
      <w:r>
        <w:rPr>
          <w:rFonts w:ascii="Arial" w:hAnsi="Arial" w:cs="Arial"/>
          <w:sz w:val="22"/>
          <w:szCs w:val="22"/>
        </w:rPr>
        <w:t>es, santuarios, parroquias, etc.,</w:t>
      </w:r>
      <w:r w:rsidRPr="005E12F2">
        <w:rPr>
          <w:rFonts w:ascii="Arial" w:hAnsi="Arial" w:cs="Arial"/>
          <w:sz w:val="22"/>
          <w:szCs w:val="22"/>
        </w:rPr>
        <w:t xml:space="preserve"> significa</w:t>
      </w:r>
      <w:r>
        <w:rPr>
          <w:rFonts w:ascii="Arial" w:hAnsi="Arial" w:cs="Arial"/>
          <w:sz w:val="22"/>
          <w:szCs w:val="22"/>
        </w:rPr>
        <w:t>n</w:t>
      </w:r>
      <w:r w:rsidRPr="005E12F2">
        <w:rPr>
          <w:rFonts w:ascii="Arial" w:hAnsi="Arial" w:cs="Arial"/>
          <w:sz w:val="22"/>
          <w:szCs w:val="22"/>
        </w:rPr>
        <w:t xml:space="preserve"> un templo de culto para una determinada religión, también lo es que no tiene exclusivamente ese simbolismo de connotación religiosa. Así, se</w:t>
      </w:r>
      <w:r w:rsidR="00DD555C">
        <w:rPr>
          <w:rFonts w:ascii="Arial" w:hAnsi="Arial" w:cs="Arial"/>
          <w:sz w:val="22"/>
          <w:szCs w:val="22"/>
        </w:rPr>
        <w:t xml:space="preserve"> debe tener en cuenta </w:t>
      </w:r>
      <w:r w:rsidRPr="005E12F2">
        <w:rPr>
          <w:rFonts w:ascii="Arial" w:hAnsi="Arial" w:cs="Arial"/>
          <w:sz w:val="22"/>
          <w:szCs w:val="22"/>
        </w:rPr>
        <w:t>que</w:t>
      </w:r>
      <w:r w:rsidR="00DD555C">
        <w:rPr>
          <w:rFonts w:ascii="Arial" w:hAnsi="Arial" w:cs="Arial"/>
          <w:sz w:val="22"/>
          <w:szCs w:val="22"/>
        </w:rPr>
        <w:t xml:space="preserve"> también son</w:t>
      </w:r>
      <w:r w:rsidRPr="005E12F2">
        <w:rPr>
          <w:rFonts w:ascii="Arial" w:hAnsi="Arial" w:cs="Arial"/>
          <w:sz w:val="22"/>
          <w:szCs w:val="22"/>
        </w:rPr>
        <w:t xml:space="preserve"> símbolo</w:t>
      </w:r>
      <w:r w:rsidR="00DD555C">
        <w:rPr>
          <w:rFonts w:ascii="Arial" w:hAnsi="Arial" w:cs="Arial"/>
          <w:sz w:val="22"/>
          <w:szCs w:val="22"/>
        </w:rPr>
        <w:t>s</w:t>
      </w:r>
      <w:r w:rsidRPr="005E12F2">
        <w:rPr>
          <w:rFonts w:ascii="Arial" w:hAnsi="Arial" w:cs="Arial"/>
          <w:sz w:val="22"/>
          <w:szCs w:val="22"/>
        </w:rPr>
        <w:t xml:space="preserve"> arquitectónico</w:t>
      </w:r>
      <w:r w:rsidR="00DD555C">
        <w:rPr>
          <w:rFonts w:ascii="Arial" w:hAnsi="Arial" w:cs="Arial"/>
          <w:sz w:val="22"/>
          <w:szCs w:val="22"/>
        </w:rPr>
        <w:t>s</w:t>
      </w:r>
      <w:r w:rsidRPr="005E12F2">
        <w:rPr>
          <w:rFonts w:ascii="Arial" w:hAnsi="Arial" w:cs="Arial"/>
          <w:sz w:val="22"/>
          <w:szCs w:val="22"/>
        </w:rPr>
        <w:t>, social</w:t>
      </w:r>
      <w:r w:rsidR="00DD555C">
        <w:rPr>
          <w:rFonts w:ascii="Arial" w:hAnsi="Arial" w:cs="Arial"/>
          <w:sz w:val="22"/>
          <w:szCs w:val="22"/>
        </w:rPr>
        <w:t>es</w:t>
      </w:r>
      <w:r w:rsidRPr="005E12F2">
        <w:rPr>
          <w:rFonts w:ascii="Arial" w:hAnsi="Arial" w:cs="Arial"/>
          <w:sz w:val="22"/>
          <w:szCs w:val="22"/>
        </w:rPr>
        <w:t xml:space="preserve"> y cultural</w:t>
      </w:r>
      <w:r w:rsidR="00F41F03">
        <w:rPr>
          <w:rFonts w:ascii="Arial" w:hAnsi="Arial" w:cs="Arial"/>
          <w:sz w:val="22"/>
          <w:szCs w:val="22"/>
        </w:rPr>
        <w:t>es</w:t>
      </w:r>
      <w:r w:rsidRPr="005E12F2">
        <w:rPr>
          <w:rFonts w:ascii="Arial" w:hAnsi="Arial" w:cs="Arial"/>
          <w:sz w:val="22"/>
          <w:szCs w:val="22"/>
        </w:rPr>
        <w:t xml:space="preserve">, es decir, </w:t>
      </w:r>
      <w:r w:rsidR="00F41F03">
        <w:rPr>
          <w:rFonts w:ascii="Arial" w:hAnsi="Arial" w:cs="Arial"/>
          <w:sz w:val="22"/>
          <w:szCs w:val="22"/>
        </w:rPr>
        <w:t>son</w:t>
      </w:r>
      <w:r w:rsidRPr="005E12F2">
        <w:rPr>
          <w:rFonts w:ascii="Arial" w:hAnsi="Arial" w:cs="Arial"/>
          <w:sz w:val="22"/>
          <w:szCs w:val="22"/>
        </w:rPr>
        <w:t xml:space="preserve"> parte de los atractivos culturales y turísticos </w:t>
      </w:r>
      <w:r w:rsidR="00F41F03">
        <w:rPr>
          <w:rFonts w:ascii="Arial" w:hAnsi="Arial" w:cs="Arial"/>
          <w:sz w:val="22"/>
          <w:szCs w:val="22"/>
        </w:rPr>
        <w:t>de cualquier ciudad</w:t>
      </w:r>
      <w:r>
        <w:rPr>
          <w:rStyle w:val="Refdenotaalpie"/>
          <w:rFonts w:ascii="Arial" w:hAnsi="Arial" w:cs="Arial"/>
          <w:sz w:val="22"/>
          <w:szCs w:val="22"/>
        </w:rPr>
        <w:footnoteReference w:id="14"/>
      </w:r>
      <w:r>
        <w:rPr>
          <w:rFonts w:ascii="Arial" w:hAnsi="Arial" w:cs="Arial"/>
          <w:sz w:val="22"/>
          <w:szCs w:val="22"/>
        </w:rPr>
        <w:t>.</w:t>
      </w:r>
    </w:p>
    <w:p w14:paraId="1597E1ED" w14:textId="77777777" w:rsidR="00FC0424" w:rsidRDefault="00FC0424" w:rsidP="00FC0424">
      <w:pPr>
        <w:spacing w:line="360" w:lineRule="auto"/>
        <w:jc w:val="both"/>
        <w:rPr>
          <w:rFonts w:ascii="Arial" w:hAnsi="Arial" w:cs="Arial"/>
          <w:sz w:val="22"/>
          <w:szCs w:val="22"/>
        </w:rPr>
      </w:pPr>
    </w:p>
    <w:p w14:paraId="7EC2F013" w14:textId="2FA7D21D" w:rsidR="00FC0424" w:rsidRDefault="00FC0424" w:rsidP="00FC0424">
      <w:pPr>
        <w:spacing w:line="360" w:lineRule="auto"/>
        <w:jc w:val="both"/>
        <w:rPr>
          <w:rFonts w:ascii="Arial" w:hAnsi="Arial" w:cs="Arial"/>
          <w:sz w:val="22"/>
          <w:szCs w:val="22"/>
        </w:rPr>
      </w:pPr>
      <w:r>
        <w:rPr>
          <w:rFonts w:ascii="Arial" w:hAnsi="Arial" w:cs="Arial"/>
          <w:sz w:val="22"/>
          <w:szCs w:val="22"/>
        </w:rPr>
        <w:t>Bajo ese contexto, este Tribunal considera inexistente la supuesta infracción cometida, referente a la contravención de las normas sobre propaganda electoral por utilizar imágenes o símbolos religiosos, toda vez que no se demuestra que el uso de la aparente iglesia en la imagen publicada por el denunciado, tenga fines o propósitos religiosos que pretendan generar un impacto en la ciudadanía</w:t>
      </w:r>
      <w:r w:rsidR="00F41F03">
        <w:rPr>
          <w:rFonts w:ascii="Arial" w:hAnsi="Arial" w:cs="Arial"/>
          <w:sz w:val="22"/>
          <w:szCs w:val="22"/>
        </w:rPr>
        <w:t xml:space="preserve"> o bien, una relación entre el sujete denunciado y alguna religión que pueda coaccionar la intención del voto del electorado</w:t>
      </w:r>
      <w:r>
        <w:rPr>
          <w:rFonts w:ascii="Arial" w:hAnsi="Arial" w:cs="Arial"/>
          <w:sz w:val="22"/>
          <w:szCs w:val="22"/>
        </w:rPr>
        <w:t xml:space="preserve">. </w:t>
      </w:r>
    </w:p>
    <w:p w14:paraId="178104D6" w14:textId="77777777" w:rsidR="00FC0424" w:rsidRDefault="00FC0424" w:rsidP="00FC0424">
      <w:pPr>
        <w:spacing w:line="360" w:lineRule="auto"/>
        <w:jc w:val="both"/>
        <w:rPr>
          <w:rFonts w:ascii="Arial" w:hAnsi="Arial" w:cs="Arial"/>
          <w:sz w:val="22"/>
          <w:szCs w:val="22"/>
        </w:rPr>
      </w:pPr>
    </w:p>
    <w:p w14:paraId="4BA34A00" w14:textId="515E0DA4" w:rsidR="00FC0424" w:rsidRDefault="00FC0424" w:rsidP="00FC0424">
      <w:pPr>
        <w:spacing w:line="360" w:lineRule="auto"/>
        <w:jc w:val="both"/>
        <w:rPr>
          <w:rFonts w:ascii="Arial" w:hAnsi="Arial" w:cs="Arial"/>
          <w:sz w:val="22"/>
          <w:szCs w:val="22"/>
        </w:rPr>
      </w:pPr>
      <w:r>
        <w:rPr>
          <w:rFonts w:ascii="Arial" w:hAnsi="Arial" w:cs="Arial"/>
          <w:sz w:val="22"/>
          <w:szCs w:val="22"/>
        </w:rPr>
        <w:t xml:space="preserve">Esto es así porque de un estudio integral de la publicación denunciada, </w:t>
      </w:r>
      <w:bookmarkStart w:id="5" w:name="_Hlk72839203"/>
      <w:r>
        <w:rPr>
          <w:rFonts w:ascii="Arial" w:hAnsi="Arial" w:cs="Arial"/>
          <w:sz w:val="22"/>
          <w:szCs w:val="22"/>
        </w:rPr>
        <w:t xml:space="preserve">no se advierte el uso de símbolos, alusiones o expresiones religiosas con fines proselitistas, en virtud de </w:t>
      </w:r>
      <w:proofErr w:type="gramStart"/>
      <w:r>
        <w:rPr>
          <w:rFonts w:ascii="Arial" w:hAnsi="Arial" w:cs="Arial"/>
          <w:sz w:val="22"/>
          <w:szCs w:val="22"/>
        </w:rPr>
        <w:t>que</w:t>
      </w:r>
      <w:proofErr w:type="gramEnd"/>
      <w:r w:rsidR="002469CD">
        <w:rPr>
          <w:rFonts w:ascii="Arial" w:hAnsi="Arial" w:cs="Arial"/>
          <w:sz w:val="22"/>
          <w:szCs w:val="22"/>
        </w:rPr>
        <w:t xml:space="preserve"> de</w:t>
      </w:r>
      <w:r>
        <w:rPr>
          <w:rFonts w:ascii="Arial" w:hAnsi="Arial" w:cs="Arial"/>
          <w:sz w:val="22"/>
          <w:szCs w:val="22"/>
        </w:rPr>
        <w:t xml:space="preserve"> la imagen de la parroquia en controversia, resulta evidente que fue difundida con el propósito de mostrar una ubicación importante del Municipio.</w:t>
      </w:r>
    </w:p>
    <w:bookmarkEnd w:id="5"/>
    <w:p w14:paraId="525ACE0C" w14:textId="77777777" w:rsidR="00FC0424" w:rsidRDefault="00FC0424" w:rsidP="00FC0424">
      <w:pPr>
        <w:spacing w:line="360" w:lineRule="auto"/>
        <w:jc w:val="both"/>
        <w:rPr>
          <w:rFonts w:ascii="Arial" w:hAnsi="Arial" w:cs="Arial"/>
          <w:sz w:val="22"/>
          <w:szCs w:val="22"/>
        </w:rPr>
      </w:pPr>
    </w:p>
    <w:p w14:paraId="009F795B" w14:textId="64852C04" w:rsidR="00FC0424" w:rsidRDefault="00FC0424" w:rsidP="00FC0424">
      <w:pPr>
        <w:spacing w:line="360" w:lineRule="auto"/>
        <w:jc w:val="both"/>
        <w:rPr>
          <w:rFonts w:ascii="Arial" w:hAnsi="Arial" w:cs="Arial"/>
          <w:sz w:val="22"/>
          <w:szCs w:val="22"/>
        </w:rPr>
      </w:pPr>
      <w:r>
        <w:rPr>
          <w:rFonts w:ascii="Arial" w:hAnsi="Arial" w:cs="Arial"/>
          <w:sz w:val="22"/>
          <w:szCs w:val="22"/>
        </w:rPr>
        <w:t xml:space="preserve">Ahora, no pasa desapercibido que, si bien este inmueble tiene como objeto principal ser un templo de culto destinado a las actividades de los feligreses de determinada religión, también es verdad que esa </w:t>
      </w:r>
      <w:r>
        <w:rPr>
          <w:rFonts w:ascii="Arial" w:hAnsi="Arial" w:cs="Arial"/>
          <w:sz w:val="22"/>
          <w:szCs w:val="22"/>
        </w:rPr>
        <w:lastRenderedPageBreak/>
        <w:t xml:space="preserve">no es la única connotación con la que cuenta dicho edificio, pues de igual manera tiene reconocidos valores arquitectónicos, sociales y culturares de manera popular, por lo que no </w:t>
      </w:r>
      <w:r w:rsidR="00927103">
        <w:rPr>
          <w:rFonts w:ascii="Arial" w:hAnsi="Arial" w:cs="Arial"/>
          <w:sz w:val="22"/>
          <w:szCs w:val="22"/>
        </w:rPr>
        <w:t>sería</w:t>
      </w:r>
      <w:r>
        <w:rPr>
          <w:rFonts w:ascii="Arial" w:hAnsi="Arial" w:cs="Arial"/>
          <w:sz w:val="22"/>
          <w:szCs w:val="22"/>
        </w:rPr>
        <w:t xml:space="preserve"> acertado delimitar de manera categórica, su naturaleza como exclusivamente religiosa.</w:t>
      </w:r>
    </w:p>
    <w:p w14:paraId="00FF471E" w14:textId="77777777" w:rsidR="00FC0424" w:rsidRDefault="00FC0424" w:rsidP="00FC0424">
      <w:pPr>
        <w:spacing w:line="360" w:lineRule="auto"/>
        <w:jc w:val="both"/>
        <w:rPr>
          <w:rFonts w:ascii="Arial" w:hAnsi="Arial" w:cs="Arial"/>
          <w:sz w:val="22"/>
          <w:szCs w:val="22"/>
        </w:rPr>
      </w:pPr>
    </w:p>
    <w:p w14:paraId="5C580012" w14:textId="77777777" w:rsidR="00FC0424" w:rsidRDefault="00FC0424" w:rsidP="00FC0424">
      <w:pPr>
        <w:spacing w:line="360" w:lineRule="auto"/>
        <w:jc w:val="both"/>
        <w:rPr>
          <w:rFonts w:ascii="Arial" w:hAnsi="Arial" w:cs="Arial"/>
          <w:sz w:val="22"/>
          <w:szCs w:val="22"/>
        </w:rPr>
      </w:pPr>
      <w:r>
        <w:rPr>
          <w:rFonts w:ascii="Arial" w:hAnsi="Arial" w:cs="Arial"/>
          <w:sz w:val="22"/>
          <w:szCs w:val="22"/>
        </w:rPr>
        <w:t xml:space="preserve">Asimismo, la Sala Regional Especializada del Tribunal Electoral del Poder Judicial de la Federación, ha determinado que </w:t>
      </w:r>
      <w:r w:rsidRPr="00052662">
        <w:rPr>
          <w:rFonts w:ascii="Arial" w:hAnsi="Arial" w:cs="Arial"/>
          <w:b/>
          <w:bCs/>
          <w:sz w:val="22"/>
          <w:szCs w:val="22"/>
        </w:rPr>
        <w:t>la sola aparición de una edificación representativa de una ciudad</w:t>
      </w:r>
      <w:r>
        <w:rPr>
          <w:rFonts w:ascii="Arial" w:hAnsi="Arial" w:cs="Arial"/>
          <w:sz w:val="22"/>
          <w:szCs w:val="22"/>
        </w:rPr>
        <w:t xml:space="preserve">, dentro de la propaganda electoral, </w:t>
      </w:r>
      <w:r w:rsidRPr="00052662">
        <w:rPr>
          <w:rFonts w:ascii="Arial" w:hAnsi="Arial" w:cs="Arial"/>
          <w:b/>
          <w:bCs/>
          <w:sz w:val="22"/>
          <w:szCs w:val="22"/>
        </w:rPr>
        <w:t>no vulnera la normativa electoral</w:t>
      </w:r>
      <w:r>
        <w:rPr>
          <w:rFonts w:ascii="Arial" w:hAnsi="Arial" w:cs="Arial"/>
          <w:sz w:val="22"/>
          <w:szCs w:val="22"/>
        </w:rPr>
        <w:t>, ni ello, es indicativo desde perspectiva alguna, de que los denunciados sustenten su propaganda político-electoral en principios, fundamentos o doctrinas religiosas</w:t>
      </w:r>
      <w:r>
        <w:rPr>
          <w:rStyle w:val="Refdenotaalpie"/>
          <w:rFonts w:ascii="Arial" w:hAnsi="Arial" w:cs="Arial"/>
          <w:sz w:val="22"/>
          <w:szCs w:val="22"/>
        </w:rPr>
        <w:footnoteReference w:id="15"/>
      </w:r>
      <w:r>
        <w:rPr>
          <w:rFonts w:ascii="Arial" w:hAnsi="Arial" w:cs="Arial"/>
          <w:sz w:val="22"/>
          <w:szCs w:val="22"/>
        </w:rPr>
        <w:t xml:space="preserve">. </w:t>
      </w:r>
    </w:p>
    <w:p w14:paraId="3707A464" w14:textId="77777777" w:rsidR="00FC0424" w:rsidRDefault="00FC0424" w:rsidP="00FC0424">
      <w:pPr>
        <w:spacing w:line="360" w:lineRule="auto"/>
        <w:jc w:val="both"/>
        <w:rPr>
          <w:rFonts w:ascii="Arial" w:hAnsi="Arial" w:cs="Arial"/>
          <w:sz w:val="22"/>
          <w:szCs w:val="22"/>
        </w:rPr>
      </w:pPr>
    </w:p>
    <w:p w14:paraId="3B3A667F" w14:textId="77777777" w:rsidR="00FC0424" w:rsidRDefault="00FC0424" w:rsidP="00FC0424">
      <w:pPr>
        <w:spacing w:line="360" w:lineRule="auto"/>
        <w:jc w:val="both"/>
        <w:rPr>
          <w:rFonts w:ascii="Arial" w:hAnsi="Arial" w:cs="Arial"/>
          <w:sz w:val="22"/>
          <w:szCs w:val="22"/>
        </w:rPr>
      </w:pPr>
      <w:r>
        <w:rPr>
          <w:rFonts w:ascii="Arial" w:hAnsi="Arial" w:cs="Arial"/>
          <w:sz w:val="22"/>
          <w:szCs w:val="22"/>
        </w:rPr>
        <w:t>Por lo que la aparición de la iglesia y/o parroquia, -</w:t>
      </w:r>
      <w:r w:rsidRPr="00052662">
        <w:rPr>
          <w:rFonts w:ascii="Arial" w:hAnsi="Arial" w:cs="Arial"/>
          <w:i/>
          <w:iCs/>
          <w:sz w:val="22"/>
          <w:szCs w:val="22"/>
        </w:rPr>
        <w:t>monumento representativo del Municipio de Rincón de Romos-</w:t>
      </w:r>
      <w:r>
        <w:rPr>
          <w:rFonts w:ascii="Arial" w:hAnsi="Arial" w:cs="Arial"/>
          <w:sz w:val="22"/>
          <w:szCs w:val="22"/>
        </w:rPr>
        <w:t xml:space="preserve"> no contraviene la normatividad sobre propaganda electoral, así como tampoco presume que el denunciado se encuentra sustentando el contenido de su propaganda en principios religiosos.</w:t>
      </w:r>
    </w:p>
    <w:p w14:paraId="4A7AEBA1" w14:textId="77777777" w:rsidR="00FC0424" w:rsidRDefault="00FC0424" w:rsidP="00FC0424">
      <w:pPr>
        <w:spacing w:line="360" w:lineRule="auto"/>
        <w:jc w:val="both"/>
        <w:rPr>
          <w:rFonts w:ascii="Arial" w:hAnsi="Arial" w:cs="Arial"/>
          <w:sz w:val="22"/>
          <w:szCs w:val="22"/>
        </w:rPr>
      </w:pPr>
    </w:p>
    <w:p w14:paraId="68AE62FE" w14:textId="77777777" w:rsidR="00FC0424" w:rsidRDefault="00FC0424" w:rsidP="00FC0424">
      <w:pPr>
        <w:spacing w:line="360" w:lineRule="auto"/>
        <w:jc w:val="both"/>
        <w:rPr>
          <w:rFonts w:ascii="Arial" w:hAnsi="Arial" w:cs="Arial"/>
          <w:sz w:val="22"/>
          <w:szCs w:val="22"/>
        </w:rPr>
      </w:pPr>
      <w:r>
        <w:rPr>
          <w:rFonts w:ascii="Arial" w:hAnsi="Arial" w:cs="Arial"/>
          <w:sz w:val="22"/>
          <w:szCs w:val="22"/>
        </w:rPr>
        <w:t>De igual manera, la Sala Superior ha establecido que la prohibición constitucional y legal en materia electoral respecto al tema en análisis, reside en el hecho de que en el contenido de la propaganda electoral se utilicen de manera directa y expresa o indirectamente símbolos, signos o imágenes religiosas que impliquen proselitismo a favor o en contra de un candidato, la promoción de una plataforma electoral registrada, o bien, de una ideología partidista</w:t>
      </w:r>
      <w:r>
        <w:rPr>
          <w:rStyle w:val="Refdenotaalpie"/>
          <w:rFonts w:ascii="Arial" w:hAnsi="Arial" w:cs="Arial"/>
          <w:sz w:val="22"/>
          <w:szCs w:val="22"/>
        </w:rPr>
        <w:footnoteReference w:id="16"/>
      </w:r>
      <w:r>
        <w:rPr>
          <w:rFonts w:ascii="Arial" w:hAnsi="Arial" w:cs="Arial"/>
          <w:sz w:val="22"/>
          <w:szCs w:val="22"/>
        </w:rPr>
        <w:t>.</w:t>
      </w:r>
    </w:p>
    <w:p w14:paraId="05188C82" w14:textId="77777777" w:rsidR="00FC0424" w:rsidRDefault="00FC0424" w:rsidP="00FC0424">
      <w:pPr>
        <w:spacing w:line="360" w:lineRule="auto"/>
        <w:jc w:val="both"/>
        <w:rPr>
          <w:rFonts w:ascii="Arial" w:hAnsi="Arial" w:cs="Arial"/>
          <w:sz w:val="22"/>
          <w:szCs w:val="22"/>
        </w:rPr>
      </w:pPr>
    </w:p>
    <w:p w14:paraId="19D30FBA" w14:textId="6A1D7EA9" w:rsidR="00FC0424" w:rsidRDefault="00FC0424" w:rsidP="00FC0424">
      <w:pPr>
        <w:spacing w:line="360" w:lineRule="auto"/>
        <w:jc w:val="both"/>
        <w:rPr>
          <w:rFonts w:ascii="Arial" w:hAnsi="Arial" w:cs="Arial"/>
          <w:sz w:val="22"/>
          <w:szCs w:val="22"/>
        </w:rPr>
      </w:pPr>
      <w:r>
        <w:rPr>
          <w:rFonts w:ascii="Arial" w:hAnsi="Arial" w:cs="Arial"/>
          <w:sz w:val="22"/>
          <w:szCs w:val="22"/>
        </w:rPr>
        <w:t xml:space="preserve">Por lo cual, en el caso que nos atañe, no se configura ninguna de las prohibiciones anteriormente señaladas, pues se advierte que el propósito de la publicación denunciada, es </w:t>
      </w:r>
      <w:r w:rsidR="002B6D6C">
        <w:rPr>
          <w:rFonts w:ascii="Arial" w:hAnsi="Arial" w:cs="Arial"/>
          <w:sz w:val="22"/>
          <w:szCs w:val="22"/>
        </w:rPr>
        <w:t>resaltar</w:t>
      </w:r>
      <w:r>
        <w:rPr>
          <w:rFonts w:ascii="Arial" w:hAnsi="Arial" w:cs="Arial"/>
          <w:sz w:val="22"/>
          <w:szCs w:val="22"/>
        </w:rPr>
        <w:t xml:space="preserve"> una ubicación importante del Municipio de Rincón de Romos, como lo es la parroquia por su valor monumental y arquitectónico.</w:t>
      </w:r>
    </w:p>
    <w:p w14:paraId="510F0466" w14:textId="77777777" w:rsidR="00FC0424" w:rsidRDefault="00FC0424" w:rsidP="00FC0424">
      <w:pPr>
        <w:spacing w:line="360" w:lineRule="auto"/>
        <w:jc w:val="both"/>
        <w:rPr>
          <w:rFonts w:ascii="Arial" w:hAnsi="Arial" w:cs="Arial"/>
          <w:sz w:val="22"/>
          <w:szCs w:val="22"/>
        </w:rPr>
      </w:pPr>
    </w:p>
    <w:p w14:paraId="48288EE0" w14:textId="72AE79EC" w:rsidR="00FC0424" w:rsidRDefault="002B6D6C" w:rsidP="00FC0424">
      <w:pPr>
        <w:spacing w:line="360" w:lineRule="auto"/>
        <w:jc w:val="both"/>
        <w:rPr>
          <w:rFonts w:ascii="Arial" w:hAnsi="Arial" w:cs="Arial"/>
          <w:sz w:val="22"/>
          <w:szCs w:val="22"/>
        </w:rPr>
      </w:pPr>
      <w:r>
        <w:rPr>
          <w:rFonts w:ascii="Arial" w:hAnsi="Arial" w:cs="Arial"/>
          <w:sz w:val="22"/>
          <w:szCs w:val="22"/>
        </w:rPr>
        <w:t>Se suma que</w:t>
      </w:r>
      <w:r w:rsidR="00FC0424">
        <w:rPr>
          <w:rFonts w:ascii="Arial" w:hAnsi="Arial" w:cs="Arial"/>
          <w:sz w:val="22"/>
          <w:szCs w:val="22"/>
        </w:rPr>
        <w:t xml:space="preserve">, la Sala Superior ha pronunciado que la utilidad de un símbolo religioso debe ser de manera evidente, deliberada y directa </w:t>
      </w:r>
      <w:r w:rsidR="00FC0424" w:rsidRPr="008C16FF">
        <w:rPr>
          <w:rFonts w:ascii="Arial" w:hAnsi="Arial" w:cs="Arial"/>
          <w:b/>
          <w:bCs/>
          <w:sz w:val="22"/>
          <w:szCs w:val="22"/>
        </w:rPr>
        <w:t>para coaccionar a los ciudadanos en su libre participación</w:t>
      </w:r>
      <w:r w:rsidR="00FC0424">
        <w:rPr>
          <w:rStyle w:val="Refdenotaalpie"/>
          <w:rFonts w:ascii="Arial" w:hAnsi="Arial" w:cs="Arial"/>
          <w:sz w:val="22"/>
          <w:szCs w:val="22"/>
        </w:rPr>
        <w:footnoteReference w:id="17"/>
      </w:r>
      <w:r w:rsidR="00FC0424">
        <w:rPr>
          <w:rFonts w:ascii="Arial" w:hAnsi="Arial" w:cs="Arial"/>
          <w:sz w:val="22"/>
          <w:szCs w:val="22"/>
        </w:rPr>
        <w:t>; en el caso en concreto, tales condiciones no se presentan, pues del material probatorio, no se puede deducir algún tipo de coacción al electorado, y</w:t>
      </w:r>
      <w:r>
        <w:rPr>
          <w:rFonts w:ascii="Arial" w:hAnsi="Arial" w:cs="Arial"/>
          <w:sz w:val="22"/>
          <w:szCs w:val="22"/>
        </w:rPr>
        <w:t>a</w:t>
      </w:r>
      <w:r w:rsidR="00FC0424">
        <w:rPr>
          <w:rFonts w:ascii="Arial" w:hAnsi="Arial" w:cs="Arial"/>
          <w:sz w:val="22"/>
          <w:szCs w:val="22"/>
        </w:rPr>
        <w:t xml:space="preserve"> que, </w:t>
      </w:r>
      <w:r>
        <w:rPr>
          <w:rFonts w:ascii="Arial" w:hAnsi="Arial" w:cs="Arial"/>
          <w:sz w:val="22"/>
          <w:szCs w:val="22"/>
        </w:rPr>
        <w:t>a</w:t>
      </w:r>
      <w:r w:rsidR="00FC0424">
        <w:rPr>
          <w:rFonts w:ascii="Arial" w:hAnsi="Arial" w:cs="Arial"/>
          <w:sz w:val="22"/>
          <w:szCs w:val="22"/>
        </w:rPr>
        <w:t xml:space="preserve">l haber mostrado la fachada de una iglesia, no </w:t>
      </w:r>
      <w:r w:rsidR="004E37D8">
        <w:rPr>
          <w:rFonts w:ascii="Arial" w:hAnsi="Arial" w:cs="Arial"/>
          <w:sz w:val="22"/>
          <w:szCs w:val="22"/>
        </w:rPr>
        <w:t>genera</w:t>
      </w:r>
      <w:r w:rsidR="00FC0424">
        <w:rPr>
          <w:rFonts w:ascii="Arial" w:hAnsi="Arial" w:cs="Arial"/>
          <w:sz w:val="22"/>
          <w:szCs w:val="22"/>
        </w:rPr>
        <w:t xml:space="preserve"> algún tipo de presión directa, expresa, preponderante o indirecta a la ciudadanía.</w:t>
      </w:r>
    </w:p>
    <w:p w14:paraId="56FE0EB3" w14:textId="77777777" w:rsidR="00FC0424" w:rsidRDefault="00FC0424" w:rsidP="00FC0424">
      <w:pPr>
        <w:spacing w:line="360" w:lineRule="auto"/>
        <w:jc w:val="both"/>
        <w:rPr>
          <w:rFonts w:ascii="Arial" w:hAnsi="Arial" w:cs="Arial"/>
          <w:sz w:val="22"/>
          <w:szCs w:val="22"/>
        </w:rPr>
      </w:pPr>
    </w:p>
    <w:p w14:paraId="6B86D55F" w14:textId="77777777" w:rsidR="00FC0424" w:rsidRDefault="00FC0424" w:rsidP="00FC0424">
      <w:pPr>
        <w:spacing w:line="360" w:lineRule="auto"/>
        <w:jc w:val="both"/>
        <w:rPr>
          <w:rFonts w:ascii="Arial" w:hAnsi="Arial" w:cs="Arial"/>
          <w:sz w:val="22"/>
          <w:szCs w:val="22"/>
        </w:rPr>
      </w:pPr>
      <w:r>
        <w:rPr>
          <w:rFonts w:ascii="Arial" w:hAnsi="Arial" w:cs="Arial"/>
          <w:sz w:val="22"/>
          <w:szCs w:val="22"/>
        </w:rPr>
        <w:t xml:space="preserve">En ese sentido, este Tribunal Electoral, estima que la difusión de la publicación denunciada, no actualiza una violación a la normativa electoral, así como tampoco al principio de separación Estado-Iglesia, ya que </w:t>
      </w:r>
      <w:r w:rsidRPr="008F4AAB">
        <w:rPr>
          <w:rFonts w:ascii="Arial" w:hAnsi="Arial" w:cs="Arial"/>
          <w:b/>
          <w:bCs/>
          <w:sz w:val="22"/>
          <w:szCs w:val="22"/>
        </w:rPr>
        <w:t xml:space="preserve">no se hizo uso de la imagen de la parroquia representativa del Municipio de Rincón de Romos con fines religiosos, en la medida que no se desprende que los símbolos, expresiones y/o alusiones realizadas por el denunciado constituyan </w:t>
      </w:r>
      <w:r w:rsidRPr="004E37D8">
        <w:rPr>
          <w:rFonts w:ascii="Arial" w:hAnsi="Arial" w:cs="Arial"/>
          <w:b/>
          <w:bCs/>
          <w:sz w:val="22"/>
          <w:szCs w:val="22"/>
          <w:u w:val="single"/>
        </w:rPr>
        <w:t>un discurso</w:t>
      </w:r>
      <w:r w:rsidRPr="008F4AAB">
        <w:rPr>
          <w:rFonts w:ascii="Arial" w:hAnsi="Arial" w:cs="Arial"/>
          <w:b/>
          <w:bCs/>
          <w:sz w:val="22"/>
          <w:szCs w:val="22"/>
        </w:rPr>
        <w:t xml:space="preserve"> de carácter religioso con la finalidad de coaccionar moral o espiritualmente  a la ciudadanía para que voten por él; </w:t>
      </w:r>
      <w:r>
        <w:rPr>
          <w:rFonts w:ascii="Arial" w:hAnsi="Arial" w:cs="Arial"/>
          <w:sz w:val="22"/>
          <w:szCs w:val="22"/>
        </w:rPr>
        <w:t>en razón de que en la imagen, solo se muestra el monumento con la intención de referenciar una ubicación popular e histórica y no con la intención de explotar su connotación religiosa.</w:t>
      </w:r>
    </w:p>
    <w:p w14:paraId="2EB49061" w14:textId="77777777" w:rsidR="00FC0424" w:rsidRDefault="00FC0424" w:rsidP="00FC0424">
      <w:pPr>
        <w:spacing w:line="360" w:lineRule="auto"/>
        <w:jc w:val="both"/>
        <w:rPr>
          <w:rFonts w:ascii="Arial" w:hAnsi="Arial" w:cs="Arial"/>
          <w:sz w:val="22"/>
          <w:szCs w:val="22"/>
        </w:rPr>
      </w:pPr>
    </w:p>
    <w:p w14:paraId="60139E3F" w14:textId="7F995DBA" w:rsidR="00FC0424" w:rsidRDefault="00FC0424" w:rsidP="00FC0424">
      <w:pPr>
        <w:spacing w:line="360" w:lineRule="auto"/>
        <w:jc w:val="both"/>
        <w:rPr>
          <w:rFonts w:ascii="Arial" w:hAnsi="Arial" w:cs="Arial"/>
          <w:sz w:val="22"/>
          <w:szCs w:val="22"/>
        </w:rPr>
      </w:pPr>
      <w:r>
        <w:rPr>
          <w:rFonts w:ascii="Arial" w:hAnsi="Arial" w:cs="Arial"/>
          <w:sz w:val="22"/>
          <w:szCs w:val="22"/>
        </w:rPr>
        <w:lastRenderedPageBreak/>
        <w:t xml:space="preserve">Así, </w:t>
      </w:r>
      <w:r w:rsidRPr="005E12F2">
        <w:rPr>
          <w:rFonts w:ascii="Arial" w:hAnsi="Arial" w:cs="Arial"/>
          <w:sz w:val="22"/>
          <w:szCs w:val="22"/>
        </w:rPr>
        <w:t xml:space="preserve">esta autoridad </w:t>
      </w:r>
      <w:r>
        <w:rPr>
          <w:rFonts w:ascii="Arial" w:hAnsi="Arial" w:cs="Arial"/>
          <w:sz w:val="22"/>
          <w:szCs w:val="22"/>
        </w:rPr>
        <w:t>determina</w:t>
      </w:r>
      <w:r w:rsidRPr="005E12F2">
        <w:rPr>
          <w:rFonts w:ascii="Arial" w:hAnsi="Arial" w:cs="Arial"/>
          <w:sz w:val="22"/>
          <w:szCs w:val="22"/>
        </w:rPr>
        <w:t xml:space="preserve"> </w:t>
      </w:r>
      <w:r w:rsidRPr="005E12F2">
        <w:rPr>
          <w:rFonts w:ascii="Arial" w:hAnsi="Arial" w:cs="Arial"/>
          <w:b/>
          <w:bCs/>
          <w:sz w:val="22"/>
          <w:szCs w:val="22"/>
        </w:rPr>
        <w:t>inexistente</w:t>
      </w:r>
      <w:r w:rsidRPr="005E12F2">
        <w:rPr>
          <w:rFonts w:ascii="Arial" w:hAnsi="Arial" w:cs="Arial"/>
          <w:sz w:val="22"/>
          <w:szCs w:val="22"/>
        </w:rPr>
        <w:t xml:space="preserve"> la utilización de símbolos religiosos </w:t>
      </w:r>
      <w:r>
        <w:rPr>
          <w:rFonts w:ascii="Arial" w:hAnsi="Arial" w:cs="Arial"/>
          <w:sz w:val="22"/>
          <w:szCs w:val="22"/>
        </w:rPr>
        <w:t xml:space="preserve">con connotación política electoral </w:t>
      </w:r>
      <w:r w:rsidRPr="005E12F2">
        <w:rPr>
          <w:rFonts w:ascii="Arial" w:hAnsi="Arial" w:cs="Arial"/>
          <w:sz w:val="22"/>
          <w:szCs w:val="22"/>
        </w:rPr>
        <w:t xml:space="preserve">en </w:t>
      </w:r>
      <w:r>
        <w:rPr>
          <w:rFonts w:ascii="Arial" w:hAnsi="Arial" w:cs="Arial"/>
          <w:sz w:val="22"/>
          <w:szCs w:val="22"/>
        </w:rPr>
        <w:t>la publicación</w:t>
      </w:r>
      <w:r w:rsidRPr="005E12F2">
        <w:rPr>
          <w:rFonts w:ascii="Arial" w:hAnsi="Arial" w:cs="Arial"/>
          <w:sz w:val="22"/>
          <w:szCs w:val="22"/>
        </w:rPr>
        <w:t xml:space="preserve"> denunciad</w:t>
      </w:r>
      <w:r>
        <w:rPr>
          <w:rFonts w:ascii="Arial" w:hAnsi="Arial" w:cs="Arial"/>
          <w:sz w:val="22"/>
          <w:szCs w:val="22"/>
        </w:rPr>
        <w:t>a; además</w:t>
      </w:r>
      <w:r w:rsidRPr="00BB65DB">
        <w:rPr>
          <w:rFonts w:ascii="Arial" w:hAnsi="Arial" w:cs="Arial"/>
          <w:sz w:val="22"/>
          <w:szCs w:val="22"/>
        </w:rPr>
        <w:t>,</w:t>
      </w:r>
      <w:r>
        <w:rPr>
          <w:rFonts w:ascii="Arial" w:hAnsi="Arial" w:cs="Arial"/>
          <w:sz w:val="22"/>
          <w:szCs w:val="22"/>
        </w:rPr>
        <w:t xml:space="preserve"> por consecuencia</w:t>
      </w:r>
      <w:r w:rsidRPr="00BB65DB">
        <w:rPr>
          <w:rFonts w:ascii="Arial" w:hAnsi="Arial" w:cs="Arial"/>
          <w:sz w:val="22"/>
          <w:szCs w:val="22"/>
        </w:rPr>
        <w:t>, se desestima</w:t>
      </w:r>
      <w:r>
        <w:rPr>
          <w:rFonts w:ascii="Arial" w:hAnsi="Arial" w:cs="Arial"/>
          <w:sz w:val="22"/>
          <w:szCs w:val="22"/>
        </w:rPr>
        <w:t xml:space="preserve"> </w:t>
      </w:r>
      <w:r w:rsidRPr="00BB65DB">
        <w:rPr>
          <w:rFonts w:ascii="Arial" w:hAnsi="Arial" w:cs="Arial"/>
          <w:sz w:val="22"/>
          <w:szCs w:val="22"/>
        </w:rPr>
        <w:t xml:space="preserve">la responsabilidad imputada </w:t>
      </w:r>
      <w:r>
        <w:rPr>
          <w:rFonts w:ascii="Arial" w:hAnsi="Arial" w:cs="Arial"/>
          <w:sz w:val="22"/>
          <w:szCs w:val="22"/>
        </w:rPr>
        <w:t>a l</w:t>
      </w:r>
      <w:r w:rsidRPr="00BB65DB">
        <w:rPr>
          <w:rFonts w:ascii="Arial" w:hAnsi="Arial" w:cs="Arial"/>
          <w:sz w:val="22"/>
          <w:szCs w:val="22"/>
        </w:rPr>
        <w:t>os</w:t>
      </w:r>
      <w:r>
        <w:rPr>
          <w:rFonts w:ascii="Arial" w:hAnsi="Arial" w:cs="Arial"/>
          <w:sz w:val="22"/>
          <w:szCs w:val="22"/>
        </w:rPr>
        <w:t xml:space="preserve"> partidos</w:t>
      </w:r>
      <w:r w:rsidRPr="00BB65DB">
        <w:rPr>
          <w:rFonts w:ascii="Arial" w:hAnsi="Arial" w:cs="Arial"/>
          <w:sz w:val="22"/>
          <w:szCs w:val="22"/>
        </w:rPr>
        <w:t xml:space="preserve"> integrantes de la Coalición.</w:t>
      </w:r>
    </w:p>
    <w:p w14:paraId="6BAABBE3" w14:textId="77777777" w:rsidR="00FC0424" w:rsidRDefault="00FC0424" w:rsidP="00FC0424">
      <w:pPr>
        <w:spacing w:line="360" w:lineRule="auto"/>
        <w:jc w:val="both"/>
        <w:rPr>
          <w:rFonts w:ascii="Arial" w:hAnsi="Arial" w:cs="Arial"/>
          <w:sz w:val="22"/>
          <w:szCs w:val="22"/>
        </w:rPr>
      </w:pPr>
    </w:p>
    <w:p w14:paraId="7BCB94B4" w14:textId="171928B6" w:rsidR="0092552B" w:rsidRPr="005833FF" w:rsidRDefault="00CB3563"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Pr>
          <w:rFonts w:ascii="Arial" w:hAnsi="Arial" w:cs="Arial"/>
          <w:b/>
          <w:sz w:val="22"/>
          <w:szCs w:val="22"/>
        </w:rPr>
        <w:t>12</w:t>
      </w:r>
      <w:r w:rsidR="0092552B" w:rsidRPr="005833FF">
        <w:rPr>
          <w:rFonts w:ascii="Arial" w:hAnsi="Arial" w:cs="Arial"/>
          <w:b/>
          <w:sz w:val="22"/>
          <w:szCs w:val="22"/>
        </w:rPr>
        <w:t>. RESOLUTIVOS.</w:t>
      </w:r>
    </w:p>
    <w:p w14:paraId="4C14B13B" w14:textId="005C5E89" w:rsidR="0092552B" w:rsidRDefault="0092552B" w:rsidP="0092552B">
      <w:pPr>
        <w:spacing w:line="360" w:lineRule="auto"/>
        <w:jc w:val="both"/>
        <w:rPr>
          <w:rFonts w:ascii="Arial" w:hAnsi="Arial" w:cs="Arial"/>
          <w:sz w:val="22"/>
          <w:szCs w:val="22"/>
        </w:rPr>
      </w:pPr>
    </w:p>
    <w:p w14:paraId="72A351F5" w14:textId="296DF213" w:rsidR="00921B17" w:rsidRDefault="00921B17" w:rsidP="0092552B">
      <w:pPr>
        <w:spacing w:line="360" w:lineRule="auto"/>
        <w:jc w:val="both"/>
        <w:rPr>
          <w:rFonts w:ascii="Arial" w:hAnsi="Arial" w:cs="Arial"/>
          <w:sz w:val="22"/>
          <w:szCs w:val="22"/>
        </w:rPr>
      </w:pPr>
      <w:r>
        <w:rPr>
          <w:rFonts w:ascii="Arial" w:hAnsi="Arial" w:cs="Arial"/>
          <w:b/>
          <w:bCs/>
          <w:sz w:val="22"/>
          <w:szCs w:val="22"/>
        </w:rPr>
        <w:t>PRIMERO</w:t>
      </w:r>
      <w:r w:rsidRPr="002E7A1B">
        <w:rPr>
          <w:rFonts w:ascii="Arial" w:hAnsi="Arial" w:cs="Arial"/>
          <w:sz w:val="22"/>
          <w:szCs w:val="22"/>
        </w:rPr>
        <w:t>.</w:t>
      </w:r>
      <w:r>
        <w:rPr>
          <w:rFonts w:ascii="Arial" w:hAnsi="Arial" w:cs="Arial"/>
          <w:sz w:val="22"/>
          <w:szCs w:val="22"/>
        </w:rPr>
        <w:t xml:space="preserve"> - Se dejan a salvo los derechos, sobre las documentales públicas precisadas en el cuerpo de la presente sentencia.</w:t>
      </w:r>
    </w:p>
    <w:p w14:paraId="722A072A" w14:textId="77777777" w:rsidR="00921B17" w:rsidRPr="005833FF" w:rsidRDefault="00921B17" w:rsidP="0092552B">
      <w:pPr>
        <w:spacing w:line="360" w:lineRule="auto"/>
        <w:jc w:val="both"/>
        <w:rPr>
          <w:rFonts w:ascii="Arial" w:hAnsi="Arial" w:cs="Arial"/>
          <w:sz w:val="22"/>
          <w:szCs w:val="22"/>
        </w:rPr>
      </w:pPr>
    </w:p>
    <w:p w14:paraId="50DFF761" w14:textId="56619966" w:rsidR="002E7A1B" w:rsidRPr="002E7A1B" w:rsidRDefault="00921B17" w:rsidP="002E7A1B">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SEGUNDO</w:t>
      </w:r>
      <w:r w:rsidRPr="002E7A1B">
        <w:rPr>
          <w:rFonts w:ascii="Arial" w:hAnsi="Arial" w:cs="Arial"/>
          <w:sz w:val="22"/>
          <w:szCs w:val="22"/>
        </w:rPr>
        <w:t>.</w:t>
      </w:r>
      <w:r>
        <w:rPr>
          <w:rFonts w:ascii="Arial" w:hAnsi="Arial" w:cs="Arial"/>
          <w:sz w:val="22"/>
          <w:szCs w:val="22"/>
        </w:rPr>
        <w:t xml:space="preserve"> -</w:t>
      </w:r>
      <w:r w:rsidR="002E7A1B" w:rsidRPr="002E7A1B">
        <w:rPr>
          <w:rFonts w:ascii="Arial" w:hAnsi="Arial" w:cs="Arial"/>
          <w:sz w:val="22"/>
          <w:szCs w:val="22"/>
        </w:rPr>
        <w:t xml:space="preserve"> </w:t>
      </w:r>
      <w:r w:rsidR="008B309B">
        <w:rPr>
          <w:rFonts w:ascii="Arial" w:hAnsi="Arial" w:cs="Arial"/>
          <w:sz w:val="22"/>
          <w:szCs w:val="22"/>
        </w:rPr>
        <w:t xml:space="preserve">Se </w:t>
      </w:r>
      <w:r w:rsidR="00927103">
        <w:rPr>
          <w:rFonts w:ascii="Arial" w:hAnsi="Arial" w:cs="Arial"/>
          <w:sz w:val="22"/>
          <w:szCs w:val="22"/>
        </w:rPr>
        <w:t xml:space="preserve">escinde lo relativo a la posible afectación </w:t>
      </w:r>
      <w:r w:rsidR="006130CF">
        <w:rPr>
          <w:rFonts w:ascii="Arial" w:hAnsi="Arial" w:cs="Arial"/>
          <w:sz w:val="22"/>
          <w:szCs w:val="22"/>
        </w:rPr>
        <w:t>del interés superior de la niñez</w:t>
      </w:r>
      <w:r w:rsidR="00927103">
        <w:rPr>
          <w:rFonts w:ascii="Arial" w:hAnsi="Arial" w:cs="Arial"/>
          <w:sz w:val="22"/>
          <w:szCs w:val="22"/>
        </w:rPr>
        <w:t>.</w:t>
      </w:r>
    </w:p>
    <w:p w14:paraId="3B222100" w14:textId="5161C9CC" w:rsidR="002E7A1B" w:rsidRDefault="002E7A1B" w:rsidP="002E7A1B">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p>
    <w:p w14:paraId="72F41737" w14:textId="742E42EE" w:rsidR="00927103" w:rsidRPr="002E7A1B" w:rsidRDefault="00921B17" w:rsidP="00927103">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r>
        <w:rPr>
          <w:rFonts w:ascii="Arial" w:hAnsi="Arial" w:cs="Arial"/>
          <w:b/>
          <w:bCs/>
          <w:sz w:val="22"/>
          <w:szCs w:val="22"/>
        </w:rPr>
        <w:t xml:space="preserve">TERCERO. – </w:t>
      </w:r>
      <w:r w:rsidR="00927103">
        <w:rPr>
          <w:rFonts w:ascii="Arial" w:hAnsi="Arial" w:cs="Arial"/>
          <w:sz w:val="22"/>
          <w:szCs w:val="22"/>
        </w:rPr>
        <w:t xml:space="preserve">Se declara la inexistencia de la </w:t>
      </w:r>
      <w:r w:rsidR="002578D9">
        <w:rPr>
          <w:rFonts w:ascii="Arial" w:hAnsi="Arial" w:cs="Arial"/>
          <w:sz w:val="22"/>
          <w:szCs w:val="22"/>
        </w:rPr>
        <w:t>infracción</w:t>
      </w:r>
      <w:r w:rsidR="00927103">
        <w:rPr>
          <w:rFonts w:ascii="Arial" w:hAnsi="Arial" w:cs="Arial"/>
          <w:sz w:val="22"/>
          <w:szCs w:val="22"/>
        </w:rPr>
        <w:t xml:space="preserve"> consistente</w:t>
      </w:r>
      <w:r w:rsidR="002578D9">
        <w:rPr>
          <w:rFonts w:ascii="Arial" w:hAnsi="Arial" w:cs="Arial"/>
          <w:sz w:val="22"/>
          <w:szCs w:val="22"/>
        </w:rPr>
        <w:t xml:space="preserve"> en la vulneración del </w:t>
      </w:r>
      <w:r w:rsidR="002578D9" w:rsidRPr="00A067B5">
        <w:rPr>
          <w:rFonts w:ascii="Arial" w:hAnsi="Arial" w:cs="Arial"/>
          <w:sz w:val="22"/>
          <w:szCs w:val="22"/>
        </w:rPr>
        <w:t>principio constitucional de separación Estado-</w:t>
      </w:r>
      <w:r w:rsidR="00444AC2" w:rsidRPr="00A067B5">
        <w:rPr>
          <w:rFonts w:ascii="Arial" w:hAnsi="Arial" w:cs="Arial"/>
          <w:sz w:val="22"/>
          <w:szCs w:val="22"/>
        </w:rPr>
        <w:t>Iglesia</w:t>
      </w:r>
      <w:r w:rsidR="00444AC2">
        <w:rPr>
          <w:rFonts w:ascii="Arial" w:hAnsi="Arial" w:cs="Arial"/>
          <w:sz w:val="22"/>
          <w:szCs w:val="22"/>
        </w:rPr>
        <w:t>.</w:t>
      </w:r>
    </w:p>
    <w:p w14:paraId="32333E91" w14:textId="77777777" w:rsidR="00927103" w:rsidRPr="002E7A1B" w:rsidRDefault="00927103" w:rsidP="002E7A1B">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p>
    <w:p w14:paraId="2758D1E5" w14:textId="77777777" w:rsidR="0092552B"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497" w:type="dxa"/>
        <w:jc w:val="center"/>
        <w:tblBorders>
          <w:top w:val="nil"/>
          <w:left w:val="nil"/>
          <w:bottom w:val="nil"/>
          <w:right w:val="nil"/>
          <w:insideH w:val="nil"/>
          <w:insideV w:val="nil"/>
        </w:tblBorders>
        <w:tblLayout w:type="fixed"/>
        <w:tblLook w:val="0400" w:firstRow="0" w:lastRow="0" w:firstColumn="0" w:lastColumn="0" w:noHBand="0" w:noVBand="1"/>
      </w:tblPr>
      <w:tblGrid>
        <w:gridCol w:w="4246"/>
        <w:gridCol w:w="4251"/>
      </w:tblGrid>
      <w:tr w:rsidR="0092552B" w:rsidRPr="005833FF" w14:paraId="6868290C" w14:textId="77777777" w:rsidTr="00910AF3">
        <w:trPr>
          <w:trHeight w:val="2277"/>
          <w:jc w:val="center"/>
        </w:trPr>
        <w:tc>
          <w:tcPr>
            <w:tcW w:w="8497" w:type="dxa"/>
            <w:gridSpan w:val="2"/>
          </w:tcPr>
          <w:p w14:paraId="15791051" w14:textId="541A2B88"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0B04F154" w14:textId="77777777" w:rsidR="00910AF3" w:rsidRPr="005833FF" w:rsidRDefault="00910AF3" w:rsidP="004527D4">
            <w:pPr>
              <w:pBdr>
                <w:top w:val="nil"/>
                <w:left w:val="nil"/>
                <w:bottom w:val="nil"/>
                <w:right w:val="nil"/>
                <w:between w:val="nil"/>
              </w:pBdr>
              <w:jc w:val="center"/>
              <w:rPr>
                <w:rFonts w:ascii="Arial" w:eastAsia="Arial Nova" w:hAnsi="Arial" w:cs="Arial"/>
                <w:b/>
                <w:color w:val="000000"/>
                <w:sz w:val="22"/>
                <w:szCs w:val="22"/>
              </w:rPr>
            </w:pPr>
          </w:p>
          <w:p w14:paraId="6073A9E6"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5049B86B" w14:textId="57AACCBA" w:rsidR="004527D4"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7CD1AA" w14:textId="77777777" w:rsidR="00910AF3" w:rsidRPr="005833FF" w:rsidRDefault="00910AF3" w:rsidP="004527D4">
            <w:pPr>
              <w:pBdr>
                <w:top w:val="nil"/>
                <w:left w:val="nil"/>
                <w:bottom w:val="nil"/>
                <w:right w:val="nil"/>
                <w:between w:val="nil"/>
              </w:pBdr>
              <w:jc w:val="center"/>
              <w:rPr>
                <w:rFonts w:ascii="Arial" w:eastAsia="Arial Nova" w:hAnsi="Arial" w:cs="Arial"/>
                <w:b/>
                <w:color w:val="000000"/>
                <w:sz w:val="22"/>
                <w:szCs w:val="22"/>
              </w:rPr>
            </w:pPr>
          </w:p>
          <w:p w14:paraId="3734AED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B257E38" w14:textId="77777777" w:rsidR="004527D4" w:rsidRPr="005833FF" w:rsidRDefault="0092552B" w:rsidP="004527D4">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92552B" w:rsidRPr="005833FF" w14:paraId="79AB14A3" w14:textId="77777777" w:rsidTr="00910AF3">
        <w:trPr>
          <w:trHeight w:val="2107"/>
          <w:jc w:val="center"/>
        </w:trPr>
        <w:tc>
          <w:tcPr>
            <w:tcW w:w="4246" w:type="dxa"/>
          </w:tcPr>
          <w:p w14:paraId="7EFB9130"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3FDEADB" w14:textId="11FAC484"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5C51B7F8" w14:textId="77777777" w:rsidR="00910AF3" w:rsidRPr="005833FF" w:rsidRDefault="00910AF3" w:rsidP="004527D4">
            <w:pPr>
              <w:pBdr>
                <w:top w:val="nil"/>
                <w:left w:val="nil"/>
                <w:bottom w:val="nil"/>
                <w:right w:val="nil"/>
                <w:between w:val="nil"/>
              </w:pBdr>
              <w:jc w:val="center"/>
              <w:rPr>
                <w:rFonts w:ascii="Arial" w:eastAsia="Arial Nova" w:hAnsi="Arial" w:cs="Arial"/>
                <w:b/>
                <w:color w:val="000000"/>
                <w:sz w:val="22"/>
                <w:szCs w:val="22"/>
              </w:rPr>
            </w:pPr>
          </w:p>
          <w:p w14:paraId="0F27965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7CBE9B8E"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376299A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250" w:type="dxa"/>
          </w:tcPr>
          <w:p w14:paraId="5CACD03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CBCAB30" w14:textId="25843549"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5BFCF2C8" w14:textId="77777777" w:rsidR="00910AF3" w:rsidRPr="005833FF" w:rsidRDefault="00910AF3" w:rsidP="004527D4">
            <w:pPr>
              <w:pBdr>
                <w:top w:val="nil"/>
                <w:left w:val="nil"/>
                <w:bottom w:val="nil"/>
                <w:right w:val="nil"/>
                <w:between w:val="nil"/>
              </w:pBdr>
              <w:jc w:val="center"/>
              <w:rPr>
                <w:rFonts w:ascii="Arial" w:eastAsia="Arial Nova" w:hAnsi="Arial" w:cs="Arial"/>
                <w:b/>
                <w:color w:val="000000"/>
                <w:sz w:val="22"/>
                <w:szCs w:val="22"/>
              </w:rPr>
            </w:pPr>
          </w:p>
          <w:p w14:paraId="1D004F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FE8F7EA"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177B8BB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48641809" w14:textId="77777777" w:rsidTr="00910AF3">
        <w:trPr>
          <w:trHeight w:val="1694"/>
          <w:jc w:val="center"/>
        </w:trPr>
        <w:tc>
          <w:tcPr>
            <w:tcW w:w="8497" w:type="dxa"/>
            <w:gridSpan w:val="2"/>
          </w:tcPr>
          <w:p w14:paraId="33439D6A"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3FAAA13"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025B6815" w14:textId="460B91E4" w:rsidR="004527D4"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4E8A7C7" w14:textId="77777777" w:rsidR="00910AF3" w:rsidRPr="005833FF" w:rsidRDefault="00910AF3" w:rsidP="004527D4">
            <w:pPr>
              <w:pBdr>
                <w:top w:val="nil"/>
                <w:left w:val="nil"/>
                <w:bottom w:val="nil"/>
                <w:right w:val="nil"/>
                <w:between w:val="nil"/>
              </w:pBdr>
              <w:jc w:val="center"/>
              <w:rPr>
                <w:rFonts w:ascii="Arial" w:eastAsia="Arial Nova" w:hAnsi="Arial" w:cs="Arial"/>
                <w:b/>
                <w:color w:val="000000"/>
                <w:sz w:val="22"/>
                <w:szCs w:val="22"/>
              </w:rPr>
            </w:pPr>
          </w:p>
          <w:p w14:paraId="07B4A48E"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819948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2FAFEBD" w14:textId="77777777" w:rsidR="0092552B" w:rsidRPr="005833FF" w:rsidRDefault="0092552B" w:rsidP="004527D4">
      <w:pPr>
        <w:pStyle w:val="Prrafodelista"/>
        <w:ind w:left="0"/>
        <w:jc w:val="both"/>
        <w:rPr>
          <w:rFonts w:ascii="Arial" w:hAnsi="Arial" w:cs="Arial"/>
          <w:sz w:val="22"/>
          <w:szCs w:val="22"/>
        </w:rPr>
      </w:pPr>
    </w:p>
    <w:p w14:paraId="320B80F6"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26"/>
      <w:headerReference w:type="default" r:id="rId27"/>
      <w:footerReference w:type="even" r:id="rId28"/>
      <w:footerReference w:type="default" r:id="rId29"/>
      <w:headerReference w:type="first" r:id="rId30"/>
      <w:footerReference w:type="first" r:id="rId31"/>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BC65" w14:textId="77777777" w:rsidR="0055344C" w:rsidRDefault="0055344C">
      <w:r>
        <w:separator/>
      </w:r>
    </w:p>
  </w:endnote>
  <w:endnote w:type="continuationSeparator" w:id="0">
    <w:p w14:paraId="4D390314" w14:textId="77777777" w:rsidR="0055344C" w:rsidRDefault="0055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646A" w14:textId="77777777" w:rsidR="009B24D7" w:rsidRDefault="009B24D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8F624" w14:textId="77777777" w:rsidR="009B24D7" w:rsidRDefault="009B24D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EBB" w14:textId="77777777" w:rsidR="009B24D7" w:rsidRDefault="009B24D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21A07" w14:textId="77777777" w:rsidR="0055344C" w:rsidRDefault="0055344C">
      <w:r>
        <w:separator/>
      </w:r>
    </w:p>
  </w:footnote>
  <w:footnote w:type="continuationSeparator" w:id="0">
    <w:p w14:paraId="293DF897" w14:textId="77777777" w:rsidR="0055344C" w:rsidRDefault="0055344C">
      <w:r>
        <w:continuationSeparator/>
      </w:r>
    </w:p>
  </w:footnote>
  <w:footnote w:id="1">
    <w:p w14:paraId="715DC868" w14:textId="77777777" w:rsidR="00141402" w:rsidRPr="006F2F30" w:rsidRDefault="00141402" w:rsidP="00141402">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En misma fecha se notificó a las partes.</w:t>
      </w:r>
    </w:p>
  </w:footnote>
  <w:footnote w:id="2">
    <w:p w14:paraId="35DE28B4" w14:textId="5CDFB0BE" w:rsidR="00141402" w:rsidRPr="00834A84" w:rsidRDefault="00141402" w:rsidP="00141402">
      <w:pPr>
        <w:pStyle w:val="Textonotapie"/>
        <w:jc w:val="both"/>
        <w:rPr>
          <w:rFonts w:ascii="Arial" w:hAnsi="Arial" w:cs="Arial"/>
          <w:sz w:val="18"/>
          <w:szCs w:val="18"/>
        </w:rPr>
      </w:pPr>
      <w:r w:rsidRPr="006F2F30">
        <w:rPr>
          <w:rStyle w:val="Refdenotaalpie"/>
          <w:rFonts w:ascii="Arial" w:hAnsi="Arial" w:cs="Arial"/>
          <w:sz w:val="18"/>
          <w:szCs w:val="18"/>
        </w:rPr>
        <w:footnoteRef/>
      </w:r>
      <w:r w:rsidRPr="006F2F30">
        <w:rPr>
          <w:rFonts w:ascii="Arial" w:hAnsi="Arial" w:cs="Arial"/>
          <w:sz w:val="18"/>
          <w:szCs w:val="18"/>
        </w:rPr>
        <w:t xml:space="preserve"> Con verificativo el día </w:t>
      </w:r>
      <w:r>
        <w:rPr>
          <w:rFonts w:ascii="Arial" w:hAnsi="Arial" w:cs="Arial"/>
          <w:sz w:val="18"/>
          <w:szCs w:val="18"/>
        </w:rPr>
        <w:t>viernes veintiuno de mayo a las dieciocho horas.</w:t>
      </w:r>
    </w:p>
  </w:footnote>
  <w:footnote w:id="3">
    <w:p w14:paraId="45ACD42C" w14:textId="77777777" w:rsidR="009B24D7" w:rsidRDefault="009B24D7">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SUPJDC-9973/2020, SUP-REP-111/2020 y SG-JE-45/2020</w:t>
      </w:r>
    </w:p>
  </w:footnote>
  <w:footnote w:id="4">
    <w:p w14:paraId="4B50474F" w14:textId="77777777" w:rsidR="009B24D7" w:rsidRPr="005833FF" w:rsidRDefault="009B24D7"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0D383F88" w14:textId="4A3A6AE6" w:rsidR="00740650" w:rsidRDefault="00740650">
      <w:pPr>
        <w:pStyle w:val="Textonotapie"/>
      </w:pPr>
      <w:r>
        <w:rPr>
          <w:rStyle w:val="Refdenotaalpie"/>
        </w:rPr>
        <w:footnoteRef/>
      </w:r>
      <w:r>
        <w:t xml:space="preserve"> </w:t>
      </w:r>
      <w:r w:rsidR="008B62FC" w:rsidRPr="008B62FC">
        <w:rPr>
          <w:rFonts w:ascii="Arial" w:hAnsi="Arial" w:cs="Arial"/>
          <w:sz w:val="22"/>
          <w:szCs w:val="22"/>
        </w:rPr>
        <w:t>IEE/OE/119/2021 e IEE/OE/127/2021, exceptuando lo alusivo a la supuesta aparición de menores de edad en propaganda electoral.</w:t>
      </w:r>
    </w:p>
  </w:footnote>
  <w:footnote w:id="6">
    <w:p w14:paraId="705980D5" w14:textId="77777777" w:rsidR="00CB3563" w:rsidRPr="00BB65DB" w:rsidRDefault="00CB3563" w:rsidP="00CB3563">
      <w:pPr>
        <w:pStyle w:val="Textonotapie"/>
        <w:jc w:val="both"/>
        <w:rPr>
          <w:rFonts w:ascii="Arial" w:hAnsi="Arial" w:cs="Arial"/>
          <w:sz w:val="18"/>
          <w:szCs w:val="18"/>
        </w:rPr>
      </w:pPr>
      <w:r w:rsidRPr="00BB65DB">
        <w:rPr>
          <w:rStyle w:val="Refdenotaalpie"/>
          <w:rFonts w:ascii="Arial" w:hAnsi="Arial" w:cs="Arial"/>
          <w:sz w:val="18"/>
          <w:szCs w:val="18"/>
        </w:rPr>
        <w:footnoteRef/>
      </w:r>
      <w:r w:rsidRPr="00BB65DB">
        <w:rPr>
          <w:rFonts w:ascii="Arial" w:hAnsi="Arial" w:cs="Arial"/>
          <w:sz w:val="18"/>
          <w:szCs w:val="18"/>
        </w:rPr>
        <w:t xml:space="preserve"> Ver SUP-REP-149/2017.</w:t>
      </w:r>
    </w:p>
  </w:footnote>
  <w:footnote w:id="7">
    <w:p w14:paraId="433B5512" w14:textId="77777777" w:rsidR="00054F20" w:rsidRPr="00EA0A80" w:rsidRDefault="00054F20" w:rsidP="00054F20">
      <w:pPr>
        <w:pStyle w:val="Textonotapie"/>
        <w:jc w:val="both"/>
        <w:rPr>
          <w:rFonts w:ascii="Arial" w:hAnsi="Arial" w:cs="Arial"/>
        </w:rPr>
      </w:pPr>
      <w:r w:rsidRPr="006E3B1C">
        <w:rPr>
          <w:rStyle w:val="Refdenotaalpie"/>
          <w:rFonts w:ascii="Arial" w:hAnsi="Arial" w:cs="Arial"/>
          <w:sz w:val="18"/>
          <w:szCs w:val="18"/>
        </w:rPr>
        <w:footnoteRef/>
      </w:r>
      <w:r w:rsidRPr="006E3B1C">
        <w:rPr>
          <w:rFonts w:ascii="Arial" w:hAnsi="Arial" w:cs="Arial"/>
          <w:sz w:val="18"/>
          <w:szCs w:val="18"/>
        </w:rPr>
        <w:t xml:space="preserve"> Disponible para su consulta en el URL: https://www.te.gob.mx/candidaturas-independientes/sites/default/files/AI%2022-2014.pdf</w:t>
      </w:r>
    </w:p>
  </w:footnote>
  <w:footnote w:id="8">
    <w:p w14:paraId="563B70D3" w14:textId="77777777" w:rsidR="00054F20" w:rsidRPr="001D30F4" w:rsidRDefault="00054F20" w:rsidP="00054F20">
      <w:pPr>
        <w:shd w:val="clear" w:color="auto" w:fill="FFFFFF"/>
        <w:jc w:val="both"/>
        <w:rPr>
          <w:rFonts w:ascii="Arial" w:hAnsi="Arial" w:cs="Arial"/>
          <w:color w:val="000000"/>
          <w:sz w:val="18"/>
          <w:szCs w:val="18"/>
        </w:rPr>
      </w:pPr>
      <w:r w:rsidRPr="00C80AA1">
        <w:rPr>
          <w:rStyle w:val="Refdenotaalpie"/>
          <w:rFonts w:ascii="Arial" w:hAnsi="Arial" w:cs="Arial"/>
          <w:sz w:val="18"/>
          <w:szCs w:val="18"/>
        </w:rPr>
        <w:footnoteRef/>
      </w:r>
      <w:r w:rsidRPr="00C80AA1">
        <w:rPr>
          <w:rFonts w:ascii="Arial" w:hAnsi="Arial" w:cs="Arial"/>
          <w:sz w:val="18"/>
          <w:szCs w:val="18"/>
        </w:rPr>
        <w:t xml:space="preserve"> </w:t>
      </w:r>
      <w:r>
        <w:rPr>
          <w:rFonts w:ascii="Arial" w:hAnsi="Arial" w:cs="Arial"/>
          <w:color w:val="000000"/>
          <w:sz w:val="18"/>
          <w:szCs w:val="18"/>
        </w:rPr>
        <w:t>E</w:t>
      </w:r>
      <w:r w:rsidRPr="00C80AA1">
        <w:rPr>
          <w:rFonts w:ascii="Arial" w:hAnsi="Arial" w:cs="Arial"/>
          <w:color w:val="000000"/>
          <w:sz w:val="18"/>
          <w:szCs w:val="18"/>
        </w:rPr>
        <w:t xml:space="preserve">l interés superior de los niños, niñas y adolescentes implica que el desarrollo de éstos y el ejercicio pleno de sus derechos deben ser considerados como criterios rectores para la elaboración de normas y la aplicación de éstas en todos los órdenes relativos a su vida. Entre ellos, se encuentra el derecho a la imagen de las niñas, niños y adolescentes, el cual está vinculado con el derecho a la intimidad y al honor, entre otros inherentes a su personalidad, que pueden resultar eventualmente lesionados a partir de la difusión de su imagen en los medios de comunicación social, como ocurre con los spots televisivos de los partidos políticos. En ese sentido, si en la propaganda política o electoral se recurre a imágenes de personas menores de edad como recurso propagandístico y parte de la inclusión democrática, se deben cumplir ciertos requisitos mínimos para garantizar sus derechos, como </w:t>
      </w:r>
      <w:r w:rsidRPr="00C80AA1">
        <w:rPr>
          <w:rFonts w:ascii="Arial" w:hAnsi="Arial" w:cs="Arial"/>
          <w:b/>
          <w:bCs/>
          <w:color w:val="000000"/>
          <w:sz w:val="18"/>
          <w:szCs w:val="18"/>
        </w:rPr>
        <w:t>el consentimiento por escrito</w:t>
      </w:r>
      <w:r w:rsidRPr="00C80AA1">
        <w:rPr>
          <w:rFonts w:ascii="Arial" w:hAnsi="Arial" w:cs="Arial"/>
          <w:color w:val="000000"/>
          <w:sz w:val="18"/>
          <w:szCs w:val="18"/>
        </w:rPr>
        <w:t xml:space="preserve"> o cualquier otro medio de quienes ejerzan la patria potestad o tutela, así como </w:t>
      </w:r>
      <w:r w:rsidRPr="00C80AA1">
        <w:rPr>
          <w:rFonts w:ascii="Arial" w:hAnsi="Arial" w:cs="Arial"/>
          <w:b/>
          <w:bCs/>
          <w:color w:val="000000"/>
          <w:sz w:val="18"/>
          <w:szCs w:val="18"/>
        </w:rPr>
        <w:t>la opinión</w:t>
      </w:r>
      <w:r w:rsidRPr="00C80AA1">
        <w:rPr>
          <w:rFonts w:ascii="Arial" w:hAnsi="Arial" w:cs="Arial"/>
          <w:color w:val="000000"/>
          <w:sz w:val="18"/>
          <w:szCs w:val="18"/>
        </w:rPr>
        <w:t xml:space="preserve"> de la niña, niño o adolescente en función de la edad y su madurez.</w:t>
      </w:r>
    </w:p>
  </w:footnote>
  <w:footnote w:id="9">
    <w:p w14:paraId="0EB25465" w14:textId="77777777" w:rsidR="00A067B5" w:rsidRPr="00A067B5" w:rsidRDefault="00A067B5" w:rsidP="00A067B5">
      <w:pPr>
        <w:pStyle w:val="Textonotapie"/>
        <w:jc w:val="both"/>
        <w:rPr>
          <w:rFonts w:ascii="Arial" w:hAnsi="Arial" w:cs="Arial"/>
          <w:sz w:val="18"/>
          <w:szCs w:val="18"/>
        </w:rPr>
      </w:pPr>
      <w:r w:rsidRPr="00A067B5">
        <w:rPr>
          <w:rStyle w:val="Refdenotaalpie"/>
          <w:rFonts w:ascii="Arial" w:hAnsi="Arial" w:cs="Arial"/>
          <w:sz w:val="18"/>
          <w:szCs w:val="18"/>
        </w:rPr>
        <w:footnoteRef/>
      </w:r>
      <w:r w:rsidRPr="00A067B5">
        <w:rPr>
          <w:rFonts w:ascii="Arial" w:hAnsi="Arial" w:cs="Arial"/>
          <w:sz w:val="18"/>
          <w:szCs w:val="18"/>
        </w:rPr>
        <w:t xml:space="preserve"> Ley General de Partidos Políticos, en lo sucesivo LGPP</w:t>
      </w:r>
    </w:p>
  </w:footnote>
  <w:footnote w:id="10">
    <w:p w14:paraId="6A5C4DBA" w14:textId="77777777" w:rsidR="00A067B5" w:rsidRPr="00A067B5" w:rsidRDefault="00A067B5" w:rsidP="00A067B5">
      <w:pPr>
        <w:pStyle w:val="Textonotapie"/>
        <w:jc w:val="both"/>
        <w:rPr>
          <w:rFonts w:ascii="Arial" w:hAnsi="Arial" w:cs="Arial"/>
          <w:sz w:val="18"/>
          <w:szCs w:val="18"/>
        </w:rPr>
      </w:pPr>
      <w:r w:rsidRPr="00A067B5">
        <w:rPr>
          <w:rStyle w:val="Refdenotaalpie"/>
          <w:rFonts w:ascii="Arial" w:hAnsi="Arial" w:cs="Arial"/>
          <w:sz w:val="18"/>
          <w:szCs w:val="18"/>
        </w:rPr>
        <w:footnoteRef/>
      </w:r>
      <w:r w:rsidRPr="00A067B5">
        <w:rPr>
          <w:rFonts w:ascii="Arial" w:hAnsi="Arial" w:cs="Arial"/>
          <w:sz w:val="18"/>
          <w:szCs w:val="18"/>
        </w:rPr>
        <w:t xml:space="preserve"> Ley General de Instituciones y Procedimientos Electorales. En lo sucesivo LGIPE</w:t>
      </w:r>
    </w:p>
  </w:footnote>
  <w:footnote w:id="11">
    <w:p w14:paraId="2BA456E0" w14:textId="77777777" w:rsidR="00FC0424" w:rsidRPr="00140AE2" w:rsidRDefault="00FC0424" w:rsidP="00FC0424">
      <w:pPr>
        <w:pStyle w:val="Textonotapie"/>
        <w:jc w:val="both"/>
        <w:rPr>
          <w:rFonts w:ascii="Arial" w:hAnsi="Arial" w:cs="Arial"/>
          <w:sz w:val="18"/>
          <w:szCs w:val="18"/>
        </w:rPr>
      </w:pPr>
      <w:r w:rsidRPr="00140AE2">
        <w:rPr>
          <w:rStyle w:val="Refdenotaalpie"/>
          <w:rFonts w:ascii="Arial" w:hAnsi="Arial" w:cs="Arial"/>
          <w:sz w:val="18"/>
          <w:szCs w:val="18"/>
        </w:rPr>
        <w:footnoteRef/>
      </w:r>
      <w:r w:rsidRPr="00140AE2">
        <w:rPr>
          <w:rFonts w:ascii="Arial" w:hAnsi="Arial" w:cs="Arial"/>
          <w:sz w:val="18"/>
          <w:szCs w:val="18"/>
        </w:rPr>
        <w:t xml:space="preserve"> En consideración a que la titularidad y posesión de la cuenta de Facebook no fue controvertida por el propio denunciado.</w:t>
      </w:r>
    </w:p>
  </w:footnote>
  <w:footnote w:id="12">
    <w:p w14:paraId="5AA59129" w14:textId="77777777" w:rsidR="00FC0424" w:rsidRPr="00140AE2" w:rsidRDefault="00FC0424" w:rsidP="00FC0424">
      <w:pPr>
        <w:pStyle w:val="Textonotapie"/>
        <w:rPr>
          <w:rFonts w:ascii="Arial" w:hAnsi="Arial" w:cs="Arial"/>
          <w:sz w:val="18"/>
          <w:szCs w:val="18"/>
        </w:rPr>
      </w:pPr>
      <w:r w:rsidRPr="00140AE2">
        <w:rPr>
          <w:rStyle w:val="Refdenotaalpie"/>
          <w:rFonts w:ascii="Arial" w:hAnsi="Arial" w:cs="Arial"/>
          <w:sz w:val="18"/>
          <w:szCs w:val="18"/>
        </w:rPr>
        <w:footnoteRef/>
      </w:r>
      <w:r w:rsidRPr="00140AE2">
        <w:rPr>
          <w:rFonts w:ascii="Arial" w:hAnsi="Arial" w:cs="Arial"/>
          <w:sz w:val="18"/>
          <w:szCs w:val="18"/>
        </w:rPr>
        <w:t xml:space="preserve"> La cual, el denunciante afirma que se trata del santuario y de la parroquia del Señor de las Angustias ubicada en el Municipio de Rincón de Romos, Aguascalientes.</w:t>
      </w:r>
    </w:p>
  </w:footnote>
  <w:footnote w:id="13">
    <w:p w14:paraId="1CBEBE2B" w14:textId="77777777" w:rsidR="00FC0424" w:rsidRPr="00140AE2" w:rsidRDefault="00FC0424" w:rsidP="00FC0424">
      <w:pPr>
        <w:pStyle w:val="Textonotapie"/>
        <w:rPr>
          <w:rFonts w:ascii="Arial" w:hAnsi="Arial" w:cs="Arial"/>
          <w:sz w:val="18"/>
          <w:szCs w:val="18"/>
        </w:rPr>
      </w:pPr>
      <w:r w:rsidRPr="00140AE2">
        <w:rPr>
          <w:rStyle w:val="Refdenotaalpie"/>
          <w:rFonts w:ascii="Arial" w:hAnsi="Arial" w:cs="Arial"/>
          <w:sz w:val="18"/>
          <w:szCs w:val="18"/>
        </w:rPr>
        <w:footnoteRef/>
      </w:r>
      <w:r w:rsidRPr="00140AE2">
        <w:rPr>
          <w:rFonts w:ascii="Arial" w:hAnsi="Arial" w:cs="Arial"/>
          <w:sz w:val="18"/>
          <w:szCs w:val="18"/>
        </w:rPr>
        <w:t xml:space="preserve"> Como lo ha referenciado en la sentencia recaída en el expediente ST-JDC-239/2020.</w:t>
      </w:r>
    </w:p>
  </w:footnote>
  <w:footnote w:id="14">
    <w:p w14:paraId="5C923D27" w14:textId="77777777" w:rsidR="00FC0424" w:rsidRDefault="00FC0424" w:rsidP="00FC0424">
      <w:pPr>
        <w:pStyle w:val="Textonotapie"/>
      </w:pPr>
      <w:r w:rsidRPr="00140AE2">
        <w:rPr>
          <w:rStyle w:val="Refdenotaalpie"/>
          <w:rFonts w:ascii="Arial" w:hAnsi="Arial" w:cs="Arial"/>
          <w:sz w:val="18"/>
          <w:szCs w:val="18"/>
        </w:rPr>
        <w:footnoteRef/>
      </w:r>
      <w:r w:rsidRPr="00140AE2">
        <w:rPr>
          <w:rFonts w:ascii="Arial" w:hAnsi="Arial" w:cs="Arial"/>
          <w:sz w:val="18"/>
          <w:szCs w:val="18"/>
        </w:rPr>
        <w:t xml:space="preserve"> Como lo ha razonado Sala Superior en el expediente SUP-REC-319/2020.</w:t>
      </w:r>
    </w:p>
  </w:footnote>
  <w:footnote w:id="15">
    <w:p w14:paraId="7140F095" w14:textId="77777777" w:rsidR="00FC0424" w:rsidRPr="0052613F" w:rsidRDefault="00FC0424" w:rsidP="00FC0424">
      <w:pPr>
        <w:pStyle w:val="Textonotapie"/>
        <w:rPr>
          <w:rFonts w:ascii="Arial" w:hAnsi="Arial" w:cs="Arial"/>
          <w:sz w:val="18"/>
          <w:szCs w:val="18"/>
        </w:rPr>
      </w:pPr>
      <w:r w:rsidRPr="0052613F">
        <w:rPr>
          <w:rStyle w:val="Refdenotaalpie"/>
          <w:rFonts w:ascii="Arial" w:hAnsi="Arial" w:cs="Arial"/>
          <w:sz w:val="18"/>
          <w:szCs w:val="18"/>
        </w:rPr>
        <w:footnoteRef/>
      </w:r>
      <w:r w:rsidRPr="0052613F">
        <w:rPr>
          <w:rFonts w:ascii="Arial" w:hAnsi="Arial" w:cs="Arial"/>
          <w:sz w:val="18"/>
          <w:szCs w:val="18"/>
        </w:rPr>
        <w:t xml:space="preserve"> SER-PSC-087/2015</w:t>
      </w:r>
    </w:p>
  </w:footnote>
  <w:footnote w:id="16">
    <w:p w14:paraId="635A8827" w14:textId="77777777" w:rsidR="00FC0424" w:rsidRPr="0052613F" w:rsidRDefault="00FC0424" w:rsidP="00FC0424">
      <w:pPr>
        <w:pStyle w:val="Textonotapie"/>
        <w:rPr>
          <w:rFonts w:ascii="Arial" w:hAnsi="Arial" w:cs="Arial"/>
          <w:sz w:val="18"/>
          <w:szCs w:val="18"/>
        </w:rPr>
      </w:pPr>
      <w:r w:rsidRPr="0052613F">
        <w:rPr>
          <w:rStyle w:val="Refdenotaalpie"/>
          <w:rFonts w:ascii="Arial" w:hAnsi="Arial" w:cs="Arial"/>
          <w:sz w:val="18"/>
          <w:szCs w:val="18"/>
        </w:rPr>
        <w:footnoteRef/>
      </w:r>
      <w:r w:rsidRPr="0052613F">
        <w:rPr>
          <w:rFonts w:ascii="Arial" w:hAnsi="Arial" w:cs="Arial"/>
          <w:sz w:val="18"/>
          <w:szCs w:val="18"/>
        </w:rPr>
        <w:t xml:space="preserve"> SUP-REP-692/2018</w:t>
      </w:r>
    </w:p>
  </w:footnote>
  <w:footnote w:id="17">
    <w:p w14:paraId="23261C1B" w14:textId="77777777" w:rsidR="00FC0424" w:rsidRDefault="00FC0424" w:rsidP="00FC0424">
      <w:pPr>
        <w:pStyle w:val="Textonotapie"/>
      </w:pPr>
      <w:r w:rsidRPr="0052613F">
        <w:rPr>
          <w:rStyle w:val="Refdenotaalpie"/>
          <w:rFonts w:ascii="Arial" w:hAnsi="Arial" w:cs="Arial"/>
          <w:sz w:val="18"/>
          <w:szCs w:val="18"/>
        </w:rPr>
        <w:footnoteRef/>
      </w:r>
      <w:r w:rsidRPr="0052613F">
        <w:rPr>
          <w:rFonts w:ascii="Arial" w:hAnsi="Arial" w:cs="Arial"/>
          <w:sz w:val="18"/>
          <w:szCs w:val="18"/>
        </w:rPr>
        <w:t xml:space="preserve"> SUP-REC-761/2015.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F612" w14:textId="0F4CA9CB" w:rsidR="009B24D7" w:rsidRDefault="00F22D63">
    <w:pPr>
      <w:pBdr>
        <w:top w:val="nil"/>
        <w:left w:val="nil"/>
        <w:bottom w:val="nil"/>
        <w:right w:val="nil"/>
        <w:between w:val="nil"/>
      </w:pBdr>
      <w:tabs>
        <w:tab w:val="center" w:pos="4419"/>
        <w:tab w:val="right" w:pos="8838"/>
      </w:tabs>
      <w:rPr>
        <w:color w:val="000000"/>
      </w:rPr>
    </w:pPr>
    <w:r>
      <w:rPr>
        <w:noProof/>
      </w:rPr>
      <w:pict w14:anchorId="0F321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90353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1349" w14:textId="1AD870C7" w:rsidR="009B24D7" w:rsidRDefault="00F22D63">
    <w:pPr>
      <w:pBdr>
        <w:top w:val="nil"/>
        <w:left w:val="nil"/>
        <w:bottom w:val="nil"/>
        <w:right w:val="nil"/>
        <w:between w:val="nil"/>
      </w:pBdr>
      <w:tabs>
        <w:tab w:val="center" w:pos="4419"/>
        <w:tab w:val="right" w:pos="8838"/>
      </w:tabs>
      <w:rPr>
        <w:color w:val="000000"/>
      </w:rPr>
    </w:pPr>
    <w:r>
      <w:rPr>
        <w:noProof/>
      </w:rPr>
      <w:pict w14:anchorId="56FF4A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90353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D0A61">
      <w:rPr>
        <w:noProof/>
        <w:color w:val="000000"/>
      </w:rPr>
      <mc:AlternateContent>
        <mc:Choice Requires="wps">
          <w:drawing>
            <wp:anchor distT="0" distB="0" distL="114300" distR="114300" simplePos="0" relativeHeight="251658240" behindDoc="0" locked="0" layoutInCell="0" allowOverlap="1" wp14:anchorId="7FE1332B" wp14:editId="62C7D55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B673FE1" w14:textId="77777777" w:rsidR="009B24D7" w:rsidRPr="003D1C0F" w:rsidRDefault="009B24D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A843B3" w:rsidRPr="00A843B3">
                                <w:rPr>
                                  <w:rFonts w:ascii="Arial Nova" w:eastAsiaTheme="majorEastAsia" w:hAnsi="Arial Nova" w:cstheme="majorBidi"/>
                                  <w:noProof/>
                                  <w:sz w:val="72"/>
                                  <w:szCs w:val="96"/>
                                  <w:lang w:val="es-ES"/>
                                </w:rPr>
                                <w:t>2</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1332B" id="Rectángulo 1" o:spid="_x0000_s1026"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B673FE1" w14:textId="77777777" w:rsidR="009B24D7" w:rsidRPr="003D1C0F" w:rsidRDefault="009B24D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A843B3" w:rsidRPr="00A843B3">
                          <w:rPr>
                            <w:rFonts w:ascii="Arial Nova" w:eastAsiaTheme="majorEastAsia" w:hAnsi="Arial Nova" w:cstheme="majorBidi"/>
                            <w:noProof/>
                            <w:sz w:val="72"/>
                            <w:szCs w:val="96"/>
                            <w:lang w:val="es-ES"/>
                          </w:rPr>
                          <w:t>2</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9B24D7">
      <w:rPr>
        <w:noProof/>
      </w:rPr>
      <w:drawing>
        <wp:anchor distT="0" distB="0" distL="114300" distR="114300" simplePos="0" relativeHeight="251659264" behindDoc="0" locked="0" layoutInCell="1" allowOverlap="1" wp14:anchorId="7D74FB71" wp14:editId="0BDF23F3">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2E51" w14:textId="2CBF93DD" w:rsidR="009B24D7" w:rsidRDefault="00F22D63">
    <w:pPr>
      <w:pBdr>
        <w:top w:val="nil"/>
        <w:left w:val="nil"/>
        <w:bottom w:val="nil"/>
        <w:right w:val="nil"/>
        <w:between w:val="nil"/>
      </w:pBdr>
      <w:tabs>
        <w:tab w:val="center" w:pos="4419"/>
        <w:tab w:val="right" w:pos="8838"/>
      </w:tabs>
      <w:rPr>
        <w:color w:val="000000"/>
      </w:rPr>
    </w:pPr>
    <w:r>
      <w:rPr>
        <w:noProof/>
      </w:rPr>
      <w:pict w14:anchorId="6CE87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90353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1" w15:restartNumberingAfterBreak="0">
    <w:nsid w:val="0DF05FB7"/>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BF1745"/>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1807A7"/>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275190"/>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4540EF"/>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4B0C38"/>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137A22"/>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3"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EF595F"/>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6"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7"/>
  </w:num>
  <w:num w:numId="3">
    <w:abstractNumId w:val="15"/>
  </w:num>
  <w:num w:numId="4">
    <w:abstractNumId w:val="8"/>
  </w:num>
  <w:num w:numId="5">
    <w:abstractNumId w:val="13"/>
  </w:num>
  <w:num w:numId="6">
    <w:abstractNumId w:val="0"/>
  </w:num>
  <w:num w:numId="7">
    <w:abstractNumId w:val="18"/>
  </w:num>
  <w:num w:numId="8">
    <w:abstractNumId w:val="9"/>
  </w:num>
  <w:num w:numId="9">
    <w:abstractNumId w:val="16"/>
  </w:num>
  <w:num w:numId="10">
    <w:abstractNumId w:val="2"/>
  </w:num>
  <w:num w:numId="11">
    <w:abstractNumId w:val="11"/>
  </w:num>
  <w:num w:numId="12">
    <w:abstractNumId w:val="10"/>
  </w:num>
  <w:num w:numId="13">
    <w:abstractNumId w:val="4"/>
  </w:num>
  <w:num w:numId="14">
    <w:abstractNumId w:val="7"/>
  </w:num>
  <w:num w:numId="15">
    <w:abstractNumId w:val="14"/>
  </w:num>
  <w:num w:numId="16">
    <w:abstractNumId w:val="6"/>
  </w:num>
  <w:num w:numId="17">
    <w:abstractNumId w:val="5"/>
  </w:num>
  <w:num w:numId="18">
    <w:abstractNumId w:val="1"/>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18"/>
    <w:rsid w:val="00000015"/>
    <w:rsid w:val="00007295"/>
    <w:rsid w:val="00012182"/>
    <w:rsid w:val="00012205"/>
    <w:rsid w:val="000171A3"/>
    <w:rsid w:val="000305C2"/>
    <w:rsid w:val="00032C5E"/>
    <w:rsid w:val="0003517A"/>
    <w:rsid w:val="0003650B"/>
    <w:rsid w:val="00041BB5"/>
    <w:rsid w:val="00043AEC"/>
    <w:rsid w:val="000441A8"/>
    <w:rsid w:val="0004455E"/>
    <w:rsid w:val="00054F20"/>
    <w:rsid w:val="00056F6F"/>
    <w:rsid w:val="00060E15"/>
    <w:rsid w:val="00063BCA"/>
    <w:rsid w:val="000659D4"/>
    <w:rsid w:val="00070ABA"/>
    <w:rsid w:val="00071182"/>
    <w:rsid w:val="00073638"/>
    <w:rsid w:val="0007651F"/>
    <w:rsid w:val="00085CAE"/>
    <w:rsid w:val="00090A89"/>
    <w:rsid w:val="00095B54"/>
    <w:rsid w:val="000973E4"/>
    <w:rsid w:val="00097CA8"/>
    <w:rsid w:val="00097D27"/>
    <w:rsid w:val="000A0174"/>
    <w:rsid w:val="000C6AF8"/>
    <w:rsid w:val="000D0078"/>
    <w:rsid w:val="000D1289"/>
    <w:rsid w:val="000D55AB"/>
    <w:rsid w:val="000D654D"/>
    <w:rsid w:val="000E724D"/>
    <w:rsid w:val="00101AC0"/>
    <w:rsid w:val="00103C98"/>
    <w:rsid w:val="00104498"/>
    <w:rsid w:val="00107DDF"/>
    <w:rsid w:val="0011270E"/>
    <w:rsid w:val="00112F72"/>
    <w:rsid w:val="00114B3E"/>
    <w:rsid w:val="001231D0"/>
    <w:rsid w:val="00123CF7"/>
    <w:rsid w:val="00130C02"/>
    <w:rsid w:val="00141402"/>
    <w:rsid w:val="0014156F"/>
    <w:rsid w:val="00142536"/>
    <w:rsid w:val="001457EF"/>
    <w:rsid w:val="00147B61"/>
    <w:rsid w:val="00152A9E"/>
    <w:rsid w:val="00157FD5"/>
    <w:rsid w:val="00160FF1"/>
    <w:rsid w:val="001618A9"/>
    <w:rsid w:val="001622E7"/>
    <w:rsid w:val="00165F76"/>
    <w:rsid w:val="001674ED"/>
    <w:rsid w:val="00167E29"/>
    <w:rsid w:val="00171A17"/>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C55AB"/>
    <w:rsid w:val="001D0A61"/>
    <w:rsid w:val="001D33B4"/>
    <w:rsid w:val="001D5D8E"/>
    <w:rsid w:val="001D5F42"/>
    <w:rsid w:val="001E4C37"/>
    <w:rsid w:val="001F5B21"/>
    <w:rsid w:val="001F5FA2"/>
    <w:rsid w:val="002014B6"/>
    <w:rsid w:val="00202181"/>
    <w:rsid w:val="00203911"/>
    <w:rsid w:val="00203ECC"/>
    <w:rsid w:val="00206B04"/>
    <w:rsid w:val="00210D94"/>
    <w:rsid w:val="0021442E"/>
    <w:rsid w:val="00220E58"/>
    <w:rsid w:val="002230C5"/>
    <w:rsid w:val="00227A7C"/>
    <w:rsid w:val="0023397C"/>
    <w:rsid w:val="00234604"/>
    <w:rsid w:val="00234771"/>
    <w:rsid w:val="0023714E"/>
    <w:rsid w:val="00244EAA"/>
    <w:rsid w:val="002453F1"/>
    <w:rsid w:val="00245599"/>
    <w:rsid w:val="002469CD"/>
    <w:rsid w:val="00247E31"/>
    <w:rsid w:val="00251432"/>
    <w:rsid w:val="002546E2"/>
    <w:rsid w:val="002578D9"/>
    <w:rsid w:val="00266A85"/>
    <w:rsid w:val="0027552A"/>
    <w:rsid w:val="002771D5"/>
    <w:rsid w:val="00283D74"/>
    <w:rsid w:val="00284954"/>
    <w:rsid w:val="00285308"/>
    <w:rsid w:val="002918B1"/>
    <w:rsid w:val="00292B4C"/>
    <w:rsid w:val="00295F0F"/>
    <w:rsid w:val="0029610D"/>
    <w:rsid w:val="00296560"/>
    <w:rsid w:val="0029764D"/>
    <w:rsid w:val="002A0349"/>
    <w:rsid w:val="002A3E88"/>
    <w:rsid w:val="002B0510"/>
    <w:rsid w:val="002B0639"/>
    <w:rsid w:val="002B6D6C"/>
    <w:rsid w:val="002B7C69"/>
    <w:rsid w:val="002C3450"/>
    <w:rsid w:val="002C4335"/>
    <w:rsid w:val="002D0310"/>
    <w:rsid w:val="002D41BD"/>
    <w:rsid w:val="002D4E0B"/>
    <w:rsid w:val="002D69C6"/>
    <w:rsid w:val="002D6D71"/>
    <w:rsid w:val="002E3E1E"/>
    <w:rsid w:val="002E7A1B"/>
    <w:rsid w:val="002F0D72"/>
    <w:rsid w:val="002F5D1B"/>
    <w:rsid w:val="00301AD7"/>
    <w:rsid w:val="0030278F"/>
    <w:rsid w:val="0031146A"/>
    <w:rsid w:val="00315B45"/>
    <w:rsid w:val="00316FA7"/>
    <w:rsid w:val="00323763"/>
    <w:rsid w:val="0032412B"/>
    <w:rsid w:val="00324DD5"/>
    <w:rsid w:val="00324F92"/>
    <w:rsid w:val="0033387D"/>
    <w:rsid w:val="00335B9F"/>
    <w:rsid w:val="003365D2"/>
    <w:rsid w:val="003375CD"/>
    <w:rsid w:val="003464F9"/>
    <w:rsid w:val="00350563"/>
    <w:rsid w:val="00351A40"/>
    <w:rsid w:val="00352123"/>
    <w:rsid w:val="00354AD5"/>
    <w:rsid w:val="00354FC1"/>
    <w:rsid w:val="0035554A"/>
    <w:rsid w:val="00355CCE"/>
    <w:rsid w:val="003565DF"/>
    <w:rsid w:val="003579B3"/>
    <w:rsid w:val="00357BF1"/>
    <w:rsid w:val="00362E84"/>
    <w:rsid w:val="003638B0"/>
    <w:rsid w:val="00364B70"/>
    <w:rsid w:val="00364BB5"/>
    <w:rsid w:val="003650C4"/>
    <w:rsid w:val="00366A41"/>
    <w:rsid w:val="0037055E"/>
    <w:rsid w:val="00370D97"/>
    <w:rsid w:val="00373785"/>
    <w:rsid w:val="003752F3"/>
    <w:rsid w:val="00380075"/>
    <w:rsid w:val="00382681"/>
    <w:rsid w:val="003833A2"/>
    <w:rsid w:val="0038463C"/>
    <w:rsid w:val="00384D54"/>
    <w:rsid w:val="003A28B9"/>
    <w:rsid w:val="003A28F5"/>
    <w:rsid w:val="003A5FB2"/>
    <w:rsid w:val="003A6509"/>
    <w:rsid w:val="003A6F50"/>
    <w:rsid w:val="003B0882"/>
    <w:rsid w:val="003B09D0"/>
    <w:rsid w:val="003B1F90"/>
    <w:rsid w:val="003C245F"/>
    <w:rsid w:val="003C2952"/>
    <w:rsid w:val="003C31A7"/>
    <w:rsid w:val="003C5204"/>
    <w:rsid w:val="003C57B8"/>
    <w:rsid w:val="003D176B"/>
    <w:rsid w:val="003D205E"/>
    <w:rsid w:val="003D2999"/>
    <w:rsid w:val="003D2F5E"/>
    <w:rsid w:val="003D3BDF"/>
    <w:rsid w:val="003D3EBF"/>
    <w:rsid w:val="003D56A4"/>
    <w:rsid w:val="003E30C4"/>
    <w:rsid w:val="003E7F72"/>
    <w:rsid w:val="003F4090"/>
    <w:rsid w:val="004021EB"/>
    <w:rsid w:val="0040639F"/>
    <w:rsid w:val="00407253"/>
    <w:rsid w:val="004077A4"/>
    <w:rsid w:val="00411890"/>
    <w:rsid w:val="00413640"/>
    <w:rsid w:val="00420F50"/>
    <w:rsid w:val="0042129F"/>
    <w:rsid w:val="0042298B"/>
    <w:rsid w:val="0042364F"/>
    <w:rsid w:val="004307F0"/>
    <w:rsid w:val="004412E4"/>
    <w:rsid w:val="00443057"/>
    <w:rsid w:val="00444AC2"/>
    <w:rsid w:val="004512FB"/>
    <w:rsid w:val="004527D4"/>
    <w:rsid w:val="00457A67"/>
    <w:rsid w:val="00461C0A"/>
    <w:rsid w:val="00463DEF"/>
    <w:rsid w:val="004716F4"/>
    <w:rsid w:val="00471B79"/>
    <w:rsid w:val="00481A2B"/>
    <w:rsid w:val="004876B9"/>
    <w:rsid w:val="00487E94"/>
    <w:rsid w:val="00495F9B"/>
    <w:rsid w:val="004A0946"/>
    <w:rsid w:val="004A2059"/>
    <w:rsid w:val="004B3F5C"/>
    <w:rsid w:val="004B7363"/>
    <w:rsid w:val="004C3316"/>
    <w:rsid w:val="004D01B9"/>
    <w:rsid w:val="004D4114"/>
    <w:rsid w:val="004D5450"/>
    <w:rsid w:val="004E37D8"/>
    <w:rsid w:val="004E46D5"/>
    <w:rsid w:val="004E705C"/>
    <w:rsid w:val="004F15D4"/>
    <w:rsid w:val="005021B4"/>
    <w:rsid w:val="00502E47"/>
    <w:rsid w:val="00513506"/>
    <w:rsid w:val="005159A6"/>
    <w:rsid w:val="00517E78"/>
    <w:rsid w:val="00522B30"/>
    <w:rsid w:val="00523E63"/>
    <w:rsid w:val="005322AD"/>
    <w:rsid w:val="00535ABD"/>
    <w:rsid w:val="00541486"/>
    <w:rsid w:val="0054791B"/>
    <w:rsid w:val="00547A1E"/>
    <w:rsid w:val="00552E19"/>
    <w:rsid w:val="0055344C"/>
    <w:rsid w:val="0055548D"/>
    <w:rsid w:val="005555E4"/>
    <w:rsid w:val="00565758"/>
    <w:rsid w:val="00565D46"/>
    <w:rsid w:val="00566215"/>
    <w:rsid w:val="00567CFB"/>
    <w:rsid w:val="00574BCA"/>
    <w:rsid w:val="00580866"/>
    <w:rsid w:val="005814ED"/>
    <w:rsid w:val="0058198F"/>
    <w:rsid w:val="00581B5E"/>
    <w:rsid w:val="005833FF"/>
    <w:rsid w:val="005876F0"/>
    <w:rsid w:val="00590CBE"/>
    <w:rsid w:val="005B0DF8"/>
    <w:rsid w:val="005B1167"/>
    <w:rsid w:val="005B203E"/>
    <w:rsid w:val="005C3E35"/>
    <w:rsid w:val="005D5DAB"/>
    <w:rsid w:val="005E12F2"/>
    <w:rsid w:val="005E25E0"/>
    <w:rsid w:val="005E7788"/>
    <w:rsid w:val="005F07D7"/>
    <w:rsid w:val="005F6C55"/>
    <w:rsid w:val="006113C3"/>
    <w:rsid w:val="00611B5B"/>
    <w:rsid w:val="0061209A"/>
    <w:rsid w:val="006122AD"/>
    <w:rsid w:val="006130CF"/>
    <w:rsid w:val="00613CA4"/>
    <w:rsid w:val="006169B7"/>
    <w:rsid w:val="0061736D"/>
    <w:rsid w:val="006174F4"/>
    <w:rsid w:val="006212A2"/>
    <w:rsid w:val="006237AD"/>
    <w:rsid w:val="00624FD6"/>
    <w:rsid w:val="006335FE"/>
    <w:rsid w:val="006419E3"/>
    <w:rsid w:val="00655FEF"/>
    <w:rsid w:val="00664E3A"/>
    <w:rsid w:val="006725D0"/>
    <w:rsid w:val="0067335B"/>
    <w:rsid w:val="006800B9"/>
    <w:rsid w:val="0068150C"/>
    <w:rsid w:val="00682312"/>
    <w:rsid w:val="00684459"/>
    <w:rsid w:val="00685D00"/>
    <w:rsid w:val="00686106"/>
    <w:rsid w:val="006909F5"/>
    <w:rsid w:val="00693417"/>
    <w:rsid w:val="00696BED"/>
    <w:rsid w:val="006A00BB"/>
    <w:rsid w:val="006A10D7"/>
    <w:rsid w:val="006A1C73"/>
    <w:rsid w:val="006A2E4A"/>
    <w:rsid w:val="006A65AD"/>
    <w:rsid w:val="006B04BB"/>
    <w:rsid w:val="006B62FE"/>
    <w:rsid w:val="006C198E"/>
    <w:rsid w:val="006C5C18"/>
    <w:rsid w:val="006C7F8D"/>
    <w:rsid w:val="006D13F8"/>
    <w:rsid w:val="006D1A3F"/>
    <w:rsid w:val="006D39E4"/>
    <w:rsid w:val="006F1664"/>
    <w:rsid w:val="006F2F30"/>
    <w:rsid w:val="006F47E4"/>
    <w:rsid w:val="007040A3"/>
    <w:rsid w:val="007052FD"/>
    <w:rsid w:val="00713D72"/>
    <w:rsid w:val="007169D2"/>
    <w:rsid w:val="00716BD4"/>
    <w:rsid w:val="007176B0"/>
    <w:rsid w:val="00730A34"/>
    <w:rsid w:val="00732D4D"/>
    <w:rsid w:val="007405F5"/>
    <w:rsid w:val="00740650"/>
    <w:rsid w:val="00745D50"/>
    <w:rsid w:val="00745D70"/>
    <w:rsid w:val="00756527"/>
    <w:rsid w:val="0076190E"/>
    <w:rsid w:val="00763A91"/>
    <w:rsid w:val="0076500A"/>
    <w:rsid w:val="00767A1F"/>
    <w:rsid w:val="007710EF"/>
    <w:rsid w:val="0078220C"/>
    <w:rsid w:val="0078291C"/>
    <w:rsid w:val="007906CB"/>
    <w:rsid w:val="00793C57"/>
    <w:rsid w:val="00793F07"/>
    <w:rsid w:val="00795354"/>
    <w:rsid w:val="007A0054"/>
    <w:rsid w:val="007A675D"/>
    <w:rsid w:val="007B0681"/>
    <w:rsid w:val="007B5902"/>
    <w:rsid w:val="007C178D"/>
    <w:rsid w:val="007C448F"/>
    <w:rsid w:val="007C4DAC"/>
    <w:rsid w:val="007C5912"/>
    <w:rsid w:val="007D0AEA"/>
    <w:rsid w:val="007D11DA"/>
    <w:rsid w:val="007D3FDF"/>
    <w:rsid w:val="007D471D"/>
    <w:rsid w:val="007D62F4"/>
    <w:rsid w:val="007D66FD"/>
    <w:rsid w:val="007D7A9A"/>
    <w:rsid w:val="007E4479"/>
    <w:rsid w:val="007E6C40"/>
    <w:rsid w:val="007E6D4E"/>
    <w:rsid w:val="007F08CC"/>
    <w:rsid w:val="007F2D90"/>
    <w:rsid w:val="007F49CE"/>
    <w:rsid w:val="008058D1"/>
    <w:rsid w:val="0081090E"/>
    <w:rsid w:val="00813C02"/>
    <w:rsid w:val="00816316"/>
    <w:rsid w:val="00827AB3"/>
    <w:rsid w:val="00834A84"/>
    <w:rsid w:val="00835EBC"/>
    <w:rsid w:val="008362E3"/>
    <w:rsid w:val="008406CC"/>
    <w:rsid w:val="0084283C"/>
    <w:rsid w:val="00844BB8"/>
    <w:rsid w:val="00850BA7"/>
    <w:rsid w:val="00860F7C"/>
    <w:rsid w:val="00863858"/>
    <w:rsid w:val="00870BFA"/>
    <w:rsid w:val="00871E84"/>
    <w:rsid w:val="0087254B"/>
    <w:rsid w:val="00872B77"/>
    <w:rsid w:val="008740A1"/>
    <w:rsid w:val="00881C30"/>
    <w:rsid w:val="008821A4"/>
    <w:rsid w:val="00882AF1"/>
    <w:rsid w:val="00883003"/>
    <w:rsid w:val="00884A20"/>
    <w:rsid w:val="00885D6E"/>
    <w:rsid w:val="0088768A"/>
    <w:rsid w:val="00890653"/>
    <w:rsid w:val="008944CD"/>
    <w:rsid w:val="00897D7F"/>
    <w:rsid w:val="008A6615"/>
    <w:rsid w:val="008A72C3"/>
    <w:rsid w:val="008B2169"/>
    <w:rsid w:val="008B2F06"/>
    <w:rsid w:val="008B309B"/>
    <w:rsid w:val="008B329A"/>
    <w:rsid w:val="008B33B1"/>
    <w:rsid w:val="008B33CF"/>
    <w:rsid w:val="008B62FC"/>
    <w:rsid w:val="008B66CC"/>
    <w:rsid w:val="008C05D7"/>
    <w:rsid w:val="008D290D"/>
    <w:rsid w:val="008D773A"/>
    <w:rsid w:val="008D7F50"/>
    <w:rsid w:val="008E1CA2"/>
    <w:rsid w:val="008E4F8B"/>
    <w:rsid w:val="008F741F"/>
    <w:rsid w:val="00902E73"/>
    <w:rsid w:val="0090308D"/>
    <w:rsid w:val="00904859"/>
    <w:rsid w:val="00904B5E"/>
    <w:rsid w:val="0090583F"/>
    <w:rsid w:val="009068E1"/>
    <w:rsid w:val="00910AF3"/>
    <w:rsid w:val="0091792D"/>
    <w:rsid w:val="00920C4A"/>
    <w:rsid w:val="00921B17"/>
    <w:rsid w:val="00925068"/>
    <w:rsid w:val="0092552B"/>
    <w:rsid w:val="00927103"/>
    <w:rsid w:val="0092727F"/>
    <w:rsid w:val="00931FB1"/>
    <w:rsid w:val="0093320F"/>
    <w:rsid w:val="009344C2"/>
    <w:rsid w:val="00941507"/>
    <w:rsid w:val="009415C0"/>
    <w:rsid w:val="00945F34"/>
    <w:rsid w:val="009460F9"/>
    <w:rsid w:val="009508D3"/>
    <w:rsid w:val="00952E3C"/>
    <w:rsid w:val="00954BB1"/>
    <w:rsid w:val="0095510F"/>
    <w:rsid w:val="00955D39"/>
    <w:rsid w:val="00955D84"/>
    <w:rsid w:val="009605FE"/>
    <w:rsid w:val="0096405F"/>
    <w:rsid w:val="00965171"/>
    <w:rsid w:val="00967C6F"/>
    <w:rsid w:val="0097299E"/>
    <w:rsid w:val="009735B6"/>
    <w:rsid w:val="00975017"/>
    <w:rsid w:val="00982206"/>
    <w:rsid w:val="009830F0"/>
    <w:rsid w:val="00984CD6"/>
    <w:rsid w:val="0098613E"/>
    <w:rsid w:val="00986DA7"/>
    <w:rsid w:val="00991235"/>
    <w:rsid w:val="00993143"/>
    <w:rsid w:val="00995A3A"/>
    <w:rsid w:val="009A2C31"/>
    <w:rsid w:val="009A4237"/>
    <w:rsid w:val="009B24D7"/>
    <w:rsid w:val="009B64A4"/>
    <w:rsid w:val="009B77BD"/>
    <w:rsid w:val="009C3F4C"/>
    <w:rsid w:val="009C3FDE"/>
    <w:rsid w:val="009C6BAC"/>
    <w:rsid w:val="009C7A87"/>
    <w:rsid w:val="009D41AE"/>
    <w:rsid w:val="009D5A84"/>
    <w:rsid w:val="009F26B3"/>
    <w:rsid w:val="009F50DF"/>
    <w:rsid w:val="00A02463"/>
    <w:rsid w:val="00A05051"/>
    <w:rsid w:val="00A067B5"/>
    <w:rsid w:val="00A124C0"/>
    <w:rsid w:val="00A125AE"/>
    <w:rsid w:val="00A12E4E"/>
    <w:rsid w:val="00A17464"/>
    <w:rsid w:val="00A21722"/>
    <w:rsid w:val="00A230E3"/>
    <w:rsid w:val="00A2704D"/>
    <w:rsid w:val="00A340AA"/>
    <w:rsid w:val="00A347EF"/>
    <w:rsid w:val="00A3634F"/>
    <w:rsid w:val="00A36536"/>
    <w:rsid w:val="00A431F4"/>
    <w:rsid w:val="00A433BF"/>
    <w:rsid w:val="00A442C4"/>
    <w:rsid w:val="00A471EB"/>
    <w:rsid w:val="00A47CE1"/>
    <w:rsid w:val="00A50821"/>
    <w:rsid w:val="00A629E8"/>
    <w:rsid w:val="00A663E5"/>
    <w:rsid w:val="00A66C4C"/>
    <w:rsid w:val="00A7089F"/>
    <w:rsid w:val="00A7224F"/>
    <w:rsid w:val="00A72B89"/>
    <w:rsid w:val="00A73C56"/>
    <w:rsid w:val="00A7752C"/>
    <w:rsid w:val="00A80836"/>
    <w:rsid w:val="00A83A4F"/>
    <w:rsid w:val="00A843B3"/>
    <w:rsid w:val="00A8583B"/>
    <w:rsid w:val="00A86519"/>
    <w:rsid w:val="00A876FC"/>
    <w:rsid w:val="00A924BD"/>
    <w:rsid w:val="00A9282B"/>
    <w:rsid w:val="00AA1622"/>
    <w:rsid w:val="00AA46EC"/>
    <w:rsid w:val="00AA6A26"/>
    <w:rsid w:val="00AA7636"/>
    <w:rsid w:val="00AA7803"/>
    <w:rsid w:val="00AB1119"/>
    <w:rsid w:val="00AB3CCE"/>
    <w:rsid w:val="00AB3DA4"/>
    <w:rsid w:val="00AB4223"/>
    <w:rsid w:val="00AC22A3"/>
    <w:rsid w:val="00AC6E6D"/>
    <w:rsid w:val="00AD3DBB"/>
    <w:rsid w:val="00AD48BD"/>
    <w:rsid w:val="00AD4D98"/>
    <w:rsid w:val="00AD5426"/>
    <w:rsid w:val="00AE3318"/>
    <w:rsid w:val="00AE393A"/>
    <w:rsid w:val="00AE3943"/>
    <w:rsid w:val="00AE4366"/>
    <w:rsid w:val="00AE6480"/>
    <w:rsid w:val="00AE7DB8"/>
    <w:rsid w:val="00B04D4E"/>
    <w:rsid w:val="00B10138"/>
    <w:rsid w:val="00B11869"/>
    <w:rsid w:val="00B31FEA"/>
    <w:rsid w:val="00B34106"/>
    <w:rsid w:val="00B350E0"/>
    <w:rsid w:val="00B353C9"/>
    <w:rsid w:val="00B36D30"/>
    <w:rsid w:val="00B45D3C"/>
    <w:rsid w:val="00B46EB5"/>
    <w:rsid w:val="00B53694"/>
    <w:rsid w:val="00B55F05"/>
    <w:rsid w:val="00B601BA"/>
    <w:rsid w:val="00B61310"/>
    <w:rsid w:val="00B64612"/>
    <w:rsid w:val="00B64A40"/>
    <w:rsid w:val="00B6699A"/>
    <w:rsid w:val="00B67559"/>
    <w:rsid w:val="00B679AB"/>
    <w:rsid w:val="00B72D82"/>
    <w:rsid w:val="00B74526"/>
    <w:rsid w:val="00B75904"/>
    <w:rsid w:val="00B83743"/>
    <w:rsid w:val="00B8519A"/>
    <w:rsid w:val="00B917FD"/>
    <w:rsid w:val="00B97027"/>
    <w:rsid w:val="00BA0D0A"/>
    <w:rsid w:val="00BA307E"/>
    <w:rsid w:val="00BA49A8"/>
    <w:rsid w:val="00BA4C1E"/>
    <w:rsid w:val="00BB0067"/>
    <w:rsid w:val="00BB1E2D"/>
    <w:rsid w:val="00BB47C0"/>
    <w:rsid w:val="00BB5003"/>
    <w:rsid w:val="00BB5EFA"/>
    <w:rsid w:val="00BB65DB"/>
    <w:rsid w:val="00BC0533"/>
    <w:rsid w:val="00BC464D"/>
    <w:rsid w:val="00BC60F7"/>
    <w:rsid w:val="00BC6FEF"/>
    <w:rsid w:val="00BD0DEC"/>
    <w:rsid w:val="00BD5987"/>
    <w:rsid w:val="00BD6B8D"/>
    <w:rsid w:val="00BE1D10"/>
    <w:rsid w:val="00BF02AD"/>
    <w:rsid w:val="00BF10D5"/>
    <w:rsid w:val="00BF2FBA"/>
    <w:rsid w:val="00C01302"/>
    <w:rsid w:val="00C06CF0"/>
    <w:rsid w:val="00C11722"/>
    <w:rsid w:val="00C126E1"/>
    <w:rsid w:val="00C20076"/>
    <w:rsid w:val="00C20BB2"/>
    <w:rsid w:val="00C2187E"/>
    <w:rsid w:val="00C21E52"/>
    <w:rsid w:val="00C23EFA"/>
    <w:rsid w:val="00C2597A"/>
    <w:rsid w:val="00C25F13"/>
    <w:rsid w:val="00C27EBE"/>
    <w:rsid w:val="00C31534"/>
    <w:rsid w:val="00C32586"/>
    <w:rsid w:val="00C34DCD"/>
    <w:rsid w:val="00C403E2"/>
    <w:rsid w:val="00C404E7"/>
    <w:rsid w:val="00C40AE4"/>
    <w:rsid w:val="00C45521"/>
    <w:rsid w:val="00C60297"/>
    <w:rsid w:val="00C66947"/>
    <w:rsid w:val="00C706EC"/>
    <w:rsid w:val="00C77FAA"/>
    <w:rsid w:val="00C84024"/>
    <w:rsid w:val="00CA1C3E"/>
    <w:rsid w:val="00CA4B2B"/>
    <w:rsid w:val="00CA7A88"/>
    <w:rsid w:val="00CB3563"/>
    <w:rsid w:val="00CC0228"/>
    <w:rsid w:val="00CC399B"/>
    <w:rsid w:val="00CC5894"/>
    <w:rsid w:val="00CD2006"/>
    <w:rsid w:val="00CD6D19"/>
    <w:rsid w:val="00CE0C7D"/>
    <w:rsid w:val="00CE217E"/>
    <w:rsid w:val="00CE2C84"/>
    <w:rsid w:val="00CE340B"/>
    <w:rsid w:val="00CE4536"/>
    <w:rsid w:val="00CF0B42"/>
    <w:rsid w:val="00CF6AB6"/>
    <w:rsid w:val="00CF7415"/>
    <w:rsid w:val="00D001C4"/>
    <w:rsid w:val="00D00982"/>
    <w:rsid w:val="00D02B8E"/>
    <w:rsid w:val="00D06533"/>
    <w:rsid w:val="00D10F26"/>
    <w:rsid w:val="00D11447"/>
    <w:rsid w:val="00D16664"/>
    <w:rsid w:val="00D2191B"/>
    <w:rsid w:val="00D24CEF"/>
    <w:rsid w:val="00D33F83"/>
    <w:rsid w:val="00D53FAA"/>
    <w:rsid w:val="00D54766"/>
    <w:rsid w:val="00D56D57"/>
    <w:rsid w:val="00D603F5"/>
    <w:rsid w:val="00D65AEF"/>
    <w:rsid w:val="00D661F4"/>
    <w:rsid w:val="00D73A6E"/>
    <w:rsid w:val="00D807AB"/>
    <w:rsid w:val="00D81126"/>
    <w:rsid w:val="00D824A6"/>
    <w:rsid w:val="00D90C13"/>
    <w:rsid w:val="00D95A36"/>
    <w:rsid w:val="00D964E0"/>
    <w:rsid w:val="00DA15A4"/>
    <w:rsid w:val="00DA2011"/>
    <w:rsid w:val="00DA6EBF"/>
    <w:rsid w:val="00DA7254"/>
    <w:rsid w:val="00DB1685"/>
    <w:rsid w:val="00DB2983"/>
    <w:rsid w:val="00DB3294"/>
    <w:rsid w:val="00DB5410"/>
    <w:rsid w:val="00DB60EA"/>
    <w:rsid w:val="00DC1228"/>
    <w:rsid w:val="00DC488D"/>
    <w:rsid w:val="00DC4F7E"/>
    <w:rsid w:val="00DD555C"/>
    <w:rsid w:val="00DD7897"/>
    <w:rsid w:val="00DE106C"/>
    <w:rsid w:val="00DE366F"/>
    <w:rsid w:val="00DE4C49"/>
    <w:rsid w:val="00DF5300"/>
    <w:rsid w:val="00E10D1F"/>
    <w:rsid w:val="00E22879"/>
    <w:rsid w:val="00E23F7F"/>
    <w:rsid w:val="00E24905"/>
    <w:rsid w:val="00E27640"/>
    <w:rsid w:val="00E306E7"/>
    <w:rsid w:val="00E32CE6"/>
    <w:rsid w:val="00E40C2E"/>
    <w:rsid w:val="00E421A0"/>
    <w:rsid w:val="00E46A94"/>
    <w:rsid w:val="00E50B28"/>
    <w:rsid w:val="00E51EFB"/>
    <w:rsid w:val="00E52D5C"/>
    <w:rsid w:val="00E533C0"/>
    <w:rsid w:val="00E54C10"/>
    <w:rsid w:val="00E56208"/>
    <w:rsid w:val="00E61A90"/>
    <w:rsid w:val="00E66076"/>
    <w:rsid w:val="00E67703"/>
    <w:rsid w:val="00E755EE"/>
    <w:rsid w:val="00E81DB0"/>
    <w:rsid w:val="00E82F35"/>
    <w:rsid w:val="00E85DC1"/>
    <w:rsid w:val="00E85F1D"/>
    <w:rsid w:val="00E90029"/>
    <w:rsid w:val="00EA09C1"/>
    <w:rsid w:val="00EA4BAE"/>
    <w:rsid w:val="00EA7E11"/>
    <w:rsid w:val="00EB1FAF"/>
    <w:rsid w:val="00EB3FD0"/>
    <w:rsid w:val="00EB72DA"/>
    <w:rsid w:val="00EC0FE2"/>
    <w:rsid w:val="00EC4394"/>
    <w:rsid w:val="00EC523B"/>
    <w:rsid w:val="00ED2B8F"/>
    <w:rsid w:val="00ED5E59"/>
    <w:rsid w:val="00ED5F13"/>
    <w:rsid w:val="00EE025C"/>
    <w:rsid w:val="00EE15C0"/>
    <w:rsid w:val="00EF7512"/>
    <w:rsid w:val="00F0080B"/>
    <w:rsid w:val="00F059D7"/>
    <w:rsid w:val="00F07464"/>
    <w:rsid w:val="00F1528F"/>
    <w:rsid w:val="00F15436"/>
    <w:rsid w:val="00F1796B"/>
    <w:rsid w:val="00F220E6"/>
    <w:rsid w:val="00F22653"/>
    <w:rsid w:val="00F22D63"/>
    <w:rsid w:val="00F23510"/>
    <w:rsid w:val="00F239FF"/>
    <w:rsid w:val="00F32C63"/>
    <w:rsid w:val="00F32E06"/>
    <w:rsid w:val="00F33F9E"/>
    <w:rsid w:val="00F41F03"/>
    <w:rsid w:val="00F43E6D"/>
    <w:rsid w:val="00F464C3"/>
    <w:rsid w:val="00F55CF9"/>
    <w:rsid w:val="00F56B7B"/>
    <w:rsid w:val="00F573A6"/>
    <w:rsid w:val="00F660D4"/>
    <w:rsid w:val="00F8411D"/>
    <w:rsid w:val="00F86768"/>
    <w:rsid w:val="00F8746D"/>
    <w:rsid w:val="00FB1FB8"/>
    <w:rsid w:val="00FB43CE"/>
    <w:rsid w:val="00FB4DD4"/>
    <w:rsid w:val="00FB5E54"/>
    <w:rsid w:val="00FB7BC0"/>
    <w:rsid w:val="00FC0424"/>
    <w:rsid w:val="00FC056B"/>
    <w:rsid w:val="00FC1CDB"/>
    <w:rsid w:val="00FC2CC6"/>
    <w:rsid w:val="00FC4C06"/>
    <w:rsid w:val="00FD07F8"/>
    <w:rsid w:val="00FD27AD"/>
    <w:rsid w:val="00FD4ECA"/>
    <w:rsid w:val="00FD5667"/>
    <w:rsid w:val="00FD6374"/>
    <w:rsid w:val="00FE1A72"/>
    <w:rsid w:val="00FE1C9D"/>
    <w:rsid w:val="00FE3D05"/>
    <w:rsid w:val="00FE4372"/>
    <w:rsid w:val="00FE4634"/>
    <w:rsid w:val="00FE6628"/>
    <w:rsid w:val="00FF17C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6DEAE1"/>
  <w15:docId w15:val="{4B4EBC11-F531-4794-9885-A92C717F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6B3"/>
  </w:style>
  <w:style w:type="paragraph" w:styleId="Ttulo1">
    <w:name w:val="heading 1"/>
    <w:basedOn w:val="Normal"/>
    <w:next w:val="Normal"/>
    <w:uiPriority w:val="9"/>
    <w:qFormat/>
    <w:rsid w:val="004D4114"/>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rsid w:val="004D4114"/>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rsid w:val="004D4114"/>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rsid w:val="004D4114"/>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rsid w:val="004D4114"/>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rsid w:val="004D4114"/>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4D4114"/>
    <w:tblPr>
      <w:tblCellMar>
        <w:top w:w="0" w:type="dxa"/>
        <w:left w:w="0" w:type="dxa"/>
        <w:bottom w:w="0" w:type="dxa"/>
        <w:right w:w="0" w:type="dxa"/>
      </w:tblCellMar>
    </w:tblPr>
  </w:style>
  <w:style w:type="paragraph" w:styleId="Ttulo">
    <w:name w:val="Title"/>
    <w:basedOn w:val="Normal"/>
    <w:next w:val="Normal"/>
    <w:uiPriority w:val="10"/>
    <w:qFormat/>
    <w:rsid w:val="004D4114"/>
    <w:pPr>
      <w:keepNext/>
      <w:keepLines/>
      <w:spacing w:before="480" w:after="120"/>
    </w:pPr>
    <w:rPr>
      <w:b/>
      <w:sz w:val="72"/>
      <w:szCs w:val="72"/>
    </w:rPr>
  </w:style>
  <w:style w:type="paragraph" w:styleId="Subttulo">
    <w:name w:val="Subtitle"/>
    <w:basedOn w:val="Normal"/>
    <w:next w:val="Normal"/>
    <w:uiPriority w:val="11"/>
    <w:qFormat/>
    <w:rsid w:val="004D4114"/>
    <w:pPr>
      <w:keepNext/>
      <w:keepLines/>
      <w:spacing w:before="360" w:after="80"/>
    </w:pPr>
    <w:rPr>
      <w:rFonts w:ascii="Georgia" w:eastAsia="Georgia" w:hAnsi="Georgia" w:cs="Georgia"/>
      <w:i/>
      <w:color w:val="666666"/>
      <w:sz w:val="48"/>
      <w:szCs w:val="48"/>
    </w:rPr>
  </w:style>
  <w:style w:type="table" w:customStyle="1" w:styleId="a">
    <w:basedOn w:val="TableNormal"/>
    <w:rsid w:val="004D4114"/>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sid w:val="004D4114"/>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Mencinsinresolver1">
    <w:name w:val="Mención sin resolver1"/>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customStyle="1" w:styleId="Tabladecuadrcula41">
    <w:name w:val="Tabla de cuadrícula 41"/>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 w:type="paragraph" w:styleId="Textodeglobo">
    <w:name w:val="Balloon Text"/>
    <w:basedOn w:val="Normal"/>
    <w:link w:val="TextodegloboCar"/>
    <w:uiPriority w:val="99"/>
    <w:semiHidden/>
    <w:unhideWhenUsed/>
    <w:rsid w:val="005876F0"/>
    <w:rPr>
      <w:rFonts w:ascii="Tahoma" w:hAnsi="Tahoma" w:cs="Tahoma"/>
      <w:sz w:val="16"/>
      <w:szCs w:val="16"/>
    </w:rPr>
  </w:style>
  <w:style w:type="character" w:customStyle="1" w:styleId="TextodegloboCar">
    <w:name w:val="Texto de globo Car"/>
    <w:basedOn w:val="Fuentedeprrafopredeter"/>
    <w:link w:val="Textodeglobo"/>
    <w:uiPriority w:val="99"/>
    <w:semiHidden/>
    <w:rsid w:val="005876F0"/>
    <w:rPr>
      <w:rFonts w:ascii="Tahoma" w:hAnsi="Tahoma" w:cs="Tahoma"/>
      <w:sz w:val="16"/>
      <w:szCs w:val="16"/>
    </w:rPr>
  </w:style>
  <w:style w:type="character" w:styleId="Mencinsinresolver">
    <w:name w:val="Unresolved Mention"/>
    <w:basedOn w:val="Fuentedeprrafopredeter"/>
    <w:uiPriority w:val="99"/>
    <w:semiHidden/>
    <w:unhideWhenUsed/>
    <w:rsid w:val="00443057"/>
    <w:rPr>
      <w:color w:val="605E5C"/>
      <w:shd w:val="clear" w:color="auto" w:fill="E1DFDD"/>
    </w:rPr>
  </w:style>
  <w:style w:type="table" w:styleId="Tabladecuadrcula4">
    <w:name w:val="Grid Table 4"/>
    <w:basedOn w:val="Tablanormal"/>
    <w:uiPriority w:val="49"/>
    <w:rsid w:val="00850BA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vierRiveraLuevano/photos/a.4460459150823560/1511202192415912/"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facebook.com/" TargetMode="Externa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 TargetMode="External"/><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hyperlink" Target="https://www.facebook.com" TargetMode="Externa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C9DB9-DC84-489F-B8A6-5166D60E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8412</Words>
  <Characters>46272</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2021-05-21T17:49:00Z</cp:lastPrinted>
  <dcterms:created xsi:type="dcterms:W3CDTF">2021-05-25T18:44:00Z</dcterms:created>
  <dcterms:modified xsi:type="dcterms:W3CDTF">2021-05-25T18:44:00Z</dcterms:modified>
</cp:coreProperties>
</file>