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D7731" w14:textId="400A5967" w:rsidR="00BD7CB0" w:rsidRPr="004C16AE" w:rsidRDefault="008F6F7E" w:rsidP="004C16AE">
      <w:pPr>
        <w:ind w:left="3969" w:right="36"/>
        <w:jc w:val="both"/>
        <w:rPr>
          <w:rFonts w:ascii="Arial" w:eastAsia="Arial" w:hAnsi="Arial" w:cs="Arial"/>
          <w:b/>
          <w:sz w:val="24"/>
          <w:szCs w:val="24"/>
        </w:rPr>
      </w:pPr>
      <w:bookmarkStart w:id="0" w:name="_Hlk63986327"/>
      <w:r w:rsidRPr="004C16AE">
        <w:rPr>
          <w:rFonts w:ascii="Arial" w:eastAsia="Arial" w:hAnsi="Arial" w:cs="Arial"/>
          <w:b/>
          <w:sz w:val="24"/>
          <w:szCs w:val="24"/>
        </w:rPr>
        <w:t>PROCEDIMIENTO ESPECIAL SANCIONADOR</w:t>
      </w:r>
      <w:r w:rsidR="00F57741" w:rsidRPr="004C16AE">
        <w:rPr>
          <w:rFonts w:ascii="Arial" w:eastAsia="Arial" w:hAnsi="Arial" w:cs="Arial"/>
          <w:b/>
          <w:sz w:val="24"/>
          <w:szCs w:val="24"/>
        </w:rPr>
        <w:t>.</w:t>
      </w:r>
    </w:p>
    <w:p w14:paraId="68148DB2" w14:textId="77777777" w:rsidR="00F20A23" w:rsidRPr="006F3971" w:rsidRDefault="00F20A23" w:rsidP="004C16AE">
      <w:pPr>
        <w:pStyle w:val="Sinespaciado"/>
        <w:rPr>
          <w:rFonts w:ascii="Arial" w:eastAsia="Arial" w:hAnsi="Arial" w:cs="Arial"/>
          <w:sz w:val="14"/>
          <w:szCs w:val="14"/>
        </w:rPr>
      </w:pPr>
    </w:p>
    <w:p w14:paraId="739255A2" w14:textId="0EC91BBA" w:rsidR="00BD7CB0" w:rsidRDefault="008F6F7E" w:rsidP="004C16AE">
      <w:pPr>
        <w:ind w:left="3969" w:right="36"/>
        <w:jc w:val="both"/>
        <w:rPr>
          <w:rFonts w:ascii="Arial" w:eastAsia="Arial" w:hAnsi="Arial" w:cs="Arial"/>
          <w:b/>
          <w:sz w:val="24"/>
          <w:szCs w:val="24"/>
        </w:rPr>
      </w:pPr>
      <w:r w:rsidRPr="004C16AE">
        <w:rPr>
          <w:rFonts w:ascii="Arial" w:eastAsia="Arial" w:hAnsi="Arial" w:cs="Arial"/>
          <w:b/>
          <w:sz w:val="24"/>
          <w:szCs w:val="24"/>
        </w:rPr>
        <w:t xml:space="preserve">EXPEDIENTE: </w:t>
      </w:r>
      <w:r w:rsidR="00FD6D4F">
        <w:rPr>
          <w:rFonts w:ascii="Arial" w:eastAsia="Arial" w:hAnsi="Arial" w:cs="Arial"/>
          <w:sz w:val="24"/>
          <w:szCs w:val="24"/>
        </w:rPr>
        <w:t>TEEA-PES-037</w:t>
      </w:r>
      <w:r w:rsidRPr="004C16AE">
        <w:rPr>
          <w:rFonts w:ascii="Arial" w:eastAsia="Arial" w:hAnsi="Arial" w:cs="Arial"/>
          <w:sz w:val="24"/>
          <w:szCs w:val="24"/>
        </w:rPr>
        <w:t>/2021.</w:t>
      </w:r>
      <w:r w:rsidRPr="004C16AE">
        <w:rPr>
          <w:rFonts w:ascii="Arial" w:eastAsia="Arial" w:hAnsi="Arial" w:cs="Arial"/>
          <w:b/>
          <w:sz w:val="24"/>
          <w:szCs w:val="24"/>
        </w:rPr>
        <w:t xml:space="preserve"> </w:t>
      </w:r>
    </w:p>
    <w:p w14:paraId="56101283" w14:textId="77777777" w:rsidR="007B6179" w:rsidRPr="007B6179" w:rsidRDefault="007B6179" w:rsidP="004C16AE">
      <w:pPr>
        <w:ind w:left="3969" w:right="36"/>
        <w:jc w:val="both"/>
        <w:rPr>
          <w:rFonts w:ascii="Arial" w:eastAsia="Arial" w:hAnsi="Arial" w:cs="Arial"/>
          <w:b/>
          <w:sz w:val="14"/>
          <w:szCs w:val="14"/>
        </w:rPr>
      </w:pPr>
    </w:p>
    <w:p w14:paraId="4FEC28F4" w14:textId="3961CD4C" w:rsidR="00BD7CB0" w:rsidRPr="004C16AE"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DENUNCIANTE:</w:t>
      </w:r>
      <w:r w:rsidRPr="004C16AE">
        <w:rPr>
          <w:rFonts w:ascii="Arial" w:eastAsia="Arial" w:hAnsi="Arial" w:cs="Arial"/>
          <w:sz w:val="24"/>
          <w:szCs w:val="24"/>
        </w:rPr>
        <w:t xml:space="preserve"> PARTIDO </w:t>
      </w:r>
      <w:r w:rsidR="00FD6D4F">
        <w:rPr>
          <w:rFonts w:ascii="Arial" w:eastAsia="Arial" w:hAnsi="Arial" w:cs="Arial"/>
          <w:sz w:val="24"/>
          <w:szCs w:val="24"/>
        </w:rPr>
        <w:t>NUEVA ALIANZA AGUASCALIENTES.</w:t>
      </w:r>
    </w:p>
    <w:p w14:paraId="1412A473" w14:textId="77777777" w:rsidR="00F20A23" w:rsidRPr="006F3971" w:rsidRDefault="00F20A23" w:rsidP="004C16AE">
      <w:pPr>
        <w:pStyle w:val="Sinespaciado"/>
        <w:rPr>
          <w:rFonts w:ascii="Arial" w:eastAsia="Arial" w:hAnsi="Arial" w:cs="Arial"/>
          <w:sz w:val="14"/>
          <w:szCs w:val="14"/>
        </w:rPr>
      </w:pPr>
    </w:p>
    <w:p w14:paraId="31EBF148" w14:textId="4C50E5F2" w:rsidR="00BD7CB0" w:rsidRPr="004C16AE"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DENUNCIADO</w:t>
      </w:r>
      <w:r w:rsidR="00FD6D4F">
        <w:rPr>
          <w:rFonts w:ascii="Arial" w:eastAsia="Arial" w:hAnsi="Arial" w:cs="Arial"/>
          <w:b/>
          <w:sz w:val="24"/>
          <w:szCs w:val="24"/>
        </w:rPr>
        <w:t>S</w:t>
      </w:r>
      <w:r w:rsidRPr="004C16AE">
        <w:rPr>
          <w:rFonts w:ascii="Arial" w:eastAsia="Arial" w:hAnsi="Arial" w:cs="Arial"/>
          <w:b/>
          <w:sz w:val="24"/>
          <w:szCs w:val="24"/>
        </w:rPr>
        <w:t xml:space="preserve">: </w:t>
      </w:r>
      <w:r w:rsidR="00FD6D4F">
        <w:rPr>
          <w:rFonts w:ascii="Arial" w:eastAsia="Arial" w:hAnsi="Arial" w:cs="Arial"/>
          <w:sz w:val="24"/>
          <w:szCs w:val="24"/>
        </w:rPr>
        <w:t xml:space="preserve">PARTIDO REVOLUCIONARIO INSTITUCIONAL DE AGUASCALIENTES Y </w:t>
      </w:r>
      <w:r w:rsidR="004A190F">
        <w:rPr>
          <w:rFonts w:ascii="Arial" w:eastAsia="Arial" w:hAnsi="Arial" w:cs="Arial"/>
          <w:sz w:val="24"/>
          <w:szCs w:val="24"/>
        </w:rPr>
        <w:t>OTROS.</w:t>
      </w:r>
    </w:p>
    <w:p w14:paraId="6841C3B4" w14:textId="77777777" w:rsidR="00F20A23" w:rsidRPr="006F3971" w:rsidRDefault="00F20A23" w:rsidP="004C16AE">
      <w:pPr>
        <w:pStyle w:val="Sinespaciado"/>
        <w:rPr>
          <w:rFonts w:ascii="Arial" w:eastAsia="Arial" w:hAnsi="Arial" w:cs="Arial"/>
          <w:sz w:val="14"/>
          <w:szCs w:val="14"/>
        </w:rPr>
      </w:pPr>
    </w:p>
    <w:p w14:paraId="43942C6D" w14:textId="1EC681D8" w:rsidR="00BD7CB0" w:rsidRPr="004C16AE"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MAGISTRADA PONENTE:</w:t>
      </w:r>
      <w:r w:rsidRPr="004C16AE">
        <w:rPr>
          <w:rFonts w:ascii="Arial" w:eastAsia="Arial" w:hAnsi="Arial" w:cs="Arial"/>
          <w:sz w:val="24"/>
          <w:szCs w:val="24"/>
        </w:rPr>
        <w:t xml:space="preserve"> LAURA HORTENSIA LLAMAS HERNÁNDEZ.</w:t>
      </w:r>
    </w:p>
    <w:p w14:paraId="40700DAA" w14:textId="77777777" w:rsidR="00F20A23" w:rsidRPr="006F3971" w:rsidRDefault="00F20A23" w:rsidP="004C16AE">
      <w:pPr>
        <w:pStyle w:val="Sinespaciado"/>
        <w:rPr>
          <w:rFonts w:ascii="Arial" w:eastAsia="Arial" w:hAnsi="Arial" w:cs="Arial"/>
          <w:sz w:val="14"/>
          <w:szCs w:val="14"/>
        </w:rPr>
      </w:pPr>
    </w:p>
    <w:p w14:paraId="26792033" w14:textId="12D054A3" w:rsidR="00BD7CB0"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SECRETARIO DE ESTUDIO</w:t>
      </w:r>
      <w:r w:rsidR="00B71CB9" w:rsidRPr="004C16AE">
        <w:rPr>
          <w:rStyle w:val="Refdenotaalpie"/>
          <w:rFonts w:ascii="Arial" w:eastAsia="Arial" w:hAnsi="Arial" w:cs="Arial"/>
          <w:b/>
          <w:sz w:val="24"/>
          <w:szCs w:val="24"/>
        </w:rPr>
        <w:footnoteReference w:id="1"/>
      </w:r>
      <w:r w:rsidRPr="004C16AE">
        <w:rPr>
          <w:rFonts w:ascii="Arial" w:eastAsia="Arial" w:hAnsi="Arial" w:cs="Arial"/>
          <w:b/>
          <w:sz w:val="24"/>
          <w:szCs w:val="24"/>
        </w:rPr>
        <w:t xml:space="preserve">: </w:t>
      </w:r>
      <w:r w:rsidRPr="004C16AE">
        <w:rPr>
          <w:rFonts w:ascii="Arial" w:eastAsia="Arial" w:hAnsi="Arial" w:cs="Arial"/>
          <w:sz w:val="24"/>
          <w:szCs w:val="24"/>
        </w:rPr>
        <w:t>EDGAR ALEJANDRO LÓPEZ DÁVILA.</w:t>
      </w:r>
    </w:p>
    <w:p w14:paraId="5D4BB180" w14:textId="7C6D5AEE" w:rsidR="00DE3B1D" w:rsidRPr="007D6911" w:rsidRDefault="00DE3B1D" w:rsidP="007D6911">
      <w:pPr>
        <w:pStyle w:val="Sinespaciado"/>
        <w:rPr>
          <w:rFonts w:eastAsia="Arial"/>
          <w:sz w:val="14"/>
          <w:szCs w:val="14"/>
        </w:rPr>
      </w:pPr>
    </w:p>
    <w:p w14:paraId="0A46692E" w14:textId="00100E22" w:rsidR="00DE3B1D" w:rsidRPr="00DE3B1D" w:rsidRDefault="00DE3B1D" w:rsidP="004C16AE">
      <w:pPr>
        <w:ind w:left="3969" w:right="36"/>
        <w:jc w:val="both"/>
        <w:rPr>
          <w:rFonts w:ascii="Arial" w:eastAsia="Arial" w:hAnsi="Arial" w:cs="Arial"/>
          <w:sz w:val="24"/>
          <w:szCs w:val="24"/>
        </w:rPr>
      </w:pPr>
      <w:r>
        <w:rPr>
          <w:rFonts w:ascii="Arial" w:eastAsia="Arial" w:hAnsi="Arial" w:cs="Arial"/>
          <w:b/>
          <w:bCs/>
          <w:sz w:val="24"/>
          <w:szCs w:val="24"/>
        </w:rPr>
        <w:t xml:space="preserve">COLABORÓ: </w:t>
      </w:r>
      <w:r>
        <w:rPr>
          <w:rFonts w:ascii="Arial" w:eastAsia="Arial" w:hAnsi="Arial" w:cs="Arial"/>
          <w:sz w:val="24"/>
          <w:szCs w:val="24"/>
        </w:rPr>
        <w:t>IGNACIO ALEJANDRO MARTÍNEZ SOTO.</w:t>
      </w:r>
    </w:p>
    <w:bookmarkEnd w:id="0"/>
    <w:p w14:paraId="0FD50CC3" w14:textId="77777777" w:rsidR="00BD7CB0" w:rsidRPr="004C16AE" w:rsidRDefault="00BD7CB0" w:rsidP="006F3971">
      <w:pPr>
        <w:pStyle w:val="Sinespaciado"/>
        <w:rPr>
          <w:rFonts w:eastAsia="Arial"/>
        </w:rPr>
      </w:pPr>
    </w:p>
    <w:p w14:paraId="7B574C35" w14:textId="7BBA1026" w:rsidR="00BD7CB0" w:rsidRPr="004C16AE" w:rsidRDefault="00BD7CB0" w:rsidP="004C16AE">
      <w:pPr>
        <w:pBdr>
          <w:top w:val="nil"/>
          <w:left w:val="nil"/>
          <w:bottom w:val="nil"/>
          <w:right w:val="nil"/>
          <w:between w:val="nil"/>
        </w:pBdr>
        <w:spacing w:line="360" w:lineRule="auto"/>
        <w:ind w:right="36"/>
        <w:jc w:val="right"/>
        <w:rPr>
          <w:rFonts w:ascii="Arial" w:eastAsia="Arial" w:hAnsi="Arial" w:cs="Arial"/>
          <w:sz w:val="24"/>
          <w:szCs w:val="24"/>
        </w:rPr>
      </w:pPr>
      <w:r w:rsidRPr="004C16AE">
        <w:rPr>
          <w:rFonts w:ascii="Arial" w:eastAsia="Arial" w:hAnsi="Arial" w:cs="Arial"/>
          <w:sz w:val="24"/>
          <w:szCs w:val="24"/>
        </w:rPr>
        <w:t xml:space="preserve">Aguascalientes, Aguascalientes, </w:t>
      </w:r>
      <w:r w:rsidRPr="004C16AE">
        <w:rPr>
          <w:rFonts w:ascii="Arial" w:eastAsia="Arial" w:hAnsi="Arial" w:cs="Arial"/>
          <w:color w:val="000000" w:themeColor="text1"/>
          <w:sz w:val="24"/>
          <w:szCs w:val="24"/>
        </w:rPr>
        <w:t xml:space="preserve">a </w:t>
      </w:r>
      <w:r w:rsidR="00A2041D" w:rsidRPr="00543FD0">
        <w:rPr>
          <w:rFonts w:ascii="Arial" w:eastAsia="Arial" w:hAnsi="Arial" w:cs="Arial"/>
          <w:color w:val="000000" w:themeColor="text1"/>
          <w:sz w:val="24"/>
          <w:szCs w:val="24"/>
        </w:rPr>
        <w:t>2</w:t>
      </w:r>
      <w:r w:rsidR="000E1535">
        <w:rPr>
          <w:rFonts w:ascii="Arial" w:eastAsia="Arial" w:hAnsi="Arial" w:cs="Arial"/>
          <w:color w:val="000000" w:themeColor="text1"/>
          <w:sz w:val="24"/>
          <w:szCs w:val="24"/>
        </w:rPr>
        <w:t>5</w:t>
      </w:r>
      <w:r w:rsidR="00771BEB" w:rsidRPr="00543FD0">
        <w:rPr>
          <w:rFonts w:ascii="Arial" w:eastAsia="Arial" w:hAnsi="Arial" w:cs="Arial"/>
          <w:color w:val="000000" w:themeColor="text1"/>
          <w:sz w:val="24"/>
          <w:szCs w:val="24"/>
        </w:rPr>
        <w:t xml:space="preserve"> </w:t>
      </w:r>
      <w:r w:rsidR="006F3971" w:rsidRPr="00543FD0">
        <w:rPr>
          <w:rFonts w:ascii="Arial" w:eastAsia="Arial" w:hAnsi="Arial" w:cs="Arial"/>
          <w:color w:val="000000" w:themeColor="text1"/>
          <w:sz w:val="24"/>
          <w:szCs w:val="24"/>
        </w:rPr>
        <w:t>de mayo</w:t>
      </w:r>
      <w:r w:rsidR="00B71CB9" w:rsidRPr="004C16AE">
        <w:rPr>
          <w:rFonts w:ascii="Arial" w:eastAsia="Arial" w:hAnsi="Arial" w:cs="Arial"/>
          <w:color w:val="000000" w:themeColor="text1"/>
          <w:sz w:val="24"/>
          <w:szCs w:val="24"/>
        </w:rPr>
        <w:t xml:space="preserve"> de 2021</w:t>
      </w:r>
      <w:r w:rsidRPr="004C16AE">
        <w:rPr>
          <w:rFonts w:ascii="Arial" w:eastAsia="Arial" w:hAnsi="Arial" w:cs="Arial"/>
          <w:sz w:val="24"/>
          <w:szCs w:val="24"/>
        </w:rPr>
        <w:t>.</w:t>
      </w:r>
    </w:p>
    <w:p w14:paraId="5F13965F" w14:textId="77777777" w:rsidR="00BD7CB0" w:rsidRPr="00940E6A" w:rsidRDefault="00BD7CB0" w:rsidP="00940E6A">
      <w:pPr>
        <w:pStyle w:val="Sinespaciado"/>
        <w:rPr>
          <w:rFonts w:eastAsia="Arial"/>
        </w:rPr>
      </w:pPr>
    </w:p>
    <w:p w14:paraId="79097369" w14:textId="513D1043" w:rsidR="00C434F8" w:rsidRPr="00FD6D4F" w:rsidRDefault="009940AF" w:rsidP="00C434F8">
      <w:pPr>
        <w:spacing w:line="360" w:lineRule="auto"/>
        <w:jc w:val="both"/>
        <w:rPr>
          <w:rFonts w:ascii="Arial" w:eastAsia="Arial" w:hAnsi="Arial" w:cs="Arial"/>
          <w:sz w:val="24"/>
          <w:szCs w:val="24"/>
        </w:rPr>
      </w:pPr>
      <w:bookmarkStart w:id="1" w:name="_1fob9te" w:colFirst="0" w:colLast="0"/>
      <w:bookmarkEnd w:id="1"/>
      <w:r w:rsidRPr="001D254E">
        <w:rPr>
          <w:rFonts w:ascii="Arial" w:eastAsia="Arial" w:hAnsi="Arial" w:cs="Arial"/>
          <w:b/>
          <w:sz w:val="24"/>
          <w:szCs w:val="24"/>
        </w:rPr>
        <w:t>Sentencia</w:t>
      </w:r>
      <w:r w:rsidR="001D254E" w:rsidRPr="001D254E">
        <w:rPr>
          <w:rFonts w:ascii="Arial" w:eastAsia="Arial" w:hAnsi="Arial" w:cs="Arial"/>
          <w:b/>
          <w:sz w:val="24"/>
          <w:szCs w:val="24"/>
        </w:rPr>
        <w:t xml:space="preserve"> del Tribunal Electoral</w:t>
      </w:r>
      <w:r w:rsidRPr="001D254E">
        <w:rPr>
          <w:rFonts w:ascii="Arial" w:eastAsia="Arial" w:hAnsi="Arial" w:cs="Arial"/>
          <w:b/>
          <w:sz w:val="24"/>
          <w:szCs w:val="24"/>
        </w:rPr>
        <w:t xml:space="preserve"> </w:t>
      </w:r>
      <w:r w:rsidRPr="001D254E">
        <w:rPr>
          <w:rFonts w:ascii="Arial" w:eastAsia="Arial" w:hAnsi="Arial" w:cs="Arial"/>
          <w:sz w:val="24"/>
          <w:szCs w:val="24"/>
        </w:rPr>
        <w:t>que declara la</w:t>
      </w:r>
      <w:r w:rsidR="00C434F8" w:rsidRPr="002B5A6F">
        <w:rPr>
          <w:rFonts w:ascii="Arial" w:eastAsia="Arial" w:hAnsi="Arial" w:cs="Arial"/>
          <w:sz w:val="24"/>
          <w:szCs w:val="24"/>
        </w:rPr>
        <w:t xml:space="preserve"> </w:t>
      </w:r>
      <w:r w:rsidR="00C434F8" w:rsidRPr="002B5A6F">
        <w:rPr>
          <w:rFonts w:ascii="Arial" w:eastAsia="Arial" w:hAnsi="Arial" w:cs="Arial"/>
          <w:b/>
          <w:sz w:val="24"/>
          <w:szCs w:val="24"/>
        </w:rPr>
        <w:t>inexistencia</w:t>
      </w:r>
      <w:r w:rsidR="00FD6D4F">
        <w:rPr>
          <w:rFonts w:ascii="Arial" w:eastAsia="Arial" w:hAnsi="Arial" w:cs="Arial"/>
          <w:sz w:val="24"/>
          <w:szCs w:val="24"/>
        </w:rPr>
        <w:t xml:space="preserve"> de la infracción </w:t>
      </w:r>
      <w:r w:rsidR="006E4666">
        <w:rPr>
          <w:rFonts w:ascii="Arial" w:eastAsia="Arial" w:hAnsi="Arial" w:cs="Arial"/>
          <w:sz w:val="24"/>
          <w:szCs w:val="24"/>
        </w:rPr>
        <w:t xml:space="preserve">relativa a la difusión de </w:t>
      </w:r>
      <w:r w:rsidR="00FD6D4F">
        <w:rPr>
          <w:rFonts w:ascii="Arial" w:eastAsia="Arial" w:hAnsi="Arial" w:cs="Arial"/>
          <w:b/>
          <w:bCs/>
          <w:sz w:val="24"/>
          <w:szCs w:val="24"/>
        </w:rPr>
        <w:t>propaganda gubernamental</w:t>
      </w:r>
      <w:r w:rsidR="006E4666">
        <w:rPr>
          <w:rFonts w:ascii="Arial" w:eastAsia="Arial" w:hAnsi="Arial" w:cs="Arial"/>
          <w:b/>
          <w:bCs/>
          <w:sz w:val="24"/>
          <w:szCs w:val="24"/>
        </w:rPr>
        <w:t xml:space="preserve"> </w:t>
      </w:r>
      <w:r w:rsidR="00F72674">
        <w:rPr>
          <w:rFonts w:ascii="Arial" w:eastAsia="Arial" w:hAnsi="Arial" w:cs="Arial"/>
          <w:b/>
          <w:bCs/>
          <w:sz w:val="24"/>
          <w:szCs w:val="24"/>
        </w:rPr>
        <w:t>en periodo prohibido (</w:t>
      </w:r>
      <w:r w:rsidR="006E4666">
        <w:rPr>
          <w:rFonts w:ascii="Arial" w:eastAsia="Arial" w:hAnsi="Arial" w:cs="Arial"/>
          <w:b/>
          <w:bCs/>
          <w:sz w:val="24"/>
          <w:szCs w:val="24"/>
        </w:rPr>
        <w:t>durante la campaña electoral</w:t>
      </w:r>
      <w:r w:rsidR="00F72674">
        <w:rPr>
          <w:rFonts w:ascii="Arial" w:eastAsia="Arial" w:hAnsi="Arial" w:cs="Arial"/>
          <w:b/>
          <w:bCs/>
          <w:sz w:val="24"/>
          <w:szCs w:val="24"/>
        </w:rPr>
        <w:t>)</w:t>
      </w:r>
      <w:r w:rsidR="00C434F8" w:rsidRPr="002B5A6F">
        <w:rPr>
          <w:rFonts w:ascii="Arial" w:eastAsia="Arial" w:hAnsi="Arial" w:cs="Arial"/>
          <w:sz w:val="24"/>
          <w:szCs w:val="24"/>
        </w:rPr>
        <w:t>, atribuid</w:t>
      </w:r>
      <w:r w:rsidR="00C434F8">
        <w:rPr>
          <w:rFonts w:ascii="Arial" w:eastAsia="Arial" w:hAnsi="Arial" w:cs="Arial"/>
          <w:sz w:val="24"/>
          <w:szCs w:val="24"/>
        </w:rPr>
        <w:t>a</w:t>
      </w:r>
      <w:r w:rsidR="00FD6D4F">
        <w:rPr>
          <w:rFonts w:ascii="Arial" w:eastAsia="Arial" w:hAnsi="Arial" w:cs="Arial"/>
          <w:sz w:val="24"/>
          <w:szCs w:val="24"/>
        </w:rPr>
        <w:t xml:space="preserve"> al PRI y</w:t>
      </w:r>
      <w:r w:rsidR="000A3354">
        <w:rPr>
          <w:rFonts w:ascii="Arial" w:eastAsia="Arial" w:hAnsi="Arial" w:cs="Arial"/>
          <w:sz w:val="24"/>
          <w:szCs w:val="24"/>
        </w:rPr>
        <w:t xml:space="preserve"> a diversos </w:t>
      </w:r>
      <w:r w:rsidR="00FD6D4F">
        <w:rPr>
          <w:rFonts w:ascii="Arial" w:eastAsia="Arial" w:hAnsi="Arial" w:cs="Arial"/>
          <w:sz w:val="24"/>
          <w:szCs w:val="24"/>
        </w:rPr>
        <w:t>funcionarios públicos del cabildo de San Francisco de los Romo Aguascalientes</w:t>
      </w:r>
      <w:r w:rsidR="000A3354">
        <w:rPr>
          <w:rFonts w:ascii="Arial" w:eastAsia="Arial" w:hAnsi="Arial" w:cs="Arial"/>
          <w:sz w:val="24"/>
          <w:szCs w:val="24"/>
        </w:rPr>
        <w:t xml:space="preserve">; </w:t>
      </w:r>
      <w:r w:rsidR="00C434F8">
        <w:rPr>
          <w:rFonts w:ascii="Arial" w:eastAsia="Arial" w:hAnsi="Arial" w:cs="Arial"/>
          <w:sz w:val="24"/>
          <w:szCs w:val="24"/>
        </w:rPr>
        <w:t xml:space="preserve">ello, </w:t>
      </w:r>
      <w:r w:rsidR="00C434F8" w:rsidRPr="002B5A6F">
        <w:rPr>
          <w:rFonts w:ascii="Arial" w:eastAsia="Arial" w:hAnsi="Arial" w:cs="Arial"/>
          <w:sz w:val="24"/>
          <w:szCs w:val="24"/>
        </w:rPr>
        <w:t xml:space="preserve">porque </w:t>
      </w:r>
      <w:r w:rsidR="00C434F8">
        <w:rPr>
          <w:rFonts w:ascii="Arial" w:eastAsia="Arial" w:hAnsi="Arial" w:cs="Arial"/>
          <w:sz w:val="24"/>
          <w:szCs w:val="24"/>
        </w:rPr>
        <w:t xml:space="preserve">este Tribunal considera, </w:t>
      </w:r>
      <w:r w:rsidR="00C434F8" w:rsidRPr="002B5A6F">
        <w:rPr>
          <w:rFonts w:ascii="Arial" w:eastAsia="Arial" w:hAnsi="Arial" w:cs="Arial"/>
          <w:sz w:val="24"/>
          <w:szCs w:val="24"/>
        </w:rPr>
        <w:t>básicamente</w:t>
      </w:r>
      <w:r w:rsidR="00C434F8">
        <w:rPr>
          <w:rFonts w:ascii="Arial" w:eastAsia="Arial" w:hAnsi="Arial" w:cs="Arial"/>
          <w:sz w:val="24"/>
          <w:szCs w:val="24"/>
        </w:rPr>
        <w:t>, que</w:t>
      </w:r>
      <w:r w:rsidR="00C434F8" w:rsidRPr="002B5A6F">
        <w:rPr>
          <w:rFonts w:ascii="Arial" w:eastAsia="Arial" w:hAnsi="Arial" w:cs="Arial"/>
          <w:sz w:val="24"/>
          <w:szCs w:val="24"/>
        </w:rPr>
        <w:t xml:space="preserve"> </w:t>
      </w:r>
      <w:r w:rsidR="00DE3B1D">
        <w:rPr>
          <w:rFonts w:ascii="Arial" w:eastAsia="Arial" w:hAnsi="Arial" w:cs="Arial"/>
          <w:sz w:val="24"/>
          <w:szCs w:val="24"/>
        </w:rPr>
        <w:t>las publicaciones denunciadas</w:t>
      </w:r>
      <w:r w:rsidR="00C434F8" w:rsidRPr="002B5A6F">
        <w:rPr>
          <w:rFonts w:ascii="Arial" w:eastAsia="Arial" w:hAnsi="Arial" w:cs="Arial"/>
          <w:sz w:val="24"/>
          <w:szCs w:val="24"/>
        </w:rPr>
        <w:t xml:space="preserve"> </w:t>
      </w:r>
      <w:r w:rsidR="00C434F8" w:rsidRPr="002B5A6F">
        <w:rPr>
          <w:rFonts w:ascii="Arial" w:eastAsia="Arial" w:hAnsi="Arial" w:cs="Arial"/>
          <w:b/>
          <w:bCs/>
          <w:sz w:val="24"/>
          <w:szCs w:val="24"/>
        </w:rPr>
        <w:t xml:space="preserve">surgieron </w:t>
      </w:r>
      <w:r w:rsidR="00FD6D4F">
        <w:rPr>
          <w:rFonts w:ascii="Arial" w:eastAsia="Arial" w:hAnsi="Arial" w:cs="Arial"/>
          <w:b/>
          <w:bCs/>
          <w:sz w:val="24"/>
          <w:szCs w:val="24"/>
        </w:rPr>
        <w:t xml:space="preserve">como parte de la difusión de un programa </w:t>
      </w:r>
      <w:r w:rsidR="00A9659A">
        <w:rPr>
          <w:rFonts w:ascii="Arial" w:eastAsia="Arial" w:hAnsi="Arial" w:cs="Arial"/>
          <w:b/>
          <w:bCs/>
          <w:sz w:val="24"/>
          <w:szCs w:val="24"/>
        </w:rPr>
        <w:t xml:space="preserve">educativo </w:t>
      </w:r>
      <w:r w:rsidR="00FD6D4F" w:rsidRPr="00FD6D4F">
        <w:rPr>
          <w:rFonts w:ascii="Arial" w:eastAsia="Arial" w:hAnsi="Arial" w:cs="Arial"/>
          <w:bCs/>
          <w:sz w:val="24"/>
          <w:szCs w:val="24"/>
        </w:rPr>
        <w:t>denominado “Programa Estímulos a la Educación Básica</w:t>
      </w:r>
      <w:r w:rsidR="00A9659A">
        <w:rPr>
          <w:rFonts w:ascii="Arial" w:eastAsia="Arial" w:hAnsi="Arial" w:cs="Arial"/>
          <w:bCs/>
          <w:sz w:val="24"/>
          <w:szCs w:val="24"/>
        </w:rPr>
        <w:t xml:space="preserve"> y, por tanto, constituye propaganda gubernamental de carácter informativo que se considera exceptuada por la prohibición constitucional, </w:t>
      </w:r>
      <w:r w:rsidR="00DE04C7">
        <w:rPr>
          <w:rFonts w:ascii="Arial" w:eastAsia="Arial" w:hAnsi="Arial" w:cs="Arial"/>
          <w:bCs/>
          <w:sz w:val="24"/>
          <w:szCs w:val="24"/>
        </w:rPr>
        <w:t xml:space="preserve">al </w:t>
      </w:r>
      <w:r w:rsidR="00A9659A">
        <w:rPr>
          <w:rFonts w:ascii="Arial" w:eastAsia="Arial" w:hAnsi="Arial" w:cs="Arial"/>
          <w:bCs/>
          <w:sz w:val="24"/>
          <w:szCs w:val="24"/>
        </w:rPr>
        <w:t>formar parte de</w:t>
      </w:r>
      <w:r w:rsidR="00E13A3A">
        <w:rPr>
          <w:rFonts w:ascii="Arial" w:eastAsia="Arial" w:hAnsi="Arial" w:cs="Arial"/>
          <w:bCs/>
          <w:sz w:val="24"/>
          <w:szCs w:val="24"/>
        </w:rPr>
        <w:t>l</w:t>
      </w:r>
      <w:r w:rsidR="00A9659A">
        <w:rPr>
          <w:rFonts w:ascii="Arial" w:eastAsia="Arial" w:hAnsi="Arial" w:cs="Arial"/>
          <w:bCs/>
          <w:sz w:val="24"/>
          <w:szCs w:val="24"/>
        </w:rPr>
        <w:t xml:space="preserve"> rubro </w:t>
      </w:r>
      <w:r w:rsidR="004A190F">
        <w:rPr>
          <w:rFonts w:ascii="Arial" w:eastAsia="Arial" w:hAnsi="Arial" w:cs="Arial"/>
          <w:bCs/>
          <w:sz w:val="24"/>
          <w:szCs w:val="24"/>
        </w:rPr>
        <w:t>en materia de educación</w:t>
      </w:r>
      <w:r w:rsidR="00E13A3A">
        <w:rPr>
          <w:rFonts w:ascii="Arial" w:eastAsia="Arial" w:hAnsi="Arial" w:cs="Arial"/>
          <w:bCs/>
          <w:sz w:val="24"/>
          <w:szCs w:val="24"/>
        </w:rPr>
        <w:t xml:space="preserve"> que se encuentra</w:t>
      </w:r>
      <w:r w:rsidR="00A9659A">
        <w:rPr>
          <w:rFonts w:ascii="Arial" w:eastAsia="Arial" w:hAnsi="Arial" w:cs="Arial"/>
          <w:bCs/>
          <w:sz w:val="24"/>
          <w:szCs w:val="24"/>
        </w:rPr>
        <w:t xml:space="preserve"> permitido. </w:t>
      </w:r>
    </w:p>
    <w:p w14:paraId="48A55E4F" w14:textId="7A9D739C" w:rsidR="009940AF" w:rsidRPr="00FD6D4F" w:rsidRDefault="009940AF" w:rsidP="00940E6A">
      <w:pPr>
        <w:pStyle w:val="Sinespaciado"/>
        <w:rPr>
          <w:rFonts w:eastAsia="Arial"/>
        </w:rPr>
      </w:pPr>
    </w:p>
    <w:sdt>
      <w:sdtPr>
        <w:rPr>
          <w:rFonts w:ascii="Arial" w:eastAsiaTheme="minorHAnsi" w:hAnsi="Arial" w:cs="Arial"/>
          <w:color w:val="auto"/>
          <w:sz w:val="16"/>
          <w:szCs w:val="16"/>
          <w:highlight w:val="yellow"/>
          <w:lang w:val="es-ES" w:eastAsia="en-US"/>
        </w:rPr>
        <w:id w:val="-1961940485"/>
        <w:docPartObj>
          <w:docPartGallery w:val="Table of Contents"/>
          <w:docPartUnique/>
        </w:docPartObj>
      </w:sdtPr>
      <w:sdtEndPr>
        <w:rPr>
          <w:rFonts w:eastAsia="Times New Roman"/>
          <w:sz w:val="18"/>
          <w:szCs w:val="18"/>
          <w:lang w:eastAsia="es-MX"/>
        </w:rPr>
      </w:sdtEndPr>
      <w:sdtContent>
        <w:p w14:paraId="19B19B8A" w14:textId="39CCD56F" w:rsidR="00BD7CB0" w:rsidRPr="007D6911" w:rsidRDefault="00BD7CB0" w:rsidP="004C16AE">
          <w:pPr>
            <w:pStyle w:val="TtuloTDC"/>
            <w:spacing w:before="0" w:line="240" w:lineRule="auto"/>
            <w:jc w:val="center"/>
            <w:rPr>
              <w:rFonts w:ascii="Arial" w:hAnsi="Arial" w:cs="Arial"/>
              <w:b/>
              <w:color w:val="auto"/>
              <w:sz w:val="18"/>
              <w:szCs w:val="18"/>
              <w:lang w:val="es-ES"/>
            </w:rPr>
          </w:pPr>
          <w:r w:rsidRPr="007D6911">
            <w:rPr>
              <w:rFonts w:ascii="Arial" w:hAnsi="Arial" w:cs="Arial"/>
              <w:b/>
              <w:color w:val="auto"/>
              <w:sz w:val="18"/>
              <w:szCs w:val="18"/>
              <w:lang w:val="es-ES"/>
            </w:rPr>
            <w:t>Índice</w:t>
          </w:r>
        </w:p>
        <w:p w14:paraId="03829E4C" w14:textId="47372F13" w:rsidR="00BB571F" w:rsidRPr="007D6911" w:rsidRDefault="00BB571F" w:rsidP="004C16AE">
          <w:pPr>
            <w:ind w:left="993" w:right="-93"/>
            <w:rPr>
              <w:rFonts w:ascii="Arial" w:hAnsi="Arial" w:cs="Arial"/>
              <w:sz w:val="18"/>
              <w:szCs w:val="18"/>
              <w:lang w:val="es-ES"/>
            </w:rPr>
          </w:pPr>
          <w:r w:rsidRPr="007D6911">
            <w:rPr>
              <w:rFonts w:ascii="Arial" w:hAnsi="Arial" w:cs="Arial"/>
              <w:sz w:val="18"/>
              <w:szCs w:val="18"/>
              <w:lang w:val="es-ES"/>
            </w:rPr>
            <w:t>Antecedentes del caso</w:t>
          </w:r>
          <w:r w:rsidR="005E5EC3" w:rsidRPr="007D6911">
            <w:rPr>
              <w:rFonts w:ascii="Arial" w:hAnsi="Arial" w:cs="Arial"/>
              <w:sz w:val="18"/>
              <w:szCs w:val="18"/>
              <w:lang w:val="es-ES"/>
            </w:rPr>
            <w:t xml:space="preserve"> </w:t>
          </w:r>
          <w:r w:rsidRPr="007D6911">
            <w:rPr>
              <w:rFonts w:ascii="Arial" w:hAnsi="Arial" w:cs="Arial"/>
              <w:sz w:val="18"/>
              <w:szCs w:val="18"/>
              <w:lang w:val="es-ES"/>
            </w:rPr>
            <w:t>…………………………………………………………………</w:t>
          </w:r>
          <w:r w:rsidR="008A2D13" w:rsidRPr="007D6911">
            <w:rPr>
              <w:rFonts w:ascii="Arial" w:hAnsi="Arial" w:cs="Arial"/>
              <w:sz w:val="18"/>
              <w:szCs w:val="18"/>
              <w:lang w:val="es-ES"/>
            </w:rPr>
            <w:t>………...</w:t>
          </w:r>
          <w:r w:rsidRPr="007D6911">
            <w:rPr>
              <w:rFonts w:ascii="Arial" w:hAnsi="Arial" w:cs="Arial"/>
              <w:sz w:val="18"/>
              <w:szCs w:val="18"/>
              <w:lang w:val="es-ES"/>
            </w:rPr>
            <w:t>2</w:t>
          </w:r>
        </w:p>
        <w:p w14:paraId="21547BA9" w14:textId="0EF1D5EC" w:rsidR="00BB571F" w:rsidRPr="007D6911" w:rsidRDefault="00BB571F" w:rsidP="004C16AE">
          <w:pPr>
            <w:ind w:left="993" w:right="-93"/>
            <w:rPr>
              <w:rFonts w:ascii="Arial" w:hAnsi="Arial" w:cs="Arial"/>
              <w:sz w:val="18"/>
              <w:szCs w:val="18"/>
              <w:lang w:val="es-ES"/>
            </w:rPr>
          </w:pPr>
          <w:r w:rsidRPr="007D6911">
            <w:rPr>
              <w:rFonts w:ascii="Arial" w:hAnsi="Arial" w:cs="Arial"/>
              <w:sz w:val="18"/>
              <w:szCs w:val="18"/>
              <w:lang w:val="es-ES"/>
            </w:rPr>
            <w:t>Competencia</w:t>
          </w:r>
          <w:r w:rsidR="005E5EC3" w:rsidRPr="007D6911">
            <w:rPr>
              <w:rFonts w:ascii="Arial" w:hAnsi="Arial" w:cs="Arial"/>
              <w:sz w:val="18"/>
              <w:szCs w:val="18"/>
              <w:lang w:val="es-ES"/>
            </w:rPr>
            <w:t xml:space="preserve"> </w:t>
          </w:r>
          <w:r w:rsidRPr="007D6911">
            <w:rPr>
              <w:rFonts w:ascii="Arial" w:hAnsi="Arial" w:cs="Arial"/>
              <w:sz w:val="18"/>
              <w:szCs w:val="18"/>
              <w:lang w:val="es-ES"/>
            </w:rPr>
            <w:t>………………………………………………………</w:t>
          </w:r>
          <w:r w:rsidR="008A2D13" w:rsidRPr="007D6911">
            <w:rPr>
              <w:rFonts w:ascii="Arial" w:hAnsi="Arial" w:cs="Arial"/>
              <w:sz w:val="18"/>
              <w:szCs w:val="18"/>
              <w:lang w:val="es-ES"/>
            </w:rPr>
            <w:t>………………………………</w:t>
          </w:r>
          <w:r w:rsidR="007D6911" w:rsidRPr="007D6911">
            <w:rPr>
              <w:rFonts w:ascii="Arial" w:hAnsi="Arial" w:cs="Arial"/>
              <w:sz w:val="18"/>
              <w:szCs w:val="18"/>
              <w:lang w:val="es-ES"/>
            </w:rPr>
            <w:t>3</w:t>
          </w:r>
        </w:p>
        <w:p w14:paraId="06D4852D" w14:textId="52E9C87B" w:rsidR="00B91CBC" w:rsidRPr="007D6911" w:rsidRDefault="00BB571F" w:rsidP="00B91CBC">
          <w:pPr>
            <w:ind w:left="993" w:right="-93"/>
            <w:rPr>
              <w:rFonts w:ascii="Arial" w:hAnsi="Arial" w:cs="Arial"/>
              <w:sz w:val="18"/>
              <w:szCs w:val="18"/>
              <w:lang w:val="es-ES"/>
            </w:rPr>
          </w:pPr>
          <w:r w:rsidRPr="007D6911">
            <w:rPr>
              <w:rFonts w:ascii="Arial" w:hAnsi="Arial" w:cs="Arial"/>
              <w:sz w:val="18"/>
              <w:szCs w:val="18"/>
              <w:lang w:val="es-ES"/>
            </w:rPr>
            <w:t>Personería</w:t>
          </w:r>
          <w:r w:rsidR="005E5EC3" w:rsidRPr="007D6911">
            <w:rPr>
              <w:rFonts w:ascii="Arial" w:hAnsi="Arial" w:cs="Arial"/>
              <w:sz w:val="18"/>
              <w:szCs w:val="18"/>
              <w:lang w:val="es-ES"/>
            </w:rPr>
            <w:t xml:space="preserve"> </w:t>
          </w:r>
          <w:r w:rsidRPr="007D6911">
            <w:rPr>
              <w:rFonts w:ascii="Arial" w:hAnsi="Arial" w:cs="Arial"/>
              <w:sz w:val="18"/>
              <w:szCs w:val="18"/>
              <w:lang w:val="es-ES"/>
            </w:rPr>
            <w:t>…………………………………………………………………………………</w:t>
          </w:r>
          <w:r w:rsidR="008A2D13" w:rsidRPr="007D6911">
            <w:rPr>
              <w:rFonts w:ascii="Arial" w:hAnsi="Arial" w:cs="Arial"/>
              <w:sz w:val="18"/>
              <w:szCs w:val="18"/>
              <w:lang w:val="es-ES"/>
            </w:rPr>
            <w:t>………</w:t>
          </w:r>
          <w:r w:rsidR="007D6911" w:rsidRPr="007D6911">
            <w:rPr>
              <w:rFonts w:ascii="Arial" w:hAnsi="Arial" w:cs="Arial"/>
              <w:sz w:val="18"/>
              <w:szCs w:val="18"/>
              <w:lang w:val="es-ES"/>
            </w:rPr>
            <w:t>3</w:t>
          </w:r>
        </w:p>
        <w:p w14:paraId="3E1AE7BF" w14:textId="06E239A5" w:rsidR="00BB571F" w:rsidRPr="007D6911" w:rsidRDefault="00BB571F" w:rsidP="004C16AE">
          <w:pPr>
            <w:ind w:left="993" w:right="-93"/>
            <w:rPr>
              <w:rFonts w:ascii="Arial" w:hAnsi="Arial" w:cs="Arial"/>
              <w:sz w:val="18"/>
              <w:szCs w:val="18"/>
              <w:lang w:val="es-ES"/>
            </w:rPr>
          </w:pPr>
          <w:r w:rsidRPr="007D6911">
            <w:rPr>
              <w:rFonts w:ascii="Arial" w:hAnsi="Arial" w:cs="Arial"/>
              <w:sz w:val="18"/>
              <w:szCs w:val="18"/>
              <w:lang w:val="es-ES"/>
            </w:rPr>
            <w:t>Estudio de fondo………………………………………………………………………………....</w:t>
          </w:r>
          <w:r w:rsidR="005E5EC3" w:rsidRPr="007D6911">
            <w:rPr>
              <w:rFonts w:ascii="Arial" w:hAnsi="Arial" w:cs="Arial"/>
              <w:sz w:val="18"/>
              <w:szCs w:val="18"/>
              <w:lang w:val="es-ES"/>
            </w:rPr>
            <w:t>.</w:t>
          </w:r>
          <w:r w:rsidR="00F57741" w:rsidRPr="007D6911">
            <w:rPr>
              <w:rFonts w:ascii="Arial" w:hAnsi="Arial" w:cs="Arial"/>
              <w:sz w:val="18"/>
              <w:szCs w:val="18"/>
              <w:lang w:val="es-ES"/>
            </w:rPr>
            <w:t>.</w:t>
          </w:r>
          <w:r w:rsidR="007D6911" w:rsidRPr="007D6911">
            <w:rPr>
              <w:rFonts w:ascii="Arial" w:hAnsi="Arial" w:cs="Arial"/>
              <w:sz w:val="18"/>
              <w:szCs w:val="18"/>
              <w:lang w:val="es-ES"/>
            </w:rPr>
            <w:t>4</w:t>
          </w:r>
        </w:p>
        <w:p w14:paraId="1EBA88F7" w14:textId="79662B3A" w:rsidR="00BB571F" w:rsidRPr="007D6911" w:rsidRDefault="00BB571F" w:rsidP="004C16AE">
          <w:pPr>
            <w:ind w:left="993" w:right="-93"/>
            <w:rPr>
              <w:rFonts w:ascii="Arial" w:hAnsi="Arial" w:cs="Arial"/>
              <w:sz w:val="18"/>
              <w:szCs w:val="18"/>
              <w:lang w:val="es-ES"/>
            </w:rPr>
          </w:pPr>
          <w:r w:rsidRPr="007D6911">
            <w:rPr>
              <w:rFonts w:ascii="Arial" w:hAnsi="Arial" w:cs="Arial"/>
              <w:sz w:val="18"/>
              <w:szCs w:val="18"/>
              <w:lang w:val="es-ES"/>
            </w:rPr>
            <w:t>Análisis de fondo</w:t>
          </w:r>
          <w:r w:rsidR="005E5EC3" w:rsidRPr="007D6911">
            <w:rPr>
              <w:rFonts w:ascii="Arial" w:hAnsi="Arial" w:cs="Arial"/>
              <w:sz w:val="18"/>
              <w:szCs w:val="18"/>
              <w:lang w:val="es-ES"/>
            </w:rPr>
            <w:t xml:space="preserve"> </w:t>
          </w:r>
          <w:r w:rsidRPr="007D6911">
            <w:rPr>
              <w:rFonts w:ascii="Arial" w:hAnsi="Arial" w:cs="Arial"/>
              <w:sz w:val="18"/>
              <w:szCs w:val="18"/>
              <w:lang w:val="es-ES"/>
            </w:rPr>
            <w:t>…………………………………………………………………………</w:t>
          </w:r>
          <w:r w:rsidR="008A2D13" w:rsidRPr="007D6911">
            <w:rPr>
              <w:rFonts w:ascii="Arial" w:hAnsi="Arial" w:cs="Arial"/>
              <w:sz w:val="18"/>
              <w:szCs w:val="18"/>
              <w:lang w:val="es-ES"/>
            </w:rPr>
            <w:t>…</w:t>
          </w:r>
          <w:proofErr w:type="gramStart"/>
          <w:r w:rsidR="008A2D13" w:rsidRPr="007D6911">
            <w:rPr>
              <w:rFonts w:ascii="Arial" w:hAnsi="Arial" w:cs="Arial"/>
              <w:sz w:val="18"/>
              <w:szCs w:val="18"/>
              <w:lang w:val="es-ES"/>
            </w:rPr>
            <w:t>…….</w:t>
          </w:r>
          <w:proofErr w:type="gramEnd"/>
          <w:r w:rsidR="007D6911" w:rsidRPr="007D6911">
            <w:rPr>
              <w:rFonts w:ascii="Arial" w:hAnsi="Arial" w:cs="Arial"/>
              <w:sz w:val="18"/>
              <w:szCs w:val="18"/>
              <w:lang w:val="es-ES"/>
            </w:rPr>
            <w:t>6</w:t>
          </w:r>
        </w:p>
        <w:p w14:paraId="1449692E" w14:textId="6BE5C639" w:rsidR="00BD7CB0" w:rsidRPr="007D6911" w:rsidRDefault="007D6911" w:rsidP="004C16AE">
          <w:pPr>
            <w:ind w:left="993" w:right="-93"/>
            <w:rPr>
              <w:rFonts w:ascii="Arial" w:hAnsi="Arial" w:cs="Arial"/>
              <w:sz w:val="18"/>
              <w:szCs w:val="18"/>
              <w:lang w:val="es-ES"/>
            </w:rPr>
          </w:pPr>
          <w:r w:rsidRPr="007D6911">
            <w:rPr>
              <w:rFonts w:ascii="Arial" w:hAnsi="Arial" w:cs="Arial"/>
              <w:sz w:val="18"/>
              <w:szCs w:val="18"/>
              <w:lang w:val="es-ES"/>
            </w:rPr>
            <w:t>Culpa in vigilando………………………..</w:t>
          </w:r>
          <w:r w:rsidR="00B91CBC" w:rsidRPr="007D6911">
            <w:rPr>
              <w:rFonts w:ascii="Arial" w:hAnsi="Arial" w:cs="Arial"/>
              <w:sz w:val="18"/>
              <w:szCs w:val="18"/>
              <w:lang w:val="es-ES"/>
            </w:rPr>
            <w:t>.</w:t>
          </w:r>
          <w:r w:rsidR="00BD7CB0" w:rsidRPr="007D6911">
            <w:rPr>
              <w:rFonts w:ascii="Arial" w:hAnsi="Arial" w:cs="Arial"/>
              <w:sz w:val="18"/>
              <w:szCs w:val="18"/>
              <w:lang w:val="es-ES"/>
            </w:rPr>
            <w:t>…………………………………………………</w:t>
          </w:r>
          <w:r w:rsidR="008A2D13" w:rsidRPr="007D6911">
            <w:rPr>
              <w:rFonts w:ascii="Arial" w:hAnsi="Arial" w:cs="Arial"/>
              <w:sz w:val="18"/>
              <w:szCs w:val="18"/>
              <w:lang w:val="es-ES"/>
            </w:rPr>
            <w:t>…</w:t>
          </w:r>
          <w:r w:rsidR="00F14D88" w:rsidRPr="007D6911">
            <w:rPr>
              <w:rFonts w:ascii="Arial" w:hAnsi="Arial" w:cs="Arial"/>
              <w:sz w:val="18"/>
              <w:szCs w:val="18"/>
              <w:lang w:val="es-ES"/>
            </w:rPr>
            <w:t>...</w:t>
          </w:r>
          <w:r w:rsidRPr="007D6911">
            <w:rPr>
              <w:rFonts w:ascii="Arial" w:hAnsi="Arial" w:cs="Arial"/>
              <w:sz w:val="18"/>
              <w:szCs w:val="18"/>
              <w:lang w:val="es-ES"/>
            </w:rPr>
            <w:t>1</w:t>
          </w:r>
          <w:r w:rsidR="004E2A76">
            <w:rPr>
              <w:rFonts w:ascii="Arial" w:hAnsi="Arial" w:cs="Arial"/>
              <w:sz w:val="18"/>
              <w:szCs w:val="18"/>
              <w:lang w:val="es-ES"/>
            </w:rPr>
            <w:t>2</w:t>
          </w:r>
        </w:p>
        <w:p w14:paraId="0C9150BC" w14:textId="20C20065" w:rsidR="00BD7CB0" w:rsidRPr="007D6911" w:rsidRDefault="007D6911" w:rsidP="007D6911">
          <w:pPr>
            <w:tabs>
              <w:tab w:val="right" w:leader="dot" w:pos="8263"/>
            </w:tabs>
            <w:ind w:left="993" w:right="-93"/>
            <w:rPr>
              <w:rFonts w:ascii="Arial" w:hAnsi="Arial" w:cs="Arial"/>
              <w:sz w:val="18"/>
              <w:szCs w:val="18"/>
              <w:lang w:val="es-ES"/>
            </w:rPr>
          </w:pPr>
          <w:r w:rsidRPr="007D6911">
            <w:rPr>
              <w:rFonts w:ascii="Arial" w:hAnsi="Arial" w:cs="Arial"/>
              <w:sz w:val="18"/>
              <w:szCs w:val="18"/>
              <w:lang w:val="es-ES"/>
            </w:rPr>
            <w:t>Resolutivo…</w:t>
          </w:r>
          <w:proofErr w:type="gramStart"/>
          <w:r w:rsidRPr="007D6911">
            <w:rPr>
              <w:rFonts w:ascii="Arial" w:hAnsi="Arial" w:cs="Arial"/>
              <w:sz w:val="18"/>
              <w:szCs w:val="18"/>
              <w:lang w:val="es-ES"/>
            </w:rPr>
            <w:t>…….</w:t>
          </w:r>
          <w:proofErr w:type="gramEnd"/>
          <w:r w:rsidR="001739E7" w:rsidRPr="007D6911">
            <w:rPr>
              <w:rFonts w:ascii="Arial" w:hAnsi="Arial" w:cs="Arial"/>
              <w:sz w:val="18"/>
              <w:szCs w:val="18"/>
              <w:lang w:val="es-ES"/>
            </w:rPr>
            <w:t>…………………..</w:t>
          </w:r>
          <w:r w:rsidR="00BD7CB0" w:rsidRPr="007D6911">
            <w:rPr>
              <w:rFonts w:ascii="Arial" w:hAnsi="Arial" w:cs="Arial"/>
              <w:sz w:val="18"/>
              <w:szCs w:val="18"/>
              <w:lang w:val="es-ES"/>
            </w:rPr>
            <w:t>…………………………………………………………</w:t>
          </w:r>
          <w:r w:rsidR="00F57741" w:rsidRPr="007D6911">
            <w:rPr>
              <w:rFonts w:ascii="Arial" w:hAnsi="Arial" w:cs="Arial"/>
              <w:sz w:val="18"/>
              <w:szCs w:val="18"/>
              <w:lang w:val="es-ES"/>
            </w:rPr>
            <w:t>.</w:t>
          </w:r>
          <w:r w:rsidR="005E5EC3" w:rsidRPr="007D6911">
            <w:rPr>
              <w:rFonts w:ascii="Arial" w:hAnsi="Arial" w:cs="Arial"/>
              <w:sz w:val="18"/>
              <w:szCs w:val="18"/>
              <w:lang w:val="es-ES"/>
            </w:rPr>
            <w:t>..</w:t>
          </w:r>
          <w:r w:rsidR="001739E7" w:rsidRPr="007D6911">
            <w:rPr>
              <w:rFonts w:ascii="Arial" w:hAnsi="Arial" w:cs="Arial"/>
              <w:sz w:val="18"/>
              <w:szCs w:val="18"/>
              <w:lang w:val="es-ES"/>
            </w:rPr>
            <w:t xml:space="preserve"> </w:t>
          </w:r>
          <w:r w:rsidR="00B91CBC" w:rsidRPr="007D6911">
            <w:rPr>
              <w:rFonts w:ascii="Arial" w:hAnsi="Arial" w:cs="Arial"/>
              <w:sz w:val="18"/>
              <w:szCs w:val="18"/>
              <w:lang w:val="es-ES"/>
            </w:rPr>
            <w:t>1</w:t>
          </w:r>
          <w:r w:rsidR="00CA079F">
            <w:rPr>
              <w:rFonts w:ascii="Arial" w:hAnsi="Arial" w:cs="Arial"/>
              <w:sz w:val="18"/>
              <w:szCs w:val="18"/>
              <w:lang w:val="es-ES"/>
            </w:rPr>
            <w:t>2</w:t>
          </w:r>
        </w:p>
      </w:sdtContent>
    </w:sdt>
    <w:p w14:paraId="3395C6F4" w14:textId="77777777" w:rsidR="006F3971" w:rsidRPr="007D6911" w:rsidRDefault="006F3971" w:rsidP="007D6911">
      <w:pPr>
        <w:pStyle w:val="Sinespaciado"/>
        <w:rPr>
          <w:rFonts w:eastAsia="Arial"/>
        </w:rPr>
      </w:pPr>
    </w:p>
    <w:p w14:paraId="61FD1CD0" w14:textId="3714C9FD" w:rsidR="00BD7CB0" w:rsidRPr="007D6911" w:rsidRDefault="00BD7CB0" w:rsidP="004C16AE">
      <w:pPr>
        <w:spacing w:line="360" w:lineRule="auto"/>
        <w:ind w:left="2465" w:right="2324" w:hanging="140"/>
        <w:jc w:val="center"/>
        <w:rPr>
          <w:rFonts w:ascii="Arial" w:eastAsia="Arial" w:hAnsi="Arial" w:cs="Arial"/>
          <w:b/>
          <w:sz w:val="18"/>
          <w:szCs w:val="18"/>
        </w:rPr>
      </w:pPr>
      <w:r w:rsidRPr="007D6911">
        <w:rPr>
          <w:rFonts w:ascii="Arial" w:eastAsia="Arial" w:hAnsi="Arial" w:cs="Arial"/>
          <w:b/>
          <w:sz w:val="18"/>
          <w:szCs w:val="18"/>
        </w:rPr>
        <w:t>Glosario</w:t>
      </w:r>
    </w:p>
    <w:tbl>
      <w:tblPr>
        <w:tblW w:w="7998" w:type="dxa"/>
        <w:tblInd w:w="851" w:type="dxa"/>
        <w:tblLayout w:type="fixed"/>
        <w:tblLook w:val="0400" w:firstRow="0" w:lastRow="0" w:firstColumn="0" w:lastColumn="0" w:noHBand="0" w:noVBand="1"/>
      </w:tblPr>
      <w:tblGrid>
        <w:gridCol w:w="1843"/>
        <w:gridCol w:w="6155"/>
      </w:tblGrid>
      <w:tr w:rsidR="00BD7CB0" w:rsidRPr="007D6911" w14:paraId="59E370CD" w14:textId="77777777" w:rsidTr="004B3946">
        <w:trPr>
          <w:trHeight w:val="78"/>
        </w:trPr>
        <w:tc>
          <w:tcPr>
            <w:tcW w:w="1843" w:type="dxa"/>
          </w:tcPr>
          <w:p w14:paraId="4647469B" w14:textId="45A4FD6E" w:rsidR="00BD7CB0" w:rsidRPr="007D6911" w:rsidRDefault="00B71CB9" w:rsidP="006F3971">
            <w:pPr>
              <w:spacing w:line="276" w:lineRule="auto"/>
              <w:jc w:val="both"/>
              <w:rPr>
                <w:rFonts w:ascii="Arial" w:eastAsia="Arial" w:hAnsi="Arial" w:cs="Arial"/>
                <w:sz w:val="18"/>
                <w:szCs w:val="18"/>
              </w:rPr>
            </w:pPr>
            <w:r w:rsidRPr="007D6911">
              <w:rPr>
                <w:rFonts w:ascii="Arial" w:eastAsia="Arial" w:hAnsi="Arial" w:cs="Arial"/>
                <w:b/>
                <w:sz w:val="18"/>
                <w:szCs w:val="18"/>
              </w:rPr>
              <w:t>Consejo General</w:t>
            </w:r>
            <w:r w:rsidR="00BD7CB0" w:rsidRPr="007D6911">
              <w:rPr>
                <w:rFonts w:ascii="Arial" w:eastAsia="Arial" w:hAnsi="Arial" w:cs="Arial"/>
                <w:b/>
                <w:sz w:val="18"/>
                <w:szCs w:val="18"/>
              </w:rPr>
              <w:t>:</w:t>
            </w:r>
          </w:p>
        </w:tc>
        <w:tc>
          <w:tcPr>
            <w:tcW w:w="6155" w:type="dxa"/>
          </w:tcPr>
          <w:p w14:paraId="376C897E" w14:textId="274B293D" w:rsidR="00BD7CB0" w:rsidRPr="007D6911" w:rsidRDefault="00B71CB9" w:rsidP="006F3971">
            <w:pPr>
              <w:spacing w:line="276" w:lineRule="auto"/>
              <w:ind w:right="178"/>
              <w:jc w:val="both"/>
              <w:rPr>
                <w:rFonts w:ascii="Arial" w:eastAsia="Arial" w:hAnsi="Arial" w:cs="Arial"/>
                <w:sz w:val="18"/>
                <w:szCs w:val="18"/>
              </w:rPr>
            </w:pPr>
            <w:r w:rsidRPr="007D6911">
              <w:rPr>
                <w:rFonts w:ascii="Arial" w:eastAsia="Arial" w:hAnsi="Arial" w:cs="Arial"/>
                <w:sz w:val="18"/>
                <w:szCs w:val="18"/>
              </w:rPr>
              <w:t>Consejo General del Instituto Estatal Electoral.</w:t>
            </w:r>
          </w:p>
        </w:tc>
      </w:tr>
      <w:tr w:rsidR="00BD7CB0" w:rsidRPr="007D6911" w14:paraId="5108B205" w14:textId="77777777" w:rsidTr="004B3946">
        <w:trPr>
          <w:trHeight w:val="578"/>
        </w:trPr>
        <w:tc>
          <w:tcPr>
            <w:tcW w:w="1843" w:type="dxa"/>
          </w:tcPr>
          <w:p w14:paraId="056B5400" w14:textId="77777777" w:rsidR="00BD7CB0" w:rsidRPr="007D6911" w:rsidRDefault="00BD7CB0" w:rsidP="006F3971">
            <w:pPr>
              <w:spacing w:line="276" w:lineRule="auto"/>
              <w:jc w:val="both"/>
              <w:rPr>
                <w:rFonts w:ascii="Arial" w:eastAsia="Arial" w:hAnsi="Arial" w:cs="Arial"/>
                <w:b/>
                <w:sz w:val="18"/>
                <w:szCs w:val="18"/>
              </w:rPr>
            </w:pPr>
            <w:r w:rsidRPr="007D6911">
              <w:rPr>
                <w:rFonts w:ascii="Arial" w:eastAsia="Arial" w:hAnsi="Arial" w:cs="Arial"/>
                <w:b/>
                <w:sz w:val="18"/>
                <w:szCs w:val="18"/>
              </w:rPr>
              <w:t>Denunciante:</w:t>
            </w:r>
          </w:p>
          <w:p w14:paraId="01822A38" w14:textId="77777777" w:rsidR="00BD7CB0" w:rsidRPr="007D6911" w:rsidRDefault="00BD7CB0" w:rsidP="006F3971">
            <w:pPr>
              <w:spacing w:line="276" w:lineRule="auto"/>
              <w:jc w:val="both"/>
              <w:rPr>
                <w:rFonts w:ascii="Arial" w:eastAsia="Arial" w:hAnsi="Arial" w:cs="Arial"/>
                <w:b/>
                <w:sz w:val="18"/>
                <w:szCs w:val="18"/>
              </w:rPr>
            </w:pPr>
            <w:r w:rsidRPr="007D6911">
              <w:rPr>
                <w:rFonts w:ascii="Arial" w:eastAsia="Arial" w:hAnsi="Arial" w:cs="Arial"/>
                <w:b/>
                <w:sz w:val="18"/>
                <w:szCs w:val="18"/>
              </w:rPr>
              <w:t xml:space="preserve">Denunciados: </w:t>
            </w:r>
          </w:p>
          <w:p w14:paraId="799A4BE1" w14:textId="77777777" w:rsidR="00BD7CB0" w:rsidRPr="007D6911" w:rsidRDefault="00BD7CB0" w:rsidP="006F3971">
            <w:pPr>
              <w:spacing w:line="276" w:lineRule="auto"/>
              <w:jc w:val="both"/>
              <w:rPr>
                <w:rFonts w:ascii="Arial" w:eastAsia="Arial" w:hAnsi="Arial" w:cs="Arial"/>
                <w:b/>
                <w:sz w:val="18"/>
                <w:szCs w:val="18"/>
              </w:rPr>
            </w:pPr>
          </w:p>
          <w:p w14:paraId="42DA38A2" w14:textId="77777777" w:rsidR="00BD7CB0" w:rsidRPr="007D6911" w:rsidRDefault="00BD7CB0" w:rsidP="006F3971">
            <w:pPr>
              <w:spacing w:line="276" w:lineRule="auto"/>
              <w:jc w:val="both"/>
              <w:rPr>
                <w:rFonts w:ascii="Arial" w:eastAsia="Arial" w:hAnsi="Arial" w:cs="Arial"/>
                <w:b/>
                <w:sz w:val="18"/>
                <w:szCs w:val="18"/>
              </w:rPr>
            </w:pPr>
          </w:p>
          <w:p w14:paraId="21271168" w14:textId="6D09868B" w:rsidR="005E7D53" w:rsidRPr="007D6911" w:rsidRDefault="00FD6D4F" w:rsidP="006F3971">
            <w:pPr>
              <w:spacing w:line="276" w:lineRule="auto"/>
              <w:jc w:val="both"/>
              <w:rPr>
                <w:rFonts w:ascii="Arial" w:eastAsia="Arial" w:hAnsi="Arial" w:cs="Arial"/>
                <w:b/>
                <w:sz w:val="18"/>
                <w:szCs w:val="18"/>
              </w:rPr>
            </w:pPr>
            <w:r w:rsidRPr="007D6911">
              <w:rPr>
                <w:rFonts w:ascii="Arial" w:eastAsia="Arial" w:hAnsi="Arial" w:cs="Arial"/>
                <w:b/>
                <w:sz w:val="18"/>
                <w:szCs w:val="18"/>
              </w:rPr>
              <w:t>Nueva Alianza:</w:t>
            </w:r>
          </w:p>
          <w:p w14:paraId="48BB7312" w14:textId="1F231D48" w:rsidR="00BD7CB0" w:rsidRPr="007D6911" w:rsidRDefault="00BD7CB0" w:rsidP="006F3971">
            <w:pPr>
              <w:spacing w:line="276" w:lineRule="auto"/>
              <w:jc w:val="both"/>
              <w:rPr>
                <w:rFonts w:ascii="Arial" w:eastAsia="Arial" w:hAnsi="Arial" w:cs="Arial"/>
                <w:b/>
                <w:sz w:val="18"/>
                <w:szCs w:val="18"/>
              </w:rPr>
            </w:pPr>
            <w:r w:rsidRPr="007D6911">
              <w:rPr>
                <w:rFonts w:ascii="Arial" w:eastAsia="Arial" w:hAnsi="Arial" w:cs="Arial"/>
                <w:b/>
                <w:sz w:val="18"/>
                <w:szCs w:val="18"/>
              </w:rPr>
              <w:t>Código Electoral:</w:t>
            </w:r>
          </w:p>
          <w:p w14:paraId="06A85FDA" w14:textId="7B9DAD48" w:rsidR="00BD7CB0" w:rsidRPr="007D6911" w:rsidRDefault="00BD7CB0" w:rsidP="006F3971">
            <w:pPr>
              <w:spacing w:line="276" w:lineRule="auto"/>
              <w:jc w:val="both"/>
              <w:rPr>
                <w:rFonts w:ascii="Arial" w:eastAsia="Arial" w:hAnsi="Arial" w:cs="Arial"/>
                <w:b/>
                <w:sz w:val="18"/>
                <w:szCs w:val="18"/>
              </w:rPr>
            </w:pPr>
            <w:r w:rsidRPr="007D6911">
              <w:rPr>
                <w:rFonts w:ascii="Arial" w:eastAsia="Arial" w:hAnsi="Arial" w:cs="Arial"/>
                <w:b/>
                <w:sz w:val="18"/>
                <w:szCs w:val="18"/>
              </w:rPr>
              <w:t>PES:</w:t>
            </w:r>
          </w:p>
          <w:p w14:paraId="0471F588" w14:textId="4A20E250" w:rsidR="002C2BBA" w:rsidRPr="007D6911" w:rsidRDefault="00BD7CB0" w:rsidP="006F3971">
            <w:pPr>
              <w:spacing w:line="276" w:lineRule="auto"/>
              <w:jc w:val="both"/>
              <w:rPr>
                <w:rFonts w:ascii="Arial" w:eastAsia="Arial" w:hAnsi="Arial" w:cs="Arial"/>
                <w:b/>
                <w:sz w:val="18"/>
                <w:szCs w:val="18"/>
              </w:rPr>
            </w:pPr>
            <w:r w:rsidRPr="007D6911">
              <w:rPr>
                <w:rFonts w:ascii="Arial" w:eastAsia="Arial" w:hAnsi="Arial" w:cs="Arial"/>
                <w:b/>
                <w:sz w:val="18"/>
                <w:szCs w:val="18"/>
              </w:rPr>
              <w:t>Instituto local:</w:t>
            </w:r>
          </w:p>
        </w:tc>
        <w:tc>
          <w:tcPr>
            <w:tcW w:w="6155" w:type="dxa"/>
          </w:tcPr>
          <w:p w14:paraId="22E512E3" w14:textId="1CAF53EE" w:rsidR="00BD7CB0" w:rsidRPr="007D6911" w:rsidRDefault="00B71CB9" w:rsidP="006F3971">
            <w:pPr>
              <w:spacing w:line="276" w:lineRule="auto"/>
              <w:ind w:right="178"/>
              <w:jc w:val="both"/>
              <w:rPr>
                <w:rFonts w:ascii="Arial" w:eastAsia="Arial" w:hAnsi="Arial" w:cs="Arial"/>
                <w:sz w:val="18"/>
                <w:szCs w:val="18"/>
              </w:rPr>
            </w:pPr>
            <w:r w:rsidRPr="007D6911">
              <w:rPr>
                <w:rFonts w:ascii="Arial" w:eastAsia="Arial" w:hAnsi="Arial" w:cs="Arial"/>
                <w:sz w:val="18"/>
                <w:szCs w:val="18"/>
              </w:rPr>
              <w:t>Partido Acción Nacional</w:t>
            </w:r>
            <w:r w:rsidR="00BD7CB0" w:rsidRPr="007D6911">
              <w:rPr>
                <w:rFonts w:ascii="Arial" w:eastAsia="Arial" w:hAnsi="Arial" w:cs="Arial"/>
                <w:sz w:val="18"/>
                <w:szCs w:val="18"/>
              </w:rPr>
              <w:t>.</w:t>
            </w:r>
          </w:p>
          <w:p w14:paraId="78B91E25" w14:textId="434A38AA" w:rsidR="00FD6D4F" w:rsidRPr="007D6911" w:rsidRDefault="00FD6D4F" w:rsidP="007D6911">
            <w:pPr>
              <w:spacing w:line="276" w:lineRule="auto"/>
              <w:ind w:right="1369"/>
              <w:jc w:val="both"/>
              <w:rPr>
                <w:rFonts w:ascii="Arial" w:eastAsia="Arial" w:hAnsi="Arial" w:cs="Arial"/>
                <w:sz w:val="18"/>
                <w:szCs w:val="18"/>
              </w:rPr>
            </w:pPr>
            <w:r w:rsidRPr="007D6911">
              <w:rPr>
                <w:rFonts w:ascii="Arial" w:eastAsia="Arial" w:hAnsi="Arial" w:cs="Arial"/>
                <w:sz w:val="18"/>
                <w:szCs w:val="18"/>
              </w:rPr>
              <w:t>Partido Revolucionario Institucional de Aguascalientes y varios servidores públicos del Cabildo de San Francisco de los Romo, Aguascalientes.</w:t>
            </w:r>
          </w:p>
          <w:p w14:paraId="70C6790F" w14:textId="61D15194" w:rsidR="00FD6D4F" w:rsidRPr="007D6911" w:rsidRDefault="00FD6D4F" w:rsidP="006F3971">
            <w:pPr>
              <w:spacing w:line="276" w:lineRule="auto"/>
              <w:ind w:right="178"/>
              <w:jc w:val="both"/>
              <w:rPr>
                <w:rFonts w:ascii="Arial" w:eastAsia="Arial" w:hAnsi="Arial" w:cs="Arial"/>
                <w:sz w:val="18"/>
                <w:szCs w:val="18"/>
              </w:rPr>
            </w:pPr>
            <w:r w:rsidRPr="007D6911">
              <w:rPr>
                <w:rFonts w:ascii="Arial" w:eastAsia="Arial" w:hAnsi="Arial" w:cs="Arial"/>
                <w:sz w:val="18"/>
                <w:szCs w:val="18"/>
              </w:rPr>
              <w:t>Partido político Nueva Alianza Aguascalientes.</w:t>
            </w:r>
          </w:p>
          <w:p w14:paraId="5F7809B1" w14:textId="72D37BF3" w:rsidR="00BD7CB0" w:rsidRPr="007D6911" w:rsidRDefault="00BD7CB0" w:rsidP="006F3971">
            <w:pPr>
              <w:spacing w:line="276" w:lineRule="auto"/>
              <w:ind w:right="178"/>
              <w:jc w:val="both"/>
              <w:rPr>
                <w:rFonts w:ascii="Arial" w:eastAsia="Arial" w:hAnsi="Arial" w:cs="Arial"/>
                <w:sz w:val="18"/>
                <w:szCs w:val="18"/>
              </w:rPr>
            </w:pPr>
            <w:r w:rsidRPr="007D6911">
              <w:rPr>
                <w:rFonts w:ascii="Arial" w:eastAsia="Arial" w:hAnsi="Arial" w:cs="Arial"/>
                <w:sz w:val="18"/>
                <w:szCs w:val="18"/>
              </w:rPr>
              <w:t>Código Electoral del Estado de Aguascalientes.</w:t>
            </w:r>
          </w:p>
          <w:p w14:paraId="1B18B0E8" w14:textId="77777777" w:rsidR="00BD7CB0" w:rsidRPr="007D6911" w:rsidRDefault="00BD7CB0" w:rsidP="006F3971">
            <w:pPr>
              <w:spacing w:line="276" w:lineRule="auto"/>
              <w:ind w:right="178"/>
              <w:jc w:val="both"/>
              <w:rPr>
                <w:rFonts w:ascii="Arial" w:eastAsia="Arial" w:hAnsi="Arial" w:cs="Arial"/>
                <w:sz w:val="18"/>
                <w:szCs w:val="18"/>
              </w:rPr>
            </w:pPr>
            <w:r w:rsidRPr="007D6911">
              <w:rPr>
                <w:rFonts w:ascii="Arial" w:eastAsia="Arial" w:hAnsi="Arial" w:cs="Arial"/>
                <w:sz w:val="18"/>
                <w:szCs w:val="18"/>
              </w:rPr>
              <w:t>Procedimiento Especial Sancionador.</w:t>
            </w:r>
          </w:p>
          <w:p w14:paraId="7125C523" w14:textId="5A52EE37" w:rsidR="002C2BBA" w:rsidRPr="007D6911" w:rsidRDefault="00BD7CB0" w:rsidP="006F3971">
            <w:pPr>
              <w:spacing w:line="276" w:lineRule="auto"/>
              <w:ind w:right="178"/>
              <w:jc w:val="both"/>
              <w:rPr>
                <w:rFonts w:ascii="Arial" w:eastAsia="Arial" w:hAnsi="Arial" w:cs="Arial"/>
                <w:sz w:val="18"/>
                <w:szCs w:val="18"/>
              </w:rPr>
            </w:pPr>
            <w:r w:rsidRPr="007D6911">
              <w:rPr>
                <w:rFonts w:ascii="Arial" w:eastAsia="Arial" w:hAnsi="Arial" w:cs="Arial"/>
                <w:sz w:val="18"/>
                <w:szCs w:val="18"/>
              </w:rPr>
              <w:t>Instituto Estatal Electoral de Aguascalientes</w:t>
            </w:r>
            <w:r w:rsidR="002C2BBA" w:rsidRPr="007D6911">
              <w:rPr>
                <w:rFonts w:ascii="Arial" w:eastAsia="Arial" w:hAnsi="Arial" w:cs="Arial"/>
                <w:sz w:val="18"/>
                <w:szCs w:val="18"/>
              </w:rPr>
              <w:t>.</w:t>
            </w:r>
          </w:p>
        </w:tc>
      </w:tr>
      <w:tr w:rsidR="008D5323" w:rsidRPr="007D6911" w14:paraId="73323639" w14:textId="77777777" w:rsidTr="004B3946">
        <w:trPr>
          <w:trHeight w:val="578"/>
        </w:trPr>
        <w:tc>
          <w:tcPr>
            <w:tcW w:w="1843" w:type="dxa"/>
          </w:tcPr>
          <w:p w14:paraId="36339067" w14:textId="77777777" w:rsidR="008D5323" w:rsidRPr="007D6911" w:rsidRDefault="00FD6D4F" w:rsidP="006F3971">
            <w:pPr>
              <w:spacing w:line="276" w:lineRule="auto"/>
              <w:jc w:val="both"/>
              <w:rPr>
                <w:rFonts w:ascii="Arial" w:eastAsia="Arial" w:hAnsi="Arial" w:cs="Arial"/>
                <w:b/>
                <w:sz w:val="18"/>
                <w:szCs w:val="18"/>
              </w:rPr>
            </w:pPr>
            <w:r w:rsidRPr="007D6911">
              <w:rPr>
                <w:rFonts w:ascii="Arial" w:eastAsia="Arial" w:hAnsi="Arial" w:cs="Arial"/>
                <w:b/>
                <w:sz w:val="18"/>
                <w:szCs w:val="18"/>
              </w:rPr>
              <w:t>LEG</w:t>
            </w:r>
            <w:r w:rsidR="008D5323" w:rsidRPr="007D6911">
              <w:rPr>
                <w:rFonts w:ascii="Arial" w:eastAsia="Arial" w:hAnsi="Arial" w:cs="Arial"/>
                <w:b/>
                <w:sz w:val="18"/>
                <w:szCs w:val="18"/>
              </w:rPr>
              <w:t xml:space="preserve">IPE: </w:t>
            </w:r>
          </w:p>
          <w:p w14:paraId="2B084121" w14:textId="73379FFF" w:rsidR="00FD6D4F" w:rsidRPr="007D6911" w:rsidRDefault="00FD6D4F" w:rsidP="006F3971">
            <w:pPr>
              <w:spacing w:line="276" w:lineRule="auto"/>
              <w:jc w:val="both"/>
              <w:rPr>
                <w:rFonts w:ascii="Arial" w:eastAsia="Arial" w:hAnsi="Arial" w:cs="Arial"/>
                <w:b/>
                <w:sz w:val="18"/>
                <w:szCs w:val="18"/>
              </w:rPr>
            </w:pPr>
            <w:r w:rsidRPr="007D6911">
              <w:rPr>
                <w:rFonts w:ascii="Arial" w:eastAsia="Arial" w:hAnsi="Arial" w:cs="Arial"/>
                <w:b/>
                <w:sz w:val="18"/>
                <w:szCs w:val="18"/>
              </w:rPr>
              <w:t>PRI:</w:t>
            </w:r>
          </w:p>
        </w:tc>
        <w:tc>
          <w:tcPr>
            <w:tcW w:w="6155" w:type="dxa"/>
          </w:tcPr>
          <w:p w14:paraId="3801FF03" w14:textId="77777777" w:rsidR="008D5323" w:rsidRPr="007D6911" w:rsidRDefault="008D5323" w:rsidP="006F3971">
            <w:pPr>
              <w:spacing w:line="276" w:lineRule="auto"/>
              <w:ind w:right="178"/>
              <w:jc w:val="both"/>
              <w:rPr>
                <w:rFonts w:ascii="Arial" w:eastAsia="Arial" w:hAnsi="Arial" w:cs="Arial"/>
                <w:sz w:val="18"/>
                <w:szCs w:val="18"/>
              </w:rPr>
            </w:pPr>
            <w:r w:rsidRPr="007D6911">
              <w:rPr>
                <w:rFonts w:ascii="Arial" w:eastAsia="Arial" w:hAnsi="Arial" w:cs="Arial"/>
                <w:sz w:val="18"/>
                <w:szCs w:val="18"/>
              </w:rPr>
              <w:t xml:space="preserve">Ley General de </w:t>
            </w:r>
            <w:r w:rsidR="00E8222D" w:rsidRPr="007D6911">
              <w:rPr>
                <w:rFonts w:ascii="Arial" w:eastAsia="Arial" w:hAnsi="Arial" w:cs="Arial"/>
                <w:sz w:val="18"/>
                <w:szCs w:val="18"/>
              </w:rPr>
              <w:t>I</w:t>
            </w:r>
            <w:r w:rsidRPr="007D6911">
              <w:rPr>
                <w:rFonts w:ascii="Arial" w:eastAsia="Arial" w:hAnsi="Arial" w:cs="Arial"/>
                <w:sz w:val="18"/>
                <w:szCs w:val="18"/>
              </w:rPr>
              <w:t>nstituciones y Procedimientos Electorales.</w:t>
            </w:r>
          </w:p>
          <w:p w14:paraId="76B75B30" w14:textId="5D2DB2CA" w:rsidR="00FD6D4F" w:rsidRPr="007D6911" w:rsidRDefault="00FD6D4F" w:rsidP="006F3971">
            <w:pPr>
              <w:spacing w:line="276" w:lineRule="auto"/>
              <w:ind w:right="178"/>
              <w:jc w:val="both"/>
              <w:rPr>
                <w:rFonts w:ascii="Arial" w:eastAsia="Arial" w:hAnsi="Arial" w:cs="Arial"/>
                <w:sz w:val="18"/>
                <w:szCs w:val="18"/>
              </w:rPr>
            </w:pPr>
            <w:r w:rsidRPr="007D6911">
              <w:rPr>
                <w:rFonts w:ascii="Arial" w:eastAsia="Arial" w:hAnsi="Arial" w:cs="Arial"/>
                <w:sz w:val="18"/>
                <w:szCs w:val="18"/>
              </w:rPr>
              <w:t>Partido Revolucionario Institucional.</w:t>
            </w:r>
          </w:p>
        </w:tc>
      </w:tr>
      <w:tr w:rsidR="004A190F" w:rsidRPr="007D6911" w14:paraId="4AACD1FA" w14:textId="77777777" w:rsidTr="004B3946">
        <w:trPr>
          <w:trHeight w:val="578"/>
        </w:trPr>
        <w:tc>
          <w:tcPr>
            <w:tcW w:w="1843" w:type="dxa"/>
          </w:tcPr>
          <w:p w14:paraId="0756FC9B" w14:textId="77777777" w:rsidR="004A190F" w:rsidRPr="007D6911" w:rsidRDefault="004A190F" w:rsidP="006F3971">
            <w:pPr>
              <w:spacing w:line="276" w:lineRule="auto"/>
              <w:jc w:val="both"/>
              <w:rPr>
                <w:rFonts w:ascii="Arial" w:eastAsia="Arial" w:hAnsi="Arial" w:cs="Arial"/>
                <w:b/>
                <w:sz w:val="18"/>
                <w:szCs w:val="18"/>
              </w:rPr>
            </w:pPr>
          </w:p>
        </w:tc>
        <w:tc>
          <w:tcPr>
            <w:tcW w:w="6155" w:type="dxa"/>
          </w:tcPr>
          <w:p w14:paraId="2F2572AB" w14:textId="77777777" w:rsidR="004A190F" w:rsidRPr="007D6911" w:rsidRDefault="004A190F" w:rsidP="006F3971">
            <w:pPr>
              <w:spacing w:line="276" w:lineRule="auto"/>
              <w:ind w:right="178"/>
              <w:jc w:val="both"/>
              <w:rPr>
                <w:rFonts w:ascii="Arial" w:eastAsia="Arial" w:hAnsi="Arial" w:cs="Arial"/>
                <w:sz w:val="18"/>
                <w:szCs w:val="18"/>
              </w:rPr>
            </w:pPr>
          </w:p>
        </w:tc>
      </w:tr>
    </w:tbl>
    <w:p w14:paraId="2C7B7434" w14:textId="77777777" w:rsidR="009940AF" w:rsidRPr="004C16AE" w:rsidRDefault="009940AF" w:rsidP="009940AF">
      <w:pPr>
        <w:pStyle w:val="Prrafodelista"/>
        <w:numPr>
          <w:ilvl w:val="0"/>
          <w:numId w:val="1"/>
        </w:numPr>
        <w:pBdr>
          <w:top w:val="nil"/>
          <w:left w:val="nil"/>
          <w:bottom w:val="nil"/>
          <w:right w:val="nil"/>
          <w:between w:val="nil"/>
        </w:pBdr>
        <w:tabs>
          <w:tab w:val="left" w:pos="284"/>
        </w:tabs>
        <w:spacing w:line="360" w:lineRule="auto"/>
        <w:ind w:left="1080" w:right="36" w:hanging="1080"/>
        <w:jc w:val="both"/>
        <w:rPr>
          <w:rFonts w:ascii="Arial" w:eastAsia="Arial" w:hAnsi="Arial" w:cs="Arial"/>
          <w:color w:val="000000"/>
          <w:sz w:val="24"/>
          <w:szCs w:val="24"/>
        </w:rPr>
      </w:pPr>
      <w:r w:rsidRPr="004C16AE">
        <w:rPr>
          <w:rFonts w:ascii="Arial" w:eastAsia="Arial" w:hAnsi="Arial" w:cs="Arial"/>
          <w:b/>
          <w:color w:val="000000"/>
          <w:sz w:val="24"/>
          <w:szCs w:val="24"/>
        </w:rPr>
        <w:lastRenderedPageBreak/>
        <w:t>Antecedentes del caso</w:t>
      </w:r>
      <w:r w:rsidRPr="004C16AE">
        <w:rPr>
          <w:rStyle w:val="Refdenotaalpie"/>
          <w:rFonts w:ascii="Arial" w:eastAsia="Arial" w:hAnsi="Arial" w:cs="Arial"/>
          <w:b/>
          <w:color w:val="000000"/>
          <w:sz w:val="24"/>
          <w:szCs w:val="24"/>
        </w:rPr>
        <w:footnoteReference w:id="2"/>
      </w:r>
    </w:p>
    <w:p w14:paraId="1725B301" w14:textId="77777777" w:rsidR="009940AF" w:rsidRPr="000E1535" w:rsidRDefault="009940AF" w:rsidP="000E1535">
      <w:pPr>
        <w:pStyle w:val="Sinespaciado"/>
        <w:rPr>
          <w:rFonts w:eastAsia="Arial"/>
        </w:rPr>
      </w:pPr>
    </w:p>
    <w:p w14:paraId="1C50E51D" w14:textId="16B57F40" w:rsidR="009940AF" w:rsidRPr="00E8222D" w:rsidRDefault="009940AF" w:rsidP="00E8222D">
      <w:pPr>
        <w:pStyle w:val="Prrafodelista"/>
        <w:numPr>
          <w:ilvl w:val="0"/>
          <w:numId w:val="2"/>
        </w:numPr>
        <w:pBdr>
          <w:top w:val="nil"/>
          <w:left w:val="nil"/>
          <w:bottom w:val="nil"/>
          <w:right w:val="nil"/>
          <w:between w:val="nil"/>
        </w:pBdr>
        <w:tabs>
          <w:tab w:val="left" w:pos="284"/>
          <w:tab w:val="left" w:pos="567"/>
        </w:tabs>
        <w:spacing w:line="360" w:lineRule="auto"/>
        <w:ind w:left="0" w:right="36" w:firstLine="0"/>
        <w:jc w:val="both"/>
        <w:rPr>
          <w:rFonts w:ascii="Arial" w:eastAsia="Arial" w:hAnsi="Arial" w:cs="Arial"/>
          <w:b/>
          <w:sz w:val="24"/>
          <w:szCs w:val="24"/>
        </w:rPr>
      </w:pPr>
      <w:r w:rsidRPr="001D254E">
        <w:rPr>
          <w:rFonts w:ascii="Arial" w:eastAsia="Arial" w:hAnsi="Arial" w:cs="Arial"/>
          <w:b/>
          <w:sz w:val="24"/>
          <w:szCs w:val="24"/>
        </w:rPr>
        <w:t xml:space="preserve">PEL (2020-2021). </w:t>
      </w:r>
      <w:r w:rsidRPr="001D254E">
        <w:rPr>
          <w:rFonts w:ascii="Arial" w:eastAsia="Arial" w:hAnsi="Arial" w:cs="Arial"/>
          <w:sz w:val="24"/>
          <w:szCs w:val="24"/>
        </w:rPr>
        <w:t xml:space="preserve">El 3 de noviembre de 2020, inició el proceso electoral para </w:t>
      </w:r>
      <w:bookmarkStart w:id="2" w:name="_3znysh7" w:colFirst="0" w:colLast="0"/>
      <w:bookmarkEnd w:id="2"/>
      <w:r w:rsidR="0059631E" w:rsidRPr="0059631E">
        <w:rPr>
          <w:rFonts w:ascii="Arial" w:eastAsia="Arial" w:hAnsi="Arial" w:cs="Arial"/>
          <w:sz w:val="24"/>
          <w:szCs w:val="24"/>
        </w:rPr>
        <w:t>renovar los Ayuntamientos y Diputaciones del Estado de Aguascalientes.</w:t>
      </w:r>
      <w:r w:rsidR="004A190F">
        <w:rPr>
          <w:rStyle w:val="Refdenotaalpie"/>
          <w:rFonts w:ascii="Arial" w:eastAsia="Arial" w:hAnsi="Arial" w:cs="Arial"/>
          <w:sz w:val="24"/>
          <w:szCs w:val="24"/>
        </w:rPr>
        <w:footnoteReference w:id="3"/>
      </w:r>
      <w:r w:rsidR="004A190F" w:rsidRPr="006F3971">
        <w:rPr>
          <w:rFonts w:ascii="Arial" w:eastAsia="Arial" w:hAnsi="Arial" w:cs="Arial"/>
          <w:sz w:val="24"/>
          <w:szCs w:val="24"/>
        </w:rPr>
        <w:t xml:space="preserve"> </w:t>
      </w:r>
      <w:r w:rsidR="0059631E" w:rsidRPr="0059631E">
        <w:rPr>
          <w:rFonts w:ascii="Arial" w:eastAsia="Arial" w:hAnsi="Arial" w:cs="Arial"/>
          <w:sz w:val="24"/>
          <w:szCs w:val="24"/>
        </w:rPr>
        <w:t xml:space="preserve"> </w:t>
      </w:r>
    </w:p>
    <w:p w14:paraId="66724267" w14:textId="77777777" w:rsidR="009940AF" w:rsidRPr="007D6911" w:rsidRDefault="009940AF" w:rsidP="009940AF">
      <w:pPr>
        <w:pStyle w:val="Sinespaciado"/>
        <w:rPr>
          <w:rFonts w:eastAsia="Arial"/>
        </w:rPr>
      </w:pPr>
    </w:p>
    <w:p w14:paraId="03BD2EE7" w14:textId="0347065A" w:rsidR="00FD6D4F" w:rsidRPr="001D254E" w:rsidRDefault="009940AF" w:rsidP="009940AF">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1D254E">
        <w:rPr>
          <w:rFonts w:ascii="Arial" w:eastAsia="Arial" w:hAnsi="Arial" w:cs="Arial"/>
          <w:b/>
          <w:sz w:val="24"/>
          <w:szCs w:val="24"/>
        </w:rPr>
        <w:t xml:space="preserve">2. Denuncia. </w:t>
      </w:r>
      <w:r w:rsidR="00A575A3">
        <w:rPr>
          <w:rFonts w:ascii="Arial" w:eastAsia="Arial" w:hAnsi="Arial" w:cs="Arial"/>
          <w:sz w:val="24"/>
          <w:szCs w:val="24"/>
        </w:rPr>
        <w:t>El 7 de mayo</w:t>
      </w:r>
      <w:r w:rsidR="00FD6D4F">
        <w:rPr>
          <w:rFonts w:ascii="Arial" w:eastAsia="Arial" w:hAnsi="Arial" w:cs="Arial"/>
          <w:sz w:val="24"/>
          <w:szCs w:val="24"/>
        </w:rPr>
        <w:t>, el partido Nueva Alianza</w:t>
      </w:r>
      <w:r w:rsidRPr="001D254E">
        <w:rPr>
          <w:rFonts w:ascii="Arial" w:eastAsia="Arial" w:hAnsi="Arial" w:cs="Arial"/>
          <w:sz w:val="24"/>
          <w:szCs w:val="24"/>
        </w:rPr>
        <w:t xml:space="preserve"> presentó una </w:t>
      </w:r>
      <w:r w:rsidR="00E837EF">
        <w:rPr>
          <w:rFonts w:ascii="Arial" w:eastAsia="Arial" w:hAnsi="Arial" w:cs="Arial"/>
          <w:sz w:val="24"/>
          <w:szCs w:val="24"/>
        </w:rPr>
        <w:t>denuncia</w:t>
      </w:r>
      <w:r w:rsidRPr="001D254E">
        <w:rPr>
          <w:rFonts w:ascii="Arial" w:eastAsia="Arial" w:hAnsi="Arial" w:cs="Arial"/>
          <w:sz w:val="24"/>
          <w:szCs w:val="24"/>
        </w:rPr>
        <w:t xml:space="preserve"> ante el In</w:t>
      </w:r>
      <w:r w:rsidR="00FD6D4F">
        <w:rPr>
          <w:rFonts w:ascii="Arial" w:eastAsia="Arial" w:hAnsi="Arial" w:cs="Arial"/>
          <w:sz w:val="24"/>
          <w:szCs w:val="24"/>
        </w:rPr>
        <w:t xml:space="preserve">stituto local, en contra del PRI y </w:t>
      </w:r>
      <w:r w:rsidR="000A3354">
        <w:rPr>
          <w:rFonts w:ascii="Arial" w:eastAsia="Arial" w:hAnsi="Arial" w:cs="Arial"/>
          <w:sz w:val="24"/>
          <w:szCs w:val="24"/>
        </w:rPr>
        <w:t>diversos</w:t>
      </w:r>
      <w:r w:rsidR="00FD6D4F">
        <w:rPr>
          <w:rFonts w:ascii="Arial" w:eastAsia="Arial" w:hAnsi="Arial" w:cs="Arial"/>
          <w:sz w:val="24"/>
          <w:szCs w:val="24"/>
        </w:rPr>
        <w:t xml:space="preserve"> servidores públicos del Cabildo de San Francisco de los Romo</w:t>
      </w:r>
      <w:r w:rsidR="0059631E">
        <w:rPr>
          <w:rFonts w:ascii="Arial" w:eastAsia="Arial" w:hAnsi="Arial" w:cs="Arial"/>
          <w:sz w:val="24"/>
          <w:szCs w:val="24"/>
        </w:rPr>
        <w:t>,</w:t>
      </w:r>
      <w:r w:rsidR="00FD6D4F">
        <w:rPr>
          <w:rFonts w:ascii="Arial" w:eastAsia="Arial" w:hAnsi="Arial" w:cs="Arial"/>
          <w:sz w:val="24"/>
          <w:szCs w:val="24"/>
        </w:rPr>
        <w:t xml:space="preserve"> Aguascalientes,</w:t>
      </w:r>
      <w:r w:rsidR="0059631E">
        <w:rPr>
          <w:rFonts w:ascii="Arial" w:eastAsia="Arial" w:hAnsi="Arial" w:cs="Arial"/>
          <w:sz w:val="24"/>
          <w:szCs w:val="24"/>
        </w:rPr>
        <w:t xml:space="preserve"> </w:t>
      </w:r>
      <w:r w:rsidR="0059631E" w:rsidRPr="0059631E">
        <w:rPr>
          <w:rFonts w:ascii="Arial" w:eastAsia="Arial" w:hAnsi="Arial" w:cs="Arial"/>
          <w:sz w:val="24"/>
          <w:szCs w:val="24"/>
        </w:rPr>
        <w:t>por supuestos actos</w:t>
      </w:r>
      <w:r w:rsidR="00FD6D4F">
        <w:rPr>
          <w:rFonts w:ascii="Arial" w:eastAsia="Arial" w:hAnsi="Arial" w:cs="Arial"/>
          <w:sz w:val="24"/>
          <w:szCs w:val="24"/>
        </w:rPr>
        <w:t xml:space="preserve"> que </w:t>
      </w:r>
      <w:r w:rsidR="000A3354">
        <w:rPr>
          <w:rFonts w:ascii="Arial" w:eastAsia="Arial" w:hAnsi="Arial" w:cs="Arial"/>
          <w:sz w:val="24"/>
          <w:szCs w:val="24"/>
        </w:rPr>
        <w:t xml:space="preserve">acreditan </w:t>
      </w:r>
      <w:r w:rsidR="00FD6D4F">
        <w:rPr>
          <w:rFonts w:ascii="Arial" w:eastAsia="Arial" w:hAnsi="Arial" w:cs="Arial"/>
          <w:sz w:val="24"/>
          <w:szCs w:val="24"/>
        </w:rPr>
        <w:t>la infracción de propaganda gubernamental, derivada</w:t>
      </w:r>
      <w:r w:rsidR="0059631E" w:rsidRPr="0059631E">
        <w:rPr>
          <w:rFonts w:ascii="Arial" w:eastAsia="Arial" w:hAnsi="Arial" w:cs="Arial"/>
          <w:sz w:val="24"/>
          <w:szCs w:val="24"/>
        </w:rPr>
        <w:t xml:space="preserve"> de </w:t>
      </w:r>
      <w:r w:rsidR="004A190F">
        <w:rPr>
          <w:rFonts w:ascii="Arial" w:eastAsia="Arial" w:hAnsi="Arial" w:cs="Arial"/>
          <w:sz w:val="24"/>
          <w:szCs w:val="24"/>
        </w:rPr>
        <w:t>tres</w:t>
      </w:r>
      <w:r w:rsidR="0059631E" w:rsidRPr="0059631E">
        <w:rPr>
          <w:rFonts w:ascii="Arial" w:eastAsia="Arial" w:hAnsi="Arial" w:cs="Arial"/>
          <w:sz w:val="24"/>
          <w:szCs w:val="24"/>
        </w:rPr>
        <w:t xml:space="preserve"> publicaci</w:t>
      </w:r>
      <w:r w:rsidR="00FD6D4F">
        <w:rPr>
          <w:rFonts w:ascii="Arial" w:eastAsia="Arial" w:hAnsi="Arial" w:cs="Arial"/>
          <w:sz w:val="24"/>
          <w:szCs w:val="24"/>
        </w:rPr>
        <w:t>ones difundidas en la cuenta oficial de Facebook del Municipio de San Francisco de los Romo.</w:t>
      </w:r>
    </w:p>
    <w:p w14:paraId="349C735C" w14:textId="77777777" w:rsidR="009940AF" w:rsidRPr="000E1535" w:rsidRDefault="009940AF" w:rsidP="000E1535">
      <w:pPr>
        <w:pStyle w:val="Sinespaciado"/>
        <w:rPr>
          <w:rFonts w:eastAsia="Arial"/>
        </w:rPr>
      </w:pPr>
      <w:bookmarkStart w:id="3" w:name="_2et92p0" w:colFirst="0" w:colLast="0"/>
      <w:bookmarkEnd w:id="3"/>
    </w:p>
    <w:p w14:paraId="307DF1DF" w14:textId="2CC522FF" w:rsidR="00FD6D4F" w:rsidRDefault="00A92092" w:rsidP="009940AF">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3</w:t>
      </w:r>
      <w:r w:rsidR="00FD6D4F" w:rsidRPr="00FD6D4F">
        <w:rPr>
          <w:rFonts w:ascii="Arial" w:eastAsia="Arial" w:hAnsi="Arial" w:cs="Arial"/>
          <w:b/>
          <w:sz w:val="24"/>
          <w:szCs w:val="24"/>
        </w:rPr>
        <w:t>. Diligencia para mejor proveer</w:t>
      </w:r>
      <w:r w:rsidR="00FD6D4F">
        <w:rPr>
          <w:rFonts w:ascii="Arial" w:eastAsia="Arial" w:hAnsi="Arial" w:cs="Arial"/>
          <w:sz w:val="24"/>
          <w:szCs w:val="24"/>
        </w:rPr>
        <w:t>. El día 11 de Mayo, el IEE le solicitó al H. Ayuntamiento de San Francisco del Romo la siguiente información</w:t>
      </w:r>
      <w:r w:rsidR="00FD6D4F" w:rsidRPr="00FD6D4F">
        <w:rPr>
          <w:rFonts w:ascii="Arial" w:eastAsia="Arial" w:hAnsi="Arial" w:cs="Arial"/>
          <w:b/>
          <w:sz w:val="24"/>
          <w:szCs w:val="24"/>
        </w:rPr>
        <w:t xml:space="preserve">: </w:t>
      </w:r>
      <w:r w:rsidR="00FD6D4F" w:rsidRPr="004A190F">
        <w:rPr>
          <w:rFonts w:ascii="Arial" w:eastAsia="Arial" w:hAnsi="Arial" w:cs="Arial"/>
          <w:b/>
          <w:i/>
          <w:iCs/>
          <w:sz w:val="24"/>
          <w:szCs w:val="24"/>
        </w:rPr>
        <w:t>a)</w:t>
      </w:r>
      <w:r w:rsidR="00FD6D4F">
        <w:rPr>
          <w:rFonts w:ascii="Arial" w:eastAsia="Arial" w:hAnsi="Arial" w:cs="Arial"/>
          <w:sz w:val="24"/>
          <w:szCs w:val="24"/>
        </w:rPr>
        <w:t xml:space="preserve"> el nombre o nombres de las o los administradores de la cuenta de Facebook</w:t>
      </w:r>
      <w:r w:rsidR="000A3354">
        <w:rPr>
          <w:rFonts w:ascii="Arial" w:eastAsia="Arial" w:hAnsi="Arial" w:cs="Arial"/>
          <w:sz w:val="24"/>
          <w:szCs w:val="24"/>
        </w:rPr>
        <w:t xml:space="preserve">, </w:t>
      </w:r>
      <w:r w:rsidR="00FD6D4F">
        <w:rPr>
          <w:rFonts w:ascii="Arial" w:eastAsia="Arial" w:hAnsi="Arial" w:cs="Arial"/>
          <w:sz w:val="24"/>
          <w:szCs w:val="24"/>
        </w:rPr>
        <w:t>identificada como “Presidencia Municipal de San Francisco de los Romo”</w:t>
      </w:r>
      <w:r w:rsidR="004A190F">
        <w:rPr>
          <w:rFonts w:ascii="Arial" w:eastAsia="Arial" w:hAnsi="Arial" w:cs="Arial"/>
          <w:sz w:val="24"/>
          <w:szCs w:val="24"/>
        </w:rPr>
        <w:t xml:space="preserve"> y,</w:t>
      </w:r>
      <w:r w:rsidR="00FD6D4F">
        <w:rPr>
          <w:rFonts w:ascii="Arial" w:eastAsia="Arial" w:hAnsi="Arial" w:cs="Arial"/>
          <w:sz w:val="24"/>
          <w:szCs w:val="24"/>
        </w:rPr>
        <w:t xml:space="preserve"> </w:t>
      </w:r>
      <w:r w:rsidR="00FD6D4F" w:rsidRPr="004A190F">
        <w:rPr>
          <w:rFonts w:ascii="Arial" w:eastAsia="Arial" w:hAnsi="Arial" w:cs="Arial"/>
          <w:b/>
          <w:i/>
          <w:iCs/>
          <w:sz w:val="24"/>
          <w:szCs w:val="24"/>
        </w:rPr>
        <w:t>b)</w:t>
      </w:r>
      <w:r w:rsidR="00FD6D4F">
        <w:rPr>
          <w:rFonts w:ascii="Arial" w:eastAsia="Arial" w:hAnsi="Arial" w:cs="Arial"/>
          <w:sz w:val="24"/>
          <w:szCs w:val="24"/>
        </w:rPr>
        <w:t xml:space="preserve"> que señal</w:t>
      </w:r>
      <w:r w:rsidR="000A3354">
        <w:rPr>
          <w:rFonts w:ascii="Arial" w:eastAsia="Arial" w:hAnsi="Arial" w:cs="Arial"/>
          <w:sz w:val="24"/>
          <w:szCs w:val="24"/>
        </w:rPr>
        <w:t>ara</w:t>
      </w:r>
      <w:r w:rsidR="00FD6D4F">
        <w:rPr>
          <w:rFonts w:ascii="Arial" w:eastAsia="Arial" w:hAnsi="Arial" w:cs="Arial"/>
          <w:sz w:val="24"/>
          <w:szCs w:val="24"/>
        </w:rPr>
        <w:t xml:space="preserve"> si en alguna de las fotografías certificadas por el Instituto Electoral aparecen algún o alguna funcionaria pública del Cabildo de San Francisco de los Romo, Aguascalientes y</w:t>
      </w:r>
      <w:r w:rsidR="000A3354">
        <w:rPr>
          <w:rFonts w:ascii="Arial" w:eastAsia="Arial" w:hAnsi="Arial" w:cs="Arial"/>
          <w:sz w:val="24"/>
          <w:szCs w:val="24"/>
        </w:rPr>
        <w:t>,</w:t>
      </w:r>
      <w:r w:rsidR="00FD6D4F">
        <w:rPr>
          <w:rFonts w:ascii="Arial" w:eastAsia="Arial" w:hAnsi="Arial" w:cs="Arial"/>
          <w:sz w:val="24"/>
          <w:szCs w:val="24"/>
        </w:rPr>
        <w:t xml:space="preserve"> de ser así, </w:t>
      </w:r>
      <w:r w:rsidR="000A3354">
        <w:rPr>
          <w:rFonts w:ascii="Arial" w:eastAsia="Arial" w:hAnsi="Arial" w:cs="Arial"/>
          <w:sz w:val="24"/>
          <w:szCs w:val="24"/>
        </w:rPr>
        <w:t xml:space="preserve">aportara </w:t>
      </w:r>
      <w:r w:rsidR="00FD6D4F">
        <w:rPr>
          <w:rFonts w:ascii="Arial" w:eastAsia="Arial" w:hAnsi="Arial" w:cs="Arial"/>
          <w:sz w:val="24"/>
          <w:szCs w:val="24"/>
        </w:rPr>
        <w:t>su nombre completo, cargo y área a la cual se encuentra adscrito o adscrita.</w:t>
      </w:r>
    </w:p>
    <w:p w14:paraId="7F6ED208" w14:textId="77777777" w:rsidR="000A3354" w:rsidRPr="00FD6D4F" w:rsidRDefault="000A3354" w:rsidP="000E1535">
      <w:pPr>
        <w:pStyle w:val="Sinespaciado"/>
        <w:rPr>
          <w:rFonts w:eastAsia="Arial"/>
        </w:rPr>
      </w:pPr>
    </w:p>
    <w:p w14:paraId="3E66F910" w14:textId="22C31227" w:rsidR="00A92092" w:rsidRPr="00A92092" w:rsidRDefault="00C27030" w:rsidP="00A92092">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4</w:t>
      </w:r>
      <w:r w:rsidR="00A92092" w:rsidRPr="00A92092">
        <w:rPr>
          <w:rFonts w:ascii="Arial" w:eastAsia="Arial" w:hAnsi="Arial" w:cs="Arial"/>
          <w:b/>
          <w:sz w:val="24"/>
          <w:szCs w:val="24"/>
        </w:rPr>
        <w:t xml:space="preserve">. Medidas cautelares. </w:t>
      </w:r>
      <w:r w:rsidR="00A92092" w:rsidRPr="00A92092">
        <w:rPr>
          <w:rFonts w:ascii="Arial" w:eastAsia="Arial" w:hAnsi="Arial" w:cs="Arial"/>
          <w:sz w:val="24"/>
          <w:szCs w:val="24"/>
        </w:rPr>
        <w:t xml:space="preserve">El 13 siguiente, </w:t>
      </w:r>
      <w:r w:rsidR="000A3354">
        <w:rPr>
          <w:rFonts w:ascii="Arial" w:eastAsia="Arial" w:hAnsi="Arial" w:cs="Arial"/>
          <w:sz w:val="24"/>
          <w:szCs w:val="24"/>
        </w:rPr>
        <w:t xml:space="preserve">la Comisión de que Quejas y Denuncias del Instituto local declaró </w:t>
      </w:r>
      <w:r w:rsidR="00A92092" w:rsidRPr="00A92092">
        <w:rPr>
          <w:rFonts w:ascii="Arial" w:eastAsia="Arial" w:hAnsi="Arial" w:cs="Arial"/>
          <w:sz w:val="24"/>
          <w:szCs w:val="24"/>
        </w:rPr>
        <w:t xml:space="preserve">improcedentes las medidas cautelares solicitadas, al considerar que las publicaciones denunciadas se sitúan en una excepción prevista por el párrafo octavo del artículo 134 de la Constitución Federal, </w:t>
      </w:r>
      <w:r w:rsidR="001B07FD">
        <w:rPr>
          <w:rFonts w:ascii="Arial" w:eastAsia="Arial" w:hAnsi="Arial" w:cs="Arial"/>
          <w:sz w:val="24"/>
          <w:szCs w:val="24"/>
        </w:rPr>
        <w:t xml:space="preserve">al tratarse de información que únicamente involucra el tema de </w:t>
      </w:r>
      <w:r w:rsidR="00A92092" w:rsidRPr="00A92092">
        <w:rPr>
          <w:rFonts w:ascii="Arial" w:eastAsia="Arial" w:hAnsi="Arial" w:cs="Arial"/>
          <w:sz w:val="24"/>
          <w:szCs w:val="24"/>
        </w:rPr>
        <w:t xml:space="preserve">educación.  </w:t>
      </w:r>
    </w:p>
    <w:p w14:paraId="31B33A1B" w14:textId="77777777" w:rsidR="00FD6D4F" w:rsidRPr="000E1535" w:rsidRDefault="00FD6D4F" w:rsidP="000E1535">
      <w:pPr>
        <w:pStyle w:val="Sinespaciado"/>
        <w:rPr>
          <w:rFonts w:eastAsia="Arial"/>
        </w:rPr>
      </w:pPr>
    </w:p>
    <w:p w14:paraId="2BBDEF9C" w14:textId="38D61422" w:rsidR="00FD6D4F" w:rsidRPr="00FD6D4F" w:rsidRDefault="00FD6D4F" w:rsidP="009940AF">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FD6D4F">
        <w:rPr>
          <w:rFonts w:ascii="Arial" w:eastAsia="Arial" w:hAnsi="Arial" w:cs="Arial"/>
          <w:b/>
          <w:sz w:val="24"/>
          <w:szCs w:val="24"/>
        </w:rPr>
        <w:t xml:space="preserve">5. Cumplimiento a </w:t>
      </w:r>
      <w:r>
        <w:rPr>
          <w:rFonts w:ascii="Arial" w:eastAsia="Arial" w:hAnsi="Arial" w:cs="Arial"/>
          <w:b/>
          <w:sz w:val="24"/>
          <w:szCs w:val="24"/>
        </w:rPr>
        <w:t xml:space="preserve">la solicitud. </w:t>
      </w:r>
      <w:r w:rsidRPr="00FD6D4F">
        <w:rPr>
          <w:rFonts w:ascii="Arial" w:eastAsia="Arial" w:hAnsi="Arial" w:cs="Arial"/>
          <w:sz w:val="24"/>
          <w:szCs w:val="24"/>
        </w:rPr>
        <w:t>El 14 siguiente</w:t>
      </w:r>
      <w:r>
        <w:rPr>
          <w:rFonts w:ascii="Arial" w:eastAsia="Arial" w:hAnsi="Arial" w:cs="Arial"/>
          <w:sz w:val="24"/>
          <w:szCs w:val="24"/>
        </w:rPr>
        <w:t>,</w:t>
      </w:r>
      <w:r w:rsidRPr="00FD6D4F">
        <w:rPr>
          <w:rFonts w:ascii="Arial" w:eastAsia="Arial" w:hAnsi="Arial" w:cs="Arial"/>
          <w:sz w:val="24"/>
          <w:szCs w:val="24"/>
        </w:rPr>
        <w:t xml:space="preserve"> el H. Ayuntamiento de San Francisco del Romo, Aguascalientes proporcion</w:t>
      </w:r>
      <w:r>
        <w:rPr>
          <w:rFonts w:ascii="Arial" w:eastAsia="Arial" w:hAnsi="Arial" w:cs="Arial"/>
          <w:sz w:val="24"/>
          <w:szCs w:val="24"/>
        </w:rPr>
        <w:t>ó la información solicitada por el IEE.</w:t>
      </w:r>
    </w:p>
    <w:tbl>
      <w:tblPr>
        <w:tblStyle w:val="Tablanormal11"/>
        <w:tblW w:w="0" w:type="auto"/>
        <w:tblLook w:val="04A0" w:firstRow="1" w:lastRow="0" w:firstColumn="1" w:lastColumn="0" w:noHBand="0" w:noVBand="1"/>
      </w:tblPr>
      <w:tblGrid>
        <w:gridCol w:w="2994"/>
        <w:gridCol w:w="3177"/>
        <w:gridCol w:w="2657"/>
      </w:tblGrid>
      <w:tr w:rsidR="00FD6D4F" w14:paraId="28F183A3" w14:textId="6980E503" w:rsidTr="00FD6D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4" w:type="dxa"/>
          </w:tcPr>
          <w:p w14:paraId="0FA4B598" w14:textId="00ED7FA6" w:rsidR="00FD6D4F" w:rsidRPr="00FD6D4F" w:rsidRDefault="00FD6D4F" w:rsidP="000E1535">
            <w:pPr>
              <w:tabs>
                <w:tab w:val="left" w:pos="567"/>
              </w:tabs>
              <w:ind w:right="36"/>
              <w:jc w:val="center"/>
              <w:rPr>
                <w:rFonts w:ascii="Arial" w:eastAsia="Arial" w:hAnsi="Arial" w:cs="Arial"/>
                <w:sz w:val="18"/>
                <w:szCs w:val="18"/>
              </w:rPr>
            </w:pPr>
            <w:r w:rsidRPr="00FD6D4F">
              <w:rPr>
                <w:rFonts w:ascii="Arial" w:eastAsia="Arial" w:hAnsi="Arial" w:cs="Arial"/>
                <w:sz w:val="18"/>
                <w:szCs w:val="18"/>
              </w:rPr>
              <w:t>Nombre</w:t>
            </w:r>
          </w:p>
        </w:tc>
        <w:tc>
          <w:tcPr>
            <w:tcW w:w="3177" w:type="dxa"/>
          </w:tcPr>
          <w:p w14:paraId="3CD74151" w14:textId="3246B967" w:rsidR="00FD6D4F" w:rsidRPr="00FD6D4F" w:rsidRDefault="00FD6D4F" w:rsidP="000E1535">
            <w:pPr>
              <w:tabs>
                <w:tab w:val="left" w:pos="567"/>
              </w:tabs>
              <w:ind w:right="36"/>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sidRPr="00FD6D4F">
              <w:rPr>
                <w:rFonts w:ascii="Arial" w:eastAsia="Arial" w:hAnsi="Arial" w:cs="Arial"/>
                <w:sz w:val="18"/>
                <w:szCs w:val="18"/>
              </w:rPr>
              <w:t>Área o cargo</w:t>
            </w:r>
          </w:p>
        </w:tc>
        <w:tc>
          <w:tcPr>
            <w:tcW w:w="2657" w:type="dxa"/>
          </w:tcPr>
          <w:p w14:paraId="10DE86D9" w14:textId="17AEDD34" w:rsidR="00FD6D4F" w:rsidRPr="00FD6D4F" w:rsidRDefault="00FD6D4F" w:rsidP="000E1535">
            <w:pPr>
              <w:tabs>
                <w:tab w:val="left" w:pos="567"/>
              </w:tabs>
              <w:ind w:right="36"/>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Domicilio</w:t>
            </w:r>
          </w:p>
        </w:tc>
      </w:tr>
      <w:tr w:rsidR="00FD6D4F" w14:paraId="556FC1B1" w14:textId="43E7F5BE" w:rsidTr="00FD6D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4" w:type="dxa"/>
          </w:tcPr>
          <w:p w14:paraId="5453DB6E" w14:textId="6C863179" w:rsidR="00FD6D4F" w:rsidRPr="00FD6D4F" w:rsidRDefault="00FD6D4F" w:rsidP="000E1535">
            <w:pPr>
              <w:tabs>
                <w:tab w:val="left" w:pos="567"/>
              </w:tabs>
              <w:ind w:right="36"/>
              <w:jc w:val="both"/>
              <w:rPr>
                <w:rFonts w:ascii="Arial" w:eastAsia="Arial" w:hAnsi="Arial" w:cs="Arial"/>
                <w:b w:val="0"/>
                <w:sz w:val="18"/>
                <w:szCs w:val="18"/>
              </w:rPr>
            </w:pPr>
            <w:r w:rsidRPr="00FD6D4F">
              <w:rPr>
                <w:rFonts w:ascii="Arial" w:eastAsia="Arial" w:hAnsi="Arial" w:cs="Arial"/>
                <w:b w:val="0"/>
                <w:sz w:val="18"/>
                <w:szCs w:val="18"/>
              </w:rPr>
              <w:t>Berenice Rivas Vidarte</w:t>
            </w:r>
          </w:p>
        </w:tc>
        <w:tc>
          <w:tcPr>
            <w:tcW w:w="3177" w:type="dxa"/>
          </w:tcPr>
          <w:p w14:paraId="3015F549" w14:textId="5F243D94" w:rsidR="00FD6D4F" w:rsidRPr="00FD6D4F" w:rsidRDefault="00FD6D4F" w:rsidP="000E1535">
            <w:pPr>
              <w:tabs>
                <w:tab w:val="left" w:pos="567"/>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D6D4F">
              <w:rPr>
                <w:rFonts w:ascii="Arial" w:eastAsia="Arial" w:hAnsi="Arial" w:cs="Arial"/>
                <w:sz w:val="18"/>
                <w:szCs w:val="18"/>
              </w:rPr>
              <w:t>Administradora de l</w:t>
            </w:r>
            <w:r>
              <w:rPr>
                <w:rFonts w:ascii="Arial" w:eastAsia="Arial" w:hAnsi="Arial" w:cs="Arial"/>
                <w:sz w:val="18"/>
                <w:szCs w:val="18"/>
              </w:rPr>
              <w:t>a cuenta denunciada de Facebook.</w:t>
            </w:r>
          </w:p>
        </w:tc>
        <w:tc>
          <w:tcPr>
            <w:tcW w:w="2657" w:type="dxa"/>
            <w:vMerge w:val="restart"/>
          </w:tcPr>
          <w:p w14:paraId="3E567538" w14:textId="24AF1F38" w:rsidR="00FD6D4F" w:rsidRDefault="00FD6D4F" w:rsidP="000E1535">
            <w:pPr>
              <w:tabs>
                <w:tab w:val="left" w:pos="567"/>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Señalaron como domicilio oficial de la Presidencia Municipal de San Francisco del Romo. </w:t>
            </w:r>
          </w:p>
          <w:p w14:paraId="34CB5BBB" w14:textId="01429BBA" w:rsidR="00FD6D4F" w:rsidRPr="00FD6D4F" w:rsidRDefault="00FD6D4F" w:rsidP="000E1535">
            <w:pPr>
              <w:tabs>
                <w:tab w:val="left" w:pos="567"/>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Ubicada en la calle Francisco Romo Jiménez número 102 Fraccionamiento San José de Buena Vista.</w:t>
            </w:r>
          </w:p>
        </w:tc>
      </w:tr>
      <w:tr w:rsidR="00FD6D4F" w14:paraId="1B9BAA3E" w14:textId="788AE960" w:rsidTr="00FD6D4F">
        <w:tc>
          <w:tcPr>
            <w:cnfStyle w:val="001000000000" w:firstRow="0" w:lastRow="0" w:firstColumn="1" w:lastColumn="0" w:oddVBand="0" w:evenVBand="0" w:oddHBand="0" w:evenHBand="0" w:firstRowFirstColumn="0" w:firstRowLastColumn="0" w:lastRowFirstColumn="0" w:lastRowLastColumn="0"/>
            <w:tcW w:w="2994" w:type="dxa"/>
          </w:tcPr>
          <w:p w14:paraId="3B668AC7" w14:textId="15DBA915" w:rsidR="00FD6D4F" w:rsidRPr="00FD6D4F" w:rsidRDefault="00FD6D4F" w:rsidP="000E1535">
            <w:pPr>
              <w:tabs>
                <w:tab w:val="left" w:pos="567"/>
              </w:tabs>
              <w:ind w:right="36"/>
              <w:jc w:val="both"/>
              <w:rPr>
                <w:rFonts w:ascii="Arial" w:eastAsia="Arial" w:hAnsi="Arial" w:cs="Arial"/>
                <w:b w:val="0"/>
                <w:sz w:val="18"/>
                <w:szCs w:val="18"/>
              </w:rPr>
            </w:pPr>
            <w:r>
              <w:rPr>
                <w:rFonts w:ascii="Arial" w:eastAsia="Arial" w:hAnsi="Arial" w:cs="Arial"/>
                <w:b w:val="0"/>
                <w:sz w:val="18"/>
                <w:szCs w:val="18"/>
              </w:rPr>
              <w:t xml:space="preserve"> Lic. </w:t>
            </w:r>
            <w:r w:rsidRPr="00FD6D4F">
              <w:rPr>
                <w:rFonts w:ascii="Arial" w:eastAsia="Arial" w:hAnsi="Arial" w:cs="Arial"/>
                <w:b w:val="0"/>
                <w:sz w:val="18"/>
                <w:szCs w:val="18"/>
              </w:rPr>
              <w:t>Fernando Ríos Negrete</w:t>
            </w:r>
            <w:r>
              <w:rPr>
                <w:rFonts w:ascii="Arial" w:eastAsia="Arial" w:hAnsi="Arial" w:cs="Arial"/>
                <w:b w:val="0"/>
                <w:sz w:val="18"/>
                <w:szCs w:val="18"/>
              </w:rPr>
              <w:t>.</w:t>
            </w:r>
          </w:p>
        </w:tc>
        <w:tc>
          <w:tcPr>
            <w:tcW w:w="3177" w:type="dxa"/>
          </w:tcPr>
          <w:p w14:paraId="67E6C836" w14:textId="44181411" w:rsidR="00FD6D4F" w:rsidRPr="00FD6D4F" w:rsidRDefault="00FD6D4F" w:rsidP="000E1535">
            <w:pPr>
              <w:tabs>
                <w:tab w:val="left" w:pos="567"/>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D6D4F">
              <w:rPr>
                <w:rFonts w:ascii="Arial" w:eastAsia="Arial" w:hAnsi="Arial" w:cs="Arial"/>
                <w:sz w:val="18"/>
                <w:szCs w:val="18"/>
              </w:rPr>
              <w:t>Director del departamento de Gestión Social.</w:t>
            </w:r>
          </w:p>
        </w:tc>
        <w:tc>
          <w:tcPr>
            <w:tcW w:w="2657" w:type="dxa"/>
            <w:vMerge/>
          </w:tcPr>
          <w:p w14:paraId="0427FCEB" w14:textId="77777777" w:rsidR="00FD6D4F" w:rsidRPr="00FD6D4F" w:rsidRDefault="00FD6D4F" w:rsidP="000E1535">
            <w:pPr>
              <w:tabs>
                <w:tab w:val="left" w:pos="567"/>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p>
        </w:tc>
      </w:tr>
      <w:tr w:rsidR="00FD6D4F" w14:paraId="4A4FD04E" w14:textId="0D1E6C5C" w:rsidTr="00FD6D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4" w:type="dxa"/>
          </w:tcPr>
          <w:p w14:paraId="3DDED235" w14:textId="28CC35C9" w:rsidR="00FD6D4F" w:rsidRPr="00FD6D4F" w:rsidRDefault="00FD6D4F" w:rsidP="000E1535">
            <w:pPr>
              <w:tabs>
                <w:tab w:val="left" w:pos="567"/>
              </w:tabs>
              <w:ind w:right="36"/>
              <w:jc w:val="both"/>
              <w:rPr>
                <w:rFonts w:ascii="Arial" w:eastAsia="Arial" w:hAnsi="Arial" w:cs="Arial"/>
                <w:b w:val="0"/>
                <w:sz w:val="18"/>
                <w:szCs w:val="18"/>
              </w:rPr>
            </w:pPr>
            <w:proofErr w:type="spellStart"/>
            <w:r w:rsidRPr="00FD6D4F">
              <w:rPr>
                <w:rFonts w:ascii="Arial" w:eastAsia="Arial" w:hAnsi="Arial" w:cs="Arial"/>
                <w:b w:val="0"/>
                <w:sz w:val="18"/>
                <w:szCs w:val="18"/>
              </w:rPr>
              <w:t>Tec</w:t>
            </w:r>
            <w:proofErr w:type="spellEnd"/>
            <w:r w:rsidRPr="00FD6D4F">
              <w:rPr>
                <w:rFonts w:ascii="Arial" w:eastAsia="Arial" w:hAnsi="Arial" w:cs="Arial"/>
                <w:b w:val="0"/>
                <w:sz w:val="18"/>
                <w:szCs w:val="18"/>
              </w:rPr>
              <w:t>. Fin. Emilio Santos Medina</w:t>
            </w:r>
            <w:r>
              <w:rPr>
                <w:rFonts w:ascii="Arial" w:eastAsia="Arial" w:hAnsi="Arial" w:cs="Arial"/>
                <w:b w:val="0"/>
                <w:sz w:val="18"/>
                <w:szCs w:val="18"/>
              </w:rPr>
              <w:t>.</w:t>
            </w:r>
          </w:p>
        </w:tc>
        <w:tc>
          <w:tcPr>
            <w:tcW w:w="3177" w:type="dxa"/>
          </w:tcPr>
          <w:p w14:paraId="2833123F" w14:textId="1B32D856" w:rsidR="00FD6D4F" w:rsidRPr="00FD6D4F" w:rsidRDefault="00FD6D4F" w:rsidP="000E1535">
            <w:pPr>
              <w:tabs>
                <w:tab w:val="left" w:pos="567"/>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FD6D4F">
              <w:rPr>
                <w:rFonts w:ascii="Arial" w:eastAsia="Arial" w:hAnsi="Arial" w:cs="Arial"/>
                <w:sz w:val="18"/>
                <w:szCs w:val="18"/>
              </w:rPr>
              <w:t>Presidente Municipal suplente.</w:t>
            </w:r>
          </w:p>
        </w:tc>
        <w:tc>
          <w:tcPr>
            <w:tcW w:w="2657" w:type="dxa"/>
            <w:vMerge/>
          </w:tcPr>
          <w:p w14:paraId="632FC69C" w14:textId="77777777" w:rsidR="00FD6D4F" w:rsidRPr="00FD6D4F" w:rsidRDefault="00FD6D4F" w:rsidP="000E1535">
            <w:pPr>
              <w:tabs>
                <w:tab w:val="left" w:pos="567"/>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
        </w:tc>
      </w:tr>
      <w:tr w:rsidR="00FD6D4F" w14:paraId="72A5376B" w14:textId="3AE3298F" w:rsidTr="00FD6D4F">
        <w:tc>
          <w:tcPr>
            <w:cnfStyle w:val="001000000000" w:firstRow="0" w:lastRow="0" w:firstColumn="1" w:lastColumn="0" w:oddVBand="0" w:evenVBand="0" w:oddHBand="0" w:evenHBand="0" w:firstRowFirstColumn="0" w:firstRowLastColumn="0" w:lastRowFirstColumn="0" w:lastRowLastColumn="0"/>
            <w:tcW w:w="2994" w:type="dxa"/>
          </w:tcPr>
          <w:p w14:paraId="72F71CDF" w14:textId="3AC70A93" w:rsidR="00FD6D4F" w:rsidRPr="00FD6D4F" w:rsidRDefault="00FD6D4F" w:rsidP="000E1535">
            <w:pPr>
              <w:tabs>
                <w:tab w:val="left" w:pos="567"/>
              </w:tabs>
              <w:ind w:right="36"/>
              <w:jc w:val="both"/>
              <w:rPr>
                <w:rFonts w:ascii="Arial" w:eastAsia="Arial" w:hAnsi="Arial" w:cs="Arial"/>
                <w:b w:val="0"/>
                <w:sz w:val="18"/>
                <w:szCs w:val="18"/>
              </w:rPr>
            </w:pPr>
            <w:r>
              <w:rPr>
                <w:rFonts w:ascii="Arial" w:eastAsia="Arial" w:hAnsi="Arial" w:cs="Arial"/>
                <w:b w:val="0"/>
                <w:sz w:val="18"/>
                <w:szCs w:val="18"/>
              </w:rPr>
              <w:t>María Edith Rosales Luna.</w:t>
            </w:r>
          </w:p>
        </w:tc>
        <w:tc>
          <w:tcPr>
            <w:tcW w:w="3177" w:type="dxa"/>
          </w:tcPr>
          <w:p w14:paraId="0D1B7D5E" w14:textId="614A3A93" w:rsidR="00FD6D4F" w:rsidRPr="00FD6D4F" w:rsidRDefault="00FD6D4F" w:rsidP="000E1535">
            <w:pPr>
              <w:tabs>
                <w:tab w:val="left" w:pos="567"/>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FD6D4F">
              <w:rPr>
                <w:rFonts w:ascii="Arial" w:eastAsia="Arial" w:hAnsi="Arial" w:cs="Arial"/>
                <w:sz w:val="18"/>
                <w:szCs w:val="18"/>
              </w:rPr>
              <w:t>Síndica Municipal</w:t>
            </w:r>
            <w:r>
              <w:rPr>
                <w:rFonts w:ascii="Arial" w:eastAsia="Arial" w:hAnsi="Arial" w:cs="Arial"/>
                <w:sz w:val="18"/>
                <w:szCs w:val="18"/>
              </w:rPr>
              <w:t>.</w:t>
            </w:r>
          </w:p>
        </w:tc>
        <w:tc>
          <w:tcPr>
            <w:tcW w:w="2657" w:type="dxa"/>
            <w:vMerge/>
          </w:tcPr>
          <w:p w14:paraId="37BE3974" w14:textId="77777777" w:rsidR="00FD6D4F" w:rsidRPr="00FD6D4F" w:rsidRDefault="00FD6D4F" w:rsidP="000E1535">
            <w:pPr>
              <w:tabs>
                <w:tab w:val="left" w:pos="567"/>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p>
        </w:tc>
      </w:tr>
    </w:tbl>
    <w:p w14:paraId="49FFFF8B" w14:textId="77777777" w:rsidR="00FD6D4F" w:rsidRDefault="00FD6D4F" w:rsidP="000E1535">
      <w:pPr>
        <w:pStyle w:val="Sinespaciado"/>
        <w:rPr>
          <w:rFonts w:eastAsia="Arial"/>
        </w:rPr>
      </w:pPr>
    </w:p>
    <w:p w14:paraId="649CAFA7" w14:textId="6787D8F9" w:rsidR="00A92092" w:rsidRDefault="00C27030" w:rsidP="00A92092">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6</w:t>
      </w:r>
      <w:r w:rsidR="00A92092" w:rsidRPr="001D254E">
        <w:rPr>
          <w:rFonts w:ascii="Arial" w:eastAsia="Arial" w:hAnsi="Arial" w:cs="Arial"/>
          <w:b/>
          <w:sz w:val="24"/>
          <w:szCs w:val="24"/>
        </w:rPr>
        <w:t>. Admisión.</w:t>
      </w:r>
      <w:r w:rsidR="00A92092">
        <w:rPr>
          <w:rFonts w:ascii="Arial" w:eastAsia="Arial" w:hAnsi="Arial" w:cs="Arial"/>
          <w:bCs/>
          <w:sz w:val="24"/>
          <w:szCs w:val="24"/>
        </w:rPr>
        <w:t xml:space="preserve"> El mismo día, </w:t>
      </w:r>
      <w:r w:rsidR="00A92092" w:rsidRPr="001D254E">
        <w:rPr>
          <w:rFonts w:ascii="Arial" w:eastAsia="Arial" w:hAnsi="Arial" w:cs="Arial"/>
          <w:sz w:val="24"/>
          <w:szCs w:val="24"/>
        </w:rPr>
        <w:t xml:space="preserve">el Secretario Ejecutivo admitió a trámite la denuncia y le asignó el </w:t>
      </w:r>
      <w:r w:rsidR="00A92092">
        <w:rPr>
          <w:rFonts w:ascii="Arial" w:eastAsia="Arial" w:hAnsi="Arial" w:cs="Arial"/>
          <w:sz w:val="24"/>
          <w:szCs w:val="24"/>
        </w:rPr>
        <w:t>número de expediente IEE/PES/037</w:t>
      </w:r>
      <w:r w:rsidR="00A92092" w:rsidRPr="001D254E">
        <w:rPr>
          <w:rFonts w:ascii="Arial" w:eastAsia="Arial" w:hAnsi="Arial" w:cs="Arial"/>
          <w:sz w:val="24"/>
          <w:szCs w:val="24"/>
        </w:rPr>
        <w:t xml:space="preserve">/2021. </w:t>
      </w:r>
    </w:p>
    <w:p w14:paraId="32F55888" w14:textId="77777777" w:rsidR="009940AF" w:rsidRPr="000E1535" w:rsidRDefault="009940AF" w:rsidP="000E1535">
      <w:pPr>
        <w:pStyle w:val="Sinespaciado"/>
        <w:rPr>
          <w:rFonts w:eastAsia="Arial"/>
        </w:rPr>
      </w:pPr>
    </w:p>
    <w:p w14:paraId="09523383" w14:textId="144701B3" w:rsidR="009940AF" w:rsidRPr="001D254E" w:rsidRDefault="00FD6D4F" w:rsidP="009940AF">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b/>
          <w:color w:val="000000"/>
          <w:sz w:val="24"/>
          <w:szCs w:val="24"/>
        </w:rPr>
        <w:lastRenderedPageBreak/>
        <w:t>7</w:t>
      </w:r>
      <w:r w:rsidR="009940AF" w:rsidRPr="001D254E">
        <w:rPr>
          <w:rFonts w:ascii="Arial" w:eastAsia="Arial" w:hAnsi="Arial" w:cs="Arial"/>
          <w:b/>
          <w:color w:val="000000"/>
          <w:sz w:val="24"/>
          <w:szCs w:val="24"/>
        </w:rPr>
        <w:t xml:space="preserve">. Audiencia de alegatos y remisión del expediente. </w:t>
      </w:r>
      <w:r>
        <w:rPr>
          <w:rFonts w:ascii="Arial" w:eastAsia="Arial" w:hAnsi="Arial" w:cs="Arial"/>
          <w:color w:val="000000"/>
          <w:sz w:val="24"/>
          <w:szCs w:val="24"/>
        </w:rPr>
        <w:t>El 17</w:t>
      </w:r>
      <w:r w:rsidR="00345982">
        <w:rPr>
          <w:rFonts w:ascii="Arial" w:eastAsia="Arial" w:hAnsi="Arial" w:cs="Arial"/>
          <w:color w:val="000000"/>
          <w:sz w:val="24"/>
          <w:szCs w:val="24"/>
        </w:rPr>
        <w:t xml:space="preserve"> de mayo</w:t>
      </w:r>
      <w:r w:rsidR="009940AF" w:rsidRPr="001D254E">
        <w:rPr>
          <w:rFonts w:ascii="Arial" w:eastAsia="Arial" w:hAnsi="Arial" w:cs="Arial"/>
          <w:color w:val="000000"/>
          <w:sz w:val="24"/>
          <w:szCs w:val="24"/>
        </w:rPr>
        <w:t>, se celebró la audiencia de pruebas y alegatos. Posteriormente, el Secretario Ejecutivo ordenó realizar el informe circunstanciado y remitió el e</w:t>
      </w:r>
      <w:r>
        <w:rPr>
          <w:rFonts w:ascii="Arial" w:eastAsia="Arial" w:hAnsi="Arial" w:cs="Arial"/>
          <w:color w:val="000000"/>
          <w:sz w:val="24"/>
          <w:szCs w:val="24"/>
        </w:rPr>
        <w:t xml:space="preserve">xpediente a este Tribunal. Al día </w:t>
      </w:r>
      <w:r w:rsidR="00345982">
        <w:rPr>
          <w:rFonts w:ascii="Arial" w:eastAsia="Arial" w:hAnsi="Arial" w:cs="Arial"/>
          <w:color w:val="000000"/>
          <w:sz w:val="24"/>
          <w:szCs w:val="24"/>
        </w:rPr>
        <w:t>siguiente</w:t>
      </w:r>
      <w:r w:rsidR="009940AF" w:rsidRPr="001D254E">
        <w:rPr>
          <w:rFonts w:ascii="Arial" w:eastAsia="Arial" w:hAnsi="Arial" w:cs="Arial"/>
          <w:color w:val="000000"/>
          <w:sz w:val="24"/>
          <w:szCs w:val="24"/>
        </w:rPr>
        <w:t xml:space="preserve">, </w:t>
      </w:r>
      <w:r w:rsidR="009940AF" w:rsidRPr="001D254E">
        <w:rPr>
          <w:rFonts w:ascii="Arial" w:eastAsia="Arial" w:hAnsi="Arial" w:cs="Arial"/>
          <w:sz w:val="24"/>
          <w:szCs w:val="24"/>
        </w:rPr>
        <w:t>se recibió en la oficialía de partes de este Tribunal el expediente (IEE/P</w:t>
      </w:r>
      <w:r>
        <w:rPr>
          <w:rFonts w:ascii="Arial" w:eastAsia="Arial" w:hAnsi="Arial" w:cs="Arial"/>
          <w:sz w:val="24"/>
          <w:szCs w:val="24"/>
        </w:rPr>
        <w:t>ES/037</w:t>
      </w:r>
      <w:r w:rsidR="009940AF" w:rsidRPr="001D254E">
        <w:rPr>
          <w:rFonts w:ascii="Arial" w:eastAsia="Arial" w:hAnsi="Arial" w:cs="Arial"/>
          <w:sz w:val="24"/>
          <w:szCs w:val="24"/>
        </w:rPr>
        <w:t xml:space="preserve">/2021) en cuestión. </w:t>
      </w:r>
    </w:p>
    <w:p w14:paraId="70BCB094" w14:textId="77777777" w:rsidR="008A2D13" w:rsidRPr="000E1535" w:rsidRDefault="008A2D13" w:rsidP="000E1535">
      <w:pPr>
        <w:pStyle w:val="Sinespaciado"/>
        <w:rPr>
          <w:rFonts w:eastAsia="Arial"/>
        </w:rPr>
      </w:pPr>
    </w:p>
    <w:p w14:paraId="1AB7017B" w14:textId="5918501F" w:rsidR="00BD7CB0" w:rsidRPr="001D254E" w:rsidRDefault="00FD6D4F" w:rsidP="004C16AE">
      <w:pPr>
        <w:pBdr>
          <w:top w:val="nil"/>
          <w:left w:val="nil"/>
          <w:bottom w:val="nil"/>
          <w:right w:val="nil"/>
          <w:between w:val="nil"/>
        </w:pBdr>
        <w:tabs>
          <w:tab w:val="left" w:pos="567"/>
        </w:tabs>
        <w:spacing w:line="360" w:lineRule="auto"/>
        <w:ind w:right="36"/>
        <w:jc w:val="both"/>
        <w:rPr>
          <w:rFonts w:ascii="Arial" w:eastAsia="Arial" w:hAnsi="Arial" w:cs="Arial"/>
          <w:b/>
          <w:sz w:val="24"/>
          <w:szCs w:val="24"/>
        </w:rPr>
      </w:pPr>
      <w:bookmarkStart w:id="4" w:name="_Hlk72611579"/>
      <w:r>
        <w:rPr>
          <w:rFonts w:ascii="Arial" w:eastAsia="Arial" w:hAnsi="Arial" w:cs="Arial"/>
          <w:b/>
          <w:sz w:val="24"/>
          <w:szCs w:val="24"/>
        </w:rPr>
        <w:t>8</w:t>
      </w:r>
      <w:r w:rsidR="00BD7CB0" w:rsidRPr="001D254E">
        <w:rPr>
          <w:rFonts w:ascii="Arial" w:eastAsia="Arial" w:hAnsi="Arial" w:cs="Arial"/>
          <w:b/>
          <w:sz w:val="24"/>
          <w:szCs w:val="24"/>
        </w:rPr>
        <w:t>. Turno</w:t>
      </w:r>
      <w:r w:rsidR="00455672" w:rsidRPr="001D254E">
        <w:rPr>
          <w:rFonts w:ascii="Arial" w:eastAsia="Arial" w:hAnsi="Arial" w:cs="Arial"/>
          <w:b/>
          <w:sz w:val="24"/>
          <w:szCs w:val="24"/>
        </w:rPr>
        <w:t>,</w:t>
      </w:r>
      <w:r w:rsidR="00BD7CB0" w:rsidRPr="001D254E">
        <w:rPr>
          <w:rFonts w:ascii="Arial" w:eastAsia="Arial" w:hAnsi="Arial" w:cs="Arial"/>
          <w:b/>
          <w:sz w:val="24"/>
          <w:szCs w:val="24"/>
        </w:rPr>
        <w:t xml:space="preserve"> radicación </w:t>
      </w:r>
      <w:r w:rsidR="00455672" w:rsidRPr="001D254E">
        <w:rPr>
          <w:rFonts w:ascii="Arial" w:eastAsia="Arial" w:hAnsi="Arial" w:cs="Arial"/>
          <w:b/>
          <w:sz w:val="24"/>
          <w:szCs w:val="24"/>
        </w:rPr>
        <w:t>y formulación del proyecto de resolución</w:t>
      </w:r>
      <w:r>
        <w:rPr>
          <w:rFonts w:ascii="Arial" w:eastAsia="Arial" w:hAnsi="Arial" w:cs="Arial"/>
          <w:b/>
          <w:sz w:val="24"/>
          <w:szCs w:val="24"/>
        </w:rPr>
        <w:t xml:space="preserve"> TEEA-PES-37</w:t>
      </w:r>
      <w:r w:rsidR="001F202C" w:rsidRPr="001D254E">
        <w:rPr>
          <w:rFonts w:ascii="Arial" w:eastAsia="Arial" w:hAnsi="Arial" w:cs="Arial"/>
          <w:b/>
          <w:sz w:val="24"/>
          <w:szCs w:val="24"/>
        </w:rPr>
        <w:t>/2021</w:t>
      </w:r>
      <w:r w:rsidR="00BD7CB0" w:rsidRPr="001D254E">
        <w:rPr>
          <w:rFonts w:ascii="Arial" w:eastAsia="Arial" w:hAnsi="Arial" w:cs="Arial"/>
          <w:b/>
          <w:sz w:val="24"/>
          <w:szCs w:val="24"/>
        </w:rPr>
        <w:t xml:space="preserve">. </w:t>
      </w:r>
      <w:r>
        <w:rPr>
          <w:rFonts w:ascii="Arial" w:eastAsia="Arial" w:hAnsi="Arial" w:cs="Arial"/>
          <w:sz w:val="24"/>
          <w:szCs w:val="24"/>
        </w:rPr>
        <w:t>El 19</w:t>
      </w:r>
      <w:r w:rsidR="00345982">
        <w:rPr>
          <w:rFonts w:ascii="Arial" w:eastAsia="Arial" w:hAnsi="Arial" w:cs="Arial"/>
          <w:sz w:val="24"/>
          <w:szCs w:val="24"/>
        </w:rPr>
        <w:t xml:space="preserve"> </w:t>
      </w:r>
      <w:r w:rsidR="004C1C0A" w:rsidRPr="001D254E">
        <w:rPr>
          <w:rFonts w:ascii="Arial" w:eastAsia="Arial" w:hAnsi="Arial" w:cs="Arial"/>
          <w:sz w:val="24"/>
          <w:szCs w:val="24"/>
        </w:rPr>
        <w:t>de mayo,</w:t>
      </w:r>
      <w:r w:rsidR="00BD7CB0" w:rsidRPr="001D254E">
        <w:rPr>
          <w:rFonts w:ascii="Arial" w:eastAsia="Arial" w:hAnsi="Arial" w:cs="Arial"/>
          <w:sz w:val="24"/>
          <w:szCs w:val="24"/>
        </w:rPr>
        <w:t xml:space="preserve"> la Magistrada Presidenta ordenó el registro del asunto con el número de expediente </w:t>
      </w:r>
      <w:r>
        <w:rPr>
          <w:rFonts w:ascii="Arial" w:eastAsia="Arial" w:hAnsi="Arial" w:cs="Arial"/>
          <w:sz w:val="24"/>
          <w:szCs w:val="24"/>
        </w:rPr>
        <w:t>TEEA-PES-037</w:t>
      </w:r>
      <w:r w:rsidR="00BD7CB0" w:rsidRPr="001D254E">
        <w:rPr>
          <w:rFonts w:ascii="Arial" w:eastAsia="Arial" w:hAnsi="Arial" w:cs="Arial"/>
          <w:sz w:val="24"/>
          <w:szCs w:val="24"/>
        </w:rPr>
        <w:t>/2021</w:t>
      </w:r>
      <w:r w:rsidR="00F70510">
        <w:rPr>
          <w:rFonts w:ascii="Arial" w:eastAsia="Arial" w:hAnsi="Arial" w:cs="Arial"/>
          <w:sz w:val="24"/>
          <w:szCs w:val="24"/>
        </w:rPr>
        <w:t xml:space="preserve">, </w:t>
      </w:r>
      <w:r w:rsidR="00BD7CB0" w:rsidRPr="001D254E">
        <w:rPr>
          <w:rFonts w:ascii="Arial" w:eastAsia="Arial" w:hAnsi="Arial" w:cs="Arial"/>
          <w:sz w:val="24"/>
          <w:szCs w:val="24"/>
        </w:rPr>
        <w:t xml:space="preserve">y lo turnó a la ponencia de la Magistrada Laura Hortensia Llamas Hernández, quien </w:t>
      </w:r>
      <w:r w:rsidR="00455672" w:rsidRPr="001D254E">
        <w:rPr>
          <w:rFonts w:ascii="Arial" w:eastAsia="Arial" w:hAnsi="Arial" w:cs="Arial"/>
          <w:sz w:val="24"/>
          <w:szCs w:val="24"/>
        </w:rPr>
        <w:t>en su oportunidad lo radicó y ordenó la formulación del proyecto.</w:t>
      </w:r>
      <w:r w:rsidR="00455672" w:rsidRPr="001D254E">
        <w:rPr>
          <w:rStyle w:val="Refdenotaalpie"/>
          <w:rFonts w:ascii="Arial" w:eastAsia="Arial" w:hAnsi="Arial" w:cs="Arial"/>
          <w:sz w:val="24"/>
          <w:szCs w:val="24"/>
        </w:rPr>
        <w:footnoteReference w:id="4"/>
      </w:r>
    </w:p>
    <w:bookmarkEnd w:id="4"/>
    <w:p w14:paraId="0B1CC458" w14:textId="77777777" w:rsidR="00B10299" w:rsidRPr="001D254E" w:rsidRDefault="00B10299" w:rsidP="00E8222D">
      <w:pPr>
        <w:pStyle w:val="Sinespaciado"/>
        <w:rPr>
          <w:rFonts w:eastAsia="Arial"/>
        </w:rPr>
      </w:pPr>
    </w:p>
    <w:p w14:paraId="1DAA4ED2" w14:textId="07AB2906" w:rsidR="00E8222D" w:rsidRPr="00E8222D" w:rsidRDefault="00B464FD" w:rsidP="00E8222D">
      <w:pPr>
        <w:pStyle w:val="Prrafodelista"/>
        <w:numPr>
          <w:ilvl w:val="0"/>
          <w:numId w:val="1"/>
        </w:numPr>
        <w:pBdr>
          <w:top w:val="nil"/>
          <w:left w:val="nil"/>
          <w:bottom w:val="nil"/>
          <w:right w:val="nil"/>
          <w:between w:val="nil"/>
        </w:pBdr>
        <w:tabs>
          <w:tab w:val="left" w:pos="284"/>
        </w:tabs>
        <w:spacing w:line="360" w:lineRule="auto"/>
        <w:ind w:left="0" w:right="36" w:firstLine="0"/>
        <w:jc w:val="both"/>
        <w:rPr>
          <w:rFonts w:ascii="Arial" w:eastAsia="Arial" w:hAnsi="Arial" w:cs="Arial"/>
          <w:sz w:val="24"/>
          <w:szCs w:val="24"/>
        </w:rPr>
      </w:pPr>
      <w:r w:rsidRPr="00E8222D">
        <w:rPr>
          <w:rFonts w:ascii="Arial" w:eastAsia="Arial" w:hAnsi="Arial" w:cs="Arial"/>
          <w:b/>
          <w:sz w:val="24"/>
          <w:szCs w:val="24"/>
        </w:rPr>
        <w:t>Competencia</w:t>
      </w:r>
      <w:r w:rsidR="00ED3EAF" w:rsidRPr="00E8222D">
        <w:rPr>
          <w:rFonts w:ascii="Arial" w:eastAsia="Arial" w:hAnsi="Arial" w:cs="Arial"/>
          <w:b/>
          <w:sz w:val="24"/>
          <w:szCs w:val="24"/>
        </w:rPr>
        <w:t xml:space="preserve">. </w:t>
      </w:r>
      <w:r w:rsidR="00345982" w:rsidRPr="00E8222D">
        <w:rPr>
          <w:rFonts w:ascii="Arial" w:eastAsia="Arial" w:hAnsi="Arial" w:cs="Arial"/>
          <w:sz w:val="24"/>
          <w:szCs w:val="24"/>
        </w:rPr>
        <w:t>Este Tribunal es competente para resolver el presente procedimiento especial sancionador, porque se relaciona con la posible vulneración a</w:t>
      </w:r>
      <w:r w:rsidR="00F70510">
        <w:rPr>
          <w:rFonts w:ascii="Arial" w:eastAsia="Arial" w:hAnsi="Arial" w:cs="Arial"/>
          <w:sz w:val="24"/>
          <w:szCs w:val="24"/>
        </w:rPr>
        <w:t xml:space="preserve"> los</w:t>
      </w:r>
      <w:r w:rsidR="00345982" w:rsidRPr="00E8222D">
        <w:rPr>
          <w:rFonts w:ascii="Arial" w:eastAsia="Arial" w:hAnsi="Arial" w:cs="Arial"/>
          <w:sz w:val="24"/>
          <w:szCs w:val="24"/>
        </w:rPr>
        <w:t xml:space="preserve"> artículo</w:t>
      </w:r>
      <w:r w:rsidR="00F70510">
        <w:rPr>
          <w:rFonts w:ascii="Arial" w:eastAsia="Arial" w:hAnsi="Arial" w:cs="Arial"/>
          <w:sz w:val="24"/>
          <w:szCs w:val="24"/>
        </w:rPr>
        <w:t>s</w:t>
      </w:r>
      <w:r w:rsidR="00FD6D4F">
        <w:rPr>
          <w:rFonts w:ascii="Arial" w:eastAsia="Arial" w:hAnsi="Arial" w:cs="Arial"/>
          <w:sz w:val="24"/>
          <w:szCs w:val="24"/>
        </w:rPr>
        <w:t xml:space="preserve"> 134 párrafo séptimo y octavo de la Constitución Federal y 158 </w:t>
      </w:r>
      <w:r w:rsidR="00345982" w:rsidRPr="00E8222D">
        <w:rPr>
          <w:rFonts w:ascii="Arial" w:eastAsia="Arial" w:hAnsi="Arial" w:cs="Arial"/>
          <w:sz w:val="24"/>
          <w:szCs w:val="24"/>
        </w:rPr>
        <w:t xml:space="preserve">del Código Electoral, por realizar actos que </w:t>
      </w:r>
      <w:r w:rsidR="00F70510">
        <w:rPr>
          <w:rFonts w:ascii="Arial" w:eastAsia="Arial" w:hAnsi="Arial" w:cs="Arial"/>
          <w:sz w:val="24"/>
          <w:szCs w:val="24"/>
        </w:rPr>
        <w:t xml:space="preserve">supuestamente </w:t>
      </w:r>
      <w:r w:rsidR="00FD6D4F">
        <w:rPr>
          <w:rFonts w:ascii="Arial" w:eastAsia="Arial" w:hAnsi="Arial" w:cs="Arial"/>
          <w:sz w:val="24"/>
          <w:szCs w:val="24"/>
        </w:rPr>
        <w:t>constituyen propaganda gubernamental</w:t>
      </w:r>
      <w:r w:rsidR="00F70510">
        <w:rPr>
          <w:rFonts w:ascii="Arial" w:eastAsia="Arial" w:hAnsi="Arial" w:cs="Arial"/>
          <w:sz w:val="24"/>
          <w:szCs w:val="24"/>
        </w:rPr>
        <w:t xml:space="preserve"> prohibida</w:t>
      </w:r>
      <w:r w:rsidR="00E837EF">
        <w:rPr>
          <w:rFonts w:ascii="Arial" w:eastAsia="Arial" w:hAnsi="Arial" w:cs="Arial"/>
          <w:sz w:val="24"/>
          <w:szCs w:val="24"/>
        </w:rPr>
        <w:t>,</w:t>
      </w:r>
      <w:r w:rsidR="00345982" w:rsidRPr="00E8222D">
        <w:rPr>
          <w:rFonts w:ascii="Arial" w:eastAsia="Arial" w:hAnsi="Arial" w:cs="Arial"/>
          <w:sz w:val="24"/>
          <w:szCs w:val="24"/>
        </w:rPr>
        <w:t xml:space="preserve"> atribuido</w:t>
      </w:r>
      <w:r w:rsidR="00E837EF">
        <w:rPr>
          <w:rFonts w:ascii="Arial" w:eastAsia="Arial" w:hAnsi="Arial" w:cs="Arial"/>
          <w:sz w:val="24"/>
          <w:szCs w:val="24"/>
        </w:rPr>
        <w:t>s</w:t>
      </w:r>
      <w:r w:rsidR="00FD6D4F">
        <w:rPr>
          <w:rFonts w:ascii="Arial" w:eastAsia="Arial" w:hAnsi="Arial" w:cs="Arial"/>
          <w:sz w:val="24"/>
          <w:szCs w:val="24"/>
        </w:rPr>
        <w:t xml:space="preserve"> al PRI y a </w:t>
      </w:r>
      <w:r w:rsidR="00F70510">
        <w:rPr>
          <w:rFonts w:ascii="Arial" w:eastAsia="Arial" w:hAnsi="Arial" w:cs="Arial"/>
          <w:sz w:val="24"/>
          <w:szCs w:val="24"/>
        </w:rPr>
        <w:t>diversos</w:t>
      </w:r>
      <w:r w:rsidR="00FD6D4F">
        <w:rPr>
          <w:rFonts w:ascii="Arial" w:eastAsia="Arial" w:hAnsi="Arial" w:cs="Arial"/>
          <w:sz w:val="24"/>
          <w:szCs w:val="24"/>
        </w:rPr>
        <w:t xml:space="preserve"> funcionarios públicos del Cabildo de San Francisco de los Romo, Aguascalientes.</w:t>
      </w:r>
      <w:r w:rsidR="00345982" w:rsidRPr="00E8222D">
        <w:rPr>
          <w:rFonts w:ascii="Arial" w:eastAsia="Arial" w:hAnsi="Arial" w:cs="Arial"/>
          <w:sz w:val="24"/>
          <w:szCs w:val="24"/>
        </w:rPr>
        <w:t xml:space="preserve"> Lo anterior, de conformidad con los artículos 252, fracción II, 268, 274 y 275 del Código Electoral. </w:t>
      </w:r>
    </w:p>
    <w:p w14:paraId="46D7169B" w14:textId="77777777" w:rsidR="00E8222D" w:rsidRPr="000E1535" w:rsidRDefault="00E8222D" w:rsidP="000E1535">
      <w:pPr>
        <w:pStyle w:val="Sinespaciado"/>
        <w:rPr>
          <w:rFonts w:eastAsia="Arial"/>
        </w:rPr>
      </w:pPr>
    </w:p>
    <w:p w14:paraId="77A3F66C" w14:textId="2C0A8A8D" w:rsidR="00880FDD" w:rsidRPr="00212689" w:rsidRDefault="000E1535" w:rsidP="00E8222D">
      <w:pPr>
        <w:pStyle w:val="Prrafodelista"/>
        <w:numPr>
          <w:ilvl w:val="0"/>
          <w:numId w:val="1"/>
        </w:numPr>
        <w:pBdr>
          <w:top w:val="nil"/>
          <w:left w:val="nil"/>
          <w:bottom w:val="nil"/>
          <w:right w:val="nil"/>
          <w:between w:val="nil"/>
        </w:pBdr>
        <w:tabs>
          <w:tab w:val="left" w:pos="284"/>
        </w:tabs>
        <w:spacing w:line="360" w:lineRule="auto"/>
        <w:ind w:left="0" w:right="36" w:firstLine="0"/>
        <w:jc w:val="both"/>
        <w:rPr>
          <w:rFonts w:ascii="Arial" w:eastAsia="Arial" w:hAnsi="Arial" w:cs="Arial"/>
          <w:sz w:val="24"/>
          <w:szCs w:val="24"/>
        </w:rPr>
      </w:pPr>
      <w:r>
        <w:rPr>
          <w:rFonts w:ascii="Arial" w:eastAsia="Arial" w:hAnsi="Arial" w:cs="Arial"/>
          <w:b/>
          <w:sz w:val="24"/>
          <w:szCs w:val="24"/>
        </w:rPr>
        <w:t xml:space="preserve"> </w:t>
      </w:r>
      <w:r w:rsidR="00B464FD" w:rsidRPr="00E8222D">
        <w:rPr>
          <w:rFonts w:ascii="Arial" w:eastAsia="Arial" w:hAnsi="Arial" w:cs="Arial"/>
          <w:b/>
          <w:sz w:val="24"/>
          <w:szCs w:val="24"/>
        </w:rPr>
        <w:t>Personería</w:t>
      </w:r>
      <w:r w:rsidR="00ED3EAF" w:rsidRPr="00E8222D">
        <w:rPr>
          <w:rFonts w:ascii="Arial" w:eastAsia="Arial" w:hAnsi="Arial" w:cs="Arial"/>
          <w:b/>
          <w:sz w:val="24"/>
          <w:szCs w:val="24"/>
        </w:rPr>
        <w:t xml:space="preserve">. </w:t>
      </w:r>
      <w:r w:rsidR="00BD7CB0" w:rsidRPr="00E8222D">
        <w:rPr>
          <w:rFonts w:ascii="Arial" w:hAnsi="Arial" w:cs="Arial"/>
          <w:sz w:val="24"/>
          <w:szCs w:val="24"/>
        </w:rPr>
        <w:t>La autoridad instructora tuvo por acreditada la personería del</w:t>
      </w:r>
      <w:r w:rsidR="00305698" w:rsidRPr="00E8222D">
        <w:rPr>
          <w:rFonts w:ascii="Arial" w:hAnsi="Arial" w:cs="Arial"/>
          <w:sz w:val="24"/>
          <w:szCs w:val="24"/>
        </w:rPr>
        <w:t xml:space="preserve"> denunciante y los denunciados.</w:t>
      </w:r>
    </w:p>
    <w:p w14:paraId="39BB3F8E" w14:textId="77777777" w:rsidR="00212689" w:rsidRPr="00212689" w:rsidRDefault="00212689" w:rsidP="000E1535">
      <w:pPr>
        <w:pStyle w:val="Sinespaciado"/>
        <w:rPr>
          <w:rFonts w:eastAsia="Arial"/>
        </w:rPr>
      </w:pPr>
    </w:p>
    <w:p w14:paraId="1A626BE2" w14:textId="41D480F9" w:rsidR="00212689" w:rsidRPr="00A72E79" w:rsidRDefault="00212689" w:rsidP="00212689">
      <w:pPr>
        <w:pStyle w:val="Prrafodelista"/>
        <w:numPr>
          <w:ilvl w:val="0"/>
          <w:numId w:val="1"/>
        </w:numPr>
        <w:pBdr>
          <w:top w:val="nil"/>
          <w:left w:val="nil"/>
          <w:bottom w:val="nil"/>
          <w:right w:val="nil"/>
          <w:between w:val="nil"/>
        </w:pBdr>
        <w:tabs>
          <w:tab w:val="left" w:pos="426"/>
        </w:tabs>
        <w:spacing w:line="360" w:lineRule="auto"/>
        <w:ind w:left="0" w:right="36" w:firstLine="0"/>
        <w:jc w:val="both"/>
        <w:rPr>
          <w:rFonts w:ascii="Arial" w:eastAsia="Arial" w:hAnsi="Arial" w:cs="Arial"/>
          <w:sz w:val="24"/>
          <w:szCs w:val="24"/>
        </w:rPr>
      </w:pPr>
      <w:r w:rsidRPr="00A72E79">
        <w:rPr>
          <w:rFonts w:ascii="Arial" w:eastAsia="Arial" w:hAnsi="Arial" w:cs="Arial"/>
          <w:b/>
          <w:sz w:val="24"/>
          <w:szCs w:val="24"/>
        </w:rPr>
        <w:t>Causales de improcedencia</w:t>
      </w:r>
      <w:r>
        <w:rPr>
          <w:rFonts w:ascii="Arial" w:eastAsia="Arial" w:hAnsi="Arial" w:cs="Arial"/>
          <w:b/>
          <w:sz w:val="24"/>
          <w:szCs w:val="24"/>
        </w:rPr>
        <w:t>.</w:t>
      </w:r>
      <w:r w:rsidRPr="00A72E79">
        <w:rPr>
          <w:rFonts w:ascii="Arial" w:eastAsia="Arial" w:hAnsi="Arial" w:cs="Arial"/>
          <w:b/>
          <w:sz w:val="24"/>
          <w:szCs w:val="24"/>
        </w:rPr>
        <w:t xml:space="preserve"> </w:t>
      </w:r>
      <w:r w:rsidRPr="00A72E79">
        <w:rPr>
          <w:rFonts w:ascii="Arial" w:eastAsia="Arial" w:hAnsi="Arial" w:cs="Arial"/>
          <w:sz w:val="24"/>
          <w:szCs w:val="24"/>
        </w:rPr>
        <w:t xml:space="preserve">La parte denunciada en su escrito de contestación refiere que la denuncia presentada en su contra es frívola, </w:t>
      </w:r>
      <w:r w:rsidR="00F70510">
        <w:rPr>
          <w:rFonts w:ascii="Arial" w:eastAsia="Arial" w:hAnsi="Arial" w:cs="Arial"/>
          <w:sz w:val="24"/>
          <w:szCs w:val="24"/>
        </w:rPr>
        <w:t>porque</w:t>
      </w:r>
      <w:r w:rsidRPr="00A72E79">
        <w:rPr>
          <w:rFonts w:ascii="Arial" w:eastAsia="Arial" w:hAnsi="Arial" w:cs="Arial"/>
          <w:sz w:val="24"/>
          <w:szCs w:val="24"/>
        </w:rPr>
        <w:t xml:space="preserve"> no se ofrecieron elementos de prueba que permitan acreditar los hechos denunciados y, a su vez, estos no acreditarían infracción alguna en materia electoral.</w:t>
      </w:r>
    </w:p>
    <w:p w14:paraId="4CD17DB0" w14:textId="77777777" w:rsidR="00212689" w:rsidRPr="00FD5395" w:rsidRDefault="00212689" w:rsidP="00212689">
      <w:pPr>
        <w:pStyle w:val="Sinespaciado"/>
        <w:rPr>
          <w:rFonts w:eastAsia="Arial"/>
        </w:rPr>
      </w:pPr>
    </w:p>
    <w:p w14:paraId="1BCFB8CF" w14:textId="1064A3C8" w:rsidR="00212689" w:rsidRPr="00A72E79" w:rsidRDefault="00212689" w:rsidP="00212689">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A72E79">
        <w:rPr>
          <w:rFonts w:ascii="Arial" w:eastAsia="Arial" w:hAnsi="Arial" w:cs="Arial"/>
          <w:sz w:val="24"/>
          <w:szCs w:val="24"/>
        </w:rPr>
        <w:t>El artículo 270</w:t>
      </w:r>
      <w:r>
        <w:rPr>
          <w:rFonts w:ascii="Arial" w:eastAsia="Arial" w:hAnsi="Arial" w:cs="Arial"/>
          <w:sz w:val="24"/>
          <w:szCs w:val="24"/>
        </w:rPr>
        <w:t>,</w:t>
      </w:r>
      <w:r w:rsidRPr="00A72E79">
        <w:rPr>
          <w:rFonts w:ascii="Arial" w:eastAsia="Arial" w:hAnsi="Arial" w:cs="Arial"/>
          <w:sz w:val="24"/>
          <w:szCs w:val="24"/>
        </w:rPr>
        <w:t xml:space="preserve"> fracción</w:t>
      </w:r>
      <w:r>
        <w:rPr>
          <w:rFonts w:ascii="Arial" w:eastAsia="Arial" w:hAnsi="Arial" w:cs="Arial"/>
          <w:sz w:val="24"/>
          <w:szCs w:val="24"/>
        </w:rPr>
        <w:t xml:space="preserve"> V</w:t>
      </w:r>
      <w:r w:rsidRPr="00A72E79">
        <w:rPr>
          <w:rFonts w:ascii="Arial" w:eastAsia="Arial" w:hAnsi="Arial" w:cs="Arial"/>
          <w:sz w:val="24"/>
          <w:szCs w:val="24"/>
        </w:rPr>
        <w:t>, del Código Electoral establece que la denuncia se desechar</w:t>
      </w:r>
      <w:r>
        <w:rPr>
          <w:rFonts w:ascii="Arial" w:eastAsia="Arial" w:hAnsi="Arial" w:cs="Arial"/>
          <w:sz w:val="24"/>
          <w:szCs w:val="24"/>
        </w:rPr>
        <w:t>á</w:t>
      </w:r>
      <w:r w:rsidRPr="00A72E79">
        <w:rPr>
          <w:rFonts w:ascii="Arial" w:eastAsia="Arial" w:hAnsi="Arial" w:cs="Arial"/>
          <w:sz w:val="24"/>
          <w:szCs w:val="24"/>
        </w:rPr>
        <w:t xml:space="preserve"> de plano, cuando sea evidentemente frívola. Esta causal se actualiza cuando de la denuncia se advierta que las pretensiones del quejoso no podrían lograrse jurídicamente por no estar al alcance del derecho o bien, que no existan pruebas que sirvan para acreditar la infracción. </w:t>
      </w:r>
    </w:p>
    <w:p w14:paraId="0AF197F2" w14:textId="77777777" w:rsidR="00212689" w:rsidRPr="00A72E79" w:rsidRDefault="00212689" w:rsidP="00212689">
      <w:pPr>
        <w:pStyle w:val="Sinespaciado"/>
        <w:rPr>
          <w:rFonts w:eastAsia="Arial"/>
        </w:rPr>
      </w:pPr>
    </w:p>
    <w:p w14:paraId="715EE1F9" w14:textId="6507FB7C" w:rsidR="00212689" w:rsidRPr="00A72E79" w:rsidRDefault="00212689" w:rsidP="00212689">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A72E79">
        <w:rPr>
          <w:rFonts w:ascii="Arial" w:eastAsia="Arial" w:hAnsi="Arial" w:cs="Arial"/>
          <w:sz w:val="24"/>
          <w:szCs w:val="24"/>
        </w:rPr>
        <w:t>Al respecto, este Tribunal considera que del escrito de la queja y de las constancias del expediente, se advierte que el partido denunciante señaló los hechos y las infracciones que, a su criterio se acreditan</w:t>
      </w:r>
      <w:r w:rsidR="00A9659A">
        <w:rPr>
          <w:rFonts w:ascii="Arial" w:eastAsia="Arial" w:hAnsi="Arial" w:cs="Arial"/>
          <w:sz w:val="24"/>
          <w:szCs w:val="24"/>
        </w:rPr>
        <w:t xml:space="preserve"> y</w:t>
      </w:r>
      <w:r w:rsidR="00F70510">
        <w:rPr>
          <w:rFonts w:ascii="Arial" w:eastAsia="Arial" w:hAnsi="Arial" w:cs="Arial"/>
          <w:sz w:val="24"/>
          <w:szCs w:val="24"/>
        </w:rPr>
        <w:t>, a su vez, ofreció las pruebas que estimo pertinente</w:t>
      </w:r>
      <w:r w:rsidRPr="00A72E79">
        <w:rPr>
          <w:rFonts w:ascii="Arial" w:eastAsia="Arial" w:hAnsi="Arial" w:cs="Arial"/>
          <w:sz w:val="24"/>
          <w:szCs w:val="24"/>
        </w:rPr>
        <w:t>, por tanto, no es posible actualizar tal causal de improcedencia, pues como se refirió, el denunciante ofreció las pruebas que consideró necesaria</w:t>
      </w:r>
      <w:r>
        <w:rPr>
          <w:rFonts w:ascii="Arial" w:eastAsia="Arial" w:hAnsi="Arial" w:cs="Arial"/>
          <w:sz w:val="24"/>
          <w:szCs w:val="24"/>
        </w:rPr>
        <w:t>s</w:t>
      </w:r>
      <w:r w:rsidRPr="00A72E79">
        <w:rPr>
          <w:rFonts w:ascii="Arial" w:eastAsia="Arial" w:hAnsi="Arial" w:cs="Arial"/>
          <w:sz w:val="24"/>
          <w:szCs w:val="24"/>
        </w:rPr>
        <w:t xml:space="preserve"> para la acreditación de los hechos denunciados.</w:t>
      </w:r>
    </w:p>
    <w:p w14:paraId="600FFD19" w14:textId="77777777" w:rsidR="00212689" w:rsidRPr="00FD5395" w:rsidRDefault="00212689" w:rsidP="00212689">
      <w:pPr>
        <w:pStyle w:val="Sinespaciado"/>
        <w:rPr>
          <w:rFonts w:eastAsia="Arial"/>
        </w:rPr>
      </w:pPr>
    </w:p>
    <w:p w14:paraId="2EFF2B10" w14:textId="5DC268A0" w:rsidR="00DE3B1D" w:rsidRPr="000E1535" w:rsidRDefault="00212689" w:rsidP="000E1535">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A72E79">
        <w:rPr>
          <w:rFonts w:ascii="Arial" w:eastAsia="Arial" w:hAnsi="Arial" w:cs="Arial"/>
          <w:sz w:val="24"/>
          <w:szCs w:val="24"/>
        </w:rPr>
        <w:lastRenderedPageBreak/>
        <w:t xml:space="preserve">Así que </w:t>
      </w:r>
      <w:r>
        <w:rPr>
          <w:rFonts w:ascii="Arial" w:eastAsia="Arial" w:hAnsi="Arial" w:cs="Arial"/>
          <w:sz w:val="24"/>
          <w:szCs w:val="24"/>
        </w:rPr>
        <w:t>la posible actualización</w:t>
      </w:r>
      <w:r w:rsidRPr="00A72E79">
        <w:rPr>
          <w:rFonts w:ascii="Arial" w:eastAsia="Arial" w:hAnsi="Arial" w:cs="Arial"/>
          <w:sz w:val="24"/>
          <w:szCs w:val="24"/>
        </w:rPr>
        <w:t xml:space="preserve"> de las infracciones, en todo caso, son materia de análisis en el estudio de fondo de la presente resolución.</w:t>
      </w:r>
    </w:p>
    <w:p w14:paraId="6DE31C62" w14:textId="77777777" w:rsidR="009940AF" w:rsidRPr="00940E6A" w:rsidRDefault="009940AF" w:rsidP="00940E6A">
      <w:pPr>
        <w:pStyle w:val="Sinespaciado"/>
        <w:rPr>
          <w:rFonts w:eastAsia="Arial"/>
        </w:rPr>
      </w:pPr>
    </w:p>
    <w:p w14:paraId="2469191F" w14:textId="4DD9D932" w:rsidR="00BD7CB0" w:rsidRPr="001D254E" w:rsidRDefault="00B464FD" w:rsidP="00E8222D">
      <w:pPr>
        <w:pStyle w:val="Prrafodelista"/>
        <w:numPr>
          <w:ilvl w:val="0"/>
          <w:numId w:val="1"/>
        </w:numPr>
        <w:pBdr>
          <w:top w:val="nil"/>
          <w:left w:val="nil"/>
          <w:bottom w:val="nil"/>
          <w:right w:val="nil"/>
          <w:between w:val="nil"/>
        </w:pBdr>
        <w:tabs>
          <w:tab w:val="left" w:pos="426"/>
        </w:tabs>
        <w:spacing w:line="360" w:lineRule="auto"/>
        <w:ind w:right="36" w:hanging="1004"/>
        <w:jc w:val="both"/>
        <w:rPr>
          <w:rFonts w:ascii="Arial" w:eastAsia="Arial" w:hAnsi="Arial" w:cs="Arial"/>
          <w:b/>
          <w:sz w:val="24"/>
          <w:szCs w:val="24"/>
        </w:rPr>
      </w:pPr>
      <w:r w:rsidRPr="001D254E">
        <w:rPr>
          <w:rFonts w:ascii="Arial" w:eastAsia="Arial" w:hAnsi="Arial" w:cs="Arial"/>
          <w:b/>
          <w:sz w:val="24"/>
          <w:szCs w:val="24"/>
        </w:rPr>
        <w:t>Estudio de fondo</w:t>
      </w:r>
    </w:p>
    <w:p w14:paraId="6EF58F01" w14:textId="77777777" w:rsidR="00BD7CB0" w:rsidRPr="00940E6A" w:rsidRDefault="00BD7CB0" w:rsidP="00940E6A">
      <w:pPr>
        <w:pStyle w:val="Sinespaciado"/>
        <w:rPr>
          <w:rFonts w:eastAsia="Arial"/>
        </w:rPr>
      </w:pPr>
    </w:p>
    <w:p w14:paraId="6E7DF7A3" w14:textId="0AEA3DDF" w:rsidR="00455672" w:rsidRPr="001D254E" w:rsidRDefault="00455672" w:rsidP="004C16AE">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1D254E">
        <w:rPr>
          <w:rFonts w:ascii="Arial" w:eastAsia="Arial" w:hAnsi="Arial" w:cs="Arial"/>
          <w:b/>
          <w:sz w:val="24"/>
          <w:szCs w:val="24"/>
        </w:rPr>
        <w:t xml:space="preserve">1. </w:t>
      </w:r>
      <w:r w:rsidR="00B464FD" w:rsidRPr="001D254E">
        <w:rPr>
          <w:rFonts w:ascii="Arial" w:eastAsia="Arial" w:hAnsi="Arial" w:cs="Arial"/>
          <w:b/>
          <w:sz w:val="24"/>
          <w:szCs w:val="24"/>
        </w:rPr>
        <w:t>Hechos denunciados</w:t>
      </w:r>
      <w:r w:rsidR="000558C0" w:rsidRPr="001D254E">
        <w:rPr>
          <w:rFonts w:ascii="Arial" w:eastAsia="Arial" w:hAnsi="Arial" w:cs="Arial"/>
          <w:b/>
          <w:sz w:val="24"/>
          <w:szCs w:val="24"/>
        </w:rPr>
        <w:t xml:space="preserve"> </w:t>
      </w:r>
    </w:p>
    <w:p w14:paraId="0FB7FC1A" w14:textId="77777777" w:rsidR="00455672" w:rsidRPr="00E8222D" w:rsidRDefault="00455672" w:rsidP="006F3971">
      <w:pPr>
        <w:pStyle w:val="Sinespaciado"/>
        <w:rPr>
          <w:rFonts w:eastAsia="Arial"/>
          <w:sz w:val="10"/>
          <w:szCs w:val="10"/>
        </w:rPr>
      </w:pPr>
    </w:p>
    <w:p w14:paraId="53376B51" w14:textId="3018CAC1" w:rsidR="006E4BD4" w:rsidRDefault="009940AF" w:rsidP="006E4BD4">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sidRPr="001D254E">
        <w:rPr>
          <w:rFonts w:ascii="Arial" w:eastAsia="Arial" w:hAnsi="Arial" w:cs="Arial"/>
          <w:b/>
          <w:sz w:val="24"/>
          <w:szCs w:val="24"/>
        </w:rPr>
        <w:t>1.1.</w:t>
      </w:r>
      <w:r w:rsidRPr="001D254E">
        <w:rPr>
          <w:rFonts w:ascii="Arial" w:eastAsia="Arial" w:hAnsi="Arial" w:cs="Arial"/>
          <w:b/>
          <w:i/>
          <w:iCs/>
          <w:sz w:val="24"/>
          <w:szCs w:val="24"/>
        </w:rPr>
        <w:t xml:space="preserve"> </w:t>
      </w:r>
      <w:r w:rsidR="00FD6D4F">
        <w:rPr>
          <w:rFonts w:ascii="Arial" w:eastAsia="Arial" w:hAnsi="Arial" w:cs="Arial"/>
          <w:b/>
          <w:sz w:val="24"/>
          <w:szCs w:val="24"/>
        </w:rPr>
        <w:t>En contra del PRI, Berenice Rivas Vidarte, Fernando Ríos Negrete, Emilio Santos Medina y María Edith Rosales Luna</w:t>
      </w:r>
      <w:r w:rsidR="00FD6D4F" w:rsidRPr="00FD6D4F">
        <w:rPr>
          <w:rFonts w:ascii="Arial" w:eastAsia="Arial" w:hAnsi="Arial" w:cs="Arial"/>
          <w:b/>
          <w:sz w:val="24"/>
          <w:szCs w:val="24"/>
        </w:rPr>
        <w:t xml:space="preserve">. </w:t>
      </w:r>
      <w:r w:rsidR="00FD6D4F" w:rsidRPr="00FD6D4F">
        <w:rPr>
          <w:rFonts w:ascii="Arial" w:eastAsia="Arial" w:hAnsi="Arial" w:cs="Arial"/>
          <w:sz w:val="24"/>
          <w:szCs w:val="24"/>
        </w:rPr>
        <w:t xml:space="preserve">El partido Nueva Alianza manifiesta </w:t>
      </w:r>
      <w:r w:rsidR="00FD6D4F">
        <w:rPr>
          <w:rFonts w:ascii="Arial" w:eastAsia="Arial" w:hAnsi="Arial" w:cs="Arial"/>
          <w:sz w:val="24"/>
          <w:szCs w:val="24"/>
        </w:rPr>
        <w:t xml:space="preserve">en su escrito de queja </w:t>
      </w:r>
      <w:r w:rsidR="00FD6D4F" w:rsidRPr="00FD6D4F">
        <w:rPr>
          <w:rFonts w:ascii="Arial" w:eastAsia="Arial" w:hAnsi="Arial" w:cs="Arial"/>
          <w:sz w:val="24"/>
          <w:szCs w:val="24"/>
        </w:rPr>
        <w:t>que</w:t>
      </w:r>
      <w:bookmarkStart w:id="5" w:name="_Hlk68860226"/>
      <w:r w:rsidR="00FD6D4F" w:rsidRPr="00FD6D4F">
        <w:rPr>
          <w:rFonts w:ascii="Arial" w:eastAsia="Arial" w:hAnsi="Arial" w:cs="Arial"/>
          <w:sz w:val="24"/>
          <w:szCs w:val="24"/>
        </w:rPr>
        <w:t xml:space="preserve"> los denunciados realizaro</w:t>
      </w:r>
      <w:r w:rsidR="00FD6D4F" w:rsidRPr="00A9659A">
        <w:rPr>
          <w:rFonts w:ascii="Arial" w:eastAsia="Arial" w:hAnsi="Arial" w:cs="Arial"/>
          <w:bCs/>
          <w:sz w:val="24"/>
          <w:szCs w:val="24"/>
        </w:rPr>
        <w:t>n</w:t>
      </w:r>
      <w:r w:rsidR="00FD6D4F">
        <w:rPr>
          <w:rFonts w:ascii="Arial" w:eastAsia="Arial" w:hAnsi="Arial" w:cs="Arial"/>
          <w:b/>
          <w:sz w:val="24"/>
          <w:szCs w:val="24"/>
        </w:rPr>
        <w:t xml:space="preserve"> </w:t>
      </w:r>
      <w:r w:rsidR="006E4BD4" w:rsidRPr="002B5A6F">
        <w:rPr>
          <w:rFonts w:ascii="Arial" w:eastAsia="Arial" w:hAnsi="Arial" w:cs="Arial"/>
          <w:b/>
          <w:bCs/>
          <w:sz w:val="24"/>
          <w:szCs w:val="24"/>
        </w:rPr>
        <w:t>actos</w:t>
      </w:r>
      <w:bookmarkEnd w:id="5"/>
      <w:r w:rsidR="00FD6D4F">
        <w:rPr>
          <w:rFonts w:ascii="Arial" w:eastAsia="Arial" w:hAnsi="Arial" w:cs="Arial"/>
          <w:b/>
          <w:bCs/>
          <w:sz w:val="24"/>
          <w:szCs w:val="24"/>
        </w:rPr>
        <w:t xml:space="preserve"> que presuntamente constituyen propaganda gubernamental</w:t>
      </w:r>
      <w:r w:rsidR="00E837EF">
        <w:rPr>
          <w:rFonts w:ascii="Arial" w:eastAsia="Arial" w:hAnsi="Arial" w:cs="Arial"/>
          <w:b/>
          <w:bCs/>
          <w:sz w:val="24"/>
          <w:szCs w:val="24"/>
        </w:rPr>
        <w:t xml:space="preserve">, </w:t>
      </w:r>
      <w:r w:rsidR="006E4BD4" w:rsidRPr="002B5A6F">
        <w:rPr>
          <w:rFonts w:ascii="Arial" w:eastAsia="Arial" w:hAnsi="Arial" w:cs="Arial"/>
          <w:bCs/>
          <w:sz w:val="24"/>
          <w:szCs w:val="24"/>
        </w:rPr>
        <w:t xml:space="preserve">a partir de los </w:t>
      </w:r>
      <w:r w:rsidR="006E4BD4">
        <w:rPr>
          <w:rFonts w:ascii="Arial" w:eastAsia="Arial" w:hAnsi="Arial" w:cs="Arial"/>
          <w:bCs/>
          <w:sz w:val="24"/>
          <w:szCs w:val="24"/>
        </w:rPr>
        <w:t xml:space="preserve">hechos </w:t>
      </w:r>
      <w:r w:rsidR="006E4BD4" w:rsidRPr="002B5A6F">
        <w:rPr>
          <w:rFonts w:ascii="Arial" w:eastAsia="Arial" w:hAnsi="Arial" w:cs="Arial"/>
          <w:bCs/>
          <w:sz w:val="24"/>
          <w:szCs w:val="24"/>
        </w:rPr>
        <w:t>siguientes</w:t>
      </w:r>
      <w:r w:rsidR="006E4BD4">
        <w:rPr>
          <w:rFonts w:ascii="Arial" w:eastAsia="Arial" w:hAnsi="Arial" w:cs="Arial"/>
          <w:bCs/>
          <w:sz w:val="24"/>
          <w:szCs w:val="24"/>
        </w:rPr>
        <w:t xml:space="preserve">: </w:t>
      </w:r>
    </w:p>
    <w:p w14:paraId="422727CD" w14:textId="77777777" w:rsidR="00A9659A" w:rsidRDefault="00A9659A" w:rsidP="000E1535">
      <w:pPr>
        <w:pStyle w:val="Sinespaciado"/>
        <w:rPr>
          <w:rFonts w:eastAsia="Arial"/>
        </w:rPr>
      </w:pPr>
    </w:p>
    <w:p w14:paraId="0E2B509F" w14:textId="67443814" w:rsidR="00643AD0" w:rsidRPr="00FD6D4F" w:rsidRDefault="00FD6D4F" w:rsidP="00FD6D4F">
      <w:pPr>
        <w:pStyle w:val="Prrafodelista"/>
        <w:numPr>
          <w:ilvl w:val="0"/>
          <w:numId w:val="21"/>
        </w:numPr>
        <w:pBdr>
          <w:top w:val="nil"/>
          <w:left w:val="nil"/>
          <w:bottom w:val="nil"/>
          <w:right w:val="nil"/>
          <w:between w:val="nil"/>
        </w:pBdr>
        <w:tabs>
          <w:tab w:val="left" w:pos="426"/>
        </w:tabs>
        <w:spacing w:line="360" w:lineRule="auto"/>
        <w:ind w:left="0" w:right="36" w:firstLine="0"/>
        <w:jc w:val="both"/>
        <w:rPr>
          <w:rFonts w:ascii="Arial" w:eastAsia="Arial" w:hAnsi="Arial" w:cs="Arial"/>
          <w:sz w:val="24"/>
          <w:szCs w:val="24"/>
        </w:rPr>
      </w:pPr>
      <w:r>
        <w:rPr>
          <w:rFonts w:ascii="Arial" w:eastAsia="Arial" w:hAnsi="Arial" w:cs="Arial"/>
          <w:sz w:val="24"/>
          <w:szCs w:val="24"/>
        </w:rPr>
        <w:t>Los días 2</w:t>
      </w:r>
      <w:r w:rsidR="00643AD0" w:rsidRPr="00643AD0">
        <w:rPr>
          <w:rFonts w:ascii="Arial" w:eastAsia="Arial" w:hAnsi="Arial" w:cs="Arial"/>
          <w:sz w:val="24"/>
          <w:szCs w:val="24"/>
        </w:rPr>
        <w:t>7</w:t>
      </w:r>
      <w:r>
        <w:rPr>
          <w:rFonts w:ascii="Arial" w:eastAsia="Arial" w:hAnsi="Arial" w:cs="Arial"/>
          <w:sz w:val="24"/>
          <w:szCs w:val="24"/>
        </w:rPr>
        <w:t>,</w:t>
      </w:r>
      <w:r w:rsidR="00A9659A">
        <w:rPr>
          <w:rFonts w:ascii="Arial" w:eastAsia="Arial" w:hAnsi="Arial" w:cs="Arial"/>
          <w:sz w:val="24"/>
          <w:szCs w:val="24"/>
        </w:rPr>
        <w:t xml:space="preserve"> </w:t>
      </w:r>
      <w:r>
        <w:rPr>
          <w:rFonts w:ascii="Arial" w:eastAsia="Arial" w:hAnsi="Arial" w:cs="Arial"/>
          <w:sz w:val="24"/>
          <w:szCs w:val="24"/>
        </w:rPr>
        <w:t>28 y 29</w:t>
      </w:r>
      <w:r w:rsidR="00643AD0" w:rsidRPr="00643AD0">
        <w:rPr>
          <w:rFonts w:ascii="Arial" w:eastAsia="Arial" w:hAnsi="Arial" w:cs="Arial"/>
          <w:sz w:val="24"/>
          <w:szCs w:val="24"/>
        </w:rPr>
        <w:t xml:space="preserve"> de abril, </w:t>
      </w:r>
      <w:r>
        <w:rPr>
          <w:rFonts w:ascii="Arial" w:eastAsia="Arial" w:hAnsi="Arial" w:cs="Arial"/>
          <w:sz w:val="24"/>
          <w:szCs w:val="24"/>
        </w:rPr>
        <w:t xml:space="preserve">la Presidencia Municipal de San Francisco de los Romo, Aguascalientes, realizó tres publicaciones </w:t>
      </w:r>
      <w:r w:rsidR="006E4BD4" w:rsidRPr="00643AD0">
        <w:rPr>
          <w:rFonts w:ascii="Arial" w:eastAsia="Arial" w:hAnsi="Arial" w:cs="Arial"/>
          <w:sz w:val="24"/>
          <w:szCs w:val="24"/>
        </w:rPr>
        <w:t>e</w:t>
      </w:r>
      <w:r>
        <w:rPr>
          <w:rFonts w:ascii="Arial" w:eastAsia="Arial" w:hAnsi="Arial" w:cs="Arial"/>
          <w:sz w:val="24"/>
          <w:szCs w:val="24"/>
        </w:rPr>
        <w:t xml:space="preserve">n su cuenta </w:t>
      </w:r>
      <w:r w:rsidR="00186DC0" w:rsidRPr="00643AD0">
        <w:rPr>
          <w:rFonts w:ascii="Arial" w:eastAsia="Arial" w:hAnsi="Arial" w:cs="Arial"/>
          <w:sz w:val="24"/>
          <w:szCs w:val="24"/>
        </w:rPr>
        <w:t xml:space="preserve">de </w:t>
      </w:r>
      <w:r w:rsidR="00D86BF3" w:rsidRPr="00643AD0">
        <w:rPr>
          <w:rFonts w:ascii="Arial" w:eastAsia="Arial" w:hAnsi="Arial" w:cs="Arial"/>
          <w:sz w:val="24"/>
          <w:szCs w:val="24"/>
        </w:rPr>
        <w:t xml:space="preserve">Facebook, </w:t>
      </w:r>
      <w:r w:rsidR="00C27030">
        <w:rPr>
          <w:rFonts w:ascii="Arial" w:eastAsia="Arial" w:hAnsi="Arial" w:cs="Arial"/>
          <w:sz w:val="24"/>
          <w:szCs w:val="24"/>
        </w:rPr>
        <w:t>en donde publicita</w:t>
      </w:r>
      <w:r>
        <w:rPr>
          <w:rFonts w:ascii="Arial" w:eastAsia="Arial" w:hAnsi="Arial" w:cs="Arial"/>
          <w:sz w:val="24"/>
          <w:szCs w:val="24"/>
        </w:rPr>
        <w:t xml:space="preserve"> la entrega de estímulos a la educación básica en diversas comunidades de Aguascalientes.</w:t>
      </w:r>
    </w:p>
    <w:p w14:paraId="2F5BA38F" w14:textId="77777777" w:rsidR="00E8222D" w:rsidRPr="00886F43" w:rsidRDefault="00E8222D" w:rsidP="00886F43">
      <w:pPr>
        <w:pStyle w:val="Sinespaciado"/>
        <w:rPr>
          <w:rFonts w:eastAsia="Arial"/>
        </w:rPr>
      </w:pPr>
    </w:p>
    <w:p w14:paraId="405848BC" w14:textId="19A2306D" w:rsidR="000F6C90" w:rsidRDefault="00E837EF" w:rsidP="004C16AE">
      <w:pPr>
        <w:tabs>
          <w:tab w:val="left" w:pos="426"/>
        </w:tabs>
        <w:spacing w:line="360" w:lineRule="auto"/>
        <w:jc w:val="both"/>
        <w:rPr>
          <w:rFonts w:ascii="Arial" w:eastAsia="Arial" w:hAnsi="Arial" w:cs="Arial"/>
          <w:bCs/>
          <w:sz w:val="24"/>
          <w:szCs w:val="24"/>
        </w:rPr>
      </w:pPr>
      <w:r>
        <w:rPr>
          <w:rFonts w:ascii="Arial" w:eastAsia="Arial" w:hAnsi="Arial" w:cs="Arial"/>
          <w:bCs/>
          <w:sz w:val="24"/>
          <w:szCs w:val="24"/>
        </w:rPr>
        <w:t xml:space="preserve">Las publicaciones denunciadas se publicaron </w:t>
      </w:r>
      <w:r w:rsidR="00E8222D">
        <w:rPr>
          <w:rFonts w:ascii="Arial" w:eastAsia="Arial" w:hAnsi="Arial" w:cs="Arial"/>
          <w:bCs/>
          <w:sz w:val="24"/>
          <w:szCs w:val="24"/>
        </w:rPr>
        <w:t>en la red social Facebook,</w:t>
      </w:r>
      <w:r>
        <w:rPr>
          <w:rFonts w:ascii="Arial" w:eastAsia="Arial" w:hAnsi="Arial" w:cs="Arial"/>
          <w:bCs/>
          <w:sz w:val="24"/>
          <w:szCs w:val="24"/>
        </w:rPr>
        <w:t xml:space="preserve"> las cuales se exponen a continuación. </w:t>
      </w:r>
    </w:p>
    <w:p w14:paraId="7E287553" w14:textId="77777777" w:rsidR="00DE709D" w:rsidRDefault="00DE709D" w:rsidP="000E1535">
      <w:pPr>
        <w:pStyle w:val="Sinespaciado"/>
        <w:rPr>
          <w:rFonts w:eastAsia="Arial"/>
        </w:rPr>
      </w:pPr>
    </w:p>
    <w:tbl>
      <w:tblPr>
        <w:tblStyle w:val="Tablaconcuadrcula4-nfasis3"/>
        <w:tblW w:w="8784" w:type="dxa"/>
        <w:tblLayout w:type="fixed"/>
        <w:tblLook w:val="04A0" w:firstRow="1" w:lastRow="0" w:firstColumn="1" w:lastColumn="0" w:noHBand="0" w:noVBand="1"/>
      </w:tblPr>
      <w:tblGrid>
        <w:gridCol w:w="4957"/>
        <w:gridCol w:w="3827"/>
      </w:tblGrid>
      <w:tr w:rsidR="00E8222D" w:rsidRPr="0067155C" w14:paraId="49E61E93" w14:textId="77777777" w:rsidTr="00E8222D">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4957" w:type="dxa"/>
          </w:tcPr>
          <w:p w14:paraId="443E22E4" w14:textId="00BB1EDD" w:rsidR="00E8222D" w:rsidRPr="00E8222D" w:rsidRDefault="00E8222D" w:rsidP="0067155C">
            <w:pPr>
              <w:tabs>
                <w:tab w:val="left" w:pos="426"/>
              </w:tabs>
              <w:spacing w:line="360" w:lineRule="auto"/>
              <w:jc w:val="center"/>
              <w:rPr>
                <w:rFonts w:ascii="Arial" w:eastAsia="Arial" w:hAnsi="Arial" w:cs="Arial"/>
                <w:color w:val="auto"/>
              </w:rPr>
            </w:pPr>
            <w:r w:rsidRPr="00E8222D">
              <w:rPr>
                <w:rFonts w:ascii="Arial" w:eastAsia="Arial" w:hAnsi="Arial" w:cs="Arial"/>
                <w:color w:val="auto"/>
              </w:rPr>
              <w:t>Imágenes representativas</w:t>
            </w:r>
          </w:p>
        </w:tc>
        <w:tc>
          <w:tcPr>
            <w:tcW w:w="3827" w:type="dxa"/>
          </w:tcPr>
          <w:p w14:paraId="1ECD6D48" w14:textId="38EE660F" w:rsidR="00E8222D" w:rsidRPr="00E8222D" w:rsidRDefault="00E8222D" w:rsidP="0067155C">
            <w:pPr>
              <w:tabs>
                <w:tab w:val="left" w:pos="426"/>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rPr>
            </w:pPr>
            <w:r w:rsidRPr="00E8222D">
              <w:rPr>
                <w:rFonts w:ascii="Arial" w:eastAsia="Arial" w:hAnsi="Arial" w:cs="Arial"/>
                <w:color w:val="auto"/>
              </w:rPr>
              <w:t>Contenido</w:t>
            </w:r>
          </w:p>
        </w:tc>
      </w:tr>
      <w:tr w:rsidR="00E8222D" w:rsidRPr="0067155C" w14:paraId="1C212439" w14:textId="77777777" w:rsidTr="00E8222D">
        <w:trPr>
          <w:cnfStyle w:val="000000100000" w:firstRow="0" w:lastRow="0" w:firstColumn="0" w:lastColumn="0" w:oddVBand="0" w:evenVBand="0" w:oddHBand="1" w:evenHBand="0" w:firstRowFirstColumn="0" w:firstRowLastColumn="0" w:lastRowFirstColumn="0" w:lastRowLastColumn="0"/>
          <w:trHeight w:val="1564"/>
        </w:trPr>
        <w:tc>
          <w:tcPr>
            <w:cnfStyle w:val="001000000000" w:firstRow="0" w:lastRow="0" w:firstColumn="1" w:lastColumn="0" w:oddVBand="0" w:evenVBand="0" w:oddHBand="0" w:evenHBand="0" w:firstRowFirstColumn="0" w:firstRowLastColumn="0" w:lastRowFirstColumn="0" w:lastRowLastColumn="0"/>
            <w:tcW w:w="4957" w:type="dxa"/>
          </w:tcPr>
          <w:p w14:paraId="01C52F56" w14:textId="6B14092A" w:rsidR="00E8222D" w:rsidRPr="00E8222D" w:rsidRDefault="00FD6D4F" w:rsidP="00E8222D">
            <w:pPr>
              <w:tabs>
                <w:tab w:val="left" w:pos="3285"/>
              </w:tabs>
              <w:jc w:val="center"/>
              <w:rPr>
                <w:rFonts w:ascii="Arial" w:eastAsia="Arial" w:hAnsi="Arial" w:cs="Arial"/>
              </w:rPr>
            </w:pPr>
            <w:r w:rsidRPr="00FD6D4F">
              <w:rPr>
                <w:rFonts w:ascii="Arial" w:eastAsia="Arial" w:hAnsi="Arial" w:cs="Arial"/>
                <w:noProof/>
              </w:rPr>
              <w:drawing>
                <wp:inline distT="0" distB="0" distL="0" distR="0" wp14:anchorId="60354B6E" wp14:editId="683DCEDE">
                  <wp:extent cx="2216785" cy="2486025"/>
                  <wp:effectExtent l="0" t="0" r="0" b="9525"/>
                  <wp:docPr id="4" name="Imagen 4" descr="C:\Users\Ing Ignacio\Desktop\menores\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 Ignacio\Desktop\menores\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6785" cy="2486025"/>
                          </a:xfrm>
                          <a:prstGeom prst="rect">
                            <a:avLst/>
                          </a:prstGeom>
                          <a:noFill/>
                          <a:ln>
                            <a:noFill/>
                          </a:ln>
                        </pic:spPr>
                      </pic:pic>
                    </a:graphicData>
                  </a:graphic>
                </wp:inline>
              </w:drawing>
            </w:r>
          </w:p>
        </w:tc>
        <w:tc>
          <w:tcPr>
            <w:tcW w:w="3827" w:type="dxa"/>
          </w:tcPr>
          <w:p w14:paraId="2326C98F" w14:textId="77777777" w:rsidR="00E8222D" w:rsidRPr="00E8222D" w:rsidRDefault="00E8222D" w:rsidP="00E8222D">
            <w:pPr>
              <w:tabs>
                <w:tab w:val="left" w:pos="3285"/>
              </w:tabs>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rPr>
            </w:pPr>
          </w:p>
          <w:p w14:paraId="5DFF42C6" w14:textId="065CDB33" w:rsidR="00E8222D" w:rsidRDefault="00FD6D4F" w:rsidP="00E8222D">
            <w:pPr>
              <w:pStyle w:val="Sinespaciado"/>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rPr>
            </w:pPr>
            <w:r>
              <w:rPr>
                <w:rFonts w:ascii="Arial" w:eastAsia="Arial" w:hAnsi="Arial" w:cs="Arial"/>
                <w:i/>
                <w:iCs/>
              </w:rPr>
              <w:t xml:space="preserve">Iniciamos la gira de entrega de becas del programa Estímulos a la Educación Básica en las comunidades de Amapolas del Río, Rancho Nuevo, Tepetate, Ojo de Agua de Mezquite y </w:t>
            </w:r>
            <w:proofErr w:type="spellStart"/>
            <w:r>
              <w:rPr>
                <w:rFonts w:ascii="Arial" w:eastAsia="Arial" w:hAnsi="Arial" w:cs="Arial"/>
                <w:i/>
                <w:iCs/>
              </w:rPr>
              <w:t>Borrotes</w:t>
            </w:r>
            <w:proofErr w:type="spellEnd"/>
            <w:r>
              <w:rPr>
                <w:rFonts w:ascii="Arial" w:eastAsia="Arial" w:hAnsi="Arial" w:cs="Arial"/>
                <w:i/>
                <w:iCs/>
              </w:rPr>
              <w:t>.</w:t>
            </w:r>
          </w:p>
          <w:p w14:paraId="15BBE521" w14:textId="6451CE72" w:rsidR="00FD6D4F" w:rsidRPr="00E8222D" w:rsidRDefault="00FD6D4F" w:rsidP="00E8222D">
            <w:pPr>
              <w:pStyle w:val="Sinespaciado"/>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rPr>
            </w:pPr>
            <w:r>
              <w:rPr>
                <w:rFonts w:ascii="Arial" w:eastAsia="Arial" w:hAnsi="Arial" w:cs="Arial"/>
                <w:i/>
                <w:iCs/>
              </w:rPr>
              <w:t>#SFR</w:t>
            </w:r>
          </w:p>
          <w:p w14:paraId="7CAE8AE6" w14:textId="77777777" w:rsidR="00E8222D" w:rsidRPr="00E8222D" w:rsidRDefault="00E8222D" w:rsidP="00E8222D">
            <w:pPr>
              <w:tabs>
                <w:tab w:val="left" w:pos="426"/>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rPr>
            </w:pPr>
          </w:p>
          <w:p w14:paraId="2CF47A9B" w14:textId="77777777" w:rsidR="00E8222D" w:rsidRDefault="00FD6D4F" w:rsidP="00FD6D4F">
            <w:pPr>
              <w:tabs>
                <w:tab w:val="left" w:pos="426"/>
              </w:tabs>
              <w:cnfStyle w:val="000000100000" w:firstRow="0" w:lastRow="0" w:firstColumn="0" w:lastColumn="0" w:oddVBand="0" w:evenVBand="0" w:oddHBand="1" w:evenHBand="0" w:firstRowFirstColumn="0" w:firstRowLastColumn="0" w:lastRowFirstColumn="0" w:lastRowLastColumn="0"/>
              <w:rPr>
                <w:rStyle w:val="Hipervnculo"/>
                <w:rFonts w:eastAsia="Arial"/>
                <w:bCs/>
              </w:rPr>
            </w:pPr>
            <w:r>
              <w:rPr>
                <w:rFonts w:ascii="Arial" w:eastAsia="Arial" w:hAnsi="Arial" w:cs="Arial"/>
              </w:rPr>
              <w:t>URL denunciado</w:t>
            </w:r>
            <w:r w:rsidR="00E8222D" w:rsidRPr="00E8222D">
              <w:rPr>
                <w:rFonts w:ascii="Arial" w:eastAsia="Arial" w:hAnsi="Arial" w:cs="Arial"/>
              </w:rPr>
              <w:t xml:space="preserve">: </w:t>
            </w:r>
          </w:p>
          <w:p w14:paraId="26797242" w14:textId="3FD3139C" w:rsidR="00FD6D4F" w:rsidRPr="00FD6D4F" w:rsidRDefault="00FD6D4F" w:rsidP="00FD6D4F">
            <w:pPr>
              <w:tabs>
                <w:tab w:val="left" w:pos="426"/>
              </w:tabs>
              <w:cnfStyle w:val="000000100000" w:firstRow="0" w:lastRow="0" w:firstColumn="0" w:lastColumn="0" w:oddVBand="0" w:evenVBand="0" w:oddHBand="1" w:evenHBand="0" w:firstRowFirstColumn="0" w:firstRowLastColumn="0" w:lastRowFirstColumn="0" w:lastRowLastColumn="0"/>
              <w:rPr>
                <w:rFonts w:ascii="Arial" w:eastAsia="Arial" w:hAnsi="Arial" w:cs="Arial"/>
                <w:bCs/>
              </w:rPr>
            </w:pPr>
            <w:r w:rsidRPr="00FD6D4F">
              <w:rPr>
                <w:rFonts w:ascii="Arial" w:eastAsia="Arial" w:hAnsi="Arial" w:cs="Arial"/>
                <w:bCs/>
                <w:color w:val="4472C4" w:themeColor="accent1"/>
                <w:u w:val="single"/>
                <w:lang w:val="en-US"/>
              </w:rPr>
              <w:t>http</w:t>
            </w:r>
            <w:hyperlink r:id="rId9">
              <w:r w:rsidRPr="00FD6D4F">
                <w:rPr>
                  <w:rStyle w:val="Hipervnculo"/>
                  <w:rFonts w:ascii="Arial" w:eastAsia="Arial" w:hAnsi="Arial" w:cs="Arial"/>
                  <w:bCs/>
                  <w:color w:val="4472C4" w:themeColor="accent1"/>
                  <w:lang w:val="en-US"/>
                </w:rPr>
                <w:t>s://www.facebook.com/212848702234701/posts/1632722073580683/</w:t>
              </w:r>
            </w:hyperlink>
          </w:p>
        </w:tc>
      </w:tr>
      <w:tr w:rsidR="00E8222D" w:rsidRPr="0067155C" w14:paraId="4F2CD8FC" w14:textId="77777777" w:rsidTr="00E8222D">
        <w:trPr>
          <w:trHeight w:val="1564"/>
        </w:trPr>
        <w:tc>
          <w:tcPr>
            <w:cnfStyle w:val="001000000000" w:firstRow="0" w:lastRow="0" w:firstColumn="1" w:lastColumn="0" w:oddVBand="0" w:evenVBand="0" w:oddHBand="0" w:evenHBand="0" w:firstRowFirstColumn="0" w:firstRowLastColumn="0" w:lastRowFirstColumn="0" w:lastRowLastColumn="0"/>
            <w:tcW w:w="4957" w:type="dxa"/>
          </w:tcPr>
          <w:p w14:paraId="48E240F3" w14:textId="3B8C27D7" w:rsidR="00E8222D" w:rsidRPr="00E8222D" w:rsidRDefault="00FD6D4F" w:rsidP="00E8222D">
            <w:pPr>
              <w:tabs>
                <w:tab w:val="left" w:pos="426"/>
              </w:tabs>
              <w:spacing w:line="360" w:lineRule="auto"/>
              <w:jc w:val="center"/>
              <w:rPr>
                <w:rFonts w:ascii="Arial" w:eastAsia="Arial" w:hAnsi="Arial" w:cs="Arial"/>
                <w:bCs w:val="0"/>
                <w:i/>
                <w:iCs/>
              </w:rPr>
            </w:pPr>
            <w:r w:rsidRPr="00FD6D4F">
              <w:rPr>
                <w:rFonts w:ascii="Arial" w:eastAsia="Arial" w:hAnsi="Arial" w:cs="Arial"/>
                <w:i/>
                <w:iCs/>
                <w:noProof/>
              </w:rPr>
              <w:drawing>
                <wp:inline distT="0" distB="0" distL="0" distR="0" wp14:anchorId="120B9150" wp14:editId="4194E8AB">
                  <wp:extent cx="2055495" cy="2638425"/>
                  <wp:effectExtent l="0" t="0" r="1905" b="9525"/>
                  <wp:docPr id="6" name="Imagen 6" descr="C:\Users\Ing Ignacio\Desktop\menores\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g Ignacio\Desktop\menores\2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5495" cy="2638425"/>
                          </a:xfrm>
                          <a:prstGeom prst="rect">
                            <a:avLst/>
                          </a:prstGeom>
                          <a:noFill/>
                          <a:ln>
                            <a:noFill/>
                          </a:ln>
                        </pic:spPr>
                      </pic:pic>
                    </a:graphicData>
                  </a:graphic>
                </wp:inline>
              </w:drawing>
            </w:r>
          </w:p>
        </w:tc>
        <w:tc>
          <w:tcPr>
            <w:tcW w:w="3827" w:type="dxa"/>
          </w:tcPr>
          <w:p w14:paraId="03F5AA36" w14:textId="073EEFE6" w:rsidR="00E8222D" w:rsidRPr="00E8222D" w:rsidRDefault="00FD6D4F" w:rsidP="00E8222D">
            <w:pPr>
              <w:pStyle w:val="Sinespaciado"/>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rPr>
            </w:pPr>
            <w:r>
              <w:rPr>
                <w:rFonts w:ascii="Arial" w:eastAsia="Arial" w:hAnsi="Arial" w:cs="Arial"/>
                <w:i/>
                <w:iCs/>
              </w:rPr>
              <w:t>Dando continuidad a la entrega de becas de Estímulos a la Educación Básica, esta vez nos trasladamos a La Ribera, Puertecito de la Virgen, Ex Viñedos Guadalupe y la comunidad Macario J. Gómez</w:t>
            </w:r>
          </w:p>
          <w:p w14:paraId="5D3EC187" w14:textId="663C5C99" w:rsidR="00FD6D4F" w:rsidRDefault="00FD6D4F" w:rsidP="00FD6D4F">
            <w:pPr>
              <w:tabs>
                <w:tab w:val="left" w:pos="426"/>
              </w:tabs>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i/>
                <w:iCs/>
              </w:rPr>
            </w:pPr>
            <w:r>
              <w:rPr>
                <w:rFonts w:ascii="Arial" w:eastAsia="Arial" w:hAnsi="Arial" w:cs="Arial"/>
                <w:bCs/>
                <w:i/>
                <w:iCs/>
              </w:rPr>
              <w:t>#SFR</w:t>
            </w:r>
          </w:p>
          <w:p w14:paraId="34B956F0" w14:textId="77777777" w:rsidR="00FD6D4F" w:rsidRDefault="00FD6D4F" w:rsidP="00FD6D4F">
            <w:pPr>
              <w:tabs>
                <w:tab w:val="left" w:pos="426"/>
              </w:tabs>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p w14:paraId="45490A9B" w14:textId="77777777" w:rsidR="00FD6D4F" w:rsidRDefault="00FD6D4F" w:rsidP="00FD6D4F">
            <w:pPr>
              <w:tabs>
                <w:tab w:val="left" w:pos="426"/>
              </w:tabs>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p w14:paraId="7212243E" w14:textId="5A524A55" w:rsidR="00FD6D4F" w:rsidRPr="00FD6D4F" w:rsidRDefault="00E8222D" w:rsidP="00FD6D4F">
            <w:pPr>
              <w:tabs>
                <w:tab w:val="left" w:pos="426"/>
              </w:tabs>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rPr>
            </w:pPr>
            <w:r w:rsidRPr="00E8222D">
              <w:rPr>
                <w:rFonts w:ascii="Arial" w:eastAsia="Arial" w:hAnsi="Arial" w:cs="Arial"/>
              </w:rPr>
              <w:t xml:space="preserve"> URL</w:t>
            </w:r>
            <w:r w:rsidR="00FD6D4F">
              <w:rPr>
                <w:rFonts w:ascii="Arial" w:eastAsia="Arial" w:hAnsi="Arial" w:cs="Arial"/>
              </w:rPr>
              <w:t xml:space="preserve"> denunciado</w:t>
            </w:r>
            <w:r w:rsidRPr="00E8222D">
              <w:rPr>
                <w:rFonts w:ascii="Arial" w:eastAsia="Arial" w:hAnsi="Arial" w:cs="Arial"/>
              </w:rPr>
              <w:t xml:space="preserve">: </w:t>
            </w:r>
            <w:r w:rsidRPr="00E8222D">
              <w:rPr>
                <w:rFonts w:ascii="Arial" w:eastAsia="Arial" w:hAnsi="Arial" w:cs="Arial"/>
                <w:bCs/>
                <w:i/>
                <w:iCs/>
              </w:rPr>
              <w:t xml:space="preserve"> </w:t>
            </w:r>
          </w:p>
          <w:p w14:paraId="7EBF281D" w14:textId="4259B5AF" w:rsidR="00FD6D4F" w:rsidRPr="00FD6D4F" w:rsidRDefault="00FD6D4F" w:rsidP="00FD6D4F">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4472C4" w:themeColor="accent1"/>
                <w:u w:val="single"/>
              </w:rPr>
            </w:pPr>
            <w:r w:rsidRPr="00FD6D4F">
              <w:rPr>
                <w:rFonts w:ascii="Arial" w:eastAsia="Arial" w:hAnsi="Arial" w:cs="Arial"/>
                <w:color w:val="4472C4" w:themeColor="accent1"/>
                <w:u w:val="single"/>
                <w:lang w:val="en-US"/>
              </w:rPr>
              <w:t>https:</w:t>
            </w:r>
            <w:hyperlink r:id="rId11">
              <w:r w:rsidRPr="00FD6D4F">
                <w:rPr>
                  <w:rStyle w:val="Hipervnculo"/>
                  <w:rFonts w:ascii="Arial" w:eastAsia="Arial" w:hAnsi="Arial" w:cs="Arial"/>
                  <w:color w:val="4472C4" w:themeColor="accent1"/>
                  <w:lang w:val="en-US"/>
                </w:rPr>
                <w:t>//www.facebook.com/212848702234</w:t>
              </w:r>
            </w:hyperlink>
            <w:r w:rsidRPr="00FD6D4F">
              <w:rPr>
                <w:rFonts w:ascii="Arial" w:eastAsia="Arial" w:hAnsi="Arial" w:cs="Arial"/>
                <w:color w:val="4472C4" w:themeColor="accent1"/>
                <w:u w:val="single"/>
                <w:lang w:val="en-US"/>
              </w:rPr>
              <w:t xml:space="preserve">701/posts/1633252946860929/                                                    </w:t>
            </w:r>
          </w:p>
          <w:p w14:paraId="0E1D74BE" w14:textId="77777777" w:rsidR="00E8222D" w:rsidRPr="00FD6D4F" w:rsidRDefault="00E8222D" w:rsidP="00FD6D4F">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FD6D4F" w:rsidRPr="0067155C" w14:paraId="122D7351" w14:textId="77777777" w:rsidTr="00E8222D">
        <w:trPr>
          <w:cnfStyle w:val="000000100000" w:firstRow="0" w:lastRow="0" w:firstColumn="0" w:lastColumn="0" w:oddVBand="0" w:evenVBand="0" w:oddHBand="1" w:evenHBand="0" w:firstRowFirstColumn="0" w:firstRowLastColumn="0" w:lastRowFirstColumn="0" w:lastRowLastColumn="0"/>
          <w:trHeight w:val="1564"/>
        </w:trPr>
        <w:tc>
          <w:tcPr>
            <w:cnfStyle w:val="001000000000" w:firstRow="0" w:lastRow="0" w:firstColumn="1" w:lastColumn="0" w:oddVBand="0" w:evenVBand="0" w:oddHBand="0" w:evenHBand="0" w:firstRowFirstColumn="0" w:firstRowLastColumn="0" w:lastRowFirstColumn="0" w:lastRowLastColumn="0"/>
            <w:tcW w:w="4957" w:type="dxa"/>
          </w:tcPr>
          <w:p w14:paraId="66E1EC72" w14:textId="24933865" w:rsidR="00FD6D4F" w:rsidRPr="00FD6D4F" w:rsidRDefault="00FD6D4F" w:rsidP="00E8222D">
            <w:pPr>
              <w:tabs>
                <w:tab w:val="left" w:pos="426"/>
              </w:tabs>
              <w:spacing w:line="360" w:lineRule="auto"/>
              <w:jc w:val="center"/>
              <w:rPr>
                <w:rFonts w:ascii="Arial" w:eastAsia="Arial" w:hAnsi="Arial" w:cs="Arial"/>
                <w:bCs w:val="0"/>
                <w:i/>
                <w:iCs/>
                <w:noProof/>
              </w:rPr>
            </w:pPr>
            <w:r w:rsidRPr="00FD6D4F">
              <w:rPr>
                <w:rFonts w:ascii="Arial" w:eastAsia="Arial" w:hAnsi="Arial" w:cs="Arial"/>
                <w:i/>
                <w:iCs/>
                <w:noProof/>
              </w:rPr>
              <w:lastRenderedPageBreak/>
              <w:drawing>
                <wp:inline distT="0" distB="0" distL="0" distR="0" wp14:anchorId="17D09950" wp14:editId="1B3FA8B2">
                  <wp:extent cx="2216785" cy="2305050"/>
                  <wp:effectExtent l="0" t="0" r="0" b="0"/>
                  <wp:docPr id="7" name="Imagen 7" descr="C:\Users\Ing Ignacio\Desktop\menore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ng Ignacio\Desktop\menores\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7017" cy="2305291"/>
                          </a:xfrm>
                          <a:prstGeom prst="rect">
                            <a:avLst/>
                          </a:prstGeom>
                          <a:noFill/>
                          <a:ln>
                            <a:noFill/>
                          </a:ln>
                        </pic:spPr>
                      </pic:pic>
                    </a:graphicData>
                  </a:graphic>
                </wp:inline>
              </w:drawing>
            </w:r>
          </w:p>
        </w:tc>
        <w:tc>
          <w:tcPr>
            <w:tcW w:w="3827" w:type="dxa"/>
          </w:tcPr>
          <w:p w14:paraId="2B1FFCA3" w14:textId="5257AF0A" w:rsidR="00FD6D4F" w:rsidRDefault="00FD6D4F" w:rsidP="00E8222D">
            <w:pPr>
              <w:pStyle w:val="Sinespaciado"/>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rPr>
            </w:pPr>
            <w:r>
              <w:rPr>
                <w:rFonts w:ascii="Arial" w:eastAsia="Arial" w:hAnsi="Arial" w:cs="Arial"/>
                <w:i/>
                <w:iCs/>
              </w:rPr>
              <w:t>Continuamos con la entrega de programa de Becas de Estímulos a la Educación Básica en esta ocasión toco el turno de Loretito, Chicalote, Paseos de la Providencia, la Escondida y Urbi Villas del Vergel.</w:t>
            </w:r>
          </w:p>
          <w:p w14:paraId="5A9313DE" w14:textId="77777777" w:rsidR="00FD6D4F" w:rsidRDefault="00FD6D4F" w:rsidP="00E8222D">
            <w:pPr>
              <w:pStyle w:val="Sinespaciado"/>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rPr>
            </w:pPr>
            <w:r>
              <w:rPr>
                <w:rFonts w:ascii="Arial" w:eastAsia="Arial" w:hAnsi="Arial" w:cs="Arial"/>
                <w:i/>
                <w:iCs/>
              </w:rPr>
              <w:t>#SFR</w:t>
            </w:r>
          </w:p>
          <w:p w14:paraId="576E234F" w14:textId="77777777" w:rsidR="00FD6D4F" w:rsidRDefault="00FD6D4F" w:rsidP="00E8222D">
            <w:pPr>
              <w:pStyle w:val="Sinespaciado"/>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rPr>
            </w:pPr>
          </w:p>
          <w:p w14:paraId="72F98359" w14:textId="7E7644CD" w:rsidR="00FD6D4F" w:rsidRDefault="00FD6D4F" w:rsidP="00E8222D">
            <w:pPr>
              <w:pStyle w:val="Sinespaciado"/>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rPr>
            </w:pPr>
            <w:r>
              <w:rPr>
                <w:rFonts w:ascii="Arial" w:eastAsia="Arial" w:hAnsi="Arial" w:cs="Arial"/>
                <w:i/>
                <w:iCs/>
              </w:rPr>
              <w:t xml:space="preserve">URL denunciado: </w:t>
            </w:r>
          </w:p>
          <w:p w14:paraId="73E758D3" w14:textId="5546213F" w:rsidR="00FD6D4F" w:rsidRPr="00FD6D4F" w:rsidRDefault="00FD6D4F" w:rsidP="00FD6D4F">
            <w:pPr>
              <w:pStyle w:val="Sinespaciado"/>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color w:val="4472C4" w:themeColor="accent1"/>
                <w:u w:val="single"/>
                <w:lang w:val="en-US"/>
              </w:rPr>
            </w:pPr>
            <w:r w:rsidRPr="00FD6D4F">
              <w:rPr>
                <w:rFonts w:ascii="Arial" w:eastAsia="Arial" w:hAnsi="Arial" w:cs="Arial"/>
                <w:i/>
                <w:iCs/>
                <w:color w:val="4472C4" w:themeColor="accent1"/>
                <w:u w:val="single"/>
                <w:lang w:val="en-US"/>
              </w:rPr>
              <w:t>https:</w:t>
            </w:r>
            <w:hyperlink r:id="rId12">
              <w:r w:rsidRPr="00FD6D4F">
                <w:rPr>
                  <w:rStyle w:val="Hipervnculo"/>
                  <w:rFonts w:ascii="Arial" w:eastAsia="Arial" w:hAnsi="Arial" w:cs="Arial"/>
                  <w:i/>
                  <w:iCs/>
                  <w:color w:val="4472C4" w:themeColor="accent1"/>
                  <w:lang w:val="en-US"/>
                </w:rPr>
                <w:t>//www.facebook.com/212848702234</w:t>
              </w:r>
            </w:hyperlink>
            <w:r w:rsidRPr="00FD6D4F">
              <w:rPr>
                <w:rFonts w:ascii="Arial" w:eastAsia="Arial" w:hAnsi="Arial" w:cs="Arial"/>
                <w:i/>
                <w:iCs/>
                <w:color w:val="4472C4" w:themeColor="accent1"/>
                <w:u w:val="single"/>
                <w:lang w:val="en-US"/>
              </w:rPr>
              <w:t>701/posts/1634782243374666/?flite=scwspnss</w:t>
            </w:r>
          </w:p>
          <w:p w14:paraId="0D477EBB" w14:textId="77777777" w:rsidR="00FD6D4F" w:rsidRPr="00FD6D4F" w:rsidRDefault="00FD6D4F" w:rsidP="00FD6D4F">
            <w:pPr>
              <w:pStyle w:val="Sinespaciado"/>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lang w:val="en-US"/>
              </w:rPr>
            </w:pPr>
          </w:p>
          <w:p w14:paraId="0438CD6D" w14:textId="7DCB0C10" w:rsidR="00FD6D4F" w:rsidRPr="00E8222D" w:rsidRDefault="00FD6D4F" w:rsidP="00E8222D">
            <w:pPr>
              <w:pStyle w:val="Sinespaciado"/>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rPr>
            </w:pPr>
          </w:p>
        </w:tc>
      </w:tr>
    </w:tbl>
    <w:p w14:paraId="267037CC" w14:textId="77777777" w:rsidR="00822BF8" w:rsidRPr="00886F43" w:rsidRDefault="00822BF8" w:rsidP="00886F43">
      <w:pPr>
        <w:pStyle w:val="Sinespaciado"/>
        <w:rPr>
          <w:rFonts w:eastAsia="Arial"/>
        </w:rPr>
      </w:pPr>
    </w:p>
    <w:p w14:paraId="164055AA" w14:textId="678F30DF" w:rsidR="00CF3A0E" w:rsidRDefault="00455672" w:rsidP="00CF3A0E">
      <w:pPr>
        <w:pStyle w:val="Prrafodelista"/>
        <w:spacing w:line="360" w:lineRule="auto"/>
        <w:ind w:left="0"/>
        <w:jc w:val="both"/>
        <w:rPr>
          <w:rFonts w:ascii="Arial" w:eastAsia="Arial" w:hAnsi="Arial" w:cs="Arial"/>
          <w:sz w:val="24"/>
          <w:szCs w:val="24"/>
        </w:rPr>
      </w:pPr>
      <w:r w:rsidRPr="001D254E">
        <w:rPr>
          <w:rFonts w:ascii="Arial" w:eastAsia="Arial" w:hAnsi="Arial" w:cs="Arial"/>
          <w:b/>
          <w:sz w:val="24"/>
          <w:szCs w:val="24"/>
        </w:rPr>
        <w:t xml:space="preserve">2. </w:t>
      </w:r>
      <w:r w:rsidR="004A1656">
        <w:rPr>
          <w:rFonts w:ascii="Arial" w:eastAsia="Arial" w:hAnsi="Arial" w:cs="Arial"/>
          <w:b/>
          <w:sz w:val="24"/>
          <w:szCs w:val="24"/>
        </w:rPr>
        <w:t>Defensas de</w:t>
      </w:r>
      <w:r w:rsidR="00FD6D4F">
        <w:rPr>
          <w:rFonts w:ascii="Arial" w:eastAsia="Arial" w:hAnsi="Arial" w:cs="Arial"/>
          <w:b/>
          <w:sz w:val="24"/>
          <w:szCs w:val="24"/>
        </w:rPr>
        <w:t xml:space="preserve"> </w:t>
      </w:r>
      <w:r w:rsidR="00FD6D4F" w:rsidRPr="00FD6D4F">
        <w:rPr>
          <w:rFonts w:ascii="Arial" w:eastAsia="Arial" w:hAnsi="Arial" w:cs="Arial"/>
          <w:b/>
          <w:sz w:val="24"/>
          <w:szCs w:val="24"/>
        </w:rPr>
        <w:t>Berenice Rivas Vidarte, Fernando Ríos Negrete, Emilio Santos Medina y María Edith Rosales Luna</w:t>
      </w:r>
      <w:r w:rsidR="008114E7" w:rsidRPr="001D254E">
        <w:rPr>
          <w:rFonts w:ascii="Arial" w:eastAsia="Arial" w:hAnsi="Arial" w:cs="Arial"/>
          <w:b/>
          <w:sz w:val="24"/>
          <w:szCs w:val="24"/>
        </w:rPr>
        <w:t>.</w:t>
      </w:r>
      <w:r w:rsidR="009F493F" w:rsidRPr="001D254E">
        <w:rPr>
          <w:rFonts w:ascii="Arial" w:eastAsia="Arial" w:hAnsi="Arial" w:cs="Arial"/>
          <w:sz w:val="24"/>
          <w:szCs w:val="24"/>
        </w:rPr>
        <w:t xml:space="preserve"> </w:t>
      </w:r>
      <w:r w:rsidR="00FD6D4F">
        <w:rPr>
          <w:rFonts w:ascii="Arial" w:eastAsia="Arial" w:hAnsi="Arial" w:cs="Arial"/>
          <w:sz w:val="24"/>
          <w:szCs w:val="24"/>
        </w:rPr>
        <w:t>En su respectivo escrito</w:t>
      </w:r>
      <w:r w:rsidR="004A1656" w:rsidRPr="004A1656">
        <w:rPr>
          <w:rFonts w:ascii="Arial" w:eastAsia="Arial" w:hAnsi="Arial" w:cs="Arial"/>
          <w:sz w:val="24"/>
          <w:szCs w:val="24"/>
        </w:rPr>
        <w:t xml:space="preserve"> de co</w:t>
      </w:r>
      <w:r w:rsidR="0024794A">
        <w:rPr>
          <w:rFonts w:ascii="Arial" w:eastAsia="Arial" w:hAnsi="Arial" w:cs="Arial"/>
          <w:sz w:val="24"/>
          <w:szCs w:val="24"/>
        </w:rPr>
        <w:t>ntestación, refieren</w:t>
      </w:r>
      <w:r w:rsidR="004A1656" w:rsidRPr="004A1656">
        <w:rPr>
          <w:rFonts w:ascii="Arial" w:eastAsia="Arial" w:hAnsi="Arial" w:cs="Arial"/>
          <w:sz w:val="24"/>
          <w:szCs w:val="24"/>
        </w:rPr>
        <w:t xml:space="preserve"> lo siguiente:</w:t>
      </w:r>
    </w:p>
    <w:p w14:paraId="46DDC7BF" w14:textId="77777777" w:rsidR="00886F43" w:rsidRPr="000E1535" w:rsidRDefault="00886F43" w:rsidP="000E1535">
      <w:pPr>
        <w:pStyle w:val="Sinespaciado"/>
        <w:rPr>
          <w:rFonts w:eastAsia="Arial"/>
          <w:sz w:val="10"/>
          <w:szCs w:val="10"/>
        </w:rPr>
      </w:pPr>
    </w:p>
    <w:p w14:paraId="027A8308" w14:textId="7690DC5F" w:rsidR="0024794A" w:rsidRDefault="007E7473" w:rsidP="00886F43">
      <w:pPr>
        <w:pStyle w:val="Prrafodelista"/>
        <w:numPr>
          <w:ilvl w:val="0"/>
          <w:numId w:val="22"/>
        </w:numPr>
        <w:tabs>
          <w:tab w:val="left" w:pos="284"/>
        </w:tabs>
        <w:spacing w:line="360" w:lineRule="auto"/>
        <w:ind w:left="0" w:firstLine="0"/>
        <w:jc w:val="both"/>
        <w:rPr>
          <w:rFonts w:ascii="Arial" w:eastAsia="Arial" w:hAnsi="Arial" w:cs="Arial"/>
          <w:bCs/>
          <w:sz w:val="24"/>
          <w:szCs w:val="24"/>
        </w:rPr>
      </w:pPr>
      <w:r>
        <w:rPr>
          <w:rFonts w:ascii="Arial" w:eastAsia="Arial" w:hAnsi="Arial" w:cs="Arial"/>
          <w:bCs/>
          <w:sz w:val="24"/>
          <w:szCs w:val="24"/>
        </w:rPr>
        <w:t>E</w:t>
      </w:r>
      <w:r w:rsidR="00FD6D4F">
        <w:rPr>
          <w:rFonts w:ascii="Arial" w:eastAsia="Arial" w:hAnsi="Arial" w:cs="Arial"/>
          <w:bCs/>
          <w:sz w:val="24"/>
          <w:szCs w:val="24"/>
        </w:rPr>
        <w:t>l Programa de estímulos a la educación forma parte de sus funciones</w:t>
      </w:r>
      <w:r w:rsidR="0024794A">
        <w:rPr>
          <w:rFonts w:ascii="Arial" w:eastAsia="Arial" w:hAnsi="Arial" w:cs="Arial"/>
          <w:bCs/>
          <w:sz w:val="24"/>
          <w:szCs w:val="24"/>
        </w:rPr>
        <w:t>.</w:t>
      </w:r>
    </w:p>
    <w:p w14:paraId="03280700" w14:textId="0D41FE84" w:rsidR="0024794A" w:rsidRDefault="00FD6D4F" w:rsidP="000E1535">
      <w:pPr>
        <w:pStyle w:val="Prrafodelista"/>
        <w:numPr>
          <w:ilvl w:val="0"/>
          <w:numId w:val="22"/>
        </w:numPr>
        <w:tabs>
          <w:tab w:val="left" w:pos="284"/>
        </w:tabs>
        <w:spacing w:line="360" w:lineRule="auto"/>
        <w:ind w:left="284" w:hanging="284"/>
        <w:jc w:val="both"/>
        <w:rPr>
          <w:rFonts w:ascii="Arial" w:eastAsia="Arial" w:hAnsi="Arial" w:cs="Arial"/>
          <w:bCs/>
          <w:sz w:val="24"/>
          <w:szCs w:val="24"/>
        </w:rPr>
      </w:pPr>
      <w:r>
        <w:rPr>
          <w:rFonts w:ascii="Arial" w:eastAsia="Arial" w:hAnsi="Arial" w:cs="Arial"/>
          <w:bCs/>
          <w:sz w:val="24"/>
          <w:szCs w:val="24"/>
        </w:rPr>
        <w:t>Se le informó en tiempo y forma a la autoridad administrativa electoral sobre el reparto de dicho estimulo</w:t>
      </w:r>
      <w:r w:rsidR="00E57FAB">
        <w:rPr>
          <w:rFonts w:ascii="Arial" w:eastAsia="Arial" w:hAnsi="Arial" w:cs="Arial"/>
          <w:bCs/>
          <w:sz w:val="24"/>
          <w:szCs w:val="24"/>
        </w:rPr>
        <w:t>.</w:t>
      </w:r>
    </w:p>
    <w:p w14:paraId="37CDC04E" w14:textId="3FD044EA" w:rsidR="00FD6D4F" w:rsidRDefault="004B3946" w:rsidP="004B3946">
      <w:pPr>
        <w:pStyle w:val="Prrafodelista"/>
        <w:numPr>
          <w:ilvl w:val="0"/>
          <w:numId w:val="22"/>
        </w:numPr>
        <w:spacing w:line="360" w:lineRule="auto"/>
        <w:ind w:left="284" w:hanging="284"/>
        <w:jc w:val="both"/>
        <w:rPr>
          <w:rFonts w:ascii="Arial" w:eastAsia="Arial" w:hAnsi="Arial" w:cs="Arial"/>
          <w:bCs/>
          <w:sz w:val="24"/>
          <w:szCs w:val="24"/>
        </w:rPr>
      </w:pPr>
      <w:r w:rsidRPr="004B3946">
        <w:rPr>
          <w:rFonts w:ascii="Arial" w:eastAsia="Arial" w:hAnsi="Arial" w:cs="Arial"/>
          <w:bCs/>
          <w:sz w:val="24"/>
          <w:szCs w:val="24"/>
        </w:rPr>
        <w:t xml:space="preserve">Sala Superior </w:t>
      </w:r>
      <w:r w:rsidR="007E7473">
        <w:rPr>
          <w:rFonts w:ascii="Arial" w:eastAsia="Arial" w:hAnsi="Arial" w:cs="Arial"/>
          <w:bCs/>
          <w:sz w:val="24"/>
          <w:szCs w:val="24"/>
        </w:rPr>
        <w:t xml:space="preserve">sostuvo </w:t>
      </w:r>
      <w:r w:rsidRPr="004B3946">
        <w:rPr>
          <w:rFonts w:ascii="Arial" w:eastAsia="Arial" w:hAnsi="Arial" w:cs="Arial"/>
          <w:bCs/>
          <w:sz w:val="24"/>
          <w:szCs w:val="24"/>
        </w:rPr>
        <w:t>que la participación de servidores públicos en actos que están relacionados con sus funciones no vulnera los principios de equidad e imparcialidad.</w:t>
      </w:r>
    </w:p>
    <w:p w14:paraId="0993A990" w14:textId="77777777" w:rsidR="00A9659A" w:rsidRPr="004B3946" w:rsidRDefault="00A9659A" w:rsidP="000E1535">
      <w:pPr>
        <w:pStyle w:val="Sinespaciado"/>
        <w:rPr>
          <w:rFonts w:eastAsia="Arial"/>
        </w:rPr>
      </w:pPr>
    </w:p>
    <w:p w14:paraId="7D46236F" w14:textId="0FF3642C" w:rsidR="00E57FAB" w:rsidRDefault="00E57FAB" w:rsidP="00E57FAB">
      <w:pPr>
        <w:spacing w:line="360" w:lineRule="auto"/>
        <w:jc w:val="both"/>
        <w:rPr>
          <w:rFonts w:ascii="Arial" w:eastAsia="Arial" w:hAnsi="Arial" w:cs="Arial"/>
          <w:sz w:val="24"/>
          <w:szCs w:val="24"/>
        </w:rPr>
      </w:pPr>
      <w:r w:rsidRPr="00886F43">
        <w:rPr>
          <w:rFonts w:ascii="Arial" w:eastAsia="Arial" w:hAnsi="Arial" w:cs="Arial"/>
          <w:b/>
          <w:bCs/>
          <w:sz w:val="24"/>
          <w:szCs w:val="24"/>
        </w:rPr>
        <w:t>2.1</w:t>
      </w:r>
      <w:r w:rsidR="00886F43" w:rsidRPr="00886F43">
        <w:rPr>
          <w:rFonts w:ascii="Arial" w:eastAsia="Arial" w:hAnsi="Arial" w:cs="Arial"/>
          <w:b/>
          <w:bCs/>
          <w:sz w:val="24"/>
          <w:szCs w:val="24"/>
        </w:rPr>
        <w:t>.</w:t>
      </w:r>
      <w:r w:rsidR="00FD6D4F">
        <w:rPr>
          <w:rFonts w:ascii="Arial" w:eastAsia="Arial" w:hAnsi="Arial" w:cs="Arial"/>
          <w:sz w:val="24"/>
          <w:szCs w:val="24"/>
        </w:rPr>
        <w:t xml:space="preserve"> </w:t>
      </w:r>
      <w:r w:rsidR="00FD6D4F" w:rsidRPr="00FD6D4F">
        <w:rPr>
          <w:rFonts w:ascii="Arial" w:eastAsia="Arial" w:hAnsi="Arial" w:cs="Arial"/>
          <w:b/>
          <w:sz w:val="24"/>
          <w:szCs w:val="24"/>
        </w:rPr>
        <w:t>Defensas del PRI.</w:t>
      </w:r>
      <w:r w:rsidR="00FD6D4F">
        <w:rPr>
          <w:rFonts w:ascii="Arial" w:eastAsia="Arial" w:hAnsi="Arial" w:cs="Arial"/>
          <w:sz w:val="24"/>
          <w:szCs w:val="24"/>
        </w:rPr>
        <w:t xml:space="preserve"> En su contestación el partido político manifiesta lo siguiente</w:t>
      </w:r>
      <w:r w:rsidR="007E7473">
        <w:rPr>
          <w:rFonts w:ascii="Arial" w:eastAsia="Arial" w:hAnsi="Arial" w:cs="Arial"/>
          <w:sz w:val="24"/>
          <w:szCs w:val="24"/>
        </w:rPr>
        <w:t>:</w:t>
      </w:r>
    </w:p>
    <w:p w14:paraId="0756B7BE" w14:textId="77777777" w:rsidR="007E7473" w:rsidRPr="000E1535" w:rsidRDefault="007E7473" w:rsidP="000E1535">
      <w:pPr>
        <w:pStyle w:val="Sinespaciado"/>
        <w:rPr>
          <w:rFonts w:eastAsia="Arial"/>
          <w:sz w:val="10"/>
          <w:szCs w:val="10"/>
        </w:rPr>
      </w:pPr>
    </w:p>
    <w:p w14:paraId="3B65BB08" w14:textId="4F559E84" w:rsidR="00FD6D4F" w:rsidRPr="00FD6D4F" w:rsidRDefault="00A9659A" w:rsidP="004A190F">
      <w:pPr>
        <w:pStyle w:val="Prrafodelista"/>
        <w:numPr>
          <w:ilvl w:val="0"/>
          <w:numId w:val="22"/>
        </w:numPr>
        <w:spacing w:line="360" w:lineRule="auto"/>
        <w:ind w:left="284" w:hanging="218"/>
        <w:jc w:val="both"/>
        <w:rPr>
          <w:rFonts w:ascii="Arial" w:eastAsia="Arial" w:hAnsi="Arial" w:cs="Arial"/>
          <w:sz w:val="24"/>
          <w:szCs w:val="24"/>
        </w:rPr>
      </w:pPr>
      <w:r>
        <w:rPr>
          <w:rFonts w:ascii="Arial" w:eastAsia="Arial" w:hAnsi="Arial" w:cs="Arial"/>
          <w:bCs/>
          <w:sz w:val="24"/>
          <w:szCs w:val="24"/>
        </w:rPr>
        <w:t>L</w:t>
      </w:r>
      <w:r w:rsidR="00FD6D4F">
        <w:rPr>
          <w:rFonts w:ascii="Arial" w:eastAsia="Arial" w:hAnsi="Arial" w:cs="Arial"/>
          <w:bCs/>
          <w:sz w:val="24"/>
          <w:szCs w:val="24"/>
        </w:rPr>
        <w:t>os hechos denunciados no son propios del partido político, pues estos fueron difusiones realizadas por el Ayuntamiento de San Francisco de Romo.</w:t>
      </w:r>
    </w:p>
    <w:p w14:paraId="05240227" w14:textId="69D9D30B" w:rsidR="00FD6D4F" w:rsidRDefault="00FD6D4F" w:rsidP="004A190F">
      <w:pPr>
        <w:pStyle w:val="Prrafodelista"/>
        <w:numPr>
          <w:ilvl w:val="0"/>
          <w:numId w:val="22"/>
        </w:numPr>
        <w:spacing w:line="360" w:lineRule="auto"/>
        <w:ind w:left="284" w:hanging="218"/>
        <w:jc w:val="both"/>
        <w:rPr>
          <w:rFonts w:ascii="Arial" w:eastAsia="Arial" w:hAnsi="Arial" w:cs="Arial"/>
          <w:sz w:val="24"/>
          <w:szCs w:val="24"/>
        </w:rPr>
      </w:pPr>
      <w:r>
        <w:rPr>
          <w:rFonts w:ascii="Arial" w:eastAsia="Arial" w:hAnsi="Arial" w:cs="Arial"/>
          <w:sz w:val="24"/>
          <w:szCs w:val="24"/>
        </w:rPr>
        <w:t>L</w:t>
      </w:r>
      <w:r w:rsidR="007E7473">
        <w:rPr>
          <w:rFonts w:ascii="Arial" w:eastAsia="Arial" w:hAnsi="Arial" w:cs="Arial"/>
          <w:sz w:val="24"/>
          <w:szCs w:val="24"/>
        </w:rPr>
        <w:t>as</w:t>
      </w:r>
      <w:r>
        <w:rPr>
          <w:rFonts w:ascii="Arial" w:eastAsia="Arial" w:hAnsi="Arial" w:cs="Arial"/>
          <w:sz w:val="24"/>
          <w:szCs w:val="24"/>
        </w:rPr>
        <w:t xml:space="preserve"> </w:t>
      </w:r>
      <w:r w:rsidR="007E7473">
        <w:rPr>
          <w:rFonts w:ascii="Arial" w:eastAsia="Arial" w:hAnsi="Arial" w:cs="Arial"/>
          <w:sz w:val="24"/>
          <w:szCs w:val="24"/>
        </w:rPr>
        <w:t xml:space="preserve">conductas </w:t>
      </w:r>
      <w:r>
        <w:rPr>
          <w:rFonts w:ascii="Arial" w:eastAsia="Arial" w:hAnsi="Arial" w:cs="Arial"/>
          <w:sz w:val="24"/>
          <w:szCs w:val="24"/>
        </w:rPr>
        <w:t>denunciad</w:t>
      </w:r>
      <w:r w:rsidR="007E7473">
        <w:rPr>
          <w:rFonts w:ascii="Arial" w:eastAsia="Arial" w:hAnsi="Arial" w:cs="Arial"/>
          <w:sz w:val="24"/>
          <w:szCs w:val="24"/>
        </w:rPr>
        <w:t>a</w:t>
      </w:r>
      <w:r>
        <w:rPr>
          <w:rFonts w:ascii="Arial" w:eastAsia="Arial" w:hAnsi="Arial" w:cs="Arial"/>
          <w:sz w:val="24"/>
          <w:szCs w:val="24"/>
        </w:rPr>
        <w:t>s no le son atribuibles a ningún candidato del partido denunciado.</w:t>
      </w:r>
    </w:p>
    <w:p w14:paraId="4135E842" w14:textId="0338292B" w:rsidR="00FD6D4F" w:rsidRPr="00FD6D4F" w:rsidRDefault="007E7473" w:rsidP="004A190F">
      <w:pPr>
        <w:pStyle w:val="Prrafodelista"/>
        <w:numPr>
          <w:ilvl w:val="0"/>
          <w:numId w:val="22"/>
        </w:numPr>
        <w:spacing w:line="360" w:lineRule="auto"/>
        <w:ind w:left="284" w:hanging="218"/>
        <w:jc w:val="both"/>
        <w:rPr>
          <w:rFonts w:ascii="Arial" w:eastAsia="Arial" w:hAnsi="Arial" w:cs="Arial"/>
          <w:sz w:val="24"/>
          <w:szCs w:val="24"/>
        </w:rPr>
      </w:pPr>
      <w:r>
        <w:rPr>
          <w:rFonts w:ascii="Arial" w:eastAsia="Arial" w:hAnsi="Arial" w:cs="Arial"/>
          <w:sz w:val="24"/>
          <w:szCs w:val="24"/>
        </w:rPr>
        <w:t xml:space="preserve">La </w:t>
      </w:r>
      <w:r w:rsidR="00FD6D4F">
        <w:rPr>
          <w:rFonts w:ascii="Arial" w:eastAsia="Arial" w:hAnsi="Arial" w:cs="Arial"/>
          <w:sz w:val="24"/>
          <w:szCs w:val="24"/>
        </w:rPr>
        <w:t>Sala Superior ha definido que cuando un militante de un partido político realiza actividades propias de servicio público</w:t>
      </w:r>
      <w:r>
        <w:rPr>
          <w:rFonts w:ascii="Arial" w:eastAsia="Arial" w:hAnsi="Arial" w:cs="Arial"/>
          <w:sz w:val="24"/>
          <w:szCs w:val="24"/>
        </w:rPr>
        <w:t xml:space="preserve">, </w:t>
      </w:r>
      <w:r w:rsidR="00FD6D4F">
        <w:rPr>
          <w:rFonts w:ascii="Arial" w:eastAsia="Arial" w:hAnsi="Arial" w:cs="Arial"/>
          <w:sz w:val="24"/>
          <w:szCs w:val="24"/>
        </w:rPr>
        <w:t>el partido político no tendrá responsabilidad alguna.</w:t>
      </w:r>
    </w:p>
    <w:p w14:paraId="58A94764" w14:textId="77777777" w:rsidR="00E57FAB" w:rsidRPr="00886F43" w:rsidRDefault="00E57FAB" w:rsidP="004A190F">
      <w:pPr>
        <w:pStyle w:val="Sinespaciado"/>
        <w:ind w:left="284" w:hanging="218"/>
        <w:rPr>
          <w:rFonts w:eastAsia="Arial"/>
        </w:rPr>
      </w:pPr>
    </w:p>
    <w:p w14:paraId="6FD9FA3F" w14:textId="77777777" w:rsidR="00455672" w:rsidRPr="001D254E" w:rsidRDefault="00455672" w:rsidP="004C16AE">
      <w:pPr>
        <w:pStyle w:val="Prrafodelista"/>
        <w:tabs>
          <w:tab w:val="left" w:pos="567"/>
        </w:tabs>
        <w:spacing w:line="360" w:lineRule="auto"/>
        <w:ind w:left="0"/>
        <w:jc w:val="both"/>
        <w:rPr>
          <w:rFonts w:ascii="Arial" w:eastAsia="Arial" w:hAnsi="Arial" w:cs="Arial"/>
          <w:color w:val="000000"/>
          <w:sz w:val="24"/>
          <w:szCs w:val="24"/>
        </w:rPr>
      </w:pPr>
      <w:r w:rsidRPr="001D254E">
        <w:rPr>
          <w:rFonts w:ascii="Arial" w:eastAsia="Arial" w:hAnsi="Arial" w:cs="Arial"/>
          <w:b/>
          <w:sz w:val="24"/>
          <w:szCs w:val="24"/>
        </w:rPr>
        <w:t xml:space="preserve">3. </w:t>
      </w:r>
      <w:r w:rsidR="000F314D" w:rsidRPr="001D254E">
        <w:rPr>
          <w:rFonts w:ascii="Arial" w:eastAsia="Arial" w:hAnsi="Arial" w:cs="Arial"/>
          <w:b/>
          <w:sz w:val="24"/>
          <w:szCs w:val="24"/>
        </w:rPr>
        <w:t>Descripción de los medios de prueba</w:t>
      </w:r>
      <w:r w:rsidR="00ED3EAF" w:rsidRPr="001D254E">
        <w:rPr>
          <w:rFonts w:ascii="Arial" w:eastAsia="Arial" w:hAnsi="Arial" w:cs="Arial"/>
          <w:b/>
          <w:sz w:val="24"/>
          <w:szCs w:val="24"/>
        </w:rPr>
        <w:t xml:space="preserve">. </w:t>
      </w:r>
      <w:r w:rsidR="00BD7CB0" w:rsidRPr="001D254E">
        <w:rPr>
          <w:rFonts w:ascii="Arial" w:eastAsia="Arial" w:hAnsi="Arial" w:cs="Arial"/>
          <w:color w:val="000000"/>
          <w:sz w:val="24"/>
          <w:szCs w:val="24"/>
        </w:rPr>
        <w:t>Como se advierte de la audiencia de pruebas y alegatos, a las partes les fueron admitidas y desahogadas las siguientes probanzas:</w:t>
      </w:r>
    </w:p>
    <w:p w14:paraId="79658121" w14:textId="77777777" w:rsidR="00455672" w:rsidRPr="000E1535" w:rsidRDefault="00455672" w:rsidP="000E1535">
      <w:pPr>
        <w:pStyle w:val="Sinespaciado"/>
        <w:rPr>
          <w:rFonts w:eastAsia="Arial"/>
        </w:rPr>
      </w:pPr>
    </w:p>
    <w:p w14:paraId="47F1E999" w14:textId="0705D392" w:rsidR="00BD7CB0" w:rsidRPr="004C16AE" w:rsidRDefault="00455672" w:rsidP="004C16AE">
      <w:pPr>
        <w:pStyle w:val="Prrafodelista"/>
        <w:tabs>
          <w:tab w:val="left" w:pos="567"/>
        </w:tabs>
        <w:spacing w:line="360" w:lineRule="auto"/>
        <w:ind w:left="0"/>
        <w:jc w:val="both"/>
        <w:rPr>
          <w:rFonts w:ascii="Arial" w:eastAsia="Arial" w:hAnsi="Arial" w:cs="Arial"/>
          <w:color w:val="000000"/>
          <w:sz w:val="24"/>
          <w:szCs w:val="24"/>
        </w:rPr>
      </w:pPr>
      <w:r w:rsidRPr="001D254E">
        <w:rPr>
          <w:rFonts w:ascii="Arial" w:eastAsia="Arial" w:hAnsi="Arial" w:cs="Arial"/>
          <w:b/>
          <w:sz w:val="24"/>
          <w:szCs w:val="24"/>
        </w:rPr>
        <w:t>3.1. P</w:t>
      </w:r>
      <w:r w:rsidR="008146EA" w:rsidRPr="001D254E">
        <w:rPr>
          <w:rFonts w:ascii="Arial" w:eastAsia="Arial" w:hAnsi="Arial" w:cs="Arial"/>
          <w:b/>
          <w:sz w:val="24"/>
          <w:szCs w:val="24"/>
        </w:rPr>
        <w:t xml:space="preserve">ruebas </w:t>
      </w:r>
      <w:r w:rsidR="00F3541F" w:rsidRPr="001D254E">
        <w:rPr>
          <w:rFonts w:ascii="Arial" w:eastAsia="Arial" w:hAnsi="Arial" w:cs="Arial"/>
          <w:b/>
          <w:sz w:val="24"/>
          <w:szCs w:val="24"/>
        </w:rPr>
        <w:t>aportadas por el denunciante</w:t>
      </w:r>
      <w:r w:rsidR="00BD7CB0" w:rsidRPr="001D254E">
        <w:rPr>
          <w:rFonts w:ascii="Arial" w:eastAsia="Arial" w:hAnsi="Arial" w:cs="Arial"/>
          <w:b/>
          <w:sz w:val="24"/>
          <w:szCs w:val="24"/>
        </w:rPr>
        <w:t>:</w:t>
      </w:r>
    </w:p>
    <w:tbl>
      <w:tblPr>
        <w:tblStyle w:val="Tablaconcuadrcula4-nfasis3"/>
        <w:tblW w:w="0" w:type="auto"/>
        <w:tblLook w:val="04A0" w:firstRow="1" w:lastRow="0" w:firstColumn="1" w:lastColumn="0" w:noHBand="0" w:noVBand="1"/>
      </w:tblPr>
      <w:tblGrid>
        <w:gridCol w:w="317"/>
        <w:gridCol w:w="2261"/>
        <w:gridCol w:w="6250"/>
      </w:tblGrid>
      <w:tr w:rsidR="00D63B45" w:rsidRPr="004C16AE" w14:paraId="622D44B0" w14:textId="77777777" w:rsidTr="000E15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F635651" w14:textId="77777777" w:rsidR="003B1687" w:rsidRPr="004C16AE" w:rsidRDefault="003B1687" w:rsidP="00886F43">
            <w:pPr>
              <w:jc w:val="center"/>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w:t>
            </w:r>
          </w:p>
        </w:tc>
        <w:tc>
          <w:tcPr>
            <w:tcW w:w="2261" w:type="dxa"/>
          </w:tcPr>
          <w:p w14:paraId="40F322FD" w14:textId="77777777" w:rsidR="003B1687" w:rsidRPr="004C16AE" w:rsidRDefault="003B1687" w:rsidP="00886F43">
            <w:pP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Prueba</w:t>
            </w:r>
          </w:p>
        </w:tc>
        <w:tc>
          <w:tcPr>
            <w:tcW w:w="6250" w:type="dxa"/>
          </w:tcPr>
          <w:p w14:paraId="4A921B47" w14:textId="4C14E7EF" w:rsidR="003B1687" w:rsidRPr="004C16AE" w:rsidRDefault="00884442" w:rsidP="00886F43">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Consistente en</w:t>
            </w:r>
          </w:p>
        </w:tc>
      </w:tr>
      <w:tr w:rsidR="00D63B45" w:rsidRPr="004C16AE" w14:paraId="5971C2A4" w14:textId="77777777" w:rsidTr="000E1535">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tcPr>
          <w:p w14:paraId="319D94CA" w14:textId="4D53A5EB" w:rsidR="003B1687" w:rsidRPr="00966E18" w:rsidRDefault="00FC47D3" w:rsidP="00886F43">
            <w:pPr>
              <w:jc w:val="center"/>
              <w:rPr>
                <w:rFonts w:ascii="Arial" w:eastAsia="Calibri" w:hAnsi="Arial" w:cs="Arial"/>
                <w:bCs w:val="0"/>
                <w:sz w:val="18"/>
                <w:szCs w:val="18"/>
                <w:lang w:eastAsia="en-US"/>
              </w:rPr>
            </w:pPr>
            <w:r w:rsidRPr="00966E18">
              <w:rPr>
                <w:rFonts w:ascii="Arial" w:eastAsia="Calibri" w:hAnsi="Arial" w:cs="Arial"/>
                <w:bCs w:val="0"/>
                <w:sz w:val="18"/>
                <w:szCs w:val="18"/>
                <w:lang w:eastAsia="en-US"/>
              </w:rPr>
              <w:t>1</w:t>
            </w:r>
          </w:p>
        </w:tc>
        <w:tc>
          <w:tcPr>
            <w:tcW w:w="2261" w:type="dxa"/>
          </w:tcPr>
          <w:p w14:paraId="0561E3E6" w14:textId="350F8565" w:rsidR="003B1687" w:rsidRPr="00076570" w:rsidRDefault="002338AA" w:rsidP="00886F43">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8"/>
                <w:szCs w:val="18"/>
                <w:lang w:eastAsia="en-US"/>
              </w:rPr>
            </w:pPr>
            <w:proofErr w:type="gramStart"/>
            <w:r>
              <w:rPr>
                <w:rFonts w:ascii="Arial" w:eastAsia="Calibri" w:hAnsi="Arial" w:cs="Arial"/>
                <w:b/>
                <w:bCs/>
                <w:sz w:val="18"/>
                <w:szCs w:val="18"/>
                <w:lang w:eastAsia="en-US"/>
              </w:rPr>
              <w:t>Documental pública</w:t>
            </w:r>
            <w:proofErr w:type="gramEnd"/>
          </w:p>
        </w:tc>
        <w:tc>
          <w:tcPr>
            <w:tcW w:w="6250" w:type="dxa"/>
          </w:tcPr>
          <w:p w14:paraId="1770B238" w14:textId="31EFCFB8" w:rsidR="00822BF8" w:rsidRPr="004C16AE" w:rsidRDefault="00FD6D4F" w:rsidP="00886F43">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FD6D4F">
              <w:rPr>
                <w:rFonts w:ascii="Arial" w:eastAsia="Calibri" w:hAnsi="Arial" w:cs="Arial"/>
                <w:sz w:val="18"/>
                <w:szCs w:val="18"/>
                <w:lang w:eastAsia="en-US"/>
              </w:rPr>
              <w:t>La oficialía electoral realizada por el Instituto local, con número de diligencia (IEE/OE/0</w:t>
            </w:r>
            <w:r>
              <w:rPr>
                <w:rFonts w:ascii="Arial" w:eastAsia="Calibri" w:hAnsi="Arial" w:cs="Arial"/>
                <w:sz w:val="18"/>
                <w:szCs w:val="18"/>
                <w:lang w:eastAsia="en-US"/>
              </w:rPr>
              <w:t>98</w:t>
            </w:r>
            <w:r w:rsidRPr="00FD6D4F">
              <w:rPr>
                <w:rFonts w:ascii="Arial" w:eastAsia="Calibri" w:hAnsi="Arial" w:cs="Arial"/>
                <w:sz w:val="18"/>
                <w:szCs w:val="18"/>
                <w:lang w:eastAsia="en-US"/>
              </w:rPr>
              <w:t xml:space="preserve">/2021) relativa a la publicación de Facebook </w:t>
            </w:r>
            <w:r>
              <w:rPr>
                <w:rFonts w:ascii="Arial" w:eastAsia="Calibri" w:hAnsi="Arial" w:cs="Arial"/>
                <w:sz w:val="18"/>
                <w:szCs w:val="18"/>
                <w:lang w:eastAsia="en-US"/>
              </w:rPr>
              <w:t>denunciada</w:t>
            </w:r>
            <w:r w:rsidR="000E1535">
              <w:rPr>
                <w:rFonts w:ascii="Arial" w:eastAsia="Calibri" w:hAnsi="Arial" w:cs="Arial"/>
                <w:sz w:val="18"/>
                <w:szCs w:val="18"/>
                <w:lang w:eastAsia="en-US"/>
              </w:rPr>
              <w:t>.</w:t>
            </w:r>
          </w:p>
        </w:tc>
      </w:tr>
      <w:tr w:rsidR="002338AA" w:rsidRPr="004C16AE" w14:paraId="4193CCED" w14:textId="77777777" w:rsidTr="000E1535">
        <w:trPr>
          <w:trHeight w:val="357"/>
        </w:trPr>
        <w:tc>
          <w:tcPr>
            <w:cnfStyle w:val="001000000000" w:firstRow="0" w:lastRow="0" w:firstColumn="1" w:lastColumn="0" w:oddVBand="0" w:evenVBand="0" w:oddHBand="0" w:evenHBand="0" w:firstRowFirstColumn="0" w:firstRowLastColumn="0" w:lastRowFirstColumn="0" w:lastRowLastColumn="0"/>
            <w:tcW w:w="0" w:type="auto"/>
          </w:tcPr>
          <w:p w14:paraId="66166DB3" w14:textId="179AC9E2" w:rsidR="002338AA" w:rsidRPr="00966E18" w:rsidRDefault="002338AA" w:rsidP="00886F43">
            <w:pPr>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2261" w:type="dxa"/>
          </w:tcPr>
          <w:p w14:paraId="057B60C5" w14:textId="2F7D53AD" w:rsidR="002338AA" w:rsidRDefault="002338AA" w:rsidP="00886F43">
            <w:pP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8"/>
                <w:szCs w:val="18"/>
                <w:lang w:eastAsia="en-US"/>
              </w:rPr>
            </w:pPr>
            <w:r>
              <w:rPr>
                <w:rFonts w:ascii="Arial" w:eastAsia="Calibri" w:hAnsi="Arial" w:cs="Arial"/>
                <w:b/>
                <w:bCs/>
                <w:sz w:val="18"/>
                <w:szCs w:val="18"/>
                <w:lang w:eastAsia="en-US"/>
              </w:rPr>
              <w:t>Documental publica</w:t>
            </w:r>
          </w:p>
        </w:tc>
        <w:tc>
          <w:tcPr>
            <w:tcW w:w="6250" w:type="dxa"/>
          </w:tcPr>
          <w:p w14:paraId="693C18E4" w14:textId="5316D131" w:rsidR="002338AA" w:rsidRDefault="002338AA" w:rsidP="00886F43">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2338AA">
              <w:rPr>
                <w:rFonts w:ascii="Arial" w:eastAsia="Calibri" w:hAnsi="Arial" w:cs="Arial"/>
                <w:sz w:val="18"/>
                <w:szCs w:val="18"/>
                <w:lang w:eastAsia="en-US"/>
              </w:rPr>
              <w:t>La oficialía electoral realizada por el Instituto local, con número de diligencia (</w:t>
            </w:r>
            <w:r w:rsidR="009D316E">
              <w:rPr>
                <w:rFonts w:ascii="Arial" w:eastAsia="Calibri" w:hAnsi="Arial" w:cs="Arial"/>
                <w:sz w:val="18"/>
                <w:szCs w:val="18"/>
                <w:lang w:eastAsia="en-US"/>
              </w:rPr>
              <w:t>IEE/OE/0</w:t>
            </w:r>
            <w:r w:rsidR="00FD6D4F">
              <w:rPr>
                <w:rFonts w:ascii="Arial" w:eastAsia="Calibri" w:hAnsi="Arial" w:cs="Arial"/>
                <w:sz w:val="18"/>
                <w:szCs w:val="18"/>
                <w:lang w:eastAsia="en-US"/>
              </w:rPr>
              <w:t>99</w:t>
            </w:r>
            <w:r w:rsidRPr="002338AA">
              <w:rPr>
                <w:rFonts w:ascii="Arial" w:eastAsia="Calibri" w:hAnsi="Arial" w:cs="Arial"/>
                <w:sz w:val="18"/>
                <w:szCs w:val="18"/>
                <w:lang w:eastAsia="en-US"/>
              </w:rPr>
              <w:t xml:space="preserve">/2021) </w:t>
            </w:r>
            <w:r w:rsidR="00A9659A">
              <w:rPr>
                <w:rFonts w:ascii="Arial" w:eastAsia="Calibri" w:hAnsi="Arial" w:cs="Arial"/>
                <w:sz w:val="18"/>
                <w:szCs w:val="18"/>
                <w:lang w:eastAsia="en-US"/>
              </w:rPr>
              <w:t xml:space="preserve">relacionada con </w:t>
            </w:r>
            <w:r w:rsidR="009D316E">
              <w:rPr>
                <w:rFonts w:ascii="Arial" w:eastAsia="Calibri" w:hAnsi="Arial" w:cs="Arial"/>
                <w:sz w:val="18"/>
                <w:szCs w:val="18"/>
                <w:lang w:eastAsia="en-US"/>
              </w:rPr>
              <w:t xml:space="preserve">la publicación de Facebook </w:t>
            </w:r>
            <w:r w:rsidRPr="002338AA">
              <w:rPr>
                <w:rFonts w:ascii="Arial" w:eastAsia="Calibri" w:hAnsi="Arial" w:cs="Arial"/>
                <w:sz w:val="18"/>
                <w:szCs w:val="18"/>
                <w:lang w:eastAsia="en-US"/>
              </w:rPr>
              <w:t>denunciada.</w:t>
            </w:r>
          </w:p>
        </w:tc>
      </w:tr>
      <w:tr w:rsidR="00FD6D4F" w:rsidRPr="004C16AE" w14:paraId="4EA52806" w14:textId="77777777" w:rsidTr="000E1535">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tcPr>
          <w:p w14:paraId="40ECE1FF" w14:textId="43B06685" w:rsidR="00FD6D4F" w:rsidRDefault="00FD6D4F" w:rsidP="00886F43">
            <w:pPr>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2261" w:type="dxa"/>
          </w:tcPr>
          <w:p w14:paraId="5AA6CE99" w14:textId="30FD4207" w:rsidR="00FD6D4F" w:rsidRDefault="00FD6D4F" w:rsidP="00886F43">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8"/>
                <w:szCs w:val="18"/>
                <w:lang w:eastAsia="en-US"/>
              </w:rPr>
            </w:pPr>
            <w:r>
              <w:rPr>
                <w:rFonts w:ascii="Arial" w:eastAsia="Calibri" w:hAnsi="Arial" w:cs="Arial"/>
                <w:b/>
                <w:bCs/>
                <w:sz w:val="18"/>
                <w:szCs w:val="18"/>
                <w:lang w:eastAsia="en-US"/>
              </w:rPr>
              <w:t>Documental publica</w:t>
            </w:r>
          </w:p>
        </w:tc>
        <w:tc>
          <w:tcPr>
            <w:tcW w:w="6250" w:type="dxa"/>
          </w:tcPr>
          <w:p w14:paraId="4C50B10D" w14:textId="686F0287" w:rsidR="00FD6D4F" w:rsidRPr="002338AA" w:rsidRDefault="00FD6D4F" w:rsidP="00886F43">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FD6D4F">
              <w:rPr>
                <w:rFonts w:ascii="Arial" w:eastAsia="Calibri" w:hAnsi="Arial" w:cs="Arial"/>
                <w:sz w:val="18"/>
                <w:szCs w:val="18"/>
                <w:lang w:eastAsia="en-US"/>
              </w:rPr>
              <w:t>La oficialía electoral realizada por el Instituto local, con número de diligencia (</w:t>
            </w:r>
            <w:r>
              <w:rPr>
                <w:rFonts w:ascii="Arial" w:eastAsia="Calibri" w:hAnsi="Arial" w:cs="Arial"/>
                <w:sz w:val="18"/>
                <w:szCs w:val="18"/>
                <w:lang w:eastAsia="en-US"/>
              </w:rPr>
              <w:t>IEE/OE/120</w:t>
            </w:r>
            <w:r w:rsidRPr="00FD6D4F">
              <w:rPr>
                <w:rFonts w:ascii="Arial" w:eastAsia="Calibri" w:hAnsi="Arial" w:cs="Arial"/>
                <w:sz w:val="18"/>
                <w:szCs w:val="18"/>
                <w:lang w:eastAsia="en-US"/>
              </w:rPr>
              <w:t>/2021) relativa a la publicación de Facebook denunciada.</w:t>
            </w:r>
          </w:p>
        </w:tc>
      </w:tr>
      <w:tr w:rsidR="000747B7" w:rsidRPr="004C16AE" w14:paraId="7BFEE72F" w14:textId="77777777" w:rsidTr="000E1535">
        <w:trPr>
          <w:trHeight w:val="225"/>
        </w:trPr>
        <w:tc>
          <w:tcPr>
            <w:cnfStyle w:val="001000000000" w:firstRow="0" w:lastRow="0" w:firstColumn="1" w:lastColumn="0" w:oddVBand="0" w:evenVBand="0" w:oddHBand="0" w:evenHBand="0" w:firstRowFirstColumn="0" w:firstRowLastColumn="0" w:lastRowFirstColumn="0" w:lastRowLastColumn="0"/>
            <w:tcW w:w="0" w:type="auto"/>
          </w:tcPr>
          <w:p w14:paraId="1A6845CC" w14:textId="4FEC5D85" w:rsidR="000747B7" w:rsidRPr="00966E18" w:rsidRDefault="00FD6D4F" w:rsidP="00886F43">
            <w:pPr>
              <w:jc w:val="center"/>
              <w:rPr>
                <w:rFonts w:ascii="Arial" w:eastAsia="Calibri" w:hAnsi="Arial" w:cs="Arial"/>
                <w:bCs w:val="0"/>
                <w:sz w:val="18"/>
                <w:szCs w:val="18"/>
                <w:lang w:eastAsia="en-US"/>
              </w:rPr>
            </w:pPr>
            <w:r>
              <w:rPr>
                <w:rFonts w:ascii="Arial" w:eastAsia="Calibri" w:hAnsi="Arial" w:cs="Arial"/>
                <w:bCs w:val="0"/>
                <w:sz w:val="18"/>
                <w:szCs w:val="18"/>
                <w:lang w:eastAsia="en-US"/>
              </w:rPr>
              <w:t>4</w:t>
            </w:r>
          </w:p>
        </w:tc>
        <w:tc>
          <w:tcPr>
            <w:tcW w:w="2261" w:type="dxa"/>
          </w:tcPr>
          <w:p w14:paraId="2D4A63EC" w14:textId="77777777" w:rsidR="000747B7" w:rsidRPr="00076570" w:rsidRDefault="000747B7" w:rsidP="00886F43">
            <w:pP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8"/>
                <w:szCs w:val="18"/>
                <w:lang w:eastAsia="en-US"/>
              </w:rPr>
            </w:pPr>
            <w:r w:rsidRPr="00076570">
              <w:rPr>
                <w:rFonts w:ascii="Arial" w:eastAsia="Calibri" w:hAnsi="Arial" w:cs="Arial"/>
                <w:b/>
                <w:bCs/>
                <w:sz w:val="18"/>
                <w:szCs w:val="18"/>
                <w:lang w:eastAsia="en-US"/>
              </w:rPr>
              <w:t>Instrumental de actuaciones</w:t>
            </w:r>
          </w:p>
        </w:tc>
        <w:tc>
          <w:tcPr>
            <w:tcW w:w="6250" w:type="dxa"/>
          </w:tcPr>
          <w:p w14:paraId="19E83326" w14:textId="0C4B7AB2" w:rsidR="000747B7" w:rsidRPr="004C16AE" w:rsidRDefault="000747B7" w:rsidP="00886F43">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4C16AE">
              <w:rPr>
                <w:rFonts w:ascii="Arial" w:eastAsia="Calibri" w:hAnsi="Arial" w:cs="Arial"/>
                <w:sz w:val="18"/>
                <w:szCs w:val="18"/>
                <w:lang w:eastAsia="en-US"/>
              </w:rPr>
              <w:t>Todo lo que por su contenido y alcance favorezca a sus intereses.</w:t>
            </w:r>
          </w:p>
        </w:tc>
      </w:tr>
      <w:tr w:rsidR="000747B7" w:rsidRPr="004C16AE" w14:paraId="735AAC09" w14:textId="77777777" w:rsidTr="000E15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CF7E09E" w14:textId="78AA1489" w:rsidR="000747B7" w:rsidRPr="00966E18" w:rsidRDefault="00FD6D4F" w:rsidP="00886F43">
            <w:pPr>
              <w:jc w:val="center"/>
              <w:rPr>
                <w:rFonts w:ascii="Arial" w:eastAsia="Calibri" w:hAnsi="Arial" w:cs="Arial"/>
                <w:bCs w:val="0"/>
                <w:sz w:val="18"/>
                <w:szCs w:val="18"/>
                <w:lang w:eastAsia="en-US"/>
              </w:rPr>
            </w:pPr>
            <w:r>
              <w:rPr>
                <w:rFonts w:ascii="Arial" w:eastAsia="Calibri" w:hAnsi="Arial" w:cs="Arial"/>
                <w:bCs w:val="0"/>
                <w:sz w:val="18"/>
                <w:szCs w:val="18"/>
                <w:lang w:eastAsia="en-US"/>
              </w:rPr>
              <w:t>5</w:t>
            </w:r>
          </w:p>
        </w:tc>
        <w:tc>
          <w:tcPr>
            <w:tcW w:w="2261" w:type="dxa"/>
          </w:tcPr>
          <w:p w14:paraId="4C7118FD" w14:textId="77777777" w:rsidR="000747B7" w:rsidRPr="00076570" w:rsidRDefault="000747B7" w:rsidP="00886F43">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8"/>
                <w:szCs w:val="18"/>
                <w:lang w:eastAsia="en-US"/>
              </w:rPr>
            </w:pPr>
            <w:r w:rsidRPr="00076570">
              <w:rPr>
                <w:rFonts w:ascii="Arial" w:eastAsia="Calibri" w:hAnsi="Arial" w:cs="Arial"/>
                <w:b/>
                <w:bCs/>
                <w:sz w:val="18"/>
                <w:szCs w:val="18"/>
                <w:lang w:eastAsia="en-US"/>
              </w:rPr>
              <w:t>Presuncional legal y humana</w:t>
            </w:r>
          </w:p>
        </w:tc>
        <w:tc>
          <w:tcPr>
            <w:tcW w:w="6250" w:type="dxa"/>
          </w:tcPr>
          <w:p w14:paraId="29D88B09" w14:textId="77777777" w:rsidR="000747B7" w:rsidRPr="004C16AE" w:rsidRDefault="000747B7" w:rsidP="00886F43">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4C16AE">
              <w:rPr>
                <w:rFonts w:ascii="Arial" w:eastAsia="Calibri" w:hAnsi="Arial" w:cs="Arial"/>
                <w:sz w:val="18"/>
                <w:szCs w:val="18"/>
                <w:lang w:eastAsia="en-US"/>
              </w:rPr>
              <w:t>Todo lo que por su contenido y alcance favorezca a sus intereses.</w:t>
            </w:r>
          </w:p>
        </w:tc>
      </w:tr>
    </w:tbl>
    <w:p w14:paraId="48544E9B" w14:textId="58008B60" w:rsidR="00455672" w:rsidRDefault="00455672" w:rsidP="000747B7">
      <w:pPr>
        <w:spacing w:line="360" w:lineRule="auto"/>
        <w:jc w:val="both"/>
        <w:rPr>
          <w:rFonts w:ascii="Arial" w:eastAsia="Arial" w:hAnsi="Arial" w:cs="Arial"/>
          <w:bCs/>
          <w:sz w:val="24"/>
          <w:szCs w:val="24"/>
        </w:rPr>
      </w:pPr>
      <w:r w:rsidRPr="001D254E">
        <w:rPr>
          <w:rFonts w:ascii="Arial" w:eastAsia="Arial" w:hAnsi="Arial" w:cs="Arial"/>
          <w:b/>
          <w:sz w:val="24"/>
          <w:szCs w:val="24"/>
        </w:rPr>
        <w:lastRenderedPageBreak/>
        <w:t xml:space="preserve">3.2. </w:t>
      </w:r>
      <w:r w:rsidR="00FD6D4F" w:rsidRPr="00FD6D4F">
        <w:rPr>
          <w:rFonts w:ascii="Arial" w:eastAsia="Arial" w:hAnsi="Arial" w:cs="Arial"/>
          <w:b/>
          <w:bCs/>
          <w:sz w:val="24"/>
          <w:szCs w:val="24"/>
        </w:rPr>
        <w:t>Pruebas aportadas por el partido político denunciado:</w:t>
      </w:r>
      <w:r w:rsidR="00FD6D4F">
        <w:rPr>
          <w:rFonts w:ascii="Arial" w:eastAsia="Arial" w:hAnsi="Arial" w:cs="Arial"/>
          <w:bCs/>
          <w:sz w:val="24"/>
          <w:szCs w:val="24"/>
        </w:rPr>
        <w:t xml:space="preserve"> </w:t>
      </w:r>
    </w:p>
    <w:p w14:paraId="27EFD14C" w14:textId="77777777" w:rsidR="000E1535" w:rsidRPr="000E1535" w:rsidRDefault="000E1535" w:rsidP="000747B7">
      <w:pPr>
        <w:spacing w:line="360" w:lineRule="auto"/>
        <w:jc w:val="both"/>
        <w:rPr>
          <w:rFonts w:ascii="Arial" w:eastAsia="Arial" w:hAnsi="Arial" w:cs="Arial"/>
          <w:bCs/>
          <w:sz w:val="10"/>
          <w:szCs w:val="10"/>
        </w:rPr>
      </w:pPr>
    </w:p>
    <w:tbl>
      <w:tblPr>
        <w:tblStyle w:val="Tablaconcuadrcula4-nfasis3"/>
        <w:tblW w:w="0" w:type="auto"/>
        <w:tblLook w:val="04A0" w:firstRow="1" w:lastRow="0" w:firstColumn="1" w:lastColumn="0" w:noHBand="0" w:noVBand="1"/>
      </w:tblPr>
      <w:tblGrid>
        <w:gridCol w:w="317"/>
        <w:gridCol w:w="2261"/>
        <w:gridCol w:w="6250"/>
      </w:tblGrid>
      <w:tr w:rsidR="00FD6D4F" w:rsidRPr="004C16AE" w14:paraId="488FB8B4" w14:textId="77777777" w:rsidTr="004B39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517AF7" w14:textId="77777777" w:rsidR="00FD6D4F" w:rsidRPr="004C16AE" w:rsidRDefault="00FD6D4F" w:rsidP="004B3946">
            <w:pPr>
              <w:jc w:val="center"/>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w:t>
            </w:r>
          </w:p>
        </w:tc>
        <w:tc>
          <w:tcPr>
            <w:tcW w:w="2261" w:type="dxa"/>
          </w:tcPr>
          <w:p w14:paraId="61E7205B" w14:textId="77777777" w:rsidR="00FD6D4F" w:rsidRPr="004C16AE" w:rsidRDefault="00FD6D4F" w:rsidP="004B3946">
            <w:pP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Prueba</w:t>
            </w:r>
          </w:p>
        </w:tc>
        <w:tc>
          <w:tcPr>
            <w:tcW w:w="6250" w:type="dxa"/>
          </w:tcPr>
          <w:p w14:paraId="7AD13FF6" w14:textId="77777777" w:rsidR="00FD6D4F" w:rsidRPr="004C16AE" w:rsidRDefault="00FD6D4F" w:rsidP="004B3946">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Consistente en</w:t>
            </w:r>
          </w:p>
        </w:tc>
      </w:tr>
      <w:tr w:rsidR="00FD6D4F" w:rsidRPr="004C16AE" w14:paraId="0E0B8E8F" w14:textId="77777777" w:rsidTr="004B3946">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tcPr>
          <w:p w14:paraId="4CADA071" w14:textId="77777777" w:rsidR="00FD6D4F" w:rsidRPr="00966E18" w:rsidRDefault="00FD6D4F" w:rsidP="004B3946">
            <w:pPr>
              <w:jc w:val="center"/>
              <w:rPr>
                <w:rFonts w:ascii="Arial" w:eastAsia="Calibri" w:hAnsi="Arial" w:cs="Arial"/>
                <w:bCs w:val="0"/>
                <w:sz w:val="18"/>
                <w:szCs w:val="18"/>
                <w:lang w:eastAsia="en-US"/>
              </w:rPr>
            </w:pPr>
            <w:r w:rsidRPr="00966E18">
              <w:rPr>
                <w:rFonts w:ascii="Arial" w:eastAsia="Calibri" w:hAnsi="Arial" w:cs="Arial"/>
                <w:bCs w:val="0"/>
                <w:sz w:val="18"/>
                <w:szCs w:val="18"/>
                <w:lang w:eastAsia="en-US"/>
              </w:rPr>
              <w:t>1</w:t>
            </w:r>
          </w:p>
        </w:tc>
        <w:tc>
          <w:tcPr>
            <w:tcW w:w="2261" w:type="dxa"/>
          </w:tcPr>
          <w:p w14:paraId="3BF0DABB" w14:textId="77777777" w:rsidR="00FD6D4F" w:rsidRPr="00076570" w:rsidRDefault="00FD6D4F" w:rsidP="004B3946">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8"/>
                <w:szCs w:val="18"/>
                <w:lang w:eastAsia="en-US"/>
              </w:rPr>
            </w:pPr>
            <w:proofErr w:type="gramStart"/>
            <w:r>
              <w:rPr>
                <w:rFonts w:ascii="Arial" w:eastAsia="Calibri" w:hAnsi="Arial" w:cs="Arial"/>
                <w:b/>
                <w:bCs/>
                <w:sz w:val="18"/>
                <w:szCs w:val="18"/>
                <w:lang w:eastAsia="en-US"/>
              </w:rPr>
              <w:t>Documental pública</w:t>
            </w:r>
            <w:proofErr w:type="gramEnd"/>
          </w:p>
        </w:tc>
        <w:tc>
          <w:tcPr>
            <w:tcW w:w="6250" w:type="dxa"/>
          </w:tcPr>
          <w:p w14:paraId="2203FCF2" w14:textId="2CE72026" w:rsidR="00FD6D4F" w:rsidRPr="004C16AE" w:rsidRDefault="00FD6D4F" w:rsidP="004B3946">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FD6D4F">
              <w:rPr>
                <w:rFonts w:ascii="Arial" w:eastAsia="Calibri" w:hAnsi="Arial" w:cs="Arial"/>
                <w:sz w:val="18"/>
                <w:szCs w:val="18"/>
                <w:lang w:eastAsia="en-US"/>
              </w:rPr>
              <w:t>Nombramiento</w:t>
            </w:r>
            <w:r>
              <w:rPr>
                <w:rFonts w:ascii="Arial" w:eastAsia="Calibri" w:hAnsi="Arial" w:cs="Arial"/>
                <w:sz w:val="18"/>
                <w:szCs w:val="18"/>
                <w:lang w:eastAsia="en-US"/>
              </w:rPr>
              <w:t xml:space="preserve"> como representante propietario del PRI </w:t>
            </w:r>
            <w:r w:rsidRPr="00FD6D4F">
              <w:rPr>
                <w:rFonts w:ascii="Arial" w:eastAsia="Calibri" w:hAnsi="Arial" w:cs="Arial"/>
                <w:sz w:val="18"/>
                <w:szCs w:val="18"/>
                <w:lang w:eastAsia="en-US"/>
              </w:rPr>
              <w:t xml:space="preserve">ante el Consejo General del Lic. </w:t>
            </w:r>
            <w:r>
              <w:rPr>
                <w:rFonts w:ascii="Arial" w:eastAsia="Calibri" w:hAnsi="Arial" w:cs="Arial"/>
                <w:sz w:val="18"/>
                <w:szCs w:val="18"/>
                <w:lang w:eastAsia="en-US"/>
              </w:rPr>
              <w:t>Brandon Amauri Cardona Mejía</w:t>
            </w:r>
          </w:p>
        </w:tc>
      </w:tr>
      <w:tr w:rsidR="00FD6D4F" w14:paraId="13BAE910" w14:textId="77777777" w:rsidTr="004B3946">
        <w:trPr>
          <w:trHeight w:val="357"/>
        </w:trPr>
        <w:tc>
          <w:tcPr>
            <w:cnfStyle w:val="001000000000" w:firstRow="0" w:lastRow="0" w:firstColumn="1" w:lastColumn="0" w:oddVBand="0" w:evenVBand="0" w:oddHBand="0" w:evenHBand="0" w:firstRowFirstColumn="0" w:firstRowLastColumn="0" w:lastRowFirstColumn="0" w:lastRowLastColumn="0"/>
            <w:tcW w:w="0" w:type="auto"/>
          </w:tcPr>
          <w:p w14:paraId="6C68B1BA" w14:textId="77777777" w:rsidR="00FD6D4F" w:rsidRPr="00966E18" w:rsidRDefault="00FD6D4F" w:rsidP="004B3946">
            <w:pPr>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2261" w:type="dxa"/>
          </w:tcPr>
          <w:p w14:paraId="07772C1A" w14:textId="11411966" w:rsidR="00FD6D4F" w:rsidRDefault="00FD6D4F" w:rsidP="004B3946">
            <w:pP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8"/>
                <w:szCs w:val="18"/>
                <w:lang w:eastAsia="en-US"/>
              </w:rPr>
            </w:pPr>
            <w:r w:rsidRPr="00FD6D4F">
              <w:rPr>
                <w:rFonts w:ascii="Arial" w:eastAsia="Calibri" w:hAnsi="Arial" w:cs="Arial"/>
                <w:b/>
                <w:bCs/>
                <w:sz w:val="18"/>
                <w:szCs w:val="18"/>
                <w:lang w:eastAsia="en-US"/>
              </w:rPr>
              <w:t>Instrumental de actuaciones</w:t>
            </w:r>
          </w:p>
        </w:tc>
        <w:tc>
          <w:tcPr>
            <w:tcW w:w="6250" w:type="dxa"/>
          </w:tcPr>
          <w:p w14:paraId="01E39AEB" w14:textId="27A40DB4" w:rsidR="00FD6D4F" w:rsidRDefault="00FD6D4F" w:rsidP="004B3946">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FD6D4F">
              <w:rPr>
                <w:rFonts w:ascii="Arial" w:eastAsia="Calibri" w:hAnsi="Arial" w:cs="Arial"/>
                <w:sz w:val="18"/>
                <w:szCs w:val="18"/>
                <w:lang w:eastAsia="en-US"/>
              </w:rPr>
              <w:t>Todo lo que por su contenido y alcance favorezca a sus intereses.</w:t>
            </w:r>
          </w:p>
        </w:tc>
      </w:tr>
      <w:tr w:rsidR="00FD6D4F" w:rsidRPr="002338AA" w14:paraId="41380871" w14:textId="77777777" w:rsidTr="004B3946">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tcPr>
          <w:p w14:paraId="048BCD6E" w14:textId="77777777" w:rsidR="00FD6D4F" w:rsidRDefault="00FD6D4F" w:rsidP="004B3946">
            <w:pPr>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2261" w:type="dxa"/>
          </w:tcPr>
          <w:p w14:paraId="0254AB70" w14:textId="6921A193" w:rsidR="00FD6D4F" w:rsidRDefault="00FD6D4F" w:rsidP="004B3946">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8"/>
                <w:szCs w:val="18"/>
                <w:lang w:eastAsia="en-US"/>
              </w:rPr>
            </w:pPr>
            <w:r w:rsidRPr="00FD6D4F">
              <w:rPr>
                <w:rFonts w:ascii="Arial" w:eastAsia="Calibri" w:hAnsi="Arial" w:cs="Arial"/>
                <w:b/>
                <w:bCs/>
                <w:sz w:val="18"/>
                <w:szCs w:val="18"/>
                <w:lang w:eastAsia="en-US"/>
              </w:rPr>
              <w:t>Presuncional legal y humana</w:t>
            </w:r>
          </w:p>
        </w:tc>
        <w:tc>
          <w:tcPr>
            <w:tcW w:w="6250" w:type="dxa"/>
          </w:tcPr>
          <w:p w14:paraId="05419D31" w14:textId="0DCB5B8C" w:rsidR="00FD6D4F" w:rsidRPr="002338AA" w:rsidRDefault="00FD6D4F" w:rsidP="004B3946">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4C16AE">
              <w:rPr>
                <w:rFonts w:ascii="Arial" w:eastAsia="Calibri" w:hAnsi="Arial" w:cs="Arial"/>
                <w:sz w:val="18"/>
                <w:szCs w:val="18"/>
                <w:lang w:eastAsia="en-US"/>
              </w:rPr>
              <w:t>Todo lo que por su contenido y alcance favorezca a sus intereses.</w:t>
            </w:r>
          </w:p>
        </w:tc>
      </w:tr>
    </w:tbl>
    <w:p w14:paraId="010D1A65" w14:textId="77777777" w:rsidR="00317761" w:rsidRDefault="00317761" w:rsidP="00864D5E">
      <w:pPr>
        <w:pStyle w:val="Sinespaciado"/>
        <w:rPr>
          <w:rFonts w:ascii="Arial" w:eastAsia="Arial" w:hAnsi="Arial" w:cs="Arial"/>
          <w:bCs/>
          <w:sz w:val="24"/>
          <w:szCs w:val="24"/>
        </w:rPr>
      </w:pPr>
    </w:p>
    <w:p w14:paraId="39C92DBE" w14:textId="4BE96650" w:rsidR="00FD6D4F" w:rsidRPr="00864D5E" w:rsidRDefault="00FD6D4F" w:rsidP="00864D5E">
      <w:pPr>
        <w:pStyle w:val="Sinespaciado"/>
        <w:rPr>
          <w:rFonts w:eastAsia="Arial"/>
        </w:rPr>
      </w:pPr>
      <w:r w:rsidRPr="00FD6D4F">
        <w:rPr>
          <w:rFonts w:ascii="Arial" w:eastAsia="Arial" w:hAnsi="Arial" w:cs="Arial"/>
          <w:b/>
          <w:bCs/>
          <w:sz w:val="24"/>
          <w:szCs w:val="24"/>
        </w:rPr>
        <w:t>3.3</w:t>
      </w:r>
      <w:r w:rsidR="004E2A76">
        <w:rPr>
          <w:rFonts w:ascii="Arial" w:eastAsia="Arial" w:hAnsi="Arial" w:cs="Arial"/>
          <w:b/>
          <w:bCs/>
          <w:sz w:val="24"/>
          <w:szCs w:val="24"/>
        </w:rPr>
        <w:t>.</w:t>
      </w:r>
      <w:r>
        <w:rPr>
          <w:rFonts w:ascii="Arial" w:eastAsia="Arial" w:hAnsi="Arial" w:cs="Arial"/>
          <w:bCs/>
          <w:sz w:val="24"/>
          <w:szCs w:val="24"/>
        </w:rPr>
        <w:t xml:space="preserve"> Los denunciados no ofrecieron pruebas para acreditar sus dichos.</w:t>
      </w:r>
    </w:p>
    <w:p w14:paraId="12CF375E" w14:textId="77777777" w:rsidR="00FD6D4F" w:rsidRDefault="00FD6D4F" w:rsidP="000E1535">
      <w:pPr>
        <w:pStyle w:val="Sinespaciado"/>
        <w:rPr>
          <w:rFonts w:eastAsia="Arial"/>
        </w:rPr>
      </w:pPr>
    </w:p>
    <w:p w14:paraId="03FD598A" w14:textId="0004FC6F" w:rsidR="000E1535" w:rsidRDefault="000E1535" w:rsidP="000E1535">
      <w:pPr>
        <w:pStyle w:val="Prrafodelista"/>
        <w:pBdr>
          <w:top w:val="nil"/>
          <w:left w:val="nil"/>
          <w:bottom w:val="nil"/>
          <w:right w:val="nil"/>
          <w:between w:val="nil"/>
        </w:pBdr>
        <w:tabs>
          <w:tab w:val="left" w:pos="567"/>
        </w:tabs>
        <w:spacing w:line="360" w:lineRule="auto"/>
        <w:ind w:left="0"/>
        <w:jc w:val="both"/>
        <w:rPr>
          <w:rFonts w:ascii="Arial" w:eastAsia="Arial" w:hAnsi="Arial" w:cs="Arial"/>
          <w:color w:val="000000"/>
          <w:sz w:val="24"/>
          <w:szCs w:val="24"/>
        </w:rPr>
      </w:pPr>
      <w:r w:rsidRPr="001D254E">
        <w:rPr>
          <w:rFonts w:ascii="Arial" w:eastAsia="Arial" w:hAnsi="Arial" w:cs="Arial"/>
          <w:b/>
          <w:color w:val="000000"/>
          <w:sz w:val="24"/>
          <w:szCs w:val="24"/>
        </w:rPr>
        <w:t>3.</w:t>
      </w:r>
      <w:r>
        <w:rPr>
          <w:rFonts w:ascii="Arial" w:eastAsia="Arial" w:hAnsi="Arial" w:cs="Arial"/>
          <w:b/>
          <w:color w:val="000000"/>
          <w:sz w:val="24"/>
          <w:szCs w:val="24"/>
        </w:rPr>
        <w:t>4</w:t>
      </w:r>
      <w:r w:rsidRPr="001D254E">
        <w:rPr>
          <w:rFonts w:ascii="Arial" w:eastAsia="Arial" w:hAnsi="Arial" w:cs="Arial"/>
          <w:b/>
          <w:color w:val="000000"/>
          <w:sz w:val="24"/>
          <w:szCs w:val="24"/>
        </w:rPr>
        <w:t xml:space="preserve">. Valoración de pruebas. </w:t>
      </w:r>
      <w:r w:rsidRPr="001D254E">
        <w:rPr>
          <w:rFonts w:ascii="Arial" w:eastAsia="Arial" w:hAnsi="Arial" w:cs="Arial"/>
          <w:color w:val="000000"/>
          <w:sz w:val="24"/>
          <w:szCs w:val="24"/>
        </w:rPr>
        <w:t xml:space="preserve">Las pruebas antes descritas, se valoran conforme a </w:t>
      </w:r>
      <w:r>
        <w:rPr>
          <w:rFonts w:ascii="Arial" w:eastAsia="Arial" w:hAnsi="Arial" w:cs="Arial"/>
          <w:color w:val="000000"/>
          <w:sz w:val="24"/>
          <w:szCs w:val="24"/>
        </w:rPr>
        <w:t>al Código Electoral.</w:t>
      </w:r>
      <w:r w:rsidRPr="00A01322">
        <w:rPr>
          <w:rStyle w:val="Refdenotaalpie"/>
          <w:rFonts w:ascii="Arial" w:eastAsia="Arial" w:hAnsi="Arial" w:cs="Arial"/>
          <w:color w:val="000000"/>
          <w:sz w:val="24"/>
          <w:szCs w:val="24"/>
        </w:rPr>
        <w:t xml:space="preserve"> </w:t>
      </w:r>
      <w:r>
        <w:rPr>
          <w:rStyle w:val="Refdenotaalpie"/>
          <w:rFonts w:ascii="Arial" w:eastAsia="Arial" w:hAnsi="Arial" w:cs="Arial"/>
          <w:color w:val="000000"/>
          <w:sz w:val="24"/>
          <w:szCs w:val="24"/>
        </w:rPr>
        <w:footnoteReference w:id="5"/>
      </w:r>
    </w:p>
    <w:p w14:paraId="5A54CC85" w14:textId="77777777" w:rsidR="000E1535" w:rsidRPr="000E1535" w:rsidRDefault="000E1535" w:rsidP="000E1535">
      <w:pPr>
        <w:pStyle w:val="Sinespaciado"/>
        <w:rPr>
          <w:rFonts w:eastAsia="Arial"/>
        </w:rPr>
      </w:pPr>
    </w:p>
    <w:p w14:paraId="0B323A0F" w14:textId="038FAAAF" w:rsidR="008114E7" w:rsidRPr="001D254E" w:rsidRDefault="00455672" w:rsidP="00135CD4">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1D254E">
        <w:rPr>
          <w:rFonts w:ascii="Arial" w:eastAsia="Arial" w:hAnsi="Arial" w:cs="Arial"/>
          <w:b/>
          <w:bCs/>
          <w:sz w:val="24"/>
          <w:szCs w:val="24"/>
        </w:rPr>
        <w:t xml:space="preserve">4. </w:t>
      </w:r>
      <w:r w:rsidR="00BB6C2F" w:rsidRPr="001D254E">
        <w:rPr>
          <w:rFonts w:ascii="Arial" w:eastAsia="Arial" w:hAnsi="Arial" w:cs="Arial"/>
          <w:b/>
          <w:bCs/>
          <w:sz w:val="24"/>
          <w:szCs w:val="24"/>
        </w:rPr>
        <w:t>Hechos acreditados</w:t>
      </w:r>
      <w:r w:rsidR="00ED3EAF" w:rsidRPr="001D254E">
        <w:rPr>
          <w:rFonts w:ascii="Arial" w:eastAsia="Arial" w:hAnsi="Arial" w:cs="Arial"/>
          <w:b/>
          <w:bCs/>
          <w:sz w:val="24"/>
          <w:szCs w:val="24"/>
        </w:rPr>
        <w:t xml:space="preserve">. </w:t>
      </w:r>
      <w:r w:rsidR="00BD7CB0" w:rsidRPr="001D254E">
        <w:rPr>
          <w:rFonts w:ascii="Arial" w:eastAsia="Arial" w:hAnsi="Arial" w:cs="Arial"/>
          <w:sz w:val="24"/>
          <w:szCs w:val="24"/>
        </w:rPr>
        <w:t xml:space="preserve">Los hechos relacionados con la controversia que han quedado acreditados, conforme a la </w:t>
      </w:r>
      <w:r w:rsidR="000558C0" w:rsidRPr="001D254E">
        <w:rPr>
          <w:rFonts w:ascii="Arial" w:eastAsia="Arial" w:hAnsi="Arial" w:cs="Arial"/>
          <w:sz w:val="24"/>
          <w:szCs w:val="24"/>
        </w:rPr>
        <w:t>relación de las pruebas</w:t>
      </w:r>
      <w:r w:rsidR="00BD7CB0" w:rsidRPr="001D254E">
        <w:rPr>
          <w:rFonts w:ascii="Arial" w:eastAsia="Arial" w:hAnsi="Arial" w:cs="Arial"/>
          <w:sz w:val="24"/>
          <w:szCs w:val="24"/>
        </w:rPr>
        <w:t>, son los siguientes:</w:t>
      </w:r>
    </w:p>
    <w:p w14:paraId="3993B39F" w14:textId="77777777" w:rsidR="00966E18" w:rsidRPr="00940E6A" w:rsidRDefault="00966E18" w:rsidP="00940E6A">
      <w:pPr>
        <w:pStyle w:val="Sinespaciado"/>
        <w:rPr>
          <w:rFonts w:eastAsia="Arial"/>
          <w:sz w:val="10"/>
          <w:szCs w:val="10"/>
        </w:rPr>
      </w:pPr>
    </w:p>
    <w:p w14:paraId="537DA1F1" w14:textId="5ED322F9" w:rsidR="00886F43" w:rsidRPr="00FD6D4F" w:rsidRDefault="00FD6D4F" w:rsidP="00FD6D4F">
      <w:pPr>
        <w:pStyle w:val="Prrafodelista"/>
        <w:numPr>
          <w:ilvl w:val="0"/>
          <w:numId w:val="29"/>
        </w:numPr>
        <w:pBdr>
          <w:top w:val="nil"/>
          <w:left w:val="nil"/>
          <w:bottom w:val="nil"/>
          <w:right w:val="nil"/>
          <w:between w:val="nil"/>
        </w:pBdr>
        <w:spacing w:line="360" w:lineRule="auto"/>
        <w:ind w:left="426" w:right="36"/>
        <w:jc w:val="both"/>
        <w:rPr>
          <w:rFonts w:ascii="Arial" w:eastAsia="Arial" w:hAnsi="Arial" w:cs="Arial"/>
          <w:sz w:val="24"/>
          <w:szCs w:val="24"/>
        </w:rPr>
      </w:pPr>
      <w:r w:rsidRPr="00FD6D4F">
        <w:rPr>
          <w:rFonts w:ascii="Arial" w:eastAsia="Arial" w:hAnsi="Arial" w:cs="Arial"/>
          <w:sz w:val="24"/>
          <w:szCs w:val="24"/>
        </w:rPr>
        <w:t>La existencia de la cuenta de Facebook denunciada.</w:t>
      </w:r>
    </w:p>
    <w:p w14:paraId="286E0026" w14:textId="2F064AF4" w:rsidR="00FD6D4F" w:rsidRPr="00A9659A" w:rsidRDefault="00FD6D4F" w:rsidP="00DD5CBF">
      <w:pPr>
        <w:pStyle w:val="Prrafodelista"/>
        <w:numPr>
          <w:ilvl w:val="0"/>
          <w:numId w:val="29"/>
        </w:numPr>
        <w:pBdr>
          <w:top w:val="nil"/>
          <w:left w:val="nil"/>
          <w:bottom w:val="nil"/>
          <w:right w:val="nil"/>
          <w:between w:val="nil"/>
        </w:pBdr>
        <w:tabs>
          <w:tab w:val="left" w:pos="567"/>
        </w:tabs>
        <w:spacing w:line="360" w:lineRule="auto"/>
        <w:ind w:left="426" w:right="36"/>
        <w:jc w:val="both"/>
        <w:rPr>
          <w:rFonts w:ascii="Arial" w:eastAsia="Arial" w:hAnsi="Arial" w:cs="Arial"/>
          <w:sz w:val="24"/>
          <w:szCs w:val="24"/>
        </w:rPr>
      </w:pPr>
      <w:r w:rsidRPr="00A9659A">
        <w:rPr>
          <w:rFonts w:ascii="Arial" w:eastAsia="Arial" w:hAnsi="Arial" w:cs="Arial"/>
          <w:sz w:val="24"/>
          <w:szCs w:val="24"/>
        </w:rPr>
        <w:t>La existencia d</w:t>
      </w:r>
      <w:r w:rsidR="00031F45" w:rsidRPr="00A9659A">
        <w:rPr>
          <w:rFonts w:ascii="Arial" w:eastAsia="Arial" w:hAnsi="Arial" w:cs="Arial"/>
          <w:sz w:val="24"/>
          <w:szCs w:val="24"/>
        </w:rPr>
        <w:t>e las publicaciones denunciadas</w:t>
      </w:r>
      <w:r w:rsidR="00A9659A" w:rsidRPr="00A9659A">
        <w:rPr>
          <w:rFonts w:ascii="Arial" w:eastAsia="Arial" w:hAnsi="Arial" w:cs="Arial"/>
          <w:sz w:val="24"/>
          <w:szCs w:val="24"/>
        </w:rPr>
        <w:t xml:space="preserve"> que refieren la </w:t>
      </w:r>
      <w:r w:rsidRPr="00A9659A">
        <w:rPr>
          <w:rFonts w:ascii="Arial" w:eastAsia="Arial" w:hAnsi="Arial" w:cs="Arial"/>
          <w:sz w:val="24"/>
          <w:szCs w:val="24"/>
        </w:rPr>
        <w:t>entrega</w:t>
      </w:r>
      <w:r w:rsidR="00031F45" w:rsidRPr="00A9659A">
        <w:rPr>
          <w:rFonts w:ascii="Arial" w:eastAsia="Arial" w:hAnsi="Arial" w:cs="Arial"/>
          <w:sz w:val="24"/>
          <w:szCs w:val="24"/>
        </w:rPr>
        <w:t xml:space="preserve"> del programa social denunciado.</w:t>
      </w:r>
    </w:p>
    <w:p w14:paraId="4288A321" w14:textId="261B5EC0" w:rsidR="00031F45" w:rsidRDefault="00031F45" w:rsidP="00FD6D4F">
      <w:pPr>
        <w:pStyle w:val="Prrafodelista"/>
        <w:numPr>
          <w:ilvl w:val="0"/>
          <w:numId w:val="29"/>
        </w:numPr>
        <w:pBdr>
          <w:top w:val="nil"/>
          <w:left w:val="nil"/>
          <w:bottom w:val="nil"/>
          <w:right w:val="nil"/>
          <w:between w:val="nil"/>
        </w:pBdr>
        <w:tabs>
          <w:tab w:val="left" w:pos="567"/>
        </w:tabs>
        <w:spacing w:line="360" w:lineRule="auto"/>
        <w:ind w:left="426" w:right="36"/>
        <w:jc w:val="both"/>
        <w:rPr>
          <w:rFonts w:ascii="Arial" w:eastAsia="Arial" w:hAnsi="Arial" w:cs="Arial"/>
          <w:sz w:val="24"/>
          <w:szCs w:val="24"/>
        </w:rPr>
      </w:pPr>
      <w:r>
        <w:rPr>
          <w:rFonts w:ascii="Arial" w:eastAsia="Arial" w:hAnsi="Arial" w:cs="Arial"/>
          <w:sz w:val="24"/>
          <w:szCs w:val="24"/>
        </w:rPr>
        <w:t>La calidad de servidores públicos</w:t>
      </w:r>
      <w:r w:rsidR="00E13A3A">
        <w:rPr>
          <w:rFonts w:ascii="Arial" w:eastAsia="Arial" w:hAnsi="Arial" w:cs="Arial"/>
          <w:sz w:val="24"/>
          <w:szCs w:val="24"/>
        </w:rPr>
        <w:t>, en su carácter de</w:t>
      </w:r>
      <w:r>
        <w:rPr>
          <w:rFonts w:ascii="Arial" w:eastAsia="Arial" w:hAnsi="Arial" w:cs="Arial"/>
          <w:sz w:val="24"/>
          <w:szCs w:val="24"/>
        </w:rPr>
        <w:t xml:space="preserve"> denunciados.</w:t>
      </w:r>
    </w:p>
    <w:p w14:paraId="342159C2" w14:textId="68C306CD" w:rsidR="00FD6D4F" w:rsidRPr="00FD6D4F" w:rsidRDefault="00FD6D4F" w:rsidP="00FD6D4F">
      <w:pPr>
        <w:pStyle w:val="Prrafodelista"/>
        <w:numPr>
          <w:ilvl w:val="0"/>
          <w:numId w:val="29"/>
        </w:numPr>
        <w:pBdr>
          <w:top w:val="nil"/>
          <w:left w:val="nil"/>
          <w:bottom w:val="nil"/>
          <w:right w:val="nil"/>
          <w:between w:val="nil"/>
        </w:pBdr>
        <w:tabs>
          <w:tab w:val="left" w:pos="567"/>
        </w:tabs>
        <w:spacing w:line="360" w:lineRule="auto"/>
        <w:ind w:left="426" w:right="36"/>
        <w:jc w:val="both"/>
        <w:rPr>
          <w:rFonts w:ascii="Arial" w:eastAsia="Arial" w:hAnsi="Arial" w:cs="Arial"/>
          <w:sz w:val="24"/>
          <w:szCs w:val="24"/>
        </w:rPr>
      </w:pPr>
      <w:r>
        <w:rPr>
          <w:rFonts w:ascii="Arial" w:eastAsia="Arial" w:hAnsi="Arial" w:cs="Arial"/>
          <w:sz w:val="24"/>
          <w:szCs w:val="24"/>
        </w:rPr>
        <w:t xml:space="preserve">El reporte en tiempo y forma del programa social denunciado por parte del Cabildo </w:t>
      </w:r>
      <w:r w:rsidR="004B3946">
        <w:rPr>
          <w:rFonts w:ascii="Arial" w:eastAsia="Arial" w:hAnsi="Arial" w:cs="Arial"/>
          <w:sz w:val="24"/>
          <w:szCs w:val="24"/>
        </w:rPr>
        <w:t>de San Francisco del Romo a la autoridad a</w:t>
      </w:r>
      <w:r>
        <w:rPr>
          <w:rFonts w:ascii="Arial" w:eastAsia="Arial" w:hAnsi="Arial" w:cs="Arial"/>
          <w:sz w:val="24"/>
          <w:szCs w:val="24"/>
        </w:rPr>
        <w:t>dministrativa.</w:t>
      </w:r>
    </w:p>
    <w:p w14:paraId="2E43842A" w14:textId="77777777" w:rsidR="00886F43" w:rsidRPr="00864D5E" w:rsidRDefault="00886F43" w:rsidP="00864D5E">
      <w:pPr>
        <w:pStyle w:val="Sinespaciado"/>
        <w:rPr>
          <w:rFonts w:eastAsia="Arial"/>
        </w:rPr>
      </w:pPr>
    </w:p>
    <w:p w14:paraId="75DFF06E" w14:textId="4AB394B7" w:rsidR="00BD7CB0" w:rsidRPr="001D254E" w:rsidRDefault="00BB6C2F" w:rsidP="00886F43">
      <w:pPr>
        <w:pStyle w:val="Prrafodelista"/>
        <w:numPr>
          <w:ilvl w:val="0"/>
          <w:numId w:val="1"/>
        </w:numPr>
        <w:pBdr>
          <w:top w:val="nil"/>
          <w:left w:val="nil"/>
          <w:bottom w:val="nil"/>
          <w:right w:val="nil"/>
          <w:between w:val="nil"/>
        </w:pBdr>
        <w:tabs>
          <w:tab w:val="left" w:pos="426"/>
        </w:tabs>
        <w:spacing w:line="360" w:lineRule="auto"/>
        <w:ind w:right="36" w:hanging="1004"/>
        <w:jc w:val="both"/>
        <w:rPr>
          <w:rFonts w:ascii="Arial" w:eastAsia="Arial" w:hAnsi="Arial" w:cs="Arial"/>
          <w:b/>
          <w:bCs/>
          <w:sz w:val="24"/>
          <w:szCs w:val="24"/>
        </w:rPr>
      </w:pPr>
      <w:r w:rsidRPr="001D254E">
        <w:rPr>
          <w:rFonts w:ascii="Arial" w:eastAsia="Arial" w:hAnsi="Arial" w:cs="Arial"/>
          <w:b/>
          <w:bCs/>
          <w:sz w:val="24"/>
          <w:szCs w:val="24"/>
        </w:rPr>
        <w:t>Análisis de fondo</w:t>
      </w:r>
    </w:p>
    <w:p w14:paraId="2B17ABDD" w14:textId="77777777" w:rsidR="00BD7CB0" w:rsidRPr="000E1535" w:rsidRDefault="00BD7CB0" w:rsidP="000E1535">
      <w:pPr>
        <w:pStyle w:val="Sinespaciado"/>
        <w:rPr>
          <w:rFonts w:eastAsia="Arial"/>
        </w:rPr>
      </w:pPr>
    </w:p>
    <w:p w14:paraId="0B8B28A0" w14:textId="7F78C035" w:rsidR="00BA0165" w:rsidRDefault="00BA0165" w:rsidP="00132C74">
      <w:pPr>
        <w:pStyle w:val="Prrafodelista"/>
        <w:numPr>
          <w:ilvl w:val="0"/>
          <w:numId w:val="7"/>
        </w:numPr>
        <w:pBdr>
          <w:top w:val="nil"/>
          <w:left w:val="nil"/>
          <w:bottom w:val="nil"/>
          <w:right w:val="nil"/>
          <w:between w:val="nil"/>
        </w:pBdr>
        <w:tabs>
          <w:tab w:val="left" w:pos="426"/>
        </w:tabs>
        <w:spacing w:line="360" w:lineRule="auto"/>
        <w:ind w:left="0" w:right="36" w:firstLine="0"/>
        <w:jc w:val="both"/>
        <w:rPr>
          <w:rFonts w:ascii="Arial" w:eastAsia="Arial" w:hAnsi="Arial" w:cs="Arial"/>
          <w:b/>
          <w:bCs/>
          <w:sz w:val="24"/>
          <w:szCs w:val="24"/>
        </w:rPr>
      </w:pPr>
      <w:r w:rsidRPr="001D254E">
        <w:rPr>
          <w:rFonts w:ascii="Arial" w:eastAsia="Arial" w:hAnsi="Arial" w:cs="Arial"/>
          <w:b/>
          <w:bCs/>
          <w:sz w:val="24"/>
          <w:szCs w:val="24"/>
        </w:rPr>
        <w:t>Planteamiento de la c</w:t>
      </w:r>
      <w:r w:rsidR="00BD7CB0" w:rsidRPr="001D254E">
        <w:rPr>
          <w:rFonts w:ascii="Arial" w:eastAsia="Arial" w:hAnsi="Arial" w:cs="Arial"/>
          <w:b/>
          <w:bCs/>
          <w:sz w:val="24"/>
          <w:szCs w:val="24"/>
        </w:rPr>
        <w:t>ontroversia</w:t>
      </w:r>
      <w:r w:rsidR="00620F43" w:rsidRPr="001D254E">
        <w:rPr>
          <w:rFonts w:ascii="Arial" w:eastAsia="Arial" w:hAnsi="Arial" w:cs="Arial"/>
          <w:b/>
          <w:bCs/>
          <w:sz w:val="24"/>
          <w:szCs w:val="24"/>
        </w:rPr>
        <w:t xml:space="preserve">. </w:t>
      </w:r>
      <w:r w:rsidR="00A70282" w:rsidRPr="001D254E">
        <w:rPr>
          <w:rFonts w:ascii="Arial" w:eastAsia="Arial" w:hAnsi="Arial" w:cs="Arial"/>
          <w:sz w:val="24"/>
          <w:szCs w:val="24"/>
        </w:rPr>
        <w:t xml:space="preserve">De conformidad con lo expuesto, este Tribunal considera que la controversia a definir consiste en </w:t>
      </w:r>
      <w:r w:rsidRPr="001D254E">
        <w:rPr>
          <w:rFonts w:ascii="Arial" w:eastAsia="Arial" w:hAnsi="Arial" w:cs="Arial"/>
          <w:sz w:val="24"/>
          <w:szCs w:val="24"/>
        </w:rPr>
        <w:t xml:space="preserve">determinar </w:t>
      </w:r>
      <w:r w:rsidR="00A70282" w:rsidRPr="001D254E">
        <w:rPr>
          <w:rFonts w:ascii="Arial" w:eastAsia="Arial" w:hAnsi="Arial" w:cs="Arial"/>
          <w:sz w:val="24"/>
          <w:szCs w:val="24"/>
        </w:rPr>
        <w:t>lo siguiente:</w:t>
      </w:r>
      <w:r w:rsidRPr="001D254E">
        <w:rPr>
          <w:rFonts w:ascii="Arial" w:eastAsia="Arial" w:hAnsi="Arial" w:cs="Arial"/>
          <w:b/>
          <w:bCs/>
          <w:sz w:val="24"/>
          <w:szCs w:val="24"/>
        </w:rPr>
        <w:t xml:space="preserve"> </w:t>
      </w:r>
    </w:p>
    <w:p w14:paraId="5672B367" w14:textId="77777777" w:rsidR="00C434F8" w:rsidRPr="00C434F8" w:rsidRDefault="00C434F8" w:rsidP="002B75C6">
      <w:pPr>
        <w:pStyle w:val="Sinespaciado"/>
        <w:rPr>
          <w:rFonts w:eastAsia="Arial"/>
        </w:rPr>
      </w:pPr>
    </w:p>
    <w:p w14:paraId="488FFB86" w14:textId="1AB00FD1" w:rsidR="00F778F0" w:rsidRDefault="007D6911" w:rsidP="007D6911">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bCs/>
          <w:sz w:val="24"/>
          <w:szCs w:val="24"/>
        </w:rPr>
      </w:pPr>
      <w:r>
        <w:rPr>
          <w:rFonts w:ascii="Arial" w:eastAsia="Arial" w:hAnsi="Arial" w:cs="Arial"/>
          <w:b/>
          <w:bCs/>
          <w:i/>
          <w:iCs/>
          <w:sz w:val="24"/>
          <w:szCs w:val="24"/>
        </w:rPr>
        <w:t>i)</w:t>
      </w:r>
      <w:r w:rsidR="002B75C6">
        <w:rPr>
          <w:rFonts w:ascii="Arial" w:eastAsia="Arial" w:hAnsi="Arial" w:cs="Arial"/>
          <w:b/>
          <w:bCs/>
          <w:i/>
          <w:iCs/>
          <w:sz w:val="24"/>
          <w:szCs w:val="24"/>
        </w:rPr>
        <w:t xml:space="preserve"> </w:t>
      </w:r>
      <w:r w:rsidR="002B75C6" w:rsidRPr="00F778F0">
        <w:rPr>
          <w:rFonts w:ascii="Arial" w:eastAsia="Arial" w:hAnsi="Arial" w:cs="Arial"/>
          <w:sz w:val="24"/>
          <w:szCs w:val="24"/>
        </w:rPr>
        <w:t xml:space="preserve">¿Si </w:t>
      </w:r>
      <w:r w:rsidR="002B75C6" w:rsidRPr="00F778F0">
        <w:rPr>
          <w:rFonts w:ascii="Arial" w:eastAsia="Arial" w:hAnsi="Arial" w:cs="Arial"/>
          <w:b/>
          <w:sz w:val="24"/>
          <w:szCs w:val="24"/>
        </w:rPr>
        <w:t>el contenido</w:t>
      </w:r>
      <w:r w:rsidR="002B75C6" w:rsidRPr="00F778F0">
        <w:rPr>
          <w:rFonts w:ascii="Arial" w:eastAsia="Arial" w:hAnsi="Arial" w:cs="Arial"/>
          <w:bCs/>
          <w:sz w:val="24"/>
          <w:szCs w:val="24"/>
        </w:rPr>
        <w:t xml:space="preserve"> de </w:t>
      </w:r>
      <w:r w:rsidR="002B75C6" w:rsidRPr="00F778F0">
        <w:rPr>
          <w:rFonts w:ascii="Arial" w:eastAsia="Arial" w:hAnsi="Arial" w:cs="Arial"/>
          <w:b/>
          <w:sz w:val="24"/>
          <w:szCs w:val="24"/>
        </w:rPr>
        <w:t>las publicaciones</w:t>
      </w:r>
      <w:r w:rsidR="002B75C6" w:rsidRPr="00F778F0">
        <w:rPr>
          <w:rFonts w:ascii="Arial" w:eastAsia="Arial" w:hAnsi="Arial" w:cs="Arial"/>
          <w:bCs/>
          <w:sz w:val="24"/>
          <w:szCs w:val="24"/>
        </w:rPr>
        <w:t xml:space="preserve"> y </w:t>
      </w:r>
      <w:r w:rsidR="00864D5E">
        <w:rPr>
          <w:rFonts w:ascii="Arial" w:eastAsia="Arial" w:hAnsi="Arial" w:cs="Arial"/>
          <w:bCs/>
          <w:sz w:val="24"/>
          <w:szCs w:val="24"/>
        </w:rPr>
        <w:t>la</w:t>
      </w:r>
      <w:r w:rsidR="002B75C6" w:rsidRPr="00F778F0">
        <w:rPr>
          <w:rFonts w:ascii="Arial" w:eastAsia="Arial" w:hAnsi="Arial" w:cs="Arial"/>
          <w:bCs/>
          <w:sz w:val="24"/>
          <w:szCs w:val="24"/>
        </w:rPr>
        <w:t xml:space="preserve"> difusión de estás a través de la red social Facebook, </w:t>
      </w:r>
      <w:r w:rsidR="00FD6D4F">
        <w:rPr>
          <w:rFonts w:ascii="Arial" w:eastAsia="Arial" w:hAnsi="Arial" w:cs="Arial"/>
          <w:b/>
          <w:sz w:val="24"/>
          <w:szCs w:val="24"/>
        </w:rPr>
        <w:t xml:space="preserve">actualiza la infracción de propaganda gubernamental </w:t>
      </w:r>
      <w:r w:rsidR="00A9659A">
        <w:rPr>
          <w:rFonts w:ascii="Arial" w:eastAsia="Arial" w:hAnsi="Arial" w:cs="Arial"/>
          <w:b/>
          <w:sz w:val="24"/>
          <w:szCs w:val="24"/>
        </w:rPr>
        <w:t xml:space="preserve">prohibida, </w:t>
      </w:r>
      <w:r w:rsidR="00FD6D4F">
        <w:rPr>
          <w:rFonts w:ascii="Arial" w:eastAsia="Arial" w:hAnsi="Arial" w:cs="Arial"/>
          <w:bCs/>
          <w:sz w:val="24"/>
          <w:szCs w:val="24"/>
        </w:rPr>
        <w:t xml:space="preserve">en favor del PRI y </w:t>
      </w:r>
      <w:r w:rsidR="00A9659A">
        <w:rPr>
          <w:rFonts w:ascii="Arial" w:eastAsia="Arial" w:hAnsi="Arial" w:cs="Arial"/>
          <w:bCs/>
          <w:sz w:val="24"/>
          <w:szCs w:val="24"/>
        </w:rPr>
        <w:t>diversos</w:t>
      </w:r>
      <w:r w:rsidR="00FD6D4F">
        <w:rPr>
          <w:rFonts w:ascii="Arial" w:eastAsia="Arial" w:hAnsi="Arial" w:cs="Arial"/>
          <w:bCs/>
          <w:sz w:val="24"/>
          <w:szCs w:val="24"/>
        </w:rPr>
        <w:t xml:space="preserve"> servidores públicos del Cabildo de San Francisco de los Romo, Aguascalientes?</w:t>
      </w:r>
    </w:p>
    <w:p w14:paraId="6AB254D3" w14:textId="1C3F496C" w:rsidR="007D6911" w:rsidRDefault="007D6911" w:rsidP="007D6911">
      <w:pPr>
        <w:pStyle w:val="Prrafodelista"/>
        <w:pBdr>
          <w:top w:val="nil"/>
          <w:left w:val="nil"/>
          <w:bottom w:val="nil"/>
          <w:right w:val="nil"/>
          <w:between w:val="nil"/>
        </w:pBdr>
        <w:tabs>
          <w:tab w:val="left" w:pos="426"/>
        </w:tabs>
        <w:spacing w:line="360" w:lineRule="auto"/>
        <w:ind w:left="0" w:right="36"/>
        <w:jc w:val="both"/>
        <w:rPr>
          <w:rFonts w:eastAsia="Arial"/>
        </w:rPr>
      </w:pPr>
    </w:p>
    <w:p w14:paraId="42F06B02" w14:textId="1C45FD1A" w:rsidR="007D6911" w:rsidRDefault="007D6911" w:rsidP="007D6911">
      <w:pPr>
        <w:pStyle w:val="Prrafodelista"/>
        <w:pBdr>
          <w:top w:val="nil"/>
          <w:left w:val="nil"/>
          <w:bottom w:val="nil"/>
          <w:right w:val="nil"/>
          <w:between w:val="nil"/>
        </w:pBdr>
        <w:tabs>
          <w:tab w:val="left" w:pos="426"/>
        </w:tabs>
        <w:spacing w:line="360" w:lineRule="auto"/>
        <w:ind w:left="0" w:right="36"/>
        <w:jc w:val="both"/>
        <w:rPr>
          <w:rFonts w:eastAsia="Arial"/>
        </w:rPr>
      </w:pPr>
    </w:p>
    <w:p w14:paraId="440B8BF6" w14:textId="77777777" w:rsidR="007D6911" w:rsidRPr="00864D5E" w:rsidRDefault="007D6911" w:rsidP="007D6911">
      <w:pPr>
        <w:pStyle w:val="Prrafodelista"/>
        <w:pBdr>
          <w:top w:val="nil"/>
          <w:left w:val="nil"/>
          <w:bottom w:val="nil"/>
          <w:right w:val="nil"/>
          <w:between w:val="nil"/>
        </w:pBdr>
        <w:tabs>
          <w:tab w:val="left" w:pos="426"/>
        </w:tabs>
        <w:spacing w:line="360" w:lineRule="auto"/>
        <w:ind w:left="0" w:right="36"/>
        <w:jc w:val="both"/>
        <w:rPr>
          <w:rFonts w:eastAsia="Arial"/>
        </w:rPr>
      </w:pPr>
    </w:p>
    <w:p w14:paraId="5583C79F" w14:textId="4BE40DD3" w:rsidR="00C434F8" w:rsidRPr="007D6911" w:rsidRDefault="006265D2" w:rsidP="007D6911">
      <w:pPr>
        <w:pBdr>
          <w:top w:val="nil"/>
          <w:left w:val="nil"/>
          <w:bottom w:val="nil"/>
          <w:right w:val="nil"/>
          <w:between w:val="nil"/>
        </w:pBdr>
        <w:tabs>
          <w:tab w:val="left" w:pos="284"/>
        </w:tabs>
        <w:spacing w:line="360" w:lineRule="auto"/>
        <w:ind w:right="36"/>
        <w:jc w:val="both"/>
        <w:rPr>
          <w:rFonts w:ascii="Arial" w:hAnsi="Arial" w:cs="Arial"/>
          <w:b/>
          <w:bCs/>
          <w:sz w:val="24"/>
          <w:szCs w:val="24"/>
        </w:rPr>
      </w:pPr>
      <w:r w:rsidRPr="001D254E">
        <w:rPr>
          <w:rFonts w:ascii="Arial" w:hAnsi="Arial" w:cs="Arial"/>
          <w:b/>
          <w:bCs/>
          <w:sz w:val="24"/>
          <w:szCs w:val="24"/>
          <w:u w:val="single"/>
        </w:rPr>
        <w:lastRenderedPageBreak/>
        <w:t>Aparatado I.</w:t>
      </w:r>
      <w:r w:rsidRPr="001D254E">
        <w:rPr>
          <w:rFonts w:ascii="Arial" w:hAnsi="Arial" w:cs="Arial"/>
          <w:b/>
          <w:bCs/>
          <w:sz w:val="24"/>
          <w:szCs w:val="24"/>
        </w:rPr>
        <w:t xml:space="preserve"> Decisión</w:t>
      </w:r>
      <w:r w:rsidR="00C434F8">
        <w:rPr>
          <w:rFonts w:ascii="Arial" w:hAnsi="Arial" w:cs="Arial"/>
          <w:b/>
          <w:bCs/>
          <w:sz w:val="24"/>
          <w:szCs w:val="24"/>
        </w:rPr>
        <w:t xml:space="preserve"> general</w:t>
      </w:r>
      <w:r w:rsidR="00966E18" w:rsidRPr="001D254E">
        <w:rPr>
          <w:rFonts w:ascii="Arial" w:hAnsi="Arial" w:cs="Arial"/>
          <w:b/>
          <w:bCs/>
          <w:sz w:val="24"/>
          <w:szCs w:val="24"/>
        </w:rPr>
        <w:t xml:space="preserve">. </w:t>
      </w:r>
      <w:r w:rsidR="007D6911">
        <w:rPr>
          <w:rFonts w:ascii="Arial" w:hAnsi="Arial" w:cs="Arial"/>
          <w:b/>
          <w:bCs/>
          <w:sz w:val="24"/>
          <w:szCs w:val="24"/>
        </w:rPr>
        <w:t xml:space="preserve"> </w:t>
      </w:r>
      <w:r w:rsidR="00C434F8" w:rsidRPr="00E27229">
        <w:rPr>
          <w:rFonts w:ascii="Arial" w:hAnsi="Arial" w:cs="Arial"/>
          <w:sz w:val="24"/>
          <w:szCs w:val="24"/>
        </w:rPr>
        <w:t xml:space="preserve">Este Tribunal considera </w:t>
      </w:r>
      <w:r w:rsidR="00A9659A">
        <w:rPr>
          <w:rFonts w:ascii="Arial" w:eastAsia="Arial" w:hAnsi="Arial" w:cs="Arial"/>
          <w:sz w:val="24"/>
          <w:szCs w:val="24"/>
        </w:rPr>
        <w:t xml:space="preserve">que es inexistente la infracción </w:t>
      </w:r>
      <w:r w:rsidR="00F75FE1">
        <w:rPr>
          <w:rFonts w:ascii="Arial" w:eastAsia="Arial" w:hAnsi="Arial" w:cs="Arial"/>
          <w:sz w:val="24"/>
          <w:szCs w:val="24"/>
        </w:rPr>
        <w:t xml:space="preserve">relativa a la difusión de </w:t>
      </w:r>
      <w:r w:rsidR="00A9659A">
        <w:rPr>
          <w:rFonts w:ascii="Arial" w:eastAsia="Arial" w:hAnsi="Arial" w:cs="Arial"/>
          <w:b/>
          <w:bCs/>
          <w:sz w:val="24"/>
          <w:szCs w:val="24"/>
        </w:rPr>
        <w:t>propaganda gubernamental</w:t>
      </w:r>
      <w:r w:rsidR="00F72674">
        <w:rPr>
          <w:rFonts w:ascii="Arial" w:eastAsia="Arial" w:hAnsi="Arial" w:cs="Arial"/>
          <w:b/>
          <w:bCs/>
          <w:sz w:val="24"/>
          <w:szCs w:val="24"/>
        </w:rPr>
        <w:t xml:space="preserve"> en periodo prohibido</w:t>
      </w:r>
      <w:r w:rsidR="00A9659A" w:rsidRPr="002B5A6F">
        <w:rPr>
          <w:rFonts w:ascii="Arial" w:eastAsia="Arial" w:hAnsi="Arial" w:cs="Arial"/>
          <w:sz w:val="24"/>
          <w:szCs w:val="24"/>
        </w:rPr>
        <w:t>, atribuid</w:t>
      </w:r>
      <w:r w:rsidR="00A9659A">
        <w:rPr>
          <w:rFonts w:ascii="Arial" w:eastAsia="Arial" w:hAnsi="Arial" w:cs="Arial"/>
          <w:sz w:val="24"/>
          <w:szCs w:val="24"/>
        </w:rPr>
        <w:t xml:space="preserve">a al PRI y a diversos funcionarios públicos del </w:t>
      </w:r>
      <w:r w:rsidR="004A190F">
        <w:rPr>
          <w:rFonts w:ascii="Arial" w:eastAsia="Arial" w:hAnsi="Arial" w:cs="Arial"/>
          <w:sz w:val="24"/>
          <w:szCs w:val="24"/>
        </w:rPr>
        <w:t>C</w:t>
      </w:r>
      <w:r w:rsidR="00A9659A">
        <w:rPr>
          <w:rFonts w:ascii="Arial" w:eastAsia="Arial" w:hAnsi="Arial" w:cs="Arial"/>
          <w:sz w:val="24"/>
          <w:szCs w:val="24"/>
        </w:rPr>
        <w:t>abildo de San Francisco de los Romo Aguascalientes</w:t>
      </w:r>
      <w:r w:rsidR="00F75FE1">
        <w:rPr>
          <w:rFonts w:ascii="Arial" w:eastAsia="Arial" w:hAnsi="Arial" w:cs="Arial"/>
          <w:sz w:val="24"/>
          <w:szCs w:val="24"/>
        </w:rPr>
        <w:t xml:space="preserve">, al estimar </w:t>
      </w:r>
      <w:r w:rsidR="00A9659A">
        <w:rPr>
          <w:rFonts w:ascii="Arial" w:eastAsia="Arial" w:hAnsi="Arial" w:cs="Arial"/>
          <w:sz w:val="24"/>
          <w:szCs w:val="24"/>
        </w:rPr>
        <w:t>que</w:t>
      </w:r>
      <w:r w:rsidR="00A9659A" w:rsidRPr="002B5A6F">
        <w:rPr>
          <w:rFonts w:ascii="Arial" w:eastAsia="Arial" w:hAnsi="Arial" w:cs="Arial"/>
          <w:sz w:val="24"/>
          <w:szCs w:val="24"/>
        </w:rPr>
        <w:t xml:space="preserve"> </w:t>
      </w:r>
      <w:r w:rsidR="00A9659A">
        <w:rPr>
          <w:rFonts w:ascii="Arial" w:eastAsia="Arial" w:hAnsi="Arial" w:cs="Arial"/>
          <w:sz w:val="24"/>
          <w:szCs w:val="24"/>
        </w:rPr>
        <w:t>las publicaciones denunciadas</w:t>
      </w:r>
      <w:r w:rsidR="00A9659A" w:rsidRPr="002B5A6F">
        <w:rPr>
          <w:rFonts w:ascii="Arial" w:eastAsia="Arial" w:hAnsi="Arial" w:cs="Arial"/>
          <w:sz w:val="24"/>
          <w:szCs w:val="24"/>
        </w:rPr>
        <w:t xml:space="preserve"> </w:t>
      </w:r>
      <w:r w:rsidR="00A9659A" w:rsidRPr="002B5A6F">
        <w:rPr>
          <w:rFonts w:ascii="Arial" w:eastAsia="Arial" w:hAnsi="Arial" w:cs="Arial"/>
          <w:b/>
          <w:bCs/>
          <w:sz w:val="24"/>
          <w:szCs w:val="24"/>
        </w:rPr>
        <w:t xml:space="preserve">surgieron </w:t>
      </w:r>
      <w:r w:rsidR="00A9659A">
        <w:rPr>
          <w:rFonts w:ascii="Arial" w:eastAsia="Arial" w:hAnsi="Arial" w:cs="Arial"/>
          <w:b/>
          <w:bCs/>
          <w:sz w:val="24"/>
          <w:szCs w:val="24"/>
        </w:rPr>
        <w:t xml:space="preserve">como parte de la difusión de un programa educativo </w:t>
      </w:r>
      <w:r w:rsidR="00A9659A" w:rsidRPr="00FD6D4F">
        <w:rPr>
          <w:rFonts w:ascii="Arial" w:eastAsia="Arial" w:hAnsi="Arial" w:cs="Arial"/>
          <w:bCs/>
          <w:sz w:val="24"/>
          <w:szCs w:val="24"/>
        </w:rPr>
        <w:t>denominado “Programa Estímulos a la Educación Básica</w:t>
      </w:r>
      <w:r w:rsidR="00A9659A">
        <w:rPr>
          <w:rFonts w:ascii="Arial" w:eastAsia="Arial" w:hAnsi="Arial" w:cs="Arial"/>
          <w:bCs/>
          <w:sz w:val="24"/>
          <w:szCs w:val="24"/>
        </w:rPr>
        <w:t xml:space="preserve"> y, por tanto, constituye propaganda gubernamental de carácter informativo que se considera exceptuada por la prohibición constitucional, </w:t>
      </w:r>
      <w:r w:rsidR="00E13A3A">
        <w:rPr>
          <w:rFonts w:ascii="Arial" w:eastAsia="Arial" w:hAnsi="Arial" w:cs="Arial"/>
          <w:bCs/>
          <w:sz w:val="24"/>
          <w:szCs w:val="24"/>
        </w:rPr>
        <w:t>al</w:t>
      </w:r>
      <w:r w:rsidR="00A9659A">
        <w:rPr>
          <w:rFonts w:ascii="Arial" w:eastAsia="Arial" w:hAnsi="Arial" w:cs="Arial"/>
          <w:bCs/>
          <w:sz w:val="24"/>
          <w:szCs w:val="24"/>
        </w:rPr>
        <w:t xml:space="preserve"> formar parte de</w:t>
      </w:r>
      <w:r w:rsidR="00E13A3A">
        <w:rPr>
          <w:rFonts w:ascii="Arial" w:eastAsia="Arial" w:hAnsi="Arial" w:cs="Arial"/>
          <w:bCs/>
          <w:sz w:val="24"/>
          <w:szCs w:val="24"/>
        </w:rPr>
        <w:t>l</w:t>
      </w:r>
      <w:r w:rsidR="00A9659A">
        <w:rPr>
          <w:rFonts w:ascii="Arial" w:eastAsia="Arial" w:hAnsi="Arial" w:cs="Arial"/>
          <w:bCs/>
          <w:sz w:val="24"/>
          <w:szCs w:val="24"/>
        </w:rPr>
        <w:t xml:space="preserve"> rubro </w:t>
      </w:r>
      <w:r w:rsidR="004A190F">
        <w:rPr>
          <w:rFonts w:ascii="Arial" w:eastAsia="Arial" w:hAnsi="Arial" w:cs="Arial"/>
          <w:bCs/>
          <w:sz w:val="24"/>
          <w:szCs w:val="24"/>
        </w:rPr>
        <w:t>en materia de educación</w:t>
      </w:r>
      <w:r w:rsidR="00A9659A">
        <w:rPr>
          <w:rFonts w:ascii="Arial" w:eastAsia="Arial" w:hAnsi="Arial" w:cs="Arial"/>
          <w:bCs/>
          <w:sz w:val="24"/>
          <w:szCs w:val="24"/>
        </w:rPr>
        <w:t xml:space="preserve"> </w:t>
      </w:r>
      <w:r w:rsidR="00E13A3A">
        <w:rPr>
          <w:rFonts w:ascii="Arial" w:eastAsia="Arial" w:hAnsi="Arial" w:cs="Arial"/>
          <w:bCs/>
          <w:sz w:val="24"/>
          <w:szCs w:val="24"/>
        </w:rPr>
        <w:t xml:space="preserve">que se encuentra </w:t>
      </w:r>
      <w:r w:rsidR="00A9659A">
        <w:rPr>
          <w:rFonts w:ascii="Arial" w:eastAsia="Arial" w:hAnsi="Arial" w:cs="Arial"/>
          <w:bCs/>
          <w:sz w:val="24"/>
          <w:szCs w:val="24"/>
        </w:rPr>
        <w:t xml:space="preserve">permitido. </w:t>
      </w:r>
    </w:p>
    <w:p w14:paraId="7B9F9B18" w14:textId="77777777" w:rsidR="000E1535" w:rsidRPr="004A190F" w:rsidRDefault="000E1535" w:rsidP="004A190F">
      <w:pPr>
        <w:pStyle w:val="Sinespaciado"/>
        <w:rPr>
          <w:rFonts w:eastAsia="Arial"/>
        </w:rPr>
      </w:pPr>
    </w:p>
    <w:p w14:paraId="75D2041D" w14:textId="7841BC63" w:rsidR="006265D2" w:rsidRDefault="006265D2" w:rsidP="004C16AE">
      <w:pPr>
        <w:spacing w:line="360" w:lineRule="auto"/>
        <w:contextualSpacing/>
        <w:jc w:val="both"/>
        <w:rPr>
          <w:rFonts w:ascii="Arial" w:hAnsi="Arial" w:cs="Arial"/>
          <w:b/>
          <w:bCs/>
          <w:sz w:val="24"/>
          <w:szCs w:val="24"/>
        </w:rPr>
      </w:pPr>
      <w:r w:rsidRPr="001D254E">
        <w:rPr>
          <w:rFonts w:ascii="Arial" w:hAnsi="Arial" w:cs="Arial"/>
          <w:b/>
          <w:bCs/>
          <w:sz w:val="24"/>
          <w:szCs w:val="24"/>
          <w:u w:val="single"/>
        </w:rPr>
        <w:t>Aparatado II.</w:t>
      </w:r>
      <w:r w:rsidRPr="001D254E">
        <w:rPr>
          <w:rFonts w:ascii="Arial" w:hAnsi="Arial" w:cs="Arial"/>
          <w:b/>
          <w:bCs/>
          <w:sz w:val="24"/>
          <w:szCs w:val="24"/>
        </w:rPr>
        <w:t xml:space="preserve"> Desarrollo y justificación de la decisión </w:t>
      </w:r>
    </w:p>
    <w:p w14:paraId="1B22F788" w14:textId="77777777" w:rsidR="00E157C4" w:rsidRPr="00F778F0" w:rsidRDefault="00E157C4" w:rsidP="00F778F0">
      <w:pPr>
        <w:pStyle w:val="Sinespaciado"/>
      </w:pPr>
    </w:p>
    <w:p w14:paraId="593A2748" w14:textId="79532C4A" w:rsidR="00FD6D4F" w:rsidRDefault="00917803" w:rsidP="00FD6D4F">
      <w:pPr>
        <w:pStyle w:val="Prrafodelista"/>
        <w:numPr>
          <w:ilvl w:val="0"/>
          <w:numId w:val="25"/>
        </w:numPr>
        <w:tabs>
          <w:tab w:val="left" w:pos="426"/>
        </w:tabs>
        <w:spacing w:line="360" w:lineRule="auto"/>
        <w:jc w:val="both"/>
        <w:rPr>
          <w:rFonts w:ascii="Arial" w:hAnsi="Arial" w:cs="Arial"/>
          <w:b/>
          <w:sz w:val="24"/>
          <w:szCs w:val="24"/>
        </w:rPr>
      </w:pPr>
      <w:r w:rsidRPr="003B671B">
        <w:rPr>
          <w:rFonts w:ascii="Arial" w:hAnsi="Arial" w:cs="Arial"/>
          <w:b/>
          <w:sz w:val="24"/>
          <w:szCs w:val="24"/>
        </w:rPr>
        <w:t xml:space="preserve">Marco normativo </w:t>
      </w:r>
      <w:r w:rsidR="00FD6D4F">
        <w:rPr>
          <w:rFonts w:ascii="Arial" w:hAnsi="Arial" w:cs="Arial"/>
          <w:b/>
          <w:sz w:val="24"/>
          <w:szCs w:val="24"/>
        </w:rPr>
        <w:t>de la propaganda gubernamental</w:t>
      </w:r>
    </w:p>
    <w:p w14:paraId="06D706A7" w14:textId="77777777" w:rsidR="00E13A3A" w:rsidRDefault="00E13A3A" w:rsidP="000E1535">
      <w:pPr>
        <w:pStyle w:val="Sinespaciado"/>
      </w:pPr>
    </w:p>
    <w:p w14:paraId="72DBEB34" w14:textId="5FBD4E5E" w:rsidR="00FD6D4F" w:rsidRPr="00FD6D4F" w:rsidRDefault="00FD6D4F" w:rsidP="00FD6D4F">
      <w:pPr>
        <w:tabs>
          <w:tab w:val="left" w:pos="426"/>
        </w:tabs>
        <w:spacing w:line="360" w:lineRule="auto"/>
        <w:jc w:val="both"/>
        <w:rPr>
          <w:rFonts w:ascii="Arial" w:hAnsi="Arial" w:cs="Arial"/>
          <w:b/>
          <w:sz w:val="24"/>
          <w:szCs w:val="24"/>
        </w:rPr>
      </w:pPr>
      <w:r w:rsidRPr="00FD6D4F">
        <w:rPr>
          <w:rFonts w:ascii="Arial" w:hAnsi="Arial" w:cs="Arial"/>
          <w:sz w:val="24"/>
          <w:szCs w:val="24"/>
        </w:rPr>
        <w:t>El artículo 134 párrafo séptimo de la Constitución Federal</w:t>
      </w:r>
      <w:r w:rsidR="008A2445">
        <w:rPr>
          <w:rStyle w:val="Refdenotaalpie"/>
          <w:rFonts w:ascii="Arial" w:hAnsi="Arial" w:cs="Arial"/>
          <w:sz w:val="24"/>
          <w:szCs w:val="24"/>
        </w:rPr>
        <w:footnoteReference w:id="6"/>
      </w:r>
      <w:r w:rsidR="008A2445">
        <w:rPr>
          <w:rFonts w:ascii="Arial" w:hAnsi="Arial" w:cs="Arial"/>
          <w:sz w:val="24"/>
          <w:szCs w:val="24"/>
        </w:rPr>
        <w:t xml:space="preserve"> </w:t>
      </w:r>
      <w:r w:rsidRPr="00FD6D4F">
        <w:rPr>
          <w:rFonts w:ascii="Arial" w:hAnsi="Arial" w:cs="Arial"/>
          <w:sz w:val="24"/>
          <w:szCs w:val="24"/>
        </w:rPr>
        <w:t>establece</w:t>
      </w:r>
      <w:r w:rsidR="008A2445">
        <w:rPr>
          <w:rFonts w:ascii="Arial" w:hAnsi="Arial" w:cs="Arial"/>
          <w:sz w:val="24"/>
          <w:szCs w:val="24"/>
        </w:rPr>
        <w:t xml:space="preserve"> </w:t>
      </w:r>
      <w:r w:rsidRPr="00FD6D4F">
        <w:rPr>
          <w:rFonts w:ascii="Arial" w:hAnsi="Arial" w:cs="Arial"/>
          <w:sz w:val="24"/>
          <w:szCs w:val="24"/>
        </w:rPr>
        <w:t xml:space="preserve">que </w:t>
      </w:r>
      <w:r w:rsidR="00E13A3A">
        <w:rPr>
          <w:rFonts w:ascii="Arial" w:hAnsi="Arial" w:cs="Arial"/>
          <w:sz w:val="24"/>
          <w:szCs w:val="24"/>
        </w:rPr>
        <w:t xml:space="preserve">las y </w:t>
      </w:r>
      <w:r w:rsidRPr="00FD6D4F">
        <w:rPr>
          <w:rFonts w:ascii="Arial" w:hAnsi="Arial" w:cs="Arial"/>
          <w:sz w:val="24"/>
          <w:szCs w:val="24"/>
        </w:rPr>
        <w:t xml:space="preserve">los servidores públicos de la Federación, entidades federativas y municipios </w:t>
      </w:r>
      <w:r w:rsidRPr="00FD6D4F">
        <w:rPr>
          <w:rFonts w:ascii="Arial" w:hAnsi="Arial" w:cs="Arial"/>
          <w:b/>
          <w:sz w:val="24"/>
          <w:szCs w:val="24"/>
        </w:rPr>
        <w:t>tienen la obligación de respetar y promover la equidad en la contienda electoral.</w:t>
      </w:r>
    </w:p>
    <w:p w14:paraId="6FAD3468" w14:textId="77777777" w:rsidR="00FD6D4F" w:rsidRDefault="00FD6D4F" w:rsidP="000E1535">
      <w:pPr>
        <w:pStyle w:val="Sinespaciado"/>
      </w:pPr>
    </w:p>
    <w:p w14:paraId="79DB2020" w14:textId="558A7ACC" w:rsidR="00FD6D4F" w:rsidRPr="00FD6D4F" w:rsidRDefault="00FD6D4F" w:rsidP="00FD6D4F">
      <w:pPr>
        <w:tabs>
          <w:tab w:val="left" w:pos="426"/>
        </w:tabs>
        <w:spacing w:line="360" w:lineRule="auto"/>
        <w:jc w:val="both"/>
        <w:rPr>
          <w:rFonts w:ascii="Arial" w:hAnsi="Arial" w:cs="Arial"/>
          <w:sz w:val="24"/>
          <w:szCs w:val="24"/>
        </w:rPr>
      </w:pPr>
      <w:r w:rsidRPr="00FD6D4F">
        <w:rPr>
          <w:rFonts w:ascii="Arial" w:hAnsi="Arial" w:cs="Arial"/>
          <w:sz w:val="24"/>
          <w:szCs w:val="24"/>
        </w:rPr>
        <w:t>A su vez</w:t>
      </w:r>
      <w:r w:rsidR="00E13A3A">
        <w:rPr>
          <w:rFonts w:ascii="Arial" w:hAnsi="Arial" w:cs="Arial"/>
          <w:sz w:val="24"/>
          <w:szCs w:val="24"/>
        </w:rPr>
        <w:t xml:space="preserve">, </w:t>
      </w:r>
      <w:r w:rsidRPr="00FD6D4F">
        <w:rPr>
          <w:rFonts w:ascii="Arial" w:hAnsi="Arial" w:cs="Arial"/>
          <w:sz w:val="24"/>
          <w:szCs w:val="24"/>
        </w:rPr>
        <w:t xml:space="preserve">el </w:t>
      </w:r>
      <w:r w:rsidRPr="00FD6D4F">
        <w:rPr>
          <w:rFonts w:ascii="Arial" w:hAnsi="Arial" w:cs="Arial"/>
          <w:b/>
          <w:sz w:val="24"/>
          <w:szCs w:val="24"/>
        </w:rPr>
        <w:t>párrafo 8</w:t>
      </w:r>
      <w:r w:rsidR="008A2445">
        <w:rPr>
          <w:rFonts w:ascii="Arial" w:hAnsi="Arial" w:cs="Arial"/>
          <w:b/>
          <w:sz w:val="24"/>
          <w:szCs w:val="24"/>
        </w:rPr>
        <w:t>,</w:t>
      </w:r>
      <w:r w:rsidRPr="00FD6D4F">
        <w:rPr>
          <w:rFonts w:ascii="Arial" w:hAnsi="Arial" w:cs="Arial"/>
          <w:b/>
          <w:sz w:val="24"/>
          <w:szCs w:val="24"/>
        </w:rPr>
        <w:t xml:space="preserve"> del mismo artículo 134</w:t>
      </w:r>
      <w:r w:rsidR="008A2445">
        <w:rPr>
          <w:rStyle w:val="Refdenotaalpie"/>
          <w:rFonts w:ascii="Arial" w:hAnsi="Arial" w:cs="Arial"/>
          <w:sz w:val="24"/>
          <w:szCs w:val="24"/>
        </w:rPr>
        <w:footnoteReference w:id="7"/>
      </w:r>
      <w:r w:rsidRPr="00FD6D4F">
        <w:rPr>
          <w:rFonts w:ascii="Arial" w:hAnsi="Arial" w:cs="Arial"/>
          <w:sz w:val="24"/>
          <w:szCs w:val="24"/>
        </w:rPr>
        <w:t xml:space="preserve"> señala que la propaganda que difundan las entidades de la administración pública</w:t>
      </w:r>
      <w:r w:rsidRPr="00FD6D4F">
        <w:rPr>
          <w:rFonts w:ascii="Arial" w:hAnsi="Arial" w:cs="Arial"/>
          <w:b/>
          <w:sz w:val="24"/>
          <w:szCs w:val="24"/>
        </w:rPr>
        <w:t xml:space="preserve"> </w:t>
      </w:r>
      <w:r w:rsidRPr="000E1535">
        <w:rPr>
          <w:rFonts w:ascii="Arial" w:hAnsi="Arial" w:cs="Arial"/>
          <w:b/>
          <w:sz w:val="24"/>
          <w:szCs w:val="24"/>
          <w:u w:val="single"/>
        </w:rPr>
        <w:t>so</w:t>
      </w:r>
      <w:r w:rsidRPr="00E13A3A">
        <w:rPr>
          <w:rFonts w:ascii="Arial" w:hAnsi="Arial" w:cs="Arial"/>
          <w:b/>
          <w:sz w:val="24"/>
          <w:szCs w:val="24"/>
          <w:u w:val="single"/>
        </w:rPr>
        <w:t>lo debe ser de carácter institucional con fines informativos</w:t>
      </w:r>
      <w:r w:rsidRPr="00FD6D4F">
        <w:rPr>
          <w:rFonts w:ascii="Arial" w:hAnsi="Arial" w:cs="Arial"/>
          <w:b/>
          <w:sz w:val="24"/>
          <w:szCs w:val="24"/>
        </w:rPr>
        <w:t xml:space="preserve">, </w:t>
      </w:r>
      <w:r w:rsidRPr="00E13A3A">
        <w:rPr>
          <w:rFonts w:ascii="Arial" w:hAnsi="Arial" w:cs="Arial"/>
          <w:b/>
          <w:sz w:val="24"/>
          <w:szCs w:val="24"/>
          <w:u w:val="single"/>
        </w:rPr>
        <w:t>educativos</w:t>
      </w:r>
      <w:r w:rsidRPr="00FD6D4F">
        <w:rPr>
          <w:rFonts w:ascii="Arial" w:hAnsi="Arial" w:cs="Arial"/>
          <w:b/>
          <w:sz w:val="24"/>
          <w:szCs w:val="24"/>
        </w:rPr>
        <w:t xml:space="preserve"> o de orientación social</w:t>
      </w:r>
      <w:r w:rsidRPr="00FD6D4F">
        <w:rPr>
          <w:rFonts w:ascii="Arial" w:hAnsi="Arial" w:cs="Arial"/>
          <w:sz w:val="24"/>
          <w:szCs w:val="24"/>
        </w:rPr>
        <w:t>. En ningún caso esta propaganda incluirá nombres, imágenes, voces o símbolos que impliquen promoción personalizada de cualquier servidor público.</w:t>
      </w:r>
    </w:p>
    <w:p w14:paraId="62C05FAF" w14:textId="47AF1239" w:rsidR="00FD6D4F" w:rsidRPr="008A2445" w:rsidRDefault="00FD6D4F" w:rsidP="008A2445">
      <w:pPr>
        <w:pStyle w:val="Sinespaciado"/>
      </w:pPr>
    </w:p>
    <w:p w14:paraId="225AFC2F" w14:textId="0AFD5E0D" w:rsidR="008A2445" w:rsidRPr="008A2445" w:rsidRDefault="008A2445" w:rsidP="008A2445">
      <w:pPr>
        <w:pStyle w:val="Sinespaciado"/>
        <w:spacing w:line="360" w:lineRule="auto"/>
        <w:jc w:val="both"/>
        <w:rPr>
          <w:rFonts w:ascii="Arial" w:hAnsi="Arial" w:cs="Arial"/>
          <w:sz w:val="24"/>
          <w:szCs w:val="24"/>
        </w:rPr>
      </w:pPr>
      <w:r w:rsidRPr="008A2445">
        <w:rPr>
          <w:rFonts w:ascii="Arial" w:hAnsi="Arial" w:cs="Arial"/>
          <w:sz w:val="24"/>
          <w:szCs w:val="24"/>
        </w:rPr>
        <w:t>En tal sentido, el artículo 209, primer párrafo, de la LEGIPE</w:t>
      </w:r>
      <w:r>
        <w:rPr>
          <w:rStyle w:val="Refdenotaalpie"/>
          <w:rFonts w:ascii="Arial" w:hAnsi="Arial" w:cs="Arial"/>
          <w:sz w:val="24"/>
          <w:szCs w:val="24"/>
        </w:rPr>
        <w:footnoteReference w:id="8"/>
      </w:r>
      <w:r w:rsidRPr="008A2445">
        <w:rPr>
          <w:rFonts w:ascii="Arial" w:hAnsi="Arial" w:cs="Arial"/>
          <w:sz w:val="24"/>
          <w:szCs w:val="24"/>
        </w:rPr>
        <w:t xml:space="preserve"> </w:t>
      </w:r>
      <w:r>
        <w:rPr>
          <w:rFonts w:ascii="Arial" w:hAnsi="Arial" w:cs="Arial"/>
          <w:sz w:val="24"/>
          <w:szCs w:val="24"/>
        </w:rPr>
        <w:t>dispone</w:t>
      </w:r>
      <w:r w:rsidRPr="008A2445">
        <w:rPr>
          <w:rFonts w:ascii="Arial" w:hAnsi="Arial" w:cs="Arial"/>
          <w:sz w:val="24"/>
          <w:szCs w:val="24"/>
        </w:rPr>
        <w:t xml:space="preserve"> que </w:t>
      </w:r>
      <w:r w:rsidRPr="008A2445">
        <w:rPr>
          <w:rFonts w:ascii="Arial" w:hAnsi="Arial" w:cs="Arial"/>
          <w:b/>
          <w:bCs/>
          <w:sz w:val="24"/>
          <w:szCs w:val="24"/>
        </w:rPr>
        <w:t>durante las campañas</w:t>
      </w:r>
      <w:r w:rsidRPr="008A2445">
        <w:rPr>
          <w:rFonts w:ascii="Arial" w:hAnsi="Arial" w:cs="Arial"/>
          <w:sz w:val="24"/>
          <w:szCs w:val="24"/>
        </w:rPr>
        <w:t xml:space="preserve"> -tanto federales como locales- se deberá </w:t>
      </w:r>
      <w:r w:rsidRPr="008A2445">
        <w:rPr>
          <w:rFonts w:ascii="Arial" w:hAnsi="Arial" w:cs="Arial"/>
          <w:b/>
          <w:bCs/>
          <w:sz w:val="24"/>
          <w:szCs w:val="24"/>
        </w:rPr>
        <w:t>suspender la difusión de toda propaganda gubernamental</w:t>
      </w:r>
      <w:r w:rsidRPr="008A2445">
        <w:rPr>
          <w:rFonts w:ascii="Arial" w:hAnsi="Arial" w:cs="Arial"/>
          <w:sz w:val="24"/>
          <w:szCs w:val="24"/>
        </w:rPr>
        <w:t>, exceptuando las relativas a información de instituciones electorales, servicios educativos, de salud y protección civil en casos de emergencia.</w:t>
      </w:r>
    </w:p>
    <w:p w14:paraId="0EBB6F72" w14:textId="77777777" w:rsidR="008A2445" w:rsidRPr="008A2445" w:rsidRDefault="008A2445" w:rsidP="008A2445">
      <w:pPr>
        <w:pStyle w:val="Sinespaciado"/>
      </w:pPr>
    </w:p>
    <w:p w14:paraId="666C5DBD" w14:textId="6FBFEC2A" w:rsidR="00FD6D4F" w:rsidRPr="00FD6D4F" w:rsidRDefault="00FD6D4F" w:rsidP="00FD6D4F">
      <w:pPr>
        <w:tabs>
          <w:tab w:val="left" w:pos="426"/>
        </w:tabs>
        <w:spacing w:line="360" w:lineRule="auto"/>
        <w:jc w:val="both"/>
        <w:rPr>
          <w:rFonts w:ascii="Arial" w:hAnsi="Arial" w:cs="Arial"/>
          <w:sz w:val="24"/>
          <w:szCs w:val="24"/>
        </w:rPr>
      </w:pPr>
      <w:r w:rsidRPr="00FD6D4F">
        <w:rPr>
          <w:rFonts w:ascii="Arial" w:hAnsi="Arial" w:cs="Arial"/>
          <w:sz w:val="24"/>
          <w:szCs w:val="24"/>
        </w:rPr>
        <w:lastRenderedPageBreak/>
        <w:t xml:space="preserve">Es </w:t>
      </w:r>
      <w:r w:rsidR="00E13A3A">
        <w:rPr>
          <w:rFonts w:ascii="Arial" w:hAnsi="Arial" w:cs="Arial"/>
          <w:sz w:val="24"/>
          <w:szCs w:val="24"/>
        </w:rPr>
        <w:t>conveniente</w:t>
      </w:r>
      <w:r w:rsidRPr="00FD6D4F">
        <w:rPr>
          <w:rFonts w:ascii="Arial" w:hAnsi="Arial" w:cs="Arial"/>
          <w:sz w:val="24"/>
          <w:szCs w:val="24"/>
        </w:rPr>
        <w:t xml:space="preserve"> señalar que en la exposición de motivos de la iniciativa de la reforma constitucional de </w:t>
      </w:r>
      <w:r w:rsidR="00E13A3A">
        <w:rPr>
          <w:rFonts w:ascii="Arial" w:hAnsi="Arial" w:cs="Arial"/>
          <w:sz w:val="24"/>
          <w:szCs w:val="24"/>
        </w:rPr>
        <w:t xml:space="preserve">fecha </w:t>
      </w:r>
      <w:r w:rsidRPr="00FD6D4F">
        <w:rPr>
          <w:rFonts w:ascii="Arial" w:hAnsi="Arial" w:cs="Arial"/>
          <w:sz w:val="24"/>
          <w:szCs w:val="24"/>
        </w:rPr>
        <w:t>trece de noviembre de dos mil siete</w:t>
      </w:r>
      <w:r w:rsidR="00E13A3A">
        <w:rPr>
          <w:rFonts w:ascii="Arial" w:hAnsi="Arial" w:cs="Arial"/>
          <w:sz w:val="24"/>
          <w:szCs w:val="24"/>
        </w:rPr>
        <w:t xml:space="preserve">, refiere </w:t>
      </w:r>
      <w:r w:rsidRPr="00FD6D4F">
        <w:rPr>
          <w:rFonts w:ascii="Arial" w:hAnsi="Arial" w:cs="Arial"/>
          <w:sz w:val="24"/>
          <w:szCs w:val="24"/>
        </w:rPr>
        <w:t>que la inclusión de los párrafos séptimo y octavo del artículo 134 de la Constitución,</w:t>
      </w:r>
      <w:r w:rsidRPr="00FD6D4F">
        <w:rPr>
          <w:rFonts w:ascii="Arial" w:hAnsi="Arial" w:cs="Arial"/>
          <w:b/>
          <w:sz w:val="24"/>
          <w:szCs w:val="24"/>
        </w:rPr>
        <w:t xml:space="preserve"> tiene como objetivo impedir que actores ajenos incidan en los procesos electorales, así </w:t>
      </w:r>
      <w:r w:rsidRPr="00FD6D4F">
        <w:rPr>
          <w:rFonts w:ascii="Arial" w:hAnsi="Arial" w:cs="Arial"/>
          <w:sz w:val="24"/>
          <w:szCs w:val="24"/>
        </w:rPr>
        <w:t>como elevar a rango constitucional las regulaciones en materia de propaganda gubernamental tanto en periodo electoral como en tiempo no electoral.</w:t>
      </w:r>
    </w:p>
    <w:p w14:paraId="48E3BAF0" w14:textId="77777777" w:rsidR="00FD6D4F" w:rsidRDefault="00FD6D4F" w:rsidP="000E1535">
      <w:pPr>
        <w:pStyle w:val="Sinespaciado"/>
      </w:pPr>
    </w:p>
    <w:p w14:paraId="66550E13" w14:textId="4C82CCA6" w:rsidR="00FD6D4F" w:rsidRPr="00FD6D4F" w:rsidRDefault="00FD6D4F" w:rsidP="00FD6D4F">
      <w:pPr>
        <w:tabs>
          <w:tab w:val="left" w:pos="426"/>
        </w:tabs>
        <w:spacing w:line="360" w:lineRule="auto"/>
        <w:jc w:val="both"/>
        <w:rPr>
          <w:rFonts w:ascii="Arial" w:hAnsi="Arial" w:cs="Arial"/>
          <w:sz w:val="24"/>
          <w:szCs w:val="24"/>
        </w:rPr>
      </w:pPr>
      <w:r w:rsidRPr="00FD6D4F">
        <w:rPr>
          <w:rFonts w:ascii="Arial" w:hAnsi="Arial" w:cs="Arial"/>
          <w:sz w:val="24"/>
          <w:szCs w:val="24"/>
        </w:rPr>
        <w:t>De ahí que el artículo 134 de la Constitución Federal tutela dos bienes</w:t>
      </w:r>
      <w:r w:rsidRPr="00FD6D4F">
        <w:rPr>
          <w:rFonts w:ascii="Arial" w:hAnsi="Arial" w:cs="Arial"/>
          <w:b/>
          <w:sz w:val="24"/>
          <w:szCs w:val="24"/>
        </w:rPr>
        <w:t xml:space="preserve"> jurídicos de los sistemas democráticos: </w:t>
      </w:r>
      <w:r w:rsidRPr="004A190F">
        <w:rPr>
          <w:rFonts w:ascii="Arial" w:hAnsi="Arial" w:cs="Arial"/>
          <w:b/>
          <w:i/>
          <w:iCs/>
          <w:sz w:val="24"/>
          <w:szCs w:val="24"/>
        </w:rPr>
        <w:t>i)</w:t>
      </w:r>
      <w:r w:rsidRPr="00FD6D4F">
        <w:rPr>
          <w:rFonts w:ascii="Arial" w:hAnsi="Arial" w:cs="Arial"/>
          <w:b/>
          <w:sz w:val="24"/>
          <w:szCs w:val="24"/>
        </w:rPr>
        <w:t xml:space="preserve"> la imparcialidad y </w:t>
      </w:r>
      <w:proofErr w:type="spellStart"/>
      <w:r w:rsidRPr="004A190F">
        <w:rPr>
          <w:rFonts w:ascii="Arial" w:hAnsi="Arial" w:cs="Arial"/>
          <w:b/>
          <w:i/>
          <w:iCs/>
          <w:sz w:val="24"/>
          <w:szCs w:val="24"/>
        </w:rPr>
        <w:t>ii</w:t>
      </w:r>
      <w:proofErr w:type="spellEnd"/>
      <w:r w:rsidRPr="004A190F">
        <w:rPr>
          <w:rFonts w:ascii="Arial" w:hAnsi="Arial" w:cs="Arial"/>
          <w:b/>
          <w:i/>
          <w:iCs/>
          <w:sz w:val="24"/>
          <w:szCs w:val="24"/>
        </w:rPr>
        <w:t>)</w:t>
      </w:r>
      <w:r w:rsidRPr="00FD6D4F">
        <w:rPr>
          <w:rFonts w:ascii="Arial" w:hAnsi="Arial" w:cs="Arial"/>
          <w:b/>
          <w:sz w:val="24"/>
          <w:szCs w:val="24"/>
        </w:rPr>
        <w:t xml:space="preserve"> la neutralidad </w:t>
      </w:r>
      <w:r w:rsidRPr="00FD6D4F">
        <w:rPr>
          <w:rFonts w:ascii="Arial" w:hAnsi="Arial" w:cs="Arial"/>
          <w:sz w:val="24"/>
          <w:szCs w:val="24"/>
        </w:rPr>
        <w:t>con que deben actuar las y los servidores públicos y la equidad en los procesos electorales.</w:t>
      </w:r>
    </w:p>
    <w:p w14:paraId="638772C2" w14:textId="77777777" w:rsidR="00FD6D4F" w:rsidRDefault="00FD6D4F" w:rsidP="000E1535">
      <w:pPr>
        <w:pStyle w:val="Sinespaciado"/>
      </w:pPr>
    </w:p>
    <w:p w14:paraId="6809D6C0" w14:textId="11B5E545" w:rsidR="00FD6D4F" w:rsidRPr="00FD6D4F" w:rsidRDefault="00FD6D4F" w:rsidP="00FD6D4F">
      <w:pPr>
        <w:tabs>
          <w:tab w:val="left" w:pos="426"/>
        </w:tabs>
        <w:spacing w:line="360" w:lineRule="auto"/>
        <w:jc w:val="both"/>
        <w:rPr>
          <w:rFonts w:ascii="Arial" w:hAnsi="Arial" w:cs="Arial"/>
          <w:sz w:val="24"/>
          <w:szCs w:val="24"/>
        </w:rPr>
      </w:pPr>
      <w:r w:rsidRPr="00FD6D4F">
        <w:rPr>
          <w:rFonts w:ascii="Arial" w:hAnsi="Arial" w:cs="Arial"/>
          <w:sz w:val="24"/>
          <w:szCs w:val="24"/>
        </w:rPr>
        <w:t xml:space="preserve">De lo anterior podemos </w:t>
      </w:r>
      <w:r w:rsidR="00E13A3A">
        <w:rPr>
          <w:rFonts w:ascii="Arial" w:hAnsi="Arial" w:cs="Arial"/>
          <w:sz w:val="24"/>
          <w:szCs w:val="24"/>
        </w:rPr>
        <w:t xml:space="preserve">advertir </w:t>
      </w:r>
      <w:r w:rsidRPr="00FD6D4F">
        <w:rPr>
          <w:rFonts w:ascii="Arial" w:hAnsi="Arial" w:cs="Arial"/>
          <w:sz w:val="24"/>
          <w:szCs w:val="24"/>
        </w:rPr>
        <w:t>que</w:t>
      </w:r>
      <w:r w:rsidRPr="00FD6D4F">
        <w:rPr>
          <w:rFonts w:ascii="Arial" w:hAnsi="Arial" w:cs="Arial"/>
          <w:b/>
          <w:sz w:val="24"/>
          <w:szCs w:val="24"/>
        </w:rPr>
        <w:t xml:space="preserve"> el artículo 134 de la Constitución Federal tiene como finalidad procurar la mayor </w:t>
      </w:r>
      <w:r w:rsidRPr="00FD6D4F">
        <w:rPr>
          <w:rFonts w:ascii="Arial" w:hAnsi="Arial" w:cs="Arial"/>
          <w:sz w:val="24"/>
          <w:szCs w:val="24"/>
        </w:rPr>
        <w:t xml:space="preserve">equidad posible en los procesos electorales, prohibiendo que los servidores públicos </w:t>
      </w:r>
      <w:r w:rsidRPr="00FD6D4F">
        <w:rPr>
          <w:rFonts w:ascii="Arial" w:hAnsi="Arial" w:cs="Arial"/>
          <w:b/>
          <w:sz w:val="24"/>
          <w:szCs w:val="24"/>
        </w:rPr>
        <w:t xml:space="preserve">utilicen publicidad gubernamental resaltando su nombre, imagen y logros, para hacer promoción </w:t>
      </w:r>
      <w:r w:rsidRPr="00FD6D4F">
        <w:rPr>
          <w:rFonts w:ascii="Arial" w:hAnsi="Arial" w:cs="Arial"/>
          <w:sz w:val="24"/>
          <w:szCs w:val="24"/>
        </w:rPr>
        <w:t>personalizada con recursos públicos.</w:t>
      </w:r>
    </w:p>
    <w:p w14:paraId="5E4A7A0E" w14:textId="77777777" w:rsidR="00FD6D4F" w:rsidRPr="008A2445" w:rsidRDefault="00FD6D4F" w:rsidP="000E1535">
      <w:pPr>
        <w:pStyle w:val="Sinespaciado"/>
        <w:rPr>
          <w:sz w:val="18"/>
          <w:szCs w:val="18"/>
        </w:rPr>
      </w:pPr>
    </w:p>
    <w:p w14:paraId="5C807A83" w14:textId="010D09AE" w:rsidR="00FD6D4F" w:rsidRPr="00FD6D4F" w:rsidRDefault="00FD6D4F" w:rsidP="00FD6D4F">
      <w:pPr>
        <w:tabs>
          <w:tab w:val="left" w:pos="426"/>
        </w:tabs>
        <w:spacing w:line="360" w:lineRule="auto"/>
        <w:jc w:val="both"/>
        <w:rPr>
          <w:rFonts w:ascii="Arial" w:hAnsi="Arial" w:cs="Arial"/>
          <w:b/>
          <w:sz w:val="24"/>
          <w:szCs w:val="24"/>
        </w:rPr>
      </w:pPr>
      <w:r w:rsidRPr="00FD6D4F">
        <w:rPr>
          <w:rFonts w:ascii="Arial" w:hAnsi="Arial" w:cs="Arial"/>
          <w:sz w:val="24"/>
          <w:szCs w:val="24"/>
        </w:rPr>
        <w:t xml:space="preserve">Por otro lado, </w:t>
      </w:r>
      <w:r w:rsidR="00E13A3A">
        <w:rPr>
          <w:rFonts w:ascii="Arial" w:hAnsi="Arial" w:cs="Arial"/>
          <w:sz w:val="24"/>
          <w:szCs w:val="24"/>
        </w:rPr>
        <w:t xml:space="preserve">la </w:t>
      </w:r>
      <w:r w:rsidRPr="00FD6D4F">
        <w:rPr>
          <w:rFonts w:ascii="Arial" w:hAnsi="Arial" w:cs="Arial"/>
          <w:sz w:val="24"/>
          <w:szCs w:val="24"/>
        </w:rPr>
        <w:t xml:space="preserve">Sala Superior </w:t>
      </w:r>
      <w:r w:rsidR="00E13A3A">
        <w:rPr>
          <w:rFonts w:ascii="Arial" w:hAnsi="Arial" w:cs="Arial"/>
          <w:sz w:val="24"/>
          <w:szCs w:val="24"/>
        </w:rPr>
        <w:t xml:space="preserve">sostuvo </w:t>
      </w:r>
      <w:r w:rsidRPr="00FD6D4F">
        <w:rPr>
          <w:rFonts w:ascii="Arial" w:hAnsi="Arial" w:cs="Arial"/>
          <w:sz w:val="24"/>
          <w:szCs w:val="24"/>
        </w:rPr>
        <w:t>los alcances del párrafo octavo del artículo 134 de la Constitución Federal</w:t>
      </w:r>
      <w:r w:rsidR="00E13A3A">
        <w:rPr>
          <w:rFonts w:ascii="Arial" w:hAnsi="Arial" w:cs="Arial"/>
          <w:sz w:val="24"/>
          <w:szCs w:val="24"/>
        </w:rPr>
        <w:t xml:space="preserve">, los cuales atienden a las cuestiones </w:t>
      </w:r>
      <w:r w:rsidRPr="00FD6D4F">
        <w:rPr>
          <w:rFonts w:ascii="Arial" w:hAnsi="Arial" w:cs="Arial"/>
          <w:sz w:val="24"/>
          <w:szCs w:val="24"/>
        </w:rPr>
        <w:t xml:space="preserve">siguientes: </w:t>
      </w:r>
      <w:r w:rsidRPr="004A190F">
        <w:rPr>
          <w:rFonts w:ascii="Arial" w:hAnsi="Arial" w:cs="Arial"/>
          <w:i/>
          <w:iCs/>
          <w:sz w:val="24"/>
          <w:szCs w:val="24"/>
        </w:rPr>
        <w:t xml:space="preserve">i) </w:t>
      </w:r>
      <w:r w:rsidRPr="00FD6D4F">
        <w:rPr>
          <w:rFonts w:ascii="Arial" w:hAnsi="Arial" w:cs="Arial"/>
          <w:sz w:val="24"/>
          <w:szCs w:val="24"/>
        </w:rPr>
        <w:t xml:space="preserve">la propaganda difundida por los entes del Estado, </w:t>
      </w:r>
      <w:r w:rsidRPr="00E13A3A">
        <w:rPr>
          <w:rFonts w:ascii="Arial" w:hAnsi="Arial" w:cs="Arial"/>
          <w:b/>
          <w:sz w:val="24"/>
          <w:szCs w:val="24"/>
          <w:u w:val="single"/>
        </w:rPr>
        <w:t>deberá ser de carácter institucional, con fines informativos, educativos</w:t>
      </w:r>
      <w:r w:rsidRPr="00FD6D4F">
        <w:rPr>
          <w:rFonts w:ascii="Arial" w:hAnsi="Arial" w:cs="Arial"/>
          <w:b/>
          <w:sz w:val="24"/>
          <w:szCs w:val="24"/>
        </w:rPr>
        <w:t xml:space="preserve"> o de orientación socia</w:t>
      </w:r>
      <w:r w:rsidRPr="00FD6D4F">
        <w:rPr>
          <w:rFonts w:ascii="Arial" w:hAnsi="Arial" w:cs="Arial"/>
          <w:sz w:val="24"/>
          <w:szCs w:val="24"/>
        </w:rPr>
        <w:t xml:space="preserve">l y </w:t>
      </w:r>
      <w:proofErr w:type="spellStart"/>
      <w:r w:rsidRPr="004A190F">
        <w:rPr>
          <w:rFonts w:ascii="Arial" w:hAnsi="Arial" w:cs="Arial"/>
          <w:i/>
          <w:iCs/>
          <w:sz w:val="24"/>
          <w:szCs w:val="24"/>
        </w:rPr>
        <w:t>ii</w:t>
      </w:r>
      <w:proofErr w:type="spellEnd"/>
      <w:r w:rsidRPr="004A190F">
        <w:rPr>
          <w:rFonts w:ascii="Arial" w:hAnsi="Arial" w:cs="Arial"/>
          <w:i/>
          <w:iCs/>
          <w:sz w:val="24"/>
          <w:szCs w:val="24"/>
        </w:rPr>
        <w:t xml:space="preserve">) </w:t>
      </w:r>
      <w:r w:rsidRPr="00FD6D4F">
        <w:rPr>
          <w:rFonts w:ascii="Arial" w:hAnsi="Arial" w:cs="Arial"/>
          <w:sz w:val="24"/>
          <w:szCs w:val="24"/>
        </w:rPr>
        <w:t xml:space="preserve">en ningún caso podrá </w:t>
      </w:r>
      <w:r w:rsidRPr="00FD6D4F">
        <w:rPr>
          <w:rFonts w:ascii="Arial" w:hAnsi="Arial" w:cs="Arial"/>
          <w:b/>
          <w:sz w:val="24"/>
          <w:szCs w:val="24"/>
        </w:rPr>
        <w:t>implicar promoción personalizada de parte de servidor(a) público(a) alguno(a).</w:t>
      </w:r>
    </w:p>
    <w:p w14:paraId="6A395568" w14:textId="77777777" w:rsidR="00FD6D4F" w:rsidRPr="008A2445" w:rsidRDefault="00FD6D4F" w:rsidP="000E1535">
      <w:pPr>
        <w:pStyle w:val="Sinespaciado"/>
        <w:rPr>
          <w:sz w:val="18"/>
          <w:szCs w:val="18"/>
        </w:rPr>
      </w:pPr>
    </w:p>
    <w:p w14:paraId="47E8C99B" w14:textId="433C57C3" w:rsidR="00FD6D4F" w:rsidRDefault="00FD6D4F" w:rsidP="00FD6D4F">
      <w:pPr>
        <w:tabs>
          <w:tab w:val="left" w:pos="426"/>
        </w:tabs>
        <w:spacing w:line="360" w:lineRule="auto"/>
        <w:jc w:val="both"/>
        <w:rPr>
          <w:rFonts w:ascii="Arial" w:hAnsi="Arial" w:cs="Arial"/>
          <w:sz w:val="24"/>
          <w:szCs w:val="24"/>
        </w:rPr>
      </w:pPr>
      <w:r w:rsidRPr="00FD6D4F">
        <w:rPr>
          <w:rFonts w:ascii="Arial" w:hAnsi="Arial" w:cs="Arial"/>
          <w:sz w:val="24"/>
          <w:szCs w:val="24"/>
        </w:rPr>
        <w:t>Finalmente</w:t>
      </w:r>
      <w:r w:rsidR="004A190F">
        <w:rPr>
          <w:rFonts w:ascii="Arial" w:hAnsi="Arial" w:cs="Arial"/>
          <w:sz w:val="24"/>
          <w:szCs w:val="24"/>
        </w:rPr>
        <w:t>,</w:t>
      </w:r>
      <w:r w:rsidR="00E13A3A">
        <w:rPr>
          <w:rFonts w:ascii="Arial" w:hAnsi="Arial" w:cs="Arial"/>
          <w:sz w:val="24"/>
          <w:szCs w:val="24"/>
        </w:rPr>
        <w:t xml:space="preserve"> </w:t>
      </w:r>
      <w:r w:rsidR="004A190F">
        <w:rPr>
          <w:rFonts w:ascii="Arial" w:hAnsi="Arial" w:cs="Arial"/>
          <w:sz w:val="24"/>
          <w:szCs w:val="24"/>
        </w:rPr>
        <w:t>l</w:t>
      </w:r>
      <w:r w:rsidR="00E13A3A">
        <w:rPr>
          <w:rFonts w:ascii="Arial" w:hAnsi="Arial" w:cs="Arial"/>
          <w:sz w:val="24"/>
          <w:szCs w:val="24"/>
        </w:rPr>
        <w:t xml:space="preserve">a referida Sala puntualizó </w:t>
      </w:r>
      <w:r w:rsidR="004A190F">
        <w:rPr>
          <w:rFonts w:ascii="Arial" w:hAnsi="Arial" w:cs="Arial"/>
          <w:sz w:val="24"/>
          <w:szCs w:val="24"/>
        </w:rPr>
        <w:t xml:space="preserve">que </w:t>
      </w:r>
      <w:r w:rsidRPr="00FD6D4F">
        <w:rPr>
          <w:rFonts w:ascii="Arial" w:hAnsi="Arial" w:cs="Arial"/>
          <w:sz w:val="24"/>
          <w:szCs w:val="24"/>
        </w:rPr>
        <w:t xml:space="preserve">se está ante </w:t>
      </w:r>
      <w:r w:rsidR="00E13A3A" w:rsidRPr="00FD6D4F">
        <w:rPr>
          <w:rFonts w:ascii="Arial" w:hAnsi="Arial" w:cs="Arial"/>
          <w:sz w:val="24"/>
          <w:szCs w:val="24"/>
        </w:rPr>
        <w:t>propaganda gubernamental</w:t>
      </w:r>
      <w:r w:rsidRPr="00FD6D4F">
        <w:rPr>
          <w:rFonts w:ascii="Arial" w:hAnsi="Arial" w:cs="Arial"/>
          <w:sz w:val="24"/>
          <w:szCs w:val="24"/>
        </w:rPr>
        <w:t xml:space="preserve"> cuando el contenido de algún promocional, esté relacionado con informes, </w:t>
      </w:r>
      <w:r w:rsidRPr="00FD6D4F">
        <w:rPr>
          <w:rFonts w:ascii="Arial" w:hAnsi="Arial" w:cs="Arial"/>
          <w:b/>
          <w:sz w:val="24"/>
          <w:szCs w:val="24"/>
        </w:rPr>
        <w:t xml:space="preserve">logros de gobierno, avances o desarrollo </w:t>
      </w:r>
      <w:r w:rsidRPr="00FD6D4F">
        <w:rPr>
          <w:rFonts w:ascii="Arial" w:hAnsi="Arial" w:cs="Arial"/>
          <w:sz w:val="24"/>
          <w:szCs w:val="24"/>
        </w:rPr>
        <w:t>económico, social, cultural o político, o beneficios y compromisos cumplidos por parte de algún ente público.</w:t>
      </w:r>
    </w:p>
    <w:p w14:paraId="7CFF9B78" w14:textId="74FC3D4E" w:rsidR="004A190F" w:rsidRDefault="004A190F" w:rsidP="004A190F">
      <w:pPr>
        <w:pStyle w:val="Sinespaciado"/>
      </w:pPr>
    </w:p>
    <w:p w14:paraId="590D0029" w14:textId="77777777" w:rsidR="004A190F" w:rsidRPr="003B671B" w:rsidRDefault="004A190F" w:rsidP="004A190F">
      <w:pPr>
        <w:pBdr>
          <w:top w:val="nil"/>
          <w:left w:val="nil"/>
          <w:bottom w:val="nil"/>
          <w:right w:val="nil"/>
          <w:between w:val="nil"/>
        </w:pBdr>
        <w:tabs>
          <w:tab w:val="left" w:pos="426"/>
        </w:tabs>
        <w:spacing w:line="360" w:lineRule="auto"/>
        <w:ind w:right="36"/>
        <w:jc w:val="both"/>
        <w:rPr>
          <w:rFonts w:ascii="Arial" w:hAnsi="Arial" w:cs="Arial"/>
          <w:b/>
          <w:bCs/>
          <w:sz w:val="24"/>
          <w:szCs w:val="24"/>
        </w:rPr>
      </w:pPr>
      <w:r w:rsidRPr="003B671B">
        <w:rPr>
          <w:rFonts w:ascii="Arial" w:hAnsi="Arial" w:cs="Arial"/>
          <w:b/>
          <w:bCs/>
          <w:sz w:val="24"/>
          <w:szCs w:val="24"/>
        </w:rPr>
        <w:t>1.2. Marco normativo de la libertad de expresión en las redes sociales</w:t>
      </w:r>
    </w:p>
    <w:p w14:paraId="62CBF8F6" w14:textId="77777777" w:rsidR="004A190F" w:rsidRPr="008A2445" w:rsidRDefault="004A190F" w:rsidP="004A190F">
      <w:pPr>
        <w:pStyle w:val="Sinespaciado"/>
        <w:rPr>
          <w:rFonts w:eastAsia="Arial"/>
          <w:sz w:val="14"/>
          <w:szCs w:val="14"/>
        </w:rPr>
      </w:pPr>
    </w:p>
    <w:p w14:paraId="461AEDED" w14:textId="77777777" w:rsidR="004A190F" w:rsidRPr="003B671B" w:rsidRDefault="004A190F" w:rsidP="004A190F">
      <w:pPr>
        <w:tabs>
          <w:tab w:val="left" w:pos="426"/>
        </w:tabs>
        <w:spacing w:line="360" w:lineRule="auto"/>
        <w:contextualSpacing/>
        <w:jc w:val="both"/>
        <w:rPr>
          <w:rFonts w:ascii="Arial" w:hAnsi="Arial" w:cs="Arial"/>
          <w:bCs/>
          <w:sz w:val="24"/>
          <w:szCs w:val="24"/>
        </w:rPr>
      </w:pPr>
      <w:r w:rsidRPr="003B671B">
        <w:rPr>
          <w:rFonts w:ascii="Arial" w:hAnsi="Arial" w:cs="Arial"/>
          <w:sz w:val="24"/>
          <w:szCs w:val="24"/>
        </w:rPr>
        <w:t xml:space="preserve">Las redes sociales constituyen una herramienta útil para generar la comunicación social, </w:t>
      </w:r>
      <w:r w:rsidRPr="003B671B">
        <w:rPr>
          <w:rFonts w:ascii="Arial" w:hAnsi="Arial" w:cs="Arial"/>
          <w:sz w:val="24"/>
          <w:szCs w:val="24"/>
          <w:lang w:val="es-ES_tradnl"/>
        </w:rPr>
        <w:t>ya que permite a un número indefinido de personas que puedan acceder, compartir e intercambiar información, de manera global, instantánea y a un bajo costo.</w:t>
      </w:r>
    </w:p>
    <w:p w14:paraId="122680E8" w14:textId="77777777" w:rsidR="004A190F" w:rsidRPr="008A2445" w:rsidRDefault="004A190F" w:rsidP="004A190F">
      <w:pPr>
        <w:pStyle w:val="Sinespaciado"/>
        <w:rPr>
          <w:sz w:val="18"/>
          <w:szCs w:val="18"/>
        </w:rPr>
      </w:pPr>
    </w:p>
    <w:p w14:paraId="6A2BF5A8" w14:textId="77777777" w:rsidR="004A190F" w:rsidRPr="003B671B" w:rsidRDefault="004A190F" w:rsidP="004A190F">
      <w:pPr>
        <w:spacing w:line="360" w:lineRule="auto"/>
        <w:jc w:val="both"/>
        <w:rPr>
          <w:rFonts w:ascii="Arial" w:hAnsi="Arial" w:cs="Arial"/>
          <w:sz w:val="24"/>
          <w:szCs w:val="24"/>
        </w:rPr>
      </w:pPr>
      <w:r w:rsidRPr="003B671B">
        <w:rPr>
          <w:rFonts w:ascii="Arial" w:hAnsi="Arial" w:cs="Arial"/>
          <w:sz w:val="24"/>
          <w:szCs w:val="24"/>
          <w:lang w:val="es-ES_tradnl"/>
        </w:rPr>
        <w:t xml:space="preserve">Este medio tiene la ventaja de que la comunicación no sea unidireccional, esto es, que los usuarios pueden interactuar de diferentes maneras y con varias personas a la vez. </w:t>
      </w:r>
      <w:r w:rsidRPr="003B671B">
        <w:rPr>
          <w:rFonts w:ascii="Arial" w:hAnsi="Arial" w:cs="Arial"/>
          <w:sz w:val="24"/>
          <w:szCs w:val="24"/>
        </w:rPr>
        <w:t>Por otro lado, las redes sociales son el medio idóneo para que las personas ejerzan de manera plena a sus derechos a la libertad de expresión, opinión asociación y reunión</w:t>
      </w:r>
      <w:r>
        <w:rPr>
          <w:rFonts w:ascii="Arial" w:hAnsi="Arial" w:cs="Arial"/>
          <w:sz w:val="24"/>
          <w:szCs w:val="24"/>
        </w:rPr>
        <w:t>.</w:t>
      </w:r>
    </w:p>
    <w:p w14:paraId="337C22C5" w14:textId="77777777" w:rsidR="004A190F" w:rsidRPr="008A2445" w:rsidRDefault="004A190F" w:rsidP="004A190F">
      <w:pPr>
        <w:rPr>
          <w:sz w:val="18"/>
          <w:szCs w:val="18"/>
        </w:rPr>
      </w:pPr>
    </w:p>
    <w:p w14:paraId="3C4EB942" w14:textId="77777777" w:rsidR="004A190F" w:rsidRPr="003B671B" w:rsidRDefault="004A190F" w:rsidP="004A190F">
      <w:pPr>
        <w:spacing w:line="360" w:lineRule="auto"/>
        <w:jc w:val="both"/>
        <w:rPr>
          <w:rFonts w:ascii="Arial" w:hAnsi="Arial" w:cs="Arial"/>
          <w:sz w:val="24"/>
          <w:szCs w:val="24"/>
        </w:rPr>
      </w:pPr>
      <w:r w:rsidRPr="003B671B">
        <w:rPr>
          <w:rFonts w:ascii="Arial" w:hAnsi="Arial" w:cs="Arial"/>
          <w:sz w:val="24"/>
          <w:szCs w:val="24"/>
        </w:rPr>
        <w:lastRenderedPageBreak/>
        <w:t xml:space="preserve">Igualmente, tales medios fungen como un </w:t>
      </w:r>
      <w:r w:rsidRPr="003B671B">
        <w:rPr>
          <w:rFonts w:ascii="Arial" w:hAnsi="Arial" w:cs="Arial"/>
          <w:b/>
          <w:bCs/>
          <w:sz w:val="24"/>
          <w:szCs w:val="24"/>
        </w:rPr>
        <w:t>medio de comunicación masivo</w:t>
      </w:r>
      <w:r w:rsidRPr="003B671B">
        <w:rPr>
          <w:rFonts w:ascii="Arial" w:hAnsi="Arial" w:cs="Arial"/>
          <w:sz w:val="24"/>
          <w:szCs w:val="24"/>
        </w:rPr>
        <w:t xml:space="preserve"> que permite a los usuarios tener</w:t>
      </w:r>
      <w:r w:rsidRPr="003B671B">
        <w:rPr>
          <w:rFonts w:ascii="Arial" w:hAnsi="Arial" w:cs="Arial"/>
          <w:b/>
          <w:bCs/>
          <w:sz w:val="24"/>
          <w:szCs w:val="24"/>
        </w:rPr>
        <w:t xml:space="preserve"> un debate amplio y robusto</w:t>
      </w:r>
      <w:r w:rsidRPr="003B671B">
        <w:rPr>
          <w:rFonts w:ascii="Arial" w:hAnsi="Arial" w:cs="Arial"/>
          <w:sz w:val="24"/>
          <w:szCs w:val="24"/>
        </w:rPr>
        <w:t>, en el que los usuarios </w:t>
      </w:r>
      <w:r w:rsidRPr="003B671B">
        <w:rPr>
          <w:rFonts w:ascii="Arial" w:hAnsi="Arial" w:cs="Arial"/>
          <w:b/>
          <w:bCs/>
          <w:sz w:val="24"/>
          <w:szCs w:val="24"/>
        </w:rPr>
        <w:t>intercambian ideas y opiniones, positivas o negativas</w:t>
      </w:r>
      <w:r w:rsidRPr="003B671B">
        <w:rPr>
          <w:rFonts w:ascii="Arial" w:hAnsi="Arial" w:cs="Arial"/>
          <w:sz w:val="24"/>
          <w:szCs w:val="24"/>
        </w:rPr>
        <w:t>, de manera ágil y fluida. Por ende, las redes sociales se vuelven un elemento importante para la democracia.</w:t>
      </w:r>
    </w:p>
    <w:p w14:paraId="3325DCB6" w14:textId="77777777" w:rsidR="004A190F" w:rsidRPr="008A2445" w:rsidRDefault="004A190F" w:rsidP="004A190F">
      <w:pPr>
        <w:pStyle w:val="Sinespaciado"/>
        <w:rPr>
          <w:sz w:val="18"/>
          <w:szCs w:val="18"/>
        </w:rPr>
      </w:pPr>
    </w:p>
    <w:p w14:paraId="7E2A745A" w14:textId="243FA3C7" w:rsidR="00B46314" w:rsidRDefault="004A190F" w:rsidP="008A2445">
      <w:pPr>
        <w:spacing w:line="360" w:lineRule="auto"/>
        <w:jc w:val="both"/>
        <w:rPr>
          <w:rFonts w:ascii="Arial" w:hAnsi="Arial" w:cs="Arial"/>
          <w:sz w:val="24"/>
          <w:szCs w:val="24"/>
          <w:lang w:val="es-ES_tradnl"/>
        </w:rPr>
      </w:pPr>
      <w:r w:rsidRPr="003B671B">
        <w:rPr>
          <w:rFonts w:ascii="Arial" w:hAnsi="Arial" w:cs="Arial"/>
          <w:sz w:val="24"/>
          <w:szCs w:val="24"/>
          <w:lang w:val="es-ES_tradnl"/>
        </w:rPr>
        <w:t xml:space="preserve">De lo anterior es posible concluir que, si bien los contenidos en las redes sociales pueden ser susceptibles de constituir una infracción en materia electoral, también lo es que la </w:t>
      </w:r>
      <w:r w:rsidRPr="003B671B">
        <w:rPr>
          <w:rFonts w:ascii="Arial" w:hAnsi="Arial" w:cs="Arial"/>
          <w:b/>
          <w:bCs/>
          <w:sz w:val="24"/>
          <w:szCs w:val="24"/>
          <w:lang w:val="es-ES_tradnl"/>
        </w:rPr>
        <w:t>libertad de expresión a través de redes sociales goza, en principio, de una presunción de espontaneida</w:t>
      </w:r>
      <w:bookmarkStart w:id="6" w:name="_ftnref24"/>
      <w:bookmarkEnd w:id="6"/>
      <w:r w:rsidRPr="003B671B">
        <w:rPr>
          <w:rFonts w:ascii="Arial" w:hAnsi="Arial" w:cs="Arial"/>
          <w:b/>
          <w:bCs/>
          <w:sz w:val="24"/>
          <w:szCs w:val="24"/>
          <w:lang w:val="es-ES_tradnl"/>
        </w:rPr>
        <w:t>d</w:t>
      </w:r>
      <w:r w:rsidRPr="003B671B">
        <w:rPr>
          <w:rFonts w:ascii="Arial" w:hAnsi="Arial" w:cs="Arial"/>
          <w:sz w:val="24"/>
          <w:szCs w:val="24"/>
          <w:lang w:val="es-ES_tradnl"/>
        </w:rPr>
        <w:t>, es decir, que la difusión de mensajes, videos, fotografías o cualquier elemento audiovisual cuenta con una protección amplia.</w:t>
      </w:r>
    </w:p>
    <w:p w14:paraId="387ACE0A" w14:textId="77777777" w:rsidR="004E2A76" w:rsidRPr="008A2445" w:rsidRDefault="004E2A76" w:rsidP="004E2A76">
      <w:pPr>
        <w:pStyle w:val="Sinespaciado"/>
        <w:rPr>
          <w:lang w:val="es-ES_tradnl"/>
        </w:rPr>
      </w:pPr>
    </w:p>
    <w:p w14:paraId="66C24A31" w14:textId="4675BD53" w:rsidR="00E4285C" w:rsidRPr="00FD6D4F" w:rsidRDefault="00F57741" w:rsidP="00E4285C">
      <w:pPr>
        <w:pStyle w:val="Prrafodelista"/>
        <w:numPr>
          <w:ilvl w:val="0"/>
          <w:numId w:val="25"/>
        </w:numPr>
        <w:tabs>
          <w:tab w:val="left" w:pos="5461"/>
        </w:tabs>
        <w:spacing w:line="360" w:lineRule="auto"/>
        <w:jc w:val="both"/>
        <w:rPr>
          <w:rFonts w:ascii="Arial" w:hAnsi="Arial" w:cs="Arial"/>
          <w:b/>
          <w:bCs/>
          <w:sz w:val="24"/>
          <w:szCs w:val="24"/>
        </w:rPr>
      </w:pPr>
      <w:r w:rsidRPr="00FD6D4F">
        <w:rPr>
          <w:rFonts w:ascii="Arial" w:hAnsi="Arial" w:cs="Arial"/>
          <w:b/>
          <w:bCs/>
          <w:sz w:val="24"/>
          <w:szCs w:val="24"/>
        </w:rPr>
        <w:t xml:space="preserve">Caso concreto </w:t>
      </w:r>
    </w:p>
    <w:p w14:paraId="2DECF098" w14:textId="77777777" w:rsidR="00F778F0" w:rsidRPr="00FD6D4F" w:rsidRDefault="00F778F0" w:rsidP="00734091">
      <w:pPr>
        <w:pStyle w:val="Sinespaciado"/>
        <w:rPr>
          <w:sz w:val="14"/>
          <w:szCs w:val="14"/>
        </w:rPr>
      </w:pPr>
    </w:p>
    <w:p w14:paraId="459286DD" w14:textId="4A70CDC9" w:rsidR="00F778F0" w:rsidRDefault="00F778F0" w:rsidP="00080E2C">
      <w:pPr>
        <w:pStyle w:val="Sinespaciado"/>
        <w:spacing w:line="360" w:lineRule="auto"/>
        <w:jc w:val="both"/>
        <w:rPr>
          <w:rFonts w:ascii="Arial" w:eastAsia="Arial" w:hAnsi="Arial" w:cs="Arial"/>
          <w:bCs/>
          <w:sz w:val="24"/>
          <w:szCs w:val="24"/>
        </w:rPr>
      </w:pPr>
      <w:r w:rsidRPr="00FD6D4F">
        <w:rPr>
          <w:rFonts w:ascii="Arial" w:eastAsia="Arial" w:hAnsi="Arial" w:cs="Arial"/>
          <w:bCs/>
          <w:sz w:val="24"/>
          <w:szCs w:val="24"/>
        </w:rPr>
        <w:t>En el caso, e</w:t>
      </w:r>
      <w:r w:rsidR="00FD6D4F">
        <w:rPr>
          <w:rFonts w:ascii="Arial" w:eastAsia="Arial" w:hAnsi="Arial" w:cs="Arial"/>
          <w:bCs/>
          <w:sz w:val="24"/>
          <w:szCs w:val="24"/>
        </w:rPr>
        <w:t xml:space="preserve">l partido político Nueva Alianza </w:t>
      </w:r>
      <w:r w:rsidRPr="00FD6D4F">
        <w:rPr>
          <w:rFonts w:ascii="Arial" w:eastAsia="Arial" w:hAnsi="Arial" w:cs="Arial"/>
          <w:bCs/>
          <w:sz w:val="24"/>
          <w:szCs w:val="24"/>
        </w:rPr>
        <w:t>denunci</w:t>
      </w:r>
      <w:r w:rsidR="00E13A3A">
        <w:rPr>
          <w:rFonts w:ascii="Arial" w:eastAsia="Arial" w:hAnsi="Arial" w:cs="Arial"/>
          <w:bCs/>
          <w:sz w:val="24"/>
          <w:szCs w:val="24"/>
        </w:rPr>
        <w:t>ó</w:t>
      </w:r>
      <w:r w:rsidR="003B671B" w:rsidRPr="00FD6D4F">
        <w:rPr>
          <w:rFonts w:ascii="Arial" w:eastAsia="Arial" w:hAnsi="Arial" w:cs="Arial"/>
          <w:bCs/>
          <w:sz w:val="24"/>
          <w:szCs w:val="24"/>
        </w:rPr>
        <w:t xml:space="preserve"> </w:t>
      </w:r>
      <w:r w:rsidRPr="00FD6D4F">
        <w:rPr>
          <w:rFonts w:ascii="Arial" w:eastAsia="Arial" w:hAnsi="Arial" w:cs="Arial"/>
          <w:bCs/>
          <w:sz w:val="24"/>
          <w:szCs w:val="24"/>
        </w:rPr>
        <w:t>que</w:t>
      </w:r>
      <w:r w:rsidR="003B671B" w:rsidRPr="00FD6D4F">
        <w:rPr>
          <w:rFonts w:ascii="Arial" w:eastAsia="Arial" w:hAnsi="Arial" w:cs="Arial"/>
          <w:bCs/>
          <w:sz w:val="24"/>
          <w:szCs w:val="24"/>
        </w:rPr>
        <w:t xml:space="preserve"> </w:t>
      </w:r>
      <w:r w:rsidR="00FD6D4F">
        <w:rPr>
          <w:rFonts w:ascii="Arial" w:eastAsia="Arial" w:hAnsi="Arial" w:cs="Arial"/>
          <w:bCs/>
          <w:sz w:val="24"/>
          <w:szCs w:val="24"/>
        </w:rPr>
        <w:t xml:space="preserve">el PRI y </w:t>
      </w:r>
      <w:r w:rsidR="00E13A3A">
        <w:rPr>
          <w:rFonts w:ascii="Arial" w:eastAsia="Arial" w:hAnsi="Arial" w:cs="Arial"/>
          <w:bCs/>
          <w:sz w:val="24"/>
          <w:szCs w:val="24"/>
        </w:rPr>
        <w:t>distintos</w:t>
      </w:r>
      <w:r w:rsidR="00FD6D4F">
        <w:rPr>
          <w:rFonts w:ascii="Arial" w:eastAsia="Arial" w:hAnsi="Arial" w:cs="Arial"/>
          <w:bCs/>
          <w:sz w:val="24"/>
          <w:szCs w:val="24"/>
        </w:rPr>
        <w:t xml:space="preserve"> funcionarios públicos del Cabildo de San Francisco de los Romo, Aguascalientes </w:t>
      </w:r>
      <w:r w:rsidR="00E13A3A">
        <w:rPr>
          <w:rFonts w:ascii="Arial" w:eastAsia="Arial" w:hAnsi="Arial" w:cs="Arial"/>
          <w:bCs/>
          <w:sz w:val="24"/>
          <w:szCs w:val="24"/>
        </w:rPr>
        <w:t xml:space="preserve">cometieron </w:t>
      </w:r>
      <w:r w:rsidR="00080E2C">
        <w:rPr>
          <w:rFonts w:ascii="Arial" w:eastAsia="Arial" w:hAnsi="Arial" w:cs="Arial"/>
          <w:bCs/>
          <w:sz w:val="24"/>
          <w:szCs w:val="24"/>
        </w:rPr>
        <w:t>la infracción</w:t>
      </w:r>
      <w:r w:rsidR="00FD6D4F">
        <w:rPr>
          <w:rFonts w:ascii="Arial" w:eastAsia="Arial" w:hAnsi="Arial" w:cs="Arial"/>
          <w:bCs/>
          <w:sz w:val="24"/>
          <w:szCs w:val="24"/>
        </w:rPr>
        <w:t xml:space="preserve"> de</w:t>
      </w:r>
      <w:r w:rsidR="00E13A3A">
        <w:rPr>
          <w:rFonts w:ascii="Arial" w:eastAsia="Arial" w:hAnsi="Arial" w:cs="Arial"/>
          <w:bCs/>
          <w:sz w:val="24"/>
          <w:szCs w:val="24"/>
        </w:rPr>
        <w:t xml:space="preserve"> difundir</w:t>
      </w:r>
      <w:r w:rsidR="00FD6D4F">
        <w:rPr>
          <w:rFonts w:ascii="Arial" w:eastAsia="Arial" w:hAnsi="Arial" w:cs="Arial"/>
          <w:bCs/>
          <w:sz w:val="24"/>
          <w:szCs w:val="24"/>
        </w:rPr>
        <w:t xml:space="preserve"> propaganda gubernamental</w:t>
      </w:r>
      <w:r w:rsidR="00E13A3A">
        <w:rPr>
          <w:rFonts w:ascii="Arial" w:eastAsia="Arial" w:hAnsi="Arial" w:cs="Arial"/>
          <w:bCs/>
          <w:sz w:val="24"/>
          <w:szCs w:val="24"/>
        </w:rPr>
        <w:t xml:space="preserve"> prohibida durante el curso del proceso electoral</w:t>
      </w:r>
      <w:r w:rsidR="00D86BF3">
        <w:rPr>
          <w:rFonts w:ascii="Arial" w:eastAsia="Arial" w:hAnsi="Arial" w:cs="Arial"/>
          <w:bCs/>
          <w:sz w:val="24"/>
          <w:szCs w:val="24"/>
        </w:rPr>
        <w:t>,</w:t>
      </w:r>
      <w:r w:rsidR="00910D5A">
        <w:rPr>
          <w:rFonts w:ascii="Arial" w:eastAsia="Arial" w:hAnsi="Arial" w:cs="Arial"/>
          <w:bCs/>
          <w:sz w:val="24"/>
          <w:szCs w:val="24"/>
        </w:rPr>
        <w:t xml:space="preserve"> al realizar</w:t>
      </w:r>
      <w:r w:rsidR="00D86BF3">
        <w:rPr>
          <w:rFonts w:ascii="Arial" w:eastAsia="Arial" w:hAnsi="Arial" w:cs="Arial"/>
          <w:bCs/>
          <w:sz w:val="24"/>
          <w:szCs w:val="24"/>
        </w:rPr>
        <w:t xml:space="preserve"> </w:t>
      </w:r>
      <w:r w:rsidR="00FD6D4F">
        <w:rPr>
          <w:rFonts w:ascii="Arial" w:eastAsia="Arial" w:hAnsi="Arial" w:cs="Arial"/>
          <w:bCs/>
          <w:sz w:val="24"/>
          <w:szCs w:val="24"/>
        </w:rPr>
        <w:t xml:space="preserve">tres publicaciones en la cuenta de </w:t>
      </w:r>
      <w:r w:rsidR="00D86BF3">
        <w:rPr>
          <w:rFonts w:ascii="Arial" w:eastAsia="Arial" w:hAnsi="Arial" w:cs="Arial"/>
          <w:bCs/>
          <w:sz w:val="24"/>
          <w:szCs w:val="24"/>
        </w:rPr>
        <w:t>Facebook</w:t>
      </w:r>
      <w:r w:rsidR="00FD6D4F">
        <w:rPr>
          <w:rFonts w:ascii="Arial" w:eastAsia="Arial" w:hAnsi="Arial" w:cs="Arial"/>
          <w:bCs/>
          <w:sz w:val="24"/>
          <w:szCs w:val="24"/>
        </w:rPr>
        <w:t xml:space="preserve"> de la Presidencia Municipal de San Francisco de los Romo</w:t>
      </w:r>
      <w:r>
        <w:rPr>
          <w:rFonts w:ascii="Arial" w:eastAsia="Arial" w:hAnsi="Arial" w:cs="Arial"/>
          <w:bCs/>
          <w:sz w:val="24"/>
          <w:szCs w:val="24"/>
        </w:rPr>
        <w:t>.</w:t>
      </w:r>
    </w:p>
    <w:p w14:paraId="172E8D0A" w14:textId="77777777" w:rsidR="00F778F0" w:rsidRPr="00F778F0" w:rsidRDefault="00F778F0" w:rsidP="00F778F0">
      <w:pPr>
        <w:pStyle w:val="Sinespaciado"/>
        <w:rPr>
          <w:rFonts w:eastAsia="Arial"/>
        </w:rPr>
      </w:pPr>
    </w:p>
    <w:p w14:paraId="35128AA0" w14:textId="69A461A9" w:rsidR="00940712" w:rsidRDefault="00E13A3A" w:rsidP="00080E2C">
      <w:pPr>
        <w:pStyle w:val="Sinespaciado"/>
        <w:spacing w:line="360" w:lineRule="auto"/>
        <w:jc w:val="both"/>
        <w:rPr>
          <w:rFonts w:ascii="Arial" w:eastAsia="Arial" w:hAnsi="Arial" w:cs="Arial"/>
          <w:bCs/>
          <w:sz w:val="24"/>
          <w:szCs w:val="24"/>
        </w:rPr>
      </w:pPr>
      <w:r>
        <w:rPr>
          <w:rFonts w:ascii="Arial" w:eastAsia="Arial" w:hAnsi="Arial" w:cs="Arial"/>
          <w:bCs/>
          <w:sz w:val="24"/>
          <w:szCs w:val="24"/>
        </w:rPr>
        <w:t>De</w:t>
      </w:r>
      <w:r w:rsidR="00FD6D4F">
        <w:rPr>
          <w:rFonts w:ascii="Arial" w:eastAsia="Arial" w:hAnsi="Arial" w:cs="Arial"/>
          <w:bCs/>
          <w:sz w:val="24"/>
          <w:szCs w:val="24"/>
        </w:rPr>
        <w:t xml:space="preserve"> la primera publicación</w:t>
      </w:r>
      <w:r w:rsidR="00F778F0">
        <w:rPr>
          <w:rFonts w:ascii="Arial" w:eastAsia="Arial" w:hAnsi="Arial" w:cs="Arial"/>
          <w:bCs/>
          <w:sz w:val="24"/>
          <w:szCs w:val="24"/>
        </w:rPr>
        <w:t xml:space="preserve"> se </w:t>
      </w:r>
      <w:r w:rsidR="000A6275">
        <w:rPr>
          <w:rFonts w:ascii="Arial" w:eastAsia="Arial" w:hAnsi="Arial" w:cs="Arial"/>
          <w:bCs/>
          <w:sz w:val="24"/>
          <w:szCs w:val="24"/>
        </w:rPr>
        <w:t>advierte qu</w:t>
      </w:r>
      <w:r w:rsidR="00FD6D4F">
        <w:rPr>
          <w:rFonts w:ascii="Arial" w:eastAsia="Arial" w:hAnsi="Arial" w:cs="Arial"/>
          <w:bCs/>
          <w:sz w:val="24"/>
          <w:szCs w:val="24"/>
        </w:rPr>
        <w:t xml:space="preserve">e hay varias personas </w:t>
      </w:r>
      <w:r>
        <w:rPr>
          <w:rFonts w:ascii="Arial" w:eastAsia="Arial" w:hAnsi="Arial" w:cs="Arial"/>
          <w:bCs/>
          <w:sz w:val="24"/>
          <w:szCs w:val="24"/>
        </w:rPr>
        <w:t xml:space="preserve">de pie, haciendo uso del </w:t>
      </w:r>
      <w:r w:rsidR="00FD6D4F">
        <w:rPr>
          <w:rFonts w:ascii="Arial" w:eastAsia="Arial" w:hAnsi="Arial" w:cs="Arial"/>
          <w:bCs/>
          <w:sz w:val="24"/>
          <w:szCs w:val="24"/>
        </w:rPr>
        <w:t xml:space="preserve">cubrebocas y con unos </w:t>
      </w:r>
      <w:r>
        <w:rPr>
          <w:rFonts w:ascii="Arial" w:eastAsia="Arial" w:hAnsi="Arial" w:cs="Arial"/>
          <w:bCs/>
          <w:sz w:val="24"/>
          <w:szCs w:val="24"/>
        </w:rPr>
        <w:t xml:space="preserve">documentos </w:t>
      </w:r>
      <w:r w:rsidR="00FD6D4F">
        <w:rPr>
          <w:rFonts w:ascii="Arial" w:eastAsia="Arial" w:hAnsi="Arial" w:cs="Arial"/>
          <w:bCs/>
          <w:sz w:val="24"/>
          <w:szCs w:val="24"/>
        </w:rPr>
        <w:t>en la ma</w:t>
      </w:r>
      <w:r w:rsidR="00031F45">
        <w:rPr>
          <w:rFonts w:ascii="Arial" w:eastAsia="Arial" w:hAnsi="Arial" w:cs="Arial"/>
          <w:bCs/>
          <w:sz w:val="24"/>
          <w:szCs w:val="24"/>
        </w:rPr>
        <w:t>no</w:t>
      </w:r>
      <w:r>
        <w:rPr>
          <w:rFonts w:ascii="Arial" w:eastAsia="Arial" w:hAnsi="Arial" w:cs="Arial"/>
          <w:bCs/>
          <w:sz w:val="24"/>
          <w:szCs w:val="24"/>
        </w:rPr>
        <w:t xml:space="preserve">, en compañía de </w:t>
      </w:r>
      <w:r w:rsidR="00031F45">
        <w:rPr>
          <w:rFonts w:ascii="Arial" w:eastAsia="Arial" w:hAnsi="Arial" w:cs="Arial"/>
          <w:bCs/>
          <w:sz w:val="24"/>
          <w:szCs w:val="24"/>
        </w:rPr>
        <w:t>un servidor público del Cabildo de San Francisco de lo Romo</w:t>
      </w:r>
      <w:r>
        <w:rPr>
          <w:rFonts w:ascii="Arial" w:eastAsia="Arial" w:hAnsi="Arial" w:cs="Arial"/>
          <w:bCs/>
          <w:sz w:val="24"/>
          <w:szCs w:val="24"/>
        </w:rPr>
        <w:t xml:space="preserve">, quien les está </w:t>
      </w:r>
      <w:r w:rsidR="00031F45">
        <w:rPr>
          <w:rFonts w:ascii="Arial" w:eastAsia="Arial" w:hAnsi="Arial" w:cs="Arial"/>
          <w:bCs/>
          <w:sz w:val="24"/>
          <w:szCs w:val="24"/>
        </w:rPr>
        <w:t>comentando algo referente a la entrega del estímul</w:t>
      </w:r>
      <w:r w:rsidR="00FD6D4F">
        <w:rPr>
          <w:rFonts w:ascii="Arial" w:eastAsia="Arial" w:hAnsi="Arial" w:cs="Arial"/>
          <w:bCs/>
          <w:sz w:val="24"/>
          <w:szCs w:val="24"/>
        </w:rPr>
        <w:t>o</w:t>
      </w:r>
      <w:r w:rsidR="00B213DC">
        <w:rPr>
          <w:rFonts w:ascii="Arial" w:eastAsia="Arial" w:hAnsi="Arial" w:cs="Arial"/>
          <w:bCs/>
          <w:sz w:val="24"/>
          <w:szCs w:val="24"/>
        </w:rPr>
        <w:t xml:space="preserve"> (beca educativa)</w:t>
      </w:r>
      <w:r w:rsidR="00FD6D4F">
        <w:rPr>
          <w:rFonts w:ascii="Arial" w:eastAsia="Arial" w:hAnsi="Arial" w:cs="Arial"/>
          <w:bCs/>
          <w:sz w:val="24"/>
          <w:szCs w:val="24"/>
        </w:rPr>
        <w:t>. Asimismo, en tal publicación</w:t>
      </w:r>
      <w:r w:rsidR="000A6275">
        <w:rPr>
          <w:rFonts w:ascii="Arial" w:eastAsia="Arial" w:hAnsi="Arial" w:cs="Arial"/>
          <w:bCs/>
          <w:sz w:val="24"/>
          <w:szCs w:val="24"/>
        </w:rPr>
        <w:t xml:space="preserve"> se </w:t>
      </w:r>
      <w:r>
        <w:rPr>
          <w:rFonts w:ascii="Arial" w:eastAsia="Arial" w:hAnsi="Arial" w:cs="Arial"/>
          <w:bCs/>
          <w:sz w:val="24"/>
          <w:szCs w:val="24"/>
        </w:rPr>
        <w:t xml:space="preserve">señaló </w:t>
      </w:r>
      <w:r w:rsidR="000A6275">
        <w:rPr>
          <w:rFonts w:ascii="Arial" w:eastAsia="Arial" w:hAnsi="Arial" w:cs="Arial"/>
          <w:bCs/>
          <w:sz w:val="24"/>
          <w:szCs w:val="24"/>
        </w:rPr>
        <w:t xml:space="preserve">el mensaje siguiente: </w:t>
      </w:r>
    </w:p>
    <w:p w14:paraId="624387E7" w14:textId="77777777" w:rsidR="007D6911" w:rsidRPr="007D6911" w:rsidRDefault="007D6911" w:rsidP="007D6911">
      <w:pPr>
        <w:pStyle w:val="Sinespaciado"/>
        <w:rPr>
          <w:rFonts w:eastAsia="Arial"/>
          <w:sz w:val="10"/>
          <w:szCs w:val="10"/>
        </w:rPr>
      </w:pPr>
    </w:p>
    <w:p w14:paraId="071D742C" w14:textId="453EE87A" w:rsidR="00FD6D4F" w:rsidRPr="00FD6D4F" w:rsidRDefault="00FD6D4F" w:rsidP="007D6911">
      <w:pPr>
        <w:pStyle w:val="Sinespaciado"/>
        <w:ind w:left="708" w:right="758"/>
        <w:jc w:val="both"/>
        <w:rPr>
          <w:rFonts w:ascii="Arial" w:eastAsia="Arial" w:hAnsi="Arial" w:cs="Arial"/>
          <w:i/>
          <w:iCs/>
          <w:sz w:val="22"/>
          <w:szCs w:val="24"/>
        </w:rPr>
      </w:pPr>
      <w:r w:rsidRPr="00FD6D4F">
        <w:rPr>
          <w:rFonts w:ascii="Arial" w:eastAsia="Arial" w:hAnsi="Arial" w:cs="Arial"/>
          <w:i/>
          <w:iCs/>
          <w:sz w:val="22"/>
          <w:szCs w:val="24"/>
        </w:rPr>
        <w:t xml:space="preserve">“Iniciamos la gira de entrega de becas del programa Estímulos a la Educación Básica en las comunidades de Amapolas del Río, Rancho Nuevo, Tepetate, Ojo de Agua de Mezquite y </w:t>
      </w:r>
      <w:proofErr w:type="spellStart"/>
      <w:r w:rsidRPr="00FD6D4F">
        <w:rPr>
          <w:rFonts w:ascii="Arial" w:eastAsia="Arial" w:hAnsi="Arial" w:cs="Arial"/>
          <w:i/>
          <w:iCs/>
          <w:sz w:val="22"/>
          <w:szCs w:val="24"/>
        </w:rPr>
        <w:t>Borrotes</w:t>
      </w:r>
      <w:proofErr w:type="spellEnd"/>
      <w:r w:rsidRPr="00FD6D4F">
        <w:rPr>
          <w:rFonts w:ascii="Arial" w:eastAsia="Arial" w:hAnsi="Arial" w:cs="Arial"/>
          <w:i/>
          <w:iCs/>
          <w:sz w:val="22"/>
          <w:szCs w:val="24"/>
        </w:rPr>
        <w:t>.</w:t>
      </w:r>
    </w:p>
    <w:p w14:paraId="0FFE61FA" w14:textId="464CC2AA" w:rsidR="00FD6D4F" w:rsidRPr="00FD6D4F" w:rsidRDefault="00FD6D4F" w:rsidP="007D6911">
      <w:pPr>
        <w:pStyle w:val="Sinespaciado"/>
        <w:ind w:right="758" w:firstLine="708"/>
        <w:jc w:val="both"/>
        <w:rPr>
          <w:rFonts w:ascii="Arial" w:eastAsia="Arial" w:hAnsi="Arial" w:cs="Arial"/>
          <w:i/>
          <w:iCs/>
          <w:sz w:val="22"/>
          <w:szCs w:val="24"/>
        </w:rPr>
      </w:pPr>
      <w:r w:rsidRPr="00FD6D4F">
        <w:rPr>
          <w:rFonts w:ascii="Arial" w:eastAsia="Arial" w:hAnsi="Arial" w:cs="Arial"/>
          <w:i/>
          <w:iCs/>
          <w:sz w:val="22"/>
          <w:szCs w:val="24"/>
        </w:rPr>
        <w:t>#SFR”</w:t>
      </w:r>
    </w:p>
    <w:p w14:paraId="119EF66B" w14:textId="77777777" w:rsidR="00DF0017" w:rsidRPr="00734091" w:rsidRDefault="00DF0017" w:rsidP="00734091">
      <w:pPr>
        <w:pStyle w:val="Sinespaciado"/>
        <w:rPr>
          <w:rFonts w:eastAsia="Arial"/>
        </w:rPr>
      </w:pPr>
    </w:p>
    <w:p w14:paraId="770A9046" w14:textId="30905777" w:rsidR="000A6275" w:rsidRDefault="00734091" w:rsidP="00734091">
      <w:pPr>
        <w:pStyle w:val="Sinespaciado"/>
        <w:spacing w:line="360" w:lineRule="auto"/>
        <w:jc w:val="both"/>
        <w:rPr>
          <w:rFonts w:ascii="Arial" w:eastAsia="Arial" w:hAnsi="Arial" w:cs="Arial"/>
          <w:bCs/>
          <w:sz w:val="24"/>
          <w:szCs w:val="24"/>
        </w:rPr>
      </w:pPr>
      <w:r>
        <w:rPr>
          <w:rFonts w:ascii="Arial" w:eastAsia="Arial" w:hAnsi="Arial" w:cs="Arial"/>
          <w:bCs/>
          <w:sz w:val="24"/>
          <w:szCs w:val="24"/>
        </w:rPr>
        <w:t>En la segunda</w:t>
      </w:r>
      <w:r w:rsidR="00FD6D4F">
        <w:rPr>
          <w:rFonts w:ascii="Arial" w:eastAsia="Arial" w:hAnsi="Arial" w:cs="Arial"/>
          <w:bCs/>
          <w:sz w:val="24"/>
          <w:szCs w:val="24"/>
        </w:rPr>
        <w:t xml:space="preserve"> publicación se </w:t>
      </w:r>
      <w:r w:rsidR="0089485E">
        <w:rPr>
          <w:rFonts w:ascii="Arial" w:eastAsia="Arial" w:hAnsi="Arial" w:cs="Arial"/>
          <w:bCs/>
          <w:sz w:val="24"/>
          <w:szCs w:val="24"/>
        </w:rPr>
        <w:t>señala</w:t>
      </w:r>
      <w:r w:rsidR="00FD6D4F">
        <w:rPr>
          <w:rFonts w:ascii="Arial" w:eastAsia="Arial" w:hAnsi="Arial" w:cs="Arial"/>
          <w:bCs/>
          <w:sz w:val="24"/>
          <w:szCs w:val="24"/>
        </w:rPr>
        <w:t xml:space="preserve"> que </w:t>
      </w:r>
      <w:r w:rsidR="00B213DC">
        <w:rPr>
          <w:rFonts w:ascii="Arial" w:eastAsia="Arial" w:hAnsi="Arial" w:cs="Arial"/>
          <w:bCs/>
          <w:sz w:val="24"/>
          <w:szCs w:val="24"/>
        </w:rPr>
        <w:t xml:space="preserve">se encuentran dando </w:t>
      </w:r>
      <w:r w:rsidR="00FD6D4F">
        <w:rPr>
          <w:rFonts w:ascii="Arial" w:eastAsia="Arial" w:hAnsi="Arial" w:cs="Arial"/>
          <w:bCs/>
          <w:sz w:val="24"/>
          <w:szCs w:val="24"/>
        </w:rPr>
        <w:t xml:space="preserve">continuidad a la </w:t>
      </w:r>
      <w:r w:rsidR="00FD6D4F" w:rsidRPr="00FD6D4F">
        <w:rPr>
          <w:rFonts w:ascii="Arial" w:eastAsia="Arial" w:hAnsi="Arial" w:cs="Arial"/>
          <w:bCs/>
          <w:sz w:val="24"/>
          <w:szCs w:val="24"/>
        </w:rPr>
        <w:t>entrega del estímulo educativo</w:t>
      </w:r>
      <w:r w:rsidR="00FD6D4F">
        <w:rPr>
          <w:rFonts w:ascii="Arial" w:eastAsia="Arial" w:hAnsi="Arial" w:cs="Arial"/>
          <w:bCs/>
          <w:sz w:val="24"/>
          <w:szCs w:val="24"/>
        </w:rPr>
        <w:t xml:space="preserve"> </w:t>
      </w:r>
      <w:r w:rsidR="00B213DC">
        <w:rPr>
          <w:rFonts w:ascii="Arial" w:eastAsia="Arial" w:hAnsi="Arial" w:cs="Arial"/>
          <w:bCs/>
          <w:sz w:val="24"/>
          <w:szCs w:val="24"/>
        </w:rPr>
        <w:t>y, a su</w:t>
      </w:r>
      <w:r w:rsidR="00FD6D4F">
        <w:rPr>
          <w:rFonts w:ascii="Arial" w:eastAsia="Arial" w:hAnsi="Arial" w:cs="Arial"/>
          <w:bCs/>
          <w:sz w:val="24"/>
          <w:szCs w:val="24"/>
        </w:rPr>
        <w:t xml:space="preserve"> vez</w:t>
      </w:r>
      <w:r w:rsidR="00B213DC">
        <w:rPr>
          <w:rFonts w:ascii="Arial" w:eastAsia="Arial" w:hAnsi="Arial" w:cs="Arial"/>
          <w:bCs/>
          <w:sz w:val="24"/>
          <w:szCs w:val="24"/>
        </w:rPr>
        <w:t>,</w:t>
      </w:r>
      <w:r w:rsidR="00FD6D4F">
        <w:rPr>
          <w:rFonts w:ascii="Arial" w:eastAsia="Arial" w:hAnsi="Arial" w:cs="Arial"/>
          <w:bCs/>
          <w:sz w:val="24"/>
          <w:szCs w:val="24"/>
        </w:rPr>
        <w:t xml:space="preserve"> señalan las colonias en las que supuestamente </w:t>
      </w:r>
      <w:r w:rsidR="00B213DC">
        <w:rPr>
          <w:rFonts w:ascii="Arial" w:eastAsia="Arial" w:hAnsi="Arial" w:cs="Arial"/>
          <w:bCs/>
          <w:sz w:val="24"/>
          <w:szCs w:val="24"/>
        </w:rPr>
        <w:t xml:space="preserve">ya realizaron </w:t>
      </w:r>
      <w:r w:rsidR="00FD6D4F">
        <w:rPr>
          <w:rFonts w:ascii="Arial" w:eastAsia="Arial" w:hAnsi="Arial" w:cs="Arial"/>
          <w:bCs/>
          <w:sz w:val="24"/>
          <w:szCs w:val="24"/>
        </w:rPr>
        <w:t xml:space="preserve">la entrega de dicho estimulo. </w:t>
      </w:r>
      <w:r w:rsidR="000A6275">
        <w:rPr>
          <w:rFonts w:ascii="Arial" w:eastAsia="Arial" w:hAnsi="Arial" w:cs="Arial"/>
          <w:bCs/>
          <w:sz w:val="24"/>
          <w:szCs w:val="24"/>
        </w:rPr>
        <w:t xml:space="preserve">En tal publicación se </w:t>
      </w:r>
      <w:r w:rsidR="004A190F">
        <w:rPr>
          <w:rFonts w:ascii="Arial" w:eastAsia="Arial" w:hAnsi="Arial" w:cs="Arial"/>
          <w:bCs/>
          <w:sz w:val="24"/>
          <w:szCs w:val="24"/>
        </w:rPr>
        <w:t>incluyó</w:t>
      </w:r>
      <w:r w:rsidR="000A6275">
        <w:rPr>
          <w:rFonts w:ascii="Arial" w:eastAsia="Arial" w:hAnsi="Arial" w:cs="Arial"/>
          <w:bCs/>
          <w:sz w:val="24"/>
          <w:szCs w:val="24"/>
        </w:rPr>
        <w:t xml:space="preserve"> el mensaje siguiente: </w:t>
      </w:r>
    </w:p>
    <w:p w14:paraId="1854CE47" w14:textId="77777777" w:rsidR="002B75C6" w:rsidRPr="007D6911" w:rsidRDefault="002B75C6" w:rsidP="002B75C6">
      <w:pPr>
        <w:pStyle w:val="Sinespaciado"/>
        <w:rPr>
          <w:rFonts w:eastAsia="Arial"/>
          <w:sz w:val="10"/>
          <w:szCs w:val="10"/>
        </w:rPr>
      </w:pPr>
    </w:p>
    <w:p w14:paraId="63594DD9" w14:textId="4C82EAE3" w:rsidR="00FD6D4F" w:rsidRPr="00FD6D4F" w:rsidRDefault="002B75C6" w:rsidP="00FD6D4F">
      <w:pPr>
        <w:pStyle w:val="Sinespaciado"/>
        <w:spacing w:line="276" w:lineRule="auto"/>
        <w:ind w:left="567" w:right="616"/>
        <w:jc w:val="both"/>
        <w:rPr>
          <w:rFonts w:ascii="Arial" w:eastAsia="Arial" w:hAnsi="Arial" w:cs="Arial"/>
          <w:i/>
          <w:iCs/>
          <w:sz w:val="22"/>
          <w:szCs w:val="22"/>
        </w:rPr>
      </w:pPr>
      <w:r>
        <w:rPr>
          <w:rFonts w:ascii="Arial" w:eastAsia="Arial" w:hAnsi="Arial" w:cs="Arial"/>
          <w:i/>
          <w:iCs/>
          <w:sz w:val="22"/>
          <w:szCs w:val="22"/>
        </w:rPr>
        <w:t>“</w:t>
      </w:r>
      <w:r w:rsidR="00FD6D4F" w:rsidRPr="00FD6D4F">
        <w:rPr>
          <w:rFonts w:ascii="Arial" w:eastAsia="Arial" w:hAnsi="Arial" w:cs="Arial"/>
          <w:i/>
          <w:iCs/>
          <w:sz w:val="22"/>
          <w:szCs w:val="22"/>
        </w:rPr>
        <w:t xml:space="preserve">Dando continuidad a la entrega de becas de Estímulos a la Educación </w:t>
      </w:r>
      <w:proofErr w:type="spellStart"/>
      <w:r w:rsidR="00FD6D4F" w:rsidRPr="00FD6D4F">
        <w:rPr>
          <w:rFonts w:ascii="Arial" w:eastAsia="Arial" w:hAnsi="Arial" w:cs="Arial"/>
          <w:i/>
          <w:iCs/>
          <w:sz w:val="22"/>
          <w:szCs w:val="22"/>
        </w:rPr>
        <w:t>Basica</w:t>
      </w:r>
      <w:proofErr w:type="spellEnd"/>
      <w:r w:rsidR="00FD6D4F" w:rsidRPr="00FD6D4F">
        <w:rPr>
          <w:rFonts w:ascii="Arial" w:eastAsia="Arial" w:hAnsi="Arial" w:cs="Arial"/>
          <w:i/>
          <w:iCs/>
          <w:sz w:val="22"/>
          <w:szCs w:val="22"/>
        </w:rPr>
        <w:t>, esta vez nos trasladamos a La Ribera, Puertecito de la Virgen, Ex Viñedos Guadalupe y la comunidad Macar</w:t>
      </w:r>
      <w:r w:rsidR="00FD6D4F">
        <w:rPr>
          <w:rFonts w:ascii="Arial" w:eastAsia="Arial" w:hAnsi="Arial" w:cs="Arial"/>
          <w:i/>
          <w:iCs/>
          <w:sz w:val="22"/>
          <w:szCs w:val="22"/>
        </w:rPr>
        <w:t xml:space="preserve">io J. </w:t>
      </w:r>
      <w:r w:rsidR="00FD6D4F" w:rsidRPr="00FD6D4F">
        <w:rPr>
          <w:rFonts w:ascii="Arial" w:eastAsia="Arial" w:hAnsi="Arial" w:cs="Arial"/>
          <w:i/>
          <w:iCs/>
          <w:sz w:val="22"/>
          <w:szCs w:val="22"/>
        </w:rPr>
        <w:t>Gómez</w:t>
      </w:r>
    </w:p>
    <w:p w14:paraId="596B0DF5" w14:textId="5A3F356D" w:rsidR="00FD6D4F" w:rsidRDefault="00FD6D4F" w:rsidP="007D6911">
      <w:pPr>
        <w:pStyle w:val="Sinespaciado"/>
        <w:spacing w:line="276" w:lineRule="auto"/>
        <w:ind w:left="567" w:right="616"/>
        <w:rPr>
          <w:rFonts w:ascii="Arial" w:eastAsia="Arial" w:hAnsi="Arial" w:cs="Arial"/>
          <w:bCs/>
          <w:i/>
          <w:iCs/>
          <w:sz w:val="22"/>
          <w:szCs w:val="22"/>
        </w:rPr>
      </w:pPr>
      <w:r w:rsidRPr="00FD6D4F">
        <w:rPr>
          <w:rFonts w:ascii="Arial" w:eastAsia="Arial" w:hAnsi="Arial" w:cs="Arial"/>
          <w:bCs/>
          <w:i/>
          <w:iCs/>
          <w:sz w:val="22"/>
          <w:szCs w:val="22"/>
        </w:rPr>
        <w:t>#SFR</w:t>
      </w:r>
      <w:r>
        <w:rPr>
          <w:rFonts w:ascii="Arial" w:eastAsia="Arial" w:hAnsi="Arial" w:cs="Arial"/>
          <w:bCs/>
          <w:i/>
          <w:iCs/>
          <w:sz w:val="22"/>
          <w:szCs w:val="22"/>
        </w:rPr>
        <w:t>”</w:t>
      </w:r>
    </w:p>
    <w:p w14:paraId="45F18C63" w14:textId="4D07F6C5" w:rsidR="004E2A76" w:rsidRDefault="004E2A76" w:rsidP="004E2A76">
      <w:pPr>
        <w:pStyle w:val="Sinespaciado"/>
        <w:rPr>
          <w:rFonts w:eastAsia="Arial"/>
        </w:rPr>
      </w:pPr>
    </w:p>
    <w:p w14:paraId="4592C8CB" w14:textId="2B2DFCCC" w:rsidR="004E2A76" w:rsidRDefault="004E2A76" w:rsidP="004E2A76">
      <w:pPr>
        <w:pStyle w:val="Sinespaciado"/>
        <w:rPr>
          <w:rFonts w:eastAsia="Arial"/>
        </w:rPr>
      </w:pPr>
    </w:p>
    <w:p w14:paraId="1E47EAEA" w14:textId="480BCD74" w:rsidR="004E2A76" w:rsidRDefault="004E2A76" w:rsidP="004E2A76">
      <w:pPr>
        <w:pStyle w:val="Sinespaciado"/>
        <w:rPr>
          <w:rFonts w:eastAsia="Arial"/>
        </w:rPr>
      </w:pPr>
    </w:p>
    <w:p w14:paraId="07D5A8B2" w14:textId="2AB56811" w:rsidR="004E2A76" w:rsidRDefault="004E2A76" w:rsidP="004E2A76">
      <w:pPr>
        <w:pStyle w:val="Sinespaciado"/>
        <w:rPr>
          <w:rFonts w:eastAsia="Arial"/>
        </w:rPr>
      </w:pPr>
    </w:p>
    <w:p w14:paraId="0C661EE2" w14:textId="44BB7B40" w:rsidR="004E2A76" w:rsidRDefault="004E2A76" w:rsidP="004E2A76">
      <w:pPr>
        <w:pStyle w:val="Sinespaciado"/>
        <w:rPr>
          <w:rFonts w:eastAsia="Arial"/>
        </w:rPr>
      </w:pPr>
    </w:p>
    <w:p w14:paraId="67741419" w14:textId="77777777" w:rsidR="004E2A76" w:rsidRPr="004E2A76" w:rsidRDefault="004E2A76" w:rsidP="004E2A76">
      <w:pPr>
        <w:pStyle w:val="Sinespaciado"/>
        <w:rPr>
          <w:rFonts w:eastAsia="Arial"/>
        </w:rPr>
      </w:pPr>
    </w:p>
    <w:p w14:paraId="5D83EF22" w14:textId="2901FC27" w:rsidR="00FD6D4F" w:rsidRDefault="00B213DC" w:rsidP="000E1535">
      <w:pPr>
        <w:pStyle w:val="Sinespaciado"/>
        <w:spacing w:line="276" w:lineRule="auto"/>
        <w:ind w:right="49"/>
        <w:jc w:val="both"/>
        <w:rPr>
          <w:rFonts w:ascii="Arial" w:eastAsia="Arial" w:hAnsi="Arial" w:cs="Arial"/>
          <w:bCs/>
          <w:iCs/>
          <w:sz w:val="24"/>
          <w:szCs w:val="22"/>
        </w:rPr>
      </w:pPr>
      <w:r>
        <w:rPr>
          <w:rFonts w:ascii="Arial" w:eastAsia="Arial" w:hAnsi="Arial" w:cs="Arial"/>
          <w:bCs/>
          <w:iCs/>
          <w:sz w:val="24"/>
          <w:szCs w:val="22"/>
        </w:rPr>
        <w:lastRenderedPageBreak/>
        <w:t xml:space="preserve">Por último, la tercera publicación se asimila a la anterior, al </w:t>
      </w:r>
      <w:r w:rsidR="00FD6D4F" w:rsidRPr="00FD6D4F">
        <w:rPr>
          <w:rFonts w:ascii="Arial" w:eastAsia="Arial" w:hAnsi="Arial" w:cs="Arial"/>
          <w:bCs/>
          <w:iCs/>
          <w:sz w:val="24"/>
          <w:szCs w:val="22"/>
        </w:rPr>
        <w:t>señala</w:t>
      </w:r>
      <w:r>
        <w:rPr>
          <w:rFonts w:ascii="Arial" w:eastAsia="Arial" w:hAnsi="Arial" w:cs="Arial"/>
          <w:bCs/>
          <w:iCs/>
          <w:sz w:val="24"/>
          <w:szCs w:val="22"/>
        </w:rPr>
        <w:t>r</w:t>
      </w:r>
      <w:r w:rsidR="00FD6D4F" w:rsidRPr="00FD6D4F">
        <w:rPr>
          <w:rFonts w:ascii="Arial" w:eastAsia="Arial" w:hAnsi="Arial" w:cs="Arial"/>
          <w:bCs/>
          <w:iCs/>
          <w:sz w:val="24"/>
          <w:szCs w:val="22"/>
        </w:rPr>
        <w:t xml:space="preserve"> </w:t>
      </w:r>
      <w:r w:rsidR="004A190F">
        <w:rPr>
          <w:rFonts w:ascii="Arial" w:eastAsia="Arial" w:hAnsi="Arial" w:cs="Arial"/>
          <w:bCs/>
          <w:iCs/>
          <w:sz w:val="24"/>
          <w:szCs w:val="22"/>
        </w:rPr>
        <w:t>algunas</w:t>
      </w:r>
      <w:r w:rsidR="00FD6D4F" w:rsidRPr="00FD6D4F">
        <w:rPr>
          <w:rFonts w:ascii="Arial" w:eastAsia="Arial" w:hAnsi="Arial" w:cs="Arial"/>
          <w:bCs/>
          <w:iCs/>
          <w:sz w:val="24"/>
          <w:szCs w:val="22"/>
        </w:rPr>
        <w:t xml:space="preserve"> colonias </w:t>
      </w:r>
      <w:r w:rsidR="004A190F">
        <w:rPr>
          <w:rFonts w:ascii="Arial" w:eastAsia="Arial" w:hAnsi="Arial" w:cs="Arial"/>
          <w:bCs/>
          <w:iCs/>
          <w:sz w:val="24"/>
          <w:szCs w:val="22"/>
        </w:rPr>
        <w:t xml:space="preserve">distintas, </w:t>
      </w:r>
      <w:r w:rsidR="00FD6D4F" w:rsidRPr="00FD6D4F">
        <w:rPr>
          <w:rFonts w:ascii="Arial" w:eastAsia="Arial" w:hAnsi="Arial" w:cs="Arial"/>
          <w:bCs/>
          <w:iCs/>
          <w:sz w:val="24"/>
          <w:szCs w:val="22"/>
        </w:rPr>
        <w:t xml:space="preserve">en las que supuestamente se </w:t>
      </w:r>
      <w:r>
        <w:rPr>
          <w:rFonts w:ascii="Arial" w:eastAsia="Arial" w:hAnsi="Arial" w:cs="Arial"/>
          <w:bCs/>
          <w:iCs/>
          <w:sz w:val="24"/>
          <w:szCs w:val="22"/>
        </w:rPr>
        <w:t xml:space="preserve">llevó a cabo </w:t>
      </w:r>
      <w:r w:rsidR="00FD6D4F" w:rsidRPr="00FD6D4F">
        <w:rPr>
          <w:rFonts w:ascii="Arial" w:eastAsia="Arial" w:hAnsi="Arial" w:cs="Arial"/>
          <w:bCs/>
          <w:iCs/>
          <w:sz w:val="24"/>
          <w:szCs w:val="22"/>
        </w:rPr>
        <w:t>la entrega de dicho estimulo</w:t>
      </w:r>
      <w:r w:rsidR="00FD6D4F">
        <w:rPr>
          <w:rFonts w:ascii="Arial" w:eastAsia="Arial" w:hAnsi="Arial" w:cs="Arial"/>
          <w:bCs/>
          <w:iCs/>
          <w:sz w:val="24"/>
          <w:szCs w:val="22"/>
        </w:rPr>
        <w:t>. En esta publicación se advierte el mensaje</w:t>
      </w:r>
      <w:r>
        <w:rPr>
          <w:rFonts w:ascii="Arial" w:eastAsia="Arial" w:hAnsi="Arial" w:cs="Arial"/>
          <w:bCs/>
          <w:iCs/>
          <w:sz w:val="24"/>
          <w:szCs w:val="22"/>
        </w:rPr>
        <w:t xml:space="preserve"> siguiente</w:t>
      </w:r>
      <w:r w:rsidR="00FD6D4F">
        <w:rPr>
          <w:rFonts w:ascii="Arial" w:eastAsia="Arial" w:hAnsi="Arial" w:cs="Arial"/>
          <w:bCs/>
          <w:iCs/>
          <w:sz w:val="24"/>
          <w:szCs w:val="22"/>
        </w:rPr>
        <w:t>:</w:t>
      </w:r>
    </w:p>
    <w:p w14:paraId="595CDDDE" w14:textId="6B33F8B8" w:rsidR="00FD6D4F" w:rsidRDefault="00FD6D4F" w:rsidP="00FD6D4F">
      <w:pPr>
        <w:pStyle w:val="Sinespaciado"/>
        <w:spacing w:line="276" w:lineRule="auto"/>
        <w:ind w:right="616"/>
        <w:jc w:val="both"/>
        <w:rPr>
          <w:rFonts w:ascii="Arial" w:eastAsia="Arial" w:hAnsi="Arial" w:cs="Arial"/>
          <w:bCs/>
          <w:iCs/>
          <w:sz w:val="24"/>
          <w:szCs w:val="22"/>
        </w:rPr>
      </w:pPr>
      <w:r>
        <w:rPr>
          <w:rFonts w:ascii="Arial" w:eastAsia="Arial" w:hAnsi="Arial" w:cs="Arial"/>
          <w:bCs/>
          <w:iCs/>
          <w:sz w:val="24"/>
          <w:szCs w:val="22"/>
        </w:rPr>
        <w:tab/>
      </w:r>
    </w:p>
    <w:p w14:paraId="43D98B6D" w14:textId="77777777" w:rsidR="004E2A76" w:rsidRPr="007D6911" w:rsidRDefault="004E2A76" w:rsidP="00FD6D4F">
      <w:pPr>
        <w:pStyle w:val="Sinespaciado"/>
        <w:spacing w:line="276" w:lineRule="auto"/>
        <w:ind w:right="616"/>
        <w:jc w:val="both"/>
        <w:rPr>
          <w:rFonts w:ascii="Arial" w:eastAsia="Arial" w:hAnsi="Arial" w:cs="Arial"/>
          <w:bCs/>
          <w:iCs/>
          <w:sz w:val="10"/>
          <w:szCs w:val="10"/>
        </w:rPr>
      </w:pPr>
    </w:p>
    <w:p w14:paraId="1FC5AF4E" w14:textId="77777777" w:rsidR="00FD6D4F" w:rsidRPr="00031F45" w:rsidRDefault="00FD6D4F" w:rsidP="00031F45">
      <w:pPr>
        <w:pStyle w:val="Sinespaciado"/>
        <w:spacing w:line="276" w:lineRule="auto"/>
        <w:ind w:left="708" w:right="616"/>
        <w:jc w:val="both"/>
        <w:rPr>
          <w:rFonts w:ascii="Arial" w:eastAsia="Arial" w:hAnsi="Arial" w:cs="Arial"/>
          <w:bCs/>
          <w:i/>
          <w:iCs/>
          <w:sz w:val="22"/>
          <w:szCs w:val="22"/>
        </w:rPr>
      </w:pPr>
      <w:r>
        <w:rPr>
          <w:rFonts w:ascii="Arial" w:eastAsia="Arial" w:hAnsi="Arial" w:cs="Arial"/>
          <w:bCs/>
          <w:iCs/>
          <w:sz w:val="24"/>
          <w:szCs w:val="22"/>
        </w:rPr>
        <w:t>“</w:t>
      </w:r>
      <w:r w:rsidRPr="00031F45">
        <w:rPr>
          <w:rFonts w:ascii="Arial" w:eastAsia="Arial" w:hAnsi="Arial" w:cs="Arial"/>
          <w:bCs/>
          <w:i/>
          <w:iCs/>
          <w:sz w:val="22"/>
          <w:szCs w:val="22"/>
        </w:rPr>
        <w:t>Continuamos con la entrega de programa de Becas de Estímulos a la Educación Básica en esta ocasión toco el turno de Loretito, Chicalote, Paseos de la Providencia, la Escondida y Urbi Villas del Vergel.</w:t>
      </w:r>
    </w:p>
    <w:p w14:paraId="3E1C6856" w14:textId="4090CE07" w:rsidR="00E837EF" w:rsidRDefault="00FD6D4F" w:rsidP="004E2A76">
      <w:pPr>
        <w:pStyle w:val="Sinespaciado"/>
        <w:ind w:right="616" w:firstLine="708"/>
        <w:jc w:val="both"/>
        <w:rPr>
          <w:rFonts w:ascii="Arial" w:eastAsia="Arial" w:hAnsi="Arial" w:cs="Arial"/>
          <w:bCs/>
          <w:i/>
          <w:iCs/>
          <w:sz w:val="22"/>
          <w:szCs w:val="22"/>
        </w:rPr>
      </w:pPr>
      <w:r w:rsidRPr="00031F45">
        <w:rPr>
          <w:rFonts w:ascii="Arial" w:eastAsia="Arial" w:hAnsi="Arial" w:cs="Arial"/>
          <w:bCs/>
          <w:i/>
          <w:iCs/>
          <w:sz w:val="22"/>
          <w:szCs w:val="22"/>
        </w:rPr>
        <w:t>#SFR”</w:t>
      </w:r>
    </w:p>
    <w:p w14:paraId="0E3CC96C" w14:textId="77777777" w:rsidR="004E2A76" w:rsidRPr="004E2A76" w:rsidRDefault="004E2A76" w:rsidP="004E2A76">
      <w:pPr>
        <w:pStyle w:val="Sinespaciado"/>
        <w:rPr>
          <w:rFonts w:eastAsia="Arial"/>
        </w:rPr>
      </w:pPr>
    </w:p>
    <w:p w14:paraId="65FD3F11" w14:textId="77777777" w:rsidR="007D6911" w:rsidRPr="007D6911" w:rsidRDefault="007D6911" w:rsidP="007D6911">
      <w:pPr>
        <w:pStyle w:val="Sinespaciado"/>
        <w:rPr>
          <w:rFonts w:eastAsia="Arial"/>
        </w:rPr>
      </w:pPr>
    </w:p>
    <w:p w14:paraId="4E2DDF84" w14:textId="622943DC" w:rsidR="002B75C6" w:rsidRDefault="00F57741" w:rsidP="002B75C6">
      <w:pPr>
        <w:pStyle w:val="Prrafodelista"/>
        <w:numPr>
          <w:ilvl w:val="0"/>
          <w:numId w:val="25"/>
        </w:numPr>
        <w:pBdr>
          <w:top w:val="nil"/>
          <w:left w:val="nil"/>
          <w:bottom w:val="nil"/>
          <w:right w:val="nil"/>
          <w:between w:val="nil"/>
        </w:pBdr>
        <w:tabs>
          <w:tab w:val="left" w:pos="284"/>
        </w:tabs>
        <w:spacing w:line="360" w:lineRule="auto"/>
        <w:ind w:left="0" w:right="36" w:firstLine="0"/>
        <w:jc w:val="both"/>
        <w:rPr>
          <w:rFonts w:ascii="Arial" w:eastAsia="Arial" w:hAnsi="Arial" w:cs="Arial"/>
          <w:b/>
          <w:sz w:val="24"/>
          <w:szCs w:val="24"/>
        </w:rPr>
      </w:pPr>
      <w:r w:rsidRPr="001D254E">
        <w:rPr>
          <w:rFonts w:ascii="Arial" w:eastAsia="Arial" w:hAnsi="Arial" w:cs="Arial"/>
          <w:b/>
          <w:sz w:val="24"/>
          <w:szCs w:val="24"/>
        </w:rPr>
        <w:t xml:space="preserve">Valoración </w:t>
      </w:r>
    </w:p>
    <w:p w14:paraId="766754B1" w14:textId="77777777" w:rsidR="0094214E" w:rsidRDefault="0094214E" w:rsidP="000E1535">
      <w:pPr>
        <w:pStyle w:val="Sinespaciado"/>
        <w:rPr>
          <w:rFonts w:eastAsia="Arial"/>
        </w:rPr>
      </w:pPr>
    </w:p>
    <w:p w14:paraId="641D4A8D" w14:textId="4B371B8E" w:rsidR="00B213DC" w:rsidRDefault="00B213DC" w:rsidP="00B213DC">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bCs/>
          <w:sz w:val="24"/>
          <w:szCs w:val="24"/>
        </w:rPr>
      </w:pPr>
      <w:r w:rsidRPr="00940712">
        <w:rPr>
          <w:rFonts w:ascii="Arial" w:eastAsia="Arial" w:hAnsi="Arial" w:cs="Arial"/>
          <w:bCs/>
          <w:sz w:val="24"/>
          <w:szCs w:val="24"/>
        </w:rPr>
        <w:t xml:space="preserve">Este Tribunal </w:t>
      </w:r>
      <w:r w:rsidR="00940712" w:rsidRPr="00940712">
        <w:rPr>
          <w:rFonts w:ascii="Arial" w:eastAsia="Arial" w:hAnsi="Arial" w:cs="Arial"/>
          <w:bCs/>
          <w:sz w:val="24"/>
          <w:szCs w:val="24"/>
        </w:rPr>
        <w:t>Electoral</w:t>
      </w:r>
      <w:r w:rsidRPr="00940712">
        <w:rPr>
          <w:rFonts w:ascii="Arial" w:eastAsia="Arial" w:hAnsi="Arial" w:cs="Arial"/>
          <w:bCs/>
          <w:sz w:val="24"/>
          <w:szCs w:val="24"/>
        </w:rPr>
        <w:t xml:space="preserve"> considera que la infracción </w:t>
      </w:r>
      <w:r w:rsidR="00940712" w:rsidRPr="00940712">
        <w:rPr>
          <w:rFonts w:ascii="Arial" w:eastAsia="Arial" w:hAnsi="Arial" w:cs="Arial"/>
          <w:bCs/>
          <w:sz w:val="24"/>
          <w:szCs w:val="24"/>
        </w:rPr>
        <w:t>denunciada</w:t>
      </w:r>
      <w:r w:rsidRPr="00940712">
        <w:rPr>
          <w:rFonts w:ascii="Arial" w:eastAsia="Arial" w:hAnsi="Arial" w:cs="Arial"/>
          <w:bCs/>
          <w:sz w:val="24"/>
          <w:szCs w:val="24"/>
        </w:rPr>
        <w:t xml:space="preserve"> es inexistente, porque la</w:t>
      </w:r>
      <w:r w:rsidR="00940712">
        <w:rPr>
          <w:rFonts w:ascii="Arial" w:eastAsia="Arial" w:hAnsi="Arial" w:cs="Arial"/>
          <w:bCs/>
          <w:sz w:val="24"/>
          <w:szCs w:val="24"/>
        </w:rPr>
        <w:t>s</w:t>
      </w:r>
      <w:r w:rsidRPr="00940712">
        <w:rPr>
          <w:rFonts w:ascii="Arial" w:eastAsia="Arial" w:hAnsi="Arial" w:cs="Arial"/>
          <w:bCs/>
          <w:sz w:val="24"/>
          <w:szCs w:val="24"/>
        </w:rPr>
        <w:t xml:space="preserve"> publicaciones real</w:t>
      </w:r>
      <w:r w:rsidR="00940712">
        <w:rPr>
          <w:rFonts w:ascii="Arial" w:eastAsia="Arial" w:hAnsi="Arial" w:cs="Arial"/>
          <w:bCs/>
          <w:sz w:val="24"/>
          <w:szCs w:val="24"/>
        </w:rPr>
        <w:t>i</w:t>
      </w:r>
      <w:r w:rsidRPr="00940712">
        <w:rPr>
          <w:rFonts w:ascii="Arial" w:eastAsia="Arial" w:hAnsi="Arial" w:cs="Arial"/>
          <w:bCs/>
          <w:sz w:val="24"/>
          <w:szCs w:val="24"/>
        </w:rPr>
        <w:t xml:space="preserve">zadas por el </w:t>
      </w:r>
      <w:r w:rsidR="00940712">
        <w:rPr>
          <w:rFonts w:ascii="Arial" w:eastAsia="Arial" w:hAnsi="Arial" w:cs="Arial"/>
          <w:bCs/>
          <w:sz w:val="24"/>
          <w:szCs w:val="24"/>
        </w:rPr>
        <w:t>A</w:t>
      </w:r>
      <w:r w:rsidRPr="00940712">
        <w:rPr>
          <w:rFonts w:ascii="Arial" w:eastAsia="Arial" w:hAnsi="Arial" w:cs="Arial"/>
          <w:bCs/>
          <w:sz w:val="24"/>
          <w:szCs w:val="24"/>
        </w:rPr>
        <w:t>yuntamiento de</w:t>
      </w:r>
      <w:r>
        <w:rPr>
          <w:rFonts w:ascii="Arial" w:eastAsia="Arial" w:hAnsi="Arial" w:cs="Arial"/>
          <w:b/>
          <w:sz w:val="24"/>
          <w:szCs w:val="24"/>
        </w:rPr>
        <w:t xml:space="preserve"> </w:t>
      </w:r>
      <w:r>
        <w:rPr>
          <w:rFonts w:ascii="Arial" w:eastAsia="Arial" w:hAnsi="Arial" w:cs="Arial"/>
          <w:bCs/>
          <w:sz w:val="24"/>
          <w:szCs w:val="24"/>
        </w:rPr>
        <w:t xml:space="preserve">San Francisco de los Romo a </w:t>
      </w:r>
      <w:r w:rsidR="00940712">
        <w:rPr>
          <w:rFonts w:ascii="Arial" w:eastAsia="Arial" w:hAnsi="Arial" w:cs="Arial"/>
          <w:bCs/>
          <w:sz w:val="24"/>
          <w:szCs w:val="24"/>
        </w:rPr>
        <w:t>través</w:t>
      </w:r>
      <w:r>
        <w:rPr>
          <w:rFonts w:ascii="Arial" w:eastAsia="Arial" w:hAnsi="Arial" w:cs="Arial"/>
          <w:bCs/>
          <w:sz w:val="24"/>
          <w:szCs w:val="24"/>
        </w:rPr>
        <w:t xml:space="preserve"> de la red social de Facebook</w:t>
      </w:r>
      <w:r w:rsidR="006E4666">
        <w:rPr>
          <w:rFonts w:ascii="Arial" w:eastAsia="Arial" w:hAnsi="Arial" w:cs="Arial"/>
          <w:bCs/>
          <w:sz w:val="24"/>
          <w:szCs w:val="24"/>
        </w:rPr>
        <w:t xml:space="preserve">, se </w:t>
      </w:r>
      <w:r w:rsidR="006E4666" w:rsidRPr="00940712">
        <w:rPr>
          <w:rFonts w:ascii="Arial" w:eastAsia="Arial" w:hAnsi="Arial" w:cs="Arial"/>
          <w:b/>
          <w:sz w:val="24"/>
          <w:szCs w:val="24"/>
          <w:u w:val="single"/>
        </w:rPr>
        <w:t>relacionan con un servicio educativo</w:t>
      </w:r>
      <w:r w:rsidR="006E4666">
        <w:rPr>
          <w:rFonts w:ascii="Arial" w:eastAsia="Arial" w:hAnsi="Arial" w:cs="Arial"/>
          <w:bCs/>
          <w:sz w:val="24"/>
          <w:szCs w:val="24"/>
        </w:rPr>
        <w:t xml:space="preserve"> </w:t>
      </w:r>
      <w:r w:rsidR="00940712">
        <w:rPr>
          <w:rFonts w:ascii="Arial" w:eastAsia="Arial" w:hAnsi="Arial" w:cs="Arial"/>
          <w:bCs/>
          <w:sz w:val="24"/>
          <w:szCs w:val="24"/>
        </w:rPr>
        <w:t xml:space="preserve">que forma </w:t>
      </w:r>
      <w:r w:rsidR="00940712" w:rsidRPr="00940712">
        <w:rPr>
          <w:rFonts w:ascii="Arial" w:eastAsia="Arial" w:hAnsi="Arial" w:cs="Arial"/>
          <w:b/>
          <w:sz w:val="24"/>
          <w:szCs w:val="24"/>
          <w:u w:val="single"/>
        </w:rPr>
        <w:t>parte d</w:t>
      </w:r>
      <w:r w:rsidR="006E4666" w:rsidRPr="00940712">
        <w:rPr>
          <w:rFonts w:ascii="Arial" w:eastAsia="Arial" w:hAnsi="Arial" w:cs="Arial"/>
          <w:b/>
          <w:sz w:val="24"/>
          <w:szCs w:val="24"/>
          <w:u w:val="single"/>
        </w:rPr>
        <w:t>el programa de becas</w:t>
      </w:r>
      <w:r w:rsidR="006E4666">
        <w:rPr>
          <w:rFonts w:ascii="Arial" w:eastAsia="Arial" w:hAnsi="Arial" w:cs="Arial"/>
          <w:bCs/>
          <w:sz w:val="24"/>
          <w:szCs w:val="24"/>
        </w:rPr>
        <w:t xml:space="preserve"> y, por ello, se </w:t>
      </w:r>
      <w:r w:rsidR="006E4666" w:rsidRPr="00940712">
        <w:rPr>
          <w:rFonts w:ascii="Arial" w:eastAsia="Arial" w:hAnsi="Arial" w:cs="Arial"/>
          <w:b/>
          <w:sz w:val="24"/>
          <w:szCs w:val="24"/>
        </w:rPr>
        <w:t xml:space="preserve">encuentran </w:t>
      </w:r>
      <w:r w:rsidR="00940712" w:rsidRPr="00940712">
        <w:rPr>
          <w:rFonts w:ascii="Arial" w:eastAsia="Arial" w:hAnsi="Arial" w:cs="Arial"/>
          <w:b/>
          <w:sz w:val="24"/>
          <w:szCs w:val="24"/>
        </w:rPr>
        <w:t>exceptuadas</w:t>
      </w:r>
      <w:r w:rsidR="006E4666">
        <w:rPr>
          <w:rFonts w:ascii="Arial" w:eastAsia="Arial" w:hAnsi="Arial" w:cs="Arial"/>
          <w:bCs/>
          <w:sz w:val="24"/>
          <w:szCs w:val="24"/>
        </w:rPr>
        <w:t xml:space="preserve"> po</w:t>
      </w:r>
      <w:r w:rsidR="00940712">
        <w:rPr>
          <w:rFonts w:ascii="Arial" w:eastAsia="Arial" w:hAnsi="Arial" w:cs="Arial"/>
          <w:bCs/>
          <w:sz w:val="24"/>
          <w:szCs w:val="24"/>
        </w:rPr>
        <w:t>r</w:t>
      </w:r>
      <w:r w:rsidR="006E4666">
        <w:rPr>
          <w:rFonts w:ascii="Arial" w:eastAsia="Arial" w:hAnsi="Arial" w:cs="Arial"/>
          <w:bCs/>
          <w:sz w:val="24"/>
          <w:szCs w:val="24"/>
        </w:rPr>
        <w:t xml:space="preserve"> la prohibición de difundir propaganda gubernamental durante </w:t>
      </w:r>
      <w:r w:rsidR="00940712">
        <w:rPr>
          <w:rFonts w:ascii="Arial" w:eastAsia="Arial" w:hAnsi="Arial" w:cs="Arial"/>
          <w:bCs/>
          <w:sz w:val="24"/>
          <w:szCs w:val="24"/>
        </w:rPr>
        <w:t xml:space="preserve">el periodo de la </w:t>
      </w:r>
      <w:r w:rsidR="006E4666">
        <w:rPr>
          <w:rFonts w:ascii="Arial" w:eastAsia="Arial" w:hAnsi="Arial" w:cs="Arial"/>
          <w:bCs/>
          <w:sz w:val="24"/>
          <w:szCs w:val="24"/>
        </w:rPr>
        <w:t>c</w:t>
      </w:r>
      <w:r w:rsidR="00940712">
        <w:rPr>
          <w:rFonts w:ascii="Arial" w:eastAsia="Arial" w:hAnsi="Arial" w:cs="Arial"/>
          <w:bCs/>
          <w:sz w:val="24"/>
          <w:szCs w:val="24"/>
        </w:rPr>
        <w:t>ampaña</w:t>
      </w:r>
      <w:r w:rsidR="006E4666">
        <w:rPr>
          <w:rFonts w:ascii="Arial" w:eastAsia="Arial" w:hAnsi="Arial" w:cs="Arial"/>
          <w:bCs/>
          <w:sz w:val="24"/>
          <w:szCs w:val="24"/>
        </w:rPr>
        <w:t xml:space="preserve"> electoral. </w:t>
      </w:r>
    </w:p>
    <w:p w14:paraId="65BE86E3" w14:textId="77777777" w:rsidR="0094214E" w:rsidRDefault="0094214E" w:rsidP="000E1535">
      <w:pPr>
        <w:pStyle w:val="Sinespaciado"/>
        <w:rPr>
          <w:rFonts w:eastAsia="Arial"/>
        </w:rPr>
      </w:pPr>
    </w:p>
    <w:p w14:paraId="32330A25" w14:textId="79EB5B03" w:rsidR="006E4666" w:rsidRDefault="006E4666" w:rsidP="00B213DC">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bCs/>
          <w:sz w:val="24"/>
          <w:szCs w:val="24"/>
        </w:rPr>
      </w:pPr>
      <w:r>
        <w:rPr>
          <w:rFonts w:ascii="Arial" w:eastAsia="Arial" w:hAnsi="Arial" w:cs="Arial"/>
          <w:bCs/>
          <w:sz w:val="24"/>
          <w:szCs w:val="24"/>
        </w:rPr>
        <w:t xml:space="preserve">Lo anterior es así, porque de acuerdo a </w:t>
      </w:r>
      <w:r w:rsidR="00940712">
        <w:rPr>
          <w:rFonts w:ascii="Arial" w:eastAsia="Arial" w:hAnsi="Arial" w:cs="Arial"/>
          <w:bCs/>
          <w:sz w:val="24"/>
          <w:szCs w:val="24"/>
        </w:rPr>
        <w:t>las características</w:t>
      </w:r>
      <w:r>
        <w:rPr>
          <w:rFonts w:ascii="Arial" w:eastAsia="Arial" w:hAnsi="Arial" w:cs="Arial"/>
          <w:bCs/>
          <w:sz w:val="24"/>
          <w:szCs w:val="24"/>
        </w:rPr>
        <w:t xml:space="preserve"> de las publicaciones en cuestión, es posible advertir </w:t>
      </w:r>
      <w:r w:rsidR="00FA785C">
        <w:rPr>
          <w:rFonts w:ascii="Arial" w:eastAsia="Arial" w:hAnsi="Arial" w:cs="Arial"/>
          <w:bCs/>
          <w:sz w:val="24"/>
          <w:szCs w:val="24"/>
        </w:rPr>
        <w:t>que el</w:t>
      </w:r>
      <w:r>
        <w:rPr>
          <w:rFonts w:ascii="Arial" w:eastAsia="Arial" w:hAnsi="Arial" w:cs="Arial"/>
          <w:bCs/>
          <w:sz w:val="24"/>
          <w:szCs w:val="24"/>
        </w:rPr>
        <w:t xml:space="preserve"> </w:t>
      </w:r>
      <w:r w:rsidR="00940712">
        <w:rPr>
          <w:rFonts w:ascii="Arial" w:eastAsia="Arial" w:hAnsi="Arial" w:cs="Arial"/>
          <w:bCs/>
          <w:sz w:val="24"/>
          <w:szCs w:val="24"/>
        </w:rPr>
        <w:t>propósito</w:t>
      </w:r>
      <w:r w:rsidR="00FA785C">
        <w:rPr>
          <w:rFonts w:ascii="Arial" w:eastAsia="Arial" w:hAnsi="Arial" w:cs="Arial"/>
          <w:bCs/>
          <w:sz w:val="24"/>
          <w:szCs w:val="24"/>
        </w:rPr>
        <w:t xml:space="preserve"> de estas</w:t>
      </w:r>
      <w:r>
        <w:rPr>
          <w:rFonts w:ascii="Arial" w:eastAsia="Arial" w:hAnsi="Arial" w:cs="Arial"/>
          <w:bCs/>
          <w:sz w:val="24"/>
          <w:szCs w:val="24"/>
        </w:rPr>
        <w:t xml:space="preserve"> es informar sobre </w:t>
      </w:r>
      <w:r w:rsidRPr="00AA0FA0">
        <w:rPr>
          <w:rFonts w:ascii="Arial" w:eastAsia="Arial" w:hAnsi="Arial" w:cs="Arial"/>
          <w:b/>
          <w:sz w:val="24"/>
          <w:szCs w:val="24"/>
        </w:rPr>
        <w:t>la continuidad de la entrega de becas</w:t>
      </w:r>
      <w:r>
        <w:rPr>
          <w:rFonts w:ascii="Arial" w:eastAsia="Arial" w:hAnsi="Arial" w:cs="Arial"/>
          <w:bCs/>
          <w:sz w:val="24"/>
          <w:szCs w:val="24"/>
        </w:rPr>
        <w:t xml:space="preserve">, que son parte de </w:t>
      </w:r>
      <w:r w:rsidR="00940712">
        <w:rPr>
          <w:rFonts w:ascii="Arial" w:eastAsia="Arial" w:hAnsi="Arial" w:cs="Arial"/>
          <w:bCs/>
          <w:sz w:val="24"/>
          <w:szCs w:val="24"/>
        </w:rPr>
        <w:t>Estímulos</w:t>
      </w:r>
      <w:r>
        <w:rPr>
          <w:rFonts w:ascii="Arial" w:eastAsia="Arial" w:hAnsi="Arial" w:cs="Arial"/>
          <w:bCs/>
          <w:sz w:val="24"/>
          <w:szCs w:val="24"/>
        </w:rPr>
        <w:t xml:space="preserve"> a la Educación </w:t>
      </w:r>
      <w:r w:rsidR="00940712">
        <w:rPr>
          <w:rFonts w:ascii="Arial" w:eastAsia="Arial" w:hAnsi="Arial" w:cs="Arial"/>
          <w:bCs/>
          <w:sz w:val="24"/>
          <w:szCs w:val="24"/>
        </w:rPr>
        <w:t>Básica</w:t>
      </w:r>
      <w:r w:rsidR="00FA785C">
        <w:rPr>
          <w:rFonts w:ascii="Arial" w:eastAsia="Arial" w:hAnsi="Arial" w:cs="Arial"/>
          <w:bCs/>
          <w:sz w:val="24"/>
          <w:szCs w:val="24"/>
        </w:rPr>
        <w:t xml:space="preserve">. </w:t>
      </w:r>
      <w:r w:rsidR="00940712">
        <w:rPr>
          <w:rFonts w:ascii="Arial" w:eastAsia="Arial" w:hAnsi="Arial" w:cs="Arial"/>
          <w:bCs/>
          <w:sz w:val="24"/>
          <w:szCs w:val="24"/>
        </w:rPr>
        <w:t>Asimismo</w:t>
      </w:r>
      <w:r w:rsidR="00FA785C">
        <w:rPr>
          <w:rFonts w:ascii="Arial" w:eastAsia="Arial" w:hAnsi="Arial" w:cs="Arial"/>
          <w:bCs/>
          <w:sz w:val="24"/>
          <w:szCs w:val="24"/>
        </w:rPr>
        <w:t>, s</w:t>
      </w:r>
      <w:r>
        <w:rPr>
          <w:rFonts w:ascii="Arial" w:eastAsia="Arial" w:hAnsi="Arial" w:cs="Arial"/>
          <w:bCs/>
          <w:sz w:val="24"/>
          <w:szCs w:val="24"/>
        </w:rPr>
        <w:t xml:space="preserve">e hace referencia que tales </w:t>
      </w:r>
      <w:r w:rsidR="00940712">
        <w:rPr>
          <w:rFonts w:ascii="Arial" w:eastAsia="Arial" w:hAnsi="Arial" w:cs="Arial"/>
          <w:bCs/>
          <w:sz w:val="24"/>
          <w:szCs w:val="24"/>
        </w:rPr>
        <w:t>estímulos educativos</w:t>
      </w:r>
      <w:r>
        <w:rPr>
          <w:rFonts w:ascii="Arial" w:eastAsia="Arial" w:hAnsi="Arial" w:cs="Arial"/>
          <w:bCs/>
          <w:sz w:val="24"/>
          <w:szCs w:val="24"/>
        </w:rPr>
        <w:t xml:space="preserve"> </w:t>
      </w:r>
      <w:r w:rsidR="00AA0FA0">
        <w:rPr>
          <w:rFonts w:ascii="Arial" w:eastAsia="Arial" w:hAnsi="Arial" w:cs="Arial"/>
          <w:bCs/>
          <w:sz w:val="24"/>
          <w:szCs w:val="24"/>
        </w:rPr>
        <w:t xml:space="preserve">ya se entregaron </w:t>
      </w:r>
      <w:r>
        <w:rPr>
          <w:rFonts w:ascii="Arial" w:eastAsia="Arial" w:hAnsi="Arial" w:cs="Arial"/>
          <w:bCs/>
          <w:sz w:val="24"/>
          <w:szCs w:val="24"/>
        </w:rPr>
        <w:t xml:space="preserve">en distintos lugares del municipio. </w:t>
      </w:r>
    </w:p>
    <w:p w14:paraId="7399F988" w14:textId="7506CE70" w:rsidR="00FA785C" w:rsidRDefault="00FA785C" w:rsidP="007D6911">
      <w:pPr>
        <w:pStyle w:val="Sinespaciado"/>
        <w:rPr>
          <w:rFonts w:eastAsia="Arial"/>
        </w:rPr>
      </w:pPr>
    </w:p>
    <w:p w14:paraId="212A9E98" w14:textId="2EE13A8D" w:rsidR="00FA785C" w:rsidRDefault="00FA785C" w:rsidP="00B213DC">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bCs/>
          <w:sz w:val="24"/>
          <w:szCs w:val="24"/>
        </w:rPr>
      </w:pPr>
      <w:r>
        <w:rPr>
          <w:rFonts w:ascii="Arial" w:eastAsia="Arial" w:hAnsi="Arial" w:cs="Arial"/>
          <w:bCs/>
          <w:sz w:val="24"/>
          <w:szCs w:val="24"/>
        </w:rPr>
        <w:t>Por tanto, el contenido de las publicaciones y los menajes a</w:t>
      </w:r>
      <w:r w:rsidRPr="00AA0FA0">
        <w:rPr>
          <w:rFonts w:ascii="Arial" w:eastAsia="Arial" w:hAnsi="Arial" w:cs="Arial"/>
          <w:b/>
          <w:sz w:val="24"/>
          <w:szCs w:val="24"/>
        </w:rPr>
        <w:t>tienden a una temática meramente informativa</w:t>
      </w:r>
      <w:r>
        <w:rPr>
          <w:rFonts w:ascii="Arial" w:eastAsia="Arial" w:hAnsi="Arial" w:cs="Arial"/>
          <w:bCs/>
          <w:sz w:val="24"/>
          <w:szCs w:val="24"/>
        </w:rPr>
        <w:t xml:space="preserve">, en la cual se da cuenta a la ciudadanía sobre las gestiones o acciones que, de forma general, </w:t>
      </w:r>
      <w:r w:rsidR="00940712">
        <w:rPr>
          <w:rFonts w:ascii="Arial" w:eastAsia="Arial" w:hAnsi="Arial" w:cs="Arial"/>
          <w:bCs/>
          <w:sz w:val="24"/>
          <w:szCs w:val="24"/>
        </w:rPr>
        <w:t xml:space="preserve">lleva </w:t>
      </w:r>
      <w:r>
        <w:rPr>
          <w:rFonts w:ascii="Arial" w:eastAsia="Arial" w:hAnsi="Arial" w:cs="Arial"/>
          <w:bCs/>
          <w:sz w:val="24"/>
          <w:szCs w:val="24"/>
        </w:rPr>
        <w:t xml:space="preserve">a cabo el Cabildo en relación a los </w:t>
      </w:r>
      <w:r w:rsidR="00940712">
        <w:rPr>
          <w:rFonts w:ascii="Arial" w:eastAsia="Arial" w:hAnsi="Arial" w:cs="Arial"/>
          <w:bCs/>
          <w:sz w:val="24"/>
          <w:szCs w:val="24"/>
        </w:rPr>
        <w:t>apoyos educativos</w:t>
      </w:r>
      <w:r>
        <w:rPr>
          <w:rFonts w:ascii="Arial" w:eastAsia="Arial" w:hAnsi="Arial" w:cs="Arial"/>
          <w:bCs/>
          <w:sz w:val="24"/>
          <w:szCs w:val="24"/>
        </w:rPr>
        <w:t xml:space="preserve">, particularmente a la entrega de becas. </w:t>
      </w:r>
    </w:p>
    <w:p w14:paraId="5A7F1030" w14:textId="579CEC22" w:rsidR="00FA785C" w:rsidRDefault="00FA785C" w:rsidP="000E1535">
      <w:pPr>
        <w:pStyle w:val="Sinespaciado"/>
        <w:rPr>
          <w:rFonts w:eastAsia="Arial"/>
        </w:rPr>
      </w:pPr>
    </w:p>
    <w:p w14:paraId="3A1BC75E" w14:textId="2818639E" w:rsidR="00FA785C" w:rsidRDefault="00FA785C" w:rsidP="00B213DC">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bCs/>
          <w:sz w:val="24"/>
          <w:szCs w:val="24"/>
        </w:rPr>
      </w:pPr>
      <w:r>
        <w:rPr>
          <w:rFonts w:ascii="Arial" w:eastAsia="Arial" w:hAnsi="Arial" w:cs="Arial"/>
          <w:bCs/>
          <w:sz w:val="24"/>
          <w:szCs w:val="24"/>
        </w:rPr>
        <w:t xml:space="preserve">A pesar de ello, este órgano jurisdiccional estima que </w:t>
      </w:r>
      <w:r w:rsidR="00940712">
        <w:rPr>
          <w:rFonts w:ascii="Arial" w:eastAsia="Arial" w:hAnsi="Arial" w:cs="Arial"/>
          <w:bCs/>
          <w:sz w:val="24"/>
          <w:szCs w:val="24"/>
        </w:rPr>
        <w:t>las publicaciones</w:t>
      </w:r>
      <w:r>
        <w:rPr>
          <w:rFonts w:ascii="Arial" w:eastAsia="Arial" w:hAnsi="Arial" w:cs="Arial"/>
          <w:bCs/>
          <w:sz w:val="24"/>
          <w:szCs w:val="24"/>
        </w:rPr>
        <w:t xml:space="preserve"> </w:t>
      </w:r>
      <w:r w:rsidR="00940712">
        <w:rPr>
          <w:rFonts w:ascii="Arial" w:eastAsia="Arial" w:hAnsi="Arial" w:cs="Arial"/>
          <w:bCs/>
          <w:sz w:val="24"/>
          <w:szCs w:val="24"/>
        </w:rPr>
        <w:t>denunciadas</w:t>
      </w:r>
      <w:r>
        <w:rPr>
          <w:rFonts w:ascii="Arial" w:eastAsia="Arial" w:hAnsi="Arial" w:cs="Arial"/>
          <w:bCs/>
          <w:sz w:val="24"/>
          <w:szCs w:val="24"/>
        </w:rPr>
        <w:t xml:space="preserve"> se tratan de propaganda gubernamental. Esto se debe, en primer lugar, a que </w:t>
      </w:r>
      <w:r w:rsidRPr="00AA0FA0">
        <w:rPr>
          <w:rFonts w:ascii="Arial" w:eastAsia="Arial" w:hAnsi="Arial" w:cs="Arial"/>
          <w:b/>
          <w:sz w:val="24"/>
          <w:szCs w:val="24"/>
        </w:rPr>
        <w:t>las publicaciones analizadas surgieron a partir de un mensaje</w:t>
      </w:r>
      <w:r>
        <w:rPr>
          <w:rFonts w:ascii="Arial" w:eastAsia="Arial" w:hAnsi="Arial" w:cs="Arial"/>
          <w:bCs/>
          <w:sz w:val="24"/>
          <w:szCs w:val="24"/>
        </w:rPr>
        <w:t xml:space="preserve"> </w:t>
      </w:r>
      <w:r w:rsidR="00940712">
        <w:rPr>
          <w:rFonts w:ascii="Arial" w:eastAsia="Arial" w:hAnsi="Arial" w:cs="Arial"/>
          <w:bCs/>
          <w:sz w:val="24"/>
          <w:szCs w:val="24"/>
        </w:rPr>
        <w:t>emitido</w:t>
      </w:r>
      <w:r>
        <w:rPr>
          <w:rFonts w:ascii="Arial" w:eastAsia="Arial" w:hAnsi="Arial" w:cs="Arial"/>
          <w:bCs/>
          <w:sz w:val="24"/>
          <w:szCs w:val="24"/>
        </w:rPr>
        <w:t xml:space="preserve"> por la una </w:t>
      </w:r>
      <w:r w:rsidRPr="00AA0FA0">
        <w:rPr>
          <w:rFonts w:ascii="Arial" w:eastAsia="Arial" w:hAnsi="Arial" w:cs="Arial"/>
          <w:b/>
          <w:sz w:val="24"/>
          <w:szCs w:val="24"/>
        </w:rPr>
        <w:t>entidad pública</w:t>
      </w:r>
      <w:r w:rsidR="006B7CD9">
        <w:rPr>
          <w:rStyle w:val="Refdenotaalpie"/>
          <w:rFonts w:ascii="Arial" w:eastAsia="Arial" w:hAnsi="Arial" w:cs="Arial"/>
          <w:bCs/>
          <w:sz w:val="24"/>
          <w:szCs w:val="24"/>
        </w:rPr>
        <w:footnoteReference w:id="9"/>
      </w:r>
      <w:r>
        <w:rPr>
          <w:rFonts w:ascii="Arial" w:eastAsia="Arial" w:hAnsi="Arial" w:cs="Arial"/>
          <w:bCs/>
          <w:sz w:val="24"/>
          <w:szCs w:val="24"/>
        </w:rPr>
        <w:t xml:space="preserve"> a </w:t>
      </w:r>
      <w:r w:rsidR="00940712">
        <w:rPr>
          <w:rFonts w:ascii="Arial" w:eastAsia="Arial" w:hAnsi="Arial" w:cs="Arial"/>
          <w:bCs/>
          <w:sz w:val="24"/>
          <w:szCs w:val="24"/>
        </w:rPr>
        <w:t xml:space="preserve">mediante </w:t>
      </w:r>
      <w:r>
        <w:rPr>
          <w:rFonts w:ascii="Arial" w:eastAsia="Arial" w:hAnsi="Arial" w:cs="Arial"/>
          <w:bCs/>
          <w:sz w:val="24"/>
          <w:szCs w:val="24"/>
        </w:rPr>
        <w:t xml:space="preserve">una </w:t>
      </w:r>
      <w:r w:rsidRPr="00AA0FA0">
        <w:rPr>
          <w:rFonts w:ascii="Arial" w:eastAsia="Arial" w:hAnsi="Arial" w:cs="Arial"/>
          <w:b/>
          <w:sz w:val="24"/>
          <w:szCs w:val="24"/>
        </w:rPr>
        <w:t>publicación de Facebook</w:t>
      </w:r>
      <w:r w:rsidR="006B7CD9">
        <w:rPr>
          <w:rStyle w:val="Refdenotaalpie"/>
          <w:rFonts w:ascii="Arial" w:eastAsia="Arial" w:hAnsi="Arial" w:cs="Arial"/>
          <w:bCs/>
          <w:sz w:val="24"/>
          <w:szCs w:val="24"/>
        </w:rPr>
        <w:footnoteReference w:id="10"/>
      </w:r>
      <w:r>
        <w:rPr>
          <w:rFonts w:ascii="Arial" w:eastAsia="Arial" w:hAnsi="Arial" w:cs="Arial"/>
          <w:bCs/>
          <w:sz w:val="24"/>
          <w:szCs w:val="24"/>
        </w:rPr>
        <w:t xml:space="preserve"> (Presidencia Municipal de San Francisco de los Romo).</w:t>
      </w:r>
    </w:p>
    <w:p w14:paraId="1D6ED833" w14:textId="77777777" w:rsidR="00FA785C" w:rsidRDefault="00FA785C" w:rsidP="000E1535">
      <w:pPr>
        <w:pStyle w:val="Sinespaciado"/>
        <w:rPr>
          <w:rFonts w:eastAsia="Arial"/>
        </w:rPr>
      </w:pPr>
    </w:p>
    <w:p w14:paraId="5BA919BF" w14:textId="566E082B" w:rsidR="00FA785C" w:rsidRDefault="006B7CD9" w:rsidP="00B213DC">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bCs/>
          <w:sz w:val="24"/>
          <w:szCs w:val="24"/>
        </w:rPr>
      </w:pPr>
      <w:r>
        <w:rPr>
          <w:rFonts w:ascii="Arial" w:eastAsia="Arial" w:hAnsi="Arial" w:cs="Arial"/>
          <w:bCs/>
          <w:sz w:val="24"/>
          <w:szCs w:val="24"/>
        </w:rPr>
        <w:t>Por otra parte, la conducta cuestionada, como se explicó, se</w:t>
      </w:r>
      <w:r w:rsidR="00940712">
        <w:rPr>
          <w:rFonts w:ascii="Arial" w:eastAsia="Arial" w:hAnsi="Arial" w:cs="Arial"/>
          <w:bCs/>
          <w:sz w:val="24"/>
          <w:szCs w:val="24"/>
        </w:rPr>
        <w:t xml:space="preserve"> </w:t>
      </w:r>
      <w:r>
        <w:rPr>
          <w:rFonts w:ascii="Arial" w:eastAsia="Arial" w:hAnsi="Arial" w:cs="Arial"/>
          <w:bCs/>
          <w:sz w:val="24"/>
          <w:szCs w:val="24"/>
        </w:rPr>
        <w:t xml:space="preserve">trató de un </w:t>
      </w:r>
      <w:r w:rsidRPr="00AA0FA0">
        <w:rPr>
          <w:rFonts w:ascii="Arial" w:eastAsia="Arial" w:hAnsi="Arial" w:cs="Arial"/>
          <w:b/>
          <w:sz w:val="24"/>
          <w:szCs w:val="24"/>
        </w:rPr>
        <w:t>mensaje informativo en materia educativa</w:t>
      </w:r>
      <w:r>
        <w:rPr>
          <w:rFonts w:ascii="Arial" w:eastAsia="Arial" w:hAnsi="Arial" w:cs="Arial"/>
          <w:bCs/>
          <w:sz w:val="24"/>
          <w:szCs w:val="24"/>
        </w:rPr>
        <w:t xml:space="preserve"> en el Municipio de San </w:t>
      </w:r>
      <w:r w:rsidR="00940712">
        <w:rPr>
          <w:rFonts w:ascii="Arial" w:eastAsia="Arial" w:hAnsi="Arial" w:cs="Arial"/>
          <w:bCs/>
          <w:sz w:val="24"/>
          <w:szCs w:val="24"/>
        </w:rPr>
        <w:t>Francisco</w:t>
      </w:r>
      <w:r>
        <w:rPr>
          <w:rFonts w:ascii="Arial" w:eastAsia="Arial" w:hAnsi="Arial" w:cs="Arial"/>
          <w:bCs/>
          <w:sz w:val="24"/>
          <w:szCs w:val="24"/>
        </w:rPr>
        <w:t xml:space="preserve"> de los Romo, relacionado con el programa de becas y, por tanto, la finalidad fue hacer del conocimiento a la ciudadanía el avance que ha tenido la entrega de dicho servicio </w:t>
      </w:r>
      <w:r>
        <w:rPr>
          <w:rFonts w:ascii="Arial" w:eastAsia="Arial" w:hAnsi="Arial" w:cs="Arial"/>
          <w:bCs/>
          <w:sz w:val="24"/>
          <w:szCs w:val="24"/>
        </w:rPr>
        <w:lastRenderedPageBreak/>
        <w:t>educativo</w:t>
      </w:r>
      <w:r>
        <w:rPr>
          <w:rStyle w:val="Refdenotaalpie"/>
          <w:rFonts w:ascii="Arial" w:eastAsia="Arial" w:hAnsi="Arial" w:cs="Arial"/>
          <w:bCs/>
          <w:sz w:val="24"/>
          <w:szCs w:val="24"/>
        </w:rPr>
        <w:footnoteReference w:id="11"/>
      </w:r>
      <w:r>
        <w:rPr>
          <w:rFonts w:ascii="Arial" w:eastAsia="Arial" w:hAnsi="Arial" w:cs="Arial"/>
          <w:bCs/>
          <w:sz w:val="24"/>
          <w:szCs w:val="24"/>
        </w:rPr>
        <w:t xml:space="preserve">. Por tanto, la </w:t>
      </w:r>
      <w:r w:rsidR="00940712">
        <w:rPr>
          <w:rFonts w:ascii="Arial" w:eastAsia="Arial" w:hAnsi="Arial" w:cs="Arial"/>
          <w:bCs/>
          <w:sz w:val="24"/>
          <w:szCs w:val="24"/>
        </w:rPr>
        <w:t>información</w:t>
      </w:r>
      <w:r>
        <w:rPr>
          <w:rFonts w:ascii="Arial" w:eastAsia="Arial" w:hAnsi="Arial" w:cs="Arial"/>
          <w:bCs/>
          <w:sz w:val="24"/>
          <w:szCs w:val="24"/>
        </w:rPr>
        <w:t xml:space="preserve"> </w:t>
      </w:r>
      <w:r w:rsidRPr="00AA0FA0">
        <w:rPr>
          <w:rFonts w:ascii="Arial" w:eastAsia="Arial" w:hAnsi="Arial" w:cs="Arial"/>
          <w:b/>
          <w:sz w:val="24"/>
          <w:szCs w:val="24"/>
        </w:rPr>
        <w:t xml:space="preserve">tuvo como propósito generar una </w:t>
      </w:r>
      <w:r w:rsidR="00940712" w:rsidRPr="00AA0FA0">
        <w:rPr>
          <w:rFonts w:ascii="Arial" w:eastAsia="Arial" w:hAnsi="Arial" w:cs="Arial"/>
          <w:b/>
          <w:sz w:val="24"/>
          <w:szCs w:val="24"/>
        </w:rPr>
        <w:t>aceptación</w:t>
      </w:r>
      <w:r w:rsidRPr="00AA0FA0">
        <w:rPr>
          <w:rFonts w:ascii="Arial" w:eastAsia="Arial" w:hAnsi="Arial" w:cs="Arial"/>
          <w:b/>
          <w:sz w:val="24"/>
          <w:szCs w:val="24"/>
        </w:rPr>
        <w:t xml:space="preserve"> ante la ciudadanía</w:t>
      </w:r>
      <w:r>
        <w:rPr>
          <w:rStyle w:val="Refdenotaalpie"/>
          <w:rFonts w:ascii="Arial" w:eastAsia="Arial" w:hAnsi="Arial" w:cs="Arial"/>
          <w:bCs/>
          <w:sz w:val="24"/>
          <w:szCs w:val="24"/>
        </w:rPr>
        <w:footnoteReference w:id="12"/>
      </w:r>
      <w:r>
        <w:rPr>
          <w:rFonts w:ascii="Arial" w:eastAsia="Arial" w:hAnsi="Arial" w:cs="Arial"/>
          <w:bCs/>
          <w:sz w:val="24"/>
          <w:szCs w:val="24"/>
        </w:rPr>
        <w:t xml:space="preserve">. </w:t>
      </w:r>
    </w:p>
    <w:p w14:paraId="050556E5" w14:textId="65A2A1A9" w:rsidR="006B7CD9" w:rsidRDefault="006B7CD9" w:rsidP="000E1535">
      <w:pPr>
        <w:pStyle w:val="Sinespaciado"/>
        <w:rPr>
          <w:rFonts w:eastAsia="Arial"/>
        </w:rPr>
      </w:pPr>
    </w:p>
    <w:p w14:paraId="2B20C403" w14:textId="0560450E" w:rsidR="006B7CD9" w:rsidRDefault="006B7CD9" w:rsidP="00B213DC">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bCs/>
          <w:sz w:val="24"/>
          <w:szCs w:val="24"/>
        </w:rPr>
      </w:pPr>
      <w:r>
        <w:rPr>
          <w:rFonts w:ascii="Arial" w:eastAsia="Arial" w:hAnsi="Arial" w:cs="Arial"/>
          <w:bCs/>
          <w:sz w:val="24"/>
          <w:szCs w:val="24"/>
        </w:rPr>
        <w:t xml:space="preserve">De lo anterior es </w:t>
      </w:r>
      <w:r w:rsidR="00940712">
        <w:rPr>
          <w:rFonts w:ascii="Arial" w:eastAsia="Arial" w:hAnsi="Arial" w:cs="Arial"/>
          <w:bCs/>
          <w:sz w:val="24"/>
          <w:szCs w:val="24"/>
        </w:rPr>
        <w:t>posible</w:t>
      </w:r>
      <w:r>
        <w:rPr>
          <w:rFonts w:ascii="Arial" w:eastAsia="Arial" w:hAnsi="Arial" w:cs="Arial"/>
          <w:bCs/>
          <w:sz w:val="24"/>
          <w:szCs w:val="24"/>
        </w:rPr>
        <w:t xml:space="preserve"> advertir que las </w:t>
      </w:r>
      <w:r w:rsidR="00940712">
        <w:rPr>
          <w:rFonts w:ascii="Arial" w:eastAsia="Arial" w:hAnsi="Arial" w:cs="Arial"/>
          <w:bCs/>
          <w:sz w:val="24"/>
          <w:szCs w:val="24"/>
        </w:rPr>
        <w:t>características</w:t>
      </w:r>
      <w:r>
        <w:rPr>
          <w:rFonts w:ascii="Arial" w:eastAsia="Arial" w:hAnsi="Arial" w:cs="Arial"/>
          <w:bCs/>
          <w:sz w:val="24"/>
          <w:szCs w:val="24"/>
        </w:rPr>
        <w:t xml:space="preserve"> de los hechos cuestionados son propios de la propaganda gubernamental. Asimismo, para </w:t>
      </w:r>
      <w:r w:rsidR="00940712">
        <w:rPr>
          <w:rFonts w:ascii="Arial" w:eastAsia="Arial" w:hAnsi="Arial" w:cs="Arial"/>
          <w:bCs/>
          <w:sz w:val="24"/>
          <w:szCs w:val="24"/>
        </w:rPr>
        <w:t>acreditar</w:t>
      </w:r>
      <w:r>
        <w:rPr>
          <w:rFonts w:ascii="Arial" w:eastAsia="Arial" w:hAnsi="Arial" w:cs="Arial"/>
          <w:bCs/>
          <w:sz w:val="24"/>
          <w:szCs w:val="24"/>
        </w:rPr>
        <w:t xml:space="preserve"> la infracción debe com</w:t>
      </w:r>
      <w:r w:rsidR="00940712">
        <w:rPr>
          <w:rFonts w:ascii="Arial" w:eastAsia="Arial" w:hAnsi="Arial" w:cs="Arial"/>
          <w:bCs/>
          <w:sz w:val="24"/>
          <w:szCs w:val="24"/>
        </w:rPr>
        <w:t xml:space="preserve">probarse </w:t>
      </w:r>
      <w:r>
        <w:rPr>
          <w:rFonts w:ascii="Arial" w:eastAsia="Arial" w:hAnsi="Arial" w:cs="Arial"/>
          <w:bCs/>
          <w:sz w:val="24"/>
          <w:szCs w:val="24"/>
        </w:rPr>
        <w:t xml:space="preserve">que tal propaganda se difundió en periodo prohibido. </w:t>
      </w:r>
    </w:p>
    <w:p w14:paraId="047C5A0B" w14:textId="77777777" w:rsidR="006B7CD9" w:rsidRDefault="006B7CD9" w:rsidP="000E1535">
      <w:pPr>
        <w:pStyle w:val="Sinespaciado"/>
        <w:rPr>
          <w:rFonts w:eastAsia="Arial"/>
        </w:rPr>
      </w:pPr>
    </w:p>
    <w:p w14:paraId="1EC8E1DB" w14:textId="3C58C4A3" w:rsidR="006B7CD9" w:rsidRDefault="006B7CD9" w:rsidP="00B213DC">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bCs/>
          <w:sz w:val="24"/>
          <w:szCs w:val="24"/>
        </w:rPr>
      </w:pPr>
      <w:r>
        <w:rPr>
          <w:rFonts w:ascii="Arial" w:eastAsia="Arial" w:hAnsi="Arial" w:cs="Arial"/>
          <w:bCs/>
          <w:sz w:val="24"/>
          <w:szCs w:val="24"/>
        </w:rPr>
        <w:t>Sin embargo, como se explicó, la</w:t>
      </w:r>
      <w:r w:rsidR="00940712">
        <w:rPr>
          <w:rFonts w:ascii="Arial" w:eastAsia="Arial" w:hAnsi="Arial" w:cs="Arial"/>
          <w:bCs/>
          <w:sz w:val="24"/>
          <w:szCs w:val="24"/>
        </w:rPr>
        <w:t>s</w:t>
      </w:r>
      <w:r>
        <w:rPr>
          <w:rFonts w:ascii="Arial" w:eastAsia="Arial" w:hAnsi="Arial" w:cs="Arial"/>
          <w:bCs/>
          <w:sz w:val="24"/>
          <w:szCs w:val="24"/>
        </w:rPr>
        <w:t xml:space="preserve"> publicaciones en cuestión se limitan a </w:t>
      </w:r>
      <w:r w:rsidR="00940712">
        <w:rPr>
          <w:rFonts w:ascii="Arial" w:eastAsia="Arial" w:hAnsi="Arial" w:cs="Arial"/>
          <w:bCs/>
          <w:sz w:val="24"/>
          <w:szCs w:val="24"/>
        </w:rPr>
        <w:t>difundir</w:t>
      </w:r>
      <w:r>
        <w:rPr>
          <w:rFonts w:ascii="Arial" w:eastAsia="Arial" w:hAnsi="Arial" w:cs="Arial"/>
          <w:bCs/>
          <w:sz w:val="24"/>
          <w:szCs w:val="24"/>
        </w:rPr>
        <w:t xml:space="preserve"> la continuidad de la</w:t>
      </w:r>
      <w:r w:rsidR="00940712">
        <w:rPr>
          <w:rFonts w:ascii="Arial" w:eastAsia="Arial" w:hAnsi="Arial" w:cs="Arial"/>
          <w:bCs/>
          <w:sz w:val="24"/>
          <w:szCs w:val="24"/>
        </w:rPr>
        <w:t>s</w:t>
      </w:r>
      <w:r>
        <w:rPr>
          <w:rFonts w:ascii="Arial" w:eastAsia="Arial" w:hAnsi="Arial" w:cs="Arial"/>
          <w:bCs/>
          <w:sz w:val="24"/>
          <w:szCs w:val="24"/>
        </w:rPr>
        <w:t xml:space="preserve"> </w:t>
      </w:r>
      <w:r w:rsidR="0094214E">
        <w:rPr>
          <w:rFonts w:ascii="Arial" w:eastAsia="Arial" w:hAnsi="Arial" w:cs="Arial"/>
          <w:bCs/>
          <w:sz w:val="24"/>
          <w:szCs w:val="24"/>
        </w:rPr>
        <w:t xml:space="preserve">becas educativas, por tanto, </w:t>
      </w:r>
      <w:r w:rsidR="00940712" w:rsidRPr="00AA0FA0">
        <w:rPr>
          <w:rFonts w:ascii="Arial" w:eastAsia="Arial" w:hAnsi="Arial" w:cs="Arial"/>
          <w:b/>
          <w:sz w:val="24"/>
          <w:szCs w:val="24"/>
          <w:u w:val="single"/>
        </w:rPr>
        <w:t>constituye</w:t>
      </w:r>
      <w:r w:rsidR="0094214E" w:rsidRPr="00AA0FA0">
        <w:rPr>
          <w:rFonts w:ascii="Arial" w:eastAsia="Arial" w:hAnsi="Arial" w:cs="Arial"/>
          <w:b/>
          <w:sz w:val="24"/>
          <w:szCs w:val="24"/>
          <w:u w:val="single"/>
        </w:rPr>
        <w:t xml:space="preserve"> propaganda gubernamental con </w:t>
      </w:r>
      <w:r w:rsidR="00AA0FA0">
        <w:rPr>
          <w:rFonts w:ascii="Arial" w:eastAsia="Arial" w:hAnsi="Arial" w:cs="Arial"/>
          <w:b/>
          <w:sz w:val="24"/>
          <w:szCs w:val="24"/>
          <w:u w:val="single"/>
        </w:rPr>
        <w:t xml:space="preserve">carácter </w:t>
      </w:r>
      <w:r w:rsidR="0094214E" w:rsidRPr="00AA0FA0">
        <w:rPr>
          <w:rFonts w:ascii="Arial" w:eastAsia="Arial" w:hAnsi="Arial" w:cs="Arial"/>
          <w:b/>
          <w:sz w:val="24"/>
          <w:szCs w:val="24"/>
          <w:u w:val="single"/>
        </w:rPr>
        <w:t>meramente informativo</w:t>
      </w:r>
      <w:r w:rsidR="0094214E">
        <w:rPr>
          <w:rFonts w:ascii="Arial" w:eastAsia="Arial" w:hAnsi="Arial" w:cs="Arial"/>
          <w:bCs/>
          <w:sz w:val="24"/>
          <w:szCs w:val="24"/>
        </w:rPr>
        <w:t xml:space="preserve"> que, a su vez, </w:t>
      </w:r>
      <w:r w:rsidR="0094214E" w:rsidRPr="004A190F">
        <w:rPr>
          <w:rFonts w:ascii="Arial" w:eastAsia="Arial" w:hAnsi="Arial" w:cs="Arial"/>
          <w:b/>
          <w:sz w:val="24"/>
          <w:szCs w:val="24"/>
          <w:u w:val="single"/>
        </w:rPr>
        <w:t xml:space="preserve">forma parte de las </w:t>
      </w:r>
      <w:r w:rsidR="00AA0FA0" w:rsidRPr="004A190F">
        <w:rPr>
          <w:rFonts w:ascii="Arial" w:eastAsia="Arial" w:hAnsi="Arial" w:cs="Arial"/>
          <w:b/>
          <w:sz w:val="24"/>
          <w:szCs w:val="24"/>
          <w:u w:val="single"/>
        </w:rPr>
        <w:t>excepciones</w:t>
      </w:r>
      <w:r w:rsidR="0094214E" w:rsidRPr="004A190F">
        <w:rPr>
          <w:rFonts w:ascii="Arial" w:eastAsia="Arial" w:hAnsi="Arial" w:cs="Arial"/>
          <w:b/>
          <w:sz w:val="24"/>
          <w:szCs w:val="24"/>
          <w:u w:val="single"/>
        </w:rPr>
        <w:t xml:space="preserve"> previstas por los artículos 41</w:t>
      </w:r>
      <w:r w:rsidR="0094214E">
        <w:rPr>
          <w:rFonts w:ascii="Arial" w:eastAsia="Arial" w:hAnsi="Arial" w:cs="Arial"/>
          <w:bCs/>
          <w:sz w:val="24"/>
          <w:szCs w:val="24"/>
        </w:rPr>
        <w:t xml:space="preserve">, Base III, Apartado C, párrafo segundo, de la Constitución Federal y 209, párrafo 1de la LEGIPE. </w:t>
      </w:r>
    </w:p>
    <w:p w14:paraId="642DF35D" w14:textId="77777777" w:rsidR="0094214E" w:rsidRDefault="0094214E" w:rsidP="000E1535">
      <w:pPr>
        <w:pStyle w:val="Sinespaciado"/>
        <w:rPr>
          <w:rFonts w:eastAsia="Arial"/>
        </w:rPr>
      </w:pPr>
    </w:p>
    <w:p w14:paraId="2EED1F60" w14:textId="436E3472" w:rsidR="006E4666" w:rsidRDefault="0094214E" w:rsidP="00B213DC">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bCs/>
          <w:sz w:val="24"/>
          <w:szCs w:val="24"/>
        </w:rPr>
      </w:pPr>
      <w:r>
        <w:rPr>
          <w:rFonts w:ascii="Arial" w:eastAsia="Arial" w:hAnsi="Arial" w:cs="Arial"/>
          <w:bCs/>
          <w:sz w:val="24"/>
          <w:szCs w:val="24"/>
        </w:rPr>
        <w:t xml:space="preserve">Esto se debe a que las publicaciones controvertidas </w:t>
      </w:r>
      <w:r w:rsidRPr="00AA0FA0">
        <w:rPr>
          <w:rFonts w:ascii="Arial" w:eastAsia="Arial" w:hAnsi="Arial" w:cs="Arial"/>
          <w:b/>
          <w:sz w:val="24"/>
          <w:szCs w:val="24"/>
        </w:rPr>
        <w:t>forman parte del rubro educativo</w:t>
      </w:r>
      <w:r>
        <w:rPr>
          <w:rFonts w:ascii="Arial" w:eastAsia="Arial" w:hAnsi="Arial" w:cs="Arial"/>
          <w:bCs/>
          <w:sz w:val="24"/>
          <w:szCs w:val="24"/>
        </w:rPr>
        <w:t xml:space="preserve"> y, por ello, su difusión durante el periodo de la </w:t>
      </w:r>
      <w:r w:rsidR="00940712">
        <w:rPr>
          <w:rFonts w:ascii="Arial" w:eastAsia="Arial" w:hAnsi="Arial" w:cs="Arial"/>
          <w:bCs/>
          <w:sz w:val="24"/>
          <w:szCs w:val="24"/>
        </w:rPr>
        <w:t>campaña</w:t>
      </w:r>
      <w:r>
        <w:rPr>
          <w:rFonts w:ascii="Arial" w:eastAsia="Arial" w:hAnsi="Arial" w:cs="Arial"/>
          <w:bCs/>
          <w:sz w:val="24"/>
          <w:szCs w:val="24"/>
        </w:rPr>
        <w:t xml:space="preserve"> electoral no vulnera el contenido de tales artículos, pues por regla general, la </w:t>
      </w:r>
      <w:r w:rsidR="00940712">
        <w:rPr>
          <w:rFonts w:ascii="Arial" w:eastAsia="Arial" w:hAnsi="Arial" w:cs="Arial"/>
          <w:bCs/>
          <w:sz w:val="24"/>
          <w:szCs w:val="24"/>
        </w:rPr>
        <w:t>difusión</w:t>
      </w:r>
      <w:r>
        <w:rPr>
          <w:rFonts w:ascii="Arial" w:eastAsia="Arial" w:hAnsi="Arial" w:cs="Arial"/>
          <w:bCs/>
          <w:sz w:val="24"/>
          <w:szCs w:val="24"/>
        </w:rPr>
        <w:t xml:space="preserve"> de propaganda gubernamental se </w:t>
      </w:r>
      <w:r w:rsidR="00940712">
        <w:rPr>
          <w:rFonts w:ascii="Arial" w:eastAsia="Arial" w:hAnsi="Arial" w:cs="Arial"/>
          <w:bCs/>
          <w:sz w:val="24"/>
          <w:szCs w:val="24"/>
        </w:rPr>
        <w:t>encuentra</w:t>
      </w:r>
      <w:r>
        <w:rPr>
          <w:rFonts w:ascii="Arial" w:eastAsia="Arial" w:hAnsi="Arial" w:cs="Arial"/>
          <w:bCs/>
          <w:sz w:val="24"/>
          <w:szCs w:val="24"/>
        </w:rPr>
        <w:t xml:space="preserve"> prohibida cuando se realice durante el periodo de campañas, </w:t>
      </w:r>
      <w:r w:rsidR="00AA0FA0">
        <w:rPr>
          <w:rFonts w:ascii="Arial" w:eastAsia="Arial" w:hAnsi="Arial" w:cs="Arial"/>
          <w:bCs/>
          <w:sz w:val="24"/>
          <w:szCs w:val="24"/>
        </w:rPr>
        <w:t>no obstante</w:t>
      </w:r>
      <w:r>
        <w:rPr>
          <w:rFonts w:ascii="Arial" w:eastAsia="Arial" w:hAnsi="Arial" w:cs="Arial"/>
          <w:bCs/>
          <w:sz w:val="24"/>
          <w:szCs w:val="24"/>
        </w:rPr>
        <w:t xml:space="preserve">, como se </w:t>
      </w:r>
      <w:r w:rsidR="00940712">
        <w:rPr>
          <w:rFonts w:ascii="Arial" w:eastAsia="Arial" w:hAnsi="Arial" w:cs="Arial"/>
          <w:bCs/>
          <w:sz w:val="24"/>
          <w:szCs w:val="24"/>
        </w:rPr>
        <w:t>adelantó</w:t>
      </w:r>
      <w:r>
        <w:rPr>
          <w:rFonts w:ascii="Arial" w:eastAsia="Arial" w:hAnsi="Arial" w:cs="Arial"/>
          <w:bCs/>
          <w:sz w:val="24"/>
          <w:szCs w:val="24"/>
        </w:rPr>
        <w:t xml:space="preserve">, el hecho de que </w:t>
      </w:r>
      <w:r w:rsidRPr="00AA0FA0">
        <w:rPr>
          <w:rFonts w:ascii="Arial" w:eastAsia="Arial" w:hAnsi="Arial" w:cs="Arial"/>
          <w:b/>
          <w:sz w:val="24"/>
          <w:szCs w:val="24"/>
        </w:rPr>
        <w:t xml:space="preserve">involucre una cuestión informativa de carácter educativo, </w:t>
      </w:r>
      <w:r w:rsidR="004A190F">
        <w:rPr>
          <w:rFonts w:ascii="Arial" w:eastAsia="Arial" w:hAnsi="Arial" w:cs="Arial"/>
          <w:b/>
          <w:sz w:val="24"/>
          <w:szCs w:val="24"/>
          <w:u w:val="single"/>
        </w:rPr>
        <w:t>implica que es</w:t>
      </w:r>
      <w:r w:rsidRPr="00AA0FA0">
        <w:rPr>
          <w:rFonts w:ascii="Arial" w:eastAsia="Arial" w:hAnsi="Arial" w:cs="Arial"/>
          <w:b/>
          <w:sz w:val="24"/>
          <w:szCs w:val="24"/>
          <w:u w:val="single"/>
        </w:rPr>
        <w:t xml:space="preserve"> </w:t>
      </w:r>
      <w:r w:rsidR="007E3123" w:rsidRPr="00AA0FA0">
        <w:rPr>
          <w:rFonts w:ascii="Arial" w:eastAsia="Arial" w:hAnsi="Arial" w:cs="Arial"/>
          <w:b/>
          <w:sz w:val="24"/>
          <w:szCs w:val="24"/>
          <w:u w:val="single"/>
        </w:rPr>
        <w:t>válida</w:t>
      </w:r>
      <w:r w:rsidRPr="00AA0FA0">
        <w:rPr>
          <w:rFonts w:ascii="Arial" w:eastAsia="Arial" w:hAnsi="Arial" w:cs="Arial"/>
          <w:b/>
          <w:sz w:val="24"/>
          <w:szCs w:val="24"/>
          <w:u w:val="single"/>
        </w:rPr>
        <w:t xml:space="preserve"> su difusión</w:t>
      </w:r>
      <w:r w:rsidR="00A5771E">
        <w:rPr>
          <w:rStyle w:val="Refdenotaalpie"/>
          <w:rFonts w:ascii="Arial" w:eastAsia="Arial" w:hAnsi="Arial" w:cs="Arial"/>
          <w:b/>
          <w:sz w:val="24"/>
          <w:szCs w:val="24"/>
          <w:u w:val="single"/>
        </w:rPr>
        <w:footnoteReference w:id="13"/>
      </w:r>
      <w:r>
        <w:rPr>
          <w:rFonts w:ascii="Arial" w:eastAsia="Arial" w:hAnsi="Arial" w:cs="Arial"/>
          <w:bCs/>
          <w:sz w:val="24"/>
          <w:szCs w:val="24"/>
        </w:rPr>
        <w:t xml:space="preserve">. </w:t>
      </w:r>
    </w:p>
    <w:p w14:paraId="464F9327" w14:textId="5FFDBECB" w:rsidR="002F6915" w:rsidRDefault="002F6915" w:rsidP="004A190F">
      <w:pPr>
        <w:pStyle w:val="Sinespaciado"/>
        <w:rPr>
          <w:rFonts w:eastAsia="Arial"/>
        </w:rPr>
      </w:pPr>
    </w:p>
    <w:p w14:paraId="4C969A36" w14:textId="3F67961C" w:rsidR="002F6915" w:rsidRDefault="002F6915" w:rsidP="00B213DC">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bCs/>
          <w:sz w:val="24"/>
          <w:szCs w:val="24"/>
        </w:rPr>
      </w:pPr>
      <w:r>
        <w:rPr>
          <w:rFonts w:ascii="Arial" w:eastAsia="Arial" w:hAnsi="Arial" w:cs="Arial"/>
          <w:bCs/>
          <w:sz w:val="24"/>
          <w:szCs w:val="24"/>
        </w:rPr>
        <w:t xml:space="preserve">Incluso, de las constancias que existen el expediente se advierte que la autoridad instructora requirió al Ayuntamiento en cuestión, la documentación necesaria que justificara la entrega regular del programa educativo, a fin de aportar la documentación necesaria para resolver la presente controversia. </w:t>
      </w:r>
    </w:p>
    <w:p w14:paraId="483C90F9" w14:textId="77777777" w:rsidR="002F6915" w:rsidRDefault="002F6915" w:rsidP="004A190F">
      <w:pPr>
        <w:pStyle w:val="Sinespaciado"/>
        <w:rPr>
          <w:rFonts w:eastAsia="Arial"/>
        </w:rPr>
      </w:pPr>
    </w:p>
    <w:p w14:paraId="04A577D0" w14:textId="4C33291A" w:rsidR="002F6915" w:rsidRDefault="002F6915" w:rsidP="00B213DC">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bCs/>
          <w:sz w:val="24"/>
          <w:szCs w:val="24"/>
        </w:rPr>
      </w:pPr>
      <w:r>
        <w:rPr>
          <w:rFonts w:ascii="Arial" w:eastAsia="Arial" w:hAnsi="Arial" w:cs="Arial"/>
          <w:bCs/>
          <w:sz w:val="24"/>
          <w:szCs w:val="24"/>
        </w:rPr>
        <w:t xml:space="preserve">La referida documentación fue entrega por el Cabildo, la cual demostró </w:t>
      </w:r>
      <w:r w:rsidRPr="002F6915">
        <w:rPr>
          <w:rFonts w:ascii="Arial" w:eastAsia="Arial" w:hAnsi="Arial" w:cs="Arial"/>
          <w:b/>
          <w:sz w:val="24"/>
          <w:szCs w:val="24"/>
        </w:rPr>
        <w:t>que el programa social cuestionado fue reportado</w:t>
      </w:r>
      <w:r>
        <w:rPr>
          <w:rFonts w:ascii="Arial" w:eastAsia="Arial" w:hAnsi="Arial" w:cs="Arial"/>
          <w:bCs/>
          <w:sz w:val="24"/>
          <w:szCs w:val="24"/>
        </w:rPr>
        <w:t xml:space="preserve"> ante la autoridad administrativo en </w:t>
      </w:r>
      <w:r w:rsidRPr="002F6915">
        <w:rPr>
          <w:rFonts w:ascii="Arial" w:eastAsia="Arial" w:hAnsi="Arial" w:cs="Arial"/>
          <w:b/>
          <w:sz w:val="24"/>
          <w:szCs w:val="24"/>
        </w:rPr>
        <w:t>tiempo y forma</w:t>
      </w:r>
      <w:r>
        <w:rPr>
          <w:rFonts w:ascii="Arial" w:eastAsia="Arial" w:hAnsi="Arial" w:cs="Arial"/>
          <w:bCs/>
          <w:sz w:val="24"/>
          <w:szCs w:val="24"/>
        </w:rPr>
        <w:t xml:space="preserve">. Por ello, este Tribunal considera que el referido programa educativo se encuentra protegido por haberse inscrito y, por tanto, se advierte que estaba previsto antes de que iniciara el proceso electoral, lo cual genera convicción de que </w:t>
      </w:r>
      <w:r w:rsidRPr="007E3123">
        <w:rPr>
          <w:rFonts w:ascii="Arial" w:eastAsia="Arial" w:hAnsi="Arial" w:cs="Arial"/>
          <w:b/>
          <w:sz w:val="24"/>
          <w:szCs w:val="24"/>
          <w:u w:val="single"/>
        </w:rPr>
        <w:t>se trata de un programa regular</w:t>
      </w:r>
      <w:r w:rsidRPr="007E3123">
        <w:rPr>
          <w:rFonts w:ascii="Arial" w:eastAsia="Arial" w:hAnsi="Arial" w:cs="Arial"/>
          <w:b/>
          <w:sz w:val="24"/>
          <w:szCs w:val="24"/>
        </w:rPr>
        <w:t xml:space="preserve"> </w:t>
      </w:r>
      <w:r>
        <w:rPr>
          <w:rFonts w:ascii="Arial" w:eastAsia="Arial" w:hAnsi="Arial" w:cs="Arial"/>
          <w:bCs/>
          <w:sz w:val="24"/>
          <w:szCs w:val="24"/>
        </w:rPr>
        <w:t>impl</w:t>
      </w:r>
      <w:r w:rsidR="007E3123">
        <w:rPr>
          <w:rFonts w:ascii="Arial" w:eastAsia="Arial" w:hAnsi="Arial" w:cs="Arial"/>
          <w:bCs/>
          <w:sz w:val="24"/>
          <w:szCs w:val="24"/>
        </w:rPr>
        <w:t>eme</w:t>
      </w:r>
      <w:r>
        <w:rPr>
          <w:rFonts w:ascii="Arial" w:eastAsia="Arial" w:hAnsi="Arial" w:cs="Arial"/>
          <w:bCs/>
          <w:sz w:val="24"/>
          <w:szCs w:val="24"/>
        </w:rPr>
        <w:t xml:space="preserve">ntado por la administración pública municipal. </w:t>
      </w:r>
    </w:p>
    <w:p w14:paraId="611422F5" w14:textId="545144E8" w:rsidR="00FA785C" w:rsidRDefault="00FA785C" w:rsidP="004A190F">
      <w:pPr>
        <w:pStyle w:val="Sinespaciado"/>
        <w:rPr>
          <w:rFonts w:eastAsia="Arial"/>
        </w:rPr>
      </w:pPr>
    </w:p>
    <w:p w14:paraId="4CCD6334" w14:textId="7E63A372" w:rsidR="004E2A76" w:rsidRDefault="004E2A76" w:rsidP="004A190F">
      <w:pPr>
        <w:pStyle w:val="Sinespaciado"/>
        <w:rPr>
          <w:rFonts w:eastAsia="Arial"/>
        </w:rPr>
      </w:pPr>
    </w:p>
    <w:p w14:paraId="4F823949" w14:textId="51DC7C83" w:rsidR="004E2A76" w:rsidRDefault="004E2A76" w:rsidP="004A190F">
      <w:pPr>
        <w:pStyle w:val="Sinespaciado"/>
        <w:rPr>
          <w:rFonts w:eastAsia="Arial"/>
        </w:rPr>
      </w:pPr>
    </w:p>
    <w:p w14:paraId="12A18303" w14:textId="77777777" w:rsidR="004E2A76" w:rsidRPr="004A190F" w:rsidRDefault="004E2A76" w:rsidP="004A190F">
      <w:pPr>
        <w:pStyle w:val="Sinespaciado"/>
        <w:rPr>
          <w:rFonts w:eastAsia="Arial"/>
        </w:rPr>
      </w:pPr>
    </w:p>
    <w:p w14:paraId="3068898E" w14:textId="75DECC95" w:rsidR="00940712" w:rsidRDefault="005C719D" w:rsidP="00940712">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bCs/>
          <w:sz w:val="24"/>
          <w:szCs w:val="24"/>
        </w:rPr>
      </w:pPr>
      <w:r>
        <w:rPr>
          <w:rFonts w:ascii="Arial" w:eastAsia="Arial" w:hAnsi="Arial" w:cs="Arial"/>
          <w:bCs/>
          <w:sz w:val="24"/>
          <w:szCs w:val="24"/>
        </w:rPr>
        <w:lastRenderedPageBreak/>
        <w:t xml:space="preserve">Por otra parte, </w:t>
      </w:r>
      <w:r w:rsidR="00940712">
        <w:rPr>
          <w:rFonts w:ascii="Arial" w:eastAsia="Arial" w:hAnsi="Arial" w:cs="Arial"/>
          <w:bCs/>
          <w:sz w:val="24"/>
          <w:szCs w:val="24"/>
        </w:rPr>
        <w:t xml:space="preserve">el hecho de que la difusión </w:t>
      </w:r>
      <w:r w:rsidR="00543FD0">
        <w:rPr>
          <w:rFonts w:ascii="Arial" w:eastAsia="Arial" w:hAnsi="Arial" w:cs="Arial"/>
          <w:bCs/>
          <w:sz w:val="24"/>
          <w:szCs w:val="24"/>
        </w:rPr>
        <w:t xml:space="preserve">de las publicaciones </w:t>
      </w:r>
      <w:r w:rsidR="00AA0FA0">
        <w:rPr>
          <w:rFonts w:ascii="Arial" w:eastAsia="Arial" w:hAnsi="Arial" w:cs="Arial"/>
          <w:bCs/>
          <w:sz w:val="24"/>
          <w:szCs w:val="24"/>
        </w:rPr>
        <w:t>s</w:t>
      </w:r>
      <w:r w:rsidR="00940712">
        <w:rPr>
          <w:rFonts w:ascii="Arial" w:eastAsia="Arial" w:hAnsi="Arial" w:cs="Arial"/>
          <w:bCs/>
          <w:sz w:val="24"/>
          <w:szCs w:val="24"/>
        </w:rPr>
        <w:t xml:space="preserve">e realizara a través de una red social, propia del ente público, y que </w:t>
      </w:r>
      <w:r>
        <w:rPr>
          <w:rFonts w:ascii="Arial" w:eastAsia="Arial" w:hAnsi="Arial" w:cs="Arial"/>
          <w:bCs/>
          <w:sz w:val="24"/>
          <w:szCs w:val="24"/>
        </w:rPr>
        <w:t xml:space="preserve">su </w:t>
      </w:r>
      <w:r w:rsidR="00940712">
        <w:rPr>
          <w:rFonts w:ascii="Arial" w:eastAsia="Arial" w:hAnsi="Arial" w:cs="Arial"/>
          <w:bCs/>
          <w:sz w:val="24"/>
          <w:szCs w:val="24"/>
        </w:rPr>
        <w:t>contenido resulte constitucionalmente valido, implica que tampoco se actualice la infracción al artículo 134,</w:t>
      </w:r>
      <w:r w:rsidR="00543FD0">
        <w:rPr>
          <w:rFonts w:ascii="Arial" w:eastAsia="Arial" w:hAnsi="Arial" w:cs="Arial"/>
          <w:bCs/>
          <w:sz w:val="24"/>
          <w:szCs w:val="24"/>
        </w:rPr>
        <w:t xml:space="preserve"> párrafo séptimo,</w:t>
      </w:r>
      <w:r w:rsidR="00F72674">
        <w:rPr>
          <w:rFonts w:ascii="Arial" w:eastAsia="Arial" w:hAnsi="Arial" w:cs="Arial"/>
          <w:bCs/>
          <w:sz w:val="24"/>
          <w:szCs w:val="24"/>
        </w:rPr>
        <w:t xml:space="preserve"> a </w:t>
      </w:r>
      <w:r>
        <w:rPr>
          <w:rFonts w:ascii="Arial" w:eastAsia="Arial" w:hAnsi="Arial" w:cs="Arial"/>
          <w:bCs/>
          <w:sz w:val="24"/>
          <w:szCs w:val="24"/>
        </w:rPr>
        <w:t>tribuida</w:t>
      </w:r>
      <w:r w:rsidR="00F72674">
        <w:rPr>
          <w:rFonts w:ascii="Arial" w:eastAsia="Arial" w:hAnsi="Arial" w:cs="Arial"/>
          <w:bCs/>
          <w:sz w:val="24"/>
          <w:szCs w:val="24"/>
        </w:rPr>
        <w:t xml:space="preserve"> a las y los </w:t>
      </w:r>
      <w:r>
        <w:rPr>
          <w:rFonts w:ascii="Arial" w:eastAsia="Arial" w:hAnsi="Arial" w:cs="Arial"/>
          <w:bCs/>
          <w:sz w:val="24"/>
          <w:szCs w:val="24"/>
        </w:rPr>
        <w:t>servidores públicos involucrados por difundir el materia</w:t>
      </w:r>
      <w:r w:rsidR="004A190F">
        <w:rPr>
          <w:rFonts w:ascii="Arial" w:eastAsia="Arial" w:hAnsi="Arial" w:cs="Arial"/>
          <w:bCs/>
          <w:sz w:val="24"/>
          <w:szCs w:val="24"/>
        </w:rPr>
        <w:t>l</w:t>
      </w:r>
      <w:r>
        <w:rPr>
          <w:rFonts w:ascii="Arial" w:eastAsia="Arial" w:hAnsi="Arial" w:cs="Arial"/>
          <w:bCs/>
          <w:sz w:val="24"/>
          <w:szCs w:val="24"/>
        </w:rPr>
        <w:t xml:space="preserve"> denunciado y, a su vez, participar en el contenido de las publicaciones.</w:t>
      </w:r>
    </w:p>
    <w:p w14:paraId="69B41FE9" w14:textId="3E3927B4" w:rsidR="005C719D" w:rsidRDefault="005C719D" w:rsidP="000E1535">
      <w:pPr>
        <w:pStyle w:val="Sinespaciado"/>
        <w:rPr>
          <w:rFonts w:eastAsia="Arial"/>
        </w:rPr>
      </w:pPr>
    </w:p>
    <w:p w14:paraId="31B4FA1C" w14:textId="3DA021C5" w:rsidR="005C719D" w:rsidRDefault="005C719D" w:rsidP="00940712">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bCs/>
          <w:sz w:val="24"/>
          <w:szCs w:val="24"/>
        </w:rPr>
      </w:pPr>
      <w:r>
        <w:rPr>
          <w:rFonts w:ascii="Arial" w:eastAsia="Arial" w:hAnsi="Arial" w:cs="Arial"/>
          <w:bCs/>
          <w:sz w:val="24"/>
          <w:szCs w:val="24"/>
        </w:rPr>
        <w:t>Lo anterior se debe a que no existe algún indicio que se hubiese utilizado de forma incorrecta</w:t>
      </w:r>
      <w:r w:rsidR="004A190F">
        <w:rPr>
          <w:rFonts w:ascii="Arial" w:eastAsia="Arial" w:hAnsi="Arial" w:cs="Arial"/>
          <w:bCs/>
          <w:sz w:val="24"/>
          <w:szCs w:val="24"/>
        </w:rPr>
        <w:t xml:space="preserve"> o</w:t>
      </w:r>
      <w:r>
        <w:rPr>
          <w:rFonts w:ascii="Arial" w:eastAsia="Arial" w:hAnsi="Arial" w:cs="Arial"/>
          <w:bCs/>
          <w:sz w:val="24"/>
          <w:szCs w:val="24"/>
        </w:rPr>
        <w:t xml:space="preserve"> que tuviera como fin incidir en la contienda electoral o en la voluntad de la ciudadanía y, por tanto, favorecer o perjudicar a una candidatura en </w:t>
      </w:r>
      <w:r w:rsidR="007E3123">
        <w:rPr>
          <w:rFonts w:ascii="Arial" w:eastAsia="Arial" w:hAnsi="Arial" w:cs="Arial"/>
          <w:bCs/>
          <w:sz w:val="24"/>
          <w:szCs w:val="24"/>
        </w:rPr>
        <w:t>específico</w:t>
      </w:r>
      <w:r>
        <w:rPr>
          <w:rFonts w:ascii="Arial" w:eastAsia="Arial" w:hAnsi="Arial" w:cs="Arial"/>
          <w:bCs/>
          <w:sz w:val="24"/>
          <w:szCs w:val="24"/>
        </w:rPr>
        <w:t xml:space="preserve"> durante el proceso electoral en curso. </w:t>
      </w:r>
    </w:p>
    <w:p w14:paraId="6799B1A0" w14:textId="77777777" w:rsidR="00940712" w:rsidRPr="004E2A76" w:rsidRDefault="00940712" w:rsidP="004E2A76">
      <w:pPr>
        <w:pStyle w:val="Sinespaciado"/>
        <w:rPr>
          <w:rFonts w:eastAsia="Arial"/>
        </w:rPr>
      </w:pPr>
    </w:p>
    <w:p w14:paraId="27500B92" w14:textId="1D984EF4" w:rsidR="006E4666" w:rsidRDefault="00940712" w:rsidP="007E3123">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bCs/>
          <w:sz w:val="24"/>
          <w:szCs w:val="24"/>
        </w:rPr>
      </w:pPr>
      <w:r>
        <w:rPr>
          <w:rFonts w:ascii="Arial" w:eastAsia="Arial" w:hAnsi="Arial" w:cs="Arial"/>
          <w:bCs/>
          <w:sz w:val="24"/>
          <w:szCs w:val="24"/>
        </w:rPr>
        <w:t xml:space="preserve">En consecuencia, como se abordó, este Tribunal considera que </w:t>
      </w:r>
      <w:r w:rsidRPr="004E2A76">
        <w:rPr>
          <w:rFonts w:ascii="Arial" w:eastAsia="Arial" w:hAnsi="Arial" w:cs="Arial"/>
          <w:b/>
          <w:sz w:val="24"/>
          <w:szCs w:val="24"/>
        </w:rPr>
        <w:t xml:space="preserve">no </w:t>
      </w:r>
      <w:r w:rsidR="005C719D" w:rsidRPr="004E2A76">
        <w:rPr>
          <w:rFonts w:ascii="Arial" w:eastAsia="Arial" w:hAnsi="Arial" w:cs="Arial"/>
          <w:b/>
          <w:sz w:val="24"/>
          <w:szCs w:val="24"/>
        </w:rPr>
        <w:t xml:space="preserve">se </w:t>
      </w:r>
      <w:r w:rsidRPr="004E2A76">
        <w:rPr>
          <w:rFonts w:ascii="Arial" w:eastAsia="Arial" w:hAnsi="Arial" w:cs="Arial"/>
          <w:b/>
          <w:sz w:val="24"/>
          <w:szCs w:val="24"/>
        </w:rPr>
        <w:t>acredit</w:t>
      </w:r>
      <w:r w:rsidR="005C719D" w:rsidRPr="004E2A76">
        <w:rPr>
          <w:rFonts w:ascii="Arial" w:eastAsia="Arial" w:hAnsi="Arial" w:cs="Arial"/>
          <w:b/>
          <w:sz w:val="24"/>
          <w:szCs w:val="24"/>
        </w:rPr>
        <w:t>ó</w:t>
      </w:r>
      <w:r w:rsidRPr="004E2A76">
        <w:rPr>
          <w:rFonts w:ascii="Arial" w:eastAsia="Arial" w:hAnsi="Arial" w:cs="Arial"/>
          <w:b/>
          <w:sz w:val="24"/>
          <w:szCs w:val="24"/>
        </w:rPr>
        <w:t xml:space="preserve"> </w:t>
      </w:r>
      <w:r w:rsidR="005C719D" w:rsidRPr="004E2A76">
        <w:rPr>
          <w:rFonts w:ascii="Arial" w:eastAsia="Arial" w:hAnsi="Arial" w:cs="Arial"/>
          <w:b/>
          <w:sz w:val="24"/>
          <w:szCs w:val="24"/>
        </w:rPr>
        <w:t xml:space="preserve">la </w:t>
      </w:r>
      <w:r w:rsidRPr="004E2A76">
        <w:rPr>
          <w:rFonts w:ascii="Arial" w:eastAsia="Arial" w:hAnsi="Arial" w:cs="Arial"/>
          <w:b/>
          <w:sz w:val="24"/>
          <w:szCs w:val="24"/>
        </w:rPr>
        <w:t>infracción denunciada</w:t>
      </w:r>
      <w:r>
        <w:rPr>
          <w:rFonts w:ascii="Arial" w:eastAsia="Arial" w:hAnsi="Arial" w:cs="Arial"/>
          <w:bCs/>
          <w:sz w:val="24"/>
          <w:szCs w:val="24"/>
        </w:rPr>
        <w:t xml:space="preserve">. </w:t>
      </w:r>
    </w:p>
    <w:p w14:paraId="77199910" w14:textId="77777777" w:rsidR="004A190F" w:rsidRDefault="004A190F" w:rsidP="007E3123">
      <w:pPr>
        <w:pStyle w:val="Prrafodelista"/>
        <w:pBdr>
          <w:top w:val="nil"/>
          <w:left w:val="nil"/>
          <w:bottom w:val="nil"/>
          <w:right w:val="nil"/>
          <w:between w:val="nil"/>
        </w:pBdr>
        <w:tabs>
          <w:tab w:val="left" w:pos="284"/>
        </w:tabs>
        <w:spacing w:line="360" w:lineRule="auto"/>
        <w:ind w:left="0" w:right="36"/>
        <w:jc w:val="both"/>
        <w:rPr>
          <w:rFonts w:eastAsia="Arial"/>
        </w:rPr>
      </w:pPr>
    </w:p>
    <w:p w14:paraId="30F632EE" w14:textId="578F099F" w:rsidR="004E2A76" w:rsidRPr="004E2A76" w:rsidRDefault="00AA0FA0" w:rsidP="007D6911">
      <w:pPr>
        <w:pStyle w:val="Prrafodelista"/>
        <w:numPr>
          <w:ilvl w:val="0"/>
          <w:numId w:val="7"/>
        </w:numPr>
        <w:tabs>
          <w:tab w:val="left" w:pos="426"/>
        </w:tabs>
        <w:spacing w:before="240" w:line="360" w:lineRule="auto"/>
        <w:ind w:left="0" w:firstLine="0"/>
        <w:jc w:val="both"/>
        <w:rPr>
          <w:rFonts w:ascii="Arial" w:hAnsi="Arial" w:cs="Arial"/>
          <w:b/>
          <w:bCs/>
          <w:sz w:val="24"/>
          <w:szCs w:val="24"/>
          <w:u w:val="single"/>
        </w:rPr>
      </w:pPr>
      <w:r w:rsidRPr="007D6911">
        <w:rPr>
          <w:rFonts w:ascii="Arial" w:hAnsi="Arial" w:cs="Arial"/>
          <w:b/>
          <w:bCs/>
          <w:sz w:val="24"/>
          <w:szCs w:val="24"/>
          <w:u w:val="single"/>
        </w:rPr>
        <w:t>Culpa in vigilando</w:t>
      </w:r>
      <w:r w:rsidR="009D7A6B" w:rsidRPr="007D6911">
        <w:rPr>
          <w:rFonts w:ascii="Arial" w:hAnsi="Arial" w:cs="Arial"/>
          <w:b/>
          <w:bCs/>
          <w:sz w:val="24"/>
          <w:szCs w:val="24"/>
          <w:u w:val="single"/>
        </w:rPr>
        <w:t xml:space="preserve"> a tribuida al PRI</w:t>
      </w:r>
    </w:p>
    <w:p w14:paraId="2B5FBDA8" w14:textId="77777777" w:rsidR="004E2A76" w:rsidRPr="004E2A76" w:rsidRDefault="004E2A76" w:rsidP="004E2A76">
      <w:pPr>
        <w:pStyle w:val="Sinespaciado"/>
      </w:pPr>
    </w:p>
    <w:p w14:paraId="6EFDC6C6" w14:textId="77FC76A0" w:rsidR="00AA0FA0" w:rsidRPr="004E2A76" w:rsidRDefault="009D7A6B" w:rsidP="004E2A76">
      <w:pPr>
        <w:pStyle w:val="Prrafodelista"/>
        <w:tabs>
          <w:tab w:val="left" w:pos="426"/>
        </w:tabs>
        <w:spacing w:line="360" w:lineRule="auto"/>
        <w:ind w:left="0"/>
        <w:jc w:val="both"/>
        <w:rPr>
          <w:rFonts w:ascii="Arial" w:hAnsi="Arial" w:cs="Arial"/>
          <w:b/>
          <w:bCs/>
          <w:sz w:val="24"/>
          <w:szCs w:val="24"/>
          <w:u w:val="single"/>
        </w:rPr>
      </w:pPr>
      <w:r w:rsidRPr="004E2A76">
        <w:rPr>
          <w:rFonts w:ascii="Arial" w:hAnsi="Arial" w:cs="Arial"/>
          <w:sz w:val="24"/>
          <w:szCs w:val="24"/>
        </w:rPr>
        <w:t xml:space="preserve">De las </w:t>
      </w:r>
      <w:r w:rsidR="00F72674" w:rsidRPr="004E2A76">
        <w:rPr>
          <w:rFonts w:ascii="Arial" w:hAnsi="Arial" w:cs="Arial"/>
          <w:sz w:val="24"/>
          <w:szCs w:val="24"/>
        </w:rPr>
        <w:t>constancias</w:t>
      </w:r>
      <w:r w:rsidRPr="004E2A76">
        <w:rPr>
          <w:rFonts w:ascii="Arial" w:hAnsi="Arial" w:cs="Arial"/>
          <w:sz w:val="24"/>
          <w:szCs w:val="24"/>
        </w:rPr>
        <w:t xml:space="preserve"> </w:t>
      </w:r>
      <w:r w:rsidR="00F72674" w:rsidRPr="004E2A76">
        <w:rPr>
          <w:rFonts w:ascii="Arial" w:hAnsi="Arial" w:cs="Arial"/>
          <w:sz w:val="24"/>
          <w:szCs w:val="24"/>
        </w:rPr>
        <w:t>que existen</w:t>
      </w:r>
      <w:r w:rsidRPr="004E2A76">
        <w:rPr>
          <w:rFonts w:ascii="Arial" w:hAnsi="Arial" w:cs="Arial"/>
          <w:sz w:val="24"/>
          <w:szCs w:val="24"/>
        </w:rPr>
        <w:t xml:space="preserve"> el </w:t>
      </w:r>
      <w:r w:rsidR="00F72674" w:rsidRPr="004E2A76">
        <w:rPr>
          <w:rFonts w:ascii="Arial" w:hAnsi="Arial" w:cs="Arial"/>
          <w:sz w:val="24"/>
          <w:szCs w:val="24"/>
        </w:rPr>
        <w:t>expediente</w:t>
      </w:r>
      <w:r w:rsidRPr="004E2A76">
        <w:rPr>
          <w:rFonts w:ascii="Arial" w:hAnsi="Arial" w:cs="Arial"/>
          <w:sz w:val="24"/>
          <w:szCs w:val="24"/>
        </w:rPr>
        <w:t xml:space="preserve"> se advierte que la autoridad instructora realizó el emplazamiento al PRI, por la probable </w:t>
      </w:r>
      <w:r w:rsidR="00F72674" w:rsidRPr="004E2A76">
        <w:rPr>
          <w:rFonts w:ascii="Arial" w:hAnsi="Arial" w:cs="Arial"/>
          <w:sz w:val="24"/>
          <w:szCs w:val="24"/>
        </w:rPr>
        <w:t>responsabilidad</w:t>
      </w:r>
      <w:r w:rsidRPr="004E2A76">
        <w:rPr>
          <w:rFonts w:ascii="Arial" w:hAnsi="Arial" w:cs="Arial"/>
          <w:sz w:val="24"/>
          <w:szCs w:val="24"/>
        </w:rPr>
        <w:t xml:space="preserve"> indirecta (culpa in vigilando), en cuanto a la infracción analizada en el presente asunto</w:t>
      </w:r>
      <w:r w:rsidR="00F72674" w:rsidRPr="004E2A76">
        <w:rPr>
          <w:rFonts w:ascii="Arial" w:hAnsi="Arial" w:cs="Arial"/>
          <w:sz w:val="24"/>
          <w:szCs w:val="24"/>
        </w:rPr>
        <w:t xml:space="preserve"> (difusión de propaganda gubernamental en periodo prohibido). </w:t>
      </w:r>
    </w:p>
    <w:p w14:paraId="7B379A32" w14:textId="2C2FAF02" w:rsidR="00F72674" w:rsidRDefault="00F72674" w:rsidP="00AA0FA0">
      <w:pPr>
        <w:tabs>
          <w:tab w:val="left" w:pos="5461"/>
        </w:tabs>
        <w:spacing w:before="240" w:line="360" w:lineRule="auto"/>
        <w:jc w:val="both"/>
        <w:rPr>
          <w:rFonts w:ascii="Arial" w:hAnsi="Arial" w:cs="Arial"/>
          <w:sz w:val="24"/>
          <w:szCs w:val="24"/>
        </w:rPr>
      </w:pPr>
      <w:r>
        <w:rPr>
          <w:rFonts w:ascii="Arial" w:hAnsi="Arial" w:cs="Arial"/>
          <w:sz w:val="24"/>
          <w:szCs w:val="24"/>
        </w:rPr>
        <w:t>Sin embargo, este órgano jurisdiccional considera que ello no puede ocurrir</w:t>
      </w:r>
      <w:r>
        <w:rPr>
          <w:rStyle w:val="Refdenotaalpie"/>
          <w:rFonts w:ascii="Arial" w:hAnsi="Arial" w:cs="Arial"/>
          <w:sz w:val="24"/>
          <w:szCs w:val="24"/>
        </w:rPr>
        <w:footnoteReference w:id="14"/>
      </w:r>
      <w:r>
        <w:rPr>
          <w:rFonts w:ascii="Arial" w:hAnsi="Arial" w:cs="Arial"/>
          <w:sz w:val="24"/>
          <w:szCs w:val="24"/>
        </w:rPr>
        <w:t xml:space="preserve"> dado que las actuaciones que realicen las y los servidores públicos en el ejercicio de sus funciones, no se encuentra al cuidado de un partido político cuando tales sujetos actúan con dicho carácter. </w:t>
      </w:r>
    </w:p>
    <w:p w14:paraId="028F66E4" w14:textId="0F16EBB8" w:rsidR="00F72674" w:rsidRPr="009D7A6B" w:rsidRDefault="00F72674" w:rsidP="00AA0FA0">
      <w:pPr>
        <w:tabs>
          <w:tab w:val="left" w:pos="5461"/>
        </w:tabs>
        <w:spacing w:before="240" w:line="360" w:lineRule="auto"/>
        <w:jc w:val="both"/>
        <w:rPr>
          <w:rFonts w:ascii="Arial" w:hAnsi="Arial" w:cs="Arial"/>
          <w:sz w:val="24"/>
          <w:szCs w:val="24"/>
          <w:u w:val="single"/>
        </w:rPr>
      </w:pPr>
      <w:r>
        <w:rPr>
          <w:rFonts w:ascii="Arial" w:hAnsi="Arial" w:cs="Arial"/>
          <w:sz w:val="24"/>
          <w:szCs w:val="24"/>
        </w:rPr>
        <w:t xml:space="preserve">Asia </w:t>
      </w:r>
      <w:proofErr w:type="gramStart"/>
      <w:r>
        <w:rPr>
          <w:rFonts w:ascii="Arial" w:hAnsi="Arial" w:cs="Arial"/>
          <w:sz w:val="24"/>
          <w:szCs w:val="24"/>
        </w:rPr>
        <w:t>que</w:t>
      </w:r>
      <w:proofErr w:type="gramEnd"/>
      <w:r>
        <w:rPr>
          <w:rFonts w:ascii="Arial" w:hAnsi="Arial" w:cs="Arial"/>
          <w:sz w:val="24"/>
          <w:szCs w:val="24"/>
        </w:rPr>
        <w:t xml:space="preserve"> en el caso, la infracción es inexistente porque los servidores públicos involucrados emplazados actuaron con tal calidad, y no como militantes del refrío instituto político. </w:t>
      </w:r>
    </w:p>
    <w:p w14:paraId="7AFA396B" w14:textId="77777777" w:rsidR="002B75C6" w:rsidRPr="004A190F" w:rsidRDefault="002B75C6" w:rsidP="004A190F">
      <w:pPr>
        <w:pStyle w:val="Sinespaciado"/>
      </w:pPr>
    </w:p>
    <w:p w14:paraId="4270E2A9" w14:textId="18A08448" w:rsidR="00BD7CB0" w:rsidRPr="001D254E" w:rsidRDefault="00BD7CB0" w:rsidP="004C16AE">
      <w:p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sidRPr="001D254E">
        <w:rPr>
          <w:rFonts w:ascii="Arial" w:eastAsia="Arial" w:hAnsi="Arial" w:cs="Arial"/>
          <w:b/>
          <w:color w:val="000000"/>
          <w:sz w:val="24"/>
          <w:szCs w:val="24"/>
        </w:rPr>
        <w:t>V</w:t>
      </w:r>
      <w:r w:rsidR="00940E6A">
        <w:rPr>
          <w:rFonts w:ascii="Arial" w:eastAsia="Arial" w:hAnsi="Arial" w:cs="Arial"/>
          <w:b/>
          <w:color w:val="000000"/>
          <w:sz w:val="24"/>
          <w:szCs w:val="24"/>
        </w:rPr>
        <w:t>I</w:t>
      </w:r>
      <w:r w:rsidRPr="001D254E">
        <w:rPr>
          <w:rFonts w:ascii="Arial" w:eastAsia="Arial" w:hAnsi="Arial" w:cs="Arial"/>
          <w:b/>
          <w:color w:val="000000"/>
          <w:sz w:val="24"/>
          <w:szCs w:val="24"/>
        </w:rPr>
        <w:t>I. R</w:t>
      </w:r>
      <w:r w:rsidR="00A94C3B" w:rsidRPr="001D254E">
        <w:rPr>
          <w:rFonts w:ascii="Arial" w:eastAsia="Arial" w:hAnsi="Arial" w:cs="Arial"/>
          <w:b/>
          <w:color w:val="000000"/>
          <w:sz w:val="24"/>
          <w:szCs w:val="24"/>
        </w:rPr>
        <w:t>esolutivo</w:t>
      </w:r>
      <w:r w:rsidR="00F059ED" w:rsidRPr="001D254E">
        <w:rPr>
          <w:rFonts w:ascii="Arial" w:eastAsia="Arial" w:hAnsi="Arial" w:cs="Arial"/>
          <w:b/>
          <w:color w:val="000000"/>
          <w:sz w:val="24"/>
          <w:szCs w:val="24"/>
        </w:rPr>
        <w:t>s</w:t>
      </w:r>
    </w:p>
    <w:p w14:paraId="7FB45072" w14:textId="77777777" w:rsidR="00BD7CB0" w:rsidRPr="004A190F" w:rsidRDefault="00BD7CB0" w:rsidP="004A190F">
      <w:pPr>
        <w:pStyle w:val="Sinespaciado"/>
        <w:rPr>
          <w:rFonts w:eastAsia="Arial"/>
        </w:rPr>
      </w:pPr>
    </w:p>
    <w:p w14:paraId="3F296459" w14:textId="67B52E03" w:rsidR="00B213DC" w:rsidRPr="00B213DC" w:rsidRDefault="00DA7274" w:rsidP="00F72674">
      <w:pPr>
        <w:spacing w:line="360" w:lineRule="auto"/>
        <w:jc w:val="both"/>
        <w:rPr>
          <w:rFonts w:ascii="Arial" w:eastAsia="Arial" w:hAnsi="Arial" w:cs="Arial"/>
          <w:b/>
          <w:sz w:val="24"/>
          <w:szCs w:val="24"/>
        </w:rPr>
      </w:pPr>
      <w:r>
        <w:rPr>
          <w:rFonts w:ascii="Arial" w:eastAsia="Arial" w:hAnsi="Arial" w:cs="Arial"/>
          <w:b/>
          <w:sz w:val="24"/>
          <w:szCs w:val="24"/>
        </w:rPr>
        <w:t>Único</w:t>
      </w:r>
      <w:r w:rsidR="002B75C6">
        <w:rPr>
          <w:rFonts w:ascii="Arial" w:eastAsia="Arial" w:hAnsi="Arial" w:cs="Arial"/>
          <w:b/>
          <w:sz w:val="24"/>
          <w:szCs w:val="24"/>
        </w:rPr>
        <w:t xml:space="preserve">. </w:t>
      </w:r>
      <w:r w:rsidR="002B75C6">
        <w:rPr>
          <w:rFonts w:ascii="Arial" w:eastAsia="Arial" w:hAnsi="Arial" w:cs="Arial"/>
          <w:bCs/>
          <w:sz w:val="24"/>
          <w:szCs w:val="24"/>
        </w:rPr>
        <w:t xml:space="preserve">Se declara la </w:t>
      </w:r>
      <w:r w:rsidR="002B75C6" w:rsidRPr="007B67D1">
        <w:rPr>
          <w:rFonts w:ascii="Arial" w:eastAsia="Arial" w:hAnsi="Arial" w:cs="Arial"/>
          <w:b/>
          <w:sz w:val="24"/>
          <w:szCs w:val="24"/>
        </w:rPr>
        <w:t>inexistencia</w:t>
      </w:r>
      <w:r w:rsidR="002B75C6">
        <w:rPr>
          <w:rFonts w:ascii="Arial" w:eastAsia="Arial" w:hAnsi="Arial" w:cs="Arial"/>
          <w:bCs/>
          <w:sz w:val="24"/>
          <w:szCs w:val="24"/>
        </w:rPr>
        <w:t xml:space="preserve"> de la </w:t>
      </w:r>
      <w:r w:rsidR="00F72674">
        <w:rPr>
          <w:rFonts w:ascii="Arial" w:eastAsia="Arial" w:hAnsi="Arial" w:cs="Arial"/>
          <w:bCs/>
          <w:sz w:val="24"/>
          <w:szCs w:val="24"/>
        </w:rPr>
        <w:t>infracción</w:t>
      </w:r>
      <w:r w:rsidR="002B75C6">
        <w:rPr>
          <w:rFonts w:ascii="Arial" w:eastAsia="Arial" w:hAnsi="Arial" w:cs="Arial"/>
          <w:bCs/>
          <w:sz w:val="24"/>
          <w:szCs w:val="24"/>
        </w:rPr>
        <w:t xml:space="preserve"> atribuida </w:t>
      </w:r>
      <w:r w:rsidR="00F72674">
        <w:rPr>
          <w:rFonts w:ascii="Arial" w:eastAsia="Arial" w:hAnsi="Arial" w:cs="Arial"/>
          <w:sz w:val="24"/>
          <w:szCs w:val="24"/>
        </w:rPr>
        <w:t xml:space="preserve">al PRI y a diversos funcionarios públicos del cabildo de San Francisco de los Romo Aguascalientes. </w:t>
      </w:r>
    </w:p>
    <w:p w14:paraId="6FF0A95D" w14:textId="77777777" w:rsidR="00F059ED" w:rsidRPr="004A190F" w:rsidRDefault="00F059ED" w:rsidP="004A190F">
      <w:pPr>
        <w:pStyle w:val="Sinespaciado"/>
        <w:rPr>
          <w:rFonts w:eastAsia="Arial"/>
        </w:rPr>
      </w:pPr>
    </w:p>
    <w:p w14:paraId="2E397EF6" w14:textId="6E20808E" w:rsidR="00BD7CB0" w:rsidRPr="001D254E" w:rsidRDefault="00BD7CB0" w:rsidP="00B91CBC">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sidRPr="001D254E">
        <w:rPr>
          <w:rFonts w:ascii="Arial" w:eastAsia="Arial" w:hAnsi="Arial" w:cs="Arial"/>
          <w:b/>
          <w:color w:val="000000"/>
          <w:sz w:val="24"/>
          <w:szCs w:val="24"/>
        </w:rPr>
        <w:t xml:space="preserve">Notifíquese. </w:t>
      </w:r>
    </w:p>
    <w:p w14:paraId="6183FB1D" w14:textId="5406E008" w:rsidR="00B91CBC" w:rsidRDefault="00B91CBC" w:rsidP="004A190F">
      <w:pPr>
        <w:pStyle w:val="Sinespaciado"/>
        <w:rPr>
          <w:rFonts w:eastAsia="Arial"/>
        </w:rPr>
      </w:pPr>
    </w:p>
    <w:p w14:paraId="26CD6BFF" w14:textId="31B4EE5A" w:rsidR="004E2A76" w:rsidRDefault="004E2A76" w:rsidP="004A190F">
      <w:pPr>
        <w:pStyle w:val="Sinespaciado"/>
        <w:rPr>
          <w:rFonts w:eastAsia="Arial"/>
        </w:rPr>
      </w:pPr>
    </w:p>
    <w:p w14:paraId="0528CEF0" w14:textId="0997714E" w:rsidR="004E2A76" w:rsidRDefault="004E2A76" w:rsidP="004A190F">
      <w:pPr>
        <w:pStyle w:val="Sinespaciado"/>
        <w:rPr>
          <w:rFonts w:eastAsia="Arial"/>
        </w:rPr>
      </w:pPr>
    </w:p>
    <w:p w14:paraId="11E285F2" w14:textId="3A3948C4" w:rsidR="004E2A76" w:rsidRDefault="004E2A76" w:rsidP="004A190F">
      <w:pPr>
        <w:pStyle w:val="Sinespaciado"/>
        <w:rPr>
          <w:rFonts w:eastAsia="Arial"/>
        </w:rPr>
      </w:pPr>
    </w:p>
    <w:p w14:paraId="42A9555A" w14:textId="753C48D7" w:rsidR="004E2A76" w:rsidRDefault="004E2A76" w:rsidP="004A190F">
      <w:pPr>
        <w:pStyle w:val="Sinespaciado"/>
        <w:rPr>
          <w:rFonts w:eastAsia="Arial"/>
        </w:rPr>
      </w:pPr>
    </w:p>
    <w:p w14:paraId="24C35692" w14:textId="74DCD941" w:rsidR="004E2A76" w:rsidRDefault="004E2A76" w:rsidP="004A190F">
      <w:pPr>
        <w:pStyle w:val="Sinespaciado"/>
        <w:rPr>
          <w:rFonts w:eastAsia="Arial"/>
        </w:rPr>
      </w:pPr>
    </w:p>
    <w:p w14:paraId="380ED2AE" w14:textId="0E4523ED" w:rsidR="008A5912" w:rsidRPr="001D254E" w:rsidRDefault="00BD7CB0" w:rsidP="004C16AE">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sidRPr="001D254E">
        <w:rPr>
          <w:rFonts w:ascii="Arial" w:eastAsia="Arial" w:hAnsi="Arial" w:cs="Arial"/>
          <w:color w:val="000000"/>
          <w:sz w:val="24"/>
          <w:szCs w:val="24"/>
        </w:rPr>
        <w:lastRenderedPageBreak/>
        <w:t>Así lo resolvió el Tribunal Electoral del Estado de Aguascalientes, por unanimidad de votos</w:t>
      </w:r>
      <w:r w:rsidR="00A35559" w:rsidRPr="001D254E">
        <w:rPr>
          <w:rFonts w:ascii="Arial" w:eastAsia="Arial" w:hAnsi="Arial" w:cs="Arial"/>
          <w:color w:val="000000"/>
          <w:sz w:val="24"/>
          <w:szCs w:val="24"/>
        </w:rPr>
        <w:t xml:space="preserve"> de</w:t>
      </w:r>
      <w:r w:rsidRPr="001D254E">
        <w:rPr>
          <w:rFonts w:ascii="Arial" w:eastAsia="Arial" w:hAnsi="Arial" w:cs="Arial"/>
          <w:color w:val="000000"/>
          <w:sz w:val="24"/>
          <w:szCs w:val="24"/>
        </w:rPr>
        <w:t xml:space="preserve"> las </w:t>
      </w:r>
      <w:r w:rsidRPr="001D254E">
        <w:rPr>
          <w:rFonts w:ascii="Arial" w:eastAsia="Arial" w:hAnsi="Arial" w:cs="Arial"/>
          <w:sz w:val="24"/>
          <w:szCs w:val="24"/>
        </w:rPr>
        <w:t>Magistradas y</w:t>
      </w:r>
      <w:r w:rsidR="00A35559" w:rsidRPr="001D254E">
        <w:rPr>
          <w:rFonts w:ascii="Arial" w:eastAsia="Arial" w:hAnsi="Arial" w:cs="Arial"/>
          <w:sz w:val="24"/>
          <w:szCs w:val="24"/>
        </w:rPr>
        <w:t xml:space="preserve"> el </w:t>
      </w:r>
      <w:r w:rsidRPr="001D254E">
        <w:rPr>
          <w:rFonts w:ascii="Arial" w:eastAsia="Arial" w:hAnsi="Arial" w:cs="Arial"/>
          <w:color w:val="000000"/>
          <w:sz w:val="24"/>
          <w:szCs w:val="24"/>
        </w:rPr>
        <w:t>Magistrado que lo integran, ante el Secretario General de Acuerdos, quien autoriza y da fe.</w:t>
      </w:r>
    </w:p>
    <w:p w14:paraId="70B92B32" w14:textId="77777777" w:rsidR="00BD7CB0" w:rsidRPr="004C16AE" w:rsidRDefault="00BD7CB0" w:rsidP="004C16AE">
      <w:pPr>
        <w:spacing w:line="360" w:lineRule="auto"/>
        <w:jc w:val="both"/>
        <w:rPr>
          <w:rFonts w:ascii="Arial" w:eastAsia="Arial" w:hAnsi="Arial" w:cs="Arial"/>
          <w:sz w:val="24"/>
          <w:szCs w:val="24"/>
        </w:rPr>
      </w:pPr>
    </w:p>
    <w:tbl>
      <w:tblPr>
        <w:tblW w:w="9120" w:type="dxa"/>
        <w:jc w:val="center"/>
        <w:tblLayout w:type="fixed"/>
        <w:tblLook w:val="0400" w:firstRow="0" w:lastRow="0" w:firstColumn="0" w:lastColumn="0" w:noHBand="0" w:noVBand="1"/>
      </w:tblPr>
      <w:tblGrid>
        <w:gridCol w:w="4559"/>
        <w:gridCol w:w="4561"/>
      </w:tblGrid>
      <w:tr w:rsidR="00DA7274" w14:paraId="25E5E2B2" w14:textId="77777777" w:rsidTr="00DA7274">
        <w:trPr>
          <w:trHeight w:val="1791"/>
          <w:jc w:val="center"/>
        </w:trPr>
        <w:tc>
          <w:tcPr>
            <w:tcW w:w="9120" w:type="dxa"/>
            <w:gridSpan w:val="2"/>
          </w:tcPr>
          <w:p w14:paraId="200C4AEB" w14:textId="0269408E" w:rsidR="00DA7274" w:rsidRDefault="00DA7274" w:rsidP="006F24AE">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 PRESIDENTA</w:t>
            </w:r>
          </w:p>
          <w:p w14:paraId="12A2D624" w14:textId="77777777" w:rsidR="00DA7274" w:rsidRDefault="00DA7274" w:rsidP="006F24AE">
            <w:pPr>
              <w:jc w:val="center"/>
              <w:rPr>
                <w:rFonts w:ascii="Arial" w:eastAsia="Arial" w:hAnsi="Arial" w:cs="Arial"/>
                <w:b/>
                <w:color w:val="000000"/>
                <w:sz w:val="24"/>
                <w:szCs w:val="24"/>
              </w:rPr>
            </w:pPr>
          </w:p>
          <w:p w14:paraId="0BFDE279" w14:textId="43E97314" w:rsidR="00DA7274" w:rsidRPr="003A391D" w:rsidRDefault="00DA7274" w:rsidP="006F24AE">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tc>
      </w:tr>
      <w:tr w:rsidR="00DA7274" w14:paraId="6B2C2E65" w14:textId="77777777" w:rsidTr="006F24AE">
        <w:trPr>
          <w:trHeight w:val="1549"/>
          <w:jc w:val="center"/>
        </w:trPr>
        <w:tc>
          <w:tcPr>
            <w:tcW w:w="4559" w:type="dxa"/>
          </w:tcPr>
          <w:p w14:paraId="7F369CFA" w14:textId="26861F3D" w:rsidR="00DA7274" w:rsidRDefault="00DA7274" w:rsidP="006F24AE">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6D312C9C" w14:textId="77777777" w:rsidR="00DA7274" w:rsidRDefault="00DA7274" w:rsidP="006F24AE">
            <w:pPr>
              <w:jc w:val="center"/>
              <w:rPr>
                <w:rFonts w:ascii="Arial" w:eastAsia="Arial" w:hAnsi="Arial" w:cs="Arial"/>
                <w:b/>
                <w:color w:val="000000"/>
                <w:sz w:val="24"/>
                <w:szCs w:val="24"/>
              </w:rPr>
            </w:pPr>
          </w:p>
          <w:p w14:paraId="12895E60" w14:textId="77777777" w:rsidR="00DA7274" w:rsidRDefault="00DA7274" w:rsidP="006F24AE">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3AF64C89" w14:textId="11F37037" w:rsidR="00DA7274" w:rsidRDefault="00DA7274" w:rsidP="00DA7274">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15E2FE70" w14:textId="627E68C4" w:rsidR="00DA7274" w:rsidRDefault="00DA7274" w:rsidP="006F24AE">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4047B9EC" w14:textId="77777777" w:rsidR="00DA7274" w:rsidRDefault="00DA7274" w:rsidP="006F24AE">
            <w:pPr>
              <w:jc w:val="center"/>
              <w:rPr>
                <w:rFonts w:ascii="Arial" w:eastAsia="Arial" w:hAnsi="Arial" w:cs="Arial"/>
                <w:b/>
                <w:color w:val="000000"/>
                <w:sz w:val="24"/>
                <w:szCs w:val="24"/>
              </w:rPr>
            </w:pPr>
          </w:p>
          <w:p w14:paraId="1AB46528" w14:textId="77777777" w:rsidR="00DA7274" w:rsidRDefault="00DA7274" w:rsidP="006F24AE">
            <w:pPr>
              <w:jc w:val="center"/>
              <w:rPr>
                <w:rFonts w:ascii="Arial" w:eastAsia="Arial" w:hAnsi="Arial" w:cs="Arial"/>
                <w:b/>
                <w:color w:val="000000"/>
                <w:sz w:val="24"/>
                <w:szCs w:val="24"/>
              </w:rPr>
            </w:pPr>
            <w:r>
              <w:rPr>
                <w:rFonts w:ascii="Arial" w:eastAsia="Arial" w:hAnsi="Arial" w:cs="Arial"/>
                <w:b/>
                <w:color w:val="000000"/>
                <w:sz w:val="24"/>
                <w:szCs w:val="24"/>
              </w:rPr>
              <w:t>HÉCTOR SALVADOR</w:t>
            </w:r>
          </w:p>
          <w:p w14:paraId="159981E1" w14:textId="77777777" w:rsidR="00DA7274" w:rsidRDefault="00DA7274" w:rsidP="006F24AE">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70894935" w14:textId="77777777" w:rsidR="00DA7274" w:rsidRDefault="00DA7274" w:rsidP="006F24AE">
            <w:pPr>
              <w:rPr>
                <w:rFonts w:eastAsia="Arial"/>
                <w:sz w:val="36"/>
                <w:szCs w:val="36"/>
              </w:rPr>
            </w:pPr>
          </w:p>
          <w:p w14:paraId="3D18601E" w14:textId="4324A98C" w:rsidR="00DA7274" w:rsidRPr="003A391D" w:rsidRDefault="00DA7274" w:rsidP="006F24AE">
            <w:pPr>
              <w:rPr>
                <w:rFonts w:eastAsia="Arial"/>
                <w:sz w:val="36"/>
                <w:szCs w:val="36"/>
              </w:rPr>
            </w:pPr>
          </w:p>
        </w:tc>
      </w:tr>
      <w:tr w:rsidR="00DA7274" w14:paraId="05AE9315" w14:textId="77777777" w:rsidTr="006F24AE">
        <w:trPr>
          <w:jc w:val="center"/>
        </w:trPr>
        <w:tc>
          <w:tcPr>
            <w:tcW w:w="9120" w:type="dxa"/>
            <w:gridSpan w:val="2"/>
          </w:tcPr>
          <w:p w14:paraId="18FCCE2F" w14:textId="313F3FC6" w:rsidR="00DA7274" w:rsidRDefault="00DA7274" w:rsidP="006F24AE">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w:t>
            </w:r>
          </w:p>
          <w:p w14:paraId="357E8D5C" w14:textId="77777777" w:rsidR="00DA7274" w:rsidRDefault="00DA7274" w:rsidP="006F24AE">
            <w:pPr>
              <w:jc w:val="center"/>
              <w:rPr>
                <w:rFonts w:ascii="Arial" w:eastAsia="Arial" w:hAnsi="Arial" w:cs="Arial"/>
                <w:b/>
                <w:color w:val="000000"/>
                <w:sz w:val="24"/>
                <w:szCs w:val="24"/>
              </w:rPr>
            </w:pPr>
          </w:p>
          <w:p w14:paraId="5301C34F" w14:textId="77777777" w:rsidR="00DA7274" w:rsidRDefault="00DA7274" w:rsidP="006F24AE">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JESUS OCIEL BAENA SAUCEDO</w:t>
            </w:r>
          </w:p>
        </w:tc>
      </w:tr>
    </w:tbl>
    <w:p w14:paraId="2D881A75" w14:textId="77777777" w:rsidR="00F224AE" w:rsidRPr="004C16AE" w:rsidRDefault="00F224AE" w:rsidP="004C16AE">
      <w:pPr>
        <w:spacing w:line="360" w:lineRule="auto"/>
        <w:rPr>
          <w:rFonts w:ascii="Arial" w:hAnsi="Arial" w:cs="Arial"/>
          <w:sz w:val="24"/>
          <w:szCs w:val="24"/>
        </w:rPr>
      </w:pPr>
    </w:p>
    <w:sectPr w:rsidR="00F224AE" w:rsidRPr="004C16AE" w:rsidSect="00BD7CB0">
      <w:headerReference w:type="even" r:id="rId13"/>
      <w:headerReference w:type="default" r:id="rId14"/>
      <w:footerReference w:type="even" r:id="rId15"/>
      <w:footerReference w:type="default" r:id="rId16"/>
      <w:headerReference w:type="first" r:id="rId17"/>
      <w:footerReference w:type="first" r:id="rId18"/>
      <w:pgSz w:w="12240" w:h="2016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6BC5B" w14:textId="77777777" w:rsidR="00655A11" w:rsidRDefault="00655A11" w:rsidP="00BD7CB0">
      <w:r>
        <w:separator/>
      </w:r>
    </w:p>
  </w:endnote>
  <w:endnote w:type="continuationSeparator" w:id="0">
    <w:p w14:paraId="4D983DF5" w14:textId="77777777" w:rsidR="00655A11" w:rsidRDefault="00655A11" w:rsidP="00BD7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DC172" w14:textId="77777777" w:rsidR="00787DD5" w:rsidRDefault="00787DD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C5F55" w14:textId="77777777" w:rsidR="00787DD5" w:rsidRDefault="00787DD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186B0" w14:textId="77777777" w:rsidR="00787DD5" w:rsidRDefault="00787DD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05E2F" w14:textId="77777777" w:rsidR="00655A11" w:rsidRDefault="00655A11" w:rsidP="00BD7CB0">
      <w:r>
        <w:separator/>
      </w:r>
    </w:p>
  </w:footnote>
  <w:footnote w:type="continuationSeparator" w:id="0">
    <w:p w14:paraId="50D3D18A" w14:textId="77777777" w:rsidR="00655A11" w:rsidRDefault="00655A11" w:rsidP="00BD7CB0">
      <w:r>
        <w:continuationSeparator/>
      </w:r>
    </w:p>
  </w:footnote>
  <w:footnote w:id="1">
    <w:p w14:paraId="7A755CE4" w14:textId="6D2A976C" w:rsidR="004B3946" w:rsidRPr="00B71CB9" w:rsidRDefault="004B3946">
      <w:pPr>
        <w:pStyle w:val="Textonotapie"/>
        <w:rPr>
          <w:rFonts w:ascii="Arial" w:hAnsi="Arial" w:cs="Arial"/>
        </w:rPr>
      </w:pPr>
      <w:r w:rsidRPr="00B71CB9">
        <w:rPr>
          <w:rStyle w:val="Refdenotaalpie"/>
          <w:rFonts w:ascii="Arial" w:hAnsi="Arial" w:cs="Arial"/>
        </w:rPr>
        <w:footnoteRef/>
      </w:r>
      <w:r w:rsidRPr="00B71CB9">
        <w:rPr>
          <w:rFonts w:ascii="Arial" w:hAnsi="Arial" w:cs="Arial"/>
        </w:rPr>
        <w:t xml:space="preserve"> Encargado de despacho de la secretaría de estudio de la ponencia II.</w:t>
      </w:r>
    </w:p>
  </w:footnote>
  <w:footnote w:id="2">
    <w:p w14:paraId="318ED91B" w14:textId="77777777" w:rsidR="004B3946" w:rsidRPr="00455672" w:rsidRDefault="004B3946" w:rsidP="009940AF">
      <w:pPr>
        <w:pBdr>
          <w:top w:val="nil"/>
          <w:left w:val="nil"/>
          <w:bottom w:val="nil"/>
          <w:right w:val="nil"/>
          <w:between w:val="nil"/>
        </w:pBdr>
        <w:tabs>
          <w:tab w:val="left" w:pos="567"/>
        </w:tabs>
        <w:ind w:right="36"/>
        <w:jc w:val="both"/>
        <w:rPr>
          <w:rFonts w:ascii="Arial" w:eastAsia="Arial" w:hAnsi="Arial" w:cs="Arial"/>
        </w:rPr>
      </w:pPr>
      <w:r w:rsidRPr="00455672">
        <w:rPr>
          <w:rStyle w:val="Refdenotaalpie"/>
          <w:rFonts w:ascii="Arial" w:hAnsi="Arial" w:cs="Arial"/>
        </w:rPr>
        <w:footnoteRef/>
      </w:r>
      <w:r w:rsidRPr="00455672">
        <w:rPr>
          <w:rFonts w:ascii="Arial" w:hAnsi="Arial" w:cs="Arial"/>
        </w:rPr>
        <w:t xml:space="preserve"> </w:t>
      </w:r>
      <w:r w:rsidRPr="00455672">
        <w:rPr>
          <w:rFonts w:ascii="Arial" w:eastAsia="Arial" w:hAnsi="Arial" w:cs="Arial"/>
        </w:rPr>
        <w:t>Los hechos sucedieron en el año dos mil veintiuno, salvo precisión distinta.</w:t>
      </w:r>
    </w:p>
  </w:footnote>
  <w:footnote w:id="3">
    <w:p w14:paraId="0565FD25" w14:textId="77777777" w:rsidR="004A190F" w:rsidRPr="00C05B50" w:rsidRDefault="004A190F" w:rsidP="004A190F">
      <w:pPr>
        <w:pStyle w:val="PONENCIA1"/>
        <w:spacing w:line="276" w:lineRule="auto"/>
        <w:ind w:left="0"/>
        <w:rPr>
          <w:rFonts w:ascii="Arial" w:hAnsi="Arial" w:cs="Arial"/>
          <w:bCs/>
          <w:i w:val="0"/>
          <w:sz w:val="16"/>
          <w:szCs w:val="16"/>
        </w:rPr>
      </w:pPr>
      <w:r w:rsidRPr="00BA11B6">
        <w:rPr>
          <w:rStyle w:val="Refdenotaalpie"/>
          <w:rFonts w:ascii="Arial" w:hAnsi="Arial" w:cs="Arial"/>
          <w:sz w:val="20"/>
          <w:szCs w:val="20"/>
        </w:rPr>
        <w:footnoteRef/>
      </w:r>
      <w:r w:rsidRPr="00BA11B6">
        <w:rPr>
          <w:rFonts w:ascii="Arial" w:hAnsi="Arial" w:cs="Arial"/>
          <w:sz w:val="20"/>
          <w:szCs w:val="20"/>
        </w:rPr>
        <w:t xml:space="preserve"> </w:t>
      </w:r>
      <w:r w:rsidRPr="00BA11B6">
        <w:rPr>
          <w:rFonts w:ascii="Arial" w:hAnsi="Arial" w:cs="Arial"/>
          <w:bCs/>
          <w:iCs/>
          <w:sz w:val="20"/>
          <w:szCs w:val="20"/>
        </w:rPr>
        <w:t>Precampaña</w:t>
      </w:r>
      <w:r w:rsidRPr="00BA11B6">
        <w:rPr>
          <w:rFonts w:ascii="Arial" w:hAnsi="Arial" w:cs="Arial"/>
          <w:bCs/>
          <w:i w:val="0"/>
          <w:iCs/>
          <w:sz w:val="20"/>
          <w:szCs w:val="20"/>
        </w:rPr>
        <w:t>: Del dos al treinta y uno de enero de dos mil veintiuno</w:t>
      </w:r>
      <w:r>
        <w:rPr>
          <w:rFonts w:ascii="Arial" w:hAnsi="Arial" w:cs="Arial"/>
          <w:bCs/>
          <w:i w:val="0"/>
          <w:iCs/>
          <w:sz w:val="20"/>
          <w:szCs w:val="20"/>
        </w:rPr>
        <w:t xml:space="preserve">; </w:t>
      </w:r>
      <w:r w:rsidRPr="00BA11B6">
        <w:rPr>
          <w:rFonts w:ascii="Arial" w:hAnsi="Arial" w:cs="Arial"/>
          <w:bCs/>
          <w:iCs/>
          <w:sz w:val="20"/>
          <w:szCs w:val="20"/>
        </w:rPr>
        <w:t>Campaña</w:t>
      </w:r>
      <w:r w:rsidRPr="00BA11B6">
        <w:rPr>
          <w:rFonts w:ascii="Arial" w:hAnsi="Arial" w:cs="Arial"/>
          <w:bCs/>
          <w:i w:val="0"/>
          <w:sz w:val="20"/>
          <w:szCs w:val="20"/>
        </w:rPr>
        <w:t xml:space="preserve">: Del diecinueve de abril al dos de junio de dos mil veintiuno; </w:t>
      </w:r>
      <w:r w:rsidRPr="00BA11B6">
        <w:rPr>
          <w:rFonts w:ascii="Arial" w:hAnsi="Arial" w:cs="Arial"/>
          <w:bCs/>
          <w:iCs/>
          <w:sz w:val="20"/>
          <w:szCs w:val="20"/>
        </w:rPr>
        <w:t>Veda Electoral</w:t>
      </w:r>
      <w:r w:rsidRPr="00BA11B6">
        <w:rPr>
          <w:rFonts w:ascii="Arial" w:hAnsi="Arial" w:cs="Arial"/>
          <w:bCs/>
          <w:i w:val="0"/>
          <w:sz w:val="20"/>
          <w:szCs w:val="20"/>
        </w:rPr>
        <w:t xml:space="preserve">: Tres días antes de la Jornada Electoral; </w:t>
      </w:r>
      <w:r w:rsidRPr="00BA11B6">
        <w:rPr>
          <w:rFonts w:ascii="Arial" w:hAnsi="Arial" w:cs="Arial"/>
          <w:bCs/>
          <w:iCs/>
          <w:sz w:val="20"/>
          <w:szCs w:val="20"/>
        </w:rPr>
        <w:t>Jornada Electoral</w:t>
      </w:r>
      <w:r w:rsidRPr="00BA11B6">
        <w:rPr>
          <w:rFonts w:ascii="Arial" w:hAnsi="Arial" w:cs="Arial"/>
          <w:bCs/>
          <w:i w:val="0"/>
          <w:sz w:val="20"/>
          <w:szCs w:val="20"/>
        </w:rPr>
        <w:t>:</w:t>
      </w:r>
      <w:r w:rsidRPr="00BA11B6">
        <w:rPr>
          <w:rFonts w:ascii="Arial" w:hAnsi="Arial" w:cs="Arial"/>
          <w:i w:val="0"/>
          <w:sz w:val="20"/>
          <w:szCs w:val="20"/>
        </w:rPr>
        <w:t xml:space="preserve"> El día seis de junio de dos mil veintiuno.</w:t>
      </w:r>
    </w:p>
  </w:footnote>
  <w:footnote w:id="4">
    <w:p w14:paraId="0C7697FB" w14:textId="77777777" w:rsidR="004B3946" w:rsidRPr="00455672" w:rsidRDefault="004B3946" w:rsidP="00455672">
      <w:pPr>
        <w:pStyle w:val="Textonotapie"/>
        <w:jc w:val="both"/>
        <w:rPr>
          <w:rFonts w:ascii="Arial" w:hAnsi="Arial" w:cs="Arial"/>
        </w:rPr>
      </w:pPr>
      <w:r w:rsidRPr="00455672">
        <w:rPr>
          <w:rStyle w:val="Refdenotaalpie"/>
          <w:rFonts w:ascii="Arial" w:hAnsi="Arial" w:cs="Arial"/>
        </w:rPr>
        <w:footnoteRef/>
      </w:r>
      <w:r w:rsidRPr="00455672">
        <w:rPr>
          <w:rFonts w:ascii="Arial" w:hAnsi="Arial" w:cs="Arial"/>
        </w:rPr>
        <w:t xml:space="preserve"> </w:t>
      </w:r>
      <w:r w:rsidRPr="00455672">
        <w:rPr>
          <w:rFonts w:ascii="Arial" w:eastAsia="Arial" w:hAnsi="Arial" w:cs="Arial"/>
        </w:rPr>
        <w:t>Tal como se prevé en el artículo 274, fracción IV, del Código Electoral.</w:t>
      </w:r>
    </w:p>
  </w:footnote>
  <w:footnote w:id="5">
    <w:p w14:paraId="26E60CBD" w14:textId="77777777" w:rsidR="000E1535" w:rsidRPr="005E7933" w:rsidRDefault="000E1535" w:rsidP="000E1535">
      <w:pPr>
        <w:pStyle w:val="Textonotapie"/>
        <w:jc w:val="both"/>
        <w:rPr>
          <w:rFonts w:ascii="Arial" w:hAnsi="Arial" w:cs="Arial"/>
        </w:rPr>
      </w:pPr>
      <w:r w:rsidRPr="00864D5E">
        <w:rPr>
          <w:rStyle w:val="Refdenotaalpie"/>
          <w:rFonts w:ascii="Arial" w:hAnsi="Arial" w:cs="Arial"/>
        </w:rPr>
        <w:footnoteRef/>
      </w:r>
      <w:r w:rsidRPr="00864D5E">
        <w:rPr>
          <w:rFonts w:ascii="Arial" w:hAnsi="Arial" w:cs="Arial"/>
        </w:rPr>
        <w:t xml:space="preserve"> </w:t>
      </w:r>
      <w:r>
        <w:rPr>
          <w:rFonts w:ascii="Arial" w:hAnsi="Arial" w:cs="Arial"/>
        </w:rPr>
        <w:t xml:space="preserve">- </w:t>
      </w:r>
      <w:r w:rsidRPr="00BB4EFF">
        <w:rPr>
          <w:rFonts w:ascii="Arial" w:hAnsi="Arial" w:cs="Arial"/>
          <w:i/>
          <w:iCs/>
        </w:rPr>
        <w:t>Documental privada:</w:t>
      </w:r>
      <w:r>
        <w:rPr>
          <w:rFonts w:ascii="Arial" w:hAnsi="Arial" w:cs="Arial"/>
        </w:rPr>
        <w:t xml:space="preserve"> </w:t>
      </w:r>
      <w:r w:rsidRPr="005E7933">
        <w:rPr>
          <w:rFonts w:ascii="Arial" w:hAnsi="Arial" w:cs="Arial"/>
        </w:rPr>
        <w:t>De acuerdo con el artículo 256, tercer párrafo</w:t>
      </w:r>
      <w:r>
        <w:rPr>
          <w:rFonts w:ascii="Arial" w:hAnsi="Arial" w:cs="Arial"/>
        </w:rPr>
        <w:t>,</w:t>
      </w:r>
      <w:r w:rsidRPr="005E7933">
        <w:rPr>
          <w:rFonts w:ascii="Arial" w:hAnsi="Arial" w:cs="Arial"/>
        </w:rPr>
        <w:t xml:space="preserve">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6283734B" w14:textId="77777777" w:rsidR="000E1535" w:rsidRPr="005E7933" w:rsidRDefault="000E1535" w:rsidP="000E1535">
      <w:pPr>
        <w:pStyle w:val="Textonotapie"/>
        <w:jc w:val="both"/>
        <w:rPr>
          <w:rFonts w:ascii="Arial" w:hAnsi="Arial" w:cs="Arial"/>
        </w:rPr>
      </w:pPr>
      <w:r>
        <w:rPr>
          <w:rFonts w:ascii="Arial" w:hAnsi="Arial" w:cs="Arial"/>
          <w:i/>
          <w:iCs/>
        </w:rPr>
        <w:t xml:space="preserve">-  </w:t>
      </w:r>
      <w:r w:rsidRPr="00BB4EFF">
        <w:rPr>
          <w:rFonts w:ascii="Arial" w:hAnsi="Arial" w:cs="Arial"/>
          <w:i/>
          <w:iCs/>
        </w:rPr>
        <w:t>Documental pública:</w:t>
      </w:r>
      <w:r>
        <w:rPr>
          <w:rFonts w:ascii="Arial" w:hAnsi="Arial" w:cs="Arial"/>
        </w:rPr>
        <w:t xml:space="preserve"> </w:t>
      </w:r>
      <w:r w:rsidRPr="005E7933">
        <w:rPr>
          <w:rFonts w:ascii="Arial" w:hAnsi="Arial" w:cs="Arial"/>
        </w:rPr>
        <w:t>De conformidad con el artículo 256, segundo párrafo del Código Electoral; Las documentales públicas tendrán valor probatorio pleno, salvo prueba en contrario respecto de su autenticidad o de la veracidad de los hechos a que se refieran.</w:t>
      </w:r>
    </w:p>
    <w:p w14:paraId="67EAECC5" w14:textId="77777777" w:rsidR="000E1535" w:rsidRPr="00864D5E" w:rsidRDefault="000E1535" w:rsidP="000E1535">
      <w:pPr>
        <w:pStyle w:val="Textonotapie"/>
        <w:jc w:val="both"/>
        <w:rPr>
          <w:rFonts w:ascii="Arial" w:hAnsi="Arial" w:cs="Arial"/>
        </w:rPr>
      </w:pPr>
      <w:r>
        <w:rPr>
          <w:rFonts w:ascii="Arial" w:hAnsi="Arial" w:cs="Arial"/>
          <w:i/>
          <w:iCs/>
        </w:rPr>
        <w:t xml:space="preserve">- </w:t>
      </w:r>
      <w:r w:rsidRPr="00BB4EFF">
        <w:rPr>
          <w:rFonts w:ascii="Arial" w:hAnsi="Arial" w:cs="Arial"/>
          <w:i/>
          <w:iCs/>
        </w:rPr>
        <w:t>Presuncional e instrumental de actuaciones:</w:t>
      </w:r>
      <w:r>
        <w:rPr>
          <w:rFonts w:ascii="Arial" w:hAnsi="Arial" w:cs="Arial"/>
        </w:rPr>
        <w:t xml:space="preserve"> </w:t>
      </w:r>
      <w:r w:rsidRPr="005E7933">
        <w:rPr>
          <w:rFonts w:ascii="Arial" w:hAnsi="Arial" w:cs="Arial"/>
        </w:rPr>
        <w:t xml:space="preserve">En relación con las pruebas ofrecidas como </w:t>
      </w:r>
      <w:proofErr w:type="spellStart"/>
      <w:r w:rsidRPr="005E7933">
        <w:rPr>
          <w:rFonts w:ascii="Arial" w:hAnsi="Arial" w:cs="Arial"/>
        </w:rPr>
        <w:t>presuncional</w:t>
      </w:r>
      <w:proofErr w:type="spellEnd"/>
      <w:r w:rsidRPr="005E7933">
        <w:rPr>
          <w:rFonts w:ascii="Arial" w:hAnsi="Arial" w:cs="Arial"/>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p w14:paraId="3A8A2A51" w14:textId="77777777" w:rsidR="000E1535" w:rsidRDefault="000E1535" w:rsidP="000E1535">
      <w:pPr>
        <w:pStyle w:val="Textonotapie"/>
      </w:pPr>
    </w:p>
  </w:footnote>
  <w:footnote w:id="6">
    <w:p w14:paraId="3B4896BD" w14:textId="77777777" w:rsidR="008A2445" w:rsidRDefault="008A2445" w:rsidP="008A2445">
      <w:pPr>
        <w:pStyle w:val="Textonotapie"/>
      </w:pPr>
      <w:r>
        <w:rPr>
          <w:rStyle w:val="Refdenotaalpie"/>
        </w:rPr>
        <w:footnoteRef/>
      </w:r>
      <w:r>
        <w:t xml:space="preserve"> (…)</w:t>
      </w:r>
    </w:p>
    <w:p w14:paraId="6ACBA720" w14:textId="77777777" w:rsidR="008A2445" w:rsidRPr="00212689" w:rsidRDefault="008A2445" w:rsidP="008A2445">
      <w:pPr>
        <w:pStyle w:val="Textonotapie"/>
        <w:jc w:val="both"/>
        <w:rPr>
          <w:rFonts w:ascii="Arial" w:hAnsi="Arial" w:cs="Arial"/>
        </w:rPr>
      </w:pPr>
      <w:r w:rsidRPr="00212689">
        <w:rPr>
          <w:rFonts w:ascii="Arial" w:hAnsi="Arial" w:cs="Arial"/>
        </w:rPr>
        <w:t>Los servidores públicos de la Federación, las entidades federativas, los Municipios y las demarcaciones territoriales de la Ciudad de México, tienen en todo tiempo la obligación de aplicar con imparcialidad los recursos públicos que están bajo su responsabilidad, sin influir en la equidad de la competencia entre los partidos políticos.</w:t>
      </w:r>
    </w:p>
  </w:footnote>
  <w:footnote w:id="7">
    <w:p w14:paraId="7C45CE4F" w14:textId="77777777" w:rsidR="008A2445" w:rsidRPr="00212689" w:rsidRDefault="008A2445" w:rsidP="008A2445">
      <w:pPr>
        <w:pStyle w:val="Textonotapie"/>
        <w:jc w:val="both"/>
        <w:rPr>
          <w:rFonts w:ascii="Arial" w:hAnsi="Arial" w:cs="Arial"/>
        </w:rPr>
      </w:pPr>
      <w:r w:rsidRPr="00212689">
        <w:rPr>
          <w:rStyle w:val="Refdenotaalpie"/>
          <w:rFonts w:ascii="Arial" w:hAnsi="Arial" w:cs="Arial"/>
        </w:rPr>
        <w:footnoteRef/>
      </w:r>
      <w:r w:rsidRPr="00212689">
        <w:rPr>
          <w:rFonts w:ascii="Arial" w:hAnsi="Arial" w:cs="Arial"/>
        </w:rPr>
        <w:t xml:space="preserve"> (…)</w:t>
      </w:r>
    </w:p>
    <w:p w14:paraId="1D08B359" w14:textId="77777777" w:rsidR="008A2445" w:rsidRPr="00212689" w:rsidRDefault="008A2445" w:rsidP="008A2445">
      <w:pPr>
        <w:pStyle w:val="Textonotapie"/>
        <w:jc w:val="both"/>
        <w:rPr>
          <w:rFonts w:ascii="Arial" w:hAnsi="Arial" w:cs="Arial"/>
        </w:rPr>
      </w:pPr>
      <w:r w:rsidRPr="00212689">
        <w:rPr>
          <w:rFonts w:ascii="Arial" w:hAnsi="Arial" w:cs="Arial"/>
        </w:rPr>
        <w:t>La propaganda, bajo cualquier modalidad de comunicación social, que difundan como tales, los poderes públicos, los órganos autónomos, las dependencias y entidades de la administración pública y cualquier otro ente de los tres órdenes de gobierno, deberá tener carácter institucional y fines informativos, educativos o de orientación social. En ningún caso esta propaganda incluirá nombres, imágenes, voces o símbolos que impliquen promoción personalizada de cualquier servidor público.</w:t>
      </w:r>
    </w:p>
  </w:footnote>
  <w:footnote w:id="8">
    <w:p w14:paraId="01ECE017" w14:textId="26DB14EF" w:rsidR="008A2445" w:rsidRPr="008A2445" w:rsidRDefault="008A2445" w:rsidP="008A2445">
      <w:pPr>
        <w:pStyle w:val="Textonotapie"/>
        <w:jc w:val="both"/>
        <w:rPr>
          <w:rFonts w:ascii="Arial" w:hAnsi="Arial" w:cs="Arial"/>
        </w:rPr>
      </w:pPr>
      <w:r w:rsidRPr="008A2445">
        <w:rPr>
          <w:rStyle w:val="Refdenotaalpie"/>
          <w:rFonts w:ascii="Arial" w:hAnsi="Arial" w:cs="Arial"/>
        </w:rPr>
        <w:footnoteRef/>
      </w:r>
      <w:r w:rsidRPr="008A2445">
        <w:rPr>
          <w:rFonts w:ascii="Arial" w:hAnsi="Arial" w:cs="Arial"/>
        </w:rPr>
        <w:t xml:space="preserve"> Artículo 209. 1. Durante el tiempo que comprendan las campañas electorales federales y locales, y hasta la conclusión de las jornadas comiciales, deberá suspenderse la difusión en los medios de comunicación social de toda propaganda gubernamental, tanto de los poderes federales y estatales, como de los municipios, órganos de gobierno del Distrito Federal, sus delegaciones y cualquier otro ente público. Las únicas excepciones a lo anterior serán las campañas de información de las autoridades electorales, las relativas a servicios educativos y de salud, o las necesarias para la protección civil en casos de emergencia.</w:t>
      </w:r>
    </w:p>
  </w:footnote>
  <w:footnote w:id="9">
    <w:p w14:paraId="7E01F2F8" w14:textId="2D4F07E1" w:rsidR="006B7CD9" w:rsidRPr="006B7CD9" w:rsidRDefault="006B7CD9" w:rsidP="006B7CD9">
      <w:pPr>
        <w:pStyle w:val="Textonotapie"/>
        <w:jc w:val="both"/>
        <w:rPr>
          <w:rFonts w:ascii="Arial" w:hAnsi="Arial" w:cs="Arial"/>
          <w:color w:val="000000" w:themeColor="text1"/>
        </w:rPr>
      </w:pPr>
      <w:r w:rsidRPr="006B7CD9">
        <w:rPr>
          <w:rStyle w:val="Refdenotaalpie"/>
          <w:rFonts w:ascii="Arial" w:hAnsi="Arial" w:cs="Arial"/>
          <w:color w:val="000000" w:themeColor="text1"/>
        </w:rPr>
        <w:footnoteRef/>
      </w:r>
      <w:r w:rsidRPr="006B7CD9">
        <w:rPr>
          <w:rFonts w:ascii="Arial" w:hAnsi="Arial" w:cs="Arial"/>
          <w:color w:val="000000" w:themeColor="text1"/>
        </w:rPr>
        <w:t xml:space="preserve"> </w:t>
      </w:r>
      <w:r w:rsidRPr="006B7CD9">
        <w:rPr>
          <w:rFonts w:ascii="Arial" w:hAnsi="Arial" w:cs="Arial"/>
          <w:color w:val="000000" w:themeColor="text1"/>
          <w:shd w:val="clear" w:color="auto" w:fill="FFFFFF"/>
        </w:rPr>
        <w:t>a) La emisión de un mensaje por un servidor o entidad pública</w:t>
      </w:r>
    </w:p>
  </w:footnote>
  <w:footnote w:id="10">
    <w:p w14:paraId="7A6F5D5C" w14:textId="21AE0DAA" w:rsidR="006B7CD9" w:rsidRPr="006B7CD9" w:rsidRDefault="006B7CD9" w:rsidP="006B7CD9">
      <w:pPr>
        <w:pStyle w:val="Textonotapie"/>
        <w:jc w:val="both"/>
        <w:rPr>
          <w:rFonts w:ascii="Arial" w:hAnsi="Arial" w:cs="Arial"/>
          <w:color w:val="000000" w:themeColor="text1"/>
        </w:rPr>
      </w:pPr>
      <w:r w:rsidRPr="006B7CD9">
        <w:rPr>
          <w:rStyle w:val="Refdenotaalpie"/>
          <w:rFonts w:ascii="Arial" w:hAnsi="Arial" w:cs="Arial"/>
          <w:color w:val="000000" w:themeColor="text1"/>
        </w:rPr>
        <w:footnoteRef/>
      </w:r>
      <w:r w:rsidRPr="006B7CD9">
        <w:rPr>
          <w:rFonts w:ascii="Arial" w:hAnsi="Arial" w:cs="Arial"/>
          <w:color w:val="000000" w:themeColor="text1"/>
          <w:shd w:val="clear" w:color="auto" w:fill="FFFFFF"/>
        </w:rPr>
        <w:t> b) Que el mensaje se dé mediante actos, escritos, publicaciones, imágenes, grabaciones, proyecciones y/o expresiones.</w:t>
      </w:r>
    </w:p>
  </w:footnote>
  <w:footnote w:id="11">
    <w:p w14:paraId="102E62D8" w14:textId="730C81C1" w:rsidR="006B7CD9" w:rsidRPr="006B7CD9" w:rsidRDefault="006B7CD9" w:rsidP="006B7CD9">
      <w:pPr>
        <w:pStyle w:val="Textonotapie"/>
        <w:jc w:val="both"/>
        <w:rPr>
          <w:rFonts w:ascii="Arial" w:hAnsi="Arial" w:cs="Arial"/>
          <w:color w:val="000000" w:themeColor="text1"/>
        </w:rPr>
      </w:pPr>
      <w:r w:rsidRPr="006B7CD9">
        <w:rPr>
          <w:rStyle w:val="Refdenotaalpie"/>
          <w:rFonts w:ascii="Arial" w:hAnsi="Arial" w:cs="Arial"/>
          <w:color w:val="000000" w:themeColor="text1"/>
        </w:rPr>
        <w:footnoteRef/>
      </w:r>
      <w:r w:rsidRPr="006B7CD9">
        <w:rPr>
          <w:rFonts w:ascii="Arial" w:hAnsi="Arial" w:cs="Arial"/>
          <w:color w:val="000000" w:themeColor="text1"/>
        </w:rPr>
        <w:t xml:space="preserve"> </w:t>
      </w:r>
      <w:r w:rsidRPr="006B7CD9">
        <w:rPr>
          <w:rFonts w:ascii="Arial" w:hAnsi="Arial" w:cs="Arial"/>
          <w:color w:val="000000" w:themeColor="text1"/>
          <w:shd w:val="clear" w:color="auto" w:fill="FFFFFF"/>
        </w:rPr>
        <w:t>c) Que se advierta que su finalidad es difundir logros, programas, acciones, obras o medidas de gobierno</w:t>
      </w:r>
    </w:p>
  </w:footnote>
  <w:footnote w:id="12">
    <w:p w14:paraId="1FBDF5C4" w14:textId="6CAF8000" w:rsidR="006B7CD9" w:rsidRDefault="006B7CD9" w:rsidP="006B7CD9">
      <w:pPr>
        <w:pStyle w:val="Textonotapie"/>
        <w:jc w:val="both"/>
      </w:pPr>
      <w:r w:rsidRPr="006B7CD9">
        <w:rPr>
          <w:rStyle w:val="Refdenotaalpie"/>
          <w:rFonts w:ascii="Arial" w:hAnsi="Arial" w:cs="Arial"/>
          <w:color w:val="000000" w:themeColor="text1"/>
        </w:rPr>
        <w:footnoteRef/>
      </w:r>
      <w:r w:rsidRPr="006B7CD9">
        <w:rPr>
          <w:rFonts w:ascii="Arial" w:hAnsi="Arial" w:cs="Arial"/>
          <w:color w:val="000000" w:themeColor="text1"/>
        </w:rPr>
        <w:t xml:space="preserve"> </w:t>
      </w:r>
      <w:r w:rsidRPr="006B7CD9">
        <w:rPr>
          <w:rFonts w:ascii="Arial" w:hAnsi="Arial" w:cs="Arial"/>
          <w:color w:val="000000" w:themeColor="text1"/>
          <w:shd w:val="clear" w:color="auto" w:fill="FFFFFF"/>
        </w:rPr>
        <w:t>d) Que tal difusión se oriente a generar una aceptación en la ciudadanía.</w:t>
      </w:r>
    </w:p>
  </w:footnote>
  <w:footnote w:id="13">
    <w:p w14:paraId="29866A07" w14:textId="61BCA87B" w:rsidR="00A5771E" w:rsidRPr="00A5771E" w:rsidRDefault="00A5771E" w:rsidP="00A5771E">
      <w:pPr>
        <w:pStyle w:val="Textonotapie"/>
        <w:jc w:val="both"/>
        <w:rPr>
          <w:rFonts w:ascii="Arial" w:hAnsi="Arial" w:cs="Arial"/>
          <w:color w:val="000000" w:themeColor="text1"/>
        </w:rPr>
      </w:pPr>
      <w:r>
        <w:rPr>
          <w:rStyle w:val="Refdenotaalpie"/>
        </w:rPr>
        <w:footnoteRef/>
      </w:r>
      <w:r>
        <w:t xml:space="preserve"> </w:t>
      </w:r>
      <w:r w:rsidRPr="00A5771E">
        <w:rPr>
          <w:rFonts w:ascii="Arial" w:hAnsi="Arial" w:cs="Arial"/>
          <w:color w:val="000000" w:themeColor="text1"/>
          <w:shd w:val="clear" w:color="auto" w:fill="FFFFFF"/>
        </w:rPr>
        <w:t>Véase Jurisprudencia 18/2011 de rubro: </w:t>
      </w:r>
      <w:r w:rsidRPr="00A5771E">
        <w:rPr>
          <w:rFonts w:ascii="Arial" w:hAnsi="Arial" w:cs="Arial"/>
          <w:color w:val="000000" w:themeColor="text1"/>
        </w:rPr>
        <w:t>PROPAGANDA GUBERNAMENTAL. LOS SUPUESTOS DE EXCEPCIÓN A QUE SE REFIERE EL ARTÍCULO 41, BASE III, APARTADO C, DE LA CONSTITUCIÓN FEDERAL, DEBEN CUMPLIR CON LOS PRINCIPIOS DE EQUIDAD E IMPARCIALIDAD</w:t>
      </w:r>
      <w:r w:rsidR="004A190F">
        <w:rPr>
          <w:rFonts w:ascii="Arial" w:hAnsi="Arial" w:cs="Arial"/>
          <w:color w:val="000000" w:themeColor="text1"/>
        </w:rPr>
        <w:t>.</w:t>
      </w:r>
    </w:p>
  </w:footnote>
  <w:footnote w:id="14">
    <w:p w14:paraId="1B386A94" w14:textId="17964224" w:rsidR="00F72674" w:rsidRPr="00F72674" w:rsidRDefault="00F72674" w:rsidP="00A5771E">
      <w:pPr>
        <w:pStyle w:val="Textonotapie"/>
        <w:jc w:val="both"/>
        <w:rPr>
          <w:rFonts w:ascii="Arial" w:hAnsi="Arial" w:cs="Arial"/>
        </w:rPr>
      </w:pPr>
      <w:r w:rsidRPr="00A5771E">
        <w:rPr>
          <w:rStyle w:val="Refdenotaalpie"/>
          <w:rFonts w:ascii="Arial" w:hAnsi="Arial" w:cs="Arial"/>
          <w:color w:val="000000" w:themeColor="text1"/>
        </w:rPr>
        <w:footnoteRef/>
      </w:r>
      <w:r w:rsidRPr="00A5771E">
        <w:rPr>
          <w:rFonts w:ascii="Arial" w:hAnsi="Arial" w:cs="Arial"/>
          <w:color w:val="000000" w:themeColor="text1"/>
        </w:rPr>
        <w:t xml:space="preserve"> </w:t>
      </w:r>
      <w:r w:rsidRPr="00A5771E">
        <w:rPr>
          <w:rFonts w:ascii="Arial" w:hAnsi="Arial" w:cs="Arial"/>
          <w:color w:val="000000" w:themeColor="text1"/>
          <w:shd w:val="clear" w:color="auto" w:fill="FFFFFF"/>
        </w:rPr>
        <w:t>Véase la </w:t>
      </w:r>
      <w:r w:rsidRPr="00A5771E">
        <w:rPr>
          <w:rFonts w:ascii="Arial" w:hAnsi="Arial" w:cs="Arial"/>
          <w:color w:val="000000" w:themeColor="text1"/>
        </w:rPr>
        <w:t>jurisprudencia 19/2015</w:t>
      </w:r>
      <w:r w:rsidRPr="00A5771E">
        <w:rPr>
          <w:rFonts w:ascii="Arial" w:hAnsi="Arial" w:cs="Arial"/>
          <w:color w:val="000000" w:themeColor="text1"/>
          <w:shd w:val="clear" w:color="auto" w:fill="FFFFFF"/>
        </w:rPr>
        <w:t> de la Sala Superior, de rubro: CULPA IN VIGILANDO. LOS PARTIDOS POLÍTICOS NO SON RESPONSABLES POR LAS CONDUCTAS DE SUS MILITANTES CUANDO ACTÚAN EN SU CALIDAD DE SERVIDORES PÚBLICOS</w:t>
      </w:r>
      <w:r w:rsidR="007D6911">
        <w:rPr>
          <w:rFonts w:ascii="Arial" w:hAnsi="Arial" w:cs="Arial"/>
          <w:color w:val="000000" w:themeColor="text1"/>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D4F25" w14:textId="459AFA37" w:rsidR="004B3946" w:rsidRDefault="00655A11">
    <w:pPr>
      <w:pStyle w:val="Encabezado"/>
    </w:pPr>
    <w:r>
      <w:rPr>
        <w:noProof/>
      </w:rPr>
      <w:pict w14:anchorId="1DA107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9616782" o:spid="_x0000_s2050" type="#_x0000_t136" style="position:absolute;margin-left:0;margin-top:0;width:539.95pt;height:83.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4B3946">
      <w:rPr>
        <w:noProof/>
      </w:rPr>
      <mc:AlternateContent>
        <mc:Choice Requires="wps">
          <w:drawing>
            <wp:anchor distT="0" distB="0" distL="114300" distR="114300" simplePos="0" relativeHeight="251660288" behindDoc="1" locked="0" layoutInCell="0" allowOverlap="1" wp14:anchorId="490B5A94" wp14:editId="02690E00">
              <wp:simplePos x="0" y="0"/>
              <wp:positionH relativeFrom="margin">
                <wp:align>center</wp:align>
              </wp:positionH>
              <wp:positionV relativeFrom="margin">
                <wp:align>center</wp:align>
              </wp:positionV>
              <wp:extent cx="6857365" cy="1054735"/>
              <wp:effectExtent l="0" t="1990725" r="0" b="210756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383E88" w14:textId="77777777" w:rsidR="004B3946" w:rsidRDefault="004B3946"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0B5A94" id="_x0000_t202" coordsize="21600,21600" o:spt="202" path="m,l,21600r21600,l21600,xe">
              <v:stroke joinstyle="miter"/>
              <v:path gradientshapeok="t" o:connecttype="rect"/>
            </v:shapetype>
            <v:shape id="Cuadro de texto 3" o:spid="_x0000_s1026" type="#_x0000_t202" style="position:absolute;margin-left:0;margin-top:0;width:539.95pt;height:83.0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" o:allowincell="f" filled="f" stroked="f">
              <v:stroke joinstyle="round"/>
              <o:lock v:ext="edit" shapetype="t"/>
              <v:textbox style="mso-fit-shape-to-text:t">
                <w:txbxContent>
                  <w:p w14:paraId="28383E88" w14:textId="77777777" w:rsidR="004B3946" w:rsidRDefault="004B3946"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D381A" w14:textId="012DC1A4" w:rsidR="004B3946" w:rsidRDefault="00655A11">
    <w:pPr>
      <w:pBdr>
        <w:top w:val="nil"/>
        <w:left w:val="nil"/>
        <w:bottom w:val="nil"/>
        <w:right w:val="nil"/>
        <w:between w:val="nil"/>
      </w:pBdr>
      <w:tabs>
        <w:tab w:val="center" w:pos="4419"/>
        <w:tab w:val="right" w:pos="8838"/>
      </w:tabs>
      <w:rPr>
        <w:color w:val="000000"/>
      </w:rPr>
    </w:pPr>
    <w:r>
      <w:rPr>
        <w:noProof/>
      </w:rPr>
      <w:pict w14:anchorId="75CAD3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9616783" o:spid="_x0000_s2051" type="#_x0000_t136" style="position:absolute;margin-left:0;margin-top:0;width:539.95pt;height:83.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4B3946">
      <w:rPr>
        <w:noProof/>
      </w:rPr>
      <mc:AlternateContent>
        <mc:Choice Requires="wps">
          <w:drawing>
            <wp:anchor distT="0" distB="0" distL="114300" distR="114300" simplePos="0" relativeHeight="251661312" behindDoc="1" locked="0" layoutInCell="0" allowOverlap="1" wp14:anchorId="539EB209" wp14:editId="104B12F2">
              <wp:simplePos x="0" y="0"/>
              <wp:positionH relativeFrom="margin">
                <wp:align>center</wp:align>
              </wp:positionH>
              <wp:positionV relativeFrom="margin">
                <wp:align>center</wp:align>
              </wp:positionV>
              <wp:extent cx="6857365" cy="1054735"/>
              <wp:effectExtent l="0" t="1990725" r="0" b="210756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814851" w14:textId="77777777" w:rsidR="004B3946" w:rsidRDefault="004B3946"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39EB209" id="_x0000_t202" coordsize="21600,21600" o:spt="202" path="m,l,21600r21600,l21600,xe">
              <v:stroke joinstyle="miter"/>
              <v:path gradientshapeok="t" o:connecttype="rect"/>
            </v:shapetype>
            <v:shape id="Cuadro de texto 2" o:spid="_x0000_s1027" type="#_x0000_t202" style="position:absolute;margin-left:0;margin-top:0;width:539.95pt;height:83.0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" o:allowincell="f" filled="f" stroked="f">
              <v:stroke joinstyle="round"/>
              <o:lock v:ext="edit" shapetype="t"/>
              <v:textbox style="mso-fit-shape-to-text:t">
                <w:txbxContent>
                  <w:p w14:paraId="02814851" w14:textId="77777777" w:rsidR="004B3946" w:rsidRDefault="004B3946"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r w:rsidR="004B3946">
      <w:rPr>
        <w:noProof/>
        <w:color w:val="000000"/>
      </w:rPr>
      <mc:AlternateContent>
        <mc:Choice Requires="wps">
          <w:drawing>
            <wp:anchor distT="0" distB="0" distL="114300" distR="114300" simplePos="0" relativeHeight="251659264" behindDoc="0" locked="0" layoutInCell="0" hidden="0" allowOverlap="1" wp14:anchorId="5F8E01DE" wp14:editId="65EA7BE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4B3946" w:rsidRDefault="004B3946">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031F45" w:rsidRPr="00031F45">
                                <w:rPr>
                                  <w:rFonts w:asciiTheme="majorHAnsi" w:eastAsiaTheme="majorEastAsia" w:hAnsiTheme="majorHAnsi" w:cstheme="majorBidi"/>
                                  <w:noProof/>
                                  <w:sz w:val="48"/>
                                  <w:szCs w:val="48"/>
                                  <w:lang w:val="es-ES"/>
                                </w:rPr>
                                <w:t>10</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F8E01DE" id="Rectángulo 1" o:spid="_x0000_s1028"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ihq4woCAADuAwAADgAA&#10;AAAAAAAAAAAAAAAuAgAAZHJzL2Uyb0RvYy54bWxQSwECLQAUAAYACAAAACEAbNUf09kAAAAFAQAA&#10;DwAAAAAAAAAAAAAAAABkBAAAZHJzL2Rvd25yZXYueG1sUEsFBgAAAAAEAAQA8wAAAGo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4B3946" w:rsidRDefault="004B3946">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031F45" w:rsidRPr="00031F45">
                          <w:rPr>
                            <w:rFonts w:asciiTheme="majorHAnsi" w:eastAsiaTheme="majorEastAsia" w:hAnsiTheme="majorHAnsi" w:cstheme="majorBidi"/>
                            <w:noProof/>
                            <w:sz w:val="48"/>
                            <w:szCs w:val="48"/>
                            <w:lang w:val="es-ES"/>
                          </w:rPr>
                          <w:t>10</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4B3946">
      <w:rPr>
        <w:noProof/>
        <w:color w:val="000000"/>
      </w:rPr>
      <w:drawing>
        <wp:inline distT="0" distB="0" distL="0" distR="0" wp14:anchorId="6FA17B4E" wp14:editId="2104465D">
          <wp:extent cx="982639" cy="1139588"/>
          <wp:effectExtent l="0" t="0" r="8255" b="381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DB172" w14:textId="7BF2E228" w:rsidR="00787DD5" w:rsidRDefault="00655A11">
    <w:pPr>
      <w:pStyle w:val="Encabezado"/>
    </w:pPr>
    <w:r>
      <w:rPr>
        <w:noProof/>
      </w:rPr>
      <w:pict w14:anchorId="58EFA0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9616781" o:spid="_x0000_s2049" type="#_x0000_t136" style="position:absolute;margin-left:0;margin-top:0;width:539.95pt;height:83.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22F65"/>
    <w:multiLevelType w:val="multilevel"/>
    <w:tmpl w:val="FC8C1FE2"/>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66E6562"/>
    <w:multiLevelType w:val="hybridMultilevel"/>
    <w:tmpl w:val="6B589F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0D02518"/>
    <w:multiLevelType w:val="hybridMultilevel"/>
    <w:tmpl w:val="87AC63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2BE0627"/>
    <w:multiLevelType w:val="hybridMultilevel"/>
    <w:tmpl w:val="8F2609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2F96FF4"/>
    <w:multiLevelType w:val="hybridMultilevel"/>
    <w:tmpl w:val="198C5778"/>
    <w:lvl w:ilvl="0" w:tplc="F7FC3F62">
      <w:start w:val="1"/>
      <w:numFmt w:val="decimal"/>
      <w:lvlText w:val="%1."/>
      <w:lvlJc w:val="left"/>
      <w:pPr>
        <w:ind w:left="720" w:hanging="360"/>
      </w:pPr>
      <w:rPr>
        <w:rFonts w:ascii="Arial" w:hAnsi="Arial" w:cs="Arial" w:hint="default"/>
        <w:b/>
        <w:sz w:val="24"/>
        <w:szCs w:val="24"/>
      </w:rPr>
    </w:lvl>
    <w:lvl w:ilvl="1" w:tplc="6EA4E9CA">
      <w:start w:val="1"/>
      <w:numFmt w:val="lowerLetter"/>
      <w:lvlText w:val="%2)"/>
      <w:lvlJc w:val="left"/>
      <w:pPr>
        <w:ind w:left="1650" w:hanging="57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38261E4"/>
    <w:multiLevelType w:val="hybridMultilevel"/>
    <w:tmpl w:val="80BE56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5CD531A"/>
    <w:multiLevelType w:val="hybridMultilevel"/>
    <w:tmpl w:val="3A6CA29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9BB14D8"/>
    <w:multiLevelType w:val="hybridMultilevel"/>
    <w:tmpl w:val="ED7C42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2AE6902"/>
    <w:multiLevelType w:val="hybridMultilevel"/>
    <w:tmpl w:val="75605016"/>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561011C"/>
    <w:multiLevelType w:val="hybridMultilevel"/>
    <w:tmpl w:val="75E09A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7590CFF"/>
    <w:multiLevelType w:val="hybridMultilevel"/>
    <w:tmpl w:val="8F24C6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AAC1808"/>
    <w:multiLevelType w:val="hybridMultilevel"/>
    <w:tmpl w:val="791EF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3B24F26"/>
    <w:multiLevelType w:val="hybridMultilevel"/>
    <w:tmpl w:val="553EA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4A40DC9"/>
    <w:multiLevelType w:val="hybridMultilevel"/>
    <w:tmpl w:val="2116AE50"/>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6486EAE"/>
    <w:multiLevelType w:val="hybridMultilevel"/>
    <w:tmpl w:val="CA0259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A387C76"/>
    <w:multiLevelType w:val="hybridMultilevel"/>
    <w:tmpl w:val="048E27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C547143"/>
    <w:multiLevelType w:val="hybridMultilevel"/>
    <w:tmpl w:val="C27A6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E7F3211"/>
    <w:multiLevelType w:val="hybridMultilevel"/>
    <w:tmpl w:val="C2FCCC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31938A8"/>
    <w:multiLevelType w:val="hybridMultilevel"/>
    <w:tmpl w:val="FBC0A8A0"/>
    <w:lvl w:ilvl="0" w:tplc="A9EEB924">
      <w:start w:val="1"/>
      <w:numFmt w:val="upperRoman"/>
      <w:lvlText w:val="%1."/>
      <w:lvlJc w:val="left"/>
      <w:pPr>
        <w:ind w:left="1004" w:hanging="720"/>
      </w:pPr>
      <w:rPr>
        <w:rFonts w:ascii="Arial" w:hAnsi="Arial" w:cs="Arial" w:hint="default"/>
        <w:b/>
        <w:sz w:val="24"/>
        <w:szCs w:val="24"/>
      </w:rPr>
    </w:lvl>
    <w:lvl w:ilvl="1" w:tplc="4C56D976">
      <w:start w:val="1"/>
      <w:numFmt w:val="lowerRoman"/>
      <w:lvlText w:val="%2)"/>
      <w:lvlJc w:val="left"/>
      <w:pPr>
        <w:ind w:left="1724" w:hanging="720"/>
      </w:pPr>
      <w:rPr>
        <w:rFonts w:hint="default"/>
        <w:b/>
        <w:i/>
      </w:r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9" w15:restartNumberingAfterBreak="0">
    <w:nsid w:val="57116BB9"/>
    <w:multiLevelType w:val="hybridMultilevel"/>
    <w:tmpl w:val="BB820F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2BF1663"/>
    <w:multiLevelType w:val="hybridMultilevel"/>
    <w:tmpl w:val="0DB41392"/>
    <w:lvl w:ilvl="0" w:tplc="080A0001">
      <w:start w:val="1"/>
      <w:numFmt w:val="bullet"/>
      <w:lvlText w:val=""/>
      <w:lvlJc w:val="left"/>
      <w:pPr>
        <w:ind w:left="1070" w:hanging="360"/>
      </w:pPr>
      <w:rPr>
        <w:rFonts w:ascii="Symbol" w:hAnsi="Symbol" w:hint="default"/>
      </w:rPr>
    </w:lvl>
    <w:lvl w:ilvl="1" w:tplc="080A0003" w:tentative="1">
      <w:start w:val="1"/>
      <w:numFmt w:val="bullet"/>
      <w:lvlText w:val="o"/>
      <w:lvlJc w:val="left"/>
      <w:pPr>
        <w:ind w:left="1790" w:hanging="360"/>
      </w:pPr>
      <w:rPr>
        <w:rFonts w:ascii="Courier New" w:hAnsi="Courier New" w:cs="Courier New" w:hint="default"/>
      </w:rPr>
    </w:lvl>
    <w:lvl w:ilvl="2" w:tplc="080A0005" w:tentative="1">
      <w:start w:val="1"/>
      <w:numFmt w:val="bullet"/>
      <w:lvlText w:val=""/>
      <w:lvlJc w:val="left"/>
      <w:pPr>
        <w:ind w:left="2510" w:hanging="360"/>
      </w:pPr>
      <w:rPr>
        <w:rFonts w:ascii="Wingdings" w:hAnsi="Wingdings" w:hint="default"/>
      </w:rPr>
    </w:lvl>
    <w:lvl w:ilvl="3" w:tplc="080A0001" w:tentative="1">
      <w:start w:val="1"/>
      <w:numFmt w:val="bullet"/>
      <w:lvlText w:val=""/>
      <w:lvlJc w:val="left"/>
      <w:pPr>
        <w:ind w:left="3230" w:hanging="360"/>
      </w:pPr>
      <w:rPr>
        <w:rFonts w:ascii="Symbol" w:hAnsi="Symbol" w:hint="default"/>
      </w:rPr>
    </w:lvl>
    <w:lvl w:ilvl="4" w:tplc="080A0003" w:tentative="1">
      <w:start w:val="1"/>
      <w:numFmt w:val="bullet"/>
      <w:lvlText w:val="o"/>
      <w:lvlJc w:val="left"/>
      <w:pPr>
        <w:ind w:left="3950" w:hanging="360"/>
      </w:pPr>
      <w:rPr>
        <w:rFonts w:ascii="Courier New" w:hAnsi="Courier New" w:cs="Courier New" w:hint="default"/>
      </w:rPr>
    </w:lvl>
    <w:lvl w:ilvl="5" w:tplc="080A0005" w:tentative="1">
      <w:start w:val="1"/>
      <w:numFmt w:val="bullet"/>
      <w:lvlText w:val=""/>
      <w:lvlJc w:val="left"/>
      <w:pPr>
        <w:ind w:left="4670" w:hanging="360"/>
      </w:pPr>
      <w:rPr>
        <w:rFonts w:ascii="Wingdings" w:hAnsi="Wingdings" w:hint="default"/>
      </w:rPr>
    </w:lvl>
    <w:lvl w:ilvl="6" w:tplc="080A0001" w:tentative="1">
      <w:start w:val="1"/>
      <w:numFmt w:val="bullet"/>
      <w:lvlText w:val=""/>
      <w:lvlJc w:val="left"/>
      <w:pPr>
        <w:ind w:left="5390" w:hanging="360"/>
      </w:pPr>
      <w:rPr>
        <w:rFonts w:ascii="Symbol" w:hAnsi="Symbol" w:hint="default"/>
      </w:rPr>
    </w:lvl>
    <w:lvl w:ilvl="7" w:tplc="080A0003" w:tentative="1">
      <w:start w:val="1"/>
      <w:numFmt w:val="bullet"/>
      <w:lvlText w:val="o"/>
      <w:lvlJc w:val="left"/>
      <w:pPr>
        <w:ind w:left="6110" w:hanging="360"/>
      </w:pPr>
      <w:rPr>
        <w:rFonts w:ascii="Courier New" w:hAnsi="Courier New" w:cs="Courier New" w:hint="default"/>
      </w:rPr>
    </w:lvl>
    <w:lvl w:ilvl="8" w:tplc="080A0005" w:tentative="1">
      <w:start w:val="1"/>
      <w:numFmt w:val="bullet"/>
      <w:lvlText w:val=""/>
      <w:lvlJc w:val="left"/>
      <w:pPr>
        <w:ind w:left="6830" w:hanging="360"/>
      </w:pPr>
      <w:rPr>
        <w:rFonts w:ascii="Wingdings" w:hAnsi="Wingdings" w:hint="default"/>
      </w:rPr>
    </w:lvl>
  </w:abstractNum>
  <w:abstractNum w:abstractNumId="21" w15:restartNumberingAfterBreak="0">
    <w:nsid w:val="66940AED"/>
    <w:multiLevelType w:val="hybridMultilevel"/>
    <w:tmpl w:val="950C7806"/>
    <w:lvl w:ilvl="0" w:tplc="F3EC61B0">
      <w:start w:val="1"/>
      <w:numFmt w:val="decimal"/>
      <w:lvlText w:val="%1."/>
      <w:lvlJc w:val="left"/>
      <w:pPr>
        <w:ind w:left="502"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7127A25"/>
    <w:multiLevelType w:val="hybridMultilevel"/>
    <w:tmpl w:val="F12E1732"/>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3" w15:restartNumberingAfterBreak="0">
    <w:nsid w:val="67840947"/>
    <w:multiLevelType w:val="hybridMultilevel"/>
    <w:tmpl w:val="58C292B0"/>
    <w:lvl w:ilvl="0" w:tplc="080A000F">
      <w:start w:val="1"/>
      <w:numFmt w:val="decimal"/>
      <w:lvlText w:val="%1."/>
      <w:lvlJc w:val="left"/>
      <w:pPr>
        <w:ind w:left="720" w:hanging="360"/>
      </w:pPr>
      <w:rPr>
        <w:rFonts w:eastAsia="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7AC0B6A"/>
    <w:multiLevelType w:val="hybridMultilevel"/>
    <w:tmpl w:val="702EFEB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B2A715E"/>
    <w:multiLevelType w:val="hybridMultilevel"/>
    <w:tmpl w:val="C06C6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3CC24B2"/>
    <w:multiLevelType w:val="hybridMultilevel"/>
    <w:tmpl w:val="D7BE35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3DC7F1E"/>
    <w:multiLevelType w:val="hybridMultilevel"/>
    <w:tmpl w:val="0DFA7C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A607514"/>
    <w:multiLevelType w:val="hybridMultilevel"/>
    <w:tmpl w:val="FD2AB7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19"/>
  </w:num>
  <w:num w:numId="4">
    <w:abstractNumId w:val="20"/>
  </w:num>
  <w:num w:numId="5">
    <w:abstractNumId w:val="26"/>
  </w:num>
  <w:num w:numId="6">
    <w:abstractNumId w:val="21"/>
  </w:num>
  <w:num w:numId="7">
    <w:abstractNumId w:val="24"/>
  </w:num>
  <w:num w:numId="8">
    <w:abstractNumId w:val="23"/>
  </w:num>
  <w:num w:numId="9">
    <w:abstractNumId w:val="27"/>
  </w:num>
  <w:num w:numId="10">
    <w:abstractNumId w:val="15"/>
  </w:num>
  <w:num w:numId="11">
    <w:abstractNumId w:val="17"/>
  </w:num>
  <w:num w:numId="12">
    <w:abstractNumId w:val="2"/>
  </w:num>
  <w:num w:numId="13">
    <w:abstractNumId w:val="11"/>
  </w:num>
  <w:num w:numId="14">
    <w:abstractNumId w:val="12"/>
  </w:num>
  <w:num w:numId="15">
    <w:abstractNumId w:val="8"/>
  </w:num>
  <w:num w:numId="16">
    <w:abstractNumId w:val="16"/>
  </w:num>
  <w:num w:numId="17">
    <w:abstractNumId w:val="10"/>
  </w:num>
  <w:num w:numId="18">
    <w:abstractNumId w:val="5"/>
  </w:num>
  <w:num w:numId="19">
    <w:abstractNumId w:val="28"/>
  </w:num>
  <w:num w:numId="20">
    <w:abstractNumId w:val="3"/>
  </w:num>
  <w:num w:numId="21">
    <w:abstractNumId w:val="1"/>
  </w:num>
  <w:num w:numId="22">
    <w:abstractNumId w:val="7"/>
  </w:num>
  <w:num w:numId="23">
    <w:abstractNumId w:val="0"/>
  </w:num>
  <w:num w:numId="24">
    <w:abstractNumId w:val="6"/>
  </w:num>
  <w:num w:numId="25">
    <w:abstractNumId w:val="22"/>
  </w:num>
  <w:num w:numId="26">
    <w:abstractNumId w:val="13"/>
  </w:num>
  <w:num w:numId="27">
    <w:abstractNumId w:val="9"/>
  </w:num>
  <w:num w:numId="28">
    <w:abstractNumId w:val="25"/>
  </w:num>
  <w:num w:numId="29">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CB0"/>
    <w:rsid w:val="00014D76"/>
    <w:rsid w:val="000158E3"/>
    <w:rsid w:val="000201BC"/>
    <w:rsid w:val="000224D3"/>
    <w:rsid w:val="00031F45"/>
    <w:rsid w:val="000512D6"/>
    <w:rsid w:val="00054411"/>
    <w:rsid w:val="000558C0"/>
    <w:rsid w:val="000747B7"/>
    <w:rsid w:val="00076570"/>
    <w:rsid w:val="000765BC"/>
    <w:rsid w:val="00077BD9"/>
    <w:rsid w:val="00080E2C"/>
    <w:rsid w:val="00082CB5"/>
    <w:rsid w:val="000922BC"/>
    <w:rsid w:val="000963B1"/>
    <w:rsid w:val="000A3354"/>
    <w:rsid w:val="000A6275"/>
    <w:rsid w:val="000C310B"/>
    <w:rsid w:val="000C5A53"/>
    <w:rsid w:val="000D1467"/>
    <w:rsid w:val="000D1834"/>
    <w:rsid w:val="000D315F"/>
    <w:rsid w:val="000D3A20"/>
    <w:rsid w:val="000D5AF4"/>
    <w:rsid w:val="000E1535"/>
    <w:rsid w:val="000F314D"/>
    <w:rsid w:val="000F6C90"/>
    <w:rsid w:val="001019AA"/>
    <w:rsid w:val="00104686"/>
    <w:rsid w:val="00122691"/>
    <w:rsid w:val="001316C4"/>
    <w:rsid w:val="00132C74"/>
    <w:rsid w:val="0013587C"/>
    <w:rsid w:val="00135CD4"/>
    <w:rsid w:val="001464D3"/>
    <w:rsid w:val="00164437"/>
    <w:rsid w:val="00171294"/>
    <w:rsid w:val="00171E47"/>
    <w:rsid w:val="001739E7"/>
    <w:rsid w:val="001743EC"/>
    <w:rsid w:val="00180F02"/>
    <w:rsid w:val="00186DC0"/>
    <w:rsid w:val="00197EB3"/>
    <w:rsid w:val="001A59ED"/>
    <w:rsid w:val="001B07FD"/>
    <w:rsid w:val="001B3CBA"/>
    <w:rsid w:val="001D254E"/>
    <w:rsid w:val="001D5751"/>
    <w:rsid w:val="001E401D"/>
    <w:rsid w:val="001F202C"/>
    <w:rsid w:val="00212689"/>
    <w:rsid w:val="00216576"/>
    <w:rsid w:val="00216FD5"/>
    <w:rsid w:val="00220BD3"/>
    <w:rsid w:val="002338AA"/>
    <w:rsid w:val="0023561B"/>
    <w:rsid w:val="002453B2"/>
    <w:rsid w:val="0024794A"/>
    <w:rsid w:val="002516D2"/>
    <w:rsid w:val="00254809"/>
    <w:rsid w:val="00292985"/>
    <w:rsid w:val="002B1C72"/>
    <w:rsid w:val="002B61FD"/>
    <w:rsid w:val="002B75C6"/>
    <w:rsid w:val="002C2BBA"/>
    <w:rsid w:val="002F0FAE"/>
    <w:rsid w:val="002F231A"/>
    <w:rsid w:val="002F6915"/>
    <w:rsid w:val="00305698"/>
    <w:rsid w:val="00317761"/>
    <w:rsid w:val="003201D7"/>
    <w:rsid w:val="0032274B"/>
    <w:rsid w:val="00323262"/>
    <w:rsid w:val="00332C84"/>
    <w:rsid w:val="00333798"/>
    <w:rsid w:val="00345982"/>
    <w:rsid w:val="00354799"/>
    <w:rsid w:val="003664FE"/>
    <w:rsid w:val="00387757"/>
    <w:rsid w:val="00392D8F"/>
    <w:rsid w:val="0039407B"/>
    <w:rsid w:val="003B1687"/>
    <w:rsid w:val="003B671B"/>
    <w:rsid w:val="003C2652"/>
    <w:rsid w:val="003D3474"/>
    <w:rsid w:val="003D3A73"/>
    <w:rsid w:val="003E25CC"/>
    <w:rsid w:val="00402766"/>
    <w:rsid w:val="00410985"/>
    <w:rsid w:val="00411E58"/>
    <w:rsid w:val="004155F6"/>
    <w:rsid w:val="004167F6"/>
    <w:rsid w:val="004308E0"/>
    <w:rsid w:val="00455672"/>
    <w:rsid w:val="00456E16"/>
    <w:rsid w:val="004A1174"/>
    <w:rsid w:val="004A1656"/>
    <w:rsid w:val="004A190F"/>
    <w:rsid w:val="004B3946"/>
    <w:rsid w:val="004B7DC8"/>
    <w:rsid w:val="004C16AE"/>
    <w:rsid w:val="004C1C0A"/>
    <w:rsid w:val="004D73FD"/>
    <w:rsid w:val="004E2A76"/>
    <w:rsid w:val="00503111"/>
    <w:rsid w:val="00505651"/>
    <w:rsid w:val="00516FD2"/>
    <w:rsid w:val="00523CF3"/>
    <w:rsid w:val="00535552"/>
    <w:rsid w:val="0054084A"/>
    <w:rsid w:val="00542DF0"/>
    <w:rsid w:val="00543FD0"/>
    <w:rsid w:val="0056763A"/>
    <w:rsid w:val="005704A2"/>
    <w:rsid w:val="00572055"/>
    <w:rsid w:val="005931D7"/>
    <w:rsid w:val="0059631E"/>
    <w:rsid w:val="005A08F0"/>
    <w:rsid w:val="005A1B95"/>
    <w:rsid w:val="005A2175"/>
    <w:rsid w:val="005C719D"/>
    <w:rsid w:val="005E1884"/>
    <w:rsid w:val="005E5EC3"/>
    <w:rsid w:val="005E7D53"/>
    <w:rsid w:val="005F5D0E"/>
    <w:rsid w:val="00606300"/>
    <w:rsid w:val="006075BC"/>
    <w:rsid w:val="00614887"/>
    <w:rsid w:val="0061734B"/>
    <w:rsid w:val="00617941"/>
    <w:rsid w:val="00620F43"/>
    <w:rsid w:val="006265D2"/>
    <w:rsid w:val="006338A0"/>
    <w:rsid w:val="006355B3"/>
    <w:rsid w:val="00643AD0"/>
    <w:rsid w:val="00655A11"/>
    <w:rsid w:val="00661AAB"/>
    <w:rsid w:val="0066610D"/>
    <w:rsid w:val="0067155C"/>
    <w:rsid w:val="00685D0B"/>
    <w:rsid w:val="0068709B"/>
    <w:rsid w:val="00694D88"/>
    <w:rsid w:val="006B7CD9"/>
    <w:rsid w:val="006D499D"/>
    <w:rsid w:val="006E302D"/>
    <w:rsid w:val="006E4666"/>
    <w:rsid w:val="006E4BD4"/>
    <w:rsid w:val="006E52CE"/>
    <w:rsid w:val="006F3971"/>
    <w:rsid w:val="007074B3"/>
    <w:rsid w:val="007230B2"/>
    <w:rsid w:val="0072355C"/>
    <w:rsid w:val="00730B39"/>
    <w:rsid w:val="00730FCD"/>
    <w:rsid w:val="00731DBF"/>
    <w:rsid w:val="00734091"/>
    <w:rsid w:val="007425AB"/>
    <w:rsid w:val="00756458"/>
    <w:rsid w:val="00770C06"/>
    <w:rsid w:val="00771AE9"/>
    <w:rsid w:val="00771BEB"/>
    <w:rsid w:val="00787DD5"/>
    <w:rsid w:val="007B1055"/>
    <w:rsid w:val="007B17E2"/>
    <w:rsid w:val="007B329C"/>
    <w:rsid w:val="007B5AC0"/>
    <w:rsid w:val="007B6179"/>
    <w:rsid w:val="007C771C"/>
    <w:rsid w:val="007C7A18"/>
    <w:rsid w:val="007D6911"/>
    <w:rsid w:val="007E1A14"/>
    <w:rsid w:val="007E3123"/>
    <w:rsid w:val="007E7473"/>
    <w:rsid w:val="007E7EC8"/>
    <w:rsid w:val="007F108D"/>
    <w:rsid w:val="007F4B3D"/>
    <w:rsid w:val="008114E7"/>
    <w:rsid w:val="0081315D"/>
    <w:rsid w:val="008146EA"/>
    <w:rsid w:val="00815CA3"/>
    <w:rsid w:val="00822BF8"/>
    <w:rsid w:val="0082338E"/>
    <w:rsid w:val="00845B08"/>
    <w:rsid w:val="008555CD"/>
    <w:rsid w:val="00864D5E"/>
    <w:rsid w:val="00867901"/>
    <w:rsid w:val="00871C42"/>
    <w:rsid w:val="00872766"/>
    <w:rsid w:val="00880FDD"/>
    <w:rsid w:val="00882D8D"/>
    <w:rsid w:val="008842F0"/>
    <w:rsid w:val="00884442"/>
    <w:rsid w:val="00886F43"/>
    <w:rsid w:val="0089485E"/>
    <w:rsid w:val="008A2445"/>
    <w:rsid w:val="008A2D13"/>
    <w:rsid w:val="008A5912"/>
    <w:rsid w:val="008C3EA3"/>
    <w:rsid w:val="008D5323"/>
    <w:rsid w:val="008E5A7C"/>
    <w:rsid w:val="008F04DC"/>
    <w:rsid w:val="008F6F7E"/>
    <w:rsid w:val="008F7728"/>
    <w:rsid w:val="00900646"/>
    <w:rsid w:val="00910D5A"/>
    <w:rsid w:val="00917803"/>
    <w:rsid w:val="00931945"/>
    <w:rsid w:val="009364DD"/>
    <w:rsid w:val="00940712"/>
    <w:rsid w:val="00940E6A"/>
    <w:rsid w:val="0094214E"/>
    <w:rsid w:val="00943ACA"/>
    <w:rsid w:val="00962790"/>
    <w:rsid w:val="00966E18"/>
    <w:rsid w:val="00973BBB"/>
    <w:rsid w:val="009813B0"/>
    <w:rsid w:val="00984250"/>
    <w:rsid w:val="009940AF"/>
    <w:rsid w:val="009A1F33"/>
    <w:rsid w:val="009A35FA"/>
    <w:rsid w:val="009C0588"/>
    <w:rsid w:val="009C0ADA"/>
    <w:rsid w:val="009C316B"/>
    <w:rsid w:val="009D316E"/>
    <w:rsid w:val="009D7A6B"/>
    <w:rsid w:val="009F43E6"/>
    <w:rsid w:val="009F45B0"/>
    <w:rsid w:val="009F493F"/>
    <w:rsid w:val="00A02A35"/>
    <w:rsid w:val="00A2041D"/>
    <w:rsid w:val="00A33DCB"/>
    <w:rsid w:val="00A3481D"/>
    <w:rsid w:val="00A35559"/>
    <w:rsid w:val="00A41A09"/>
    <w:rsid w:val="00A42550"/>
    <w:rsid w:val="00A4349E"/>
    <w:rsid w:val="00A575A3"/>
    <w:rsid w:val="00A5771E"/>
    <w:rsid w:val="00A61278"/>
    <w:rsid w:val="00A64769"/>
    <w:rsid w:val="00A70282"/>
    <w:rsid w:val="00A91F86"/>
    <w:rsid w:val="00A92092"/>
    <w:rsid w:val="00A94C3B"/>
    <w:rsid w:val="00A961C0"/>
    <w:rsid w:val="00A9659A"/>
    <w:rsid w:val="00AA0FA0"/>
    <w:rsid w:val="00AA14A8"/>
    <w:rsid w:val="00AC74DC"/>
    <w:rsid w:val="00AE14D8"/>
    <w:rsid w:val="00AF7F5C"/>
    <w:rsid w:val="00B10299"/>
    <w:rsid w:val="00B213DC"/>
    <w:rsid w:val="00B234F6"/>
    <w:rsid w:val="00B2630B"/>
    <w:rsid w:val="00B32B12"/>
    <w:rsid w:val="00B46314"/>
    <w:rsid w:val="00B464FD"/>
    <w:rsid w:val="00B470AF"/>
    <w:rsid w:val="00B5027E"/>
    <w:rsid w:val="00B610D6"/>
    <w:rsid w:val="00B61F07"/>
    <w:rsid w:val="00B673BB"/>
    <w:rsid w:val="00B71CB9"/>
    <w:rsid w:val="00B75041"/>
    <w:rsid w:val="00B8328E"/>
    <w:rsid w:val="00B91CBC"/>
    <w:rsid w:val="00BA0165"/>
    <w:rsid w:val="00BB571F"/>
    <w:rsid w:val="00BB6C2F"/>
    <w:rsid w:val="00BC3DFD"/>
    <w:rsid w:val="00BD7CB0"/>
    <w:rsid w:val="00BE19AF"/>
    <w:rsid w:val="00BE71F5"/>
    <w:rsid w:val="00BE7BBE"/>
    <w:rsid w:val="00BF3151"/>
    <w:rsid w:val="00C13E67"/>
    <w:rsid w:val="00C22448"/>
    <w:rsid w:val="00C26FD6"/>
    <w:rsid w:val="00C27030"/>
    <w:rsid w:val="00C31792"/>
    <w:rsid w:val="00C3505A"/>
    <w:rsid w:val="00C40209"/>
    <w:rsid w:val="00C4069F"/>
    <w:rsid w:val="00C434F8"/>
    <w:rsid w:val="00C70E91"/>
    <w:rsid w:val="00C87BAB"/>
    <w:rsid w:val="00CA079F"/>
    <w:rsid w:val="00CA4BF8"/>
    <w:rsid w:val="00CC406C"/>
    <w:rsid w:val="00CC4B6E"/>
    <w:rsid w:val="00CD3F63"/>
    <w:rsid w:val="00CE3801"/>
    <w:rsid w:val="00CE4537"/>
    <w:rsid w:val="00CF3A0E"/>
    <w:rsid w:val="00D10DC8"/>
    <w:rsid w:val="00D12D9B"/>
    <w:rsid w:val="00D30226"/>
    <w:rsid w:val="00D31358"/>
    <w:rsid w:val="00D41D5F"/>
    <w:rsid w:val="00D601F6"/>
    <w:rsid w:val="00D63B45"/>
    <w:rsid w:val="00D7227A"/>
    <w:rsid w:val="00D73CBB"/>
    <w:rsid w:val="00D8299A"/>
    <w:rsid w:val="00D82FF9"/>
    <w:rsid w:val="00D84865"/>
    <w:rsid w:val="00D86BF3"/>
    <w:rsid w:val="00D91145"/>
    <w:rsid w:val="00D93895"/>
    <w:rsid w:val="00DA7274"/>
    <w:rsid w:val="00DB201B"/>
    <w:rsid w:val="00DB24F7"/>
    <w:rsid w:val="00DC1FB7"/>
    <w:rsid w:val="00DD6053"/>
    <w:rsid w:val="00DE04C7"/>
    <w:rsid w:val="00DE3B1D"/>
    <w:rsid w:val="00DE709D"/>
    <w:rsid w:val="00DF0017"/>
    <w:rsid w:val="00DF03E2"/>
    <w:rsid w:val="00DF3F51"/>
    <w:rsid w:val="00DF7657"/>
    <w:rsid w:val="00E00A75"/>
    <w:rsid w:val="00E034A9"/>
    <w:rsid w:val="00E0533F"/>
    <w:rsid w:val="00E13A3A"/>
    <w:rsid w:val="00E157C4"/>
    <w:rsid w:val="00E20E93"/>
    <w:rsid w:val="00E235B3"/>
    <w:rsid w:val="00E41FF4"/>
    <w:rsid w:val="00E4285C"/>
    <w:rsid w:val="00E57FAB"/>
    <w:rsid w:val="00E6067E"/>
    <w:rsid w:val="00E8222D"/>
    <w:rsid w:val="00E837EF"/>
    <w:rsid w:val="00E83EF9"/>
    <w:rsid w:val="00E978FE"/>
    <w:rsid w:val="00EC76C5"/>
    <w:rsid w:val="00ED3EAF"/>
    <w:rsid w:val="00EE2AFE"/>
    <w:rsid w:val="00EF75F1"/>
    <w:rsid w:val="00EF7B0E"/>
    <w:rsid w:val="00F059ED"/>
    <w:rsid w:val="00F14D88"/>
    <w:rsid w:val="00F16EE4"/>
    <w:rsid w:val="00F20A23"/>
    <w:rsid w:val="00F224AE"/>
    <w:rsid w:val="00F3541F"/>
    <w:rsid w:val="00F47FDA"/>
    <w:rsid w:val="00F562A7"/>
    <w:rsid w:val="00F57741"/>
    <w:rsid w:val="00F57A34"/>
    <w:rsid w:val="00F70510"/>
    <w:rsid w:val="00F72674"/>
    <w:rsid w:val="00F75FE1"/>
    <w:rsid w:val="00F778F0"/>
    <w:rsid w:val="00F845CB"/>
    <w:rsid w:val="00F97747"/>
    <w:rsid w:val="00FA785C"/>
    <w:rsid w:val="00FC15E6"/>
    <w:rsid w:val="00FC30C0"/>
    <w:rsid w:val="00FC47D3"/>
    <w:rsid w:val="00FC65FF"/>
    <w:rsid w:val="00FD6D4F"/>
    <w:rsid w:val="00FE3913"/>
    <w:rsid w:val="00FF63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731577E"/>
  <w15:chartTrackingRefBased/>
  <w15:docId w15:val="{FCF290DC-34D9-447F-B8CE-ACC4B51B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D4F"/>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BD7CB0"/>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BD7CB0"/>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BD7CB0"/>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BD7CB0"/>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BD7CB0"/>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BD7CB0"/>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7CB0"/>
    <w:rPr>
      <w:rFonts w:ascii="Times New Roman" w:eastAsia="Times New Roman" w:hAnsi="Times New Roman" w:cs="Times New Roman"/>
      <w:b/>
      <w:sz w:val="48"/>
      <w:szCs w:val="48"/>
      <w:lang w:eastAsia="es-MX"/>
    </w:rPr>
  </w:style>
  <w:style w:type="character" w:customStyle="1" w:styleId="Ttulo2Car">
    <w:name w:val="Título 2 Car"/>
    <w:basedOn w:val="Fuentedeprrafopredeter"/>
    <w:link w:val="Ttulo2"/>
    <w:uiPriority w:val="9"/>
    <w:semiHidden/>
    <w:rsid w:val="00BD7CB0"/>
    <w:rPr>
      <w:rFonts w:ascii="Times New Roman" w:eastAsia="Times New Roman" w:hAnsi="Times New Roman" w:cs="Times New Roman"/>
      <w:b/>
      <w:sz w:val="36"/>
      <w:szCs w:val="36"/>
      <w:lang w:eastAsia="es-MX"/>
    </w:rPr>
  </w:style>
  <w:style w:type="character" w:customStyle="1" w:styleId="Ttulo3Car">
    <w:name w:val="Título 3 Car"/>
    <w:basedOn w:val="Fuentedeprrafopredeter"/>
    <w:link w:val="Ttulo3"/>
    <w:uiPriority w:val="9"/>
    <w:semiHidden/>
    <w:rsid w:val="00BD7CB0"/>
    <w:rPr>
      <w:rFonts w:ascii="Times New Roman" w:eastAsia="Times New Roman" w:hAnsi="Times New Roman" w:cs="Times New Roman"/>
      <w:b/>
      <w:sz w:val="28"/>
      <w:szCs w:val="28"/>
      <w:lang w:eastAsia="es-MX"/>
    </w:rPr>
  </w:style>
  <w:style w:type="character" w:customStyle="1" w:styleId="Ttulo4Car">
    <w:name w:val="Título 4 Car"/>
    <w:basedOn w:val="Fuentedeprrafopredeter"/>
    <w:link w:val="Ttulo4"/>
    <w:uiPriority w:val="9"/>
    <w:semiHidden/>
    <w:rsid w:val="00BD7CB0"/>
    <w:rPr>
      <w:rFonts w:ascii="Times New Roman" w:eastAsia="Times New Roman" w:hAnsi="Times New Roman" w:cs="Times New Roman"/>
      <w:b/>
      <w:sz w:val="24"/>
      <w:szCs w:val="24"/>
      <w:lang w:eastAsia="es-MX"/>
    </w:rPr>
  </w:style>
  <w:style w:type="character" w:customStyle="1" w:styleId="Ttulo5Car">
    <w:name w:val="Título 5 Car"/>
    <w:basedOn w:val="Fuentedeprrafopredeter"/>
    <w:link w:val="Ttulo5"/>
    <w:uiPriority w:val="9"/>
    <w:semiHidden/>
    <w:rsid w:val="00BD7CB0"/>
    <w:rPr>
      <w:rFonts w:ascii="Times New Roman" w:eastAsia="Times New Roman" w:hAnsi="Times New Roman" w:cs="Times New Roman"/>
      <w:b/>
      <w:lang w:eastAsia="es-MX"/>
    </w:rPr>
  </w:style>
  <w:style w:type="character" w:customStyle="1" w:styleId="Ttulo6Car">
    <w:name w:val="Título 6 Car"/>
    <w:basedOn w:val="Fuentedeprrafopredeter"/>
    <w:link w:val="Ttulo6"/>
    <w:uiPriority w:val="9"/>
    <w:semiHidden/>
    <w:rsid w:val="00BD7CB0"/>
    <w:rPr>
      <w:rFonts w:ascii="Times New Roman" w:eastAsia="Times New Roman" w:hAnsi="Times New Roman" w:cs="Times New Roman"/>
      <w:b/>
      <w:sz w:val="20"/>
      <w:szCs w:val="20"/>
      <w:lang w:eastAsia="es-MX"/>
    </w:rPr>
  </w:style>
  <w:style w:type="paragraph" w:styleId="Ttulo">
    <w:name w:val="Title"/>
    <w:basedOn w:val="Normal"/>
    <w:next w:val="Normal"/>
    <w:link w:val="TtuloCar"/>
    <w:uiPriority w:val="10"/>
    <w:qFormat/>
    <w:rsid w:val="00BD7CB0"/>
    <w:pPr>
      <w:keepNext/>
      <w:keepLines/>
      <w:spacing w:before="480" w:after="120"/>
    </w:pPr>
    <w:rPr>
      <w:b/>
      <w:sz w:val="72"/>
      <w:szCs w:val="72"/>
    </w:rPr>
  </w:style>
  <w:style w:type="character" w:customStyle="1" w:styleId="TtuloCar">
    <w:name w:val="Título Car"/>
    <w:basedOn w:val="Fuentedeprrafopredeter"/>
    <w:link w:val="Ttulo"/>
    <w:uiPriority w:val="10"/>
    <w:rsid w:val="00BD7CB0"/>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rsid w:val="00BD7CB0"/>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BD7CB0"/>
    <w:rPr>
      <w:rFonts w:ascii="Georgia" w:eastAsia="Georgia" w:hAnsi="Georgia" w:cs="Georgia"/>
      <w:i/>
      <w:color w:val="666666"/>
      <w:sz w:val="48"/>
      <w:szCs w:val="48"/>
      <w:lang w:eastAsia="es-MX"/>
    </w:rPr>
  </w:style>
  <w:style w:type="paragraph" w:styleId="Textodeglobo">
    <w:name w:val="Balloon Text"/>
    <w:basedOn w:val="Normal"/>
    <w:link w:val="TextodegloboCar"/>
    <w:uiPriority w:val="99"/>
    <w:semiHidden/>
    <w:unhideWhenUsed/>
    <w:rsid w:val="00BD7CB0"/>
    <w:rPr>
      <w:sz w:val="18"/>
      <w:szCs w:val="18"/>
    </w:rPr>
  </w:style>
  <w:style w:type="character" w:customStyle="1" w:styleId="TextodegloboCar">
    <w:name w:val="Texto de globo Car"/>
    <w:basedOn w:val="Fuentedeprrafopredeter"/>
    <w:link w:val="Textodeglobo"/>
    <w:uiPriority w:val="99"/>
    <w:semiHidden/>
    <w:rsid w:val="00BD7CB0"/>
    <w:rPr>
      <w:rFonts w:ascii="Times New Roman" w:eastAsia="Times New Roman" w:hAnsi="Times New Roman" w:cs="Times New Roman"/>
      <w:sz w:val="18"/>
      <w:szCs w:val="18"/>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BD7CB0"/>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BD7CB0"/>
    <w:rPr>
      <w:rFonts w:ascii="Times New Roman" w:eastAsia="Times New Roman" w:hAnsi="Times New Roman" w:cs="Times New Roman"/>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BD7CB0"/>
    <w:rPr>
      <w:vertAlign w:val="superscript"/>
    </w:rPr>
  </w:style>
  <w:style w:type="character" w:styleId="Textoennegrita">
    <w:name w:val="Strong"/>
    <w:basedOn w:val="Fuentedeprrafopredeter"/>
    <w:uiPriority w:val="22"/>
    <w:qFormat/>
    <w:rsid w:val="00BD7CB0"/>
    <w:rPr>
      <w:b/>
      <w:bC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BD7CB0"/>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BD7CB0"/>
    <w:rPr>
      <w:rFonts w:ascii="Times New Roman" w:eastAsia="Times New Roman" w:hAnsi="Times New Roman" w:cs="Times New Roman"/>
      <w:sz w:val="20"/>
      <w:szCs w:val="20"/>
      <w:lang w:eastAsia="es-MX"/>
    </w:rPr>
  </w:style>
  <w:style w:type="character" w:styleId="Hipervnculo">
    <w:name w:val="Hyperlink"/>
    <w:basedOn w:val="Fuentedeprrafopredeter"/>
    <w:uiPriority w:val="99"/>
    <w:unhideWhenUsed/>
    <w:rsid w:val="00BD7CB0"/>
    <w:rPr>
      <w:color w:val="0563C1" w:themeColor="hyperlink"/>
      <w:u w:val="single"/>
    </w:rPr>
  </w:style>
  <w:style w:type="paragraph" w:styleId="Encabezado">
    <w:name w:val="header"/>
    <w:basedOn w:val="Normal"/>
    <w:link w:val="EncabezadoCar"/>
    <w:uiPriority w:val="99"/>
    <w:unhideWhenUsed/>
    <w:rsid w:val="00BD7CB0"/>
    <w:pPr>
      <w:tabs>
        <w:tab w:val="center" w:pos="4419"/>
        <w:tab w:val="right" w:pos="8838"/>
      </w:tabs>
    </w:pPr>
  </w:style>
  <w:style w:type="character" w:customStyle="1" w:styleId="EncabezadoCar">
    <w:name w:val="Encabezado Car"/>
    <w:basedOn w:val="Fuentedeprrafopredeter"/>
    <w:link w:val="Encabezado"/>
    <w:uiPriority w:val="99"/>
    <w:rsid w:val="00BD7CB0"/>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BD7CB0"/>
    <w:pPr>
      <w:tabs>
        <w:tab w:val="center" w:pos="4419"/>
        <w:tab w:val="right" w:pos="8838"/>
      </w:tabs>
    </w:pPr>
  </w:style>
  <w:style w:type="character" w:customStyle="1" w:styleId="PiedepginaCar">
    <w:name w:val="Pie de página Car"/>
    <w:basedOn w:val="Fuentedeprrafopredeter"/>
    <w:link w:val="Piedepgina"/>
    <w:uiPriority w:val="99"/>
    <w:rsid w:val="00BD7CB0"/>
    <w:rPr>
      <w:rFonts w:ascii="Times New Roman" w:eastAsia="Times New Roman" w:hAnsi="Times New Roman" w:cs="Times New Roman"/>
      <w:sz w:val="20"/>
      <w:szCs w:val="20"/>
      <w:lang w:eastAsia="es-MX"/>
    </w:rPr>
  </w:style>
  <w:style w:type="table" w:styleId="Tablaconcuadrcula">
    <w:name w:val="Table Grid"/>
    <w:basedOn w:val="Tablanormal"/>
    <w:uiPriority w:val="39"/>
    <w:rsid w:val="00BD7CB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BD7CB0"/>
    <w:pPr>
      <w:spacing w:after="0" w:line="240" w:lineRule="auto"/>
    </w:pPr>
    <w:rPr>
      <w:rFonts w:ascii="Times New Roman" w:eastAsia="Times New Roman" w:hAnsi="Times New Roman" w:cs="Times New Roman"/>
      <w:color w:val="000000" w:themeColor="text1"/>
      <w:sz w:val="20"/>
      <w:szCs w:val="20"/>
      <w:lang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comentarioCar">
    <w:name w:val="Texto comentario Car"/>
    <w:basedOn w:val="Fuentedeprrafopredeter"/>
    <w:link w:val="Textocomentario"/>
    <w:uiPriority w:val="99"/>
    <w:semiHidden/>
    <w:rsid w:val="00BD7CB0"/>
    <w:rPr>
      <w:rFonts w:ascii="Times New Roman" w:eastAsia="Times New Roman" w:hAnsi="Times New Roman" w:cs="Times New Roman"/>
      <w:sz w:val="20"/>
      <w:szCs w:val="20"/>
      <w:lang w:eastAsia="es-MX"/>
    </w:rPr>
  </w:style>
  <w:style w:type="paragraph" w:styleId="Textocomentario">
    <w:name w:val="annotation text"/>
    <w:basedOn w:val="Normal"/>
    <w:link w:val="TextocomentarioCar"/>
    <w:uiPriority w:val="99"/>
    <w:semiHidden/>
    <w:unhideWhenUsed/>
    <w:rsid w:val="00BD7CB0"/>
  </w:style>
  <w:style w:type="character" w:customStyle="1" w:styleId="AsuntodelcomentarioCar">
    <w:name w:val="Asunto del comentario Car"/>
    <w:basedOn w:val="TextocomentarioCar"/>
    <w:link w:val="Asuntodelcomentario"/>
    <w:uiPriority w:val="99"/>
    <w:semiHidden/>
    <w:rsid w:val="00BD7CB0"/>
    <w:rPr>
      <w:rFonts w:ascii="Times New Roman" w:eastAsia="Times New Roman" w:hAnsi="Times New Roman" w:cs="Times New Roman"/>
      <w:b/>
      <w:bCs/>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D7CB0"/>
    <w:rPr>
      <w:b/>
      <w:bCs/>
    </w:rPr>
  </w:style>
  <w:style w:type="paragraph" w:styleId="TtuloTDC">
    <w:name w:val="TOC Heading"/>
    <w:basedOn w:val="Ttulo1"/>
    <w:next w:val="Normal"/>
    <w:uiPriority w:val="39"/>
    <w:unhideWhenUsed/>
    <w:qFormat/>
    <w:rsid w:val="00BD7CB0"/>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BD7CB0"/>
    <w:pPr>
      <w:tabs>
        <w:tab w:val="right" w:leader="dot" w:pos="8263"/>
      </w:tabs>
      <w:ind w:left="993" w:right="333"/>
      <w:jc w:val="both"/>
    </w:pPr>
    <w:rPr>
      <w:rFonts w:ascii="Arial" w:eastAsiaTheme="minorHAnsi" w:hAnsi="Arial" w:cs="Arial"/>
      <w:b/>
      <w:bCs/>
      <w:sz w:val="14"/>
      <w:szCs w:val="14"/>
      <w:lang w:eastAsia="en-US"/>
    </w:rPr>
  </w:style>
  <w:style w:type="paragraph" w:styleId="TDC2">
    <w:name w:val="toc 2"/>
    <w:basedOn w:val="Normal"/>
    <w:next w:val="Normal"/>
    <w:autoRedefine/>
    <w:uiPriority w:val="39"/>
    <w:unhideWhenUsed/>
    <w:rsid w:val="00BD7CB0"/>
    <w:pPr>
      <w:tabs>
        <w:tab w:val="right" w:leader="dot" w:pos="8263"/>
      </w:tabs>
      <w:ind w:left="221"/>
    </w:pPr>
    <w:rPr>
      <w:rFonts w:ascii="Arial" w:eastAsiaTheme="minorHAnsi" w:hAnsi="Arial" w:cs="Arial"/>
      <w:noProof/>
      <w:sz w:val="18"/>
      <w:szCs w:val="18"/>
      <w:u w:val="single"/>
      <w:lang w:eastAsia="en-US"/>
    </w:rPr>
  </w:style>
  <w:style w:type="paragraph" w:styleId="TDC3">
    <w:name w:val="toc 3"/>
    <w:basedOn w:val="Normal"/>
    <w:next w:val="Normal"/>
    <w:autoRedefine/>
    <w:uiPriority w:val="39"/>
    <w:unhideWhenUsed/>
    <w:rsid w:val="00BD7CB0"/>
    <w:pPr>
      <w:spacing w:after="100" w:line="259" w:lineRule="auto"/>
      <w:ind w:left="440"/>
    </w:pPr>
    <w:rPr>
      <w:rFonts w:asciiTheme="minorHAnsi" w:eastAsiaTheme="minorEastAsia" w:hAnsiTheme="minorHAnsi"/>
      <w:sz w:val="22"/>
      <w:szCs w:val="22"/>
    </w:rPr>
  </w:style>
  <w:style w:type="paragraph" w:styleId="Sinespaciado">
    <w:name w:val="No Spacing"/>
    <w:uiPriority w:val="1"/>
    <w:qFormat/>
    <w:rsid w:val="00BD7CB0"/>
    <w:pPr>
      <w:spacing w:after="0" w:line="240" w:lineRule="auto"/>
    </w:pPr>
    <w:rPr>
      <w:rFonts w:ascii="Times New Roman" w:eastAsia="Times New Roman" w:hAnsi="Times New Roman" w:cs="Times New Roman"/>
      <w:sz w:val="20"/>
      <w:szCs w:val="20"/>
      <w:lang w:eastAsia="es-MX"/>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D7CB0"/>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BD7CB0"/>
    <w:rPr>
      <w:rFonts w:ascii="Times New Roman" w:eastAsia="Times New Roman" w:hAnsi="Times New Roman" w:cs="Times New Roman"/>
      <w:sz w:val="24"/>
      <w:szCs w:val="24"/>
      <w:lang w:eastAsia="es-MX"/>
    </w:rPr>
  </w:style>
  <w:style w:type="table" w:customStyle="1" w:styleId="Tablanormal11">
    <w:name w:val="Tabla normal 11"/>
    <w:basedOn w:val="Tablanormal"/>
    <w:next w:val="Tablanormal1"/>
    <w:uiPriority w:val="41"/>
    <w:rsid w:val="003B1687"/>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3B16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8146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0F314D"/>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4-nfasis3">
    <w:name w:val="List Table 4 Accent 3"/>
    <w:basedOn w:val="Tablanormal"/>
    <w:uiPriority w:val="49"/>
    <w:rsid w:val="000F314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3">
    <w:name w:val="Grid Table 4 Accent 3"/>
    <w:basedOn w:val="Tablanormal"/>
    <w:uiPriority w:val="49"/>
    <w:rsid w:val="0096279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ONENCIA1">
    <w:name w:val="PONENCIA 1"/>
    <w:basedOn w:val="Normal"/>
    <w:qFormat/>
    <w:rsid w:val="006F3971"/>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character" w:customStyle="1" w:styleId="Mencinsinresolver1">
    <w:name w:val="Mención sin resolver1"/>
    <w:basedOn w:val="Fuentedeprrafopredeter"/>
    <w:uiPriority w:val="99"/>
    <w:semiHidden/>
    <w:unhideWhenUsed/>
    <w:rsid w:val="007B17E2"/>
    <w:rPr>
      <w:color w:val="605E5C"/>
      <w:shd w:val="clear" w:color="auto" w:fill="E1DFDD"/>
    </w:rPr>
  </w:style>
  <w:style w:type="table" w:customStyle="1" w:styleId="Tabladecuadrcula4-nfasis31">
    <w:name w:val="Tabla de cuadrícula 4 - Énfasis 31"/>
    <w:basedOn w:val="Tablanormal"/>
    <w:next w:val="Tablaconcuadrcula4-nfasis3"/>
    <w:uiPriority w:val="49"/>
    <w:rsid w:val="007F4B3D"/>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Mencinsinresolver2">
    <w:name w:val="Mención sin resolver2"/>
    <w:basedOn w:val="Fuentedeprrafopredeter"/>
    <w:uiPriority w:val="99"/>
    <w:semiHidden/>
    <w:unhideWhenUsed/>
    <w:rsid w:val="007B6179"/>
    <w:rPr>
      <w:color w:val="605E5C"/>
      <w:shd w:val="clear" w:color="auto" w:fill="E1DFDD"/>
    </w:rPr>
  </w:style>
  <w:style w:type="character" w:customStyle="1" w:styleId="Mencinsinresolver3">
    <w:name w:val="Mención sin resolver3"/>
    <w:basedOn w:val="Fuentedeprrafopredeter"/>
    <w:uiPriority w:val="99"/>
    <w:semiHidden/>
    <w:unhideWhenUsed/>
    <w:rsid w:val="00E8222D"/>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2B75C6"/>
    <w:pPr>
      <w:jc w:val="both"/>
    </w:pPr>
    <w:rPr>
      <w:rFonts w:asciiTheme="minorHAnsi" w:eastAsiaTheme="minorHAnsi" w:hAnsiTheme="minorHAnsi" w:cstheme="minorBidi"/>
      <w:sz w:val="22"/>
      <w:szCs w:val="22"/>
      <w:vertAlign w:val="superscript"/>
      <w:lang w:eastAsia="en-US"/>
    </w:rPr>
  </w:style>
  <w:style w:type="table" w:customStyle="1" w:styleId="Tabladecuadrcula4-nfasis32">
    <w:name w:val="Tabla de cuadrícula 4 - Énfasis 32"/>
    <w:basedOn w:val="Tablanormal"/>
    <w:next w:val="Tablaconcuadrcula4-nfasis3"/>
    <w:uiPriority w:val="49"/>
    <w:rsid w:val="007B5AC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870046">
      <w:bodyDiv w:val="1"/>
      <w:marLeft w:val="0"/>
      <w:marRight w:val="0"/>
      <w:marTop w:val="0"/>
      <w:marBottom w:val="0"/>
      <w:divBdr>
        <w:top w:val="none" w:sz="0" w:space="0" w:color="auto"/>
        <w:left w:val="none" w:sz="0" w:space="0" w:color="auto"/>
        <w:bottom w:val="none" w:sz="0" w:space="0" w:color="auto"/>
        <w:right w:val="none" w:sz="0" w:space="0" w:color="auto"/>
      </w:divBdr>
    </w:div>
    <w:div w:id="130103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acebook.com/212848702234"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21284870223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facebook.com/212848702234701/posts/1632722073580683/"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17152-6625-4D54-86F4-BF68B0CEB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3888</Words>
  <Characters>21389</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Juridico</dc:creator>
  <cp:keywords/>
  <dc:description/>
  <cp:lastModifiedBy>Secretario Gral</cp:lastModifiedBy>
  <cp:revision>2</cp:revision>
  <cp:lastPrinted>2021-05-25T18:38:00Z</cp:lastPrinted>
  <dcterms:created xsi:type="dcterms:W3CDTF">2021-05-25T19:20:00Z</dcterms:created>
  <dcterms:modified xsi:type="dcterms:W3CDTF">2021-05-25T19:20:00Z</dcterms:modified>
</cp:coreProperties>
</file>