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Hlk70163406"/>
      <w:r w:rsidRPr="005F17AE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85B482B">
                <wp:simplePos x="0" y="0"/>
                <wp:positionH relativeFrom="margin">
                  <wp:posOffset>2196465</wp:posOffset>
                </wp:positionH>
                <wp:positionV relativeFrom="paragraph">
                  <wp:posOffset>0</wp:posOffset>
                </wp:positionV>
                <wp:extent cx="3579495" cy="2182495"/>
                <wp:effectExtent l="0" t="0" r="1905" b="825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9495" cy="2182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4EF9ABB5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8562C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380C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F0FF6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1739404A" w14:textId="4447864F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Aurora Vanegas Martínez, representante propietaria de MORENA ante el CG del IEE. </w:t>
                            </w:r>
                          </w:p>
                          <w:p w14:paraId="0A640352" w14:textId="08ADADC2" w:rsidR="00D53B88" w:rsidRPr="005F17AE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</w:t>
                            </w:r>
                            <w:r w:rsidR="00872D98"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</w:t>
                            </w:r>
                            <w:r w:rsidRPr="005F17A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872D98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Leonardo Montañez Castro</w:t>
                            </w:r>
                            <w:r w:rsidR="00380C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; </w:t>
                            </w:r>
                            <w:r w:rsidR="005F17AE" w:rsidRPr="005F17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PAN</w:t>
                            </w:r>
                            <w:r w:rsidR="00380C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; Empresa Diario “El Hidrocálido”; y quien resulte responsable.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2.95pt;margin-top:0;width:281.85pt;height:17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" stroked="f">
                <v:textbox>
                  <w:txbxContent>
                    <w:p w14:paraId="65604DCD" w14:textId="77777777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4EF9ABB5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8562C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380C09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F0FF6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</w:p>
                    <w:p w14:paraId="1739404A" w14:textId="4447864F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Aurora Vanegas Martínez, representante propietaria de MORENA ante el CG del IEE. </w:t>
                      </w:r>
                    </w:p>
                    <w:p w14:paraId="0A640352" w14:textId="08ADADC2" w:rsidR="00D53B88" w:rsidRPr="005F17AE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</w:t>
                      </w:r>
                      <w:r w:rsidR="00872D98"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</w:t>
                      </w:r>
                      <w:r w:rsidRPr="005F17A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872D98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Leonardo Montañez Castro</w:t>
                      </w:r>
                      <w:r w:rsidR="00380C09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; </w:t>
                      </w:r>
                      <w:r w:rsidR="005F17AE" w:rsidRPr="005F17AE">
                        <w:rPr>
                          <w:rFonts w:ascii="Arial" w:hAnsi="Arial" w:cs="Arial"/>
                          <w:sz w:val="24"/>
                          <w:szCs w:val="24"/>
                        </w:rPr>
                        <w:t>PAN</w:t>
                      </w:r>
                      <w:r w:rsidR="00380C09">
                        <w:rPr>
                          <w:rFonts w:ascii="Arial" w:hAnsi="Arial" w:cs="Arial"/>
                          <w:sz w:val="24"/>
                          <w:szCs w:val="24"/>
                        </w:rPr>
                        <w:t>; Empresa Diario “El Hidrocálido”; y quien resulte responsable.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5F17AE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B8347DA" w14:textId="150C2890" w:rsidR="00380C09" w:rsidRDefault="00380C09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E7CD855" w14:textId="77777777" w:rsidR="00380C09" w:rsidRDefault="00380C09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5AF79ABA" w14:textId="5905458E" w:rsidR="005F17AE" w:rsidRPr="005F17AE" w:rsidRDefault="002816FD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1" w:name="_Hlk503018402"/>
      <w:r w:rsidRPr="005F17AE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2" w:name="_Hlk515868995"/>
      <w:r w:rsidRPr="005F17AE">
        <w:rPr>
          <w:rFonts w:ascii="Arial" w:eastAsia="Times New Roman" w:hAnsi="Arial" w:cs="Arial"/>
          <w:bCs/>
          <w:lang w:val="es-ES" w:eastAsia="es-MX"/>
        </w:rPr>
        <w:t>TEEA-OP-</w:t>
      </w:r>
      <w:r w:rsidR="003213DE" w:rsidRPr="005F17AE">
        <w:rPr>
          <w:rFonts w:ascii="Arial" w:eastAsia="Times New Roman" w:hAnsi="Arial" w:cs="Arial"/>
          <w:bCs/>
          <w:lang w:val="es-ES" w:eastAsia="es-MX"/>
        </w:rPr>
        <w:t>4</w:t>
      </w:r>
      <w:r w:rsidR="00380C09">
        <w:rPr>
          <w:rFonts w:ascii="Arial" w:eastAsia="Times New Roman" w:hAnsi="Arial" w:cs="Arial"/>
          <w:bCs/>
          <w:lang w:val="es-ES" w:eastAsia="es-MX"/>
        </w:rPr>
        <w:t>96</w:t>
      </w:r>
      <w:r w:rsidRPr="005F17AE">
        <w:rPr>
          <w:rFonts w:ascii="Arial" w:eastAsia="Times New Roman" w:hAnsi="Arial" w:cs="Arial"/>
          <w:bCs/>
          <w:lang w:val="es-ES" w:eastAsia="es-MX"/>
        </w:rPr>
        <w:t xml:space="preserve">/2021, </w:t>
      </w:r>
      <w:bookmarkEnd w:id="2"/>
      <w:r w:rsidRPr="005F17AE">
        <w:rPr>
          <w:rFonts w:ascii="Arial" w:eastAsia="Times New Roman" w:hAnsi="Arial" w:cs="Arial"/>
          <w:bCs/>
          <w:lang w:val="es-ES" w:eastAsia="es-MX"/>
        </w:rPr>
        <w:t>de fecha</w:t>
      </w:r>
      <w:r w:rsidR="003213DE" w:rsidRPr="005F17A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5F17AE" w:rsidRPr="005F17AE">
        <w:rPr>
          <w:rFonts w:ascii="Arial" w:eastAsia="Times New Roman" w:hAnsi="Arial" w:cs="Arial"/>
          <w:bCs/>
          <w:lang w:val="es-ES" w:eastAsia="es-MX"/>
        </w:rPr>
        <w:t>veinti</w:t>
      </w:r>
      <w:r w:rsidR="00380C09">
        <w:rPr>
          <w:rFonts w:ascii="Arial" w:eastAsia="Times New Roman" w:hAnsi="Arial" w:cs="Arial"/>
          <w:bCs/>
          <w:lang w:val="es-ES" w:eastAsia="es-MX"/>
        </w:rPr>
        <w:t>cuatro</w:t>
      </w:r>
      <w:r w:rsidRPr="005F17AE">
        <w:rPr>
          <w:rFonts w:ascii="Arial" w:eastAsia="Times New Roman" w:hAnsi="Arial" w:cs="Arial"/>
          <w:bCs/>
          <w:lang w:val="es-ES" w:eastAsia="es-MX"/>
        </w:rPr>
        <w:t xml:space="preserve"> de abril de dos mil veintiuno, </w:t>
      </w:r>
      <w:bookmarkEnd w:id="1"/>
      <w:r w:rsidRPr="005F17AE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5F17AE">
        <w:rPr>
          <w:rFonts w:ascii="Arial" w:eastAsia="Times New Roman" w:hAnsi="Arial" w:cs="Arial"/>
          <w:bCs/>
          <w:lang w:eastAsia="es-MX"/>
        </w:rPr>
        <w:t>.</w:t>
      </w:r>
    </w:p>
    <w:p w14:paraId="610907B2" w14:textId="6BD4BA2F" w:rsidR="005F17AE" w:rsidRPr="005F17AE" w:rsidRDefault="002816FD" w:rsidP="005F17AE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hAnsi="Arial" w:cs="Arial"/>
          <w:b/>
          <w:bCs/>
        </w:rPr>
        <w:t xml:space="preserve">Aguascalientes, Aguascalientes a </w:t>
      </w:r>
      <w:r w:rsidR="005F17AE" w:rsidRPr="005F17AE">
        <w:rPr>
          <w:rFonts w:ascii="Arial" w:hAnsi="Arial" w:cs="Arial"/>
          <w:b/>
          <w:bCs/>
        </w:rPr>
        <w:t>veinticuatro</w:t>
      </w:r>
      <w:r w:rsidRPr="005F17AE">
        <w:rPr>
          <w:rFonts w:ascii="Arial" w:hAnsi="Arial" w:cs="Arial"/>
          <w:b/>
          <w:bCs/>
        </w:rPr>
        <w:t xml:space="preserve"> de abril de dos mil veintiuno.</w:t>
      </w:r>
    </w:p>
    <w:p w14:paraId="7A508BCF" w14:textId="138341B9" w:rsidR="002816FD" w:rsidRPr="00891FCC" w:rsidRDefault="005F17AE" w:rsidP="00891FCC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hAnsi="Arial" w:cs="Arial"/>
          <w:b/>
          <w:bCs/>
        </w:rPr>
      </w:pPr>
      <w:r w:rsidRPr="005F17AE">
        <w:rPr>
          <w:rFonts w:ascii="Arial" w:hAnsi="Arial" w:cs="Arial"/>
        </w:rPr>
        <w:t xml:space="preserve">           </w:t>
      </w:r>
      <w:r w:rsidR="002816FD" w:rsidRPr="005F17AE">
        <w:rPr>
          <w:rFonts w:ascii="Arial" w:hAnsi="Arial" w:cs="Arial"/>
        </w:rPr>
        <w:t>Vista la cuenta</w:t>
      </w:r>
      <w:r w:rsidR="002816FD" w:rsidRPr="005F17AE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="002816FD" w:rsidRPr="005F17AE">
        <w:rPr>
          <w:rFonts w:ascii="Arial" w:eastAsia="Times New Roman" w:hAnsi="Arial" w:cs="Arial"/>
          <w:b/>
          <w:i/>
          <w:lang w:eastAsia="es-ES"/>
        </w:rPr>
        <w:t xml:space="preserve"> </w:t>
      </w:r>
      <w:r w:rsidR="002816FD" w:rsidRPr="005F17AE">
        <w:rPr>
          <w:rFonts w:ascii="Arial" w:eastAsia="Times New Roman" w:hAnsi="Arial" w:cs="Arial"/>
          <w:b/>
          <w:lang w:eastAsia="es-ES"/>
        </w:rPr>
        <w:t>SE</w:t>
      </w:r>
      <w:r w:rsidR="002816FD" w:rsidRPr="005F17AE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F108659" w14:textId="7E621D54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>PRIMERO.</w:t>
      </w:r>
      <w:r w:rsidRPr="005F17AE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 w:rsidRPr="005F17AE">
        <w:rPr>
          <w:rFonts w:ascii="Arial" w:eastAsia="Times New Roman" w:hAnsi="Arial" w:cs="Arial"/>
          <w:b/>
          <w:bCs/>
          <w:lang w:eastAsia="es-MX"/>
        </w:rPr>
        <w:t>TEEA-PES-0</w:t>
      </w:r>
      <w:r w:rsidR="0048562C" w:rsidRPr="005F17AE">
        <w:rPr>
          <w:rFonts w:ascii="Arial" w:eastAsia="Times New Roman" w:hAnsi="Arial" w:cs="Arial"/>
          <w:b/>
          <w:bCs/>
          <w:lang w:eastAsia="es-MX"/>
        </w:rPr>
        <w:t>1</w:t>
      </w:r>
      <w:r w:rsidR="00380C09">
        <w:rPr>
          <w:rFonts w:ascii="Arial" w:eastAsia="Times New Roman" w:hAnsi="Arial" w:cs="Arial"/>
          <w:b/>
          <w:bCs/>
          <w:lang w:eastAsia="es-MX"/>
        </w:rPr>
        <w:t>5</w:t>
      </w:r>
      <w:r w:rsidRPr="005F17AE"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4D6DAC6C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5F17AE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AB5D18" w:rsidRPr="005F17AE">
        <w:rPr>
          <w:rFonts w:ascii="Arial" w:eastAsia="Times New Roman" w:hAnsi="Arial" w:cs="Arial"/>
          <w:bCs/>
          <w:lang w:eastAsia="es-MX"/>
        </w:rPr>
        <w:t xml:space="preserve"> </w:t>
      </w:r>
      <w:r w:rsidR="003213DE" w:rsidRPr="005F17AE">
        <w:rPr>
          <w:rFonts w:ascii="Arial" w:eastAsia="Times New Roman" w:hAnsi="Arial" w:cs="Arial"/>
          <w:bCs/>
          <w:lang w:eastAsia="es-MX"/>
        </w:rPr>
        <w:t>l</w:t>
      </w:r>
      <w:r w:rsidR="00AB5D18" w:rsidRPr="005F17AE">
        <w:rPr>
          <w:rFonts w:ascii="Arial" w:eastAsia="Times New Roman" w:hAnsi="Arial" w:cs="Arial"/>
          <w:bCs/>
          <w:lang w:eastAsia="es-MX"/>
        </w:rPr>
        <w:t xml:space="preserve">a </w:t>
      </w:r>
      <w:r w:rsidR="00380C09">
        <w:rPr>
          <w:rFonts w:ascii="Arial" w:eastAsia="Times New Roman" w:hAnsi="Arial" w:cs="Arial"/>
          <w:bCs/>
          <w:lang w:eastAsia="es-MX"/>
        </w:rPr>
        <w:t xml:space="preserve">suscrita </w:t>
      </w:r>
      <w:r w:rsidRPr="005F17AE">
        <w:rPr>
          <w:rFonts w:ascii="Arial" w:eastAsia="Times New Roman" w:hAnsi="Arial" w:cs="Arial"/>
          <w:b/>
          <w:bCs/>
          <w:lang w:eastAsia="es-MX"/>
        </w:rPr>
        <w:t>Magistrad</w:t>
      </w:r>
      <w:r w:rsidR="00AB5D18" w:rsidRPr="005F17AE">
        <w:rPr>
          <w:rFonts w:ascii="Arial" w:eastAsia="Times New Roman" w:hAnsi="Arial" w:cs="Arial"/>
          <w:b/>
          <w:bCs/>
          <w:lang w:eastAsia="es-MX"/>
        </w:rPr>
        <w:t>a</w:t>
      </w:r>
      <w:r w:rsidRPr="005F17AE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80C09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  <w:r w:rsidR="003213DE" w:rsidRPr="005F17AE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5F17AE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5F17AE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5F17AE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2A341F93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5F17AE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5F17AE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  <w:bookmarkEnd w:id="0"/>
    </w:p>
    <w:sectPr w:rsidR="0092187B" w:rsidRPr="005F17AE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380C09">
    <w:pPr>
      <w:pStyle w:val="Piedepgina"/>
      <w:jc w:val="right"/>
    </w:pPr>
  </w:p>
  <w:p w14:paraId="39FC2AA4" w14:textId="77777777" w:rsidR="00740B55" w:rsidRDefault="00380C0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380C09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380C09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380C09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380C09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380C09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380C09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2816FD"/>
    <w:rsid w:val="003213DE"/>
    <w:rsid w:val="003739B8"/>
    <w:rsid w:val="00380C09"/>
    <w:rsid w:val="0048562C"/>
    <w:rsid w:val="004F0FF6"/>
    <w:rsid w:val="005F17AE"/>
    <w:rsid w:val="00872D98"/>
    <w:rsid w:val="00885166"/>
    <w:rsid w:val="00891FCC"/>
    <w:rsid w:val="0092187B"/>
    <w:rsid w:val="00AB5D18"/>
    <w:rsid w:val="00B07C59"/>
    <w:rsid w:val="00BE59D6"/>
    <w:rsid w:val="00BF7343"/>
    <w:rsid w:val="00C43F37"/>
    <w:rsid w:val="00D53B88"/>
    <w:rsid w:val="00D70A54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15</cp:revision>
  <cp:lastPrinted>2021-04-24T21:58:00Z</cp:lastPrinted>
  <dcterms:created xsi:type="dcterms:W3CDTF">2021-01-09T02:57:00Z</dcterms:created>
  <dcterms:modified xsi:type="dcterms:W3CDTF">2021-04-24T21:59:00Z</dcterms:modified>
</cp:coreProperties>
</file>