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B55F05">
      <w:pPr>
        <w:ind w:left="4962" w:right="49"/>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6ED319B6"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904B5E" w:rsidRPr="00B55F05">
        <w:rPr>
          <w:rFonts w:ascii="Arial" w:eastAsia="Arial" w:hAnsi="Arial" w:cs="Arial"/>
          <w:spacing w:val="1"/>
          <w:sz w:val="23"/>
          <w:szCs w:val="23"/>
        </w:rPr>
        <w:t>11</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748C2A67"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9B77BD" w:rsidRPr="00B55F05">
        <w:rPr>
          <w:rFonts w:ascii="Arial" w:eastAsia="Arial" w:hAnsi="Arial" w:cs="Arial"/>
          <w:bCs/>
          <w:sz w:val="23"/>
          <w:szCs w:val="23"/>
        </w:rPr>
        <w:t>Enrique Fernando Esparza Salazar.</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7D41B244"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DENUNCIADO</w:t>
      </w:r>
      <w:r w:rsidRPr="00B55F05">
        <w:rPr>
          <w:rFonts w:ascii="Arial" w:eastAsia="Arial" w:hAnsi="Arial" w:cs="Arial"/>
          <w:b/>
          <w:sz w:val="23"/>
          <w:szCs w:val="23"/>
        </w:rPr>
        <w:t xml:space="preserve">: </w:t>
      </w:r>
      <w:r w:rsidRPr="00B55F05">
        <w:rPr>
          <w:rFonts w:ascii="Arial" w:eastAsia="Arial" w:hAnsi="Arial" w:cs="Arial"/>
          <w:bCs/>
          <w:sz w:val="23"/>
          <w:szCs w:val="23"/>
        </w:rPr>
        <w:t>C.</w:t>
      </w:r>
      <w:r w:rsidRPr="00B55F05">
        <w:rPr>
          <w:rFonts w:ascii="Arial" w:eastAsia="Arial" w:hAnsi="Arial" w:cs="Arial"/>
          <w:b/>
          <w:sz w:val="23"/>
          <w:szCs w:val="23"/>
        </w:rPr>
        <w:t xml:space="preserve"> </w:t>
      </w:r>
      <w:r w:rsidR="00904B5E" w:rsidRPr="00B55F05">
        <w:rPr>
          <w:rFonts w:ascii="Arial" w:eastAsia="Arial" w:hAnsi="Arial" w:cs="Arial"/>
          <w:spacing w:val="19"/>
          <w:sz w:val="23"/>
          <w:szCs w:val="23"/>
        </w:rPr>
        <w:t>Francisco Arturo Federico Ávila Anaya.</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403BB2E0"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 Tom</w:t>
      </w:r>
      <w:r w:rsidR="00613CA4" w:rsidRPr="00B55F05">
        <w:rPr>
          <w:rFonts w:ascii="Arial" w:eastAsia="Arial" w:hAnsi="Arial" w:cs="Arial"/>
          <w:sz w:val="23"/>
          <w:szCs w:val="23"/>
        </w:rPr>
        <w:t>á</w:t>
      </w:r>
      <w:r w:rsidR="00904B5E" w:rsidRPr="00B55F05">
        <w:rPr>
          <w:rFonts w:ascii="Arial" w:eastAsia="Arial" w:hAnsi="Arial" w:cs="Arial"/>
          <w:sz w:val="23"/>
          <w:szCs w:val="23"/>
        </w:rPr>
        <w:t>s 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3CC39BFC" w:rsidR="006C5C18" w:rsidRPr="00FC056B" w:rsidRDefault="00E306E7" w:rsidP="003D56A4">
      <w:pPr>
        <w:pBdr>
          <w:top w:val="nil"/>
          <w:left w:val="nil"/>
          <w:bottom w:val="nil"/>
          <w:right w:val="nil"/>
          <w:between w:val="nil"/>
        </w:pBdr>
        <w:spacing w:line="360" w:lineRule="auto"/>
        <w:ind w:right="36"/>
        <w:jc w:val="right"/>
        <w:rPr>
          <w:rFonts w:ascii="Arial" w:eastAsia="Arial Nova" w:hAnsi="Arial" w:cs="Arial"/>
          <w:sz w:val="23"/>
          <w:szCs w:val="23"/>
        </w:rPr>
      </w:pPr>
      <w:r w:rsidRPr="00FC056B">
        <w:rPr>
          <w:rFonts w:ascii="Arial" w:eastAsia="Arial Nova" w:hAnsi="Arial" w:cs="Arial"/>
          <w:sz w:val="23"/>
          <w:szCs w:val="23"/>
        </w:rPr>
        <w:t xml:space="preserve">Aguascalientes, Aguascalientes, a </w:t>
      </w:r>
      <w:r w:rsidR="002A3E88">
        <w:rPr>
          <w:rFonts w:ascii="Arial" w:eastAsia="Arial Nova" w:hAnsi="Arial" w:cs="Arial"/>
          <w:sz w:val="23"/>
          <w:szCs w:val="23"/>
        </w:rPr>
        <w:t>veint</w:t>
      </w:r>
      <w:r w:rsidR="008B61EC">
        <w:rPr>
          <w:rFonts w:ascii="Arial" w:eastAsia="Arial Nova" w:hAnsi="Arial" w:cs="Arial"/>
          <w:sz w:val="23"/>
          <w:szCs w:val="23"/>
        </w:rPr>
        <w:t>iuno</w:t>
      </w:r>
      <w:r w:rsidR="00904B5E">
        <w:rPr>
          <w:rFonts w:ascii="Arial" w:eastAsia="Arial Nova" w:hAnsi="Arial" w:cs="Arial"/>
          <w:sz w:val="23"/>
          <w:szCs w:val="23"/>
        </w:rPr>
        <w:t xml:space="preserve"> de abril</w:t>
      </w:r>
      <w:r w:rsidRPr="00FC056B">
        <w:rPr>
          <w:rFonts w:ascii="Arial" w:eastAsia="Arial Nova" w:hAnsi="Arial" w:cs="Arial"/>
          <w:sz w:val="23"/>
          <w:szCs w:val="23"/>
        </w:rPr>
        <w:t xml:space="preserve"> de dos mil veintiuno</w:t>
      </w:r>
      <w:r w:rsidR="001B48BF" w:rsidRPr="00FC056B">
        <w:rPr>
          <w:rFonts w:ascii="Arial" w:eastAsia="Arial Nova" w:hAnsi="Arial" w:cs="Arial"/>
          <w:sz w:val="23"/>
          <w:szCs w:val="23"/>
        </w:rPr>
        <w:t>.</w:t>
      </w:r>
    </w:p>
    <w:p w14:paraId="2879CBB8" w14:textId="77777777" w:rsidR="00FC056B" w:rsidRPr="00FC056B" w:rsidRDefault="00FC056B">
      <w:pPr>
        <w:spacing w:line="360" w:lineRule="auto"/>
        <w:ind w:right="36"/>
        <w:jc w:val="both"/>
        <w:rPr>
          <w:rFonts w:ascii="Arial" w:eastAsia="Arial Nova" w:hAnsi="Arial" w:cs="Arial"/>
          <w:b/>
          <w:sz w:val="23"/>
          <w:szCs w:val="23"/>
        </w:rPr>
      </w:pPr>
      <w:bookmarkStart w:id="1" w:name="_30j0zll" w:colFirst="0" w:colLast="0"/>
      <w:bookmarkEnd w:id="1"/>
    </w:p>
    <w:p w14:paraId="761B248E" w14:textId="72C6BFF6" w:rsidR="006C5C18" w:rsidRPr="00FC056B" w:rsidRDefault="00E306E7">
      <w:pPr>
        <w:spacing w:line="360" w:lineRule="auto"/>
        <w:ind w:right="36"/>
        <w:jc w:val="both"/>
        <w:rPr>
          <w:rFonts w:ascii="Arial" w:eastAsia="Arial Nova" w:hAnsi="Arial" w:cs="Arial"/>
          <w:bCs/>
          <w:sz w:val="23"/>
          <w:szCs w:val="23"/>
        </w:rPr>
      </w:pPr>
      <w:r w:rsidRPr="00FC056B">
        <w:rPr>
          <w:rFonts w:ascii="Arial" w:eastAsia="Arial Nova" w:hAnsi="Arial" w:cs="Arial"/>
          <w:b/>
          <w:sz w:val="23"/>
          <w:szCs w:val="23"/>
        </w:rPr>
        <w:t xml:space="preserve">Sentencia </w:t>
      </w:r>
      <w:r w:rsidR="003D56A4" w:rsidRPr="00FC056B">
        <w:rPr>
          <w:rFonts w:ascii="Arial" w:eastAsia="Arial Nova" w:hAnsi="Arial" w:cs="Arial"/>
          <w:bCs/>
          <w:sz w:val="23"/>
          <w:szCs w:val="23"/>
        </w:rPr>
        <w:t>en la que</w:t>
      </w:r>
      <w:r w:rsidR="0095510F" w:rsidRPr="00FC056B">
        <w:rPr>
          <w:rFonts w:ascii="Arial" w:eastAsia="Arial Nova" w:hAnsi="Arial" w:cs="Arial"/>
          <w:bCs/>
          <w:sz w:val="23"/>
          <w:szCs w:val="23"/>
        </w:rPr>
        <w:t xml:space="preserve"> se declaran inexistentes las infracciones denunciadas</w:t>
      </w:r>
      <w:r w:rsidR="002A3E88">
        <w:rPr>
          <w:rFonts w:ascii="Arial" w:eastAsia="Arial Nova" w:hAnsi="Arial" w:cs="Arial"/>
          <w:bCs/>
          <w:sz w:val="23"/>
          <w:szCs w:val="23"/>
        </w:rPr>
        <w:t xml:space="preserve">, porque </w:t>
      </w:r>
      <w:r w:rsidR="002A3E88" w:rsidRPr="002A3E88">
        <w:rPr>
          <w:rFonts w:ascii="Arial" w:eastAsia="Arial Nova" w:hAnsi="Arial" w:cs="Arial"/>
          <w:b/>
          <w:sz w:val="23"/>
          <w:szCs w:val="23"/>
        </w:rPr>
        <w:t>a)</w:t>
      </w:r>
      <w:r w:rsidR="002A3E88">
        <w:rPr>
          <w:rFonts w:ascii="Arial" w:eastAsia="Arial Nova" w:hAnsi="Arial" w:cs="Arial"/>
          <w:bCs/>
          <w:sz w:val="23"/>
          <w:szCs w:val="23"/>
        </w:rPr>
        <w:t xml:space="preserve"> no se logran acreditar actos anticipados de campaña, al no </w:t>
      </w:r>
      <w:r w:rsidR="003B09D0">
        <w:rPr>
          <w:rFonts w:ascii="Arial" w:eastAsia="Arial Nova" w:hAnsi="Arial" w:cs="Arial"/>
          <w:bCs/>
          <w:sz w:val="23"/>
          <w:szCs w:val="23"/>
        </w:rPr>
        <w:t xml:space="preserve">existir </w:t>
      </w:r>
      <w:r w:rsidR="002A3E88">
        <w:rPr>
          <w:rFonts w:ascii="Arial" w:eastAsia="Arial Nova" w:hAnsi="Arial" w:cs="Arial"/>
          <w:bCs/>
          <w:sz w:val="23"/>
          <w:szCs w:val="23"/>
        </w:rPr>
        <w:t>un llamado al voto en contra o a favor de algu</w:t>
      </w:r>
      <w:r w:rsidR="003B09D0">
        <w:rPr>
          <w:rFonts w:ascii="Arial" w:eastAsia="Arial Nova" w:hAnsi="Arial" w:cs="Arial"/>
          <w:bCs/>
          <w:sz w:val="23"/>
          <w:szCs w:val="23"/>
        </w:rPr>
        <w:t>na</w:t>
      </w:r>
      <w:r w:rsidR="002A3E88">
        <w:rPr>
          <w:rFonts w:ascii="Arial" w:eastAsia="Arial Nova" w:hAnsi="Arial" w:cs="Arial"/>
          <w:bCs/>
          <w:sz w:val="23"/>
          <w:szCs w:val="23"/>
        </w:rPr>
        <w:t xml:space="preserve"> oferta política y </w:t>
      </w:r>
      <w:r w:rsidR="002A3E88" w:rsidRPr="002A3E88">
        <w:rPr>
          <w:rFonts w:ascii="Arial" w:eastAsia="Arial Nova" w:hAnsi="Arial" w:cs="Arial"/>
          <w:b/>
          <w:sz w:val="23"/>
          <w:szCs w:val="23"/>
        </w:rPr>
        <w:t>b)</w:t>
      </w:r>
      <w:r w:rsidR="002A3E88">
        <w:rPr>
          <w:rFonts w:ascii="Arial" w:eastAsia="Arial Nova" w:hAnsi="Arial" w:cs="Arial"/>
          <w:bCs/>
          <w:sz w:val="23"/>
          <w:szCs w:val="23"/>
        </w:rPr>
        <w:t xml:space="preserve"> </w:t>
      </w:r>
      <w:r w:rsidR="001A3929">
        <w:rPr>
          <w:rFonts w:ascii="Arial" w:eastAsia="Arial Nova" w:hAnsi="Arial" w:cs="Arial"/>
          <w:bCs/>
          <w:sz w:val="23"/>
          <w:szCs w:val="23"/>
        </w:rPr>
        <w:t>los mensajes denunciados no encuadran en</w:t>
      </w:r>
      <w:r w:rsidR="002A3E88">
        <w:rPr>
          <w:rFonts w:ascii="Arial" w:eastAsia="Arial Nova" w:hAnsi="Arial" w:cs="Arial"/>
          <w:bCs/>
          <w:sz w:val="23"/>
          <w:szCs w:val="23"/>
        </w:rPr>
        <w:t xml:space="preserve"> calumnia</w:t>
      </w:r>
      <w:r w:rsidR="003B09D0">
        <w:rPr>
          <w:rFonts w:ascii="Arial" w:eastAsia="Arial Nova" w:hAnsi="Arial" w:cs="Arial"/>
          <w:bCs/>
          <w:sz w:val="23"/>
          <w:szCs w:val="23"/>
        </w:rPr>
        <w:t>.</w:t>
      </w:r>
    </w:p>
    <w:p w14:paraId="5A3B368B" w14:textId="2CA84764" w:rsidR="007E6C40" w:rsidRPr="00FC056B" w:rsidRDefault="007E6C40">
      <w:pPr>
        <w:spacing w:line="360" w:lineRule="auto"/>
        <w:ind w:right="36"/>
        <w:jc w:val="both"/>
        <w:rPr>
          <w:rFonts w:ascii="Arial" w:eastAsia="Arial Nova" w:hAnsi="Arial" w:cs="Arial"/>
          <w:bCs/>
          <w:sz w:val="23"/>
          <w:szCs w:val="23"/>
        </w:rPr>
      </w:pPr>
    </w:p>
    <w:p w14:paraId="4EC79973" w14:textId="47C02ADB" w:rsidR="007E6C40" w:rsidRPr="00301AD7" w:rsidRDefault="007E6C40" w:rsidP="007E6C40">
      <w:pPr>
        <w:spacing w:line="360" w:lineRule="auto"/>
        <w:ind w:right="36"/>
        <w:jc w:val="center"/>
        <w:rPr>
          <w:rFonts w:ascii="Arial" w:eastAsia="Arial Nova" w:hAnsi="Arial" w:cs="Arial"/>
          <w:b/>
        </w:rPr>
      </w:pPr>
      <w:r w:rsidRPr="00301AD7">
        <w:rPr>
          <w:rFonts w:ascii="Arial" w:eastAsia="Arial Nova" w:hAnsi="Arial" w:cs="Arial"/>
          <w:b/>
        </w:rPr>
        <w:t>GLOSARIO.</w:t>
      </w:r>
    </w:p>
    <w:p w14:paraId="3238FE68" w14:textId="77777777" w:rsidR="00904B5E" w:rsidRPr="00301AD7" w:rsidRDefault="00904B5E" w:rsidP="007E6C40">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301AD7" w14:paraId="7D692034" w14:textId="77777777" w:rsidTr="00B55F05">
        <w:trPr>
          <w:trHeight w:val="191"/>
          <w:jc w:val="center"/>
        </w:trPr>
        <w:tc>
          <w:tcPr>
            <w:tcW w:w="2249" w:type="dxa"/>
          </w:tcPr>
          <w:p w14:paraId="564A0438" w14:textId="77777777" w:rsidR="007E6C40" w:rsidRPr="00301AD7" w:rsidRDefault="007E6C40" w:rsidP="003B09D0">
            <w:pPr>
              <w:jc w:val="both"/>
              <w:rPr>
                <w:rFonts w:ascii="Arial" w:eastAsia="Arial" w:hAnsi="Arial" w:cs="Arial"/>
              </w:rPr>
            </w:pPr>
            <w:r w:rsidRPr="00301AD7">
              <w:rPr>
                <w:rFonts w:ascii="Arial" w:eastAsia="Arial" w:hAnsi="Arial" w:cs="Arial"/>
                <w:b/>
              </w:rPr>
              <w:t>Denunciante:</w:t>
            </w:r>
          </w:p>
        </w:tc>
        <w:tc>
          <w:tcPr>
            <w:tcW w:w="5368" w:type="dxa"/>
          </w:tcPr>
          <w:p w14:paraId="7090C882" w14:textId="44232694" w:rsidR="007E6C40" w:rsidRPr="00301AD7" w:rsidRDefault="007E6C40" w:rsidP="003B09D0">
            <w:pPr>
              <w:ind w:right="178"/>
              <w:jc w:val="both"/>
              <w:rPr>
                <w:rFonts w:ascii="Arial" w:eastAsia="Arial" w:hAnsi="Arial" w:cs="Arial"/>
              </w:rPr>
            </w:pPr>
            <w:r w:rsidRPr="00301AD7">
              <w:rPr>
                <w:rFonts w:ascii="Arial" w:eastAsia="Arial" w:hAnsi="Arial" w:cs="Arial"/>
                <w:bCs/>
                <w:spacing w:val="4"/>
              </w:rPr>
              <w:t xml:space="preserve">C. </w:t>
            </w:r>
            <w:r w:rsidR="009B77BD" w:rsidRPr="00301AD7">
              <w:rPr>
                <w:rFonts w:ascii="Arial" w:eastAsia="Arial" w:hAnsi="Arial" w:cs="Arial"/>
                <w:bCs/>
                <w:spacing w:val="4"/>
              </w:rPr>
              <w:t>Enrique Fernando Esparza Salazar</w:t>
            </w:r>
            <w:r w:rsidRPr="00301AD7">
              <w:rPr>
                <w:rFonts w:ascii="Arial" w:eastAsia="Arial" w:hAnsi="Arial" w:cs="Arial"/>
                <w:bCs/>
                <w:spacing w:val="4"/>
              </w:rPr>
              <w:t>.</w:t>
            </w:r>
            <w:r w:rsidRPr="00301AD7">
              <w:rPr>
                <w:rFonts w:ascii="Arial" w:eastAsia="Arial" w:hAnsi="Arial" w:cs="Arial"/>
                <w:spacing w:val="6"/>
              </w:rPr>
              <w:t xml:space="preserve"> </w:t>
            </w:r>
          </w:p>
        </w:tc>
      </w:tr>
      <w:tr w:rsidR="007E6C40" w:rsidRPr="00301AD7" w14:paraId="3AC443E7" w14:textId="77777777" w:rsidTr="00B55F05">
        <w:trPr>
          <w:trHeight w:val="191"/>
          <w:jc w:val="center"/>
        </w:trPr>
        <w:tc>
          <w:tcPr>
            <w:tcW w:w="2249" w:type="dxa"/>
          </w:tcPr>
          <w:p w14:paraId="45056A32" w14:textId="77777777" w:rsidR="007E6C40" w:rsidRPr="00301AD7" w:rsidRDefault="007E6C40" w:rsidP="003B09D0">
            <w:pPr>
              <w:jc w:val="both"/>
              <w:rPr>
                <w:rFonts w:ascii="Arial" w:eastAsia="Arial" w:hAnsi="Arial" w:cs="Arial"/>
              </w:rPr>
            </w:pPr>
          </w:p>
        </w:tc>
        <w:tc>
          <w:tcPr>
            <w:tcW w:w="5368" w:type="dxa"/>
          </w:tcPr>
          <w:p w14:paraId="7BC7CB04" w14:textId="77777777" w:rsidR="007E6C40" w:rsidRPr="00301AD7" w:rsidRDefault="007E6C40" w:rsidP="003B09D0">
            <w:pPr>
              <w:ind w:right="36"/>
              <w:jc w:val="both"/>
              <w:rPr>
                <w:rFonts w:ascii="Arial" w:eastAsia="Arial" w:hAnsi="Arial" w:cs="Arial"/>
              </w:rPr>
            </w:pPr>
          </w:p>
        </w:tc>
      </w:tr>
      <w:tr w:rsidR="007E6C40" w:rsidRPr="00301AD7" w14:paraId="1DDBDF0D" w14:textId="77777777" w:rsidTr="00B55F05">
        <w:trPr>
          <w:trHeight w:val="393"/>
          <w:jc w:val="center"/>
        </w:trPr>
        <w:tc>
          <w:tcPr>
            <w:tcW w:w="2249" w:type="dxa"/>
          </w:tcPr>
          <w:p w14:paraId="166DBAAE" w14:textId="13ADD893" w:rsidR="007E6C40" w:rsidRPr="00301AD7" w:rsidRDefault="007E6C40" w:rsidP="003B09D0">
            <w:pPr>
              <w:jc w:val="both"/>
              <w:rPr>
                <w:rFonts w:ascii="Arial" w:eastAsia="Arial" w:hAnsi="Arial" w:cs="Arial"/>
                <w:b/>
                <w:bCs/>
              </w:rPr>
            </w:pPr>
            <w:r w:rsidRPr="00301AD7">
              <w:rPr>
                <w:rFonts w:ascii="Arial" w:eastAsia="Arial" w:hAnsi="Arial" w:cs="Arial"/>
                <w:b/>
                <w:bCs/>
              </w:rPr>
              <w:t>Denunciado:</w:t>
            </w:r>
          </w:p>
        </w:tc>
        <w:tc>
          <w:tcPr>
            <w:tcW w:w="5368" w:type="dxa"/>
          </w:tcPr>
          <w:p w14:paraId="0A9F5CD0" w14:textId="60A14F44" w:rsidR="007E6C40" w:rsidRPr="00301AD7" w:rsidRDefault="007E6C40" w:rsidP="003B09D0">
            <w:pPr>
              <w:tabs>
                <w:tab w:val="left" w:pos="9923"/>
              </w:tabs>
              <w:jc w:val="both"/>
              <w:rPr>
                <w:rFonts w:ascii="Arial" w:eastAsia="Arial" w:hAnsi="Arial" w:cs="Arial"/>
                <w:spacing w:val="1"/>
              </w:rPr>
            </w:pPr>
            <w:r w:rsidRPr="00301AD7">
              <w:rPr>
                <w:rFonts w:ascii="Arial" w:eastAsia="Arial" w:hAnsi="Arial" w:cs="Arial"/>
                <w:spacing w:val="1"/>
              </w:rPr>
              <w:t xml:space="preserve">C. </w:t>
            </w:r>
            <w:r w:rsidR="00904B5E" w:rsidRPr="00301AD7">
              <w:rPr>
                <w:rFonts w:ascii="Arial" w:eastAsia="Arial" w:hAnsi="Arial" w:cs="Arial"/>
                <w:spacing w:val="1"/>
              </w:rPr>
              <w:t>Francisco Arturo Federico Ávila Anaya</w:t>
            </w:r>
            <w:r w:rsidRPr="00301AD7">
              <w:rPr>
                <w:rFonts w:ascii="Arial" w:eastAsia="Arial" w:hAnsi="Arial" w:cs="Arial"/>
                <w:spacing w:val="1"/>
              </w:rPr>
              <w:t>.</w:t>
            </w:r>
          </w:p>
          <w:p w14:paraId="1EB84280" w14:textId="77777777" w:rsidR="007E6C40" w:rsidRPr="00301AD7" w:rsidRDefault="007E6C40" w:rsidP="003B09D0">
            <w:pPr>
              <w:tabs>
                <w:tab w:val="left" w:pos="9923"/>
              </w:tabs>
              <w:jc w:val="both"/>
              <w:rPr>
                <w:rFonts w:ascii="Arial" w:eastAsia="Arial" w:hAnsi="Arial" w:cs="Arial"/>
              </w:rPr>
            </w:pPr>
          </w:p>
        </w:tc>
      </w:tr>
      <w:tr w:rsidR="007E6C40" w:rsidRPr="00301AD7" w14:paraId="7256F9ED" w14:textId="77777777" w:rsidTr="00B55F05">
        <w:trPr>
          <w:trHeight w:val="2706"/>
          <w:jc w:val="center"/>
        </w:trPr>
        <w:tc>
          <w:tcPr>
            <w:tcW w:w="2249" w:type="dxa"/>
          </w:tcPr>
          <w:p w14:paraId="2200E1B8" w14:textId="3A0E50D9" w:rsidR="007E6C40" w:rsidRPr="00301AD7" w:rsidRDefault="00904B5E" w:rsidP="003B09D0">
            <w:pPr>
              <w:jc w:val="both"/>
              <w:rPr>
                <w:rFonts w:ascii="Arial" w:eastAsia="Arial" w:hAnsi="Arial" w:cs="Arial"/>
                <w:b/>
              </w:rPr>
            </w:pPr>
            <w:r w:rsidRPr="00301AD7">
              <w:rPr>
                <w:rFonts w:ascii="Arial" w:eastAsia="Arial" w:hAnsi="Arial" w:cs="Arial"/>
                <w:b/>
              </w:rPr>
              <w:t>PAN</w:t>
            </w:r>
            <w:r w:rsidR="007E6C40" w:rsidRPr="00301AD7">
              <w:rPr>
                <w:rFonts w:ascii="Arial" w:eastAsia="Arial" w:hAnsi="Arial" w:cs="Arial"/>
                <w:b/>
              </w:rPr>
              <w:t>:</w:t>
            </w:r>
          </w:p>
          <w:p w14:paraId="52406049" w14:textId="0ABAA6FE" w:rsidR="00904B5E" w:rsidRPr="00301AD7" w:rsidRDefault="00904B5E" w:rsidP="003B09D0">
            <w:pPr>
              <w:jc w:val="both"/>
              <w:rPr>
                <w:rFonts w:ascii="Arial" w:eastAsia="Arial" w:hAnsi="Arial" w:cs="Arial"/>
                <w:b/>
              </w:rPr>
            </w:pPr>
          </w:p>
          <w:p w14:paraId="35A502EA" w14:textId="04349E48" w:rsidR="00904B5E" w:rsidRPr="00301AD7" w:rsidRDefault="00904B5E" w:rsidP="003B09D0">
            <w:pPr>
              <w:jc w:val="both"/>
              <w:rPr>
                <w:rFonts w:ascii="Arial" w:eastAsia="Arial" w:hAnsi="Arial" w:cs="Arial"/>
                <w:b/>
              </w:rPr>
            </w:pPr>
            <w:r w:rsidRPr="00301AD7">
              <w:rPr>
                <w:rFonts w:ascii="Arial" w:eastAsia="Arial" w:hAnsi="Arial" w:cs="Arial"/>
                <w:b/>
              </w:rPr>
              <w:t>MORENA:</w:t>
            </w:r>
          </w:p>
          <w:p w14:paraId="06545647" w14:textId="4A9DE623" w:rsidR="00904B5E" w:rsidRPr="00301AD7" w:rsidRDefault="00904B5E" w:rsidP="003B09D0">
            <w:pPr>
              <w:jc w:val="both"/>
              <w:rPr>
                <w:rFonts w:ascii="Arial" w:eastAsia="Arial" w:hAnsi="Arial" w:cs="Arial"/>
                <w:b/>
              </w:rPr>
            </w:pPr>
          </w:p>
          <w:p w14:paraId="2692A4D5" w14:textId="7F65F276" w:rsidR="009B77BD" w:rsidRPr="00301AD7" w:rsidRDefault="009B77BD" w:rsidP="003B09D0">
            <w:pPr>
              <w:jc w:val="both"/>
              <w:rPr>
                <w:rFonts w:ascii="Arial" w:eastAsia="Arial" w:hAnsi="Arial" w:cs="Arial"/>
                <w:b/>
              </w:rPr>
            </w:pPr>
            <w:r w:rsidRPr="00301AD7">
              <w:rPr>
                <w:rFonts w:ascii="Arial" w:eastAsia="Arial" w:hAnsi="Arial" w:cs="Arial"/>
                <w:b/>
              </w:rPr>
              <w:t>PT:</w:t>
            </w:r>
          </w:p>
          <w:p w14:paraId="5CDF61BF" w14:textId="00B5D639" w:rsidR="009B77BD" w:rsidRPr="00301AD7" w:rsidRDefault="009B77BD" w:rsidP="003B09D0">
            <w:pPr>
              <w:jc w:val="both"/>
              <w:rPr>
                <w:rFonts w:ascii="Arial" w:eastAsia="Arial" w:hAnsi="Arial" w:cs="Arial"/>
                <w:b/>
              </w:rPr>
            </w:pPr>
          </w:p>
          <w:p w14:paraId="5AE80985" w14:textId="08933653" w:rsidR="009B77BD" w:rsidRPr="00301AD7" w:rsidRDefault="009B77BD" w:rsidP="003B09D0">
            <w:pPr>
              <w:jc w:val="both"/>
              <w:rPr>
                <w:rFonts w:ascii="Arial" w:eastAsia="Arial" w:hAnsi="Arial" w:cs="Arial"/>
                <w:b/>
              </w:rPr>
            </w:pPr>
            <w:r w:rsidRPr="00301AD7">
              <w:rPr>
                <w:rFonts w:ascii="Arial" w:eastAsia="Arial" w:hAnsi="Arial" w:cs="Arial"/>
                <w:b/>
              </w:rPr>
              <w:t>PANAL:</w:t>
            </w:r>
          </w:p>
          <w:p w14:paraId="3A2EECC7" w14:textId="2CD16B2C" w:rsidR="009B77BD" w:rsidRPr="00301AD7" w:rsidRDefault="009B77BD" w:rsidP="003B09D0">
            <w:pPr>
              <w:jc w:val="both"/>
              <w:rPr>
                <w:rFonts w:ascii="Arial" w:eastAsia="Arial" w:hAnsi="Arial" w:cs="Arial"/>
                <w:b/>
              </w:rPr>
            </w:pPr>
          </w:p>
          <w:p w14:paraId="7909535E" w14:textId="3D7EED5B" w:rsidR="006F47E4" w:rsidRPr="00301AD7" w:rsidRDefault="006F47E4" w:rsidP="003B09D0">
            <w:pPr>
              <w:jc w:val="both"/>
              <w:rPr>
                <w:rFonts w:ascii="Arial" w:eastAsia="Arial" w:hAnsi="Arial" w:cs="Arial"/>
                <w:b/>
              </w:rPr>
            </w:pPr>
            <w:r w:rsidRPr="00301AD7">
              <w:rPr>
                <w:rFonts w:ascii="Arial" w:eastAsia="Arial" w:hAnsi="Arial" w:cs="Arial"/>
                <w:b/>
              </w:rPr>
              <w:t>Coalición:</w:t>
            </w:r>
          </w:p>
          <w:p w14:paraId="5097D9D3" w14:textId="77777777" w:rsidR="006F47E4" w:rsidRPr="00301AD7" w:rsidRDefault="006F47E4" w:rsidP="003B09D0">
            <w:pPr>
              <w:jc w:val="both"/>
              <w:rPr>
                <w:rFonts w:ascii="Arial" w:eastAsia="Arial" w:hAnsi="Arial" w:cs="Arial"/>
                <w:b/>
              </w:rPr>
            </w:pPr>
          </w:p>
          <w:p w14:paraId="364F0034" w14:textId="77777777" w:rsidR="006F47E4" w:rsidRPr="00301AD7" w:rsidRDefault="006F47E4" w:rsidP="003B09D0">
            <w:pPr>
              <w:jc w:val="both"/>
              <w:rPr>
                <w:rFonts w:ascii="Arial" w:eastAsia="Arial" w:hAnsi="Arial" w:cs="Arial"/>
                <w:b/>
              </w:rPr>
            </w:pPr>
          </w:p>
          <w:p w14:paraId="7858137E" w14:textId="77777777" w:rsidR="006F47E4" w:rsidRPr="00301AD7" w:rsidRDefault="006F47E4" w:rsidP="003B09D0">
            <w:pPr>
              <w:jc w:val="both"/>
              <w:rPr>
                <w:rFonts w:ascii="Arial" w:eastAsia="Arial" w:hAnsi="Arial" w:cs="Arial"/>
                <w:b/>
              </w:rPr>
            </w:pPr>
          </w:p>
          <w:p w14:paraId="1708B231" w14:textId="0FC7A02A" w:rsidR="007E6C40" w:rsidRPr="00301AD7" w:rsidRDefault="007E6C40" w:rsidP="003B09D0">
            <w:pPr>
              <w:jc w:val="both"/>
              <w:rPr>
                <w:rFonts w:ascii="Arial" w:eastAsia="Arial" w:hAnsi="Arial" w:cs="Arial"/>
              </w:rPr>
            </w:pPr>
            <w:r w:rsidRPr="00301AD7">
              <w:rPr>
                <w:rFonts w:ascii="Arial" w:eastAsia="Arial" w:hAnsi="Arial" w:cs="Arial"/>
                <w:b/>
              </w:rPr>
              <w:t>IEE:</w:t>
            </w:r>
          </w:p>
        </w:tc>
        <w:tc>
          <w:tcPr>
            <w:tcW w:w="5368" w:type="dxa"/>
          </w:tcPr>
          <w:p w14:paraId="0EE48E6C" w14:textId="060526CB" w:rsidR="007E6C40" w:rsidRPr="00301AD7" w:rsidRDefault="007E6C40" w:rsidP="003B09D0">
            <w:pPr>
              <w:ind w:right="178"/>
              <w:jc w:val="both"/>
              <w:rPr>
                <w:rFonts w:ascii="Arial" w:eastAsia="Arial" w:hAnsi="Arial" w:cs="Arial"/>
              </w:rPr>
            </w:pPr>
            <w:r w:rsidRPr="00301AD7">
              <w:rPr>
                <w:rFonts w:ascii="Arial" w:eastAsia="Arial" w:hAnsi="Arial" w:cs="Arial"/>
              </w:rPr>
              <w:t xml:space="preserve">Partido </w:t>
            </w:r>
            <w:r w:rsidR="00904B5E" w:rsidRPr="00301AD7">
              <w:rPr>
                <w:rFonts w:ascii="Arial" w:eastAsia="Arial" w:hAnsi="Arial" w:cs="Arial"/>
              </w:rPr>
              <w:t>Acción Nacional</w:t>
            </w:r>
            <w:r w:rsidRPr="00301AD7">
              <w:rPr>
                <w:rFonts w:ascii="Arial" w:eastAsia="Arial" w:hAnsi="Arial" w:cs="Arial"/>
              </w:rPr>
              <w:t>.</w:t>
            </w:r>
          </w:p>
          <w:p w14:paraId="6AA1EB32" w14:textId="60C8BBE9" w:rsidR="00904B5E" w:rsidRPr="00301AD7" w:rsidRDefault="00904B5E" w:rsidP="003B09D0">
            <w:pPr>
              <w:ind w:right="178"/>
              <w:jc w:val="both"/>
              <w:rPr>
                <w:rFonts w:ascii="Arial" w:eastAsia="Arial" w:hAnsi="Arial" w:cs="Arial"/>
              </w:rPr>
            </w:pPr>
          </w:p>
          <w:p w14:paraId="0FDDBA9B" w14:textId="33C266CD" w:rsidR="00904B5E" w:rsidRPr="00301AD7" w:rsidRDefault="00904B5E" w:rsidP="003B09D0">
            <w:pPr>
              <w:ind w:right="178"/>
              <w:jc w:val="both"/>
              <w:rPr>
                <w:rFonts w:ascii="Arial" w:eastAsia="Arial" w:hAnsi="Arial" w:cs="Arial"/>
              </w:rPr>
            </w:pPr>
            <w:r w:rsidRPr="00301AD7">
              <w:rPr>
                <w:rFonts w:ascii="Arial" w:eastAsia="Arial" w:hAnsi="Arial" w:cs="Arial"/>
              </w:rPr>
              <w:t>Partido MORENA.</w:t>
            </w:r>
          </w:p>
          <w:p w14:paraId="7401EA56" w14:textId="77777777" w:rsidR="009B77BD" w:rsidRPr="00301AD7" w:rsidRDefault="009B77BD" w:rsidP="003B09D0">
            <w:pPr>
              <w:ind w:right="178"/>
              <w:jc w:val="both"/>
              <w:rPr>
                <w:rFonts w:ascii="Arial" w:eastAsia="Arial" w:hAnsi="Arial" w:cs="Arial"/>
              </w:rPr>
            </w:pPr>
          </w:p>
          <w:p w14:paraId="31A9FCB9" w14:textId="18D162A7" w:rsidR="007E6C40" w:rsidRPr="00301AD7" w:rsidRDefault="009B77BD" w:rsidP="003B09D0">
            <w:pPr>
              <w:ind w:right="178"/>
              <w:jc w:val="both"/>
              <w:rPr>
                <w:rFonts w:ascii="Arial" w:eastAsia="Arial" w:hAnsi="Arial" w:cs="Arial"/>
              </w:rPr>
            </w:pPr>
            <w:r w:rsidRPr="00301AD7">
              <w:rPr>
                <w:rFonts w:ascii="Arial" w:eastAsia="Arial" w:hAnsi="Arial" w:cs="Arial"/>
              </w:rPr>
              <w:t>Partido del Trabajo</w:t>
            </w:r>
          </w:p>
          <w:p w14:paraId="0C5A2BCA" w14:textId="7A4E9742" w:rsidR="009B77BD" w:rsidRPr="00301AD7" w:rsidRDefault="009B77BD" w:rsidP="003B09D0">
            <w:pPr>
              <w:ind w:right="178"/>
              <w:jc w:val="both"/>
              <w:rPr>
                <w:rFonts w:ascii="Arial" w:eastAsia="Arial" w:hAnsi="Arial" w:cs="Arial"/>
              </w:rPr>
            </w:pPr>
          </w:p>
          <w:p w14:paraId="340DA5A1" w14:textId="2DCE25BB" w:rsidR="009B77BD" w:rsidRPr="00301AD7" w:rsidRDefault="009B77BD" w:rsidP="003B09D0">
            <w:pPr>
              <w:ind w:right="178"/>
              <w:jc w:val="both"/>
              <w:rPr>
                <w:rFonts w:ascii="Arial" w:eastAsia="Arial" w:hAnsi="Arial" w:cs="Arial"/>
              </w:rPr>
            </w:pPr>
            <w:r w:rsidRPr="00301AD7">
              <w:rPr>
                <w:rFonts w:ascii="Arial" w:eastAsia="Arial" w:hAnsi="Arial" w:cs="Arial"/>
              </w:rPr>
              <w:t>Partido Nueva Alianza.</w:t>
            </w:r>
          </w:p>
          <w:p w14:paraId="588A435C" w14:textId="4B4704C0" w:rsidR="006F47E4" w:rsidRPr="00301AD7" w:rsidRDefault="006F47E4" w:rsidP="003B09D0">
            <w:pPr>
              <w:ind w:right="178"/>
              <w:jc w:val="both"/>
              <w:rPr>
                <w:rFonts w:ascii="Arial" w:eastAsia="Arial" w:hAnsi="Arial" w:cs="Arial"/>
              </w:rPr>
            </w:pPr>
          </w:p>
          <w:p w14:paraId="7E8E1BE7" w14:textId="47E4D8D5" w:rsidR="006F47E4" w:rsidRPr="00301AD7" w:rsidRDefault="006F47E4" w:rsidP="003B09D0">
            <w:pPr>
              <w:ind w:right="178"/>
              <w:jc w:val="both"/>
              <w:rPr>
                <w:rFonts w:ascii="Arial" w:eastAsia="Arial" w:hAnsi="Arial" w:cs="Arial"/>
              </w:rPr>
            </w:pPr>
            <w:r w:rsidRPr="00301AD7">
              <w:rPr>
                <w:rFonts w:ascii="Arial" w:eastAsia="Arial" w:hAnsi="Arial" w:cs="Arial"/>
              </w:rPr>
              <w:t>Coalición “Juntos Haremos Historia en Aguascalientes” integrada por los partidos políticos PT, MORENA y PANAL.</w:t>
            </w:r>
          </w:p>
          <w:p w14:paraId="00515105" w14:textId="77777777" w:rsidR="009B77BD" w:rsidRPr="00301AD7" w:rsidRDefault="009B77BD" w:rsidP="003B09D0">
            <w:pPr>
              <w:ind w:right="178"/>
              <w:jc w:val="both"/>
              <w:rPr>
                <w:rFonts w:ascii="Arial" w:eastAsia="Arial" w:hAnsi="Arial" w:cs="Arial"/>
              </w:rPr>
            </w:pPr>
          </w:p>
          <w:p w14:paraId="43A8CBAE" w14:textId="69DBD5E7" w:rsidR="007E6C40" w:rsidRPr="00301AD7" w:rsidRDefault="007E6C40" w:rsidP="003B09D0">
            <w:pPr>
              <w:ind w:right="178"/>
              <w:jc w:val="both"/>
              <w:rPr>
                <w:rFonts w:ascii="Arial" w:eastAsia="Arial" w:hAnsi="Arial" w:cs="Arial"/>
              </w:rPr>
            </w:pPr>
            <w:r w:rsidRPr="00301AD7">
              <w:rPr>
                <w:rFonts w:ascii="Arial" w:eastAsia="Arial" w:hAnsi="Arial" w:cs="Arial"/>
              </w:rPr>
              <w:t>Instituto Estatal Electoral.</w:t>
            </w:r>
          </w:p>
          <w:p w14:paraId="3D9AAFCC" w14:textId="77777777" w:rsidR="007E6C40" w:rsidRPr="00301AD7" w:rsidRDefault="007E6C40" w:rsidP="003B09D0">
            <w:pPr>
              <w:ind w:right="178"/>
              <w:jc w:val="both"/>
              <w:rPr>
                <w:rFonts w:ascii="Arial" w:eastAsia="Arial" w:hAnsi="Arial" w:cs="Arial"/>
              </w:rPr>
            </w:pPr>
          </w:p>
        </w:tc>
      </w:tr>
      <w:tr w:rsidR="007E6C40" w:rsidRPr="00301AD7" w14:paraId="4BFC4467" w14:textId="77777777" w:rsidTr="00B55F05">
        <w:trPr>
          <w:trHeight w:val="575"/>
          <w:jc w:val="center"/>
        </w:trPr>
        <w:tc>
          <w:tcPr>
            <w:tcW w:w="2249" w:type="dxa"/>
          </w:tcPr>
          <w:p w14:paraId="0DBEEA9E" w14:textId="008B747B" w:rsidR="007E6C40" w:rsidRPr="00301AD7" w:rsidRDefault="007E6C40" w:rsidP="003B09D0">
            <w:pPr>
              <w:jc w:val="both"/>
              <w:rPr>
                <w:rFonts w:ascii="Arial" w:eastAsia="Arial" w:hAnsi="Arial" w:cs="Arial"/>
              </w:rPr>
            </w:pPr>
            <w:r w:rsidRPr="00301AD7">
              <w:rPr>
                <w:rFonts w:ascii="Arial" w:eastAsia="Arial" w:hAnsi="Arial" w:cs="Arial"/>
                <w:b/>
              </w:rPr>
              <w:t>Secretario Ejecutivo:</w:t>
            </w:r>
          </w:p>
        </w:tc>
        <w:tc>
          <w:tcPr>
            <w:tcW w:w="5368" w:type="dxa"/>
          </w:tcPr>
          <w:p w14:paraId="703B6A11" w14:textId="77777777" w:rsidR="007E6C40" w:rsidRPr="00301AD7" w:rsidRDefault="007E6C40" w:rsidP="003B09D0">
            <w:pPr>
              <w:ind w:right="178"/>
              <w:jc w:val="both"/>
              <w:rPr>
                <w:rFonts w:ascii="Arial" w:eastAsia="Arial" w:hAnsi="Arial" w:cs="Arial"/>
              </w:rPr>
            </w:pPr>
            <w:r w:rsidRPr="00301AD7">
              <w:rPr>
                <w:rFonts w:ascii="Arial" w:eastAsia="Arial" w:hAnsi="Arial" w:cs="Arial"/>
              </w:rPr>
              <w:t xml:space="preserve">Secretario Ejecutivo del Consejo General del Instituto Estatal Electoral. </w:t>
            </w:r>
          </w:p>
          <w:p w14:paraId="3260F0A2" w14:textId="77777777" w:rsidR="007E6C40" w:rsidRPr="00301AD7" w:rsidRDefault="007E6C40" w:rsidP="003B09D0">
            <w:pPr>
              <w:jc w:val="both"/>
              <w:rPr>
                <w:rFonts w:ascii="Arial" w:eastAsia="Arial" w:hAnsi="Arial" w:cs="Arial"/>
              </w:rPr>
            </w:pPr>
          </w:p>
        </w:tc>
      </w:tr>
      <w:tr w:rsidR="007E6C40" w:rsidRPr="00301AD7" w14:paraId="0B5F758B" w14:textId="77777777" w:rsidTr="00B55F05">
        <w:trPr>
          <w:trHeight w:val="393"/>
          <w:jc w:val="center"/>
        </w:trPr>
        <w:tc>
          <w:tcPr>
            <w:tcW w:w="2249" w:type="dxa"/>
          </w:tcPr>
          <w:p w14:paraId="755F6DAF" w14:textId="77777777" w:rsidR="007E6C40" w:rsidRPr="00301AD7" w:rsidRDefault="007E6C40" w:rsidP="003B09D0">
            <w:pPr>
              <w:jc w:val="both"/>
              <w:rPr>
                <w:rFonts w:ascii="Arial" w:eastAsia="Arial" w:hAnsi="Arial" w:cs="Arial"/>
              </w:rPr>
            </w:pPr>
            <w:r w:rsidRPr="00301AD7">
              <w:rPr>
                <w:rFonts w:ascii="Arial" w:eastAsia="Arial" w:hAnsi="Arial" w:cs="Arial"/>
                <w:b/>
              </w:rPr>
              <w:t>Tribunal Electoral:</w:t>
            </w:r>
          </w:p>
        </w:tc>
        <w:tc>
          <w:tcPr>
            <w:tcW w:w="5368" w:type="dxa"/>
          </w:tcPr>
          <w:p w14:paraId="0E046348" w14:textId="77777777" w:rsidR="007E6C40" w:rsidRPr="00301AD7" w:rsidRDefault="007E6C40" w:rsidP="003B09D0">
            <w:pPr>
              <w:ind w:right="36"/>
              <w:jc w:val="both"/>
              <w:rPr>
                <w:rFonts w:ascii="Arial" w:eastAsia="Arial" w:hAnsi="Arial" w:cs="Arial"/>
              </w:rPr>
            </w:pPr>
            <w:r w:rsidRPr="00301AD7">
              <w:rPr>
                <w:rFonts w:ascii="Arial" w:eastAsia="Arial" w:hAnsi="Arial" w:cs="Arial"/>
              </w:rPr>
              <w:t>Tribunal Electoral del Estado de Aguascalientes.</w:t>
            </w:r>
          </w:p>
          <w:p w14:paraId="596178AD" w14:textId="77777777" w:rsidR="007E6C40" w:rsidRPr="00301AD7" w:rsidRDefault="007E6C40" w:rsidP="003B09D0">
            <w:pPr>
              <w:ind w:right="36"/>
              <w:jc w:val="both"/>
              <w:rPr>
                <w:rFonts w:ascii="Arial" w:eastAsia="Arial" w:hAnsi="Arial" w:cs="Arial"/>
              </w:rPr>
            </w:pPr>
          </w:p>
        </w:tc>
      </w:tr>
    </w:tbl>
    <w:p w14:paraId="0A564B9B" w14:textId="77777777" w:rsidR="006C5C18" w:rsidRPr="00301AD7" w:rsidRDefault="00E306E7">
      <w:pPr>
        <w:spacing w:line="360" w:lineRule="auto"/>
        <w:ind w:right="36"/>
        <w:jc w:val="both"/>
        <w:rPr>
          <w:rFonts w:ascii="Arial" w:eastAsia="Arial Nova" w:hAnsi="Arial" w:cs="Arial"/>
        </w:rPr>
      </w:pPr>
      <w:r w:rsidRPr="00301AD7">
        <w:rPr>
          <w:rFonts w:ascii="Arial" w:eastAsia="Arial Nova" w:hAnsi="Arial" w:cs="Arial"/>
          <w:b/>
        </w:rPr>
        <w:t xml:space="preserve">    </w:t>
      </w:r>
    </w:p>
    <w:p w14:paraId="71234784" w14:textId="13DB95E3" w:rsidR="003D56A4" w:rsidRPr="00CF0B42" w:rsidRDefault="003D56A4" w:rsidP="00CF0B42">
      <w:pPr>
        <w:pStyle w:val="Prrafodelista"/>
        <w:numPr>
          <w:ilvl w:val="0"/>
          <w:numId w:val="45"/>
        </w:num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CF0B42">
        <w:rPr>
          <w:rFonts w:ascii="Arial" w:eastAsia="Arial Nova" w:hAnsi="Arial" w:cs="Arial"/>
          <w:b/>
          <w:sz w:val="23"/>
          <w:szCs w:val="23"/>
        </w:rPr>
        <w:t>ANTECEDENTES</w:t>
      </w:r>
    </w:p>
    <w:p w14:paraId="69A5CC24" w14:textId="189583AE" w:rsidR="00CE340B" w:rsidRPr="00FC056B"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p w14:paraId="292E72E8" w14:textId="77777777" w:rsidR="00CE340B" w:rsidRPr="00FC056B" w:rsidRDefault="00CE340B" w:rsidP="00CE340B">
      <w:pPr>
        <w:spacing w:line="360" w:lineRule="auto"/>
        <w:jc w:val="both"/>
        <w:rPr>
          <w:rFonts w:ascii="Arial" w:hAnsi="Arial" w:cs="Arial"/>
          <w:sz w:val="23"/>
          <w:szCs w:val="23"/>
          <w:shd w:val="clear" w:color="auto" w:fill="FFFFFF"/>
        </w:rPr>
      </w:pPr>
      <w:r w:rsidRPr="00FC056B">
        <w:rPr>
          <w:rFonts w:ascii="Arial" w:hAnsi="Arial" w:cs="Arial"/>
          <w:sz w:val="23"/>
          <w:szCs w:val="23"/>
          <w:shd w:val="clear" w:color="auto" w:fill="FFFFFF"/>
        </w:rPr>
        <w:t>Los hechos sucedieron en el año dos mil veintiuno, salvo precisión en contrario.</w:t>
      </w:r>
    </w:p>
    <w:p w14:paraId="60C07FC2" w14:textId="53F21276" w:rsidR="009B77BD"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75845B30" w:rsidR="002D69C6" w:rsidRDefault="00CF0B42" w:rsidP="00CF0B42">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bookmarkStart w:id="2" w:name="_1fob9te" w:colFirst="0" w:colLast="0"/>
      <w:bookmarkEnd w:id="2"/>
      <w:r>
        <w:rPr>
          <w:rFonts w:ascii="Arial" w:eastAsia="Arial Nova" w:hAnsi="Arial" w:cs="Arial"/>
          <w:b/>
          <w:sz w:val="23"/>
          <w:szCs w:val="23"/>
        </w:rPr>
        <w:lastRenderedPageBreak/>
        <w:t xml:space="preserve">I. </w:t>
      </w:r>
      <w:r w:rsidR="002D69C6">
        <w:rPr>
          <w:rFonts w:ascii="Arial" w:eastAsia="Arial Nova" w:hAnsi="Arial" w:cs="Arial"/>
          <w:b/>
          <w:sz w:val="23"/>
          <w:szCs w:val="23"/>
        </w:rPr>
        <w:t xml:space="preserve">Proceso Electoral Concurrente Ordinario 2020-2021. </w:t>
      </w:r>
      <w:r w:rsidR="002D69C6" w:rsidRPr="002D69C6">
        <w:rPr>
          <w:rFonts w:ascii="Arial" w:eastAsia="Arial Nova" w:hAnsi="Arial" w:cs="Arial"/>
          <w:bCs/>
          <w:sz w:val="23"/>
          <w:szCs w:val="23"/>
        </w:rPr>
        <w:t>El tres de noviembre de dos mil veinte, dio inicio el proceso electoral concurrente ordinario para la renovación de los Ayuntamientos y Diputaciones del Estado de Aguascalientes</w:t>
      </w:r>
      <w:r w:rsidR="003D56A4" w:rsidRPr="002D69C6">
        <w:rPr>
          <w:rFonts w:ascii="Arial" w:eastAsia="Arial Nova" w:hAnsi="Arial" w:cs="Arial"/>
          <w:bCs/>
          <w:sz w:val="23"/>
          <w:szCs w:val="23"/>
        </w:rPr>
        <w:t>.</w:t>
      </w:r>
      <w:r w:rsidR="003D56A4" w:rsidRPr="002D69C6">
        <w:rPr>
          <w:rFonts w:ascii="Arial" w:eastAsia="Arial Nova" w:hAnsi="Arial" w:cs="Arial"/>
          <w:b/>
          <w:sz w:val="23"/>
          <w:szCs w:val="23"/>
        </w:rPr>
        <w:t xml:space="preserve"> </w:t>
      </w:r>
    </w:p>
    <w:p w14:paraId="71AB2C55" w14:textId="77777777" w:rsidR="00B55F05" w:rsidRPr="002D69C6" w:rsidRDefault="00B55F05" w:rsidP="00CF0B4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301DF57D" w14:textId="77777777" w:rsidR="002D69C6" w:rsidRPr="002D69C6" w:rsidRDefault="002D69C6" w:rsidP="002D69C6">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2D69C6">
        <w:rPr>
          <w:rFonts w:ascii="Arial" w:eastAsia="Arial Nova" w:hAnsi="Arial" w:cs="Arial"/>
          <w:sz w:val="23"/>
          <w:szCs w:val="23"/>
        </w:rPr>
        <w:t xml:space="preserve">Para el Municipio de Aguascalientes, los plazos serán los siguientes: </w:t>
      </w:r>
    </w:p>
    <w:p w14:paraId="556D2E6C" w14:textId="77777777" w:rsidR="002D69C6" w:rsidRPr="002D69C6"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3"/>
          <w:szCs w:val="23"/>
        </w:rPr>
      </w:pPr>
      <w:r w:rsidRPr="002D69C6">
        <w:rPr>
          <w:rFonts w:ascii="Arial" w:eastAsia="Arial Nova" w:hAnsi="Arial" w:cs="Arial"/>
          <w:b/>
          <w:bCs/>
          <w:sz w:val="23"/>
          <w:szCs w:val="23"/>
        </w:rPr>
        <w:t>a)</w:t>
      </w:r>
      <w:r w:rsidRPr="002D69C6">
        <w:rPr>
          <w:rFonts w:ascii="Arial" w:eastAsia="Arial Nova" w:hAnsi="Arial" w:cs="Arial"/>
          <w:sz w:val="23"/>
          <w:szCs w:val="23"/>
        </w:rPr>
        <w:tab/>
        <w:t>Precampaña: del dos, al treinta y uno de enero de dos mil veintiuno.</w:t>
      </w:r>
    </w:p>
    <w:p w14:paraId="589AC777" w14:textId="77777777" w:rsidR="002D69C6" w:rsidRPr="002D69C6"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3"/>
          <w:szCs w:val="23"/>
        </w:rPr>
      </w:pPr>
      <w:r w:rsidRPr="002D69C6">
        <w:rPr>
          <w:rFonts w:ascii="Arial" w:eastAsia="Arial Nova" w:hAnsi="Arial" w:cs="Arial"/>
          <w:b/>
          <w:bCs/>
          <w:sz w:val="23"/>
          <w:szCs w:val="23"/>
        </w:rPr>
        <w:t>b)</w:t>
      </w:r>
      <w:r w:rsidRPr="002D69C6">
        <w:rPr>
          <w:rFonts w:ascii="Arial" w:eastAsia="Arial Nova" w:hAnsi="Arial" w:cs="Arial"/>
          <w:sz w:val="23"/>
          <w:szCs w:val="23"/>
        </w:rPr>
        <w:tab/>
        <w:t>Campaña: del diecinueve de abril, al dos de junio de dos mil veintiuno.</w:t>
      </w:r>
    </w:p>
    <w:p w14:paraId="44E2FF17" w14:textId="77777777" w:rsidR="002D69C6" w:rsidRPr="002D69C6"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3"/>
          <w:szCs w:val="23"/>
        </w:rPr>
      </w:pPr>
      <w:r w:rsidRPr="002D69C6">
        <w:rPr>
          <w:rFonts w:ascii="Arial" w:eastAsia="Arial Nova" w:hAnsi="Arial" w:cs="Arial"/>
          <w:b/>
          <w:bCs/>
          <w:sz w:val="23"/>
          <w:szCs w:val="23"/>
        </w:rPr>
        <w:t>c)</w:t>
      </w:r>
      <w:r w:rsidRPr="002D69C6">
        <w:rPr>
          <w:rFonts w:ascii="Arial" w:eastAsia="Arial Nova" w:hAnsi="Arial" w:cs="Arial"/>
          <w:sz w:val="23"/>
          <w:szCs w:val="23"/>
        </w:rPr>
        <w:tab/>
        <w:t xml:space="preserve">Veda Electoral: tres días antes de la Jornada Electoral. </w:t>
      </w:r>
    </w:p>
    <w:p w14:paraId="5360ED8C" w14:textId="77777777" w:rsidR="002D69C6" w:rsidRPr="002D69C6" w:rsidRDefault="002D69C6" w:rsidP="002D69C6">
      <w:pPr>
        <w:pBdr>
          <w:top w:val="nil"/>
          <w:left w:val="nil"/>
          <w:bottom w:val="nil"/>
          <w:right w:val="nil"/>
          <w:between w:val="nil"/>
        </w:pBdr>
        <w:tabs>
          <w:tab w:val="left" w:pos="567"/>
        </w:tabs>
        <w:spacing w:line="360" w:lineRule="auto"/>
        <w:ind w:left="426" w:right="36"/>
        <w:jc w:val="both"/>
        <w:rPr>
          <w:rFonts w:ascii="Arial" w:eastAsia="Arial Nova" w:hAnsi="Arial" w:cs="Arial"/>
          <w:sz w:val="23"/>
          <w:szCs w:val="23"/>
        </w:rPr>
      </w:pPr>
      <w:r w:rsidRPr="002D69C6">
        <w:rPr>
          <w:rFonts w:ascii="Arial" w:eastAsia="Arial Nova" w:hAnsi="Arial" w:cs="Arial"/>
          <w:b/>
          <w:bCs/>
          <w:sz w:val="23"/>
          <w:szCs w:val="23"/>
        </w:rPr>
        <w:t>d)</w:t>
      </w:r>
      <w:r w:rsidRPr="002D69C6">
        <w:rPr>
          <w:rFonts w:ascii="Arial" w:eastAsia="Arial Nova" w:hAnsi="Arial" w:cs="Arial"/>
          <w:sz w:val="23"/>
          <w:szCs w:val="23"/>
        </w:rPr>
        <w:tab/>
        <w:t>Jornada Electoral: el día seis de junio de dos mil veintiuno.</w:t>
      </w:r>
    </w:p>
    <w:p w14:paraId="0E7EC37B" w14:textId="77777777" w:rsidR="002D69C6" w:rsidRPr="002D69C6" w:rsidRDefault="002D69C6" w:rsidP="002D69C6">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3E7E810B" w14:textId="4EDB26E5" w:rsidR="003D56A4" w:rsidRPr="002D69C6" w:rsidRDefault="00CF0B42" w:rsidP="00CF0B4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 xml:space="preserve">II. </w:t>
      </w:r>
      <w:r w:rsidR="002D69C6" w:rsidRPr="00FC056B">
        <w:rPr>
          <w:rFonts w:ascii="Arial" w:eastAsia="Arial Nova" w:hAnsi="Arial" w:cs="Arial"/>
          <w:b/>
          <w:sz w:val="23"/>
          <w:szCs w:val="23"/>
        </w:rPr>
        <w:t xml:space="preserve">Presentación de la denuncia. </w:t>
      </w:r>
      <w:r w:rsidR="009B77BD" w:rsidRPr="002D69C6">
        <w:rPr>
          <w:rFonts w:ascii="Arial" w:eastAsia="Arial Nova" w:hAnsi="Arial" w:cs="Arial"/>
          <w:sz w:val="23"/>
          <w:szCs w:val="23"/>
        </w:rPr>
        <w:t>El seis de abril</w:t>
      </w:r>
      <w:r w:rsidR="003D56A4" w:rsidRPr="002D69C6">
        <w:rPr>
          <w:rFonts w:ascii="Arial" w:eastAsia="Arial Nova" w:hAnsi="Arial" w:cs="Arial"/>
          <w:sz w:val="23"/>
          <w:szCs w:val="23"/>
        </w:rPr>
        <w:t xml:space="preserve">, el </w:t>
      </w:r>
      <w:r w:rsidR="007E6C40" w:rsidRPr="002D69C6">
        <w:rPr>
          <w:rFonts w:ascii="Arial" w:eastAsia="Arial Nova" w:hAnsi="Arial" w:cs="Arial"/>
          <w:bCs/>
          <w:sz w:val="23"/>
          <w:szCs w:val="23"/>
        </w:rPr>
        <w:t>denunciante</w:t>
      </w:r>
      <w:r w:rsidR="00CE340B" w:rsidRPr="002D69C6">
        <w:rPr>
          <w:rFonts w:ascii="Arial" w:eastAsia="Arial Nova" w:hAnsi="Arial" w:cs="Arial"/>
          <w:bCs/>
          <w:sz w:val="23"/>
          <w:szCs w:val="23"/>
        </w:rPr>
        <w:t>,</w:t>
      </w:r>
      <w:r w:rsidR="003D56A4" w:rsidRPr="002D69C6">
        <w:rPr>
          <w:rFonts w:ascii="Arial" w:eastAsia="Arial Nova" w:hAnsi="Arial" w:cs="Arial"/>
          <w:b/>
          <w:sz w:val="23"/>
          <w:szCs w:val="23"/>
        </w:rPr>
        <w:t xml:space="preserve"> </w:t>
      </w:r>
      <w:r w:rsidR="003D56A4" w:rsidRPr="002D69C6">
        <w:rPr>
          <w:rFonts w:ascii="Arial" w:eastAsia="Arial Nova" w:hAnsi="Arial" w:cs="Arial"/>
          <w:sz w:val="23"/>
          <w:szCs w:val="23"/>
        </w:rPr>
        <w:t xml:space="preserve">en su carácter de </w:t>
      </w:r>
      <w:r w:rsidR="00535ABD" w:rsidRPr="002D69C6">
        <w:rPr>
          <w:rFonts w:ascii="Arial" w:eastAsia="Arial Nova" w:hAnsi="Arial" w:cs="Arial"/>
          <w:sz w:val="23"/>
          <w:szCs w:val="23"/>
        </w:rPr>
        <w:t xml:space="preserve">representante </w:t>
      </w:r>
      <w:r w:rsidR="009B77BD" w:rsidRPr="002D69C6">
        <w:rPr>
          <w:rFonts w:ascii="Arial" w:eastAsia="Arial Nova" w:hAnsi="Arial" w:cs="Arial"/>
          <w:sz w:val="23"/>
          <w:szCs w:val="23"/>
        </w:rPr>
        <w:t>suplente</w:t>
      </w:r>
      <w:r w:rsidR="00535ABD" w:rsidRPr="002D69C6">
        <w:rPr>
          <w:rFonts w:ascii="Arial" w:eastAsia="Arial Nova" w:hAnsi="Arial" w:cs="Arial"/>
          <w:sz w:val="23"/>
          <w:szCs w:val="23"/>
        </w:rPr>
        <w:t xml:space="preserve"> del PAN ante el </w:t>
      </w:r>
      <w:r w:rsidR="006F47E4" w:rsidRPr="002D69C6">
        <w:rPr>
          <w:rFonts w:ascii="Arial" w:eastAsia="Arial Nova" w:hAnsi="Arial" w:cs="Arial"/>
          <w:sz w:val="23"/>
          <w:szCs w:val="23"/>
        </w:rPr>
        <w:t>IEE</w:t>
      </w:r>
      <w:r w:rsidR="003D56A4" w:rsidRPr="002D69C6">
        <w:rPr>
          <w:rFonts w:ascii="Arial" w:eastAsia="Arial Nova" w:hAnsi="Arial" w:cs="Arial"/>
          <w:sz w:val="23"/>
          <w:szCs w:val="23"/>
        </w:rPr>
        <w:t xml:space="preserve">, presentó </w:t>
      </w:r>
      <w:r w:rsidR="00793F07" w:rsidRPr="002D69C6">
        <w:rPr>
          <w:rFonts w:ascii="Arial" w:eastAsia="Arial Nova" w:hAnsi="Arial" w:cs="Arial"/>
          <w:sz w:val="23"/>
          <w:szCs w:val="23"/>
        </w:rPr>
        <w:t xml:space="preserve">el </w:t>
      </w:r>
      <w:r w:rsidR="003D56A4" w:rsidRPr="002D69C6">
        <w:rPr>
          <w:rFonts w:ascii="Arial" w:eastAsia="Arial Nova" w:hAnsi="Arial" w:cs="Arial"/>
          <w:sz w:val="23"/>
          <w:szCs w:val="23"/>
        </w:rPr>
        <w:t>escrito de denuncia que nos ocupa</w:t>
      </w:r>
      <w:r w:rsidR="00793F07" w:rsidRPr="002D69C6">
        <w:rPr>
          <w:rFonts w:ascii="Arial" w:eastAsia="Arial Nova" w:hAnsi="Arial" w:cs="Arial"/>
          <w:sz w:val="23"/>
          <w:szCs w:val="23"/>
        </w:rPr>
        <w:t>,</w:t>
      </w:r>
      <w:r w:rsidR="003D56A4" w:rsidRPr="002D69C6">
        <w:rPr>
          <w:rFonts w:ascii="Arial" w:eastAsia="Arial Nova" w:hAnsi="Arial" w:cs="Arial"/>
          <w:sz w:val="23"/>
          <w:szCs w:val="23"/>
        </w:rPr>
        <w:t xml:space="preserve"> en contra </w:t>
      </w:r>
      <w:r w:rsidR="007E6C40" w:rsidRPr="002D69C6">
        <w:rPr>
          <w:rFonts w:ascii="Arial" w:eastAsia="Arial Nova" w:hAnsi="Arial" w:cs="Arial"/>
          <w:sz w:val="23"/>
          <w:szCs w:val="23"/>
        </w:rPr>
        <w:t>de</w:t>
      </w:r>
      <w:r w:rsidR="00535ABD" w:rsidRPr="002D69C6">
        <w:rPr>
          <w:rFonts w:ascii="Arial" w:eastAsia="Arial Nova" w:hAnsi="Arial" w:cs="Arial"/>
          <w:sz w:val="23"/>
          <w:szCs w:val="23"/>
        </w:rPr>
        <w:t>l</w:t>
      </w:r>
      <w:r w:rsidR="007E6C40" w:rsidRPr="002D69C6">
        <w:rPr>
          <w:rFonts w:ascii="Arial" w:eastAsia="Arial Nova" w:hAnsi="Arial" w:cs="Arial"/>
          <w:sz w:val="23"/>
          <w:szCs w:val="23"/>
        </w:rPr>
        <w:t xml:space="preserve"> denunciado</w:t>
      </w:r>
      <w:r w:rsidR="006F47E4" w:rsidRPr="002D69C6">
        <w:rPr>
          <w:rFonts w:ascii="Arial" w:eastAsia="Arial Nova" w:hAnsi="Arial" w:cs="Arial"/>
          <w:sz w:val="23"/>
          <w:szCs w:val="23"/>
        </w:rPr>
        <w:t xml:space="preserve"> y la Coalición,</w:t>
      </w:r>
      <w:r w:rsidR="00CE340B" w:rsidRPr="002D69C6">
        <w:rPr>
          <w:rFonts w:ascii="Arial" w:eastAsia="Arial Nova" w:hAnsi="Arial" w:cs="Arial"/>
          <w:sz w:val="23"/>
          <w:szCs w:val="23"/>
        </w:rPr>
        <w:t xml:space="preserve"> por la presunta comisión de </w:t>
      </w:r>
      <w:r w:rsidR="006F47E4" w:rsidRPr="002D69C6">
        <w:rPr>
          <w:rFonts w:ascii="Arial" w:eastAsia="Arial Nova" w:hAnsi="Arial" w:cs="Arial"/>
          <w:sz w:val="23"/>
          <w:szCs w:val="23"/>
        </w:rPr>
        <w:t>conductas que se prohíben por la legislación electoral, tal y como se desprende de lo ordenado por el artículo 268 numeral II y III del Código Electoral del Estado de Aguascalientes</w:t>
      </w:r>
      <w:r w:rsidR="00834A84">
        <w:rPr>
          <w:rStyle w:val="Refdenotaalpie"/>
          <w:rFonts w:ascii="Arial" w:eastAsia="Arial Nova" w:hAnsi="Arial" w:cs="Arial"/>
          <w:sz w:val="23"/>
          <w:szCs w:val="23"/>
        </w:rPr>
        <w:footnoteReference w:id="1"/>
      </w:r>
      <w:r w:rsidR="006F47E4" w:rsidRPr="002D69C6">
        <w:rPr>
          <w:rFonts w:ascii="Arial" w:eastAsia="Arial Nova" w:hAnsi="Arial" w:cs="Arial"/>
          <w:sz w:val="23"/>
          <w:szCs w:val="23"/>
        </w:rPr>
        <w:t>.</w:t>
      </w:r>
    </w:p>
    <w:p w14:paraId="5931FA1A" w14:textId="77777777" w:rsidR="002D69C6" w:rsidRDefault="002D69C6" w:rsidP="002D69C6">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0238CB73" w14:textId="6CC7C359" w:rsidR="002D69C6" w:rsidRDefault="00CF0B42" w:rsidP="00CF0B4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 xml:space="preserve">III. </w:t>
      </w:r>
      <w:r w:rsidR="002D69C6">
        <w:rPr>
          <w:rFonts w:ascii="Arial" w:eastAsia="Arial Nova" w:hAnsi="Arial" w:cs="Arial"/>
          <w:b/>
          <w:sz w:val="23"/>
          <w:szCs w:val="23"/>
        </w:rPr>
        <w:t>Radicación y prevención.</w:t>
      </w:r>
      <w:r w:rsidR="002D69C6">
        <w:rPr>
          <w:rFonts w:ascii="Arial" w:eastAsia="Arial Nova" w:hAnsi="Arial" w:cs="Arial"/>
          <w:sz w:val="23"/>
          <w:szCs w:val="23"/>
        </w:rPr>
        <w:t xml:space="preserve"> El siete de abril el Secretario Ejecutivo radicó la denuncia de mérito bajo la vía del procedimiento especial sancionador y asignó el </w:t>
      </w:r>
      <w:r w:rsidR="00A72B89">
        <w:rPr>
          <w:rFonts w:ascii="Arial" w:eastAsia="Arial Nova" w:hAnsi="Arial" w:cs="Arial"/>
          <w:sz w:val="23"/>
          <w:szCs w:val="23"/>
        </w:rPr>
        <w:t>número</w:t>
      </w:r>
      <w:r w:rsidR="002D69C6">
        <w:rPr>
          <w:rFonts w:ascii="Arial" w:eastAsia="Arial Nova" w:hAnsi="Arial" w:cs="Arial"/>
          <w:sz w:val="23"/>
          <w:szCs w:val="23"/>
        </w:rPr>
        <w:t xml:space="preserve"> de expediente IEE/PES/012/2021, además realizó una prevención al denunciante a efecto de proporcionar copias de traslado para el debido emplazamiento de las partes denunciadas.</w:t>
      </w:r>
    </w:p>
    <w:p w14:paraId="2E9B1E28" w14:textId="77777777" w:rsidR="002D69C6" w:rsidRDefault="002D69C6" w:rsidP="002D69C6">
      <w:pPr>
        <w:pStyle w:val="Prrafodelista"/>
        <w:rPr>
          <w:rFonts w:ascii="Arial" w:eastAsia="Arial Nova" w:hAnsi="Arial" w:cs="Arial"/>
          <w:sz w:val="23"/>
          <w:szCs w:val="23"/>
        </w:rPr>
      </w:pPr>
    </w:p>
    <w:p w14:paraId="33B47FE4" w14:textId="46E688D1" w:rsidR="002D69C6" w:rsidRDefault="00CF0B42" w:rsidP="00CF0B4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bCs/>
          <w:sz w:val="23"/>
          <w:szCs w:val="23"/>
        </w:rPr>
        <w:t xml:space="preserve">IV. </w:t>
      </w:r>
      <w:r w:rsidR="002D69C6" w:rsidRPr="002D69C6">
        <w:rPr>
          <w:rFonts w:ascii="Arial" w:eastAsia="Arial Nova" w:hAnsi="Arial" w:cs="Arial"/>
          <w:b/>
          <w:bCs/>
          <w:sz w:val="23"/>
          <w:szCs w:val="23"/>
        </w:rPr>
        <w:t>Diligencias para mejor proveer.</w:t>
      </w:r>
      <w:r w:rsidR="002D69C6">
        <w:rPr>
          <w:rFonts w:ascii="Arial" w:eastAsia="Arial Nova" w:hAnsi="Arial" w:cs="Arial"/>
          <w:sz w:val="23"/>
          <w:szCs w:val="23"/>
        </w:rPr>
        <w:t xml:space="preserve"> El nueve de abril, tras tener por cumpliendo con la prevención precisada en el numeral anterior, el Secretario Ejecutivo remitió cuatro solicitudes de oficialía electoral al área </w:t>
      </w:r>
      <w:r w:rsidR="006F2F30">
        <w:rPr>
          <w:rFonts w:ascii="Arial" w:eastAsia="Arial Nova" w:hAnsi="Arial" w:cs="Arial"/>
          <w:sz w:val="23"/>
          <w:szCs w:val="23"/>
        </w:rPr>
        <w:t>correspondiente</w:t>
      </w:r>
      <w:r w:rsidR="002D69C6">
        <w:rPr>
          <w:rFonts w:ascii="Arial" w:eastAsia="Arial Nova" w:hAnsi="Arial" w:cs="Arial"/>
          <w:sz w:val="23"/>
          <w:szCs w:val="23"/>
        </w:rPr>
        <w:t xml:space="preserve"> para la ejecución de las </w:t>
      </w:r>
      <w:r w:rsidR="006F2F30">
        <w:rPr>
          <w:rFonts w:ascii="Arial" w:eastAsia="Arial Nova" w:hAnsi="Arial" w:cs="Arial"/>
          <w:sz w:val="23"/>
          <w:szCs w:val="23"/>
        </w:rPr>
        <w:t>diligencias; solicitudes que le fueron notificadas a la titular de la oficialía electoral en fecha de diez de abril</w:t>
      </w:r>
      <w:r w:rsidR="006F2F30">
        <w:rPr>
          <w:rStyle w:val="Refdenotaalpie"/>
          <w:rFonts w:ascii="Arial" w:eastAsia="Arial Nova" w:hAnsi="Arial" w:cs="Arial"/>
          <w:sz w:val="23"/>
          <w:szCs w:val="23"/>
        </w:rPr>
        <w:footnoteReference w:id="2"/>
      </w:r>
      <w:r w:rsidR="006F2F30">
        <w:rPr>
          <w:rFonts w:ascii="Arial" w:eastAsia="Arial Nova" w:hAnsi="Arial" w:cs="Arial"/>
          <w:sz w:val="23"/>
          <w:szCs w:val="23"/>
        </w:rPr>
        <w:t>.</w:t>
      </w:r>
    </w:p>
    <w:p w14:paraId="2D0CB6F5" w14:textId="77777777" w:rsidR="006F2F30" w:rsidRDefault="006F2F30" w:rsidP="006F2F30">
      <w:pPr>
        <w:pStyle w:val="Prrafodelista"/>
        <w:rPr>
          <w:rFonts w:ascii="Arial" w:eastAsia="Arial Nova" w:hAnsi="Arial" w:cs="Arial"/>
          <w:sz w:val="23"/>
          <w:szCs w:val="23"/>
        </w:rPr>
      </w:pPr>
    </w:p>
    <w:p w14:paraId="3B50FD28" w14:textId="3B56C94C" w:rsidR="006F2F30" w:rsidRPr="00FC056B" w:rsidRDefault="00CF0B42" w:rsidP="00CF0B4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bCs/>
          <w:sz w:val="23"/>
          <w:szCs w:val="23"/>
        </w:rPr>
        <w:t xml:space="preserve">V. </w:t>
      </w:r>
      <w:r w:rsidR="006F2F30" w:rsidRPr="006F2F30">
        <w:rPr>
          <w:rFonts w:ascii="Arial" w:eastAsia="Arial Nova" w:hAnsi="Arial" w:cs="Arial"/>
          <w:b/>
          <w:bCs/>
          <w:sz w:val="23"/>
          <w:szCs w:val="23"/>
        </w:rPr>
        <w:t>Oficialía electoral.</w:t>
      </w:r>
      <w:r w:rsidR="006F2F30">
        <w:rPr>
          <w:rFonts w:ascii="Arial" w:eastAsia="Arial Nova" w:hAnsi="Arial" w:cs="Arial"/>
          <w:sz w:val="23"/>
          <w:szCs w:val="23"/>
        </w:rPr>
        <w:t xml:space="preserve"> En fecha de doce de abril, la jefa del departamento de oficialía electoral, remitió las actas </w:t>
      </w:r>
      <w:r w:rsidR="006F2F30" w:rsidRPr="006F2F30">
        <w:rPr>
          <w:rFonts w:ascii="Arial" w:eastAsia="Arial Nova" w:hAnsi="Arial" w:cs="Arial"/>
          <w:i/>
          <w:iCs/>
          <w:sz w:val="23"/>
          <w:szCs w:val="23"/>
        </w:rPr>
        <w:t>-que derivaron de la certificación del contenido solicitado por el denunciante-</w:t>
      </w:r>
      <w:r w:rsidR="006F2F30">
        <w:rPr>
          <w:rFonts w:ascii="Arial" w:eastAsia="Arial Nova" w:hAnsi="Arial" w:cs="Arial"/>
          <w:sz w:val="23"/>
          <w:szCs w:val="23"/>
        </w:rPr>
        <w:t xml:space="preserve"> al Secretario Ejecutivo bajo los números de diligencias: IEE/OE/028/2021, IEE/OE/029/2021, IEE/OE/030/2021 y IEE/OE/036/2021.</w:t>
      </w:r>
    </w:p>
    <w:p w14:paraId="16294C5B" w14:textId="77777777" w:rsidR="003D56A4" w:rsidRPr="00FC056B" w:rsidRDefault="003D56A4" w:rsidP="006F47E4">
      <w:pPr>
        <w:pBdr>
          <w:top w:val="nil"/>
          <w:left w:val="nil"/>
          <w:bottom w:val="nil"/>
          <w:right w:val="nil"/>
          <w:between w:val="nil"/>
        </w:pBdr>
        <w:spacing w:line="360" w:lineRule="auto"/>
        <w:ind w:left="720"/>
        <w:jc w:val="both"/>
        <w:rPr>
          <w:rFonts w:ascii="Arial" w:eastAsia="Arial Nova" w:hAnsi="Arial" w:cs="Arial"/>
          <w:sz w:val="23"/>
          <w:szCs w:val="23"/>
        </w:rPr>
      </w:pPr>
    </w:p>
    <w:p w14:paraId="4962EBDE" w14:textId="04353E4F" w:rsidR="003D56A4" w:rsidRPr="00FC056B" w:rsidRDefault="00E755EE" w:rsidP="00E755EE">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bookmarkStart w:id="3" w:name="_3znysh7" w:colFirst="0" w:colLast="0"/>
      <w:bookmarkEnd w:id="3"/>
      <w:r>
        <w:rPr>
          <w:rFonts w:ascii="Arial" w:eastAsia="Arial Nova" w:hAnsi="Arial" w:cs="Arial"/>
          <w:b/>
          <w:sz w:val="23"/>
          <w:szCs w:val="23"/>
        </w:rPr>
        <w:t xml:space="preserve">VI. </w:t>
      </w:r>
      <w:r w:rsidR="003D56A4" w:rsidRPr="00FC056B">
        <w:rPr>
          <w:rFonts w:ascii="Arial" w:eastAsia="Arial Nova" w:hAnsi="Arial" w:cs="Arial"/>
          <w:b/>
          <w:sz w:val="23"/>
          <w:szCs w:val="23"/>
        </w:rPr>
        <w:t>Admisión de la denuncia y emplazamiento.</w:t>
      </w:r>
      <w:r w:rsidR="006F47E4">
        <w:rPr>
          <w:rFonts w:ascii="Arial" w:eastAsia="Arial Nova" w:hAnsi="Arial" w:cs="Arial"/>
          <w:b/>
          <w:sz w:val="23"/>
          <w:szCs w:val="23"/>
        </w:rPr>
        <w:t xml:space="preserve"> </w:t>
      </w:r>
      <w:r w:rsidR="006F47E4" w:rsidRPr="006F47E4">
        <w:rPr>
          <w:rFonts w:ascii="Arial" w:eastAsia="Arial Nova" w:hAnsi="Arial" w:cs="Arial"/>
          <w:bCs/>
          <w:sz w:val="23"/>
          <w:szCs w:val="23"/>
        </w:rPr>
        <w:t>El trece de abril</w:t>
      </w:r>
      <w:r w:rsidR="00834A84">
        <w:rPr>
          <w:rStyle w:val="Refdenotaalpie"/>
          <w:rFonts w:ascii="Arial" w:eastAsia="Arial Nova" w:hAnsi="Arial" w:cs="Arial"/>
          <w:bCs/>
          <w:sz w:val="23"/>
          <w:szCs w:val="23"/>
        </w:rPr>
        <w:footnoteReference w:id="3"/>
      </w:r>
      <w:r w:rsidR="003D56A4" w:rsidRPr="00FC056B">
        <w:rPr>
          <w:rFonts w:ascii="Arial" w:eastAsia="Arial Nova" w:hAnsi="Arial" w:cs="Arial"/>
          <w:sz w:val="23"/>
          <w:szCs w:val="23"/>
        </w:rPr>
        <w:t>, el Secretario Ejecutivo</w:t>
      </w:r>
      <w:r w:rsidR="00CE340B" w:rsidRPr="00FC056B">
        <w:rPr>
          <w:rFonts w:ascii="Arial" w:eastAsia="Arial Nova" w:hAnsi="Arial" w:cs="Arial"/>
          <w:sz w:val="23"/>
          <w:szCs w:val="23"/>
        </w:rPr>
        <w:t xml:space="preserve"> procedió a determinar la admisión de la denuncia</w:t>
      </w:r>
      <w:r w:rsidR="006F47E4">
        <w:rPr>
          <w:rFonts w:ascii="Arial" w:eastAsia="Arial Nova" w:hAnsi="Arial" w:cs="Arial"/>
          <w:sz w:val="23"/>
          <w:szCs w:val="23"/>
        </w:rPr>
        <w:t xml:space="preserve"> por la presunta comisión de “un acto anticipado de campaña que calumnia al PAN y su candidato, y que beneficia al candidato de la Coalición”</w:t>
      </w:r>
      <w:r w:rsidR="003D56A4" w:rsidRPr="00FC056B">
        <w:rPr>
          <w:rFonts w:ascii="Arial" w:eastAsia="Arial Nova" w:hAnsi="Arial" w:cs="Arial"/>
          <w:sz w:val="23"/>
          <w:szCs w:val="23"/>
        </w:rPr>
        <w:t>,</w:t>
      </w:r>
      <w:r w:rsidR="006F47E4">
        <w:rPr>
          <w:rFonts w:ascii="Arial" w:eastAsia="Arial Nova" w:hAnsi="Arial" w:cs="Arial"/>
          <w:sz w:val="23"/>
          <w:szCs w:val="23"/>
        </w:rPr>
        <w:t xml:space="preserve"> además se </w:t>
      </w:r>
      <w:r w:rsidR="003D56A4" w:rsidRPr="00FC056B">
        <w:rPr>
          <w:rFonts w:ascii="Arial" w:eastAsia="Arial Nova" w:hAnsi="Arial" w:cs="Arial"/>
          <w:sz w:val="23"/>
          <w:szCs w:val="23"/>
        </w:rPr>
        <w:t>señal</w:t>
      </w:r>
      <w:r w:rsidR="006F47E4">
        <w:rPr>
          <w:rFonts w:ascii="Arial" w:eastAsia="Arial Nova" w:hAnsi="Arial" w:cs="Arial"/>
          <w:sz w:val="23"/>
          <w:szCs w:val="23"/>
        </w:rPr>
        <w:t>ó</w:t>
      </w:r>
      <w:r w:rsidR="003D56A4" w:rsidRPr="00FC056B">
        <w:rPr>
          <w:rFonts w:ascii="Arial" w:eastAsia="Arial Nova" w:hAnsi="Arial" w:cs="Arial"/>
          <w:sz w:val="23"/>
          <w:szCs w:val="23"/>
        </w:rPr>
        <w:t xml:space="preserve"> fecha</w:t>
      </w:r>
      <w:r w:rsidR="006F47E4">
        <w:rPr>
          <w:rStyle w:val="Refdenotaalpie"/>
          <w:rFonts w:ascii="Arial" w:eastAsia="Arial Nova" w:hAnsi="Arial" w:cs="Arial"/>
          <w:sz w:val="23"/>
          <w:szCs w:val="23"/>
        </w:rPr>
        <w:footnoteReference w:id="4"/>
      </w:r>
      <w:r w:rsidR="003D56A4" w:rsidRPr="00FC056B">
        <w:rPr>
          <w:rFonts w:ascii="Arial" w:eastAsia="Arial Nova" w:hAnsi="Arial" w:cs="Arial"/>
          <w:sz w:val="23"/>
          <w:szCs w:val="23"/>
        </w:rPr>
        <w:t xml:space="preserve"> para la celebración de la Audiencia de Pruebas y Alegatos.</w:t>
      </w:r>
    </w:p>
    <w:p w14:paraId="72FF6EF3" w14:textId="77777777" w:rsidR="003D56A4" w:rsidRPr="00FC056B" w:rsidRDefault="003D56A4" w:rsidP="003D56A4">
      <w:pPr>
        <w:pBdr>
          <w:top w:val="nil"/>
          <w:left w:val="nil"/>
          <w:bottom w:val="nil"/>
          <w:right w:val="nil"/>
          <w:between w:val="nil"/>
        </w:pBdr>
        <w:spacing w:line="360" w:lineRule="auto"/>
        <w:ind w:left="720"/>
        <w:jc w:val="both"/>
        <w:rPr>
          <w:rFonts w:ascii="Arial" w:eastAsia="Arial Nova" w:hAnsi="Arial" w:cs="Arial"/>
          <w:b/>
          <w:sz w:val="23"/>
          <w:szCs w:val="23"/>
          <w:highlight w:val="yellow"/>
        </w:rPr>
      </w:pPr>
    </w:p>
    <w:p w14:paraId="79668FB4" w14:textId="0CA99990" w:rsidR="003D56A4" w:rsidRDefault="00E755EE" w:rsidP="00E755EE">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lastRenderedPageBreak/>
        <w:t xml:space="preserve">VII. </w:t>
      </w:r>
      <w:r w:rsidR="003D56A4" w:rsidRPr="00FC056B">
        <w:rPr>
          <w:rFonts w:ascii="Arial" w:eastAsia="Arial Nova" w:hAnsi="Arial" w:cs="Arial"/>
          <w:b/>
          <w:sz w:val="23"/>
          <w:szCs w:val="23"/>
        </w:rPr>
        <w:t>Medidas Cautelares</w:t>
      </w:r>
      <w:r w:rsidR="00B10138">
        <w:rPr>
          <w:rFonts w:ascii="Arial" w:eastAsia="Arial Nova" w:hAnsi="Arial" w:cs="Arial"/>
          <w:b/>
          <w:sz w:val="23"/>
          <w:szCs w:val="23"/>
        </w:rPr>
        <w:t>.</w:t>
      </w:r>
      <w:r w:rsidR="006F2F30">
        <w:rPr>
          <w:rFonts w:ascii="Arial" w:eastAsia="Arial Nova" w:hAnsi="Arial" w:cs="Arial"/>
          <w:b/>
          <w:sz w:val="23"/>
          <w:szCs w:val="23"/>
        </w:rPr>
        <w:t xml:space="preserve"> </w:t>
      </w:r>
      <w:r w:rsidR="006F2F30" w:rsidRPr="006F2F30">
        <w:rPr>
          <w:rFonts w:ascii="Arial" w:eastAsia="Arial Nova" w:hAnsi="Arial" w:cs="Arial"/>
          <w:bCs/>
          <w:sz w:val="23"/>
          <w:szCs w:val="23"/>
        </w:rPr>
        <w:t>El catorce de abril</w:t>
      </w:r>
      <w:r w:rsidR="006F2F30">
        <w:rPr>
          <w:rFonts w:ascii="Arial" w:eastAsia="Arial Nova" w:hAnsi="Arial" w:cs="Arial"/>
          <w:bCs/>
          <w:sz w:val="23"/>
          <w:szCs w:val="23"/>
        </w:rPr>
        <w:t xml:space="preserve">, el secretario Ejecutivo </w:t>
      </w:r>
      <w:r w:rsidR="006909F5">
        <w:rPr>
          <w:rFonts w:ascii="Arial" w:eastAsia="Arial Nova" w:hAnsi="Arial" w:cs="Arial"/>
          <w:bCs/>
          <w:sz w:val="23"/>
          <w:szCs w:val="23"/>
        </w:rPr>
        <w:t>concluyó</w:t>
      </w:r>
      <w:r w:rsidR="006F2F30">
        <w:rPr>
          <w:rFonts w:ascii="Arial" w:eastAsia="Arial Nova" w:hAnsi="Arial" w:cs="Arial"/>
          <w:bCs/>
          <w:sz w:val="23"/>
          <w:szCs w:val="23"/>
        </w:rPr>
        <w:t xml:space="preserve"> no proponer la adopción de medidas cautelares</w:t>
      </w:r>
      <w:r w:rsidR="006909F5">
        <w:rPr>
          <w:rFonts w:ascii="Arial" w:eastAsia="Arial Nova" w:hAnsi="Arial" w:cs="Arial"/>
          <w:bCs/>
          <w:sz w:val="23"/>
          <w:szCs w:val="23"/>
        </w:rPr>
        <w:t>.</w:t>
      </w:r>
      <w:r w:rsidR="006909F5">
        <w:rPr>
          <w:rFonts w:ascii="Arial" w:eastAsia="Arial Nova" w:hAnsi="Arial" w:cs="Arial"/>
          <w:sz w:val="23"/>
          <w:szCs w:val="23"/>
        </w:rPr>
        <w:t xml:space="preserve"> </w:t>
      </w:r>
      <w:r w:rsidR="003D56A4" w:rsidRPr="006909F5">
        <w:rPr>
          <w:rFonts w:ascii="Arial" w:eastAsia="Arial Nova" w:hAnsi="Arial" w:cs="Arial"/>
          <w:sz w:val="23"/>
          <w:szCs w:val="23"/>
        </w:rPr>
        <w:t>Cabe precisar que la determinación tomada en el acuerdo referido, no fue controvertida conforme a lo establecido en el artículo 353,</w:t>
      </w:r>
      <w:r w:rsidR="003D56A4" w:rsidRPr="00FC056B">
        <w:rPr>
          <w:rFonts w:ascii="Arial" w:eastAsia="Arial Nova" w:hAnsi="Arial" w:cs="Arial"/>
          <w:sz w:val="23"/>
          <w:szCs w:val="23"/>
          <w:vertAlign w:val="superscript"/>
        </w:rPr>
        <w:footnoteReference w:id="5"/>
      </w:r>
      <w:r w:rsidR="003D56A4" w:rsidRPr="006909F5">
        <w:rPr>
          <w:rFonts w:ascii="Arial" w:eastAsia="Arial Nova" w:hAnsi="Arial" w:cs="Arial"/>
          <w:sz w:val="23"/>
          <w:szCs w:val="23"/>
        </w:rPr>
        <w:t xml:space="preserve"> párrafo segundo del Código Electoral. </w:t>
      </w:r>
    </w:p>
    <w:p w14:paraId="6174DE23" w14:textId="77777777" w:rsidR="00352123" w:rsidRPr="006909F5" w:rsidRDefault="00352123" w:rsidP="00E755EE">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1E8239F5" w14:textId="4D402D49" w:rsidR="003D56A4" w:rsidRPr="00FC056B" w:rsidRDefault="00E755EE" w:rsidP="003D56A4">
      <w:pPr>
        <w:spacing w:line="360" w:lineRule="auto"/>
        <w:jc w:val="both"/>
        <w:rPr>
          <w:rFonts w:ascii="Arial" w:hAnsi="Arial" w:cs="Arial"/>
          <w:bCs/>
          <w:sz w:val="23"/>
          <w:szCs w:val="23"/>
        </w:rPr>
      </w:pPr>
      <w:r>
        <w:rPr>
          <w:rFonts w:ascii="Arial" w:eastAsia="Arial Nova" w:hAnsi="Arial" w:cs="Arial"/>
          <w:b/>
          <w:sz w:val="23"/>
          <w:szCs w:val="23"/>
        </w:rPr>
        <w:t xml:space="preserve">VIII. </w:t>
      </w:r>
      <w:r w:rsidR="003D56A4" w:rsidRPr="00FC056B">
        <w:rPr>
          <w:rFonts w:ascii="Arial" w:eastAsia="Arial Nova" w:hAnsi="Arial" w:cs="Arial"/>
          <w:b/>
          <w:sz w:val="23"/>
          <w:szCs w:val="23"/>
        </w:rPr>
        <w:t xml:space="preserve">Audiencia de pruebas y alegatos. </w:t>
      </w:r>
      <w:r w:rsidR="003D56A4" w:rsidRPr="00FC056B">
        <w:rPr>
          <w:rFonts w:ascii="Arial" w:eastAsia="Arial Nova" w:hAnsi="Arial" w:cs="Arial"/>
          <w:sz w:val="23"/>
          <w:szCs w:val="23"/>
        </w:rPr>
        <w:t xml:space="preserve"> </w:t>
      </w:r>
      <w:r w:rsidR="00834A84">
        <w:rPr>
          <w:rFonts w:ascii="Arial" w:hAnsi="Arial" w:cs="Arial"/>
          <w:bCs/>
          <w:sz w:val="23"/>
          <w:szCs w:val="23"/>
        </w:rPr>
        <w:t>El dieciséis de abril</w:t>
      </w:r>
      <w:r w:rsidR="009344C2" w:rsidRPr="00FC056B">
        <w:rPr>
          <w:rFonts w:ascii="Arial" w:hAnsi="Arial" w:cs="Arial"/>
          <w:bCs/>
          <w:sz w:val="23"/>
          <w:szCs w:val="23"/>
        </w:rPr>
        <w:t xml:space="preserve"> de dos mil veintiuno</w:t>
      </w:r>
      <w:r w:rsidR="003D56A4" w:rsidRPr="00FC056B">
        <w:rPr>
          <w:rFonts w:ascii="Arial" w:hAnsi="Arial" w:cs="Arial"/>
          <w:bCs/>
          <w:sz w:val="23"/>
          <w:szCs w:val="23"/>
        </w:rPr>
        <w:t xml:space="preserve">, se celebró la audiencia de pruebas y alegatos a que se refieren los artículos 272 del Código Electoral, así como 101 y 102 del Reglamento de Quejas y Denuncias del IEE. Concluida la audiencia, el Secretario Ejecutivo, ordenó realizar el informe circunstanciado para </w:t>
      </w:r>
      <w:r w:rsidR="007E6C40" w:rsidRPr="00FC056B">
        <w:rPr>
          <w:rFonts w:ascii="Arial" w:hAnsi="Arial" w:cs="Arial"/>
          <w:bCs/>
          <w:sz w:val="23"/>
          <w:szCs w:val="23"/>
        </w:rPr>
        <w:t>consignar</w:t>
      </w:r>
      <w:r w:rsidR="003D56A4" w:rsidRPr="00FC056B">
        <w:rPr>
          <w:rFonts w:ascii="Arial" w:hAnsi="Arial" w:cs="Arial"/>
          <w:bCs/>
          <w:sz w:val="23"/>
          <w:szCs w:val="23"/>
        </w:rPr>
        <w:t xml:space="preserve"> el expediente al Tribunal Electoral.</w:t>
      </w:r>
    </w:p>
    <w:p w14:paraId="04F61B70" w14:textId="77777777" w:rsidR="003D56A4" w:rsidRPr="00FC056B"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highlight w:val="yellow"/>
        </w:rPr>
      </w:pPr>
    </w:p>
    <w:p w14:paraId="70874A56" w14:textId="6E00CAD2" w:rsidR="003D56A4" w:rsidRPr="00FC056B" w:rsidRDefault="00E755EE"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 xml:space="preserve">IX. </w:t>
      </w:r>
      <w:r w:rsidR="003D56A4" w:rsidRPr="00FC056B">
        <w:rPr>
          <w:rFonts w:ascii="Arial" w:eastAsia="Arial Nova" w:hAnsi="Arial" w:cs="Arial"/>
          <w:b/>
          <w:sz w:val="23"/>
          <w:szCs w:val="23"/>
        </w:rPr>
        <w:t xml:space="preserve">Turno del expediente. </w:t>
      </w:r>
      <w:r w:rsidR="00834A84">
        <w:rPr>
          <w:rFonts w:ascii="Arial" w:eastAsia="Arial Nova" w:hAnsi="Arial" w:cs="Arial"/>
          <w:sz w:val="23"/>
          <w:szCs w:val="23"/>
        </w:rPr>
        <w:t>El dieci</w:t>
      </w:r>
      <w:r w:rsidR="001D33B4">
        <w:rPr>
          <w:rFonts w:ascii="Arial" w:eastAsia="Arial Nova" w:hAnsi="Arial" w:cs="Arial"/>
          <w:sz w:val="23"/>
          <w:szCs w:val="23"/>
        </w:rPr>
        <w:t>ocho</w:t>
      </w:r>
      <w:r w:rsidR="00834A84">
        <w:rPr>
          <w:rFonts w:ascii="Arial" w:eastAsia="Arial Nova" w:hAnsi="Arial" w:cs="Arial"/>
          <w:sz w:val="23"/>
          <w:szCs w:val="23"/>
        </w:rPr>
        <w:t xml:space="preserve"> de abril</w:t>
      </w:r>
      <w:r w:rsidR="003D56A4" w:rsidRPr="00FC056B">
        <w:rPr>
          <w:rFonts w:ascii="Arial" w:eastAsia="Arial Nova" w:hAnsi="Arial" w:cs="Arial"/>
          <w:sz w:val="23"/>
          <w:szCs w:val="23"/>
        </w:rPr>
        <w:t>, mediante Acuerdo de Turno de Presidencia, se ordenó el registro del asunto en el Libro de Gobierno de Procedimientos Especiales Sancionadores, al que correspondió el número de expediente TEEA-PES-0</w:t>
      </w:r>
      <w:r w:rsidR="00834A84">
        <w:rPr>
          <w:rFonts w:ascii="Arial" w:eastAsia="Arial Nova" w:hAnsi="Arial" w:cs="Arial"/>
          <w:sz w:val="23"/>
          <w:szCs w:val="23"/>
        </w:rPr>
        <w:t>11</w:t>
      </w:r>
      <w:r w:rsidR="003D56A4" w:rsidRPr="00FC056B">
        <w:rPr>
          <w:rFonts w:ascii="Arial" w:eastAsia="Arial Nova" w:hAnsi="Arial" w:cs="Arial"/>
          <w:sz w:val="23"/>
          <w:szCs w:val="23"/>
        </w:rPr>
        <w:t>/202</w:t>
      </w:r>
      <w:r w:rsidR="005F07D7" w:rsidRPr="00FC056B">
        <w:rPr>
          <w:rFonts w:ascii="Arial" w:eastAsia="Arial Nova" w:hAnsi="Arial" w:cs="Arial"/>
          <w:sz w:val="23"/>
          <w:szCs w:val="23"/>
        </w:rPr>
        <w:t>1</w:t>
      </w:r>
      <w:r w:rsidR="003D56A4" w:rsidRPr="00FC056B">
        <w:rPr>
          <w:rFonts w:ascii="Arial" w:eastAsia="Arial Nova" w:hAnsi="Arial" w:cs="Arial"/>
          <w:sz w:val="23"/>
          <w:szCs w:val="23"/>
        </w:rPr>
        <w:t xml:space="preserve"> y se turnó a la Ponencia del Magistrado Héctor Salvador Hernández Gallegos</w:t>
      </w:r>
      <w:r w:rsidR="009344C2" w:rsidRPr="00FC056B">
        <w:rPr>
          <w:rFonts w:ascii="Arial" w:eastAsia="Arial Nova" w:hAnsi="Arial" w:cs="Arial"/>
          <w:sz w:val="23"/>
          <w:szCs w:val="23"/>
        </w:rPr>
        <w:t>.</w:t>
      </w:r>
    </w:p>
    <w:p w14:paraId="55E97DAA" w14:textId="77777777" w:rsidR="009344C2" w:rsidRPr="00FC056B"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02E3F111" w14:textId="433F131E" w:rsidR="003D56A4" w:rsidRPr="00FC056B" w:rsidRDefault="00E755EE"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 xml:space="preserve">X. </w:t>
      </w:r>
      <w:r w:rsidR="003D56A4" w:rsidRPr="00FC056B">
        <w:rPr>
          <w:rFonts w:ascii="Arial" w:eastAsia="Arial Nova" w:hAnsi="Arial" w:cs="Arial"/>
          <w:b/>
          <w:sz w:val="23"/>
          <w:szCs w:val="23"/>
        </w:rPr>
        <w:t>Formulación del proyecto de resolución</w:t>
      </w:r>
      <w:r w:rsidR="003D56A4" w:rsidRPr="00FC056B">
        <w:rPr>
          <w:rFonts w:ascii="Arial" w:eastAsia="Arial Nova" w:hAnsi="Arial" w:cs="Arial"/>
          <w:bCs/>
          <w:sz w:val="23"/>
          <w:szCs w:val="23"/>
        </w:rPr>
        <w:t xml:space="preserve">.  </w:t>
      </w:r>
      <w:r w:rsidR="00834A84">
        <w:rPr>
          <w:rFonts w:ascii="Arial" w:eastAsia="Arial Nova" w:hAnsi="Arial" w:cs="Arial"/>
          <w:bCs/>
          <w:sz w:val="23"/>
          <w:szCs w:val="23"/>
        </w:rPr>
        <w:t>El dieci</w:t>
      </w:r>
      <w:r w:rsidR="004D5450">
        <w:rPr>
          <w:rFonts w:ascii="Arial" w:eastAsia="Arial Nova" w:hAnsi="Arial" w:cs="Arial"/>
          <w:bCs/>
          <w:sz w:val="23"/>
          <w:szCs w:val="23"/>
        </w:rPr>
        <w:t>nueve</w:t>
      </w:r>
      <w:r w:rsidR="00834A84">
        <w:rPr>
          <w:rFonts w:ascii="Arial" w:eastAsia="Arial Nova" w:hAnsi="Arial" w:cs="Arial"/>
          <w:bCs/>
          <w:sz w:val="23"/>
          <w:szCs w:val="23"/>
        </w:rPr>
        <w:t xml:space="preserve"> de abril</w:t>
      </w:r>
      <w:r w:rsidR="003D56A4" w:rsidRPr="00FC056B">
        <w:rPr>
          <w:rFonts w:ascii="Arial" w:eastAsia="Arial Nova" w:hAnsi="Arial" w:cs="Arial"/>
          <w:bCs/>
          <w:sz w:val="23"/>
          <w:szCs w:val="23"/>
        </w:rPr>
        <w:t>, se radicó el expediente en la ponencia del magistrado electoral precisado, y una vez</w:t>
      </w:r>
      <w:r w:rsidR="003D56A4" w:rsidRPr="00FC056B">
        <w:rPr>
          <w:rFonts w:ascii="Arial" w:eastAsia="Arial Nova" w:hAnsi="Arial" w:cs="Arial"/>
          <w:b/>
          <w:sz w:val="23"/>
          <w:szCs w:val="23"/>
        </w:rPr>
        <w:t xml:space="preserve"> </w:t>
      </w:r>
      <w:r w:rsidR="003D56A4" w:rsidRPr="00FC056B">
        <w:rPr>
          <w:rFonts w:ascii="Arial" w:eastAsia="Arial Nova" w:hAnsi="Arial" w:cs="Arial"/>
          <w:bCs/>
          <w:sz w:val="23"/>
          <w:szCs w:val="23"/>
        </w:rPr>
        <w:t>v</w:t>
      </w:r>
      <w:r w:rsidR="003D56A4" w:rsidRPr="00FC056B">
        <w:rPr>
          <w:rFonts w:ascii="Arial" w:eastAsia="Arial Nova" w:hAnsi="Arial" w:cs="Arial"/>
          <w:sz w:val="23"/>
          <w:szCs w:val="23"/>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139FAC1" w14:textId="77777777" w:rsidR="006C5C18" w:rsidRPr="00FC056B" w:rsidRDefault="006C5C18">
      <w:pPr>
        <w:pBdr>
          <w:top w:val="nil"/>
          <w:left w:val="nil"/>
          <w:bottom w:val="nil"/>
          <w:right w:val="nil"/>
          <w:between w:val="nil"/>
        </w:pBdr>
        <w:spacing w:line="360" w:lineRule="auto"/>
        <w:ind w:left="720"/>
        <w:jc w:val="both"/>
        <w:rPr>
          <w:rFonts w:ascii="Arial" w:eastAsia="Arial Nova" w:hAnsi="Arial" w:cs="Arial"/>
          <w:sz w:val="23"/>
          <w:szCs w:val="23"/>
        </w:rPr>
      </w:pPr>
    </w:p>
    <w:p w14:paraId="0A6E9221" w14:textId="06E201D3" w:rsidR="00952E3C"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2</w:t>
      </w:r>
      <w:r w:rsidR="00952E3C">
        <w:rPr>
          <w:rFonts w:ascii="Arial" w:eastAsia="Arial Nova" w:hAnsi="Arial" w:cs="Arial"/>
          <w:b/>
          <w:sz w:val="23"/>
          <w:szCs w:val="23"/>
        </w:rPr>
        <w:t xml:space="preserve">. </w:t>
      </w:r>
      <w:r w:rsidR="00E306E7" w:rsidRPr="00FC056B">
        <w:rPr>
          <w:rFonts w:ascii="Arial" w:eastAsia="Arial Nova" w:hAnsi="Arial" w:cs="Arial"/>
          <w:b/>
          <w:sz w:val="23"/>
          <w:szCs w:val="23"/>
        </w:rPr>
        <w:t xml:space="preserve">COMPETENCIA. </w:t>
      </w:r>
      <w:r w:rsidR="00952E3C" w:rsidRPr="00952E3C">
        <w:rPr>
          <w:rFonts w:ascii="Arial" w:eastAsia="Arial Nova" w:hAnsi="Arial" w:cs="Arial"/>
          <w:sz w:val="23"/>
          <w:szCs w:val="23"/>
        </w:rPr>
        <w:t xml:space="preserve">Este Tribunal Electoral del Estado de </w:t>
      </w:r>
      <w:r w:rsidR="00952E3C">
        <w:rPr>
          <w:rFonts w:ascii="Arial" w:eastAsia="Arial Nova" w:hAnsi="Arial" w:cs="Arial"/>
          <w:sz w:val="23"/>
          <w:szCs w:val="23"/>
        </w:rPr>
        <w:t>Aguascalientes,</w:t>
      </w:r>
      <w:r w:rsidR="00952E3C" w:rsidRPr="00952E3C">
        <w:rPr>
          <w:rFonts w:ascii="Arial" w:eastAsia="Arial Nova" w:hAnsi="Arial" w:cs="Arial"/>
          <w:sz w:val="23"/>
          <w:szCs w:val="23"/>
        </w:rPr>
        <w:t xml:space="preserve"> ejerce jurisdicción y el Pleno tiene competencia para conocer y resolver el presente procedimiento especial sancionador, de conformidad con lo dispuesto en los artículos</w:t>
      </w:r>
      <w:r w:rsidR="00952E3C" w:rsidRPr="00FC056B">
        <w:rPr>
          <w:rFonts w:ascii="Arial" w:eastAsia="Arial Nova" w:hAnsi="Arial" w:cs="Arial"/>
          <w:sz w:val="23"/>
          <w:szCs w:val="23"/>
        </w:rPr>
        <w:t xml:space="preserve"> 252, fracción II, 268, 274 y 275 del Código Electoral del</w:t>
      </w:r>
      <w:r w:rsidR="00952E3C">
        <w:rPr>
          <w:rFonts w:ascii="Arial" w:eastAsia="Arial Nova" w:hAnsi="Arial" w:cs="Arial"/>
          <w:sz w:val="23"/>
          <w:szCs w:val="23"/>
        </w:rPr>
        <w:t xml:space="preserve"> Estado</w:t>
      </w:r>
      <w:r w:rsidR="00952E3C" w:rsidRPr="00FC056B">
        <w:rPr>
          <w:rFonts w:ascii="Arial" w:eastAsia="Arial Nova" w:hAnsi="Arial" w:cs="Arial"/>
          <w:sz w:val="23"/>
          <w:szCs w:val="23"/>
        </w:rPr>
        <w:t>.</w:t>
      </w:r>
    </w:p>
    <w:p w14:paraId="51804FCE" w14:textId="77777777" w:rsidR="00952E3C" w:rsidRDefault="00952E3C" w:rsidP="00952E3C">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3AFF8077" w14:textId="680168B3" w:rsidR="00B97027"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sz w:val="23"/>
          <w:szCs w:val="23"/>
        </w:rPr>
        <w:t>Lo anterior</w:t>
      </w:r>
      <w:r w:rsidR="00B97027" w:rsidRPr="00FC056B">
        <w:rPr>
          <w:rFonts w:ascii="Arial" w:eastAsia="Arial Nova" w:hAnsi="Arial" w:cs="Arial"/>
          <w:sz w:val="23"/>
          <w:szCs w:val="23"/>
        </w:rPr>
        <w:t xml:space="preserve">, en virtud de que </w:t>
      </w:r>
      <w:r>
        <w:rPr>
          <w:rFonts w:ascii="Arial" w:eastAsia="Arial Nova" w:hAnsi="Arial" w:cs="Arial"/>
          <w:sz w:val="23"/>
          <w:szCs w:val="23"/>
        </w:rPr>
        <w:t xml:space="preserve">la denuncia bajo estudio tiene relación con supuesta comisión de </w:t>
      </w:r>
      <w:r w:rsidRPr="00FC056B">
        <w:rPr>
          <w:rFonts w:ascii="Arial" w:eastAsia="Arial Nova" w:hAnsi="Arial" w:cs="Arial"/>
          <w:sz w:val="23"/>
          <w:szCs w:val="23"/>
        </w:rPr>
        <w:t>actos anticipados de campaña</w:t>
      </w:r>
      <w:r w:rsidR="00984CD6">
        <w:rPr>
          <w:rFonts w:ascii="Arial" w:eastAsia="Arial Nova" w:hAnsi="Arial" w:cs="Arial"/>
          <w:sz w:val="23"/>
          <w:szCs w:val="23"/>
        </w:rPr>
        <w:t xml:space="preserve"> y calumnias.</w:t>
      </w:r>
    </w:p>
    <w:p w14:paraId="254F800F" w14:textId="75F07FF6" w:rsidR="00952E3C"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2669E945" w14:textId="26F0648F" w:rsidR="00952E3C"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b/>
          <w:bCs/>
          <w:sz w:val="23"/>
          <w:szCs w:val="23"/>
        </w:rPr>
      </w:pPr>
      <w:r w:rsidRPr="00952E3C">
        <w:rPr>
          <w:rFonts w:ascii="Arial" w:eastAsia="Arial Nova" w:hAnsi="Arial" w:cs="Arial"/>
          <w:sz w:val="23"/>
          <w:szCs w:val="23"/>
        </w:rPr>
        <w:t>Sirve de sustento igualmente a lo anterior, la jurisprudencia 8/2016, emitida por la Sala Superior, de rubro: “</w:t>
      </w:r>
      <w:r w:rsidRPr="00952E3C">
        <w:rPr>
          <w:rFonts w:ascii="Arial" w:eastAsia="Arial Nova" w:hAnsi="Arial" w:cs="Arial"/>
          <w:b/>
          <w:bCs/>
          <w:sz w:val="23"/>
          <w:szCs w:val="23"/>
        </w:rPr>
        <w:t xml:space="preserve">COMPETENCIA. EL CONOCIMIENTO DE ACTOS ANTICIPADOS DE </w:t>
      </w:r>
      <w:r w:rsidRPr="00952E3C">
        <w:rPr>
          <w:rFonts w:ascii="Arial" w:eastAsia="Arial Nova" w:hAnsi="Arial" w:cs="Arial"/>
          <w:b/>
          <w:bCs/>
          <w:sz w:val="23"/>
          <w:szCs w:val="23"/>
        </w:rPr>
        <w:lastRenderedPageBreak/>
        <w:t>PRECAMPAÑA O CAMPAÑA, SE DETERMINA POR SU VINCULACIÓN AL PROCESO ELECTORAL QUE SE ADUCE LESIONADO</w:t>
      </w:r>
      <w:r>
        <w:rPr>
          <w:rFonts w:ascii="Arial" w:eastAsia="Arial Nova" w:hAnsi="Arial" w:cs="Arial"/>
          <w:b/>
          <w:bCs/>
          <w:sz w:val="23"/>
          <w:szCs w:val="23"/>
        </w:rPr>
        <w:t>”</w:t>
      </w:r>
      <w:r>
        <w:rPr>
          <w:rStyle w:val="Refdenotaalpie"/>
          <w:rFonts w:ascii="Arial" w:eastAsia="Arial Nova" w:hAnsi="Arial" w:cs="Arial"/>
          <w:sz w:val="23"/>
          <w:szCs w:val="23"/>
        </w:rPr>
        <w:footnoteReference w:id="6"/>
      </w:r>
    </w:p>
    <w:p w14:paraId="6F4E87A1" w14:textId="2662F4B4" w:rsidR="00952E3C"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b/>
          <w:bCs/>
          <w:sz w:val="23"/>
          <w:szCs w:val="23"/>
        </w:rPr>
      </w:pPr>
    </w:p>
    <w:p w14:paraId="3D5252BD" w14:textId="128505E0" w:rsidR="00952E3C"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952E3C">
        <w:rPr>
          <w:rFonts w:ascii="Arial" w:eastAsia="Arial Nova" w:hAnsi="Arial" w:cs="Arial"/>
          <w:sz w:val="23"/>
          <w:szCs w:val="23"/>
        </w:rPr>
        <w:t xml:space="preserve">En ese sentido, el </w:t>
      </w:r>
      <w:r>
        <w:rPr>
          <w:rFonts w:ascii="Arial" w:eastAsia="Arial Nova" w:hAnsi="Arial" w:cs="Arial"/>
          <w:sz w:val="23"/>
          <w:szCs w:val="23"/>
        </w:rPr>
        <w:t>Tribunal Electoral del Poder Judicial de la Federación</w:t>
      </w:r>
      <w:r>
        <w:rPr>
          <w:rStyle w:val="Refdenotaalpie"/>
          <w:rFonts w:ascii="Arial" w:eastAsia="Arial Nova" w:hAnsi="Arial" w:cs="Arial"/>
          <w:sz w:val="23"/>
          <w:szCs w:val="23"/>
        </w:rPr>
        <w:footnoteReference w:id="7"/>
      </w:r>
      <w:r w:rsidRPr="00952E3C">
        <w:rPr>
          <w:rFonts w:ascii="Arial" w:eastAsia="Arial Nova" w:hAnsi="Arial" w:cs="Arial"/>
          <w:sz w:val="23"/>
          <w:szCs w:val="23"/>
        </w:rPr>
        <w:t>, ha sostenido que es válido concluir que la vía del procedimiento especial sancionador se instauró para dar curso a los procedimientos sancionadores interpuestos durante el curso de un proceso electoral, en la cual se ponga en conocimiento de la</w:t>
      </w:r>
      <w:r>
        <w:rPr>
          <w:rFonts w:ascii="Arial" w:eastAsia="Arial Nova" w:hAnsi="Arial" w:cs="Arial"/>
          <w:sz w:val="23"/>
          <w:szCs w:val="23"/>
        </w:rPr>
        <w:t xml:space="preserve"> </w:t>
      </w:r>
      <w:r w:rsidRPr="00952E3C">
        <w:rPr>
          <w:rFonts w:ascii="Arial" w:eastAsia="Arial Nova" w:hAnsi="Arial" w:cs="Arial"/>
          <w:sz w:val="23"/>
          <w:szCs w:val="23"/>
        </w:rPr>
        <w:t>autoridad conductas que el legislador ha establecido expresamente</w:t>
      </w:r>
      <w:r>
        <w:rPr>
          <w:rFonts w:ascii="Arial" w:eastAsia="Arial Nova" w:hAnsi="Arial" w:cs="Arial"/>
          <w:sz w:val="23"/>
          <w:szCs w:val="23"/>
        </w:rPr>
        <w:t xml:space="preserve"> </w:t>
      </w:r>
      <w:r w:rsidRPr="00952E3C">
        <w:rPr>
          <w:rFonts w:ascii="Arial" w:eastAsia="Arial Nova" w:hAnsi="Arial" w:cs="Arial"/>
          <w:sz w:val="23"/>
          <w:szCs w:val="23"/>
        </w:rPr>
        <w:t>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349F774F" w14:textId="19D9568A" w:rsidR="00952E3C" w:rsidRPr="00FC056B"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952E3C">
        <w:rPr>
          <w:rFonts w:ascii="Arial" w:eastAsia="Arial Nova" w:hAnsi="Arial" w:cs="Arial"/>
          <w:sz w:val="23"/>
          <w:szCs w:val="23"/>
        </w:rPr>
        <w:t>De ahí que, este Tribunal es competente para resolver el presente asunto.</w:t>
      </w:r>
    </w:p>
    <w:p w14:paraId="5E4EFC53" w14:textId="77777777" w:rsidR="00B97027" w:rsidRPr="00FC056B" w:rsidRDefault="00B97027" w:rsidP="00B9702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6455DC12" w14:textId="3CD124B4" w:rsidR="003D56A4" w:rsidRPr="001D33B4" w:rsidRDefault="00E755EE" w:rsidP="006419E3">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3</w:t>
      </w:r>
      <w:r w:rsidR="006419E3">
        <w:rPr>
          <w:rFonts w:ascii="Arial" w:eastAsia="Arial Nova" w:hAnsi="Arial" w:cs="Arial"/>
          <w:b/>
          <w:sz w:val="23"/>
          <w:szCs w:val="23"/>
        </w:rPr>
        <w:t xml:space="preserve">. </w:t>
      </w:r>
      <w:r w:rsidR="003D56A4" w:rsidRPr="00FC056B">
        <w:rPr>
          <w:rFonts w:ascii="Arial" w:eastAsia="Arial Nova" w:hAnsi="Arial" w:cs="Arial"/>
          <w:b/>
          <w:sz w:val="23"/>
          <w:szCs w:val="23"/>
        </w:rPr>
        <w:t>PERSONER</w:t>
      </w:r>
      <w:r w:rsidR="005F07D7" w:rsidRPr="00FC056B">
        <w:rPr>
          <w:rFonts w:ascii="Arial" w:eastAsia="Arial Nova" w:hAnsi="Arial" w:cs="Arial"/>
          <w:b/>
          <w:sz w:val="23"/>
          <w:szCs w:val="23"/>
        </w:rPr>
        <w:t>Í</w:t>
      </w:r>
      <w:r w:rsidR="003D56A4" w:rsidRPr="00FC056B">
        <w:rPr>
          <w:rFonts w:ascii="Arial" w:eastAsia="Arial Nova" w:hAnsi="Arial" w:cs="Arial"/>
          <w:b/>
          <w:sz w:val="23"/>
          <w:szCs w:val="23"/>
        </w:rPr>
        <w:t>A.</w:t>
      </w:r>
    </w:p>
    <w:p w14:paraId="4CCD1E07" w14:textId="77777777" w:rsidR="001D33B4" w:rsidRPr="00FC056B" w:rsidRDefault="001D33B4" w:rsidP="001D33B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12EAF307" w14:textId="55273CC2" w:rsidR="003D56A4" w:rsidRPr="00FC056B" w:rsidRDefault="003D56A4" w:rsidP="003D56A4">
      <w:pPr>
        <w:pBdr>
          <w:top w:val="nil"/>
          <w:left w:val="nil"/>
          <w:bottom w:val="nil"/>
          <w:right w:val="nil"/>
          <w:between w:val="nil"/>
        </w:pBdr>
        <w:tabs>
          <w:tab w:val="left" w:pos="567"/>
        </w:tabs>
        <w:spacing w:line="360" w:lineRule="auto"/>
        <w:ind w:right="36"/>
        <w:jc w:val="both"/>
        <w:rPr>
          <w:rFonts w:ascii="Arial" w:hAnsi="Arial" w:cs="Arial"/>
          <w:sz w:val="23"/>
          <w:szCs w:val="23"/>
        </w:rPr>
      </w:pPr>
      <w:r w:rsidRPr="00FC056B">
        <w:rPr>
          <w:rFonts w:ascii="Arial" w:hAnsi="Arial" w:cs="Arial"/>
          <w:sz w:val="23"/>
          <w:szCs w:val="23"/>
        </w:rPr>
        <w:t>La autoridad instructora tuvo por acreditada la personería del denunciante y denunciado</w:t>
      </w:r>
      <w:r w:rsidR="00B97027" w:rsidRPr="00FC056B">
        <w:rPr>
          <w:rFonts w:ascii="Arial" w:hAnsi="Arial" w:cs="Arial"/>
          <w:sz w:val="23"/>
          <w:szCs w:val="23"/>
        </w:rPr>
        <w:t>s</w:t>
      </w:r>
      <w:r w:rsidRPr="00FC056B">
        <w:rPr>
          <w:rFonts w:ascii="Arial" w:hAnsi="Arial" w:cs="Arial"/>
          <w:sz w:val="23"/>
          <w:szCs w:val="23"/>
        </w:rPr>
        <w:t>.</w:t>
      </w:r>
    </w:p>
    <w:p w14:paraId="353299EB" w14:textId="77777777" w:rsidR="003D56A4" w:rsidRPr="00FC056B"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08EB8E36" w14:textId="1BA8EA70" w:rsidR="003D56A4" w:rsidRPr="00FC056B" w:rsidRDefault="00E755EE" w:rsidP="006419E3">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4</w:t>
      </w:r>
      <w:r w:rsidR="006419E3">
        <w:rPr>
          <w:rFonts w:ascii="Arial" w:eastAsia="Arial Nova" w:hAnsi="Arial" w:cs="Arial"/>
          <w:b/>
          <w:sz w:val="23"/>
          <w:szCs w:val="23"/>
        </w:rPr>
        <w:t xml:space="preserve">. </w:t>
      </w:r>
      <w:r w:rsidR="003D56A4" w:rsidRPr="00FC056B">
        <w:rPr>
          <w:rFonts w:ascii="Arial" w:eastAsia="Arial Nova" w:hAnsi="Arial" w:cs="Arial"/>
          <w:b/>
          <w:sz w:val="23"/>
          <w:szCs w:val="23"/>
        </w:rPr>
        <w:t>HECHOS DENUNCIADOS Y DEFENSAS.</w:t>
      </w:r>
    </w:p>
    <w:p w14:paraId="4FBB6434" w14:textId="77777777" w:rsidR="003D56A4" w:rsidRPr="00FC056B"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62FFF206" w14:textId="3D0C5273" w:rsidR="003D56A4" w:rsidRPr="00FC056B" w:rsidRDefault="003D56A4" w:rsidP="003D56A4">
      <w:pPr>
        <w:spacing w:line="360" w:lineRule="auto"/>
        <w:jc w:val="both"/>
        <w:rPr>
          <w:rFonts w:ascii="Arial" w:hAnsi="Arial" w:cs="Arial"/>
          <w:sz w:val="23"/>
          <w:szCs w:val="23"/>
        </w:rPr>
      </w:pPr>
      <w:r w:rsidRPr="00FC056B">
        <w:rPr>
          <w:rFonts w:ascii="Arial" w:hAnsi="Arial" w:cs="Arial"/>
          <w:sz w:val="23"/>
          <w:szCs w:val="23"/>
        </w:rPr>
        <w:t xml:space="preserve">Para efectos prácticos, esta autoridad jurisdiccional considera oportuno sintetizar los argumentos expuestos en sus escritos de queja, por parte del denunciante y </w:t>
      </w:r>
      <w:r w:rsidR="00931FB1" w:rsidRPr="00FC056B">
        <w:rPr>
          <w:rFonts w:ascii="Arial" w:hAnsi="Arial" w:cs="Arial"/>
          <w:sz w:val="23"/>
          <w:szCs w:val="23"/>
        </w:rPr>
        <w:t>del</w:t>
      </w:r>
      <w:r w:rsidRPr="00FC056B">
        <w:rPr>
          <w:rFonts w:ascii="Arial" w:hAnsi="Arial" w:cs="Arial"/>
          <w:sz w:val="23"/>
          <w:szCs w:val="23"/>
        </w:rPr>
        <w:t xml:space="preserve"> denunciado. Esto, para seguir con la fijación de los puntos materia del procedimiento a dirimir en la presente sentencia.</w:t>
      </w:r>
    </w:p>
    <w:p w14:paraId="0FF4AB25" w14:textId="77777777" w:rsidR="003D56A4" w:rsidRPr="00FC056B"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3856718D" w14:textId="062E01A0" w:rsidR="003D56A4" w:rsidRPr="00FC056B" w:rsidRDefault="00E755E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r>
        <w:rPr>
          <w:rFonts w:ascii="Arial" w:eastAsia="Arial Nova" w:hAnsi="Arial" w:cs="Arial"/>
          <w:b/>
          <w:sz w:val="23"/>
          <w:szCs w:val="23"/>
        </w:rPr>
        <w:t xml:space="preserve">4.1. </w:t>
      </w:r>
      <w:r w:rsidR="003D56A4" w:rsidRPr="00FC056B">
        <w:rPr>
          <w:rFonts w:ascii="Arial" w:eastAsia="Arial Nova" w:hAnsi="Arial" w:cs="Arial"/>
          <w:b/>
          <w:sz w:val="23"/>
          <w:szCs w:val="23"/>
        </w:rPr>
        <w:t>Hechos denunciados.</w:t>
      </w:r>
    </w:p>
    <w:p w14:paraId="674EF028" w14:textId="77777777" w:rsidR="003D56A4" w:rsidRPr="00FC056B"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p w14:paraId="51598B4D" w14:textId="4C3355CF" w:rsidR="00844BB8" w:rsidRDefault="003D56A4" w:rsidP="00844BB8">
      <w:pPr>
        <w:spacing w:line="360" w:lineRule="auto"/>
        <w:jc w:val="both"/>
        <w:rPr>
          <w:rFonts w:ascii="Arial" w:eastAsia="Arial Nova" w:hAnsi="Arial" w:cs="Arial"/>
          <w:iCs/>
          <w:sz w:val="23"/>
          <w:szCs w:val="23"/>
        </w:rPr>
      </w:pPr>
      <w:r w:rsidRPr="00FC056B">
        <w:rPr>
          <w:rFonts w:ascii="Arial" w:hAnsi="Arial" w:cs="Arial"/>
          <w:bCs/>
          <w:sz w:val="23"/>
          <w:szCs w:val="23"/>
        </w:rPr>
        <w:t>Atendiendo a lo razonado anteriormente, los hechos denunciados en el presente asunto que se desprenden del escrito de queja, se hacen consistir sustancialmente en</w:t>
      </w:r>
      <w:r w:rsidR="00844BB8" w:rsidRPr="00FC056B">
        <w:rPr>
          <w:rFonts w:ascii="Arial" w:hAnsi="Arial" w:cs="Arial"/>
          <w:bCs/>
          <w:sz w:val="23"/>
          <w:szCs w:val="23"/>
        </w:rPr>
        <w:t xml:space="preserve"> l</w:t>
      </w:r>
      <w:r w:rsidRPr="00FC056B">
        <w:rPr>
          <w:rFonts w:ascii="Arial" w:eastAsia="Arial Nova" w:hAnsi="Arial" w:cs="Arial"/>
          <w:sz w:val="23"/>
          <w:szCs w:val="23"/>
          <w:highlight w:val="white"/>
        </w:rPr>
        <w:t xml:space="preserve">a probable comisión de </w:t>
      </w:r>
      <w:r w:rsidR="00984CD6" w:rsidRPr="009D5A84">
        <w:rPr>
          <w:rFonts w:ascii="Arial" w:eastAsia="Arial Nova" w:hAnsi="Arial" w:cs="Arial"/>
          <w:b/>
          <w:bCs/>
          <w:sz w:val="23"/>
          <w:szCs w:val="23"/>
        </w:rPr>
        <w:t xml:space="preserve">calumnias y </w:t>
      </w:r>
      <w:r w:rsidR="00844BB8" w:rsidRPr="009D5A84">
        <w:rPr>
          <w:rFonts w:ascii="Arial" w:eastAsia="Arial Nova" w:hAnsi="Arial" w:cs="Arial"/>
          <w:b/>
          <w:bCs/>
          <w:sz w:val="23"/>
          <w:szCs w:val="23"/>
        </w:rPr>
        <w:t>actos anticipados de campaña</w:t>
      </w:r>
      <w:r w:rsidR="00844BB8" w:rsidRPr="00FC056B">
        <w:rPr>
          <w:rFonts w:ascii="Arial" w:eastAsia="Arial Nova" w:hAnsi="Arial" w:cs="Arial"/>
          <w:sz w:val="23"/>
          <w:szCs w:val="23"/>
        </w:rPr>
        <w:t xml:space="preserve"> </w:t>
      </w:r>
      <w:r w:rsidRPr="00FC056B">
        <w:rPr>
          <w:rFonts w:ascii="Arial" w:eastAsia="Arial Nova" w:hAnsi="Arial" w:cs="Arial"/>
          <w:sz w:val="23"/>
          <w:szCs w:val="23"/>
          <w:highlight w:val="white"/>
        </w:rPr>
        <w:t>atribuid</w:t>
      </w:r>
      <w:r w:rsidR="00844BB8" w:rsidRPr="00FC056B">
        <w:rPr>
          <w:rFonts w:ascii="Arial" w:eastAsia="Arial Nova" w:hAnsi="Arial" w:cs="Arial"/>
          <w:sz w:val="23"/>
          <w:szCs w:val="23"/>
          <w:highlight w:val="white"/>
        </w:rPr>
        <w:t>o</w:t>
      </w:r>
      <w:r w:rsidRPr="00FC056B">
        <w:rPr>
          <w:rFonts w:ascii="Arial" w:eastAsia="Arial Nova" w:hAnsi="Arial" w:cs="Arial"/>
          <w:sz w:val="23"/>
          <w:szCs w:val="23"/>
          <w:highlight w:val="white"/>
        </w:rPr>
        <w:t>s al </w:t>
      </w:r>
      <w:r w:rsidR="00844BB8" w:rsidRPr="00FC056B">
        <w:rPr>
          <w:rFonts w:ascii="Arial" w:eastAsia="Arial Nova" w:hAnsi="Arial" w:cs="Arial"/>
          <w:iCs/>
          <w:sz w:val="23"/>
          <w:szCs w:val="23"/>
          <w:highlight w:val="white"/>
        </w:rPr>
        <w:t xml:space="preserve">C. </w:t>
      </w:r>
      <w:r w:rsidR="00535ABD">
        <w:rPr>
          <w:rFonts w:ascii="Arial" w:eastAsia="Arial Nova" w:hAnsi="Arial" w:cs="Arial"/>
          <w:iCs/>
          <w:sz w:val="23"/>
          <w:szCs w:val="23"/>
          <w:highlight w:val="white"/>
        </w:rPr>
        <w:t>Francisco Arturo Federico Ávila Anaya;</w:t>
      </w:r>
      <w:r w:rsidR="00844BB8" w:rsidRPr="00FC056B">
        <w:rPr>
          <w:rFonts w:ascii="Arial" w:eastAsia="Arial Nova" w:hAnsi="Arial" w:cs="Arial"/>
          <w:iCs/>
          <w:sz w:val="23"/>
          <w:szCs w:val="23"/>
          <w:highlight w:val="white"/>
        </w:rPr>
        <w:t xml:space="preserve"> y</w:t>
      </w:r>
      <w:r w:rsidR="00535ABD">
        <w:rPr>
          <w:rFonts w:ascii="Arial" w:eastAsia="Arial Nova" w:hAnsi="Arial" w:cs="Arial"/>
          <w:iCs/>
          <w:sz w:val="23"/>
          <w:szCs w:val="23"/>
          <w:highlight w:val="white"/>
        </w:rPr>
        <w:t>,</w:t>
      </w:r>
      <w:r w:rsidR="00844BB8" w:rsidRPr="00FC056B">
        <w:rPr>
          <w:rFonts w:ascii="Arial" w:eastAsia="Arial Nova" w:hAnsi="Arial" w:cs="Arial"/>
          <w:iCs/>
          <w:sz w:val="23"/>
          <w:szCs w:val="23"/>
          <w:highlight w:val="white"/>
        </w:rPr>
        <w:t xml:space="preserve"> </w:t>
      </w:r>
      <w:r w:rsidR="00535ABD">
        <w:rPr>
          <w:rFonts w:ascii="Arial" w:eastAsia="Arial Nova" w:hAnsi="Arial" w:cs="Arial"/>
          <w:iCs/>
          <w:sz w:val="23"/>
          <w:szCs w:val="23"/>
          <w:highlight w:val="white"/>
        </w:rPr>
        <w:t xml:space="preserve">a la </w:t>
      </w:r>
      <w:r w:rsidR="00984CD6">
        <w:rPr>
          <w:rFonts w:ascii="Arial" w:eastAsia="Arial Nova" w:hAnsi="Arial" w:cs="Arial"/>
          <w:iCs/>
          <w:sz w:val="23"/>
          <w:szCs w:val="23"/>
          <w:highlight w:val="white"/>
        </w:rPr>
        <w:t>C</w:t>
      </w:r>
      <w:r w:rsidR="00535ABD">
        <w:rPr>
          <w:rFonts w:ascii="Arial" w:eastAsia="Arial Nova" w:hAnsi="Arial" w:cs="Arial"/>
          <w:iCs/>
          <w:sz w:val="23"/>
          <w:szCs w:val="23"/>
          <w:highlight w:val="white"/>
        </w:rPr>
        <w:t>oalición que lo postula</w:t>
      </w:r>
      <w:r w:rsidR="00984CD6">
        <w:rPr>
          <w:rFonts w:ascii="Arial" w:eastAsia="Arial Nova" w:hAnsi="Arial" w:cs="Arial"/>
          <w:iCs/>
          <w:sz w:val="23"/>
          <w:szCs w:val="23"/>
        </w:rPr>
        <w:t xml:space="preserve"> por diversas publicaciones en redes sociales</w:t>
      </w:r>
      <w:r w:rsidR="00EB3FD0">
        <w:rPr>
          <w:rFonts w:ascii="Arial" w:eastAsia="Arial Nova" w:hAnsi="Arial" w:cs="Arial"/>
          <w:iCs/>
          <w:sz w:val="23"/>
          <w:szCs w:val="23"/>
        </w:rPr>
        <w:t xml:space="preserve"> mismas que a continuación se precisan:</w:t>
      </w:r>
    </w:p>
    <w:p w14:paraId="686FB326" w14:textId="2038A78D" w:rsidR="00251432" w:rsidRDefault="00251432" w:rsidP="00844BB8">
      <w:pPr>
        <w:spacing w:line="360" w:lineRule="auto"/>
        <w:jc w:val="both"/>
        <w:rPr>
          <w:rFonts w:ascii="Arial" w:eastAsia="Arial Nova" w:hAnsi="Arial" w:cs="Arial"/>
          <w:iCs/>
          <w:sz w:val="23"/>
          <w:szCs w:val="23"/>
        </w:rPr>
      </w:pPr>
    </w:p>
    <w:tbl>
      <w:tblPr>
        <w:tblStyle w:val="Tablaconcuadrcula"/>
        <w:tblW w:w="0" w:type="auto"/>
        <w:jc w:val="center"/>
        <w:tblLook w:val="04A0" w:firstRow="1" w:lastRow="0" w:firstColumn="1" w:lastColumn="0" w:noHBand="0" w:noVBand="1"/>
      </w:tblPr>
      <w:tblGrid>
        <w:gridCol w:w="2972"/>
        <w:gridCol w:w="6941"/>
      </w:tblGrid>
      <w:tr w:rsidR="00251432" w14:paraId="524C3120" w14:textId="77777777" w:rsidTr="00A433BF">
        <w:trPr>
          <w:jc w:val="center"/>
        </w:trPr>
        <w:tc>
          <w:tcPr>
            <w:tcW w:w="2972" w:type="dxa"/>
            <w:shd w:val="clear" w:color="auto" w:fill="000000" w:themeFill="text1"/>
          </w:tcPr>
          <w:p w14:paraId="47F6A50C" w14:textId="1C6CDBE2" w:rsidR="00251432" w:rsidRPr="00090A89" w:rsidRDefault="00251432" w:rsidP="00090A89">
            <w:pPr>
              <w:pStyle w:val="Prrafodelista"/>
              <w:spacing w:line="360" w:lineRule="auto"/>
              <w:ind w:left="0"/>
              <w:jc w:val="center"/>
              <w:rPr>
                <w:rFonts w:ascii="Arial" w:eastAsia="Arial Nova" w:hAnsi="Arial" w:cs="Arial"/>
                <w:b/>
                <w:bCs/>
                <w:iCs/>
                <w:sz w:val="23"/>
                <w:szCs w:val="23"/>
              </w:rPr>
            </w:pPr>
            <w:r w:rsidRPr="00090A89">
              <w:rPr>
                <w:rFonts w:ascii="Arial" w:eastAsia="Arial Nova" w:hAnsi="Arial" w:cs="Arial"/>
                <w:b/>
                <w:bCs/>
                <w:iCs/>
                <w:sz w:val="23"/>
                <w:szCs w:val="23"/>
              </w:rPr>
              <w:t>DATOS.</w:t>
            </w:r>
          </w:p>
        </w:tc>
        <w:tc>
          <w:tcPr>
            <w:tcW w:w="6941" w:type="dxa"/>
            <w:shd w:val="clear" w:color="auto" w:fill="000000" w:themeFill="text1"/>
          </w:tcPr>
          <w:p w14:paraId="5C26A9C7" w14:textId="738AECDD" w:rsidR="00251432" w:rsidRPr="00090A89" w:rsidRDefault="00251432" w:rsidP="00251432">
            <w:pPr>
              <w:spacing w:line="360" w:lineRule="auto"/>
              <w:ind w:right="29"/>
              <w:jc w:val="center"/>
              <w:rPr>
                <w:rFonts w:ascii="Arial" w:eastAsia="Arial Nova" w:hAnsi="Arial" w:cs="Arial"/>
                <w:b/>
                <w:bCs/>
                <w:iCs/>
                <w:sz w:val="23"/>
                <w:szCs w:val="23"/>
              </w:rPr>
            </w:pPr>
            <w:r w:rsidRPr="00090A89">
              <w:rPr>
                <w:rFonts w:ascii="Arial" w:eastAsia="Arial Nova" w:hAnsi="Arial" w:cs="Arial"/>
                <w:b/>
                <w:bCs/>
                <w:iCs/>
                <w:sz w:val="23"/>
                <w:szCs w:val="23"/>
              </w:rPr>
              <w:t>CONTENIDO</w:t>
            </w:r>
          </w:p>
        </w:tc>
      </w:tr>
      <w:tr w:rsidR="00251432" w14:paraId="1A4A1605" w14:textId="77777777" w:rsidTr="00BC6FEF">
        <w:trPr>
          <w:jc w:val="center"/>
        </w:trPr>
        <w:tc>
          <w:tcPr>
            <w:tcW w:w="2972" w:type="dxa"/>
            <w:shd w:val="clear" w:color="auto" w:fill="D9D9D9" w:themeFill="background1" w:themeFillShade="D9"/>
          </w:tcPr>
          <w:p w14:paraId="42281CA3" w14:textId="270A8924" w:rsidR="00251432" w:rsidRPr="00F1796B" w:rsidRDefault="00251432" w:rsidP="00251432">
            <w:pPr>
              <w:pStyle w:val="Prrafodelista"/>
              <w:numPr>
                <w:ilvl w:val="0"/>
                <w:numId w:val="37"/>
              </w:numPr>
              <w:spacing w:line="360" w:lineRule="auto"/>
              <w:ind w:left="0"/>
              <w:jc w:val="both"/>
              <w:rPr>
                <w:rFonts w:ascii="Arial" w:eastAsia="Arial Nova" w:hAnsi="Arial" w:cs="Arial"/>
                <w:iCs/>
                <w:sz w:val="18"/>
                <w:szCs w:val="18"/>
              </w:rPr>
            </w:pPr>
            <w:r w:rsidRPr="00F1796B">
              <w:rPr>
                <w:rFonts w:ascii="Arial" w:eastAsia="Arial Nova" w:hAnsi="Arial" w:cs="Arial"/>
                <w:iCs/>
                <w:sz w:val="18"/>
                <w:szCs w:val="18"/>
              </w:rPr>
              <w:t xml:space="preserve">Publicación en </w:t>
            </w:r>
            <w:r w:rsidR="00A433BF" w:rsidRPr="00F1796B">
              <w:rPr>
                <w:rFonts w:ascii="Arial" w:eastAsia="Arial Nova" w:hAnsi="Arial" w:cs="Arial"/>
                <w:iCs/>
                <w:sz w:val="18"/>
                <w:szCs w:val="18"/>
              </w:rPr>
              <w:t>Facebook</w:t>
            </w:r>
            <w:r w:rsidRPr="00F1796B">
              <w:rPr>
                <w:rStyle w:val="Refdenotaalpie"/>
                <w:rFonts w:ascii="Arial" w:eastAsia="Arial Nova" w:hAnsi="Arial" w:cs="Arial"/>
                <w:iCs/>
                <w:sz w:val="18"/>
                <w:szCs w:val="18"/>
              </w:rPr>
              <w:footnoteReference w:id="8"/>
            </w:r>
            <w:r w:rsidR="00206B04" w:rsidRPr="00F1796B">
              <w:rPr>
                <w:rFonts w:ascii="Arial" w:eastAsia="Arial Nova" w:hAnsi="Arial" w:cs="Arial"/>
                <w:iCs/>
                <w:sz w:val="18"/>
                <w:szCs w:val="18"/>
              </w:rPr>
              <w:t xml:space="preserve"> de fecha diez de febrero:</w:t>
            </w:r>
          </w:p>
          <w:p w14:paraId="33F7932D" w14:textId="77777777" w:rsidR="00251432" w:rsidRPr="00F1796B" w:rsidRDefault="00251432" w:rsidP="00251432">
            <w:pPr>
              <w:pStyle w:val="Prrafodelista"/>
              <w:numPr>
                <w:ilvl w:val="0"/>
                <w:numId w:val="37"/>
              </w:numPr>
              <w:spacing w:line="360" w:lineRule="auto"/>
              <w:ind w:left="0"/>
              <w:jc w:val="both"/>
              <w:rPr>
                <w:rFonts w:ascii="Arial" w:eastAsia="Arial Nova" w:hAnsi="Arial" w:cs="Arial"/>
                <w:iCs/>
                <w:sz w:val="18"/>
                <w:szCs w:val="18"/>
              </w:rPr>
            </w:pPr>
          </w:p>
        </w:tc>
        <w:tc>
          <w:tcPr>
            <w:tcW w:w="6941" w:type="dxa"/>
            <w:shd w:val="clear" w:color="auto" w:fill="D9D9D9" w:themeFill="background1" w:themeFillShade="D9"/>
          </w:tcPr>
          <w:p w14:paraId="3BD5F5F9" w14:textId="184EF302" w:rsidR="00A433BF" w:rsidRPr="00F1796B" w:rsidRDefault="00A433BF" w:rsidP="00251432">
            <w:pPr>
              <w:spacing w:line="360" w:lineRule="auto"/>
              <w:ind w:right="29"/>
              <w:jc w:val="both"/>
              <w:rPr>
                <w:rFonts w:ascii="Arial" w:eastAsia="Arial Nova" w:hAnsi="Arial" w:cs="Arial"/>
                <w:i/>
                <w:sz w:val="18"/>
                <w:szCs w:val="18"/>
              </w:rPr>
            </w:pPr>
            <w:r w:rsidRPr="00F1796B">
              <w:rPr>
                <w:rFonts w:ascii="Arial" w:eastAsia="Arial Nova" w:hAnsi="Arial" w:cs="Arial"/>
                <w:i/>
                <w:sz w:val="18"/>
                <w:szCs w:val="18"/>
              </w:rPr>
              <w:t>#PorSiTeLoPerdiste Con firme convicción realice mi registro como candidato por la alcaldía de Aguascalientes</w:t>
            </w:r>
            <w:r w:rsidR="00A124C0" w:rsidRPr="00F1796B">
              <w:rPr>
                <w:rFonts w:ascii="Arial" w:eastAsia="Arial Nova" w:hAnsi="Arial" w:cs="Arial"/>
                <w:i/>
                <w:sz w:val="18"/>
                <w:szCs w:val="18"/>
              </w:rPr>
              <w:t>.</w:t>
            </w:r>
          </w:p>
        </w:tc>
      </w:tr>
      <w:tr w:rsidR="00A433BF" w14:paraId="0406014E" w14:textId="77777777" w:rsidTr="00BC6FEF">
        <w:trPr>
          <w:jc w:val="center"/>
        </w:trPr>
        <w:tc>
          <w:tcPr>
            <w:tcW w:w="2972" w:type="dxa"/>
            <w:shd w:val="clear" w:color="auto" w:fill="FFFFFF" w:themeFill="background1"/>
          </w:tcPr>
          <w:p w14:paraId="00364054" w14:textId="5E2EE35C" w:rsidR="00A433BF" w:rsidRPr="00F1796B" w:rsidRDefault="00A433BF" w:rsidP="00A433BF">
            <w:pPr>
              <w:pStyle w:val="Prrafodelista"/>
              <w:numPr>
                <w:ilvl w:val="0"/>
                <w:numId w:val="37"/>
              </w:numPr>
              <w:spacing w:line="360" w:lineRule="auto"/>
              <w:ind w:left="0"/>
              <w:jc w:val="both"/>
              <w:rPr>
                <w:rFonts w:ascii="Arial" w:eastAsia="Arial Nova" w:hAnsi="Arial" w:cs="Arial"/>
                <w:iCs/>
                <w:sz w:val="18"/>
                <w:szCs w:val="18"/>
              </w:rPr>
            </w:pPr>
            <w:bookmarkStart w:id="4" w:name="_Hlk69661744"/>
            <w:r w:rsidRPr="00F1796B">
              <w:rPr>
                <w:rFonts w:ascii="Arial" w:eastAsia="Arial Nova" w:hAnsi="Arial" w:cs="Arial"/>
                <w:iCs/>
                <w:sz w:val="18"/>
                <w:szCs w:val="18"/>
              </w:rPr>
              <w:t>Publicación en Twitter</w:t>
            </w:r>
            <w:r w:rsidRPr="00F1796B">
              <w:rPr>
                <w:rStyle w:val="Refdenotaalpie"/>
                <w:rFonts w:ascii="Arial" w:eastAsia="Arial Nova" w:hAnsi="Arial" w:cs="Arial"/>
                <w:iCs/>
                <w:sz w:val="18"/>
                <w:szCs w:val="18"/>
              </w:rPr>
              <w:footnoteReference w:id="9"/>
            </w:r>
            <w:r w:rsidR="00206B04" w:rsidRPr="00F1796B">
              <w:rPr>
                <w:rFonts w:ascii="Arial" w:eastAsia="Arial Nova" w:hAnsi="Arial" w:cs="Arial"/>
                <w:iCs/>
                <w:sz w:val="18"/>
                <w:szCs w:val="18"/>
              </w:rPr>
              <w:t xml:space="preserve"> de fecha veintisiete de marzo:</w:t>
            </w:r>
          </w:p>
          <w:p w14:paraId="7153B552" w14:textId="77777777" w:rsidR="00A433BF" w:rsidRPr="00F1796B" w:rsidRDefault="00A433BF" w:rsidP="00A433BF">
            <w:pPr>
              <w:pStyle w:val="Prrafodelista"/>
              <w:numPr>
                <w:ilvl w:val="0"/>
                <w:numId w:val="37"/>
              </w:numPr>
              <w:spacing w:line="360" w:lineRule="auto"/>
              <w:ind w:left="0"/>
              <w:jc w:val="both"/>
              <w:rPr>
                <w:rFonts w:ascii="Arial" w:eastAsia="Arial Nova" w:hAnsi="Arial" w:cs="Arial"/>
                <w:iCs/>
                <w:sz w:val="18"/>
                <w:szCs w:val="18"/>
              </w:rPr>
            </w:pPr>
          </w:p>
        </w:tc>
        <w:tc>
          <w:tcPr>
            <w:tcW w:w="6941" w:type="dxa"/>
            <w:shd w:val="clear" w:color="auto" w:fill="FFFFFF" w:themeFill="background1"/>
          </w:tcPr>
          <w:p w14:paraId="2B7B2DAC" w14:textId="77777777" w:rsidR="00A433BF" w:rsidRPr="00F1796B" w:rsidRDefault="00A433BF" w:rsidP="00A433BF">
            <w:pPr>
              <w:spacing w:line="360" w:lineRule="auto"/>
              <w:ind w:right="29"/>
              <w:jc w:val="both"/>
              <w:rPr>
                <w:rFonts w:ascii="Arial" w:eastAsia="Arial Nova" w:hAnsi="Arial" w:cs="Arial"/>
                <w:i/>
                <w:sz w:val="18"/>
                <w:szCs w:val="18"/>
              </w:rPr>
            </w:pPr>
            <w:r w:rsidRPr="00F1796B">
              <w:rPr>
                <w:rFonts w:ascii="Arial" w:eastAsia="Arial Nova" w:hAnsi="Arial" w:cs="Arial"/>
                <w:i/>
                <w:sz w:val="18"/>
                <w:szCs w:val="18"/>
              </w:rPr>
              <w:t xml:space="preserve">“La dirigencia de @AccionNacional ha convalidado el abuso y la corrupción a expensas del buen nombre de la gente que confió en ellos. En #Aguascalientes su candidato @LeoMontañez no es excepción”. </w:t>
            </w:r>
          </w:p>
          <w:p w14:paraId="2F93F760" w14:textId="77777777" w:rsidR="00A433BF" w:rsidRPr="00F1796B" w:rsidRDefault="00A433BF" w:rsidP="00A433BF">
            <w:pPr>
              <w:spacing w:line="360" w:lineRule="auto"/>
              <w:ind w:right="29"/>
              <w:jc w:val="both"/>
              <w:rPr>
                <w:rFonts w:ascii="Arial" w:eastAsia="Arial Nova" w:hAnsi="Arial" w:cs="Arial"/>
                <w:i/>
                <w:sz w:val="18"/>
                <w:szCs w:val="18"/>
              </w:rPr>
            </w:pPr>
            <w:r w:rsidRPr="00F1796B">
              <w:rPr>
                <w:rFonts w:ascii="Arial" w:eastAsia="Arial Nova" w:hAnsi="Arial" w:cs="Arial"/>
                <w:i/>
                <w:sz w:val="18"/>
                <w:szCs w:val="18"/>
              </w:rPr>
              <w:lastRenderedPageBreak/>
              <w:t>Nadie puede poner en duda mi honorabilidad.</w:t>
            </w:r>
          </w:p>
          <w:p w14:paraId="335FF9FC" w14:textId="5A85FA2F" w:rsidR="00A433BF" w:rsidRPr="00F1796B" w:rsidRDefault="00A433BF" w:rsidP="00A433BF">
            <w:pPr>
              <w:spacing w:line="360" w:lineRule="auto"/>
              <w:ind w:right="29"/>
              <w:jc w:val="both"/>
              <w:rPr>
                <w:rFonts w:ascii="Arial" w:eastAsia="Arial Nova" w:hAnsi="Arial" w:cs="Arial"/>
                <w:i/>
                <w:sz w:val="18"/>
                <w:szCs w:val="18"/>
              </w:rPr>
            </w:pPr>
            <w:r w:rsidRPr="00F1796B">
              <w:rPr>
                <w:rFonts w:ascii="Arial" w:eastAsia="Arial Nova" w:hAnsi="Arial" w:cs="Arial"/>
                <w:i/>
                <w:sz w:val="18"/>
                <w:szCs w:val="18"/>
              </w:rPr>
              <w:t>¿Y de ti, Leo? #ContraElEjercitoNoPan</w:t>
            </w:r>
          </w:p>
        </w:tc>
      </w:tr>
      <w:tr w:rsidR="00A433BF" w14:paraId="165BE7D9" w14:textId="77777777" w:rsidTr="00BC6FEF">
        <w:trPr>
          <w:jc w:val="center"/>
        </w:trPr>
        <w:tc>
          <w:tcPr>
            <w:tcW w:w="2972" w:type="dxa"/>
            <w:shd w:val="clear" w:color="auto" w:fill="F2F2F2" w:themeFill="background1" w:themeFillShade="F2"/>
          </w:tcPr>
          <w:p w14:paraId="27129DBE" w14:textId="7D03C81D" w:rsidR="00A433BF" w:rsidRPr="00F1796B" w:rsidRDefault="00A433BF" w:rsidP="00A433BF">
            <w:pPr>
              <w:pStyle w:val="Prrafodelista"/>
              <w:numPr>
                <w:ilvl w:val="0"/>
                <w:numId w:val="37"/>
              </w:numPr>
              <w:spacing w:line="360" w:lineRule="auto"/>
              <w:ind w:left="0"/>
              <w:jc w:val="both"/>
              <w:rPr>
                <w:rFonts w:ascii="Arial" w:eastAsia="Arial Nova" w:hAnsi="Arial" w:cs="Arial"/>
                <w:iCs/>
                <w:sz w:val="18"/>
                <w:szCs w:val="18"/>
              </w:rPr>
            </w:pPr>
            <w:r w:rsidRPr="00F1796B">
              <w:rPr>
                <w:rFonts w:ascii="Arial" w:eastAsia="Arial Nova" w:hAnsi="Arial" w:cs="Arial"/>
                <w:iCs/>
                <w:sz w:val="18"/>
                <w:szCs w:val="18"/>
              </w:rPr>
              <w:lastRenderedPageBreak/>
              <w:t>Publicación en Twitter</w:t>
            </w:r>
            <w:r w:rsidRPr="00F1796B">
              <w:rPr>
                <w:rStyle w:val="Refdenotaalpie"/>
                <w:rFonts w:ascii="Arial" w:eastAsia="Arial Nova" w:hAnsi="Arial" w:cs="Arial"/>
                <w:iCs/>
                <w:sz w:val="18"/>
                <w:szCs w:val="18"/>
              </w:rPr>
              <w:footnoteReference w:id="10"/>
            </w:r>
            <w:r w:rsidR="00206B04" w:rsidRPr="00F1796B">
              <w:rPr>
                <w:rFonts w:ascii="Arial" w:eastAsia="Arial Nova" w:hAnsi="Arial" w:cs="Arial"/>
                <w:iCs/>
                <w:sz w:val="18"/>
                <w:szCs w:val="18"/>
              </w:rPr>
              <w:t xml:space="preserve"> de fecha treinta de marzo:</w:t>
            </w:r>
          </w:p>
          <w:p w14:paraId="50057FCD" w14:textId="77777777" w:rsidR="00A433BF" w:rsidRPr="00F1796B" w:rsidRDefault="00A433BF" w:rsidP="00A433BF">
            <w:pPr>
              <w:spacing w:line="360" w:lineRule="auto"/>
              <w:jc w:val="both"/>
              <w:rPr>
                <w:rFonts w:ascii="Arial" w:eastAsia="Arial Nova" w:hAnsi="Arial" w:cs="Arial"/>
                <w:iCs/>
                <w:sz w:val="18"/>
                <w:szCs w:val="18"/>
              </w:rPr>
            </w:pPr>
          </w:p>
        </w:tc>
        <w:tc>
          <w:tcPr>
            <w:tcW w:w="6941" w:type="dxa"/>
            <w:shd w:val="clear" w:color="auto" w:fill="F2F2F2" w:themeFill="background1" w:themeFillShade="F2"/>
          </w:tcPr>
          <w:p w14:paraId="7E04B9E1" w14:textId="2E7A4145" w:rsidR="00A433BF" w:rsidRPr="00F1796B" w:rsidRDefault="00A433BF" w:rsidP="00A433BF">
            <w:pPr>
              <w:spacing w:line="360" w:lineRule="auto"/>
              <w:ind w:right="29"/>
              <w:jc w:val="both"/>
              <w:rPr>
                <w:rFonts w:ascii="Arial" w:eastAsia="Arial Nova" w:hAnsi="Arial" w:cs="Arial"/>
                <w:i/>
                <w:sz w:val="18"/>
                <w:szCs w:val="18"/>
              </w:rPr>
            </w:pPr>
            <w:r w:rsidRPr="00F1796B">
              <w:rPr>
                <w:rFonts w:ascii="Arial" w:eastAsia="Arial Nova" w:hAnsi="Arial" w:cs="Arial"/>
                <w:i/>
                <w:sz w:val="18"/>
                <w:szCs w:val="18"/>
              </w:rPr>
              <w:t xml:space="preserve">“El Gobierno Municipal más corrupto de @AccionNacional está en #Aguascalientes, no logró durante todo su gobierno solucionar el grave problema del “Agua en nuestra ciudad, No hay agua y </w:t>
            </w:r>
            <w:proofErr w:type="spellStart"/>
            <w:r w:rsidRPr="00F1796B">
              <w:rPr>
                <w:rFonts w:ascii="Arial" w:eastAsia="Arial Nova" w:hAnsi="Arial" w:cs="Arial"/>
                <w:i/>
                <w:sz w:val="18"/>
                <w:szCs w:val="18"/>
              </w:rPr>
              <w:t>aún</w:t>
            </w:r>
            <w:proofErr w:type="spellEnd"/>
            <w:r w:rsidRPr="00F1796B">
              <w:rPr>
                <w:rFonts w:ascii="Arial" w:eastAsia="Arial Nova" w:hAnsi="Arial" w:cs="Arial"/>
                <w:i/>
                <w:sz w:val="18"/>
                <w:szCs w:val="18"/>
              </w:rPr>
              <w:t xml:space="preserve"> así la cobran. Si no hay agua es </w:t>
            </w:r>
            <w:proofErr w:type="spellStart"/>
            <w:r w:rsidRPr="00F1796B">
              <w:rPr>
                <w:rFonts w:ascii="Arial" w:eastAsia="Arial Nova" w:hAnsi="Arial" w:cs="Arial"/>
                <w:i/>
                <w:sz w:val="18"/>
                <w:szCs w:val="18"/>
              </w:rPr>
              <w:t>por que</w:t>
            </w:r>
            <w:proofErr w:type="spellEnd"/>
            <w:r w:rsidRPr="00F1796B">
              <w:rPr>
                <w:rFonts w:ascii="Arial" w:eastAsia="Arial Nova" w:hAnsi="Arial" w:cs="Arial"/>
                <w:i/>
                <w:sz w:val="18"/>
                <w:szCs w:val="18"/>
              </w:rPr>
              <w:t xml:space="preserve"> el PAN se la robo.”</w:t>
            </w:r>
          </w:p>
        </w:tc>
      </w:tr>
      <w:tr w:rsidR="00A433BF" w14:paraId="3BB94069" w14:textId="77777777" w:rsidTr="00BC6FEF">
        <w:trPr>
          <w:jc w:val="center"/>
        </w:trPr>
        <w:tc>
          <w:tcPr>
            <w:tcW w:w="2972" w:type="dxa"/>
            <w:shd w:val="clear" w:color="auto" w:fill="FFFFFF" w:themeFill="background1"/>
          </w:tcPr>
          <w:p w14:paraId="5B9FB6B4" w14:textId="3589C0EC" w:rsidR="00A433BF" w:rsidRPr="00F1796B" w:rsidRDefault="00A433BF" w:rsidP="00A433BF">
            <w:pPr>
              <w:pStyle w:val="Prrafodelista"/>
              <w:numPr>
                <w:ilvl w:val="0"/>
                <w:numId w:val="37"/>
              </w:numPr>
              <w:spacing w:line="360" w:lineRule="auto"/>
              <w:ind w:left="0" w:right="567"/>
              <w:jc w:val="both"/>
              <w:rPr>
                <w:rFonts w:ascii="Arial" w:eastAsia="Arial Nova" w:hAnsi="Arial" w:cs="Arial"/>
                <w:iCs/>
                <w:sz w:val="18"/>
                <w:szCs w:val="18"/>
              </w:rPr>
            </w:pPr>
            <w:r w:rsidRPr="00F1796B">
              <w:rPr>
                <w:rFonts w:ascii="Arial" w:eastAsia="Arial Nova" w:hAnsi="Arial" w:cs="Arial"/>
                <w:iCs/>
                <w:sz w:val="18"/>
                <w:szCs w:val="18"/>
              </w:rPr>
              <w:t>Publicación en Twitter</w:t>
            </w:r>
            <w:r w:rsidRPr="00F1796B">
              <w:rPr>
                <w:rStyle w:val="Refdenotaalpie"/>
                <w:rFonts w:ascii="Arial" w:eastAsia="Arial Nova" w:hAnsi="Arial" w:cs="Arial"/>
                <w:iCs/>
                <w:sz w:val="18"/>
                <w:szCs w:val="18"/>
              </w:rPr>
              <w:footnoteReference w:id="11"/>
            </w:r>
            <w:r w:rsidR="00206B04" w:rsidRPr="00F1796B">
              <w:rPr>
                <w:rFonts w:ascii="Arial" w:eastAsia="Arial Nova" w:hAnsi="Arial" w:cs="Arial"/>
                <w:iCs/>
                <w:sz w:val="18"/>
                <w:szCs w:val="18"/>
              </w:rPr>
              <w:t xml:space="preserve"> de fecha treinta y uno de marzo:</w:t>
            </w:r>
          </w:p>
          <w:p w14:paraId="5EDA3417" w14:textId="77777777" w:rsidR="00A433BF" w:rsidRPr="00F1796B" w:rsidRDefault="00A433BF" w:rsidP="00A433BF">
            <w:pPr>
              <w:spacing w:line="360" w:lineRule="auto"/>
              <w:jc w:val="both"/>
              <w:rPr>
                <w:rFonts w:ascii="Arial" w:eastAsia="Arial Nova" w:hAnsi="Arial" w:cs="Arial"/>
                <w:iCs/>
                <w:sz w:val="18"/>
                <w:szCs w:val="18"/>
              </w:rPr>
            </w:pPr>
          </w:p>
        </w:tc>
        <w:tc>
          <w:tcPr>
            <w:tcW w:w="6941" w:type="dxa"/>
            <w:shd w:val="clear" w:color="auto" w:fill="FFFFFF" w:themeFill="background1"/>
          </w:tcPr>
          <w:p w14:paraId="0EFC1717" w14:textId="77777777" w:rsidR="00A433BF" w:rsidRPr="00F1796B" w:rsidRDefault="00A433BF" w:rsidP="00A433BF">
            <w:pPr>
              <w:spacing w:line="360" w:lineRule="auto"/>
              <w:ind w:right="29"/>
              <w:jc w:val="both"/>
              <w:rPr>
                <w:rFonts w:ascii="Arial" w:eastAsia="Arial Nova" w:hAnsi="Arial" w:cs="Arial"/>
                <w:i/>
                <w:sz w:val="18"/>
                <w:szCs w:val="18"/>
              </w:rPr>
            </w:pPr>
            <w:r w:rsidRPr="00F1796B">
              <w:rPr>
                <w:rFonts w:ascii="Arial" w:eastAsia="Arial Nova" w:hAnsi="Arial" w:cs="Arial"/>
                <w:i/>
                <w:sz w:val="18"/>
                <w:szCs w:val="18"/>
              </w:rPr>
              <w:t xml:space="preserve">LOS MISMOS DE SIEMPRE HACIENDO LO MISMO DE SIEMPRE”, @AccionNacional presentó, un procedimiento en el @IEEAGS para tratar de tirar mi candidatura antes de la elección. Su principal argumento: miedo a perder, miedo a terminar en la cárcel. </w:t>
            </w:r>
          </w:p>
          <w:p w14:paraId="740D4266" w14:textId="4A0B4C48" w:rsidR="00A433BF" w:rsidRPr="00F1796B" w:rsidRDefault="00A433BF" w:rsidP="00A433BF">
            <w:pPr>
              <w:spacing w:line="360" w:lineRule="auto"/>
              <w:ind w:right="29"/>
              <w:jc w:val="both"/>
              <w:rPr>
                <w:rFonts w:ascii="Arial" w:eastAsia="Arial Nova" w:hAnsi="Arial" w:cs="Arial"/>
                <w:i/>
                <w:sz w:val="18"/>
                <w:szCs w:val="18"/>
              </w:rPr>
            </w:pPr>
            <w:r w:rsidRPr="00F1796B">
              <w:rPr>
                <w:rFonts w:ascii="Arial" w:eastAsia="Arial Nova" w:hAnsi="Arial" w:cs="Arial"/>
                <w:i/>
                <w:sz w:val="18"/>
                <w:szCs w:val="18"/>
              </w:rPr>
              <w:t>“SONRIE, YA SE VAN” #Aguascalientes”</w:t>
            </w:r>
          </w:p>
        </w:tc>
      </w:tr>
      <w:tr w:rsidR="00A433BF" w14:paraId="35AF9E13" w14:textId="77777777" w:rsidTr="00BC6FEF">
        <w:trPr>
          <w:jc w:val="center"/>
        </w:trPr>
        <w:tc>
          <w:tcPr>
            <w:tcW w:w="2972" w:type="dxa"/>
            <w:shd w:val="clear" w:color="auto" w:fill="F2F2F2" w:themeFill="background1" w:themeFillShade="F2"/>
          </w:tcPr>
          <w:p w14:paraId="4A071E55" w14:textId="1575752A" w:rsidR="00A433BF" w:rsidRPr="00F1796B" w:rsidRDefault="00A433BF" w:rsidP="00A433BF">
            <w:pPr>
              <w:pStyle w:val="Prrafodelista"/>
              <w:numPr>
                <w:ilvl w:val="0"/>
                <w:numId w:val="37"/>
              </w:numPr>
              <w:spacing w:line="360" w:lineRule="auto"/>
              <w:ind w:left="0" w:right="567"/>
              <w:jc w:val="both"/>
              <w:rPr>
                <w:rFonts w:ascii="Arial" w:eastAsia="Arial Nova" w:hAnsi="Arial" w:cs="Arial"/>
                <w:iCs/>
                <w:sz w:val="18"/>
                <w:szCs w:val="18"/>
              </w:rPr>
            </w:pPr>
            <w:r w:rsidRPr="00F1796B">
              <w:rPr>
                <w:rFonts w:ascii="Arial" w:eastAsia="Arial Nova" w:hAnsi="Arial" w:cs="Arial"/>
                <w:iCs/>
                <w:sz w:val="18"/>
                <w:szCs w:val="18"/>
              </w:rPr>
              <w:t>Publicación en Twitter</w:t>
            </w:r>
            <w:r w:rsidR="00BC6FEF" w:rsidRPr="00F1796B">
              <w:rPr>
                <w:rStyle w:val="Refdenotaalpie"/>
                <w:rFonts w:ascii="Arial" w:eastAsia="Arial Nova" w:hAnsi="Arial" w:cs="Arial"/>
                <w:iCs/>
                <w:sz w:val="18"/>
                <w:szCs w:val="18"/>
              </w:rPr>
              <w:footnoteReference w:id="12"/>
            </w:r>
            <w:r w:rsidR="00206B04" w:rsidRPr="00F1796B">
              <w:rPr>
                <w:rFonts w:ascii="Arial" w:eastAsia="Arial Nova" w:hAnsi="Arial" w:cs="Arial"/>
                <w:iCs/>
                <w:sz w:val="18"/>
                <w:szCs w:val="18"/>
              </w:rPr>
              <w:t xml:space="preserve"> de fecha dos de abril:</w:t>
            </w:r>
          </w:p>
          <w:p w14:paraId="4CE8D1A3" w14:textId="77777777" w:rsidR="00A433BF" w:rsidRPr="00F1796B" w:rsidRDefault="00A433BF" w:rsidP="00A433BF">
            <w:pPr>
              <w:spacing w:line="360" w:lineRule="auto"/>
              <w:jc w:val="both"/>
              <w:rPr>
                <w:rFonts w:ascii="Arial" w:eastAsia="Arial Nova" w:hAnsi="Arial" w:cs="Arial"/>
                <w:iCs/>
                <w:sz w:val="18"/>
                <w:szCs w:val="18"/>
              </w:rPr>
            </w:pPr>
          </w:p>
        </w:tc>
        <w:tc>
          <w:tcPr>
            <w:tcW w:w="6941" w:type="dxa"/>
            <w:shd w:val="clear" w:color="auto" w:fill="F2F2F2" w:themeFill="background1" w:themeFillShade="F2"/>
          </w:tcPr>
          <w:p w14:paraId="10A9D41D" w14:textId="77777777" w:rsidR="00A433BF" w:rsidRPr="00F1796B" w:rsidRDefault="00A433BF" w:rsidP="00A433BF">
            <w:pPr>
              <w:pStyle w:val="Prrafodelista"/>
              <w:spacing w:line="360" w:lineRule="auto"/>
              <w:ind w:left="0" w:right="29"/>
              <w:jc w:val="both"/>
              <w:rPr>
                <w:rFonts w:ascii="Arial" w:eastAsia="Arial Nova" w:hAnsi="Arial" w:cs="Arial"/>
                <w:i/>
                <w:sz w:val="18"/>
                <w:szCs w:val="18"/>
              </w:rPr>
            </w:pPr>
            <w:r w:rsidRPr="00F1796B">
              <w:rPr>
                <w:rFonts w:ascii="Arial" w:eastAsia="Arial Nova" w:hAnsi="Arial" w:cs="Arial"/>
                <w:i/>
                <w:sz w:val="18"/>
                <w:szCs w:val="18"/>
              </w:rPr>
              <w:t xml:space="preserve">““El municipio más corrupto de @accionnacional está en #Aguascalientes. Ayer, abarrotados antros y bares. El </w:t>
            </w:r>
            <w:proofErr w:type="spellStart"/>
            <w:r w:rsidRPr="00F1796B">
              <w:rPr>
                <w:rFonts w:ascii="Arial" w:eastAsia="Arial Nova" w:hAnsi="Arial" w:cs="Arial"/>
                <w:i/>
                <w:sz w:val="18"/>
                <w:szCs w:val="18"/>
              </w:rPr>
              <w:t>mpio</w:t>
            </w:r>
            <w:proofErr w:type="spellEnd"/>
            <w:r w:rsidRPr="00F1796B">
              <w:rPr>
                <w:rFonts w:ascii="Arial" w:eastAsia="Arial Nova" w:hAnsi="Arial" w:cs="Arial"/>
                <w:i/>
                <w:sz w:val="18"/>
                <w:szCs w:val="18"/>
              </w:rPr>
              <w:t xml:space="preserve"> brillo por su ausencia. Tu vida está en riesgo, pero al PAN no le importa. </w:t>
            </w:r>
          </w:p>
          <w:p w14:paraId="5E3B0957" w14:textId="77777777" w:rsidR="00A433BF" w:rsidRPr="00F1796B" w:rsidRDefault="00A433BF" w:rsidP="00A433BF">
            <w:pPr>
              <w:pStyle w:val="Prrafodelista"/>
              <w:spacing w:line="360" w:lineRule="auto"/>
              <w:ind w:left="0" w:right="29"/>
              <w:jc w:val="both"/>
              <w:rPr>
                <w:rFonts w:ascii="Arial" w:eastAsia="Arial Nova" w:hAnsi="Arial" w:cs="Arial"/>
                <w:i/>
                <w:sz w:val="18"/>
                <w:szCs w:val="18"/>
              </w:rPr>
            </w:pPr>
            <w:r w:rsidRPr="00F1796B">
              <w:rPr>
                <w:rFonts w:ascii="Arial" w:eastAsia="Arial Nova" w:hAnsi="Arial" w:cs="Arial"/>
                <w:i/>
                <w:sz w:val="18"/>
                <w:szCs w:val="18"/>
              </w:rPr>
              <w:t xml:space="preserve"> ¡Por favor cuídate!</w:t>
            </w:r>
          </w:p>
          <w:p w14:paraId="19E24046" w14:textId="77777777" w:rsidR="00A433BF" w:rsidRPr="00F1796B" w:rsidRDefault="00A433BF" w:rsidP="00A433BF">
            <w:pPr>
              <w:pStyle w:val="Prrafodelista"/>
              <w:spacing w:line="360" w:lineRule="auto"/>
              <w:ind w:left="0" w:right="29"/>
              <w:jc w:val="both"/>
              <w:rPr>
                <w:rFonts w:ascii="Arial" w:eastAsia="Arial Nova" w:hAnsi="Arial" w:cs="Arial"/>
                <w:i/>
                <w:sz w:val="18"/>
                <w:szCs w:val="18"/>
              </w:rPr>
            </w:pPr>
            <w:r w:rsidRPr="00F1796B">
              <w:rPr>
                <w:rFonts w:ascii="Arial" w:eastAsia="Arial Nova" w:hAnsi="Arial" w:cs="Arial"/>
                <w:i/>
                <w:sz w:val="18"/>
                <w:szCs w:val="18"/>
              </w:rPr>
              <w:t xml:space="preserve"> ¡Ah! Sonríe, #ElPANyaSeVa</w:t>
            </w:r>
          </w:p>
          <w:p w14:paraId="1ABF3DB9" w14:textId="4DD2E754" w:rsidR="00A433BF" w:rsidRPr="00F1796B" w:rsidRDefault="00A433BF" w:rsidP="00A433BF">
            <w:pPr>
              <w:pStyle w:val="Prrafodelista"/>
              <w:spacing w:line="360" w:lineRule="auto"/>
              <w:ind w:left="0" w:right="29"/>
              <w:jc w:val="both"/>
              <w:rPr>
                <w:rFonts w:ascii="Arial" w:eastAsia="Arial Nova" w:hAnsi="Arial" w:cs="Arial"/>
                <w:i/>
                <w:sz w:val="18"/>
                <w:szCs w:val="18"/>
              </w:rPr>
            </w:pPr>
            <w:r w:rsidRPr="00F1796B">
              <w:rPr>
                <w:rFonts w:ascii="Arial" w:eastAsia="Arial Nova" w:hAnsi="Arial" w:cs="Arial"/>
                <w:i/>
                <w:sz w:val="18"/>
                <w:szCs w:val="18"/>
              </w:rPr>
              <w:t>Hoy vacunan M, N, O, P, Q no necesitas cita.</w:t>
            </w:r>
          </w:p>
        </w:tc>
      </w:tr>
      <w:bookmarkEnd w:id="4"/>
    </w:tbl>
    <w:p w14:paraId="614FA349" w14:textId="77777777" w:rsidR="00A433BF" w:rsidRDefault="00A433BF" w:rsidP="00EB3FD0">
      <w:pPr>
        <w:spacing w:line="360" w:lineRule="auto"/>
        <w:jc w:val="both"/>
        <w:rPr>
          <w:rFonts w:ascii="Arial" w:eastAsia="Arial Nova" w:hAnsi="Arial" w:cs="Arial"/>
          <w:iCs/>
          <w:sz w:val="23"/>
          <w:szCs w:val="23"/>
        </w:rPr>
      </w:pPr>
    </w:p>
    <w:p w14:paraId="532326A6" w14:textId="1FCB9CEB" w:rsidR="00EB3FD0" w:rsidRDefault="00160FF1" w:rsidP="00EB3FD0">
      <w:pPr>
        <w:spacing w:line="360" w:lineRule="auto"/>
        <w:jc w:val="both"/>
        <w:rPr>
          <w:rFonts w:ascii="Arial" w:eastAsia="Arial Nova" w:hAnsi="Arial" w:cs="Arial"/>
          <w:iCs/>
          <w:sz w:val="23"/>
          <w:szCs w:val="23"/>
        </w:rPr>
      </w:pPr>
      <w:r>
        <w:rPr>
          <w:rFonts w:ascii="Arial" w:eastAsia="Arial Nova" w:hAnsi="Arial" w:cs="Arial"/>
          <w:iCs/>
          <w:sz w:val="23"/>
          <w:szCs w:val="23"/>
        </w:rPr>
        <w:t>En tales consideraciones</w:t>
      </w:r>
      <w:r w:rsidR="00EB3FD0">
        <w:rPr>
          <w:rFonts w:ascii="Arial" w:eastAsia="Arial Nova" w:hAnsi="Arial" w:cs="Arial"/>
          <w:iCs/>
          <w:sz w:val="23"/>
          <w:szCs w:val="23"/>
        </w:rPr>
        <w:t xml:space="preserve">, el denunciante </w:t>
      </w:r>
      <w:r w:rsidR="00EB3FD0" w:rsidRPr="00902E73">
        <w:rPr>
          <w:rFonts w:ascii="Arial" w:eastAsia="Arial Nova" w:hAnsi="Arial" w:cs="Arial"/>
          <w:iCs/>
          <w:sz w:val="23"/>
          <w:szCs w:val="23"/>
        </w:rPr>
        <w:t>invoca guerra sucia y calumnias</w:t>
      </w:r>
      <w:r w:rsidR="00EB3FD0">
        <w:rPr>
          <w:rFonts w:ascii="Arial" w:eastAsia="Arial Nova" w:hAnsi="Arial" w:cs="Arial"/>
          <w:iCs/>
          <w:sz w:val="23"/>
          <w:szCs w:val="23"/>
        </w:rPr>
        <w:t xml:space="preserve"> en contra de la entidad que representa, además de que menciona que ninguna autoridad perteneciente a los diversos </w:t>
      </w:r>
      <w:r>
        <w:rPr>
          <w:rFonts w:ascii="Arial" w:eastAsia="Arial Nova" w:hAnsi="Arial" w:cs="Arial"/>
          <w:iCs/>
          <w:sz w:val="23"/>
          <w:szCs w:val="23"/>
        </w:rPr>
        <w:t>Comités</w:t>
      </w:r>
      <w:r w:rsidR="00EB3FD0">
        <w:rPr>
          <w:rFonts w:ascii="Arial" w:eastAsia="Arial Nova" w:hAnsi="Arial" w:cs="Arial"/>
          <w:iCs/>
          <w:sz w:val="23"/>
          <w:szCs w:val="23"/>
        </w:rPr>
        <w:t xml:space="preserve"> Directivos Municipales del Estado de A</w:t>
      </w:r>
      <w:r w:rsidR="0029610D">
        <w:rPr>
          <w:rFonts w:ascii="Arial" w:eastAsia="Arial Nova" w:hAnsi="Arial" w:cs="Arial"/>
          <w:iCs/>
          <w:sz w:val="23"/>
          <w:szCs w:val="23"/>
        </w:rPr>
        <w:t>guascalientes</w:t>
      </w:r>
      <w:r w:rsidR="00EB3FD0">
        <w:rPr>
          <w:rFonts w:ascii="Arial" w:eastAsia="Arial Nova" w:hAnsi="Arial" w:cs="Arial"/>
          <w:iCs/>
          <w:sz w:val="23"/>
          <w:szCs w:val="23"/>
        </w:rPr>
        <w:t>, han sido corruptos o han robado agua</w:t>
      </w:r>
      <w:r>
        <w:rPr>
          <w:rFonts w:ascii="Arial" w:eastAsia="Arial Nova" w:hAnsi="Arial" w:cs="Arial"/>
          <w:iCs/>
          <w:sz w:val="23"/>
          <w:szCs w:val="23"/>
        </w:rPr>
        <w:t xml:space="preserve"> y que jamás han menospreciado la vida.</w:t>
      </w:r>
    </w:p>
    <w:p w14:paraId="4AB6EFCB" w14:textId="671A2805" w:rsidR="00160FF1" w:rsidRDefault="00160FF1" w:rsidP="00EB3FD0">
      <w:pPr>
        <w:spacing w:line="360" w:lineRule="auto"/>
        <w:jc w:val="both"/>
        <w:rPr>
          <w:rFonts w:ascii="Arial" w:eastAsia="Arial Nova" w:hAnsi="Arial" w:cs="Arial"/>
          <w:iCs/>
          <w:sz w:val="23"/>
          <w:szCs w:val="23"/>
        </w:rPr>
      </w:pPr>
    </w:p>
    <w:p w14:paraId="717E2985" w14:textId="787F7188" w:rsidR="00160FF1" w:rsidRDefault="00160FF1" w:rsidP="00EB3FD0">
      <w:pPr>
        <w:spacing w:line="360" w:lineRule="auto"/>
        <w:jc w:val="both"/>
        <w:rPr>
          <w:rFonts w:ascii="Arial" w:eastAsia="Arial Nova" w:hAnsi="Arial" w:cs="Arial"/>
          <w:iCs/>
          <w:sz w:val="23"/>
          <w:szCs w:val="23"/>
        </w:rPr>
      </w:pPr>
      <w:r>
        <w:rPr>
          <w:rFonts w:ascii="Arial" w:eastAsia="Arial Nova" w:hAnsi="Arial" w:cs="Arial"/>
          <w:iCs/>
          <w:sz w:val="23"/>
          <w:szCs w:val="23"/>
        </w:rPr>
        <w:t>Por lo anterior, aduce que se constituye propaganda negra y calumniosa en contra del PAN, al hacer referencia de hechos falsos que no se encuentran amparadas por la libertad de expresión</w:t>
      </w:r>
      <w:r w:rsidR="00251432">
        <w:rPr>
          <w:rFonts w:ascii="Arial" w:eastAsia="Arial Nova" w:hAnsi="Arial" w:cs="Arial"/>
          <w:iCs/>
          <w:sz w:val="23"/>
          <w:szCs w:val="23"/>
        </w:rPr>
        <w:t>, ya que se vulneran los principios de legalidad y equidad en la contienda electoral.</w:t>
      </w:r>
    </w:p>
    <w:p w14:paraId="7D31804D" w14:textId="77777777" w:rsidR="0068150C" w:rsidRDefault="0068150C"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p w14:paraId="104A73FE" w14:textId="1A34AC63" w:rsidR="003C245F" w:rsidRDefault="00E755E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r>
        <w:rPr>
          <w:rFonts w:ascii="Arial" w:eastAsia="Arial Nova" w:hAnsi="Arial" w:cs="Arial"/>
          <w:b/>
          <w:sz w:val="23"/>
          <w:szCs w:val="23"/>
        </w:rPr>
        <w:t xml:space="preserve">4.2. </w:t>
      </w:r>
      <w:r w:rsidR="003D56A4" w:rsidRPr="00FC056B">
        <w:rPr>
          <w:rFonts w:ascii="Arial" w:eastAsia="Arial Nova" w:hAnsi="Arial" w:cs="Arial"/>
          <w:b/>
          <w:sz w:val="23"/>
          <w:szCs w:val="23"/>
        </w:rPr>
        <w:t>Defensa de</w:t>
      </w:r>
      <w:r w:rsidR="003C245F" w:rsidRPr="00FC056B">
        <w:rPr>
          <w:rFonts w:ascii="Arial" w:eastAsia="Arial Nova" w:hAnsi="Arial" w:cs="Arial"/>
          <w:b/>
          <w:sz w:val="23"/>
          <w:szCs w:val="23"/>
        </w:rPr>
        <w:t xml:space="preserve"> </w:t>
      </w:r>
      <w:r w:rsidR="003D56A4" w:rsidRPr="00FC056B">
        <w:rPr>
          <w:rFonts w:ascii="Arial" w:eastAsia="Arial Nova" w:hAnsi="Arial" w:cs="Arial"/>
          <w:b/>
          <w:sz w:val="23"/>
          <w:szCs w:val="23"/>
        </w:rPr>
        <w:t>l</w:t>
      </w:r>
      <w:r w:rsidR="003C245F" w:rsidRPr="00FC056B">
        <w:rPr>
          <w:rFonts w:ascii="Arial" w:eastAsia="Arial Nova" w:hAnsi="Arial" w:cs="Arial"/>
          <w:b/>
          <w:sz w:val="23"/>
          <w:szCs w:val="23"/>
        </w:rPr>
        <w:t>os</w:t>
      </w:r>
      <w:r w:rsidR="003D56A4" w:rsidRPr="00FC056B">
        <w:rPr>
          <w:rFonts w:ascii="Arial" w:eastAsia="Arial Nova" w:hAnsi="Arial" w:cs="Arial"/>
          <w:b/>
          <w:sz w:val="23"/>
          <w:szCs w:val="23"/>
        </w:rPr>
        <w:t xml:space="preserve"> denunciado</w:t>
      </w:r>
      <w:r w:rsidR="003C245F" w:rsidRPr="00FC056B">
        <w:rPr>
          <w:rFonts w:ascii="Arial" w:eastAsia="Arial Nova" w:hAnsi="Arial" w:cs="Arial"/>
          <w:b/>
          <w:sz w:val="23"/>
          <w:szCs w:val="23"/>
        </w:rPr>
        <w:t>s</w:t>
      </w:r>
      <w:r w:rsidR="00F1796B">
        <w:rPr>
          <w:rFonts w:ascii="Arial" w:eastAsia="Arial Nova" w:hAnsi="Arial" w:cs="Arial"/>
          <w:b/>
          <w:sz w:val="23"/>
          <w:szCs w:val="23"/>
        </w:rPr>
        <w:t>.</w:t>
      </w:r>
    </w:p>
    <w:p w14:paraId="48B76AFF" w14:textId="3F9086F0" w:rsidR="0029610D"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3812"/>
        <w:gridCol w:w="6074"/>
      </w:tblGrid>
      <w:tr w:rsidR="0029610D" w14:paraId="2FC96B7A" w14:textId="77777777" w:rsidTr="00F1796B">
        <w:trPr>
          <w:trHeight w:val="230"/>
        </w:trPr>
        <w:tc>
          <w:tcPr>
            <w:tcW w:w="3812" w:type="dxa"/>
            <w:shd w:val="clear" w:color="auto" w:fill="000000" w:themeFill="text1"/>
          </w:tcPr>
          <w:p w14:paraId="4F25ED80" w14:textId="77777777" w:rsidR="0029610D" w:rsidRPr="00F1796B" w:rsidRDefault="0029610D" w:rsidP="00FF6AB6">
            <w:pPr>
              <w:tabs>
                <w:tab w:val="left" w:pos="567"/>
              </w:tabs>
              <w:spacing w:line="360" w:lineRule="auto"/>
              <w:ind w:right="36"/>
              <w:jc w:val="center"/>
              <w:rPr>
                <w:rFonts w:ascii="Arial" w:eastAsia="Arial Nova" w:hAnsi="Arial" w:cs="Arial"/>
                <w:b/>
                <w:sz w:val="18"/>
                <w:szCs w:val="18"/>
              </w:rPr>
            </w:pPr>
            <w:r w:rsidRPr="00F1796B">
              <w:rPr>
                <w:rFonts w:ascii="Arial" w:eastAsia="Arial Nova" w:hAnsi="Arial" w:cs="Arial"/>
                <w:b/>
                <w:sz w:val="18"/>
                <w:szCs w:val="18"/>
              </w:rPr>
              <w:t>COMPARECE:</w:t>
            </w:r>
          </w:p>
        </w:tc>
        <w:tc>
          <w:tcPr>
            <w:tcW w:w="6074" w:type="dxa"/>
            <w:shd w:val="clear" w:color="auto" w:fill="000000" w:themeFill="text1"/>
          </w:tcPr>
          <w:p w14:paraId="7D1528C1" w14:textId="77777777" w:rsidR="0029610D" w:rsidRPr="00F1796B" w:rsidRDefault="0029610D" w:rsidP="00FF6AB6">
            <w:pPr>
              <w:tabs>
                <w:tab w:val="left" w:pos="567"/>
              </w:tabs>
              <w:spacing w:line="360" w:lineRule="auto"/>
              <w:ind w:right="36"/>
              <w:jc w:val="center"/>
              <w:rPr>
                <w:rFonts w:ascii="Arial" w:eastAsia="Arial Nova" w:hAnsi="Arial" w:cs="Arial"/>
                <w:b/>
                <w:sz w:val="18"/>
                <w:szCs w:val="18"/>
              </w:rPr>
            </w:pPr>
            <w:r w:rsidRPr="00F1796B">
              <w:rPr>
                <w:rFonts w:ascii="Arial" w:eastAsia="Arial Nova" w:hAnsi="Arial" w:cs="Arial"/>
                <w:b/>
                <w:sz w:val="18"/>
                <w:szCs w:val="18"/>
              </w:rPr>
              <w:t>MANIFESTACIONES.</w:t>
            </w:r>
          </w:p>
        </w:tc>
      </w:tr>
      <w:tr w:rsidR="0029610D" w:rsidRPr="00090A89" w14:paraId="4C98417F" w14:textId="77777777" w:rsidTr="00F1796B">
        <w:trPr>
          <w:trHeight w:val="4304"/>
        </w:trPr>
        <w:tc>
          <w:tcPr>
            <w:tcW w:w="3812" w:type="dxa"/>
            <w:shd w:val="clear" w:color="auto" w:fill="F2F2F2" w:themeFill="background1" w:themeFillShade="F2"/>
          </w:tcPr>
          <w:p w14:paraId="57A14A2F" w14:textId="77777777" w:rsidR="0029610D" w:rsidRPr="00F1796B" w:rsidRDefault="0029610D" w:rsidP="0029610D">
            <w:pPr>
              <w:pStyle w:val="Prrafodelista"/>
              <w:tabs>
                <w:tab w:val="left" w:pos="567"/>
              </w:tabs>
              <w:spacing w:line="276" w:lineRule="auto"/>
              <w:ind w:left="458" w:right="36"/>
              <w:jc w:val="both"/>
              <w:rPr>
                <w:rFonts w:ascii="Arial" w:eastAsia="Arial Nova" w:hAnsi="Arial" w:cs="Arial"/>
                <w:b/>
                <w:sz w:val="18"/>
                <w:szCs w:val="18"/>
              </w:rPr>
            </w:pPr>
          </w:p>
          <w:p w14:paraId="26E32C92" w14:textId="77777777" w:rsidR="0029610D" w:rsidRPr="00F1796B" w:rsidRDefault="0029610D" w:rsidP="0029610D">
            <w:pPr>
              <w:pStyle w:val="Prrafodelista"/>
              <w:tabs>
                <w:tab w:val="left" w:pos="567"/>
              </w:tabs>
              <w:spacing w:line="276" w:lineRule="auto"/>
              <w:ind w:left="458" w:right="36"/>
              <w:jc w:val="both"/>
              <w:rPr>
                <w:rFonts w:ascii="Arial" w:eastAsia="Arial Nova" w:hAnsi="Arial" w:cs="Arial"/>
                <w:b/>
                <w:sz w:val="18"/>
                <w:szCs w:val="18"/>
              </w:rPr>
            </w:pPr>
          </w:p>
          <w:p w14:paraId="1BB1B22C" w14:textId="0315EA04" w:rsidR="0029610D" w:rsidRPr="00F1796B" w:rsidRDefault="0029610D" w:rsidP="0029610D">
            <w:pPr>
              <w:pStyle w:val="Prrafodelista"/>
              <w:numPr>
                <w:ilvl w:val="0"/>
                <w:numId w:val="38"/>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C. Francisco Arturo Federico Ávila Anaya.</w:t>
            </w:r>
          </w:p>
          <w:p w14:paraId="7ABF4675" w14:textId="77777777" w:rsidR="00A433BF" w:rsidRPr="00F1796B" w:rsidRDefault="00A433BF" w:rsidP="00A433BF">
            <w:pPr>
              <w:pStyle w:val="Prrafodelista"/>
              <w:tabs>
                <w:tab w:val="left" w:pos="567"/>
              </w:tabs>
              <w:spacing w:line="276" w:lineRule="auto"/>
              <w:ind w:left="458" w:right="36"/>
              <w:jc w:val="both"/>
              <w:rPr>
                <w:rFonts w:ascii="Arial" w:eastAsia="Arial Nova" w:hAnsi="Arial" w:cs="Arial"/>
                <w:b/>
                <w:sz w:val="18"/>
                <w:szCs w:val="18"/>
              </w:rPr>
            </w:pPr>
          </w:p>
          <w:p w14:paraId="4A467D6B" w14:textId="77777777" w:rsidR="0029610D" w:rsidRPr="00F1796B" w:rsidRDefault="0029610D" w:rsidP="0029610D">
            <w:pPr>
              <w:pStyle w:val="Prrafodelista"/>
              <w:tabs>
                <w:tab w:val="left" w:pos="567"/>
              </w:tabs>
              <w:spacing w:line="276" w:lineRule="auto"/>
              <w:ind w:left="458" w:right="36"/>
              <w:jc w:val="both"/>
              <w:rPr>
                <w:rFonts w:ascii="Arial" w:eastAsia="Arial Nova" w:hAnsi="Arial" w:cs="Arial"/>
                <w:b/>
                <w:sz w:val="18"/>
                <w:szCs w:val="18"/>
              </w:rPr>
            </w:pPr>
          </w:p>
          <w:p w14:paraId="0B0CF324" w14:textId="52754B3E" w:rsidR="0029610D" w:rsidRPr="00F1796B" w:rsidRDefault="0029610D" w:rsidP="0029610D">
            <w:pPr>
              <w:pStyle w:val="Prrafodelista"/>
              <w:numPr>
                <w:ilvl w:val="0"/>
                <w:numId w:val="38"/>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 xml:space="preserve">C. Aurora Vanegas Martínez, </w:t>
            </w:r>
            <w:r w:rsidRPr="00F1796B">
              <w:rPr>
                <w:rFonts w:ascii="Arial" w:eastAsia="Arial Nova" w:hAnsi="Arial" w:cs="Arial"/>
                <w:bCs/>
                <w:sz w:val="18"/>
                <w:szCs w:val="18"/>
              </w:rPr>
              <w:t>en su calidad de</w:t>
            </w:r>
            <w:r w:rsidRPr="00F1796B">
              <w:rPr>
                <w:rFonts w:ascii="Arial" w:eastAsia="Arial Nova" w:hAnsi="Arial" w:cs="Arial"/>
                <w:b/>
                <w:sz w:val="18"/>
                <w:szCs w:val="18"/>
              </w:rPr>
              <w:t xml:space="preserve"> </w:t>
            </w:r>
            <w:r w:rsidRPr="00F1796B">
              <w:rPr>
                <w:rFonts w:ascii="Arial" w:eastAsia="Arial Nova" w:hAnsi="Arial" w:cs="Arial"/>
                <w:bCs/>
                <w:sz w:val="18"/>
                <w:szCs w:val="18"/>
              </w:rPr>
              <w:t>representante de la</w:t>
            </w:r>
            <w:r w:rsidRPr="00F1796B">
              <w:rPr>
                <w:rFonts w:ascii="Arial" w:eastAsia="Arial Nova" w:hAnsi="Arial" w:cs="Arial"/>
                <w:b/>
                <w:sz w:val="18"/>
                <w:szCs w:val="18"/>
              </w:rPr>
              <w:t xml:space="preserve"> Coalición </w:t>
            </w:r>
            <w:r w:rsidRPr="00F1796B">
              <w:rPr>
                <w:rFonts w:ascii="Arial" w:eastAsia="Arial Nova" w:hAnsi="Arial" w:cs="Arial"/>
                <w:bCs/>
                <w:sz w:val="18"/>
                <w:szCs w:val="18"/>
              </w:rPr>
              <w:t>y de</w:t>
            </w:r>
            <w:r w:rsidRPr="00F1796B">
              <w:rPr>
                <w:rFonts w:ascii="Arial" w:eastAsia="Arial Nova" w:hAnsi="Arial" w:cs="Arial"/>
                <w:b/>
                <w:sz w:val="18"/>
                <w:szCs w:val="18"/>
              </w:rPr>
              <w:t xml:space="preserve"> MORENA </w:t>
            </w:r>
            <w:r w:rsidRPr="00F1796B">
              <w:rPr>
                <w:rFonts w:ascii="Arial" w:eastAsia="Arial Nova" w:hAnsi="Arial" w:cs="Arial"/>
                <w:bCs/>
                <w:sz w:val="18"/>
                <w:szCs w:val="18"/>
              </w:rPr>
              <w:t>ante el</w:t>
            </w:r>
            <w:r w:rsidRPr="00F1796B">
              <w:rPr>
                <w:rFonts w:ascii="Arial" w:eastAsia="Arial Nova" w:hAnsi="Arial" w:cs="Arial"/>
                <w:b/>
                <w:sz w:val="18"/>
                <w:szCs w:val="18"/>
              </w:rPr>
              <w:t xml:space="preserve"> Consejo General.</w:t>
            </w:r>
          </w:p>
          <w:p w14:paraId="78D458B8" w14:textId="16FF00C0" w:rsidR="0029610D" w:rsidRPr="00F1796B" w:rsidRDefault="0029610D" w:rsidP="0029610D">
            <w:pPr>
              <w:pStyle w:val="Prrafodelista"/>
              <w:tabs>
                <w:tab w:val="left" w:pos="567"/>
              </w:tabs>
              <w:spacing w:line="276" w:lineRule="auto"/>
              <w:ind w:left="458" w:right="36"/>
              <w:jc w:val="both"/>
              <w:rPr>
                <w:rFonts w:ascii="Arial" w:eastAsia="Arial Nova" w:hAnsi="Arial" w:cs="Arial"/>
                <w:b/>
                <w:sz w:val="18"/>
                <w:szCs w:val="18"/>
              </w:rPr>
            </w:pPr>
          </w:p>
          <w:p w14:paraId="4FCC9519" w14:textId="77777777" w:rsidR="00A433BF" w:rsidRPr="00F1796B" w:rsidRDefault="00A433BF" w:rsidP="00A433BF">
            <w:pPr>
              <w:tabs>
                <w:tab w:val="left" w:pos="567"/>
              </w:tabs>
              <w:spacing w:line="276" w:lineRule="auto"/>
              <w:ind w:right="36"/>
              <w:jc w:val="both"/>
              <w:rPr>
                <w:rFonts w:ascii="Arial" w:eastAsia="Arial Nova" w:hAnsi="Arial" w:cs="Arial"/>
                <w:b/>
                <w:sz w:val="18"/>
                <w:szCs w:val="18"/>
              </w:rPr>
            </w:pPr>
          </w:p>
          <w:p w14:paraId="0AD8710E" w14:textId="77777777" w:rsidR="0029610D" w:rsidRPr="00F1796B" w:rsidRDefault="0029610D" w:rsidP="0029610D">
            <w:pPr>
              <w:pStyle w:val="Prrafodelista"/>
              <w:numPr>
                <w:ilvl w:val="0"/>
                <w:numId w:val="38"/>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 xml:space="preserve">C. Luis Alfonso Núñez Castro, </w:t>
            </w:r>
            <w:r w:rsidRPr="00F1796B">
              <w:rPr>
                <w:rFonts w:ascii="Arial" w:eastAsia="Arial Nova" w:hAnsi="Arial" w:cs="Arial"/>
                <w:bCs/>
                <w:sz w:val="18"/>
                <w:szCs w:val="18"/>
              </w:rPr>
              <w:t>en su calidad de</w:t>
            </w:r>
            <w:r w:rsidRPr="00F1796B">
              <w:rPr>
                <w:rFonts w:ascii="Arial" w:eastAsia="Arial Nova" w:hAnsi="Arial" w:cs="Arial"/>
                <w:b/>
                <w:sz w:val="18"/>
                <w:szCs w:val="18"/>
              </w:rPr>
              <w:t xml:space="preserve"> </w:t>
            </w:r>
            <w:r w:rsidRPr="00F1796B">
              <w:rPr>
                <w:rFonts w:ascii="Arial" w:eastAsia="Arial Nova" w:hAnsi="Arial" w:cs="Arial"/>
                <w:bCs/>
                <w:sz w:val="18"/>
                <w:szCs w:val="18"/>
              </w:rPr>
              <w:t>representante propietario</w:t>
            </w:r>
            <w:r w:rsidRPr="00F1796B">
              <w:rPr>
                <w:rFonts w:ascii="Arial" w:eastAsia="Arial Nova" w:hAnsi="Arial" w:cs="Arial"/>
                <w:b/>
                <w:sz w:val="18"/>
                <w:szCs w:val="18"/>
              </w:rPr>
              <w:t xml:space="preserve"> </w:t>
            </w:r>
            <w:r w:rsidRPr="00F1796B">
              <w:rPr>
                <w:rFonts w:ascii="Arial" w:eastAsia="Arial Nova" w:hAnsi="Arial" w:cs="Arial"/>
                <w:bCs/>
                <w:sz w:val="18"/>
                <w:szCs w:val="18"/>
              </w:rPr>
              <w:t>del</w:t>
            </w:r>
            <w:r w:rsidRPr="00F1796B">
              <w:rPr>
                <w:rFonts w:ascii="Arial" w:eastAsia="Arial Nova" w:hAnsi="Arial" w:cs="Arial"/>
                <w:b/>
                <w:sz w:val="18"/>
                <w:szCs w:val="18"/>
              </w:rPr>
              <w:t xml:space="preserve"> PANAL </w:t>
            </w:r>
            <w:r w:rsidRPr="00F1796B">
              <w:rPr>
                <w:rFonts w:ascii="Arial" w:eastAsia="Arial Nova" w:hAnsi="Arial" w:cs="Arial"/>
                <w:bCs/>
                <w:sz w:val="18"/>
                <w:szCs w:val="18"/>
              </w:rPr>
              <w:t>ante el</w:t>
            </w:r>
            <w:r w:rsidRPr="00F1796B">
              <w:rPr>
                <w:rFonts w:ascii="Arial" w:eastAsia="Arial Nova" w:hAnsi="Arial" w:cs="Arial"/>
                <w:b/>
                <w:sz w:val="18"/>
                <w:szCs w:val="18"/>
              </w:rPr>
              <w:t xml:space="preserve"> Consejo General.</w:t>
            </w:r>
          </w:p>
          <w:p w14:paraId="2C75CE10" w14:textId="29DF8892" w:rsidR="0029610D" w:rsidRPr="00F1796B" w:rsidRDefault="0029610D" w:rsidP="0029610D">
            <w:pPr>
              <w:pStyle w:val="Prrafodelista"/>
              <w:rPr>
                <w:rFonts w:ascii="Arial" w:eastAsia="Arial Nova" w:hAnsi="Arial" w:cs="Arial"/>
                <w:b/>
                <w:sz w:val="18"/>
                <w:szCs w:val="18"/>
              </w:rPr>
            </w:pPr>
          </w:p>
          <w:p w14:paraId="7F8723EC" w14:textId="77777777" w:rsidR="00A433BF" w:rsidRPr="00F1796B" w:rsidRDefault="00A433BF" w:rsidP="0029610D">
            <w:pPr>
              <w:pStyle w:val="Prrafodelista"/>
              <w:rPr>
                <w:rFonts w:ascii="Arial" w:eastAsia="Arial Nova" w:hAnsi="Arial" w:cs="Arial"/>
                <w:b/>
                <w:sz w:val="18"/>
                <w:szCs w:val="18"/>
              </w:rPr>
            </w:pPr>
          </w:p>
          <w:p w14:paraId="3F99600D" w14:textId="3E6EFED6" w:rsidR="0029610D" w:rsidRPr="00F1796B" w:rsidRDefault="0029610D" w:rsidP="0029610D">
            <w:pPr>
              <w:pStyle w:val="Prrafodelista"/>
              <w:numPr>
                <w:ilvl w:val="0"/>
                <w:numId w:val="38"/>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 xml:space="preserve">C. Ángel Martin Ortega Garibay, </w:t>
            </w:r>
            <w:r w:rsidRPr="00F1796B">
              <w:rPr>
                <w:rFonts w:ascii="Arial" w:eastAsia="Arial Nova" w:hAnsi="Arial" w:cs="Arial"/>
                <w:bCs/>
                <w:sz w:val="18"/>
                <w:szCs w:val="18"/>
              </w:rPr>
              <w:t>en su calidad de representante del</w:t>
            </w:r>
            <w:r w:rsidRPr="00F1796B">
              <w:rPr>
                <w:rFonts w:ascii="Arial" w:eastAsia="Arial Nova" w:hAnsi="Arial" w:cs="Arial"/>
                <w:b/>
                <w:sz w:val="18"/>
                <w:szCs w:val="18"/>
              </w:rPr>
              <w:t xml:space="preserve"> PT</w:t>
            </w:r>
            <w:r w:rsidRPr="00F1796B">
              <w:rPr>
                <w:rFonts w:ascii="Arial" w:eastAsia="Arial Nova" w:hAnsi="Arial" w:cs="Arial"/>
                <w:bCs/>
                <w:sz w:val="18"/>
                <w:szCs w:val="18"/>
              </w:rPr>
              <w:t xml:space="preserve"> ante el Consejo General.</w:t>
            </w:r>
          </w:p>
        </w:tc>
        <w:tc>
          <w:tcPr>
            <w:tcW w:w="6074" w:type="dxa"/>
            <w:shd w:val="clear" w:color="auto" w:fill="F2F2F2" w:themeFill="background1" w:themeFillShade="F2"/>
          </w:tcPr>
          <w:p w14:paraId="120A45B8"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r w:rsidRPr="00F1796B">
              <w:rPr>
                <w:rFonts w:ascii="Arial" w:eastAsia="Arial Nova" w:hAnsi="Arial" w:cs="Arial"/>
                <w:bCs/>
                <w:sz w:val="18"/>
                <w:szCs w:val="18"/>
              </w:rPr>
              <w:t>El denunciado, y los partidos que conforman la coalición, esencialmente manifiestan que el PAN pretende acusar al denunciado de realizar actos anticipados de campaña y propaganda negativa y calumniosa, cuando únicamente emite opiniones que tienen valor subjetivo.</w:t>
            </w:r>
          </w:p>
          <w:p w14:paraId="2F2171B2"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p>
          <w:p w14:paraId="311388F0"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r w:rsidRPr="00F1796B">
              <w:rPr>
                <w:rFonts w:ascii="Arial" w:eastAsia="Arial Nova" w:hAnsi="Arial" w:cs="Arial"/>
                <w:bCs/>
                <w:sz w:val="18"/>
                <w:szCs w:val="18"/>
              </w:rPr>
              <w:t>Menciona que las publicaciones, al ser emitidas en una red social, gozan de presunción de espontaneidad.</w:t>
            </w:r>
          </w:p>
          <w:p w14:paraId="55793FC5"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p>
          <w:p w14:paraId="27904794"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r w:rsidRPr="00F1796B">
              <w:rPr>
                <w:rFonts w:ascii="Arial" w:eastAsia="Arial Nova" w:hAnsi="Arial" w:cs="Arial"/>
                <w:bCs/>
                <w:sz w:val="18"/>
                <w:szCs w:val="18"/>
              </w:rPr>
              <w:t>Señalan que el mensaje del siete de febrero, corresponde a una situación meramente informativa, la cual no puede encuadrarse en una infracción relativa a un acto anticipado de campaña.</w:t>
            </w:r>
          </w:p>
          <w:p w14:paraId="6516B887"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p>
          <w:p w14:paraId="33B202FD"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r w:rsidRPr="00F1796B">
              <w:rPr>
                <w:rFonts w:ascii="Arial" w:eastAsia="Arial Nova" w:hAnsi="Arial" w:cs="Arial"/>
                <w:bCs/>
                <w:sz w:val="18"/>
                <w:szCs w:val="18"/>
              </w:rPr>
              <w:t xml:space="preserve">Sugieren que no se acredita que los videos controvertidos contengan llamamientos o expresiones que denoten alguna insinuación al voto </w:t>
            </w:r>
          </w:p>
          <w:p w14:paraId="4F29659F"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p>
          <w:p w14:paraId="022C6A12"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r w:rsidRPr="00F1796B">
              <w:rPr>
                <w:rFonts w:ascii="Arial" w:eastAsia="Arial Nova" w:hAnsi="Arial" w:cs="Arial"/>
                <w:bCs/>
                <w:sz w:val="18"/>
                <w:szCs w:val="18"/>
              </w:rPr>
              <w:t>Robustecen estableciendo que las expresiones señaladas, quedan comprendidas dentro del debate y escrutinio al que están sujetos todos los entes públicos.</w:t>
            </w:r>
          </w:p>
          <w:p w14:paraId="7CEDD7D4" w14:textId="77777777" w:rsidR="0029610D" w:rsidRPr="00F1796B" w:rsidRDefault="0029610D" w:rsidP="0029610D">
            <w:pPr>
              <w:tabs>
                <w:tab w:val="left" w:pos="567"/>
              </w:tabs>
              <w:spacing w:line="276" w:lineRule="auto"/>
              <w:ind w:right="36"/>
              <w:jc w:val="both"/>
              <w:rPr>
                <w:rFonts w:ascii="Arial" w:eastAsia="Arial Nova" w:hAnsi="Arial" w:cs="Arial"/>
                <w:bCs/>
                <w:sz w:val="18"/>
                <w:szCs w:val="18"/>
              </w:rPr>
            </w:pPr>
          </w:p>
          <w:p w14:paraId="18FD6855" w14:textId="4B7DCF10" w:rsidR="0029610D" w:rsidRPr="00F1796B" w:rsidRDefault="0029610D" w:rsidP="0029610D">
            <w:pPr>
              <w:tabs>
                <w:tab w:val="left" w:pos="567"/>
              </w:tabs>
              <w:spacing w:line="276" w:lineRule="auto"/>
              <w:ind w:right="36"/>
              <w:jc w:val="both"/>
              <w:rPr>
                <w:rFonts w:ascii="Arial" w:eastAsia="Arial Nova" w:hAnsi="Arial" w:cs="Arial"/>
                <w:bCs/>
                <w:sz w:val="18"/>
                <w:szCs w:val="18"/>
              </w:rPr>
            </w:pPr>
            <w:r w:rsidRPr="00F1796B">
              <w:rPr>
                <w:rFonts w:ascii="Arial" w:eastAsia="Arial Nova" w:hAnsi="Arial" w:cs="Arial"/>
                <w:bCs/>
                <w:sz w:val="18"/>
                <w:szCs w:val="18"/>
              </w:rPr>
              <w:lastRenderedPageBreak/>
              <w:t>Concluyen indicando que las frases de su discurso encuentran justificación en la función estructural de la libertad de expresión en un sistema democrático.</w:t>
            </w:r>
          </w:p>
        </w:tc>
      </w:tr>
    </w:tbl>
    <w:p w14:paraId="269577E9" w14:textId="624AFAC8" w:rsidR="0029610D"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p w14:paraId="2C2C2F74" w14:textId="542A98F7" w:rsidR="003D56A4" w:rsidRPr="00FC056B" w:rsidRDefault="00E755EE" w:rsidP="005555E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sz w:val="23"/>
          <w:szCs w:val="23"/>
        </w:rPr>
        <w:t>5</w:t>
      </w:r>
      <w:r w:rsidR="005555E4">
        <w:rPr>
          <w:rFonts w:ascii="Arial" w:eastAsia="Arial Nova" w:hAnsi="Arial" w:cs="Arial"/>
          <w:b/>
          <w:sz w:val="23"/>
          <w:szCs w:val="23"/>
        </w:rPr>
        <w:t xml:space="preserve">. </w:t>
      </w:r>
      <w:r w:rsidR="003D56A4" w:rsidRPr="00FC056B">
        <w:rPr>
          <w:rFonts w:ascii="Arial" w:eastAsia="Arial Nova" w:hAnsi="Arial" w:cs="Arial"/>
          <w:b/>
          <w:sz w:val="23"/>
          <w:szCs w:val="23"/>
        </w:rPr>
        <w:t>ALEGATOS.</w:t>
      </w:r>
    </w:p>
    <w:p w14:paraId="36254624" w14:textId="77777777" w:rsidR="003D56A4" w:rsidRPr="00FC056B"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4F00941E" w14:textId="77777777" w:rsidR="003D56A4" w:rsidRPr="00FC056B" w:rsidRDefault="003D56A4" w:rsidP="003D56A4">
      <w:pPr>
        <w:spacing w:line="360" w:lineRule="auto"/>
        <w:jc w:val="both"/>
        <w:rPr>
          <w:rFonts w:ascii="Arial" w:hAnsi="Arial" w:cs="Arial"/>
          <w:b/>
          <w:sz w:val="23"/>
          <w:szCs w:val="23"/>
        </w:rPr>
      </w:pPr>
      <w:r w:rsidRPr="00FC056B">
        <w:rPr>
          <w:rFonts w:ascii="Arial" w:hAnsi="Arial" w:cs="Arial"/>
          <w:bCs/>
          <w:sz w:val="23"/>
          <w:szCs w:val="23"/>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FC056B">
        <w:rPr>
          <w:rFonts w:ascii="Arial" w:hAnsi="Arial" w:cs="Arial"/>
          <w:b/>
          <w:sz w:val="23"/>
          <w:szCs w:val="23"/>
        </w:rPr>
        <w:t>“ALEGATOS. LA AUTORIDAD ADMINISTRATIVA ELECTORAL DEBE TOMARLOS EN CONSIDERACIÓN AL RESOLVER EL PROCECIDIMIENTO ESPECIAL SANCIONADOR”.</w:t>
      </w:r>
      <w:r w:rsidRPr="00FC056B">
        <w:rPr>
          <w:rStyle w:val="Refdenotaalpie"/>
          <w:rFonts w:ascii="Arial" w:eastAsiaTheme="minorEastAsia" w:hAnsi="Arial" w:cs="Arial"/>
          <w:b/>
          <w:sz w:val="23"/>
          <w:szCs w:val="23"/>
        </w:rPr>
        <w:footnoteReference w:id="13"/>
      </w:r>
    </w:p>
    <w:p w14:paraId="643F0FD9" w14:textId="77777777" w:rsidR="003D56A4" w:rsidRPr="00FC056B" w:rsidRDefault="003D56A4" w:rsidP="003D56A4">
      <w:pPr>
        <w:spacing w:line="360" w:lineRule="auto"/>
        <w:jc w:val="both"/>
        <w:rPr>
          <w:rFonts w:ascii="Arial" w:hAnsi="Arial" w:cs="Arial"/>
          <w:b/>
          <w:sz w:val="23"/>
          <w:szCs w:val="23"/>
        </w:rPr>
      </w:pPr>
    </w:p>
    <w:p w14:paraId="6087D44B" w14:textId="77777777" w:rsidR="009C6BAC" w:rsidRPr="00FC056B" w:rsidRDefault="009C6BAC" w:rsidP="009C6BAC">
      <w:pPr>
        <w:spacing w:line="360" w:lineRule="auto"/>
        <w:jc w:val="both"/>
        <w:rPr>
          <w:rFonts w:ascii="Arial" w:eastAsia="Arial Nova" w:hAnsi="Arial" w:cs="Arial"/>
          <w:bCs/>
          <w:sz w:val="23"/>
          <w:szCs w:val="23"/>
        </w:rPr>
      </w:pPr>
      <w:r w:rsidRPr="00FC056B">
        <w:rPr>
          <w:rFonts w:ascii="Arial" w:hAnsi="Arial" w:cs="Arial"/>
          <w:bCs/>
          <w:sz w:val="23"/>
          <w:szCs w:val="23"/>
        </w:rPr>
        <w:t xml:space="preserve">En la audiencia de pruebas y alegatos, </w:t>
      </w:r>
      <w:r>
        <w:rPr>
          <w:rFonts w:ascii="Arial" w:hAnsi="Arial" w:cs="Arial"/>
          <w:bCs/>
          <w:sz w:val="23"/>
          <w:szCs w:val="23"/>
        </w:rPr>
        <w:t>únicamente compareció la C. Myrna del Carmen González López, en su calidad de autorizada del denunciante, quien solicitó que se le tuviera por ratificado la queja en todas y cada una de sus partes, y presentó un escrito en el que formulaba diversas precisiones del escrito inicial de queja.</w:t>
      </w:r>
    </w:p>
    <w:p w14:paraId="026B941A" w14:textId="661BC1D6" w:rsid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3"/>
          <w:szCs w:val="23"/>
        </w:rPr>
      </w:pPr>
    </w:p>
    <w:p w14:paraId="7A531013" w14:textId="31B603BA" w:rsidR="00190AC3" w:rsidRPr="00FC056B" w:rsidRDefault="00E755EE" w:rsidP="00E755EE">
      <w:pPr>
        <w:pBdr>
          <w:top w:val="nil"/>
          <w:left w:val="nil"/>
          <w:bottom w:val="nil"/>
          <w:right w:val="nil"/>
          <w:between w:val="nil"/>
        </w:pBdr>
        <w:tabs>
          <w:tab w:val="left" w:pos="567"/>
        </w:tabs>
        <w:spacing w:line="360" w:lineRule="auto"/>
        <w:ind w:right="36"/>
        <w:jc w:val="both"/>
        <w:rPr>
          <w:rFonts w:ascii="Arial" w:hAnsi="Arial" w:cs="Arial"/>
          <w:sz w:val="23"/>
          <w:szCs w:val="23"/>
        </w:rPr>
      </w:pPr>
      <w:r>
        <w:rPr>
          <w:rFonts w:ascii="Arial" w:eastAsia="Arial Nova" w:hAnsi="Arial" w:cs="Arial"/>
          <w:b/>
          <w:sz w:val="23"/>
          <w:szCs w:val="23"/>
        </w:rPr>
        <w:t>6</w:t>
      </w:r>
      <w:r w:rsidR="005555E4">
        <w:rPr>
          <w:rFonts w:ascii="Arial" w:eastAsia="Arial Nova" w:hAnsi="Arial" w:cs="Arial"/>
          <w:b/>
          <w:sz w:val="23"/>
          <w:szCs w:val="23"/>
        </w:rPr>
        <w:t xml:space="preserve">. </w:t>
      </w:r>
      <w:r w:rsidR="003D56A4" w:rsidRPr="00190AC3">
        <w:rPr>
          <w:rFonts w:ascii="Arial" w:eastAsia="Arial Nova" w:hAnsi="Arial" w:cs="Arial"/>
          <w:b/>
          <w:sz w:val="23"/>
          <w:szCs w:val="23"/>
        </w:rPr>
        <w:t>VALORACI</w:t>
      </w:r>
      <w:r w:rsidR="00CE0C7D" w:rsidRPr="00190AC3">
        <w:rPr>
          <w:rFonts w:ascii="Arial" w:eastAsia="Arial Nova" w:hAnsi="Arial" w:cs="Arial"/>
          <w:b/>
          <w:sz w:val="23"/>
          <w:szCs w:val="23"/>
        </w:rPr>
        <w:t>Ó</w:t>
      </w:r>
      <w:r w:rsidR="003D56A4" w:rsidRPr="00190AC3">
        <w:rPr>
          <w:rFonts w:ascii="Arial" w:eastAsia="Arial Nova" w:hAnsi="Arial" w:cs="Arial"/>
          <w:b/>
          <w:sz w:val="23"/>
          <w:szCs w:val="23"/>
        </w:rPr>
        <w:t>N DE PRUEBAS.</w:t>
      </w:r>
      <w:r w:rsidR="003D56A4" w:rsidRPr="00190AC3">
        <w:rPr>
          <w:rFonts w:ascii="Arial" w:hAnsi="Arial" w:cs="Arial"/>
          <w:sz w:val="23"/>
          <w:szCs w:val="23"/>
        </w:rPr>
        <w:t xml:space="preserve"> </w:t>
      </w:r>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1413"/>
        <w:gridCol w:w="1984"/>
        <w:gridCol w:w="3261"/>
        <w:gridCol w:w="3402"/>
      </w:tblGrid>
      <w:tr w:rsidR="009C6BAC" w:rsidRPr="00FC056B" w14:paraId="6AA99997" w14:textId="77777777" w:rsidTr="00190AC3">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tcPr>
          <w:p w14:paraId="5F9C9ED6" w14:textId="0F3D1411" w:rsidR="009C6BAC" w:rsidRPr="00E05713" w:rsidRDefault="009C6BAC" w:rsidP="009C6BAC">
            <w:pPr>
              <w:spacing w:line="360" w:lineRule="auto"/>
              <w:jc w:val="center"/>
              <w:rPr>
                <w:rFonts w:ascii="Arial" w:hAnsi="Arial" w:cs="Arial"/>
                <w:b w:val="0"/>
                <w:sz w:val="18"/>
                <w:szCs w:val="18"/>
              </w:rPr>
            </w:pPr>
            <w:r w:rsidRPr="00E05713">
              <w:rPr>
                <w:rFonts w:ascii="Arial" w:hAnsi="Arial" w:cs="Arial"/>
                <w:sz w:val="18"/>
                <w:szCs w:val="18"/>
              </w:rPr>
              <w:t>OFERENTE</w:t>
            </w:r>
          </w:p>
        </w:tc>
        <w:tc>
          <w:tcPr>
            <w:tcW w:w="1984" w:type="dxa"/>
          </w:tcPr>
          <w:p w14:paraId="1686745A" w14:textId="31548637" w:rsidR="009C6BAC" w:rsidRPr="00E05713" w:rsidRDefault="009C6BAC" w:rsidP="009C6BA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PRUEBA</w:t>
            </w:r>
          </w:p>
        </w:tc>
        <w:tc>
          <w:tcPr>
            <w:tcW w:w="3261" w:type="dxa"/>
          </w:tcPr>
          <w:p w14:paraId="3F2A56CB" w14:textId="2E8DE658" w:rsidR="009C6BAC" w:rsidRPr="00E05713" w:rsidRDefault="009C6BAC" w:rsidP="009C6BA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CONSISTENTE EN:</w:t>
            </w:r>
          </w:p>
        </w:tc>
        <w:tc>
          <w:tcPr>
            <w:tcW w:w="3402" w:type="dxa"/>
          </w:tcPr>
          <w:p w14:paraId="56508921" w14:textId="37F896DC" w:rsidR="009C6BAC" w:rsidRPr="00E05713" w:rsidRDefault="009C6BAC" w:rsidP="009C6BA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VALORACIÓN</w:t>
            </w:r>
          </w:p>
        </w:tc>
      </w:tr>
      <w:tr w:rsidR="009C6BAC" w:rsidRPr="00FC056B" w14:paraId="4AAE3F05"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0776378F" w14:textId="291750A7"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shd w:val="clear" w:color="auto" w:fill="D9D9D9" w:themeFill="background1" w:themeFillShade="D9"/>
          </w:tcPr>
          <w:p w14:paraId="7E7DEC28"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 Pública.</w:t>
            </w:r>
          </w:p>
          <w:p w14:paraId="353F5777"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1" w:type="dxa"/>
            <w:shd w:val="clear" w:color="auto" w:fill="D9D9D9" w:themeFill="background1" w:themeFillShade="D9"/>
          </w:tcPr>
          <w:p w14:paraId="5A0B45F2" w14:textId="20505F4A"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“mi nombramiento como Representante Suplente del Partido Acción Nacional ante este Consejo”;</w:t>
            </w:r>
          </w:p>
        </w:tc>
        <w:tc>
          <w:tcPr>
            <w:tcW w:w="3402" w:type="dxa"/>
            <w:shd w:val="clear" w:color="auto" w:fill="D9D9D9" w:themeFill="background1" w:themeFillShade="D9"/>
          </w:tcPr>
          <w:p w14:paraId="7D874D52" w14:textId="11B92B6F"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w:t>
            </w:r>
            <w:r w:rsidRPr="00E05713">
              <w:rPr>
                <w:rFonts w:ascii="Arial" w:hAnsi="Arial" w:cs="Arial"/>
                <w:sz w:val="18"/>
                <w:szCs w:val="18"/>
              </w:rPr>
              <w:t>e admite por colmar los requisitos establecidos en el primer párrafo del artículo 255 del Código Electoral, y en la fracción I inciso b) del artículo 31 y, primer y segundo párrafo del artículo 32, ambos del Reglamento</w:t>
            </w:r>
            <w:r>
              <w:rPr>
                <w:rFonts w:ascii="Arial" w:hAnsi="Arial" w:cs="Arial"/>
                <w:sz w:val="18"/>
                <w:szCs w:val="18"/>
              </w:rPr>
              <w:t>.</w:t>
            </w:r>
          </w:p>
        </w:tc>
      </w:tr>
      <w:tr w:rsidR="009C6BAC" w:rsidRPr="00FC056B" w14:paraId="58BCB0AD"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19B482F4" w14:textId="025F9BFD" w:rsidR="009C6BAC" w:rsidRPr="00E05713" w:rsidRDefault="009C6BAC" w:rsidP="009C6BAC">
            <w:pPr>
              <w:jc w:val="both"/>
              <w:rPr>
                <w:rFonts w:ascii="Arial" w:hAnsi="Arial" w:cs="Arial"/>
                <w:b w:val="0"/>
                <w:bCs w:val="0"/>
                <w:sz w:val="18"/>
                <w:szCs w:val="18"/>
              </w:rPr>
            </w:pPr>
            <w:r w:rsidRPr="00E05713">
              <w:rPr>
                <w:rFonts w:ascii="Arial" w:hAnsi="Arial" w:cs="Arial"/>
                <w:sz w:val="18"/>
                <w:szCs w:val="18"/>
              </w:rPr>
              <w:t>Denunciante</w:t>
            </w:r>
          </w:p>
        </w:tc>
        <w:tc>
          <w:tcPr>
            <w:tcW w:w="1984" w:type="dxa"/>
          </w:tcPr>
          <w:p w14:paraId="28EFD888"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 Pública.</w:t>
            </w:r>
          </w:p>
          <w:p w14:paraId="3D053399"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1" w:type="dxa"/>
          </w:tcPr>
          <w:p w14:paraId="0B993BEB" w14:textId="41B3B795"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“la red social </w:t>
            </w:r>
            <w:proofErr w:type="spellStart"/>
            <w:r w:rsidRPr="00E05713">
              <w:rPr>
                <w:rFonts w:ascii="Arial" w:hAnsi="Arial" w:cs="Arial"/>
                <w:i/>
                <w:iCs/>
                <w:sz w:val="18"/>
                <w:szCs w:val="18"/>
              </w:rPr>
              <w:t>twitter</w:t>
            </w:r>
            <w:proofErr w:type="spellEnd"/>
            <w:r w:rsidRPr="00E05713">
              <w:rPr>
                <w:rFonts w:ascii="Arial" w:hAnsi="Arial" w:cs="Arial"/>
                <w:i/>
                <w:iCs/>
                <w:sz w:val="18"/>
                <w:szCs w:val="18"/>
              </w:rPr>
              <w:t xml:space="preserve"> con link </w:t>
            </w:r>
            <w:r w:rsidRPr="00E05713">
              <w:rPr>
                <w:rFonts w:ascii="Arial" w:hAnsi="Arial" w:cs="Arial"/>
                <w:sz w:val="18"/>
                <w:szCs w:val="18"/>
              </w:rPr>
              <w:t xml:space="preserve"> </w:t>
            </w:r>
            <w:hyperlink r:id="rId8" w:history="1">
              <w:r w:rsidRPr="00E05713">
                <w:rPr>
                  <w:rStyle w:val="Hipervnculo"/>
                  <w:rFonts w:ascii="Arial" w:hAnsi="Arial" w:cs="Arial"/>
                  <w:i/>
                  <w:iCs/>
                  <w:sz w:val="18"/>
                  <w:szCs w:val="18"/>
                </w:rPr>
                <w:t>https://twiter.com/arturoavila_mx/status/1376004912476217345?s=24</w:t>
              </w:r>
            </w:hyperlink>
            <w:r w:rsidRPr="00E05713">
              <w:rPr>
                <w:rFonts w:ascii="Arial" w:hAnsi="Arial" w:cs="Arial"/>
                <w:i/>
                <w:iCs/>
                <w:sz w:val="18"/>
                <w:szCs w:val="18"/>
              </w:rPr>
              <w:t xml:space="preserve"> para la cual, solicito respetuosamente a esta autoridad requiera a la Oficialía Electoral de Eh. Instituto Electoral, la certificación del consentido de la misma, toda vez que fue solicitada a la oficialía electoral”</w:t>
            </w:r>
          </w:p>
        </w:tc>
        <w:tc>
          <w:tcPr>
            <w:tcW w:w="3402" w:type="dxa"/>
          </w:tcPr>
          <w:p w14:paraId="109C56DA" w14:textId="2696A419"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w:t>
            </w:r>
            <w:r w:rsidRPr="00E05713">
              <w:rPr>
                <w:rFonts w:ascii="Arial" w:hAnsi="Arial" w:cs="Arial"/>
                <w:sz w:val="18"/>
                <w:szCs w:val="18"/>
              </w:rPr>
              <w:t>e admite por colmar los requisitos establecidos en el primer párrafo del artículo 255 del Código Electoral, y en la fracción I inciso b) del artículo 31 y, primer y segundo párrafo del artículo 32, ambos del Reglamento</w:t>
            </w:r>
            <w:r>
              <w:rPr>
                <w:rFonts w:ascii="Arial" w:hAnsi="Arial" w:cs="Arial"/>
                <w:sz w:val="18"/>
                <w:szCs w:val="18"/>
              </w:rPr>
              <w:t>.</w:t>
            </w:r>
          </w:p>
        </w:tc>
      </w:tr>
      <w:tr w:rsidR="009C6BAC" w:rsidRPr="00FC056B" w14:paraId="698A7E48"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59D2C1A0" w14:textId="46056CB3" w:rsidR="009C6BAC" w:rsidRPr="00E05713" w:rsidRDefault="009C6BAC" w:rsidP="009C6BAC">
            <w:pPr>
              <w:jc w:val="both"/>
              <w:rPr>
                <w:rFonts w:ascii="Arial" w:hAnsi="Arial" w:cs="Arial"/>
                <w:sz w:val="18"/>
                <w:szCs w:val="18"/>
              </w:rPr>
            </w:pPr>
            <w:r w:rsidRPr="00E05713">
              <w:rPr>
                <w:rFonts w:ascii="Arial" w:hAnsi="Arial" w:cs="Arial"/>
                <w:sz w:val="18"/>
                <w:szCs w:val="18"/>
              </w:rPr>
              <w:lastRenderedPageBreak/>
              <w:t>Denunciante</w:t>
            </w:r>
          </w:p>
        </w:tc>
        <w:tc>
          <w:tcPr>
            <w:tcW w:w="1984" w:type="dxa"/>
            <w:shd w:val="clear" w:color="auto" w:fill="D9D9D9" w:themeFill="background1" w:themeFillShade="D9"/>
          </w:tcPr>
          <w:p w14:paraId="5927EB43"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 Pública.</w:t>
            </w:r>
          </w:p>
          <w:p w14:paraId="0E9E511A" w14:textId="77777777" w:rsidR="009C6BAC" w:rsidRPr="00E05713" w:rsidRDefault="009C6BAC" w:rsidP="009C6BA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1" w:type="dxa"/>
            <w:shd w:val="clear" w:color="auto" w:fill="D9D9D9" w:themeFill="background1" w:themeFillShade="D9"/>
          </w:tcPr>
          <w:p w14:paraId="6A9A0AA4" w14:textId="298585AE"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“la red social </w:t>
            </w:r>
            <w:proofErr w:type="spellStart"/>
            <w:r w:rsidRPr="00E05713">
              <w:rPr>
                <w:rFonts w:ascii="Arial" w:hAnsi="Arial" w:cs="Arial"/>
                <w:i/>
                <w:iCs/>
                <w:sz w:val="18"/>
                <w:szCs w:val="18"/>
              </w:rPr>
              <w:t>twitter</w:t>
            </w:r>
            <w:proofErr w:type="spellEnd"/>
            <w:r w:rsidRPr="00E05713">
              <w:rPr>
                <w:rFonts w:ascii="Arial" w:hAnsi="Arial" w:cs="Arial"/>
                <w:i/>
                <w:iCs/>
                <w:sz w:val="18"/>
                <w:szCs w:val="18"/>
              </w:rPr>
              <w:t xml:space="preserve"> con link </w:t>
            </w:r>
            <w:r w:rsidRPr="00E05713">
              <w:rPr>
                <w:rFonts w:ascii="Arial" w:hAnsi="Arial" w:cs="Arial"/>
                <w:sz w:val="18"/>
                <w:szCs w:val="18"/>
              </w:rPr>
              <w:t xml:space="preserve">  </w:t>
            </w:r>
            <w:r w:rsidRPr="00E05713">
              <w:rPr>
                <w:rFonts w:ascii="Arial" w:hAnsi="Arial" w:cs="Arial"/>
                <w:i/>
                <w:iCs/>
                <w:sz w:val="18"/>
                <w:szCs w:val="18"/>
              </w:rPr>
              <w:t>https://twitter.com/arturoavila_mx/status/1377015861773529093?s=21 para la cual, solicito respetuosamente a esta autoridad requiera a la Oficialía Electoral de Eh. Instituto Electoral, la certificación del consentido de la misma, toda vez que fue solicitada a la oficialía electoral”</w:t>
            </w:r>
          </w:p>
        </w:tc>
        <w:tc>
          <w:tcPr>
            <w:tcW w:w="3402" w:type="dxa"/>
            <w:shd w:val="clear" w:color="auto" w:fill="D9D9D9" w:themeFill="background1" w:themeFillShade="D9"/>
          </w:tcPr>
          <w:p w14:paraId="32971843" w14:textId="02663E81"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w:t>
            </w:r>
            <w:r w:rsidRPr="00E05713">
              <w:rPr>
                <w:rFonts w:ascii="Arial" w:hAnsi="Arial" w:cs="Arial"/>
                <w:sz w:val="18"/>
                <w:szCs w:val="18"/>
              </w:rPr>
              <w:t>e admite por colmar los requisitos establecidos en el primer párrafo del artículo 255 del Código Electoral, y en la fracción I inciso b) del artículo 31 y, primer y segundo párrafo del artículo 32, ambos del Reglamento</w:t>
            </w:r>
            <w:r>
              <w:rPr>
                <w:rFonts w:ascii="Arial" w:hAnsi="Arial" w:cs="Arial"/>
                <w:sz w:val="18"/>
                <w:szCs w:val="18"/>
              </w:rPr>
              <w:t>.</w:t>
            </w:r>
          </w:p>
        </w:tc>
      </w:tr>
      <w:tr w:rsidR="009C6BAC" w:rsidRPr="00FC056B" w14:paraId="2F0A1943"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011B75FD" w14:textId="5644596D"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tcPr>
          <w:p w14:paraId="17279214"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 Pública.</w:t>
            </w:r>
          </w:p>
          <w:p w14:paraId="6DDF3798" w14:textId="77777777" w:rsidR="009C6BAC" w:rsidRPr="00E05713" w:rsidRDefault="009C6BAC" w:rsidP="009C6BA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1" w:type="dxa"/>
          </w:tcPr>
          <w:p w14:paraId="2764B187" w14:textId="164180EA"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“la red social </w:t>
            </w:r>
            <w:proofErr w:type="spellStart"/>
            <w:r w:rsidRPr="00E05713">
              <w:rPr>
                <w:rFonts w:ascii="Arial" w:hAnsi="Arial" w:cs="Arial"/>
                <w:i/>
                <w:iCs/>
                <w:sz w:val="18"/>
                <w:szCs w:val="18"/>
              </w:rPr>
              <w:t>twitter</w:t>
            </w:r>
            <w:proofErr w:type="spellEnd"/>
            <w:r w:rsidRPr="00E05713">
              <w:rPr>
                <w:rFonts w:ascii="Arial" w:hAnsi="Arial" w:cs="Arial"/>
                <w:i/>
                <w:iCs/>
                <w:sz w:val="18"/>
                <w:szCs w:val="18"/>
              </w:rPr>
              <w:t xml:space="preserve"> con link </w:t>
            </w:r>
            <w:r w:rsidRPr="00E05713">
              <w:rPr>
                <w:rFonts w:ascii="Arial" w:hAnsi="Arial" w:cs="Arial"/>
                <w:sz w:val="18"/>
                <w:szCs w:val="18"/>
              </w:rPr>
              <w:t xml:space="preserve">   </w:t>
            </w:r>
            <w:r w:rsidRPr="00E05713">
              <w:rPr>
                <w:rFonts w:ascii="Arial" w:hAnsi="Arial" w:cs="Arial"/>
                <w:i/>
                <w:iCs/>
                <w:sz w:val="18"/>
                <w:szCs w:val="18"/>
              </w:rPr>
              <w:t>https://twitter.com/arturoavila_mx/status/1377237837247082496?s=24 para la cual, solicito respetuosamente a esta autoridad requiera a la Oficialía Electoral de Eh. Instituto Electoral, la certificación del consentido de la misma, toda vez que fue solicitada a la oficialía electoral”</w:t>
            </w:r>
          </w:p>
        </w:tc>
        <w:tc>
          <w:tcPr>
            <w:tcW w:w="3402" w:type="dxa"/>
          </w:tcPr>
          <w:p w14:paraId="5CFB481B" w14:textId="69FB56B0"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w:t>
            </w:r>
            <w:r w:rsidRPr="00E05713">
              <w:rPr>
                <w:rFonts w:ascii="Arial" w:hAnsi="Arial" w:cs="Arial"/>
                <w:sz w:val="18"/>
                <w:szCs w:val="18"/>
              </w:rPr>
              <w:t>e admite por colmar los requisitos establecidos en el primer párrafo del artículo 255 del Código Electoral, y en la fracción I inciso b) del artículo 31 y, primer y segundo párrafo del artículo 32, ambos del Reglamento</w:t>
            </w:r>
            <w:r>
              <w:rPr>
                <w:rFonts w:ascii="Arial" w:hAnsi="Arial" w:cs="Arial"/>
                <w:sz w:val="18"/>
                <w:szCs w:val="18"/>
              </w:rPr>
              <w:t>.</w:t>
            </w:r>
          </w:p>
        </w:tc>
      </w:tr>
      <w:tr w:rsidR="009C6BAC" w:rsidRPr="00FC056B" w14:paraId="53B39565"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3177F6EF" w14:textId="3F0761AA"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shd w:val="clear" w:color="auto" w:fill="D9D9D9" w:themeFill="background1" w:themeFillShade="D9"/>
          </w:tcPr>
          <w:p w14:paraId="193A934C"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 Pública.</w:t>
            </w:r>
          </w:p>
          <w:p w14:paraId="230FBF46" w14:textId="77777777" w:rsidR="009C6BAC" w:rsidRPr="00E05713" w:rsidRDefault="009C6BAC" w:rsidP="009C6BA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1" w:type="dxa"/>
            <w:shd w:val="clear" w:color="auto" w:fill="D9D9D9" w:themeFill="background1" w:themeFillShade="D9"/>
          </w:tcPr>
          <w:p w14:paraId="2E29A36B" w14:textId="429EEE11"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“la red social </w:t>
            </w:r>
            <w:proofErr w:type="spellStart"/>
            <w:r w:rsidRPr="00E05713">
              <w:rPr>
                <w:rFonts w:ascii="Arial" w:hAnsi="Arial" w:cs="Arial"/>
                <w:i/>
                <w:iCs/>
                <w:sz w:val="18"/>
                <w:szCs w:val="18"/>
              </w:rPr>
              <w:t>twitter</w:t>
            </w:r>
            <w:proofErr w:type="spellEnd"/>
            <w:r w:rsidRPr="00E05713">
              <w:rPr>
                <w:rFonts w:ascii="Arial" w:hAnsi="Arial" w:cs="Arial"/>
                <w:i/>
                <w:iCs/>
                <w:sz w:val="18"/>
                <w:szCs w:val="18"/>
              </w:rPr>
              <w:t xml:space="preserve"> con link </w:t>
            </w:r>
            <w:r w:rsidRPr="00E05713">
              <w:rPr>
                <w:rFonts w:ascii="Arial" w:hAnsi="Arial" w:cs="Arial"/>
                <w:sz w:val="18"/>
                <w:szCs w:val="18"/>
              </w:rPr>
              <w:t xml:space="preserve">   </w:t>
            </w:r>
            <w:r w:rsidRPr="00E05713">
              <w:rPr>
                <w:rFonts w:ascii="Arial" w:hAnsi="Arial" w:cs="Arial"/>
                <w:i/>
                <w:iCs/>
                <w:sz w:val="18"/>
                <w:szCs w:val="18"/>
              </w:rPr>
              <w:t>https://twitter.com/arturoavila_mx/status/1377969357825839106?s=21 para la cual, solicito respetuosamente a esta autoridad requiera a la Oficialía Electoral de Eh. Instituto Electoral, la certificación del consentido de la misma, toda vez que fue solicitada a la oficialía electoral”</w:t>
            </w:r>
          </w:p>
        </w:tc>
        <w:tc>
          <w:tcPr>
            <w:tcW w:w="3402" w:type="dxa"/>
            <w:shd w:val="clear" w:color="auto" w:fill="D9D9D9" w:themeFill="background1" w:themeFillShade="D9"/>
          </w:tcPr>
          <w:p w14:paraId="0E6F0230" w14:textId="661FDDF6"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w:t>
            </w:r>
            <w:r w:rsidRPr="00E05713">
              <w:rPr>
                <w:rFonts w:ascii="Arial" w:hAnsi="Arial" w:cs="Arial"/>
                <w:sz w:val="18"/>
                <w:szCs w:val="18"/>
              </w:rPr>
              <w:t>e admite por colmar los requisitos establecidos en el primer párrafo del artículo 255 del Código Electoral, y en la fracción I inciso b) del artículo 31 y, primer y segundo párrafo del artículo 32, ambos del Reglamento</w:t>
            </w:r>
            <w:r>
              <w:rPr>
                <w:rFonts w:ascii="Arial" w:hAnsi="Arial" w:cs="Arial"/>
                <w:sz w:val="18"/>
                <w:szCs w:val="18"/>
              </w:rPr>
              <w:t>.</w:t>
            </w:r>
          </w:p>
        </w:tc>
      </w:tr>
      <w:tr w:rsidR="009C6BAC" w:rsidRPr="00FC056B" w14:paraId="41C2597B"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2B77391B" w14:textId="786A012B"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tcPr>
          <w:p w14:paraId="15BBCD07"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Inspección Judicial.</w:t>
            </w:r>
          </w:p>
          <w:p w14:paraId="1CD85C6C"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1" w:type="dxa"/>
          </w:tcPr>
          <w:p w14:paraId="335E59E0" w14:textId="25D1AA0A"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“la inspección que deberá realizar el personal de esta H. Autoridad Electoral Sobre la página de internet de la red social denominada Facebook del C. Arturo Ávila Anaya y que puede ser visualizado en el link https://www.facebook.com/ARTUROAVILAMEX/videos/974356776426378 siendo el objeto de esta probanza acreditar los siguientes extremos: a) que si es (sic) la </w:t>
            </w:r>
            <w:proofErr w:type="spellStart"/>
            <w:r w:rsidRPr="00E05713">
              <w:rPr>
                <w:rFonts w:ascii="Arial" w:hAnsi="Arial" w:cs="Arial"/>
                <w:i/>
                <w:iCs/>
                <w:sz w:val="18"/>
                <w:szCs w:val="18"/>
              </w:rPr>
              <w:t>pagina</w:t>
            </w:r>
            <w:proofErr w:type="spellEnd"/>
            <w:r w:rsidRPr="00E05713">
              <w:rPr>
                <w:rFonts w:ascii="Arial" w:hAnsi="Arial" w:cs="Arial"/>
                <w:i/>
                <w:iCs/>
                <w:sz w:val="18"/>
                <w:szCs w:val="18"/>
              </w:rPr>
              <w:t xml:space="preserve"> de internet se encuentra un video del C. Arturo Ávila Anaya donde da a conocer su registro como Candidato de la Coalición denominada Juntos Haremos Historia en Aguascalientes. b) Que, si existe dentro del video programada y/o emblema del Partido Político denominado MORENA. c) Que, si el video fue publicado el 10 de febrero del año en curso…”</w:t>
            </w:r>
          </w:p>
        </w:tc>
        <w:tc>
          <w:tcPr>
            <w:tcW w:w="3402" w:type="dxa"/>
          </w:tcPr>
          <w:p w14:paraId="45AABA85" w14:textId="777502BE"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Se admite como prueba </w:t>
            </w:r>
            <w:r w:rsidRPr="00E05713">
              <w:rPr>
                <w:rFonts w:ascii="Arial" w:hAnsi="Arial" w:cs="Arial"/>
                <w:sz w:val="18"/>
                <w:szCs w:val="18"/>
              </w:rPr>
              <w:t xml:space="preserve">por colmar los requisitos establecidos en el primer párrafo del artículo 255 del Código Electoral, y en la fracción </w:t>
            </w:r>
            <w:r>
              <w:rPr>
                <w:rFonts w:ascii="Arial" w:hAnsi="Arial" w:cs="Arial"/>
                <w:sz w:val="18"/>
                <w:szCs w:val="18"/>
              </w:rPr>
              <w:t>II</w:t>
            </w:r>
            <w:r w:rsidRPr="00E05713">
              <w:rPr>
                <w:rFonts w:ascii="Arial" w:hAnsi="Arial" w:cs="Arial"/>
                <w:sz w:val="18"/>
                <w:szCs w:val="18"/>
              </w:rPr>
              <w:t>I del artículo 31 y, primer y segundo párrafo del artículo 32, ambos del Reglamento</w:t>
            </w:r>
            <w:r>
              <w:rPr>
                <w:rFonts w:ascii="Arial" w:hAnsi="Arial" w:cs="Arial"/>
                <w:sz w:val="18"/>
                <w:szCs w:val="18"/>
              </w:rPr>
              <w:t>.</w:t>
            </w:r>
          </w:p>
        </w:tc>
      </w:tr>
      <w:tr w:rsidR="009C6BAC" w:rsidRPr="00FC056B" w14:paraId="641B94C3"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57EFA35E" w14:textId="4B91F3F5"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shd w:val="clear" w:color="auto" w:fill="D9D9D9" w:themeFill="background1" w:themeFillShade="D9"/>
          </w:tcPr>
          <w:p w14:paraId="3948EA0D"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Inspección Judicial.</w:t>
            </w:r>
          </w:p>
          <w:p w14:paraId="06B16C8F"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1" w:type="dxa"/>
            <w:shd w:val="clear" w:color="auto" w:fill="D9D9D9" w:themeFill="background1" w:themeFillShade="D9"/>
          </w:tcPr>
          <w:p w14:paraId="5F9E6F08" w14:textId="065F00E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“La inspección que deberá realizar el personal de esta H. Autoridad Electoral Sobre la página de internet del Instituto ESTATAL electoral y que puede ser visualizada en el link https://ieeags.mx/docs/BannersDocs/_Candidaturas_Registradas_MR.pdf?fbclid=IwAR3a9nFfauklldlswgfJQ5pu=gq1DpG7Lk-MVdeJasOhdEzp8r9RgJOolg0 siendo el objeto de esta probanza acreditar los siguientes extremos a) Que si es 8sic) la página de internet se desprende información sobre la aprobación del registro la candidatura por el principio de mayoría relativa del Municipio de Aguascalientes por la coalición denominada Juntos Haremos Historia en Aguascalientes b) Que si existe la aprobación del c. Francisco Arturo Federico Ávila Anaya como candidato de la Coalición Juntos Haremos Historia En Aguascalientes, </w:t>
            </w:r>
            <w:r w:rsidRPr="00E05713">
              <w:rPr>
                <w:rFonts w:ascii="Arial" w:hAnsi="Arial" w:cs="Arial"/>
                <w:i/>
                <w:iCs/>
                <w:sz w:val="18"/>
                <w:szCs w:val="18"/>
              </w:rPr>
              <w:lastRenderedPageBreak/>
              <w:t>por el cargo de la presidencia municipal de Aguascalientes,</w:t>
            </w:r>
          </w:p>
        </w:tc>
        <w:tc>
          <w:tcPr>
            <w:tcW w:w="3402" w:type="dxa"/>
            <w:shd w:val="clear" w:color="auto" w:fill="D9D9D9" w:themeFill="background1" w:themeFillShade="D9"/>
          </w:tcPr>
          <w:p w14:paraId="5C1671E0" w14:textId="05B25418"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No se admite como prueba técnica por no colmar los requisitos establecidos en el primer párrafo del </w:t>
            </w:r>
            <w:proofErr w:type="spellStart"/>
            <w:r>
              <w:rPr>
                <w:rFonts w:ascii="Arial" w:hAnsi="Arial" w:cs="Arial"/>
                <w:sz w:val="18"/>
                <w:szCs w:val="18"/>
              </w:rPr>
              <w:t>articulo</w:t>
            </w:r>
            <w:proofErr w:type="spellEnd"/>
            <w:r>
              <w:rPr>
                <w:rFonts w:ascii="Arial" w:hAnsi="Arial" w:cs="Arial"/>
                <w:sz w:val="18"/>
                <w:szCs w:val="18"/>
              </w:rPr>
              <w:t xml:space="preserve"> 255 del Código Electoral, y en el primer párrafo del artículo 32 del Reglamento, en relación con la Tesis Jurisprudencial con </w:t>
            </w:r>
            <w:proofErr w:type="spellStart"/>
            <w:r>
              <w:rPr>
                <w:rFonts w:ascii="Arial" w:hAnsi="Arial" w:cs="Arial"/>
                <w:sz w:val="18"/>
                <w:szCs w:val="18"/>
              </w:rPr>
              <w:t>numero</w:t>
            </w:r>
            <w:proofErr w:type="spellEnd"/>
            <w:r>
              <w:rPr>
                <w:rFonts w:ascii="Arial" w:hAnsi="Arial" w:cs="Arial"/>
                <w:sz w:val="18"/>
                <w:szCs w:val="18"/>
              </w:rPr>
              <w:t xml:space="preserve"> de registro 36/2014 aprobada por la Sala Superior del Tribunal Electoral del Poder Judicial de la Federación, bajo el rubro: </w:t>
            </w:r>
            <w:r w:rsidRPr="00CE067B">
              <w:rPr>
                <w:rFonts w:ascii="Arial" w:hAnsi="Arial" w:cs="Arial"/>
                <w:b/>
                <w:bCs/>
                <w:sz w:val="18"/>
                <w:szCs w:val="18"/>
              </w:rPr>
              <w:t>PRUEBAS TECNICAS. POR SU NATURALEZA REUEIREN DE LA DESCRIPCIÓN PRECISA DE LOS HECHOS Y CIRCUNSTANCIAS QUE SE PRETENDEN DEMOSTRAR.</w:t>
            </w:r>
            <w:r>
              <w:rPr>
                <w:rFonts w:ascii="Arial" w:hAnsi="Arial" w:cs="Arial"/>
                <w:sz w:val="18"/>
                <w:szCs w:val="18"/>
              </w:rPr>
              <w:t xml:space="preserve"> </w:t>
            </w:r>
          </w:p>
        </w:tc>
      </w:tr>
      <w:tr w:rsidR="009C6BAC" w:rsidRPr="00FC056B" w14:paraId="4720C7FD"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1126D662" w14:textId="2A2FEA3D"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tcPr>
          <w:p w14:paraId="0B3A01E0"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Presuncional legal y humana</w:t>
            </w:r>
          </w:p>
          <w:p w14:paraId="5289E9ED"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1" w:type="dxa"/>
          </w:tcPr>
          <w:p w14:paraId="0FE01C31" w14:textId="4B66AE70"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se hace consistir en </w:t>
            </w:r>
            <w:r w:rsidRPr="00CE067B">
              <w:rPr>
                <w:rFonts w:ascii="Arial" w:hAnsi="Arial" w:cs="Arial"/>
                <w:i/>
                <w:iCs/>
                <w:sz w:val="18"/>
                <w:szCs w:val="18"/>
              </w:rPr>
              <w:t>“todo aquello en lo que se beneficie a mi representado.”</w:t>
            </w:r>
          </w:p>
        </w:tc>
        <w:tc>
          <w:tcPr>
            <w:tcW w:w="3402" w:type="dxa"/>
          </w:tcPr>
          <w:p w14:paraId="30C310AC"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Se admiten por colmar los requisitos establecidos en la fracción VII del artículo 31 y párrafo segundo del artículo 32, ambos del Reglamento.</w:t>
            </w:r>
          </w:p>
          <w:p w14:paraId="466356EC" w14:textId="77777777"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B1E5E9F" w14:textId="3D3EE424"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C6BAC" w:rsidRPr="00FC056B" w14:paraId="5284A5B0"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4FA500A9" w14:textId="6983CC1B"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shd w:val="clear" w:color="auto" w:fill="D9D9D9" w:themeFill="background1" w:themeFillShade="D9"/>
          </w:tcPr>
          <w:p w14:paraId="003A10A3"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Instrumental de actuaciones</w:t>
            </w:r>
          </w:p>
          <w:p w14:paraId="7FDB1E2D"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1" w:type="dxa"/>
            <w:shd w:val="clear" w:color="auto" w:fill="D9D9D9" w:themeFill="background1" w:themeFillShade="D9"/>
          </w:tcPr>
          <w:p w14:paraId="14219F3C" w14:textId="4E9CF51C"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se hace consistir en </w:t>
            </w:r>
            <w:r w:rsidRPr="00CE067B">
              <w:rPr>
                <w:rFonts w:ascii="Arial" w:hAnsi="Arial" w:cs="Arial"/>
                <w:i/>
                <w:iCs/>
                <w:sz w:val="18"/>
                <w:szCs w:val="18"/>
              </w:rPr>
              <w:t>“</w:t>
            </w:r>
            <w:r>
              <w:rPr>
                <w:rFonts w:ascii="Arial" w:hAnsi="Arial" w:cs="Arial"/>
                <w:i/>
                <w:iCs/>
                <w:sz w:val="18"/>
                <w:szCs w:val="18"/>
              </w:rPr>
              <w:t>en todas aquellas diligencias que realice esta autoridad con la finalidad de corroborar los hechos que se denuncian y favorezcan la pretensión de este</w:t>
            </w:r>
            <w:r w:rsidRPr="00CE067B">
              <w:rPr>
                <w:rFonts w:ascii="Arial" w:hAnsi="Arial" w:cs="Arial"/>
                <w:i/>
                <w:iCs/>
                <w:sz w:val="18"/>
                <w:szCs w:val="18"/>
              </w:rPr>
              <w:t>.”</w:t>
            </w:r>
          </w:p>
        </w:tc>
        <w:tc>
          <w:tcPr>
            <w:tcW w:w="3402" w:type="dxa"/>
            <w:shd w:val="clear" w:color="auto" w:fill="D9D9D9" w:themeFill="background1" w:themeFillShade="D9"/>
          </w:tcPr>
          <w:p w14:paraId="6009AAC8"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05713">
              <w:rPr>
                <w:rFonts w:ascii="Arial" w:hAnsi="Arial" w:cs="Arial"/>
                <w:sz w:val="18"/>
                <w:szCs w:val="18"/>
              </w:rPr>
              <w:t>Se admiten por colmar los requisitos establecidos en la fracción VII del artículo 31 y párrafo segundo del artículo 32, ambos del Reglamento.</w:t>
            </w:r>
          </w:p>
          <w:p w14:paraId="6DE99A30"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5705BF5" w14:textId="7674205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9C6BAC" w:rsidRPr="00FC056B" w14:paraId="28339042"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1784576F" w14:textId="77777777" w:rsidR="009C6BAC" w:rsidRDefault="009C6BAC" w:rsidP="009C6BAC">
            <w:pPr>
              <w:jc w:val="both"/>
              <w:rPr>
                <w:rFonts w:ascii="Arial" w:hAnsi="Arial" w:cs="Arial"/>
                <w:b w:val="0"/>
                <w:bCs w:val="0"/>
                <w:sz w:val="18"/>
                <w:szCs w:val="18"/>
              </w:rPr>
            </w:pPr>
            <w:r w:rsidRPr="00E05713">
              <w:rPr>
                <w:rFonts w:ascii="Arial" w:hAnsi="Arial" w:cs="Arial"/>
                <w:sz w:val="18"/>
                <w:szCs w:val="18"/>
              </w:rPr>
              <w:t>Denunciado</w:t>
            </w:r>
            <w:r>
              <w:rPr>
                <w:rFonts w:ascii="Arial" w:hAnsi="Arial" w:cs="Arial"/>
                <w:sz w:val="18"/>
                <w:szCs w:val="18"/>
              </w:rPr>
              <w:t>.</w:t>
            </w:r>
          </w:p>
          <w:p w14:paraId="4B1AE93B" w14:textId="77777777" w:rsidR="009C6BAC" w:rsidRDefault="009C6BAC" w:rsidP="009C6BAC">
            <w:pPr>
              <w:jc w:val="both"/>
              <w:rPr>
                <w:rFonts w:ascii="Arial" w:hAnsi="Arial" w:cs="Arial"/>
                <w:b w:val="0"/>
                <w:bCs w:val="0"/>
                <w:sz w:val="18"/>
                <w:szCs w:val="18"/>
              </w:rPr>
            </w:pPr>
          </w:p>
          <w:p w14:paraId="1D94C8F1" w14:textId="62726734"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t>C. Francisco Arturo Federico Ávila Anaya</w:t>
            </w:r>
          </w:p>
        </w:tc>
        <w:tc>
          <w:tcPr>
            <w:tcW w:w="1984" w:type="dxa"/>
          </w:tcPr>
          <w:p w14:paraId="6FED8AA2" w14:textId="21AF7320"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w:t>
            </w:r>
          </w:p>
        </w:tc>
        <w:tc>
          <w:tcPr>
            <w:tcW w:w="3261" w:type="dxa"/>
          </w:tcPr>
          <w:p w14:paraId="06EC54D4" w14:textId="5621093D"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hace consistir en “Copia simpe de identificación oficial.</w:t>
            </w:r>
          </w:p>
        </w:tc>
        <w:tc>
          <w:tcPr>
            <w:tcW w:w="3402" w:type="dxa"/>
          </w:tcPr>
          <w:p w14:paraId="337EF2C0" w14:textId="71C5F7FC"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Se admite como Documental Privada por colmar los requisitos establecidos en el primer párrafo del artículo 255 del Código, y la fracción II del articulo 31 y, primer y segundo párrafos del artículo 32, ambos del Reglamento.</w:t>
            </w:r>
          </w:p>
        </w:tc>
      </w:tr>
      <w:tr w:rsidR="009C6BAC" w:rsidRPr="00FC056B" w14:paraId="754C7C78"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4B16F4E8" w14:textId="77777777" w:rsidR="009C6BAC" w:rsidRDefault="009C6BAC" w:rsidP="009C6BAC">
            <w:pPr>
              <w:jc w:val="both"/>
              <w:rPr>
                <w:rFonts w:ascii="Arial" w:hAnsi="Arial" w:cs="Arial"/>
                <w:b w:val="0"/>
                <w:bCs w:val="0"/>
                <w:sz w:val="18"/>
                <w:szCs w:val="18"/>
              </w:rPr>
            </w:pPr>
            <w:r w:rsidRPr="00E05713">
              <w:rPr>
                <w:rFonts w:ascii="Arial" w:hAnsi="Arial" w:cs="Arial"/>
                <w:sz w:val="18"/>
                <w:szCs w:val="18"/>
              </w:rPr>
              <w:t>Denunciado</w:t>
            </w:r>
            <w:r>
              <w:rPr>
                <w:rFonts w:ascii="Arial" w:hAnsi="Arial" w:cs="Arial"/>
                <w:sz w:val="18"/>
                <w:szCs w:val="18"/>
              </w:rPr>
              <w:t xml:space="preserve">.  </w:t>
            </w:r>
          </w:p>
          <w:p w14:paraId="4ABE480A" w14:textId="77777777" w:rsidR="009C6BAC" w:rsidRDefault="009C6BAC" w:rsidP="009C6BAC">
            <w:pPr>
              <w:jc w:val="both"/>
              <w:rPr>
                <w:rFonts w:ascii="Arial" w:hAnsi="Arial" w:cs="Arial"/>
                <w:b w:val="0"/>
                <w:bCs w:val="0"/>
                <w:sz w:val="18"/>
                <w:szCs w:val="18"/>
              </w:rPr>
            </w:pPr>
          </w:p>
          <w:p w14:paraId="5D320C04" w14:textId="00DE86B9"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t>C. Francisco Arturo Federico Ávila Anaya</w:t>
            </w:r>
          </w:p>
        </w:tc>
        <w:tc>
          <w:tcPr>
            <w:tcW w:w="1984" w:type="dxa"/>
            <w:shd w:val="clear" w:color="auto" w:fill="D9D9D9" w:themeFill="background1" w:themeFillShade="D9"/>
          </w:tcPr>
          <w:p w14:paraId="6403DFB3" w14:textId="67A67E39"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w:t>
            </w:r>
          </w:p>
        </w:tc>
        <w:tc>
          <w:tcPr>
            <w:tcW w:w="3261" w:type="dxa"/>
            <w:shd w:val="clear" w:color="auto" w:fill="D9D9D9" w:themeFill="background1" w:themeFillShade="D9"/>
          </w:tcPr>
          <w:p w14:paraId="03A9C599" w14:textId="716C2144"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“Copia de mi nombramiento como candidato…”</w:t>
            </w:r>
          </w:p>
        </w:tc>
        <w:tc>
          <w:tcPr>
            <w:tcW w:w="3402" w:type="dxa"/>
            <w:shd w:val="clear" w:color="auto" w:fill="D9D9D9" w:themeFill="background1" w:themeFillShade="D9"/>
          </w:tcPr>
          <w:p w14:paraId="230E43D1" w14:textId="617E1760"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Se admite como documental privado por colmar los requisitos establecidos en el primer párrafo del artículo 255 del Código, y la fracción II del artículo 31 y, primer y segundo párrafos del artículo 32, ambos del Reglamento.</w:t>
            </w:r>
          </w:p>
        </w:tc>
      </w:tr>
      <w:tr w:rsidR="009C6BAC" w:rsidRPr="00FC056B" w14:paraId="0F7BA0BA"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4EE10BC2" w14:textId="77777777" w:rsidR="009C6BAC" w:rsidRDefault="009C6BAC" w:rsidP="009C6BAC">
            <w:pPr>
              <w:jc w:val="both"/>
              <w:rPr>
                <w:rFonts w:ascii="Arial" w:hAnsi="Arial" w:cs="Arial"/>
                <w:b w:val="0"/>
                <w:bCs w:val="0"/>
                <w:sz w:val="18"/>
                <w:szCs w:val="18"/>
              </w:rPr>
            </w:pPr>
            <w:r>
              <w:rPr>
                <w:rFonts w:ascii="Arial" w:hAnsi="Arial" w:cs="Arial"/>
                <w:sz w:val="18"/>
                <w:szCs w:val="18"/>
              </w:rPr>
              <w:t xml:space="preserve">Denunciado.  </w:t>
            </w:r>
          </w:p>
          <w:p w14:paraId="2A8CF62F" w14:textId="77777777" w:rsidR="009C6BAC" w:rsidRDefault="009C6BAC" w:rsidP="009C6BAC">
            <w:pPr>
              <w:jc w:val="both"/>
              <w:rPr>
                <w:rFonts w:ascii="Arial" w:hAnsi="Arial" w:cs="Arial"/>
                <w:b w:val="0"/>
                <w:bCs w:val="0"/>
                <w:sz w:val="18"/>
                <w:szCs w:val="18"/>
              </w:rPr>
            </w:pPr>
          </w:p>
          <w:p w14:paraId="124FF5BE" w14:textId="7CCD2158"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t>C. Francisco Arturo Federico Ávila Anaya</w:t>
            </w:r>
          </w:p>
        </w:tc>
        <w:tc>
          <w:tcPr>
            <w:tcW w:w="1984" w:type="dxa"/>
          </w:tcPr>
          <w:p w14:paraId="20932E1A" w14:textId="60C189BB"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tc>
        <w:tc>
          <w:tcPr>
            <w:tcW w:w="3261" w:type="dxa"/>
          </w:tcPr>
          <w:p w14:paraId="495C5823" w14:textId="1F280436"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“…todo lo actuado y por actuarse dentro del presente expediente y que tienda a beneficiar lo derechos del suscrito…”</w:t>
            </w:r>
          </w:p>
        </w:tc>
        <w:tc>
          <w:tcPr>
            <w:tcW w:w="3402" w:type="dxa"/>
          </w:tcPr>
          <w:p w14:paraId="76AE157F" w14:textId="06C2FA83"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Se admite por colmar los requisitos establecidos en la fracción VII del artículo 31 y párrafo segundo del artículo 32, ambos del Reglamento.</w:t>
            </w:r>
          </w:p>
        </w:tc>
      </w:tr>
      <w:tr w:rsidR="009C6BAC" w:rsidRPr="00FC056B" w14:paraId="2D65904F"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0BD4F4AD" w14:textId="77777777" w:rsidR="009C6BAC" w:rsidRDefault="009C6BAC" w:rsidP="009C6BAC">
            <w:pPr>
              <w:jc w:val="both"/>
              <w:rPr>
                <w:rFonts w:ascii="Arial" w:hAnsi="Arial" w:cs="Arial"/>
                <w:b w:val="0"/>
                <w:bCs w:val="0"/>
                <w:sz w:val="18"/>
                <w:szCs w:val="18"/>
              </w:rPr>
            </w:pPr>
            <w:r>
              <w:rPr>
                <w:rFonts w:ascii="Arial" w:hAnsi="Arial" w:cs="Arial"/>
                <w:sz w:val="18"/>
                <w:szCs w:val="18"/>
              </w:rPr>
              <w:t xml:space="preserve">Denunciado. </w:t>
            </w:r>
          </w:p>
          <w:p w14:paraId="03BB4D2C" w14:textId="77777777" w:rsidR="009C6BAC" w:rsidRDefault="009C6BAC" w:rsidP="009C6BAC">
            <w:pPr>
              <w:jc w:val="both"/>
              <w:rPr>
                <w:rFonts w:ascii="Arial" w:hAnsi="Arial" w:cs="Arial"/>
                <w:b w:val="0"/>
                <w:bCs w:val="0"/>
                <w:sz w:val="18"/>
                <w:szCs w:val="18"/>
              </w:rPr>
            </w:pPr>
          </w:p>
          <w:p w14:paraId="14D1AF27" w14:textId="438C3211"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t>C. Francisco Arturo Federico Ávila Anaya</w:t>
            </w:r>
          </w:p>
        </w:tc>
        <w:tc>
          <w:tcPr>
            <w:tcW w:w="1984" w:type="dxa"/>
            <w:shd w:val="clear" w:color="auto" w:fill="D9D9D9" w:themeFill="background1" w:themeFillShade="D9"/>
          </w:tcPr>
          <w:p w14:paraId="4B392BC1" w14:textId="0F04DF68"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La </w:t>
            </w:r>
            <w:proofErr w:type="spellStart"/>
            <w:r>
              <w:rPr>
                <w:rFonts w:ascii="Arial" w:hAnsi="Arial" w:cs="Arial"/>
                <w:b/>
                <w:sz w:val="18"/>
                <w:szCs w:val="18"/>
              </w:rPr>
              <w:t>presuncional</w:t>
            </w:r>
            <w:proofErr w:type="spellEnd"/>
          </w:p>
        </w:tc>
        <w:tc>
          <w:tcPr>
            <w:tcW w:w="3261" w:type="dxa"/>
            <w:shd w:val="clear" w:color="auto" w:fill="D9D9D9" w:themeFill="background1" w:themeFillShade="D9"/>
          </w:tcPr>
          <w:p w14:paraId="6B507AFB" w14:textId="6B0858E3"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“…su doble aspecto: legal y humana, en todo aquello que favorezca a los intereses del compareciente…”</w:t>
            </w:r>
          </w:p>
        </w:tc>
        <w:tc>
          <w:tcPr>
            <w:tcW w:w="3402" w:type="dxa"/>
            <w:shd w:val="clear" w:color="auto" w:fill="D9D9D9" w:themeFill="background1" w:themeFillShade="D9"/>
          </w:tcPr>
          <w:p w14:paraId="098AD04B" w14:textId="505DBD9C"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Se admite por colmar los requisitos establecidos en la fracción VI del artículo 31 y párrafo segundo del artículo 32, ambos del Reglamento.</w:t>
            </w:r>
          </w:p>
        </w:tc>
      </w:tr>
      <w:tr w:rsidR="009C6BAC" w:rsidRPr="00FC056B" w14:paraId="38B058E4"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28C5CD3D" w14:textId="77777777" w:rsidR="009C6BAC" w:rsidRDefault="009C6BAC" w:rsidP="009C6BAC">
            <w:pPr>
              <w:jc w:val="both"/>
              <w:rPr>
                <w:rFonts w:ascii="Arial" w:hAnsi="Arial" w:cs="Arial"/>
                <w:b w:val="0"/>
                <w:bCs w:val="0"/>
                <w:sz w:val="18"/>
                <w:szCs w:val="18"/>
              </w:rPr>
            </w:pPr>
            <w:r>
              <w:rPr>
                <w:rFonts w:ascii="Arial" w:hAnsi="Arial" w:cs="Arial"/>
                <w:sz w:val="18"/>
                <w:szCs w:val="18"/>
              </w:rPr>
              <w:t xml:space="preserve">Denunciado.  </w:t>
            </w:r>
          </w:p>
          <w:p w14:paraId="475F623E" w14:textId="77777777" w:rsidR="009C6BAC" w:rsidRDefault="009C6BAC" w:rsidP="009C6BAC">
            <w:pPr>
              <w:jc w:val="both"/>
              <w:rPr>
                <w:rFonts w:ascii="Arial" w:hAnsi="Arial" w:cs="Arial"/>
                <w:b w:val="0"/>
                <w:bCs w:val="0"/>
                <w:sz w:val="18"/>
                <w:szCs w:val="18"/>
              </w:rPr>
            </w:pPr>
          </w:p>
          <w:p w14:paraId="2C5DEFFB" w14:textId="3148D07F"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t>C. Francisco Arturo Federico Ávila Anaya</w:t>
            </w:r>
          </w:p>
        </w:tc>
        <w:tc>
          <w:tcPr>
            <w:tcW w:w="1984" w:type="dxa"/>
          </w:tcPr>
          <w:p w14:paraId="2ACC3C63" w14:textId="536FC66F"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261" w:type="dxa"/>
          </w:tcPr>
          <w:p w14:paraId="78357163" w14:textId="177ABAEC"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hace consistir en “…la inspección que se haga sobre el sitio web </w:t>
            </w:r>
            <w:hyperlink r:id="rId9" w:history="1">
              <w:r w:rsidRPr="00F444BF">
                <w:rPr>
                  <w:rStyle w:val="Hipervnculo"/>
                  <w:rFonts w:ascii="Arial" w:hAnsi="Arial" w:cs="Arial"/>
                  <w:sz w:val="18"/>
                  <w:szCs w:val="18"/>
                </w:rPr>
                <w:t>https://www.youtube.com</w:t>
              </w:r>
            </w:hyperlink>
            <w:r>
              <w:rPr>
                <w:rFonts w:ascii="Arial" w:hAnsi="Arial" w:cs="Arial"/>
                <w:sz w:val="18"/>
                <w:szCs w:val="18"/>
              </w:rPr>
              <w:t xml:space="preserve"> en donde se realizará la búsqueda del canal de YouTube del medio de comunicación “Imagen Noticias” con el URL: </w:t>
            </w:r>
            <w:hyperlink r:id="rId10" w:history="1">
              <w:r w:rsidRPr="00F444BF">
                <w:rPr>
                  <w:rStyle w:val="Hipervnculo"/>
                  <w:rFonts w:ascii="Arial" w:hAnsi="Arial" w:cs="Arial"/>
                  <w:sz w:val="18"/>
                  <w:szCs w:val="18"/>
                </w:rPr>
                <w:t>https://www.youtube.com/UCcHtke0raf8vNYLM1Hbq3Jw</w:t>
              </w:r>
            </w:hyperlink>
            <w:r>
              <w:rPr>
                <w:rFonts w:ascii="Arial" w:hAnsi="Arial" w:cs="Arial"/>
                <w:sz w:val="18"/>
                <w:szCs w:val="18"/>
              </w:rPr>
              <w:t xml:space="preserve"> específicamente del Noticiero con Yuridia Sierra específicamente del video subido el tres de marzo de 2021 el cual tiene la dirección electrónica </w:t>
            </w:r>
            <w:hyperlink r:id="rId11" w:history="1">
              <w:r w:rsidRPr="00F444BF">
                <w:rPr>
                  <w:rStyle w:val="Hipervnculo"/>
                  <w:rFonts w:ascii="Arial" w:hAnsi="Arial" w:cs="Arial"/>
                  <w:sz w:val="18"/>
                  <w:szCs w:val="18"/>
                </w:rPr>
                <w:t>https://www.youtube.com/IKO1Ayq2ZGg</w:t>
              </w:r>
            </w:hyperlink>
            <w:r>
              <w:rPr>
                <w:rFonts w:ascii="Arial" w:hAnsi="Arial" w:cs="Arial"/>
                <w:sz w:val="18"/>
                <w:szCs w:val="18"/>
              </w:rPr>
              <w:t xml:space="preserve"> dentro de los minutos 37 con 14 segundo (sic) al minuto 39 con 37 segundos”.</w:t>
            </w:r>
          </w:p>
        </w:tc>
        <w:tc>
          <w:tcPr>
            <w:tcW w:w="3402" w:type="dxa"/>
          </w:tcPr>
          <w:p w14:paraId="354BD17C" w14:textId="7287EBB5"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Se admite la dirección electrónica </w:t>
            </w:r>
            <w:hyperlink r:id="rId12" w:history="1">
              <w:r w:rsidRPr="00F444BF">
                <w:rPr>
                  <w:rStyle w:val="Hipervnculo"/>
                  <w:rFonts w:ascii="Arial" w:hAnsi="Arial" w:cs="Arial"/>
                  <w:sz w:val="18"/>
                  <w:szCs w:val="18"/>
                </w:rPr>
                <w:t>https://youtu.be/IKO1Ayq2ZGg</w:t>
              </w:r>
            </w:hyperlink>
            <w:r>
              <w:rPr>
                <w:rFonts w:ascii="Arial" w:hAnsi="Arial" w:cs="Arial"/>
                <w:sz w:val="18"/>
                <w:szCs w:val="18"/>
              </w:rPr>
              <w:t xml:space="preserve"> alojada en el sitio web de YouTube por colmar los requisitos establecidos en el primer párrafo del artículo 255 del Código y, la fracción III del artículo 31, y el primer y segundo párrafos del artículo 32, ambos del Reglamento, pues de su ofrecimiento y narración de los hechos se desprenden circunstancias de modo, tiempo y lugar en los que se reproduce esa dirección electrónica, que a saber, pertenece al canal denominado como “Imagen Noticias”.</w:t>
            </w:r>
          </w:p>
        </w:tc>
      </w:tr>
      <w:tr w:rsidR="009C6BAC" w:rsidRPr="00FC056B" w14:paraId="236B45E7"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05002C80" w14:textId="77777777" w:rsidR="009C6BAC" w:rsidRDefault="009C6BAC" w:rsidP="009C6BAC">
            <w:pPr>
              <w:jc w:val="both"/>
              <w:rPr>
                <w:rFonts w:ascii="Arial" w:hAnsi="Arial" w:cs="Arial"/>
                <w:b w:val="0"/>
                <w:bCs w:val="0"/>
                <w:sz w:val="18"/>
                <w:szCs w:val="18"/>
              </w:rPr>
            </w:pPr>
            <w:r>
              <w:rPr>
                <w:rFonts w:ascii="Arial" w:hAnsi="Arial" w:cs="Arial"/>
                <w:sz w:val="18"/>
                <w:szCs w:val="18"/>
              </w:rPr>
              <w:t xml:space="preserve">Denunciado.  </w:t>
            </w:r>
          </w:p>
          <w:p w14:paraId="72B7D941" w14:textId="77777777" w:rsidR="009C6BAC" w:rsidRDefault="009C6BAC" w:rsidP="009C6BAC">
            <w:pPr>
              <w:jc w:val="both"/>
              <w:rPr>
                <w:rFonts w:ascii="Arial" w:hAnsi="Arial" w:cs="Arial"/>
                <w:b w:val="0"/>
                <w:bCs w:val="0"/>
                <w:sz w:val="18"/>
                <w:szCs w:val="18"/>
              </w:rPr>
            </w:pPr>
          </w:p>
          <w:p w14:paraId="604EEA4F" w14:textId="121679A5"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t>C. Francisco Arturo Federico Ávila Anaya</w:t>
            </w:r>
          </w:p>
        </w:tc>
        <w:tc>
          <w:tcPr>
            <w:tcW w:w="1984" w:type="dxa"/>
            <w:shd w:val="clear" w:color="auto" w:fill="D9D9D9" w:themeFill="background1" w:themeFillShade="D9"/>
          </w:tcPr>
          <w:p w14:paraId="4E7FBD7A" w14:textId="16790495"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261" w:type="dxa"/>
            <w:shd w:val="clear" w:color="auto" w:fill="D9D9D9" w:themeFill="background1" w:themeFillShade="D9"/>
          </w:tcPr>
          <w:p w14:paraId="1594D6ED" w14:textId="24A5FD8D"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hace consistir en “…la inspección que se haga sobre el sitio web Nota permanente al medio de prensa “El Soberano” </w:t>
            </w:r>
            <w:hyperlink r:id="rId13" w:history="1">
              <w:r w:rsidRPr="00F444BF">
                <w:rPr>
                  <w:rStyle w:val="Hipervnculo"/>
                  <w:rFonts w:ascii="Arial" w:hAnsi="Arial" w:cs="Arial"/>
                  <w:sz w:val="18"/>
                  <w:szCs w:val="18"/>
                </w:rPr>
                <w:t>https://elsoberano.mx/actualidad/investigan-a-candidato-del-pan-enaguascalientes-capital-por-delitos-electorales?s=08</w:t>
              </w:r>
            </w:hyperlink>
            <w:r>
              <w:rPr>
                <w:rFonts w:ascii="Arial" w:hAnsi="Arial" w:cs="Arial"/>
                <w:sz w:val="18"/>
                <w:szCs w:val="18"/>
              </w:rPr>
              <w:t xml:space="preserve">...” </w:t>
            </w:r>
          </w:p>
        </w:tc>
        <w:tc>
          <w:tcPr>
            <w:tcW w:w="3402" w:type="dxa"/>
            <w:shd w:val="clear" w:color="auto" w:fill="D9D9D9" w:themeFill="background1" w:themeFillShade="D9"/>
          </w:tcPr>
          <w:p w14:paraId="0A060144" w14:textId="15813A1A"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 se admite por no colmar con los requisitos establecidos en el primer párrafo del artículo 255 del Código electoral, y en el primer párrafo del artículo 32 del Reglamento, en relación con la Tesis Jurisprudencial con número de registro 36/2014 aprobada por la Sala Superior del Tribunal Electoral del Poder Judicial de la Federación, bajo el rubro: PRUEBAS TÉCNICAS. POR SU NATURALEZA REQUIEREN DE LA DESCRIPCIÓN PRECISA DE LOS HECHOS Y CIRCUNSTANCIAS QUE SE PRETENDEN DEOSTRAR; no se admite toda vez que, no se adminicula el medio probatorio con circunstancias de modo, tiempo y lugar, ni se advierte que se haya expresado concretamente lo que se pretende acreditar.</w:t>
            </w:r>
          </w:p>
        </w:tc>
      </w:tr>
      <w:tr w:rsidR="009C6BAC" w:rsidRPr="00FC056B" w14:paraId="37F66B92"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77CAC8FF" w14:textId="77777777" w:rsidR="009C6BAC" w:rsidRDefault="009C6BAC" w:rsidP="009C6BAC">
            <w:pPr>
              <w:jc w:val="both"/>
              <w:rPr>
                <w:rFonts w:ascii="Arial" w:hAnsi="Arial" w:cs="Arial"/>
                <w:b w:val="0"/>
                <w:bCs w:val="0"/>
                <w:sz w:val="18"/>
                <w:szCs w:val="18"/>
              </w:rPr>
            </w:pPr>
            <w:r>
              <w:rPr>
                <w:rFonts w:ascii="Arial" w:hAnsi="Arial" w:cs="Arial"/>
                <w:sz w:val="18"/>
                <w:szCs w:val="18"/>
              </w:rPr>
              <w:t xml:space="preserve">Denunciado.  </w:t>
            </w:r>
          </w:p>
          <w:p w14:paraId="398DDF11" w14:textId="77777777" w:rsidR="009C6BAC" w:rsidRDefault="009C6BAC" w:rsidP="009C6BAC">
            <w:pPr>
              <w:jc w:val="both"/>
              <w:rPr>
                <w:rFonts w:ascii="Arial" w:hAnsi="Arial" w:cs="Arial"/>
                <w:b w:val="0"/>
                <w:bCs w:val="0"/>
                <w:sz w:val="18"/>
                <w:szCs w:val="18"/>
              </w:rPr>
            </w:pPr>
          </w:p>
          <w:p w14:paraId="65656B3C" w14:textId="12B34F8B"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lastRenderedPageBreak/>
              <w:t>C. Francisco Arturo Federico Ávila Anaya</w:t>
            </w:r>
          </w:p>
        </w:tc>
        <w:tc>
          <w:tcPr>
            <w:tcW w:w="1984" w:type="dxa"/>
          </w:tcPr>
          <w:p w14:paraId="7ECFBF19" w14:textId="71B15230"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lastRenderedPageBreak/>
              <w:t>Prueba técnica</w:t>
            </w:r>
          </w:p>
        </w:tc>
        <w:tc>
          <w:tcPr>
            <w:tcW w:w="3261" w:type="dxa"/>
          </w:tcPr>
          <w:p w14:paraId="02E32E47" w14:textId="48EF9D81"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hace consistir en “…la inspección que se haga sobre el sitio web Nota perteneciente al medio de </w:t>
            </w:r>
            <w:r>
              <w:rPr>
                <w:rFonts w:ascii="Arial" w:hAnsi="Arial" w:cs="Arial"/>
                <w:sz w:val="18"/>
                <w:szCs w:val="18"/>
              </w:rPr>
              <w:lastRenderedPageBreak/>
              <w:t xml:space="preserve">prensa “Sin Línea MX” </w:t>
            </w:r>
            <w:hyperlink r:id="rId14" w:history="1">
              <w:r w:rsidRPr="00F444BF">
                <w:rPr>
                  <w:rStyle w:val="Hipervnculo"/>
                  <w:rFonts w:ascii="Arial" w:hAnsi="Arial" w:cs="Arial"/>
                  <w:sz w:val="18"/>
                  <w:szCs w:val="18"/>
                </w:rPr>
                <w:t>https://sinlineamx.com/candidato-del-pan-por-aguascalientes-podria-ir-a-prision-por-delitos-electorales-video/</w:t>
              </w:r>
            </w:hyperlink>
            <w:r>
              <w:rPr>
                <w:rFonts w:ascii="Arial" w:hAnsi="Arial" w:cs="Arial"/>
                <w:sz w:val="18"/>
                <w:szCs w:val="18"/>
              </w:rPr>
              <w:t>...”.</w:t>
            </w:r>
          </w:p>
        </w:tc>
        <w:tc>
          <w:tcPr>
            <w:tcW w:w="3402" w:type="dxa"/>
          </w:tcPr>
          <w:p w14:paraId="60730793" w14:textId="0C305520"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No se admite por no colmar con los requisitos establecidos en el primer párrafo del artículo 255 del Código </w:t>
            </w:r>
            <w:r>
              <w:rPr>
                <w:rFonts w:ascii="Arial" w:hAnsi="Arial" w:cs="Arial"/>
                <w:sz w:val="18"/>
                <w:szCs w:val="18"/>
              </w:rPr>
              <w:lastRenderedPageBreak/>
              <w:t>Electoral, y en el primer párrafo del artículo 32 del Reglamento, en relación con la Tesis Jurisprudencial con número de registro 36/2014 aprobada por la Sala Superior del Tribunal Electoral del Poder Judicial de la Federación, bajo el rubro: PRUEBAS TÉCNICAS. POR SU NATURALEZA REQUIEREN DE LA DESCRIPCIÓN PRECISA DE LOS HECHOS Y CIRCUNSTANCIAS QUE PRETENDEN DEMOSTRAR; no se admite toda vez que, no se adminicula el medio probatorio con circunstancias de modo, tiempo y lugar, ni se advierte que se haya expresado concretamente lo que pretende acreditar.</w:t>
            </w:r>
          </w:p>
        </w:tc>
      </w:tr>
      <w:tr w:rsidR="009C6BAC" w:rsidRPr="00FC056B" w14:paraId="5B699E87"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347DFCAE" w14:textId="77777777" w:rsidR="009C6BAC" w:rsidRDefault="009C6BAC" w:rsidP="009C6BAC">
            <w:pPr>
              <w:jc w:val="both"/>
              <w:rPr>
                <w:rFonts w:ascii="Arial" w:hAnsi="Arial" w:cs="Arial"/>
                <w:b w:val="0"/>
                <w:bCs w:val="0"/>
                <w:sz w:val="18"/>
                <w:szCs w:val="18"/>
              </w:rPr>
            </w:pPr>
            <w:r>
              <w:rPr>
                <w:rFonts w:ascii="Arial" w:hAnsi="Arial" w:cs="Arial"/>
                <w:sz w:val="18"/>
                <w:szCs w:val="18"/>
              </w:rPr>
              <w:lastRenderedPageBreak/>
              <w:t xml:space="preserve">Denunciado.  </w:t>
            </w:r>
          </w:p>
          <w:p w14:paraId="605369FD" w14:textId="77777777" w:rsidR="009C6BAC" w:rsidRDefault="009C6BAC" w:rsidP="009C6BAC">
            <w:pPr>
              <w:jc w:val="both"/>
              <w:rPr>
                <w:rFonts w:ascii="Arial" w:hAnsi="Arial" w:cs="Arial"/>
                <w:b w:val="0"/>
                <w:bCs w:val="0"/>
                <w:sz w:val="18"/>
                <w:szCs w:val="18"/>
              </w:rPr>
            </w:pPr>
          </w:p>
          <w:p w14:paraId="0389905E" w14:textId="7B15F363" w:rsidR="009C6BAC" w:rsidRPr="00E05713" w:rsidRDefault="009C6BAC" w:rsidP="009C6BAC">
            <w:pPr>
              <w:jc w:val="both"/>
              <w:rPr>
                <w:rFonts w:ascii="Arial" w:hAnsi="Arial" w:cs="Arial"/>
                <w:sz w:val="18"/>
                <w:szCs w:val="18"/>
              </w:rPr>
            </w:pPr>
            <w:r w:rsidRPr="00CE067B">
              <w:rPr>
                <w:rFonts w:ascii="Arial" w:hAnsi="Arial" w:cs="Arial"/>
                <w:b w:val="0"/>
                <w:bCs w:val="0"/>
                <w:sz w:val="18"/>
                <w:szCs w:val="18"/>
              </w:rPr>
              <w:t>C. Francisco Arturo Federico Ávila Anaya</w:t>
            </w:r>
          </w:p>
        </w:tc>
        <w:tc>
          <w:tcPr>
            <w:tcW w:w="1984" w:type="dxa"/>
            <w:shd w:val="clear" w:color="auto" w:fill="D9D9D9" w:themeFill="background1" w:themeFillShade="D9"/>
          </w:tcPr>
          <w:p w14:paraId="4F740ED5" w14:textId="392CC819"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261" w:type="dxa"/>
            <w:shd w:val="clear" w:color="auto" w:fill="D9D9D9" w:themeFill="background1" w:themeFillShade="D9"/>
          </w:tcPr>
          <w:p w14:paraId="3269F36C" w14:textId="131409D9"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“…la inspección que se haga sobre el sitio web Nota perteneciente al medio de prensa “Imagen TV” https://twitter.com/ImagenTVMex/status/1367233107427008512?s=1001...”.</w:t>
            </w:r>
          </w:p>
        </w:tc>
        <w:tc>
          <w:tcPr>
            <w:tcW w:w="3402" w:type="dxa"/>
            <w:shd w:val="clear" w:color="auto" w:fill="D9D9D9" w:themeFill="background1" w:themeFillShade="D9"/>
          </w:tcPr>
          <w:p w14:paraId="25AC3B3F" w14:textId="2F5558EE"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 se admite por no colmar con los requisitos establecidos en el primer párrafo del artículo 255 del Código Electoral, y en el primer párrafo del artículo 32 del Reglamento, en relación con la Tesis Jurisprudencial con número de registro 36/2014 aprobada por la Sala Superior del Tribunal Electoral del Poder Judicial de la Federación, bajo el rubro: PRUEBAS TÉCNICAS. POR SU NATURALEZA REQUIEREN DE LA DESCRIPCIÓN PRECISA DE LOS HECHOS Y CIRCUNSTANCIAS QUE PRETENDEN DEMOSTRAR; no se admite toda vez que, no se adminicula el medio probatorio con circunstancias de modo, tiempo y lugar, ni se advierte que se haya expresado concretamente lo que pretende acreditar.</w:t>
            </w:r>
          </w:p>
        </w:tc>
      </w:tr>
      <w:tr w:rsidR="009C6BAC" w:rsidRPr="00FC056B" w14:paraId="4C9C52D0"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017BB379" w14:textId="77777777" w:rsidR="009C6BAC" w:rsidRDefault="009C6BAC" w:rsidP="009C6BAC">
            <w:pPr>
              <w:jc w:val="both"/>
              <w:rPr>
                <w:rFonts w:ascii="Arial" w:hAnsi="Arial" w:cs="Arial"/>
                <w:b w:val="0"/>
                <w:bCs w:val="0"/>
                <w:sz w:val="18"/>
                <w:szCs w:val="18"/>
              </w:rPr>
            </w:pPr>
            <w:r>
              <w:rPr>
                <w:rFonts w:ascii="Arial" w:hAnsi="Arial" w:cs="Arial"/>
                <w:sz w:val="18"/>
                <w:szCs w:val="18"/>
              </w:rPr>
              <w:t>Denunciado.</w:t>
            </w:r>
          </w:p>
          <w:p w14:paraId="01A0DE3C" w14:textId="77777777" w:rsidR="009C6BAC" w:rsidRDefault="009C6BAC" w:rsidP="009C6BAC">
            <w:pPr>
              <w:jc w:val="both"/>
              <w:rPr>
                <w:rFonts w:ascii="Arial" w:hAnsi="Arial" w:cs="Arial"/>
                <w:b w:val="0"/>
                <w:bCs w:val="0"/>
                <w:sz w:val="18"/>
                <w:szCs w:val="18"/>
              </w:rPr>
            </w:pPr>
          </w:p>
          <w:p w14:paraId="137A5CE5"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Coalición.</w:t>
            </w:r>
          </w:p>
          <w:p w14:paraId="584A8BE6"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PT</w:t>
            </w:r>
          </w:p>
          <w:p w14:paraId="3EE5EBC8"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PANAL</w:t>
            </w:r>
          </w:p>
          <w:p w14:paraId="7DF3752F" w14:textId="15932523" w:rsidR="009C6BAC" w:rsidRPr="00E05713" w:rsidRDefault="009C6BAC" w:rsidP="009C6BAC">
            <w:pPr>
              <w:jc w:val="both"/>
              <w:rPr>
                <w:rFonts w:ascii="Arial" w:hAnsi="Arial" w:cs="Arial"/>
                <w:sz w:val="18"/>
                <w:szCs w:val="18"/>
              </w:rPr>
            </w:pPr>
            <w:r w:rsidRPr="00856350">
              <w:rPr>
                <w:rFonts w:ascii="Arial" w:hAnsi="Arial" w:cs="Arial"/>
                <w:b w:val="0"/>
                <w:bCs w:val="0"/>
                <w:sz w:val="18"/>
                <w:szCs w:val="18"/>
              </w:rPr>
              <w:t>MORENA</w:t>
            </w:r>
          </w:p>
        </w:tc>
        <w:tc>
          <w:tcPr>
            <w:tcW w:w="1984" w:type="dxa"/>
          </w:tcPr>
          <w:p w14:paraId="7FE38B99" w14:textId="474FECA1"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Documental</w:t>
            </w:r>
          </w:p>
        </w:tc>
        <w:tc>
          <w:tcPr>
            <w:tcW w:w="3261" w:type="dxa"/>
          </w:tcPr>
          <w:p w14:paraId="576F72C7" w14:textId="081F0080"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“…copia simple de identificación oficial…”</w:t>
            </w:r>
          </w:p>
        </w:tc>
        <w:tc>
          <w:tcPr>
            <w:tcW w:w="3402" w:type="dxa"/>
          </w:tcPr>
          <w:p w14:paraId="6993226B" w14:textId="76053429"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Se admite como Documental Privada por colmar los requisitos establecidos en el primer párrafo del artículo 255 del Código, y la fracción II del articulo 31 y, primer y segundo párrafos del artículo 32, ambos del Reglamento.</w:t>
            </w:r>
          </w:p>
        </w:tc>
      </w:tr>
      <w:tr w:rsidR="009C6BAC" w:rsidRPr="00FC056B" w14:paraId="6E20EAE5"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13A6F0BB" w14:textId="77777777" w:rsidR="009C6BAC" w:rsidRDefault="009C6BAC" w:rsidP="009C6BAC">
            <w:pPr>
              <w:jc w:val="both"/>
              <w:rPr>
                <w:rFonts w:ascii="Arial" w:hAnsi="Arial" w:cs="Arial"/>
                <w:b w:val="0"/>
                <w:bCs w:val="0"/>
                <w:sz w:val="18"/>
                <w:szCs w:val="18"/>
              </w:rPr>
            </w:pPr>
            <w:r>
              <w:rPr>
                <w:rFonts w:ascii="Arial" w:hAnsi="Arial" w:cs="Arial"/>
                <w:sz w:val="18"/>
                <w:szCs w:val="18"/>
              </w:rPr>
              <w:t>Denunciado.</w:t>
            </w:r>
          </w:p>
          <w:p w14:paraId="066DFD1F" w14:textId="77777777" w:rsidR="009C6BAC" w:rsidRDefault="009C6BAC" w:rsidP="009C6BAC">
            <w:pPr>
              <w:jc w:val="both"/>
              <w:rPr>
                <w:rFonts w:ascii="Arial" w:hAnsi="Arial" w:cs="Arial"/>
                <w:b w:val="0"/>
                <w:bCs w:val="0"/>
                <w:sz w:val="18"/>
                <w:szCs w:val="18"/>
              </w:rPr>
            </w:pPr>
          </w:p>
          <w:p w14:paraId="449430CE"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Coalición.</w:t>
            </w:r>
          </w:p>
          <w:p w14:paraId="04211E90"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PT</w:t>
            </w:r>
          </w:p>
          <w:p w14:paraId="059E37FB"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PANAL</w:t>
            </w:r>
          </w:p>
          <w:p w14:paraId="2421DDA4" w14:textId="21D65E78" w:rsidR="009C6BAC" w:rsidRPr="00E05713" w:rsidRDefault="009C6BAC" w:rsidP="009C6BAC">
            <w:pPr>
              <w:jc w:val="both"/>
              <w:rPr>
                <w:rFonts w:ascii="Arial" w:hAnsi="Arial" w:cs="Arial"/>
                <w:sz w:val="18"/>
                <w:szCs w:val="18"/>
              </w:rPr>
            </w:pPr>
            <w:r w:rsidRPr="00856350">
              <w:rPr>
                <w:rFonts w:ascii="Arial" w:hAnsi="Arial" w:cs="Arial"/>
                <w:b w:val="0"/>
                <w:bCs w:val="0"/>
                <w:sz w:val="18"/>
                <w:szCs w:val="18"/>
              </w:rPr>
              <w:t>MORENA</w:t>
            </w:r>
          </w:p>
        </w:tc>
        <w:tc>
          <w:tcPr>
            <w:tcW w:w="1984" w:type="dxa"/>
            <w:shd w:val="clear" w:color="auto" w:fill="D9D9D9" w:themeFill="background1" w:themeFillShade="D9"/>
          </w:tcPr>
          <w:p w14:paraId="42409B85" w14:textId="7C128C1E"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tc>
        <w:tc>
          <w:tcPr>
            <w:tcW w:w="3261" w:type="dxa"/>
            <w:shd w:val="clear" w:color="auto" w:fill="D9D9D9" w:themeFill="background1" w:themeFillShade="D9"/>
          </w:tcPr>
          <w:p w14:paraId="439B06F9" w14:textId="1A0C3C5E"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“…todo lo actuado y por actuarse dentro del presente expediente y que tienda a beneficiar lo derechos del suscrito…”</w:t>
            </w:r>
          </w:p>
        </w:tc>
        <w:tc>
          <w:tcPr>
            <w:tcW w:w="3402" w:type="dxa"/>
            <w:shd w:val="clear" w:color="auto" w:fill="D9D9D9" w:themeFill="background1" w:themeFillShade="D9"/>
          </w:tcPr>
          <w:p w14:paraId="2D674724" w14:textId="2DA86C48"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Se admite por colmar los requisitos establecidos en la fracción VII del artículo 31 y párrafo segundo del artículo 32, ambos del Reglamento.</w:t>
            </w:r>
          </w:p>
        </w:tc>
      </w:tr>
      <w:tr w:rsidR="009C6BAC" w:rsidRPr="00FC056B" w14:paraId="56DAEE30"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376A6889" w14:textId="77777777" w:rsidR="009C6BAC" w:rsidRDefault="009C6BAC" w:rsidP="009C6BAC">
            <w:pPr>
              <w:jc w:val="both"/>
              <w:rPr>
                <w:rFonts w:ascii="Arial" w:hAnsi="Arial" w:cs="Arial"/>
                <w:b w:val="0"/>
                <w:bCs w:val="0"/>
                <w:sz w:val="18"/>
                <w:szCs w:val="18"/>
              </w:rPr>
            </w:pPr>
            <w:r>
              <w:rPr>
                <w:rFonts w:ascii="Arial" w:hAnsi="Arial" w:cs="Arial"/>
                <w:sz w:val="18"/>
                <w:szCs w:val="18"/>
              </w:rPr>
              <w:t>Denunciado.</w:t>
            </w:r>
          </w:p>
          <w:p w14:paraId="083933CD" w14:textId="77777777" w:rsidR="009C6BAC" w:rsidRDefault="009C6BAC" w:rsidP="009C6BAC">
            <w:pPr>
              <w:jc w:val="both"/>
              <w:rPr>
                <w:rFonts w:ascii="Arial" w:hAnsi="Arial" w:cs="Arial"/>
                <w:b w:val="0"/>
                <w:bCs w:val="0"/>
                <w:sz w:val="18"/>
                <w:szCs w:val="18"/>
              </w:rPr>
            </w:pPr>
          </w:p>
          <w:p w14:paraId="158505C2"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Coalición.</w:t>
            </w:r>
          </w:p>
          <w:p w14:paraId="2B3AA57D"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PT</w:t>
            </w:r>
          </w:p>
          <w:p w14:paraId="03EB873A"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PANAL</w:t>
            </w:r>
          </w:p>
          <w:p w14:paraId="7FE04395" w14:textId="7DAF753D" w:rsidR="009C6BAC" w:rsidRPr="00E05713" w:rsidRDefault="009C6BAC" w:rsidP="009C6BAC">
            <w:pPr>
              <w:jc w:val="both"/>
              <w:rPr>
                <w:rFonts w:ascii="Arial" w:hAnsi="Arial" w:cs="Arial"/>
                <w:sz w:val="18"/>
                <w:szCs w:val="18"/>
              </w:rPr>
            </w:pPr>
            <w:r w:rsidRPr="00856350">
              <w:rPr>
                <w:rFonts w:ascii="Arial" w:hAnsi="Arial" w:cs="Arial"/>
                <w:b w:val="0"/>
                <w:bCs w:val="0"/>
                <w:sz w:val="18"/>
                <w:szCs w:val="18"/>
              </w:rPr>
              <w:t>MORENA</w:t>
            </w:r>
          </w:p>
        </w:tc>
        <w:tc>
          <w:tcPr>
            <w:tcW w:w="1984" w:type="dxa"/>
          </w:tcPr>
          <w:p w14:paraId="598D96A6" w14:textId="3C48EDA3"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La </w:t>
            </w:r>
            <w:proofErr w:type="spellStart"/>
            <w:r>
              <w:rPr>
                <w:rFonts w:ascii="Arial" w:hAnsi="Arial" w:cs="Arial"/>
                <w:b/>
                <w:sz w:val="18"/>
                <w:szCs w:val="18"/>
              </w:rPr>
              <w:t>presuncional</w:t>
            </w:r>
            <w:proofErr w:type="spellEnd"/>
          </w:p>
        </w:tc>
        <w:tc>
          <w:tcPr>
            <w:tcW w:w="3261" w:type="dxa"/>
          </w:tcPr>
          <w:p w14:paraId="27D95152" w14:textId="7E3C77D1"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“…su doble aspecto: legal y humana, en todo aquello que favorezca a los intereses del compareciente…”</w:t>
            </w:r>
          </w:p>
        </w:tc>
        <w:tc>
          <w:tcPr>
            <w:tcW w:w="3402" w:type="dxa"/>
          </w:tcPr>
          <w:p w14:paraId="571189A9" w14:textId="17BD6766"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Se admite por colmar los requisitos establecidos en la fracción VI del artículo 31 y párrafo segundo del artículo 32, ambos del Reglamento.</w:t>
            </w:r>
          </w:p>
        </w:tc>
      </w:tr>
      <w:tr w:rsidR="009C6BAC" w:rsidRPr="00FC056B" w14:paraId="2B28299B"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6CEAA449" w14:textId="77777777" w:rsidR="009C6BAC" w:rsidRDefault="009C6BAC" w:rsidP="009C6BAC">
            <w:pPr>
              <w:jc w:val="both"/>
              <w:rPr>
                <w:rFonts w:ascii="Arial" w:hAnsi="Arial" w:cs="Arial"/>
                <w:b w:val="0"/>
                <w:bCs w:val="0"/>
                <w:sz w:val="18"/>
                <w:szCs w:val="18"/>
              </w:rPr>
            </w:pPr>
            <w:r>
              <w:rPr>
                <w:rFonts w:ascii="Arial" w:hAnsi="Arial" w:cs="Arial"/>
                <w:sz w:val="18"/>
                <w:szCs w:val="18"/>
              </w:rPr>
              <w:t>Denunciado.</w:t>
            </w:r>
          </w:p>
          <w:p w14:paraId="00AD63E8" w14:textId="77777777" w:rsidR="009C6BAC" w:rsidRDefault="009C6BAC" w:rsidP="009C6BAC">
            <w:pPr>
              <w:jc w:val="both"/>
              <w:rPr>
                <w:rFonts w:ascii="Arial" w:hAnsi="Arial" w:cs="Arial"/>
                <w:b w:val="0"/>
                <w:bCs w:val="0"/>
                <w:sz w:val="18"/>
                <w:szCs w:val="18"/>
              </w:rPr>
            </w:pPr>
          </w:p>
          <w:p w14:paraId="16DE779A"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Coalición.</w:t>
            </w:r>
          </w:p>
          <w:p w14:paraId="6F9F0AE3"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PT</w:t>
            </w:r>
          </w:p>
          <w:p w14:paraId="437197CB"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PANAL</w:t>
            </w:r>
          </w:p>
          <w:p w14:paraId="27F08074" w14:textId="77D92993" w:rsidR="009C6BAC" w:rsidRPr="00E05713" w:rsidRDefault="009C6BAC" w:rsidP="009C6BAC">
            <w:pPr>
              <w:jc w:val="both"/>
              <w:rPr>
                <w:rFonts w:ascii="Arial" w:hAnsi="Arial" w:cs="Arial"/>
                <w:sz w:val="18"/>
                <w:szCs w:val="18"/>
              </w:rPr>
            </w:pPr>
            <w:r w:rsidRPr="00856350">
              <w:rPr>
                <w:rFonts w:ascii="Arial" w:hAnsi="Arial" w:cs="Arial"/>
                <w:b w:val="0"/>
                <w:bCs w:val="0"/>
                <w:sz w:val="18"/>
                <w:szCs w:val="18"/>
              </w:rPr>
              <w:t>MORENA</w:t>
            </w:r>
          </w:p>
        </w:tc>
        <w:tc>
          <w:tcPr>
            <w:tcW w:w="1984" w:type="dxa"/>
            <w:shd w:val="clear" w:color="auto" w:fill="D9D9D9" w:themeFill="background1" w:themeFillShade="D9"/>
          </w:tcPr>
          <w:p w14:paraId="507CB3E3" w14:textId="2B4983AE"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261" w:type="dxa"/>
            <w:shd w:val="clear" w:color="auto" w:fill="D9D9D9" w:themeFill="background1" w:themeFillShade="D9"/>
          </w:tcPr>
          <w:p w14:paraId="5B0DEBD2" w14:textId="3A660B38"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hace consistir en “…la inspección que se haga sobre el sitio web </w:t>
            </w:r>
            <w:hyperlink r:id="rId15" w:history="1">
              <w:r w:rsidRPr="00F444BF">
                <w:rPr>
                  <w:rStyle w:val="Hipervnculo"/>
                  <w:rFonts w:ascii="Arial" w:hAnsi="Arial" w:cs="Arial"/>
                  <w:sz w:val="18"/>
                  <w:szCs w:val="18"/>
                </w:rPr>
                <w:t>https://www.youtube.como</w:t>
              </w:r>
            </w:hyperlink>
            <w:r>
              <w:rPr>
                <w:rFonts w:ascii="Arial" w:hAnsi="Arial" w:cs="Arial"/>
                <w:sz w:val="18"/>
                <w:szCs w:val="18"/>
              </w:rPr>
              <w:t xml:space="preserve"> en donde se realizará la búsqueda del canal de </w:t>
            </w:r>
            <w:proofErr w:type="spellStart"/>
            <w:r>
              <w:rPr>
                <w:rFonts w:ascii="Arial" w:hAnsi="Arial" w:cs="Arial"/>
                <w:sz w:val="18"/>
                <w:szCs w:val="18"/>
              </w:rPr>
              <w:t>Youtube</w:t>
            </w:r>
            <w:proofErr w:type="spellEnd"/>
            <w:r>
              <w:rPr>
                <w:rFonts w:ascii="Arial" w:hAnsi="Arial" w:cs="Arial"/>
                <w:sz w:val="18"/>
                <w:szCs w:val="18"/>
              </w:rPr>
              <w:t xml:space="preserve"> del medio de comunicación “Imagen Noticias” con el URL: </w:t>
            </w:r>
            <w:hyperlink r:id="rId16" w:history="1">
              <w:r w:rsidRPr="00F444BF">
                <w:rPr>
                  <w:rStyle w:val="Hipervnculo"/>
                  <w:rFonts w:ascii="Arial" w:hAnsi="Arial" w:cs="Arial"/>
                  <w:sz w:val="18"/>
                  <w:szCs w:val="18"/>
                </w:rPr>
                <w:t>https://www.youtube.com/channel/UCcHtke0raff8vNYLM1Hbq3Jw</w:t>
              </w:r>
            </w:hyperlink>
            <w:r>
              <w:rPr>
                <w:rFonts w:ascii="Arial" w:hAnsi="Arial" w:cs="Arial"/>
                <w:sz w:val="18"/>
                <w:szCs w:val="18"/>
              </w:rPr>
              <w:t xml:space="preserve"> específicamente del Noticiero con Yuridia Sierra específicamente del video subido el tres de marzo de 2021 el cual tiene dirección electrónica </w:t>
            </w:r>
            <w:hyperlink r:id="rId17" w:history="1">
              <w:r w:rsidRPr="00F444BF">
                <w:rPr>
                  <w:rStyle w:val="Hipervnculo"/>
                  <w:rFonts w:ascii="Arial" w:hAnsi="Arial" w:cs="Arial"/>
                  <w:sz w:val="18"/>
                  <w:szCs w:val="18"/>
                </w:rPr>
                <w:t>https://youtu.be/IKO1Ayq2ZGg</w:t>
              </w:r>
            </w:hyperlink>
            <w:r>
              <w:rPr>
                <w:rFonts w:ascii="Arial" w:hAnsi="Arial" w:cs="Arial"/>
                <w:sz w:val="18"/>
                <w:szCs w:val="18"/>
              </w:rPr>
              <w:t xml:space="preserve"> dentro de los minutos 37 con 14 segundos (SIC) al minuto 39 con 37 segundos”.</w:t>
            </w:r>
          </w:p>
        </w:tc>
        <w:tc>
          <w:tcPr>
            <w:tcW w:w="3402" w:type="dxa"/>
            <w:shd w:val="clear" w:color="auto" w:fill="D9D9D9" w:themeFill="background1" w:themeFillShade="D9"/>
          </w:tcPr>
          <w:p w14:paraId="401CC7C2" w14:textId="7F6AD82A"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Se admite la dirección electrónica </w:t>
            </w:r>
            <w:hyperlink r:id="rId18" w:history="1">
              <w:r w:rsidRPr="00F444BF">
                <w:rPr>
                  <w:rStyle w:val="Hipervnculo"/>
                  <w:rFonts w:ascii="Arial" w:hAnsi="Arial" w:cs="Arial"/>
                  <w:sz w:val="18"/>
                  <w:szCs w:val="18"/>
                </w:rPr>
                <w:t>https://youtu.be/IKO1Ayq2ZGg</w:t>
              </w:r>
            </w:hyperlink>
            <w:r>
              <w:rPr>
                <w:rFonts w:ascii="Arial" w:hAnsi="Arial" w:cs="Arial"/>
                <w:sz w:val="18"/>
                <w:szCs w:val="18"/>
              </w:rPr>
              <w:t xml:space="preserve"> alojada en el sitio web de YouTube por colmar los requisitos establecidos en el primer párrafo del artículo 255 del Código y, la fracción III del artículo 31, y el primer y segundo párrafos del artículo 32, ambos del Reglamento, pues de su ofrecimiento y narración de los hechos se desprenden circunstancias de modo, tiempo y lugar en los que se reproduce esa dirección electrónica, que a saber, pertenece al canal denominado como “Imagen Noticias”.</w:t>
            </w:r>
          </w:p>
        </w:tc>
      </w:tr>
      <w:tr w:rsidR="009C6BAC" w:rsidRPr="00FC056B" w14:paraId="432DB2FC"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60F4EAC1" w14:textId="77777777" w:rsidR="009C6BAC" w:rsidRDefault="009C6BAC" w:rsidP="009C6BAC">
            <w:pPr>
              <w:jc w:val="both"/>
              <w:rPr>
                <w:rFonts w:ascii="Arial" w:hAnsi="Arial" w:cs="Arial"/>
                <w:b w:val="0"/>
                <w:bCs w:val="0"/>
                <w:sz w:val="18"/>
                <w:szCs w:val="18"/>
              </w:rPr>
            </w:pPr>
            <w:r>
              <w:rPr>
                <w:rFonts w:ascii="Arial" w:hAnsi="Arial" w:cs="Arial"/>
                <w:sz w:val="18"/>
                <w:szCs w:val="18"/>
              </w:rPr>
              <w:t>Denunciado.</w:t>
            </w:r>
          </w:p>
          <w:p w14:paraId="2EDECA93" w14:textId="77777777" w:rsidR="009C6BAC" w:rsidRDefault="009C6BAC" w:rsidP="009C6BAC">
            <w:pPr>
              <w:jc w:val="both"/>
              <w:rPr>
                <w:rFonts w:ascii="Arial" w:hAnsi="Arial" w:cs="Arial"/>
                <w:b w:val="0"/>
                <w:bCs w:val="0"/>
                <w:sz w:val="18"/>
                <w:szCs w:val="18"/>
              </w:rPr>
            </w:pPr>
          </w:p>
          <w:p w14:paraId="340E48CA"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Coalición.</w:t>
            </w:r>
          </w:p>
          <w:p w14:paraId="230B29A1"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PT</w:t>
            </w:r>
          </w:p>
          <w:p w14:paraId="7E48BA76"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PANAL</w:t>
            </w:r>
          </w:p>
          <w:p w14:paraId="3ED0E7C4" w14:textId="47262AD1" w:rsidR="009C6BAC" w:rsidRPr="00E05713" w:rsidRDefault="009C6BAC" w:rsidP="009C6BAC">
            <w:pPr>
              <w:jc w:val="both"/>
              <w:rPr>
                <w:rFonts w:ascii="Arial" w:hAnsi="Arial" w:cs="Arial"/>
                <w:sz w:val="18"/>
                <w:szCs w:val="18"/>
              </w:rPr>
            </w:pPr>
            <w:r w:rsidRPr="00856350">
              <w:rPr>
                <w:rFonts w:ascii="Arial" w:hAnsi="Arial" w:cs="Arial"/>
                <w:b w:val="0"/>
                <w:bCs w:val="0"/>
                <w:sz w:val="18"/>
                <w:szCs w:val="18"/>
              </w:rPr>
              <w:t>MORENA</w:t>
            </w:r>
          </w:p>
        </w:tc>
        <w:tc>
          <w:tcPr>
            <w:tcW w:w="1984" w:type="dxa"/>
          </w:tcPr>
          <w:p w14:paraId="6F58167A" w14:textId="67AAD438"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261" w:type="dxa"/>
          </w:tcPr>
          <w:p w14:paraId="21634314" w14:textId="4BFC7035"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hace consistir en “…la inspección que se haga sobre el sitio web Nota permanente al medio de prensa “El Soberano” </w:t>
            </w:r>
            <w:hyperlink r:id="rId19" w:history="1">
              <w:r w:rsidRPr="00F444BF">
                <w:rPr>
                  <w:rStyle w:val="Hipervnculo"/>
                  <w:rFonts w:ascii="Arial" w:hAnsi="Arial" w:cs="Arial"/>
                  <w:sz w:val="18"/>
                  <w:szCs w:val="18"/>
                </w:rPr>
                <w:t>https://elsoberano.mx/actualidad/investigan-a-candidato-del-pan-enaguascalientes-capital-por-delitos-electorales?s=08</w:t>
              </w:r>
            </w:hyperlink>
            <w:r>
              <w:rPr>
                <w:rFonts w:ascii="Arial" w:hAnsi="Arial" w:cs="Arial"/>
                <w:sz w:val="18"/>
                <w:szCs w:val="18"/>
              </w:rPr>
              <w:t>...”</w:t>
            </w:r>
          </w:p>
        </w:tc>
        <w:tc>
          <w:tcPr>
            <w:tcW w:w="3402" w:type="dxa"/>
          </w:tcPr>
          <w:p w14:paraId="78111A5F" w14:textId="1F819AF2"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No se admite por no colmar con los requisitos establecidos en el primer párrafo del artículo 255 del Código electoral, y en el primer párrafo del artículo 32 del Reglamento, en relación con la Tesis Jurisprudencial con número de registro 36/2014 aprobada por la Sala Superior del Tribunal Electoral del </w:t>
            </w:r>
            <w:r>
              <w:rPr>
                <w:rFonts w:ascii="Arial" w:hAnsi="Arial" w:cs="Arial"/>
                <w:sz w:val="18"/>
                <w:szCs w:val="18"/>
              </w:rPr>
              <w:lastRenderedPageBreak/>
              <w:t>Poder Judicial de la Federación, bajo el rubro: PRUEBAS TÉCNICAS. POR SU NATURALEZA REQUIEREN DE LA DESCRIPCIÓN PRECISA DE LOS HECHOS Y CIRCUNSTANCIAS QUE SE PRETENDEN DEOSTRAR; no se admite toda vez que, no se adminicula el medio probatorio con circunstancias de modo, tiempo y lugar, ni se advierte que se haya expresado concretamente lo que se pretende acreditar.</w:t>
            </w:r>
          </w:p>
        </w:tc>
      </w:tr>
      <w:tr w:rsidR="009C6BAC" w:rsidRPr="00FC056B" w14:paraId="711BFE16" w14:textId="77777777" w:rsidTr="00190AC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139BA0A4" w14:textId="77777777" w:rsidR="009C6BAC" w:rsidRDefault="009C6BAC" w:rsidP="009C6BAC">
            <w:pPr>
              <w:jc w:val="both"/>
              <w:rPr>
                <w:rFonts w:ascii="Arial" w:hAnsi="Arial" w:cs="Arial"/>
                <w:b w:val="0"/>
                <w:bCs w:val="0"/>
                <w:sz w:val="18"/>
                <w:szCs w:val="18"/>
              </w:rPr>
            </w:pPr>
            <w:r>
              <w:rPr>
                <w:rFonts w:ascii="Arial" w:hAnsi="Arial" w:cs="Arial"/>
                <w:sz w:val="18"/>
                <w:szCs w:val="18"/>
              </w:rPr>
              <w:lastRenderedPageBreak/>
              <w:t>Denunciado.</w:t>
            </w:r>
          </w:p>
          <w:p w14:paraId="546E5CDD" w14:textId="77777777" w:rsidR="009C6BAC" w:rsidRDefault="009C6BAC" w:rsidP="009C6BAC">
            <w:pPr>
              <w:jc w:val="both"/>
              <w:rPr>
                <w:rFonts w:ascii="Arial" w:hAnsi="Arial" w:cs="Arial"/>
                <w:b w:val="0"/>
                <w:bCs w:val="0"/>
                <w:sz w:val="18"/>
                <w:szCs w:val="18"/>
              </w:rPr>
            </w:pPr>
          </w:p>
          <w:p w14:paraId="28ED6759"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Coalición.</w:t>
            </w:r>
          </w:p>
          <w:p w14:paraId="36A28BBD"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PT</w:t>
            </w:r>
          </w:p>
          <w:p w14:paraId="14D7934D"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PANAL</w:t>
            </w:r>
          </w:p>
          <w:p w14:paraId="4B384CC8" w14:textId="2D3AA8F2" w:rsidR="009C6BAC" w:rsidRPr="00E05713" w:rsidRDefault="009C6BAC" w:rsidP="009C6BAC">
            <w:pPr>
              <w:jc w:val="both"/>
              <w:rPr>
                <w:rFonts w:ascii="Arial" w:hAnsi="Arial" w:cs="Arial"/>
                <w:sz w:val="18"/>
                <w:szCs w:val="18"/>
              </w:rPr>
            </w:pPr>
            <w:r w:rsidRPr="00856350">
              <w:rPr>
                <w:rFonts w:ascii="Arial" w:hAnsi="Arial" w:cs="Arial"/>
                <w:b w:val="0"/>
                <w:bCs w:val="0"/>
                <w:sz w:val="18"/>
                <w:szCs w:val="18"/>
              </w:rPr>
              <w:t>MORENA</w:t>
            </w:r>
          </w:p>
        </w:tc>
        <w:tc>
          <w:tcPr>
            <w:tcW w:w="1984" w:type="dxa"/>
            <w:shd w:val="clear" w:color="auto" w:fill="D9D9D9" w:themeFill="background1" w:themeFillShade="D9"/>
          </w:tcPr>
          <w:p w14:paraId="49E66953" w14:textId="6D96639B"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261" w:type="dxa"/>
            <w:shd w:val="clear" w:color="auto" w:fill="D9D9D9" w:themeFill="background1" w:themeFillShade="D9"/>
          </w:tcPr>
          <w:p w14:paraId="276378BC" w14:textId="42F14FB9"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que hace consistir en “…la inspección que se haga sobre el sitio web Nota perteneciente al medio de prensa “Sin Línea MX” </w:t>
            </w:r>
            <w:hyperlink r:id="rId20" w:history="1">
              <w:r w:rsidRPr="00F444BF">
                <w:rPr>
                  <w:rStyle w:val="Hipervnculo"/>
                  <w:rFonts w:ascii="Arial" w:hAnsi="Arial" w:cs="Arial"/>
                  <w:sz w:val="18"/>
                  <w:szCs w:val="18"/>
                </w:rPr>
                <w:t>https://sinlineamx.com/candidato-del-pan-por-aguascalientes-podria-ir-a-prision-por-delitos-electorales-video/</w:t>
              </w:r>
            </w:hyperlink>
            <w:r>
              <w:rPr>
                <w:rFonts w:ascii="Arial" w:hAnsi="Arial" w:cs="Arial"/>
                <w:sz w:val="18"/>
                <w:szCs w:val="18"/>
              </w:rPr>
              <w:t>...”.</w:t>
            </w:r>
          </w:p>
        </w:tc>
        <w:tc>
          <w:tcPr>
            <w:tcW w:w="3402" w:type="dxa"/>
            <w:shd w:val="clear" w:color="auto" w:fill="D9D9D9" w:themeFill="background1" w:themeFillShade="D9"/>
          </w:tcPr>
          <w:p w14:paraId="2E1B8722" w14:textId="28C690BF"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 se admite por no colmar con los requisitos establecidos en el primer párrafo del artículo 255 del Código Electoral, y en el primer párrafo del artículo 32 del Reglamento, en relación con la Tesis Jurisprudencial con número de registro 36/2014 aprobada por la Sala Superior del Tribunal Electoral del Poder Judicial de la Federación, bajo el rubro: PRUEBAS TÉCNICAS. POR SU NATURALEZA REQUIEREN DE LA DESCRIPCIÓN PRECISA DE LOS HECHOS Y CIRCUNSTANCIAS QUE PRETENDEN DEMOSTRAR; no se admite toda vez que, no se adminicula el medio probatorio con circunstancias de modo, tiempo y lugar, ni se advierte que se haya expresado concretamente lo que pretende acreditar.</w:t>
            </w:r>
          </w:p>
        </w:tc>
      </w:tr>
      <w:tr w:rsidR="009C6BAC" w:rsidRPr="00FC056B" w14:paraId="15E71AA7"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296E149F" w14:textId="77777777" w:rsidR="009C6BAC" w:rsidRDefault="009C6BAC" w:rsidP="009C6BAC">
            <w:pPr>
              <w:jc w:val="both"/>
              <w:rPr>
                <w:rFonts w:ascii="Arial" w:hAnsi="Arial" w:cs="Arial"/>
                <w:b w:val="0"/>
                <w:bCs w:val="0"/>
                <w:sz w:val="18"/>
                <w:szCs w:val="18"/>
              </w:rPr>
            </w:pPr>
            <w:r>
              <w:rPr>
                <w:rFonts w:ascii="Arial" w:hAnsi="Arial" w:cs="Arial"/>
                <w:sz w:val="18"/>
                <w:szCs w:val="18"/>
              </w:rPr>
              <w:t>Denunciado.</w:t>
            </w:r>
          </w:p>
          <w:p w14:paraId="7F19D559" w14:textId="77777777" w:rsidR="009C6BAC" w:rsidRDefault="009C6BAC" w:rsidP="009C6BAC">
            <w:pPr>
              <w:jc w:val="both"/>
              <w:rPr>
                <w:rFonts w:ascii="Arial" w:hAnsi="Arial" w:cs="Arial"/>
                <w:b w:val="0"/>
                <w:bCs w:val="0"/>
                <w:sz w:val="18"/>
                <w:szCs w:val="18"/>
              </w:rPr>
            </w:pPr>
          </w:p>
          <w:p w14:paraId="1D1AC360"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Coalición.</w:t>
            </w:r>
          </w:p>
          <w:p w14:paraId="26C60016"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PT</w:t>
            </w:r>
          </w:p>
          <w:p w14:paraId="14FE070A" w14:textId="77777777" w:rsidR="009C6BAC" w:rsidRPr="00856350" w:rsidRDefault="009C6BAC" w:rsidP="009C6BAC">
            <w:pPr>
              <w:pStyle w:val="Prrafodelista"/>
              <w:numPr>
                <w:ilvl w:val="0"/>
                <w:numId w:val="47"/>
              </w:numPr>
              <w:ind w:left="311"/>
              <w:jc w:val="both"/>
              <w:rPr>
                <w:rFonts w:ascii="Arial" w:hAnsi="Arial" w:cs="Arial"/>
                <w:b w:val="0"/>
                <w:bCs w:val="0"/>
                <w:sz w:val="18"/>
                <w:szCs w:val="18"/>
              </w:rPr>
            </w:pPr>
            <w:r w:rsidRPr="00856350">
              <w:rPr>
                <w:rFonts w:ascii="Arial" w:hAnsi="Arial" w:cs="Arial"/>
                <w:b w:val="0"/>
                <w:bCs w:val="0"/>
                <w:sz w:val="18"/>
                <w:szCs w:val="18"/>
              </w:rPr>
              <w:t>PANAL</w:t>
            </w:r>
          </w:p>
          <w:p w14:paraId="59EF90EB" w14:textId="7060C333" w:rsidR="009C6BAC" w:rsidRPr="00E05713" w:rsidRDefault="009C6BAC" w:rsidP="009C6BAC">
            <w:pPr>
              <w:jc w:val="both"/>
              <w:rPr>
                <w:rFonts w:ascii="Arial" w:hAnsi="Arial" w:cs="Arial"/>
                <w:sz w:val="18"/>
                <w:szCs w:val="18"/>
              </w:rPr>
            </w:pPr>
            <w:r w:rsidRPr="00856350">
              <w:rPr>
                <w:rFonts w:ascii="Arial" w:hAnsi="Arial" w:cs="Arial"/>
                <w:b w:val="0"/>
                <w:bCs w:val="0"/>
                <w:sz w:val="18"/>
                <w:szCs w:val="18"/>
              </w:rPr>
              <w:t>MORENA</w:t>
            </w:r>
          </w:p>
        </w:tc>
        <w:tc>
          <w:tcPr>
            <w:tcW w:w="1984" w:type="dxa"/>
          </w:tcPr>
          <w:p w14:paraId="56977C2F" w14:textId="2BBC9D93"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Prueba técnica</w:t>
            </w:r>
          </w:p>
        </w:tc>
        <w:tc>
          <w:tcPr>
            <w:tcW w:w="3261" w:type="dxa"/>
          </w:tcPr>
          <w:p w14:paraId="0C83F7BC" w14:textId="5C92D06E"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La que hace consistir en “…la inspección que se haga sobre el sitio web Nota perteneciente al medio de prensa “Imagen TV” https://twitter.com/ImagenTVMex/status/1367233107427008512?s=1001...”.</w:t>
            </w:r>
          </w:p>
        </w:tc>
        <w:tc>
          <w:tcPr>
            <w:tcW w:w="3402" w:type="dxa"/>
          </w:tcPr>
          <w:p w14:paraId="3DC3A6E9" w14:textId="130FF218" w:rsidR="009C6BAC" w:rsidRPr="00E05713" w:rsidRDefault="009C6BAC" w:rsidP="009C6B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 se admite por no colmar con los requisitos establecidos en el primer párrafo del artículo 255 del Código Electoral, y en el primer párrafo del artículo 32 del Reglamento, en relación con la Tesis Jurisprudencial con número de registro 36/2014 aprobada por la Sala Superior del Tribunal Electoral del Poder Judicial de la Federación, bajo el rubro: PRUEBAS TÉCNICAS. POR SU NATURALEZA REQUIEREN DE LA DESCRIPCIÓN PRECISA DE LOS HECHOS Y CIRCUNSTANCIAS QUE PRETENDEN DEMOSTRAR; no se admite toda vez que, no se adminicula el medio probatorio con circunstancias de modo, tiempo y lugar, ni se advierte que se haya expresado concretamente lo que pretende acreditar.</w:t>
            </w:r>
          </w:p>
        </w:tc>
      </w:tr>
    </w:tbl>
    <w:p w14:paraId="5DF6429F" w14:textId="77777777" w:rsidR="00190AC3" w:rsidRDefault="00190AC3" w:rsidP="00190AC3">
      <w:pPr>
        <w:jc w:val="right"/>
      </w:pPr>
    </w:p>
    <w:p w14:paraId="1245968D" w14:textId="7CD06B87" w:rsidR="003D56A4" w:rsidRPr="00A433BF" w:rsidRDefault="00E755EE" w:rsidP="005555E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b/>
          <w:bCs/>
          <w:sz w:val="23"/>
          <w:szCs w:val="23"/>
        </w:rPr>
        <w:t>7</w:t>
      </w:r>
      <w:r w:rsidR="005555E4" w:rsidRPr="005555E4">
        <w:rPr>
          <w:rFonts w:ascii="Arial" w:eastAsia="Arial Nova" w:hAnsi="Arial" w:cs="Arial"/>
          <w:b/>
          <w:bCs/>
          <w:sz w:val="23"/>
          <w:szCs w:val="23"/>
        </w:rPr>
        <w:t>.</w:t>
      </w:r>
      <w:r w:rsidR="005555E4">
        <w:rPr>
          <w:rFonts w:ascii="Arial" w:eastAsia="Arial Nova" w:hAnsi="Arial" w:cs="Arial"/>
          <w:sz w:val="23"/>
          <w:szCs w:val="23"/>
        </w:rPr>
        <w:t xml:space="preserve"> </w:t>
      </w:r>
      <w:r w:rsidR="003D56A4" w:rsidRPr="00A433BF">
        <w:rPr>
          <w:rFonts w:ascii="Arial" w:eastAsia="Arial Nova" w:hAnsi="Arial" w:cs="Arial"/>
          <w:b/>
          <w:sz w:val="23"/>
          <w:szCs w:val="23"/>
        </w:rPr>
        <w:t>HECHOS ACREDITADOS</w:t>
      </w:r>
    </w:p>
    <w:p w14:paraId="6254E359" w14:textId="77777777" w:rsidR="00A433BF" w:rsidRPr="00A433BF" w:rsidRDefault="00A433BF" w:rsidP="00A433BF">
      <w:pPr>
        <w:pStyle w:val="Prrafodelista"/>
        <w:rPr>
          <w:rFonts w:ascii="Arial" w:eastAsia="Arial Nova" w:hAnsi="Arial" w:cs="Arial"/>
          <w:sz w:val="23"/>
          <w:szCs w:val="23"/>
        </w:rPr>
      </w:pPr>
    </w:p>
    <w:p w14:paraId="7A96D7FD" w14:textId="77777777" w:rsidR="00A433BF" w:rsidRPr="00A433B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A433BF">
        <w:rPr>
          <w:rFonts w:ascii="Arial" w:eastAsia="Arial Nova" w:hAnsi="Arial" w:cs="Arial"/>
          <w:sz w:val="23"/>
          <w:szCs w:val="23"/>
        </w:rPr>
        <w:t>Antes de analizar la legalidad de los hechos denunciados materia del presente asunto, es necesario verificar su existencia y las circunstancias en que se realizaron.</w:t>
      </w:r>
    </w:p>
    <w:p w14:paraId="07E8FE86" w14:textId="77777777" w:rsidR="00A433BF" w:rsidRPr="00A433B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24296002" w14:textId="107906AA" w:rsidR="00A433BF" w:rsidRPr="00A433B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A433BF">
        <w:rPr>
          <w:rFonts w:ascii="Arial" w:eastAsia="Arial Nova" w:hAnsi="Arial" w:cs="Arial"/>
          <w:sz w:val="23"/>
          <w:szCs w:val="23"/>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A433BF" w:rsidRDefault="003D56A4" w:rsidP="003D56A4">
      <w:pPr>
        <w:pStyle w:val="Prrafodelista"/>
        <w:rPr>
          <w:rFonts w:ascii="Arial" w:eastAsia="Arial Nova" w:hAnsi="Arial" w:cs="Arial"/>
          <w:sz w:val="23"/>
          <w:szCs w:val="23"/>
        </w:rPr>
      </w:pPr>
    </w:p>
    <w:p w14:paraId="73AF3E09" w14:textId="06C6769A" w:rsidR="003D56A4" w:rsidRPr="00A433BF" w:rsidRDefault="00E755EE" w:rsidP="003D56A4">
      <w:pPr>
        <w:spacing w:line="360" w:lineRule="auto"/>
        <w:jc w:val="both"/>
        <w:rPr>
          <w:rFonts w:ascii="Arial" w:hAnsi="Arial" w:cs="Arial"/>
          <w:b/>
          <w:bCs/>
          <w:sz w:val="23"/>
          <w:szCs w:val="23"/>
        </w:rPr>
      </w:pPr>
      <w:r>
        <w:rPr>
          <w:rFonts w:ascii="Arial" w:hAnsi="Arial" w:cs="Arial"/>
          <w:b/>
          <w:bCs/>
          <w:sz w:val="23"/>
          <w:szCs w:val="23"/>
        </w:rPr>
        <w:t xml:space="preserve">7.1. </w:t>
      </w:r>
      <w:r w:rsidR="003D56A4" w:rsidRPr="00A433BF">
        <w:rPr>
          <w:rFonts w:ascii="Arial" w:hAnsi="Arial" w:cs="Arial"/>
          <w:b/>
          <w:bCs/>
          <w:sz w:val="23"/>
          <w:szCs w:val="23"/>
        </w:rPr>
        <w:t xml:space="preserve">Calidad </w:t>
      </w:r>
      <w:r w:rsidR="006212A2" w:rsidRPr="00A433BF">
        <w:rPr>
          <w:rFonts w:ascii="Arial" w:hAnsi="Arial" w:cs="Arial"/>
          <w:b/>
          <w:bCs/>
          <w:sz w:val="23"/>
          <w:szCs w:val="23"/>
        </w:rPr>
        <w:t>de precandidato del denunciado</w:t>
      </w:r>
      <w:r w:rsidR="003D56A4" w:rsidRPr="00A433BF">
        <w:rPr>
          <w:rFonts w:ascii="Arial" w:hAnsi="Arial" w:cs="Arial"/>
          <w:b/>
          <w:bCs/>
          <w:sz w:val="23"/>
          <w:szCs w:val="23"/>
        </w:rPr>
        <w:t>.</w:t>
      </w:r>
    </w:p>
    <w:p w14:paraId="27638C46" w14:textId="31090F01" w:rsidR="00A433BF" w:rsidRDefault="00A433BF" w:rsidP="003D56A4">
      <w:pPr>
        <w:spacing w:line="360" w:lineRule="auto"/>
        <w:jc w:val="both"/>
        <w:rPr>
          <w:rFonts w:ascii="Arial" w:hAnsi="Arial" w:cs="Arial"/>
          <w:b/>
          <w:bCs/>
          <w:sz w:val="23"/>
          <w:szCs w:val="23"/>
          <w:highlight w:val="yellow"/>
        </w:rPr>
      </w:pPr>
    </w:p>
    <w:p w14:paraId="3D428BF8" w14:textId="77777777" w:rsidR="00A433BF" w:rsidRDefault="00A433BF" w:rsidP="00A433BF">
      <w:pPr>
        <w:spacing w:line="360" w:lineRule="auto"/>
        <w:jc w:val="both"/>
        <w:rPr>
          <w:rFonts w:ascii="Arial" w:hAnsi="Arial" w:cs="Arial"/>
          <w:sz w:val="23"/>
          <w:szCs w:val="23"/>
        </w:rPr>
      </w:pPr>
      <w:r w:rsidRPr="00FC056B">
        <w:rPr>
          <w:rFonts w:ascii="Arial" w:hAnsi="Arial" w:cs="Arial"/>
          <w:sz w:val="23"/>
          <w:szCs w:val="23"/>
        </w:rPr>
        <w:t xml:space="preserve">En autos que obran en el expediente, puede advertirse que el denunciado se encuentra efectivamente registrado </w:t>
      </w:r>
      <w:r>
        <w:rPr>
          <w:rFonts w:ascii="Arial" w:hAnsi="Arial" w:cs="Arial"/>
          <w:sz w:val="23"/>
          <w:szCs w:val="23"/>
        </w:rPr>
        <w:t xml:space="preserve">a la candidatura para el cargo de Presidencia como propietario integrante de la planilla del Ayuntamiento de Aguascalientes por el principio de mayoría relativa postulada </w:t>
      </w:r>
      <w:r>
        <w:rPr>
          <w:rFonts w:ascii="Arial" w:hAnsi="Arial" w:cs="Arial"/>
          <w:sz w:val="23"/>
          <w:szCs w:val="23"/>
        </w:rPr>
        <w:lastRenderedPageBreak/>
        <w:t>por la Coalición Juntos Haremos Historia en Aguascalientes, para contender en el Proceso Electoral Concurrente Ordinario 2020-2021; según certificación del Secretario Ejecutivo.</w:t>
      </w:r>
    </w:p>
    <w:p w14:paraId="43916E55" w14:textId="77777777" w:rsidR="00A433BF" w:rsidRPr="00A433BF" w:rsidRDefault="00A433BF" w:rsidP="003D56A4">
      <w:pPr>
        <w:spacing w:line="360" w:lineRule="auto"/>
        <w:jc w:val="both"/>
        <w:rPr>
          <w:rFonts w:ascii="Arial" w:hAnsi="Arial" w:cs="Arial"/>
          <w:b/>
          <w:bCs/>
          <w:sz w:val="23"/>
          <w:szCs w:val="23"/>
        </w:rPr>
      </w:pPr>
    </w:p>
    <w:p w14:paraId="41B21E35" w14:textId="5B81D7B2" w:rsidR="003D56A4" w:rsidRPr="00A433BF" w:rsidRDefault="00E755EE" w:rsidP="003D56A4">
      <w:pPr>
        <w:spacing w:line="360" w:lineRule="auto"/>
        <w:jc w:val="both"/>
        <w:rPr>
          <w:rFonts w:ascii="Arial" w:hAnsi="Arial" w:cs="Arial"/>
          <w:b/>
          <w:bCs/>
          <w:sz w:val="23"/>
          <w:szCs w:val="23"/>
        </w:rPr>
      </w:pPr>
      <w:r>
        <w:rPr>
          <w:rFonts w:ascii="Arial" w:hAnsi="Arial" w:cs="Arial"/>
          <w:b/>
          <w:bCs/>
          <w:sz w:val="23"/>
          <w:szCs w:val="23"/>
        </w:rPr>
        <w:t xml:space="preserve">7.2. </w:t>
      </w:r>
      <w:r w:rsidR="003D56A4" w:rsidRPr="00A433BF">
        <w:rPr>
          <w:rFonts w:ascii="Arial" w:hAnsi="Arial" w:cs="Arial"/>
          <w:b/>
          <w:bCs/>
          <w:sz w:val="23"/>
          <w:szCs w:val="23"/>
        </w:rPr>
        <w:t>Existencia del contenido denunciado.</w:t>
      </w:r>
    </w:p>
    <w:p w14:paraId="440CD370" w14:textId="3B183CCA" w:rsidR="00A433BF" w:rsidRPr="00A433BF" w:rsidRDefault="00A433BF" w:rsidP="003D56A4">
      <w:pPr>
        <w:spacing w:line="360" w:lineRule="auto"/>
        <w:jc w:val="both"/>
        <w:rPr>
          <w:rFonts w:ascii="Arial" w:hAnsi="Arial" w:cs="Arial"/>
          <w:b/>
          <w:bCs/>
          <w:sz w:val="23"/>
          <w:szCs w:val="23"/>
        </w:rPr>
      </w:pPr>
    </w:p>
    <w:p w14:paraId="6E25A174" w14:textId="1F3CB343" w:rsidR="00A433BF" w:rsidRDefault="00A433BF" w:rsidP="00A433BF">
      <w:pPr>
        <w:spacing w:line="360" w:lineRule="auto"/>
        <w:jc w:val="both"/>
        <w:rPr>
          <w:rFonts w:ascii="Arial" w:hAnsi="Arial" w:cs="Arial"/>
          <w:bCs/>
          <w:sz w:val="23"/>
          <w:szCs w:val="23"/>
          <w:lang w:val="es-ES"/>
        </w:rPr>
      </w:pPr>
      <w:r w:rsidRPr="00A433BF">
        <w:rPr>
          <w:rFonts w:ascii="Arial" w:hAnsi="Arial" w:cs="Arial"/>
          <w:bCs/>
          <w:sz w:val="23"/>
          <w:szCs w:val="23"/>
          <w:lang w:val="es-ES"/>
        </w:rPr>
        <w:t>Como ha sido precisado, el accionante señala la existencia de diversas publicaciones en redes sociales, las cuales fueron acreditadas por la autoridad administrativa electoral mediante las respectivas oficialías electorales en las diligencias IEE/OE/028/2021, IEE/OE/029/2021, IEE/OE/030/2021 y IEE/OE/036/2021.</w:t>
      </w:r>
    </w:p>
    <w:p w14:paraId="76B5E4E2" w14:textId="77777777" w:rsidR="00E755EE" w:rsidRPr="00A433BF" w:rsidRDefault="00E755EE" w:rsidP="00A433BF">
      <w:pPr>
        <w:spacing w:line="360" w:lineRule="auto"/>
        <w:jc w:val="both"/>
        <w:rPr>
          <w:rFonts w:ascii="Arial" w:hAnsi="Arial" w:cs="Arial"/>
          <w:bCs/>
          <w:sz w:val="23"/>
          <w:szCs w:val="23"/>
          <w:lang w:val="es-ES"/>
        </w:rPr>
      </w:pPr>
    </w:p>
    <w:p w14:paraId="5A4EA255" w14:textId="77777777" w:rsidR="00A433BF" w:rsidRPr="00A433BF" w:rsidRDefault="00A433BF" w:rsidP="00A433BF">
      <w:pPr>
        <w:spacing w:line="360" w:lineRule="auto"/>
        <w:jc w:val="both"/>
        <w:rPr>
          <w:rFonts w:ascii="Arial" w:hAnsi="Arial" w:cs="Arial"/>
          <w:bCs/>
          <w:sz w:val="23"/>
          <w:szCs w:val="23"/>
          <w:lang w:val="es-ES"/>
        </w:rPr>
      </w:pPr>
      <w:r w:rsidRPr="00A433BF">
        <w:rPr>
          <w:rFonts w:ascii="Arial" w:hAnsi="Arial" w:cs="Arial"/>
          <w:bCs/>
          <w:sz w:val="23"/>
          <w:szCs w:val="23"/>
          <w:lang w:val="es-ES"/>
        </w:rPr>
        <w:t>No obstante, esta autoridad jurisdiccional realiza una inspección del contenido con la finalidad de precisarlo, establecer y analizar de manera integral las publicaciones denunciadas.</w:t>
      </w:r>
    </w:p>
    <w:p w14:paraId="5A63653F" w14:textId="322FFA74" w:rsidR="007E6D4E" w:rsidRDefault="007E6D4E" w:rsidP="00A433BF">
      <w:pPr>
        <w:spacing w:line="360" w:lineRule="auto"/>
        <w:jc w:val="both"/>
        <w:rPr>
          <w:rFonts w:ascii="Arial" w:hAnsi="Arial" w:cs="Arial"/>
          <w:bCs/>
          <w:sz w:val="23"/>
          <w:szCs w:val="23"/>
          <w:lang w:val="es-ES"/>
        </w:rPr>
      </w:pPr>
    </w:p>
    <w:p w14:paraId="50A815E1" w14:textId="5F9F44B1" w:rsidR="0019136E" w:rsidRDefault="00420F50" w:rsidP="003D56A4">
      <w:pPr>
        <w:spacing w:line="360" w:lineRule="auto"/>
        <w:jc w:val="both"/>
        <w:rPr>
          <w:rFonts w:ascii="Arial" w:hAnsi="Arial" w:cs="Arial"/>
          <w:b/>
          <w:sz w:val="23"/>
          <w:szCs w:val="23"/>
          <w:lang w:val="es-ES"/>
        </w:rPr>
      </w:pPr>
      <w:r w:rsidRPr="00A433BF">
        <w:rPr>
          <w:rFonts w:ascii="Arial" w:hAnsi="Arial" w:cs="Arial"/>
          <w:b/>
          <w:sz w:val="23"/>
          <w:szCs w:val="23"/>
          <w:lang w:val="es-ES"/>
        </w:rPr>
        <w:t>Publicaciones</w:t>
      </w:r>
      <w:r w:rsidR="0019136E" w:rsidRPr="00A433BF">
        <w:rPr>
          <w:rFonts w:ascii="Arial" w:hAnsi="Arial" w:cs="Arial"/>
          <w:b/>
          <w:sz w:val="23"/>
          <w:szCs w:val="23"/>
          <w:lang w:val="es-ES"/>
        </w:rPr>
        <w:t>:</w:t>
      </w:r>
    </w:p>
    <w:p w14:paraId="7C1B1530" w14:textId="77777777" w:rsidR="007E6D4E" w:rsidRDefault="007E6D4E" w:rsidP="003D56A4">
      <w:pPr>
        <w:spacing w:line="360" w:lineRule="auto"/>
        <w:jc w:val="both"/>
        <w:rPr>
          <w:rFonts w:ascii="Arial" w:hAnsi="Arial" w:cs="Arial"/>
          <w:b/>
          <w:sz w:val="23"/>
          <w:szCs w:val="23"/>
          <w:lang w:val="es-ES"/>
        </w:rPr>
      </w:pPr>
    </w:p>
    <w:tbl>
      <w:tblPr>
        <w:tblStyle w:val="Tablaconcuadrcula"/>
        <w:tblW w:w="0" w:type="auto"/>
        <w:tblLook w:val="04A0" w:firstRow="1" w:lastRow="0" w:firstColumn="1" w:lastColumn="0" w:noHBand="0" w:noVBand="1"/>
      </w:tblPr>
      <w:tblGrid>
        <w:gridCol w:w="2829"/>
        <w:gridCol w:w="4251"/>
        <w:gridCol w:w="2833"/>
      </w:tblGrid>
      <w:tr w:rsidR="00A433BF" w14:paraId="68B47160" w14:textId="77777777" w:rsidTr="007E6D4E">
        <w:tc>
          <w:tcPr>
            <w:tcW w:w="2831" w:type="dxa"/>
            <w:shd w:val="clear" w:color="auto" w:fill="BFBFBF" w:themeFill="background1" w:themeFillShade="BF"/>
          </w:tcPr>
          <w:p w14:paraId="479658DD" w14:textId="5051D901" w:rsidR="00A433BF" w:rsidRDefault="00A433BF" w:rsidP="00206B04">
            <w:pPr>
              <w:spacing w:line="360" w:lineRule="auto"/>
              <w:jc w:val="center"/>
              <w:rPr>
                <w:rFonts w:ascii="Arial" w:hAnsi="Arial" w:cs="Arial"/>
                <w:bCs/>
                <w:sz w:val="23"/>
                <w:szCs w:val="23"/>
                <w:lang w:val="es-ES"/>
              </w:rPr>
            </w:pPr>
            <w:r w:rsidRPr="003B04FF">
              <w:rPr>
                <w:rFonts w:ascii="Arial" w:hAnsi="Arial" w:cs="Arial"/>
                <w:b/>
                <w:sz w:val="18"/>
                <w:szCs w:val="18"/>
                <w:lang w:val="es-ES"/>
              </w:rPr>
              <w:t>DATOS</w:t>
            </w:r>
          </w:p>
        </w:tc>
        <w:tc>
          <w:tcPr>
            <w:tcW w:w="4247" w:type="dxa"/>
            <w:shd w:val="clear" w:color="auto" w:fill="BFBFBF" w:themeFill="background1" w:themeFillShade="BF"/>
          </w:tcPr>
          <w:p w14:paraId="6DDBFCEF" w14:textId="77777777" w:rsidR="00A433BF" w:rsidRDefault="00A433BF" w:rsidP="00206B04">
            <w:pPr>
              <w:spacing w:line="360" w:lineRule="auto"/>
              <w:jc w:val="center"/>
              <w:rPr>
                <w:rFonts w:ascii="Arial" w:hAnsi="Arial" w:cs="Arial"/>
                <w:bCs/>
                <w:sz w:val="23"/>
                <w:szCs w:val="23"/>
                <w:lang w:val="es-ES"/>
              </w:rPr>
            </w:pPr>
            <w:r w:rsidRPr="003B04FF">
              <w:rPr>
                <w:rFonts w:ascii="Arial" w:hAnsi="Arial" w:cs="Arial"/>
                <w:b/>
                <w:sz w:val="18"/>
                <w:szCs w:val="18"/>
                <w:lang w:val="es-ES"/>
              </w:rPr>
              <w:t>PUBLICACIÓN</w:t>
            </w:r>
          </w:p>
        </w:tc>
        <w:tc>
          <w:tcPr>
            <w:tcW w:w="2835" w:type="dxa"/>
            <w:shd w:val="clear" w:color="auto" w:fill="BFBFBF" w:themeFill="background1" w:themeFillShade="BF"/>
          </w:tcPr>
          <w:p w14:paraId="2B83572F" w14:textId="4F1765EE" w:rsidR="00A433BF" w:rsidRDefault="00A433BF" w:rsidP="00206B04">
            <w:pPr>
              <w:spacing w:line="360" w:lineRule="auto"/>
              <w:jc w:val="center"/>
              <w:rPr>
                <w:rFonts w:ascii="Arial" w:hAnsi="Arial" w:cs="Arial"/>
                <w:bCs/>
                <w:sz w:val="23"/>
                <w:szCs w:val="23"/>
                <w:lang w:val="es-ES"/>
              </w:rPr>
            </w:pPr>
            <w:r w:rsidRPr="003B04FF">
              <w:rPr>
                <w:rFonts w:ascii="Arial" w:hAnsi="Arial" w:cs="Arial"/>
                <w:b/>
                <w:sz w:val="18"/>
                <w:szCs w:val="18"/>
                <w:lang w:val="es-ES"/>
              </w:rPr>
              <w:t>CONTENIDO</w:t>
            </w:r>
            <w:r w:rsidR="00206B04">
              <w:rPr>
                <w:rFonts w:ascii="Arial" w:hAnsi="Arial" w:cs="Arial"/>
                <w:b/>
                <w:sz w:val="18"/>
                <w:szCs w:val="18"/>
                <w:lang w:val="es-ES"/>
              </w:rPr>
              <w:t xml:space="preserve"> DEL VIDEO</w:t>
            </w:r>
          </w:p>
        </w:tc>
      </w:tr>
      <w:tr w:rsidR="00A433BF" w14:paraId="514585DC" w14:textId="77777777" w:rsidTr="007E6D4E">
        <w:tc>
          <w:tcPr>
            <w:tcW w:w="2831" w:type="dxa"/>
            <w:shd w:val="clear" w:color="auto" w:fill="F2F2F2" w:themeFill="background1" w:themeFillShade="F2"/>
          </w:tcPr>
          <w:p w14:paraId="7D50FEC6" w14:textId="2F2251EB" w:rsidR="00A433BF" w:rsidRDefault="00A433BF" w:rsidP="00A433BF">
            <w:pPr>
              <w:spacing w:line="360" w:lineRule="auto"/>
              <w:jc w:val="both"/>
              <w:rPr>
                <w:rFonts w:ascii="Arial" w:hAnsi="Arial" w:cs="Arial"/>
                <w:bCs/>
                <w:lang w:val="es-ES"/>
              </w:rPr>
            </w:pPr>
            <w:r w:rsidRPr="00A433BF">
              <w:rPr>
                <w:rFonts w:ascii="Arial" w:hAnsi="Arial" w:cs="Arial"/>
                <w:bCs/>
                <w:lang w:val="es-ES"/>
              </w:rPr>
              <w:t>Publicación de Facebook</w:t>
            </w:r>
            <w:r w:rsidR="00206B04">
              <w:rPr>
                <w:rStyle w:val="Refdenotaalpie"/>
                <w:rFonts w:ascii="Arial" w:hAnsi="Arial" w:cs="Arial"/>
                <w:bCs/>
                <w:lang w:val="es-ES"/>
              </w:rPr>
              <w:footnoteReference w:id="14"/>
            </w:r>
            <w:r w:rsidRPr="00A433BF">
              <w:rPr>
                <w:rFonts w:ascii="Arial" w:hAnsi="Arial" w:cs="Arial"/>
                <w:bCs/>
                <w:lang w:val="es-ES"/>
              </w:rPr>
              <w:t xml:space="preserve"> consistente en un video, en el cual el denunciado informa que realiz</w:t>
            </w:r>
            <w:r w:rsidR="0030278F">
              <w:rPr>
                <w:rFonts w:ascii="Arial" w:hAnsi="Arial" w:cs="Arial"/>
                <w:bCs/>
                <w:lang w:val="es-ES"/>
              </w:rPr>
              <w:t>ó</w:t>
            </w:r>
            <w:r w:rsidRPr="00A433BF">
              <w:rPr>
                <w:rFonts w:ascii="Arial" w:hAnsi="Arial" w:cs="Arial"/>
                <w:bCs/>
                <w:lang w:val="es-ES"/>
              </w:rPr>
              <w:t xml:space="preserve"> su registro a la alcaldía de Aguascalientes</w:t>
            </w:r>
            <w:r w:rsidR="0030278F">
              <w:rPr>
                <w:rFonts w:ascii="Arial" w:hAnsi="Arial" w:cs="Arial"/>
                <w:bCs/>
                <w:lang w:val="es-ES"/>
              </w:rPr>
              <w:t>, con duración de un minuto con catorce segundos.</w:t>
            </w:r>
          </w:p>
          <w:p w14:paraId="2FAEEA9B" w14:textId="1FA60831" w:rsidR="00206B04" w:rsidRDefault="00206B04" w:rsidP="00A433BF">
            <w:pPr>
              <w:spacing w:line="360" w:lineRule="auto"/>
              <w:jc w:val="both"/>
              <w:rPr>
                <w:rFonts w:ascii="Arial" w:hAnsi="Arial" w:cs="Arial"/>
                <w:bCs/>
                <w:lang w:val="es-ES"/>
              </w:rPr>
            </w:pPr>
          </w:p>
          <w:p w14:paraId="3F950F4D" w14:textId="77777777" w:rsidR="00206B04" w:rsidRDefault="00206B04" w:rsidP="00A433BF">
            <w:pPr>
              <w:spacing w:line="360" w:lineRule="auto"/>
              <w:jc w:val="both"/>
              <w:rPr>
                <w:rFonts w:ascii="Arial" w:hAnsi="Arial" w:cs="Arial"/>
                <w:bCs/>
                <w:lang w:val="es-ES"/>
              </w:rPr>
            </w:pPr>
          </w:p>
          <w:p w14:paraId="6D6E5EC4" w14:textId="4AF69B7C" w:rsidR="00206B04" w:rsidRDefault="00206B04" w:rsidP="00A433BF">
            <w:pPr>
              <w:spacing w:line="360" w:lineRule="auto"/>
              <w:jc w:val="both"/>
              <w:rPr>
                <w:rFonts w:ascii="Arial" w:hAnsi="Arial" w:cs="Arial"/>
                <w:bCs/>
                <w:sz w:val="23"/>
                <w:szCs w:val="23"/>
                <w:lang w:val="es-ES"/>
              </w:rPr>
            </w:pPr>
          </w:p>
        </w:tc>
        <w:tc>
          <w:tcPr>
            <w:tcW w:w="4247" w:type="dxa"/>
            <w:shd w:val="clear" w:color="auto" w:fill="F2F2F2" w:themeFill="background1" w:themeFillShade="F2"/>
          </w:tcPr>
          <w:p w14:paraId="3E367ED0" w14:textId="1E9BA495" w:rsidR="00A433BF" w:rsidRDefault="00A433BF" w:rsidP="00A433BF">
            <w:pPr>
              <w:spacing w:line="360" w:lineRule="auto"/>
              <w:jc w:val="both"/>
            </w:pPr>
            <w:r>
              <w:object w:dxaOrig="4320" w:dyaOrig="4081" w14:anchorId="7149B5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129.75pt" o:ole="">
                  <v:imagedata r:id="rId21" o:title=""/>
                </v:shape>
                <o:OLEObject Type="Embed" ProgID="PBrush" ShapeID="_x0000_i1025" DrawAspect="Content" ObjectID="_1680516151" r:id="rId22"/>
              </w:object>
            </w:r>
          </w:p>
          <w:p w14:paraId="54059D41" w14:textId="77777777" w:rsidR="00206B04" w:rsidRDefault="00206B04" w:rsidP="00A433BF">
            <w:pPr>
              <w:spacing w:line="360" w:lineRule="auto"/>
              <w:jc w:val="both"/>
            </w:pPr>
          </w:p>
          <w:p w14:paraId="4BABC3E9" w14:textId="77777777" w:rsidR="00A433BF" w:rsidRDefault="00A433BF" w:rsidP="00A433BF">
            <w:pPr>
              <w:spacing w:line="360" w:lineRule="auto"/>
              <w:jc w:val="both"/>
            </w:pPr>
            <w:r>
              <w:object w:dxaOrig="4320" w:dyaOrig="4104" w14:anchorId="33CC4A47">
                <v:shape id="_x0000_i1026" type="#_x0000_t75" style="width:194.25pt;height:129.75pt" o:ole="">
                  <v:imagedata r:id="rId23" o:title=""/>
                </v:shape>
                <o:OLEObject Type="Embed" ProgID="PBrush" ShapeID="_x0000_i1026" DrawAspect="Content" ObjectID="_1680516152" r:id="rId24"/>
              </w:object>
            </w:r>
          </w:p>
          <w:p w14:paraId="17878D06" w14:textId="77777777" w:rsidR="00A433BF" w:rsidRDefault="00A433BF" w:rsidP="00A433BF">
            <w:pPr>
              <w:spacing w:line="360" w:lineRule="auto"/>
              <w:jc w:val="both"/>
              <w:rPr>
                <w:rFonts w:ascii="Arial" w:hAnsi="Arial" w:cs="Arial"/>
                <w:bCs/>
                <w:sz w:val="23"/>
                <w:szCs w:val="23"/>
                <w:lang w:val="es-ES"/>
              </w:rPr>
            </w:pPr>
          </w:p>
          <w:p w14:paraId="4639EEAE" w14:textId="77777777" w:rsidR="00A433BF" w:rsidRDefault="00A433BF" w:rsidP="00A433BF">
            <w:pPr>
              <w:spacing w:line="360" w:lineRule="auto"/>
              <w:jc w:val="both"/>
              <w:rPr>
                <w:rFonts w:ascii="Arial" w:hAnsi="Arial" w:cs="Arial"/>
                <w:bCs/>
                <w:sz w:val="23"/>
                <w:szCs w:val="23"/>
                <w:lang w:val="es-ES"/>
              </w:rPr>
            </w:pPr>
          </w:p>
          <w:p w14:paraId="37865856" w14:textId="77777777" w:rsidR="00A433BF" w:rsidRDefault="00A433BF" w:rsidP="00A433BF">
            <w:pPr>
              <w:spacing w:line="360" w:lineRule="auto"/>
              <w:jc w:val="both"/>
              <w:rPr>
                <w:rFonts w:ascii="Arial" w:hAnsi="Arial" w:cs="Arial"/>
                <w:bCs/>
                <w:sz w:val="23"/>
                <w:szCs w:val="23"/>
                <w:lang w:val="es-ES"/>
              </w:rPr>
            </w:pPr>
            <w:r>
              <w:object w:dxaOrig="4320" w:dyaOrig="3610" w14:anchorId="3F4A4CC0">
                <v:shape id="_x0000_i1027" type="#_x0000_t75" style="width:194.25pt;height:115.5pt" o:ole="">
                  <v:imagedata r:id="rId25" o:title=""/>
                </v:shape>
                <o:OLEObject Type="Embed" ProgID="PBrush" ShapeID="_x0000_i1027" DrawAspect="Content" ObjectID="_1680516153" r:id="rId26"/>
              </w:object>
            </w:r>
          </w:p>
        </w:tc>
        <w:tc>
          <w:tcPr>
            <w:tcW w:w="2835" w:type="dxa"/>
            <w:shd w:val="clear" w:color="auto" w:fill="F2F2F2" w:themeFill="background1" w:themeFillShade="F2"/>
          </w:tcPr>
          <w:p w14:paraId="37F7ADE4" w14:textId="40C8101A" w:rsidR="00A433BF" w:rsidRPr="00E14525" w:rsidRDefault="00A433BF" w:rsidP="00A433BF">
            <w:pPr>
              <w:jc w:val="both"/>
              <w:rPr>
                <w:rFonts w:ascii="Arial" w:hAnsi="Arial" w:cs="Arial"/>
              </w:rPr>
            </w:pPr>
            <w:r w:rsidRPr="00E14525">
              <w:rPr>
                <w:rFonts w:ascii="Arial" w:hAnsi="Arial" w:cs="Arial"/>
              </w:rPr>
              <w:t xml:space="preserve">¿Lista, Scarlett? </w:t>
            </w:r>
            <w:proofErr w:type="spellStart"/>
            <w:r w:rsidRPr="00E14525">
              <w:rPr>
                <w:rFonts w:ascii="Arial" w:hAnsi="Arial" w:cs="Arial"/>
              </w:rPr>
              <w:t>Enter</w:t>
            </w:r>
            <w:proofErr w:type="spellEnd"/>
            <w:r w:rsidRPr="00E14525">
              <w:rPr>
                <w:rFonts w:ascii="Arial" w:hAnsi="Arial" w:cs="Arial"/>
              </w:rPr>
              <w:t xml:space="preserve"> ¡Eso! Amigas y amigos de Aguascalientes, el día de hoy, mi familia y yo tomamos una importantísima decisión. Me he registrado como candidato para la coalición “Juntos haremos historia por Aguascalientes” a la alcaldía de nuestra ciudad. Lo hago </w:t>
            </w:r>
            <w:r w:rsidR="00324F92" w:rsidRPr="00E14525">
              <w:rPr>
                <w:rFonts w:ascii="Arial" w:hAnsi="Arial" w:cs="Arial"/>
              </w:rPr>
              <w:t>porq</w:t>
            </w:r>
            <w:r w:rsidR="00324F92">
              <w:rPr>
                <w:rFonts w:ascii="Arial" w:hAnsi="Arial" w:cs="Arial"/>
              </w:rPr>
              <w:t xml:space="preserve">ue </w:t>
            </w:r>
            <w:r w:rsidRPr="00E14525">
              <w:rPr>
                <w:rFonts w:ascii="Arial" w:hAnsi="Arial" w:cs="Arial"/>
              </w:rPr>
              <w:t>tengo un enorme compromiso con ustedes, con mi ciudad, con Aguascalientes. Yo me siento, por supuesto, muy agradecido y bendecido con mi tierra. En Aguascalientes me he encontrado con gente trabajadora, con gente talentosa, con gente echada para adelante, con gente que no se raja. ¿Qué quiero darle? Pues una mejor calidad de vida, porque estoy convencido que podemos hacerlo muchísimo mejor. Mejor seguridad, mejores calles, por supuesto. Seamos un equipo: la ciudadanía y el gobierno, un equipo mucho más fuerte. Así como lo he hecho en la iniciativa privada, así de firme es mi compromiso. Porque lo que tenemos hoy no es suficiente, podemos hacer más y lo haremos mejor. Juntos haremos historia por Aguascalientes</w:t>
            </w:r>
            <w:r w:rsidR="009C6BAC">
              <w:rPr>
                <w:rFonts w:ascii="Arial" w:hAnsi="Arial" w:cs="Arial"/>
              </w:rPr>
              <w:t>.</w:t>
            </w:r>
            <w:r w:rsidRPr="00E14525">
              <w:rPr>
                <w:rFonts w:ascii="Arial" w:hAnsi="Arial" w:cs="Arial"/>
              </w:rPr>
              <w:t xml:space="preserve"> </w:t>
            </w:r>
          </w:p>
          <w:p w14:paraId="33D6C4B8" w14:textId="77777777" w:rsidR="00A433BF" w:rsidRPr="00E14525" w:rsidRDefault="00A433BF" w:rsidP="00A433BF">
            <w:pPr>
              <w:spacing w:line="360" w:lineRule="auto"/>
              <w:jc w:val="both"/>
              <w:rPr>
                <w:rFonts w:ascii="Arial" w:hAnsi="Arial" w:cs="Arial"/>
                <w:bCs/>
                <w:sz w:val="23"/>
                <w:szCs w:val="23"/>
                <w:lang w:val="es-ES"/>
              </w:rPr>
            </w:pPr>
          </w:p>
        </w:tc>
      </w:tr>
    </w:tbl>
    <w:p w14:paraId="3618C21B" w14:textId="77777777" w:rsidR="00522B30" w:rsidRDefault="00522B30" w:rsidP="00A433BF">
      <w:pPr>
        <w:spacing w:line="360" w:lineRule="auto"/>
        <w:jc w:val="both"/>
        <w:rPr>
          <w:rFonts w:ascii="Arial" w:hAnsi="Arial" w:cs="Arial"/>
          <w:bCs/>
          <w:sz w:val="23"/>
          <w:szCs w:val="23"/>
          <w:lang w:val="es-ES"/>
        </w:rPr>
      </w:pPr>
    </w:p>
    <w:tbl>
      <w:tblPr>
        <w:tblStyle w:val="Tablaconcuadrcula"/>
        <w:tblW w:w="0" w:type="auto"/>
        <w:jc w:val="center"/>
        <w:tblLook w:val="04A0" w:firstRow="1" w:lastRow="0" w:firstColumn="1" w:lastColumn="0" w:noHBand="0" w:noVBand="1"/>
      </w:tblPr>
      <w:tblGrid>
        <w:gridCol w:w="2424"/>
        <w:gridCol w:w="5544"/>
      </w:tblGrid>
      <w:tr w:rsidR="00206B04" w14:paraId="73AA36A5" w14:textId="77777777" w:rsidTr="00324F92">
        <w:trPr>
          <w:jc w:val="center"/>
        </w:trPr>
        <w:tc>
          <w:tcPr>
            <w:tcW w:w="2424" w:type="dxa"/>
            <w:shd w:val="clear" w:color="auto" w:fill="BFBFBF" w:themeFill="background1" w:themeFillShade="BF"/>
          </w:tcPr>
          <w:p w14:paraId="13FA7B2D" w14:textId="77777777" w:rsidR="00206B04" w:rsidRPr="003B04FF" w:rsidRDefault="00206B04" w:rsidP="00A433BF">
            <w:pPr>
              <w:spacing w:line="360" w:lineRule="auto"/>
              <w:jc w:val="center"/>
              <w:rPr>
                <w:rFonts w:ascii="Arial" w:hAnsi="Arial" w:cs="Arial"/>
                <w:b/>
                <w:sz w:val="18"/>
                <w:szCs w:val="18"/>
                <w:lang w:val="es-ES"/>
              </w:rPr>
            </w:pPr>
            <w:r w:rsidRPr="003B04FF">
              <w:rPr>
                <w:rFonts w:ascii="Arial" w:hAnsi="Arial" w:cs="Arial"/>
                <w:b/>
                <w:sz w:val="18"/>
                <w:szCs w:val="18"/>
                <w:lang w:val="es-ES"/>
              </w:rPr>
              <w:t>DATOS DE UBICACIÓN.</w:t>
            </w:r>
          </w:p>
        </w:tc>
        <w:tc>
          <w:tcPr>
            <w:tcW w:w="5544" w:type="dxa"/>
            <w:shd w:val="clear" w:color="auto" w:fill="BFBFBF" w:themeFill="background1" w:themeFillShade="BF"/>
          </w:tcPr>
          <w:p w14:paraId="0B541BF5" w14:textId="77777777" w:rsidR="00206B04" w:rsidRPr="003B04FF" w:rsidRDefault="00206B04" w:rsidP="00A433BF">
            <w:pPr>
              <w:jc w:val="center"/>
              <w:rPr>
                <w:rFonts w:ascii="Arial" w:hAnsi="Arial" w:cs="Arial"/>
                <w:b/>
                <w:sz w:val="18"/>
                <w:szCs w:val="18"/>
                <w:lang w:val="es-ES"/>
              </w:rPr>
            </w:pPr>
            <w:r w:rsidRPr="003B04FF">
              <w:rPr>
                <w:rFonts w:ascii="Arial" w:hAnsi="Arial" w:cs="Arial"/>
                <w:b/>
                <w:sz w:val="18"/>
                <w:szCs w:val="18"/>
                <w:lang w:val="es-ES"/>
              </w:rPr>
              <w:t>PUBLICACIÓN</w:t>
            </w:r>
          </w:p>
        </w:tc>
      </w:tr>
      <w:tr w:rsidR="00206B04" w14:paraId="66C963EA" w14:textId="77777777" w:rsidTr="00324F92">
        <w:trPr>
          <w:jc w:val="center"/>
        </w:trPr>
        <w:tc>
          <w:tcPr>
            <w:tcW w:w="2424" w:type="dxa"/>
            <w:shd w:val="clear" w:color="auto" w:fill="F2F2F2" w:themeFill="background1" w:themeFillShade="F2"/>
          </w:tcPr>
          <w:p w14:paraId="63FF5A8A" w14:textId="583DCF5A" w:rsidR="00206B04" w:rsidRPr="00CF7415" w:rsidRDefault="00206B04" w:rsidP="00A433BF">
            <w:pPr>
              <w:pStyle w:val="Prrafodelista"/>
              <w:numPr>
                <w:ilvl w:val="0"/>
                <w:numId w:val="37"/>
              </w:numPr>
              <w:spacing w:line="360" w:lineRule="auto"/>
              <w:ind w:left="0"/>
              <w:jc w:val="both"/>
              <w:rPr>
                <w:rFonts w:ascii="Arial" w:eastAsia="Arial Nova" w:hAnsi="Arial" w:cs="Arial"/>
                <w:iCs/>
              </w:rPr>
            </w:pPr>
            <w:r w:rsidRPr="00CF7415">
              <w:rPr>
                <w:rFonts w:ascii="Arial" w:eastAsia="Arial Nova" w:hAnsi="Arial" w:cs="Arial"/>
                <w:iCs/>
              </w:rPr>
              <w:t>Publicación en Twitter</w:t>
            </w:r>
            <w:r w:rsidRPr="00CF7415">
              <w:rPr>
                <w:rStyle w:val="Refdenotaalpie"/>
                <w:rFonts w:ascii="Arial" w:eastAsia="Arial Nova" w:hAnsi="Arial" w:cs="Arial"/>
                <w:iCs/>
              </w:rPr>
              <w:footnoteReference w:id="15"/>
            </w:r>
            <w:r>
              <w:rPr>
                <w:rFonts w:ascii="Arial" w:eastAsia="Arial Nova" w:hAnsi="Arial" w:cs="Arial"/>
                <w:iCs/>
              </w:rPr>
              <w:t xml:space="preserve"> </w:t>
            </w:r>
            <w:r w:rsidRPr="00CF7415">
              <w:rPr>
                <w:rFonts w:ascii="Arial" w:eastAsia="Arial Nova" w:hAnsi="Arial" w:cs="Arial"/>
                <w:iCs/>
              </w:rPr>
              <w:t>fecha veintisiete de marzo</w:t>
            </w:r>
            <w:r>
              <w:rPr>
                <w:rFonts w:ascii="Arial" w:eastAsia="Arial Nova" w:hAnsi="Arial" w:cs="Arial"/>
                <w:iCs/>
              </w:rPr>
              <w:t xml:space="preserve"> consistente en texto.</w:t>
            </w:r>
          </w:p>
          <w:p w14:paraId="5641510C" w14:textId="77777777" w:rsidR="00206B04" w:rsidRPr="00CF7415" w:rsidRDefault="00206B04" w:rsidP="00A433BF">
            <w:pPr>
              <w:pStyle w:val="Prrafodelista"/>
              <w:numPr>
                <w:ilvl w:val="0"/>
                <w:numId w:val="37"/>
              </w:numPr>
              <w:spacing w:line="360" w:lineRule="auto"/>
              <w:ind w:left="0"/>
              <w:jc w:val="both"/>
              <w:rPr>
                <w:rFonts w:ascii="Arial" w:eastAsia="Arial Nova" w:hAnsi="Arial" w:cs="Arial"/>
                <w:iCs/>
              </w:rPr>
            </w:pPr>
          </w:p>
        </w:tc>
        <w:tc>
          <w:tcPr>
            <w:tcW w:w="5544" w:type="dxa"/>
            <w:shd w:val="clear" w:color="auto" w:fill="F2F2F2" w:themeFill="background1" w:themeFillShade="F2"/>
          </w:tcPr>
          <w:p w14:paraId="22CF2F4C" w14:textId="77777777" w:rsidR="00206B04" w:rsidRDefault="00206B04" w:rsidP="00A433BF">
            <w:pPr>
              <w:spacing w:line="360" w:lineRule="auto"/>
              <w:jc w:val="both"/>
            </w:pPr>
            <w:r>
              <w:object w:dxaOrig="9075" w:dyaOrig="5415" w14:anchorId="206F3C1E">
                <v:shape id="_x0000_i1028" type="#_x0000_t75" style="width:266.25pt;height:165.75pt" o:ole="">
                  <v:imagedata r:id="rId27" o:title=""/>
                </v:shape>
                <o:OLEObject Type="Embed" ProgID="PBrush" ShapeID="_x0000_i1028" DrawAspect="Content" ObjectID="_1680516154" r:id="rId28"/>
              </w:object>
            </w:r>
          </w:p>
        </w:tc>
      </w:tr>
    </w:tbl>
    <w:p w14:paraId="570AEFA2" w14:textId="3608CFF1" w:rsidR="00A433BF" w:rsidRDefault="00A433BF" w:rsidP="00A433BF">
      <w:pPr>
        <w:spacing w:line="360" w:lineRule="auto"/>
        <w:jc w:val="both"/>
        <w:rPr>
          <w:rFonts w:ascii="Arial" w:hAnsi="Arial" w:cs="Arial"/>
          <w:bCs/>
          <w:sz w:val="23"/>
          <w:szCs w:val="23"/>
          <w:lang w:val="es-ES"/>
        </w:rPr>
      </w:pPr>
    </w:p>
    <w:tbl>
      <w:tblPr>
        <w:tblStyle w:val="Tablaconcuadrcula"/>
        <w:tblW w:w="0" w:type="auto"/>
        <w:tblLook w:val="04A0" w:firstRow="1" w:lastRow="0" w:firstColumn="1" w:lastColumn="0" w:noHBand="0" w:noVBand="1"/>
      </w:tblPr>
      <w:tblGrid>
        <w:gridCol w:w="1643"/>
        <w:gridCol w:w="4296"/>
        <w:gridCol w:w="3974"/>
      </w:tblGrid>
      <w:tr w:rsidR="00A433BF" w14:paraId="4CEBBAC7" w14:textId="77777777" w:rsidTr="007E6D4E">
        <w:tc>
          <w:tcPr>
            <w:tcW w:w="1643" w:type="dxa"/>
            <w:shd w:val="clear" w:color="auto" w:fill="BFBFBF" w:themeFill="background1" w:themeFillShade="BF"/>
          </w:tcPr>
          <w:p w14:paraId="5998072C" w14:textId="1527ACAC" w:rsidR="00A433BF" w:rsidRPr="003B04FF" w:rsidRDefault="00A433BF" w:rsidP="00A433BF">
            <w:pPr>
              <w:spacing w:line="360" w:lineRule="auto"/>
              <w:jc w:val="center"/>
              <w:rPr>
                <w:rFonts w:ascii="Arial" w:eastAsia="Arial Nova" w:hAnsi="Arial" w:cs="Arial"/>
                <w:iCs/>
                <w:sz w:val="18"/>
                <w:szCs w:val="18"/>
              </w:rPr>
            </w:pPr>
            <w:r w:rsidRPr="003B04FF">
              <w:rPr>
                <w:rFonts w:ascii="Arial" w:hAnsi="Arial" w:cs="Arial"/>
                <w:b/>
                <w:sz w:val="18"/>
                <w:szCs w:val="18"/>
                <w:lang w:val="es-ES"/>
              </w:rPr>
              <w:t xml:space="preserve">DATOS </w:t>
            </w:r>
          </w:p>
        </w:tc>
        <w:tc>
          <w:tcPr>
            <w:tcW w:w="4296" w:type="dxa"/>
            <w:shd w:val="clear" w:color="auto" w:fill="BFBFBF" w:themeFill="background1" w:themeFillShade="BF"/>
          </w:tcPr>
          <w:p w14:paraId="3857FD59" w14:textId="77777777" w:rsidR="00A433BF" w:rsidRPr="003B04FF" w:rsidRDefault="00A433BF" w:rsidP="00A433BF">
            <w:pPr>
              <w:spacing w:line="360" w:lineRule="auto"/>
              <w:jc w:val="center"/>
              <w:rPr>
                <w:sz w:val="18"/>
                <w:szCs w:val="18"/>
              </w:rPr>
            </w:pPr>
            <w:r w:rsidRPr="003B04FF">
              <w:rPr>
                <w:rFonts w:ascii="Arial" w:hAnsi="Arial" w:cs="Arial"/>
                <w:b/>
                <w:sz w:val="18"/>
                <w:szCs w:val="18"/>
                <w:lang w:val="es-ES"/>
              </w:rPr>
              <w:t>PUBLICACIÓN</w:t>
            </w:r>
          </w:p>
        </w:tc>
        <w:tc>
          <w:tcPr>
            <w:tcW w:w="3974" w:type="dxa"/>
            <w:shd w:val="clear" w:color="auto" w:fill="BFBFBF" w:themeFill="background1" w:themeFillShade="BF"/>
          </w:tcPr>
          <w:p w14:paraId="229F1B6C" w14:textId="3C4A8488" w:rsidR="00A433BF" w:rsidRPr="003B04FF" w:rsidRDefault="00A433BF" w:rsidP="00A433BF">
            <w:pPr>
              <w:spacing w:line="360" w:lineRule="auto"/>
              <w:jc w:val="center"/>
              <w:rPr>
                <w:rFonts w:ascii="Arial" w:hAnsi="Arial" w:cs="Arial"/>
                <w:bCs/>
                <w:sz w:val="18"/>
                <w:szCs w:val="18"/>
                <w:lang w:val="es-ES"/>
              </w:rPr>
            </w:pPr>
            <w:r w:rsidRPr="003B04FF">
              <w:rPr>
                <w:rFonts w:ascii="Arial" w:hAnsi="Arial" w:cs="Arial"/>
                <w:b/>
                <w:sz w:val="18"/>
                <w:szCs w:val="18"/>
                <w:lang w:val="es-ES"/>
              </w:rPr>
              <w:t>CONTENIDO</w:t>
            </w:r>
            <w:r w:rsidR="00206B04">
              <w:rPr>
                <w:rFonts w:ascii="Arial" w:hAnsi="Arial" w:cs="Arial"/>
                <w:b/>
                <w:sz w:val="18"/>
                <w:szCs w:val="18"/>
                <w:lang w:val="es-ES"/>
              </w:rPr>
              <w:t xml:space="preserve"> DEL VIDEO</w:t>
            </w:r>
          </w:p>
        </w:tc>
      </w:tr>
      <w:tr w:rsidR="00A433BF" w14:paraId="6134D66B" w14:textId="77777777" w:rsidTr="007E6D4E">
        <w:tc>
          <w:tcPr>
            <w:tcW w:w="1643" w:type="dxa"/>
            <w:shd w:val="clear" w:color="auto" w:fill="F2F2F2" w:themeFill="background1" w:themeFillShade="F2"/>
          </w:tcPr>
          <w:p w14:paraId="0A693525" w14:textId="04C50399" w:rsidR="00A433BF" w:rsidRPr="009C6BAC" w:rsidRDefault="00A433BF" w:rsidP="00A433BF">
            <w:pPr>
              <w:pStyle w:val="Prrafodelista"/>
              <w:numPr>
                <w:ilvl w:val="0"/>
                <w:numId w:val="37"/>
              </w:numPr>
              <w:spacing w:line="360" w:lineRule="auto"/>
              <w:ind w:left="0"/>
              <w:jc w:val="both"/>
              <w:rPr>
                <w:rFonts w:ascii="Arial" w:eastAsia="Arial Nova" w:hAnsi="Arial" w:cs="Arial"/>
                <w:iCs/>
                <w:sz w:val="18"/>
                <w:szCs w:val="18"/>
              </w:rPr>
            </w:pPr>
            <w:r w:rsidRPr="009C6BAC">
              <w:rPr>
                <w:rFonts w:ascii="Arial" w:eastAsia="Arial Nova" w:hAnsi="Arial" w:cs="Arial"/>
                <w:iCs/>
                <w:sz w:val="18"/>
                <w:szCs w:val="18"/>
              </w:rPr>
              <w:t>Publicación en Twitter</w:t>
            </w:r>
            <w:r w:rsidRPr="009C6BAC">
              <w:rPr>
                <w:rStyle w:val="Refdenotaalpie"/>
                <w:rFonts w:ascii="Arial" w:eastAsia="Arial Nova" w:hAnsi="Arial" w:cs="Arial"/>
                <w:iCs/>
                <w:sz w:val="18"/>
                <w:szCs w:val="18"/>
              </w:rPr>
              <w:footnoteReference w:id="16"/>
            </w:r>
            <w:r w:rsidR="00206B04" w:rsidRPr="009C6BAC">
              <w:rPr>
                <w:rFonts w:ascii="Arial" w:eastAsia="Arial Nova" w:hAnsi="Arial" w:cs="Arial"/>
                <w:iCs/>
                <w:sz w:val="18"/>
                <w:szCs w:val="18"/>
              </w:rPr>
              <w:t xml:space="preserve"> de fecha treinta de marzo </w:t>
            </w:r>
            <w:r w:rsidRPr="009C6BAC">
              <w:rPr>
                <w:rFonts w:ascii="Arial" w:eastAsia="Arial Nova" w:hAnsi="Arial" w:cs="Arial"/>
                <w:iCs/>
                <w:sz w:val="18"/>
                <w:szCs w:val="18"/>
              </w:rPr>
              <w:t>consistente en texto y un video</w:t>
            </w:r>
            <w:r w:rsidR="00522B30" w:rsidRPr="009C6BAC">
              <w:rPr>
                <w:rFonts w:ascii="Arial" w:eastAsia="Arial Nova" w:hAnsi="Arial" w:cs="Arial"/>
                <w:iCs/>
                <w:sz w:val="18"/>
                <w:szCs w:val="18"/>
              </w:rPr>
              <w:t xml:space="preserve"> de dos minutos con diecinueve segundos.</w:t>
            </w:r>
          </w:p>
          <w:p w14:paraId="01287F8C" w14:textId="77777777" w:rsidR="00A433BF" w:rsidRDefault="00A433BF" w:rsidP="00A433BF">
            <w:pPr>
              <w:spacing w:line="360" w:lineRule="auto"/>
              <w:jc w:val="both"/>
              <w:rPr>
                <w:rFonts w:ascii="Arial" w:hAnsi="Arial" w:cs="Arial"/>
                <w:bCs/>
                <w:sz w:val="23"/>
                <w:szCs w:val="23"/>
                <w:lang w:val="es-ES"/>
              </w:rPr>
            </w:pPr>
          </w:p>
        </w:tc>
        <w:tc>
          <w:tcPr>
            <w:tcW w:w="4296" w:type="dxa"/>
            <w:shd w:val="clear" w:color="auto" w:fill="F2F2F2" w:themeFill="background1" w:themeFillShade="F2"/>
          </w:tcPr>
          <w:p w14:paraId="09B1CCB1" w14:textId="70460207" w:rsidR="00A433BF" w:rsidRDefault="00B55F05" w:rsidP="00A433BF">
            <w:pPr>
              <w:spacing w:line="360" w:lineRule="auto"/>
              <w:jc w:val="both"/>
            </w:pPr>
            <w:r>
              <w:object w:dxaOrig="8805" w:dyaOrig="6735" w14:anchorId="6662009F">
                <v:shape id="_x0000_i1029" type="#_x0000_t75" style="width:203.25pt;height:155.25pt" o:ole="">
                  <v:imagedata r:id="rId29" o:title=""/>
                </v:shape>
                <o:OLEObject Type="Embed" ProgID="PBrush" ShapeID="_x0000_i1029" DrawAspect="Content" ObjectID="_1680516155" r:id="rId30"/>
              </w:object>
            </w:r>
          </w:p>
          <w:p w14:paraId="050669F0" w14:textId="77777777" w:rsidR="00A433BF" w:rsidRDefault="00A433BF" w:rsidP="00A433BF">
            <w:pPr>
              <w:spacing w:line="360" w:lineRule="auto"/>
              <w:jc w:val="both"/>
              <w:rPr>
                <w:sz w:val="23"/>
                <w:szCs w:val="23"/>
              </w:rPr>
            </w:pPr>
          </w:p>
          <w:p w14:paraId="621ACDAD" w14:textId="30BE4AC5" w:rsidR="00A433BF" w:rsidRDefault="00B55F05" w:rsidP="00A433BF">
            <w:pPr>
              <w:spacing w:line="360" w:lineRule="auto"/>
              <w:jc w:val="both"/>
            </w:pPr>
            <w:r>
              <w:object w:dxaOrig="2480" w:dyaOrig="4320" w14:anchorId="58BEB6AA">
                <v:shape id="_x0000_i1030" type="#_x0000_t75" style="width:202.5pt;height:153.75pt" o:ole="">
                  <v:imagedata r:id="rId31" o:title=""/>
                </v:shape>
                <o:OLEObject Type="Embed" ProgID="PBrush" ShapeID="_x0000_i1030" DrawAspect="Content" ObjectID="_1680516156" r:id="rId32"/>
              </w:object>
            </w:r>
          </w:p>
          <w:p w14:paraId="395151DC" w14:textId="77777777" w:rsidR="00A433BF" w:rsidRDefault="00A433BF" w:rsidP="00A433BF">
            <w:pPr>
              <w:spacing w:line="360" w:lineRule="auto"/>
              <w:jc w:val="both"/>
              <w:rPr>
                <w:sz w:val="23"/>
                <w:szCs w:val="23"/>
              </w:rPr>
            </w:pPr>
          </w:p>
          <w:p w14:paraId="7FBE2535" w14:textId="39ADFB16" w:rsidR="00A433BF" w:rsidRDefault="00B55F05" w:rsidP="00A433BF">
            <w:pPr>
              <w:spacing w:line="360" w:lineRule="auto"/>
              <w:jc w:val="both"/>
            </w:pPr>
            <w:r>
              <w:object w:dxaOrig="2532" w:dyaOrig="4320" w14:anchorId="27728EF8">
                <v:shape id="_x0000_i1031" type="#_x0000_t75" style="width:204pt;height:133.5pt" o:ole="">
                  <v:imagedata r:id="rId33" o:title=""/>
                </v:shape>
                <o:OLEObject Type="Embed" ProgID="PBrush" ShapeID="_x0000_i1031" DrawAspect="Content" ObjectID="_1680516157" r:id="rId34"/>
              </w:object>
            </w:r>
          </w:p>
          <w:p w14:paraId="3CA65C9D" w14:textId="77777777" w:rsidR="00A433BF" w:rsidRDefault="00A433BF" w:rsidP="00A433BF">
            <w:pPr>
              <w:spacing w:line="360" w:lineRule="auto"/>
              <w:jc w:val="both"/>
              <w:rPr>
                <w:sz w:val="23"/>
                <w:szCs w:val="23"/>
              </w:rPr>
            </w:pPr>
          </w:p>
          <w:p w14:paraId="153274B7" w14:textId="5537EF25" w:rsidR="00A433BF" w:rsidRDefault="00B55F05" w:rsidP="00A433BF">
            <w:pPr>
              <w:spacing w:line="360" w:lineRule="auto"/>
              <w:jc w:val="both"/>
              <w:rPr>
                <w:rFonts w:ascii="Arial" w:hAnsi="Arial" w:cs="Arial"/>
                <w:bCs/>
                <w:sz w:val="23"/>
                <w:szCs w:val="23"/>
                <w:lang w:val="es-ES"/>
              </w:rPr>
            </w:pPr>
            <w:r>
              <w:object w:dxaOrig="2526" w:dyaOrig="4320" w14:anchorId="70E3998E">
                <v:shape id="_x0000_i1032" type="#_x0000_t75" style="width:204pt;height:129pt" o:ole="">
                  <v:imagedata r:id="rId35" o:title=""/>
                </v:shape>
                <o:OLEObject Type="Embed" ProgID="PBrush" ShapeID="_x0000_i1032" DrawAspect="Content" ObjectID="_1680516158" r:id="rId36"/>
              </w:object>
            </w:r>
          </w:p>
        </w:tc>
        <w:tc>
          <w:tcPr>
            <w:tcW w:w="3974" w:type="dxa"/>
            <w:shd w:val="clear" w:color="auto" w:fill="F2F2F2" w:themeFill="background1" w:themeFillShade="F2"/>
          </w:tcPr>
          <w:p w14:paraId="4BB45BDC" w14:textId="6C3C3A3E" w:rsidR="00A433BF" w:rsidRPr="009C6BAC" w:rsidRDefault="00A433BF" w:rsidP="00A433BF">
            <w:pPr>
              <w:spacing w:line="360" w:lineRule="auto"/>
              <w:jc w:val="both"/>
              <w:rPr>
                <w:rFonts w:ascii="Arial" w:hAnsi="Arial" w:cs="Arial"/>
                <w:bCs/>
                <w:sz w:val="18"/>
                <w:szCs w:val="18"/>
                <w:lang w:val="es-ES"/>
              </w:rPr>
            </w:pPr>
            <w:r w:rsidRPr="009C6BAC">
              <w:rPr>
                <w:rFonts w:ascii="Arial" w:hAnsi="Arial" w:cs="Arial"/>
                <w:bCs/>
                <w:sz w:val="18"/>
                <w:szCs w:val="18"/>
                <w:lang w:val="es-ES"/>
              </w:rPr>
              <w:lastRenderedPageBreak/>
              <w:t>Fíjate que datos, de acuerdo con los datos de la ONU, dos millones de personas sufren de la falta del líquido, esto ocasiona, que alrededor de cuatro mil quinientos niños, -fíjate que noticia tan terrible-, fallezcan cada día por no tener agua potable. Además, la ONU ha señalado que los habitantes que residen en las ciudades, van en aumento, y con ello también el consumo del agua, por lo que, en el año 2025, la mitad de la población mundial, va a vivir en zonas que van a presentar escasez de agua. Nuestro país, Quique, no se queda atrás, hay carencias muy muy graves, y mira, de acuerdo con el INEGI, 1.2 millones de viviendas no disponen de agua entubada en sus hogares, por lo que tienen que acarrearla de otros lados, mientras que 8.4 millones de personas no cuentan con agua potable diariamente en su casa, y la reciben con una frecuencia de una vez cada tercer día, e incluso por periodos más largos de tiempo como en mi tierra, por ejemplo, además también existen, factores que agravan la escasez, como el crecimiento demográfico sin control, la sobre explotación del líquido vital y la corrupción, hay que decirlo abiertamente. Para solucionar el tema se requieren utilizar sistema de recolección,</w:t>
            </w:r>
            <w:r w:rsidR="00206B04" w:rsidRPr="009C6BAC">
              <w:rPr>
                <w:rFonts w:ascii="Arial" w:hAnsi="Arial" w:cs="Arial"/>
                <w:bCs/>
                <w:sz w:val="18"/>
                <w:szCs w:val="18"/>
                <w:lang w:val="es-ES"/>
              </w:rPr>
              <w:t xml:space="preserve"> </w:t>
            </w:r>
            <w:r w:rsidRPr="009C6BAC">
              <w:rPr>
                <w:rFonts w:ascii="Arial" w:hAnsi="Arial" w:cs="Arial"/>
                <w:bCs/>
                <w:sz w:val="18"/>
                <w:szCs w:val="18"/>
                <w:lang w:val="es-ES"/>
              </w:rPr>
              <w:t xml:space="preserve">recuperación, almacenamiento -en el cual hay casos a nivel mundial que destacan con buenos resultados- como en Singapur, por ejemplo, donde en 2002, ellos ocupaban el lugar 170 de 190 países en cuanto al suministro del agua dulce, y actualmente es considerada líder en gestión del agua, y se estima que para el 2060 </w:t>
            </w:r>
            <w:r w:rsidRPr="009C6BAC">
              <w:rPr>
                <w:rFonts w:ascii="Arial" w:hAnsi="Arial" w:cs="Arial"/>
                <w:bCs/>
                <w:sz w:val="18"/>
                <w:szCs w:val="18"/>
                <w:lang w:val="es-ES"/>
              </w:rPr>
              <w:lastRenderedPageBreak/>
              <w:t xml:space="preserve">van a poder cubrir la demanda del 80% y serán casi autosuficientes. Ellos por ejemplo implementaron tecnologías muy avanzadas de desinfección ultravioleta para el tratamiento del agua, y con ello han conseguido una calidad superior, incluso a los estándares de la OMS, también han cambiado la cultura de la población respecto al cuidado del agua, es decir, han logrado reducir su consumo de 165 litros diarios por persona -en 2003- a 150 litros diarios actualmente. Es momento de ponernos las pilas en este tema que tiene que ver con el futuro próximo, con un problema que verdaderamente ya está cobrando vidas en el mundo, Quique. </w:t>
            </w:r>
          </w:p>
        </w:tc>
      </w:tr>
    </w:tbl>
    <w:p w14:paraId="31FDFB21" w14:textId="77777777" w:rsidR="00A433BF" w:rsidRDefault="00A433BF" w:rsidP="00A433BF">
      <w:pPr>
        <w:spacing w:line="360" w:lineRule="auto"/>
        <w:jc w:val="both"/>
        <w:rPr>
          <w:rFonts w:ascii="Arial" w:hAnsi="Arial" w:cs="Arial"/>
          <w:bCs/>
          <w:sz w:val="23"/>
          <w:szCs w:val="23"/>
          <w:lang w:val="es-ES"/>
        </w:rPr>
      </w:pPr>
    </w:p>
    <w:tbl>
      <w:tblPr>
        <w:tblStyle w:val="Tablaconcuadrcula"/>
        <w:tblW w:w="0" w:type="auto"/>
        <w:tblLook w:val="04A0" w:firstRow="1" w:lastRow="0" w:firstColumn="1" w:lastColumn="0" w:noHBand="0" w:noVBand="1"/>
      </w:tblPr>
      <w:tblGrid>
        <w:gridCol w:w="1704"/>
        <w:gridCol w:w="4933"/>
        <w:gridCol w:w="3276"/>
      </w:tblGrid>
      <w:tr w:rsidR="00A433BF" w14:paraId="70C92C71" w14:textId="77777777" w:rsidTr="00EB1FAF">
        <w:tc>
          <w:tcPr>
            <w:tcW w:w="1692" w:type="dxa"/>
            <w:shd w:val="clear" w:color="auto" w:fill="BFBFBF" w:themeFill="background1" w:themeFillShade="BF"/>
          </w:tcPr>
          <w:p w14:paraId="40D0E811" w14:textId="10002799" w:rsidR="00A433BF" w:rsidRPr="0043116E" w:rsidRDefault="00A433BF" w:rsidP="00A80836">
            <w:pPr>
              <w:pStyle w:val="Prrafodelista"/>
              <w:spacing w:line="360" w:lineRule="auto"/>
              <w:ind w:left="0" w:right="567"/>
              <w:jc w:val="center"/>
              <w:rPr>
                <w:rFonts w:ascii="Arial" w:eastAsia="Arial Nova" w:hAnsi="Arial" w:cs="Arial"/>
                <w:b/>
                <w:bCs/>
                <w:iCs/>
                <w:sz w:val="18"/>
                <w:szCs w:val="18"/>
              </w:rPr>
            </w:pPr>
            <w:r w:rsidRPr="00206B04">
              <w:rPr>
                <w:rFonts w:ascii="Arial" w:eastAsia="Arial Nova" w:hAnsi="Arial" w:cs="Arial"/>
                <w:b/>
                <w:bCs/>
                <w:iCs/>
                <w:sz w:val="16"/>
                <w:szCs w:val="16"/>
              </w:rPr>
              <w:t xml:space="preserve">DATOS </w:t>
            </w:r>
          </w:p>
        </w:tc>
        <w:tc>
          <w:tcPr>
            <w:tcW w:w="4940" w:type="dxa"/>
            <w:shd w:val="clear" w:color="auto" w:fill="BFBFBF" w:themeFill="background1" w:themeFillShade="BF"/>
          </w:tcPr>
          <w:p w14:paraId="2963BB6E" w14:textId="77777777" w:rsidR="00A433BF" w:rsidRPr="003B04FF" w:rsidRDefault="00A433BF" w:rsidP="00A433BF">
            <w:pPr>
              <w:spacing w:line="360" w:lineRule="auto"/>
              <w:jc w:val="center"/>
              <w:rPr>
                <w:sz w:val="18"/>
                <w:szCs w:val="18"/>
              </w:rPr>
            </w:pPr>
            <w:r w:rsidRPr="003B04FF">
              <w:rPr>
                <w:rFonts w:ascii="Arial" w:hAnsi="Arial" w:cs="Arial"/>
                <w:b/>
                <w:sz w:val="18"/>
                <w:szCs w:val="18"/>
                <w:lang w:val="es-ES"/>
              </w:rPr>
              <w:t>PUBLICACIÓN</w:t>
            </w:r>
          </w:p>
        </w:tc>
        <w:tc>
          <w:tcPr>
            <w:tcW w:w="3281" w:type="dxa"/>
            <w:shd w:val="clear" w:color="auto" w:fill="BFBFBF" w:themeFill="background1" w:themeFillShade="BF"/>
          </w:tcPr>
          <w:p w14:paraId="721A29F9" w14:textId="3B7EDAD7" w:rsidR="00A433BF" w:rsidRPr="003B04FF" w:rsidRDefault="00A433BF" w:rsidP="00A433BF">
            <w:pPr>
              <w:spacing w:line="360" w:lineRule="auto"/>
              <w:jc w:val="center"/>
              <w:rPr>
                <w:noProof/>
                <w:sz w:val="18"/>
                <w:szCs w:val="18"/>
              </w:rPr>
            </w:pPr>
            <w:r w:rsidRPr="003B04FF">
              <w:rPr>
                <w:rFonts w:ascii="Arial" w:hAnsi="Arial" w:cs="Arial"/>
                <w:b/>
                <w:sz w:val="18"/>
                <w:szCs w:val="18"/>
                <w:lang w:val="es-ES"/>
              </w:rPr>
              <w:t>CONTENIDO</w:t>
            </w:r>
            <w:r w:rsidR="00206B04">
              <w:rPr>
                <w:rFonts w:ascii="Arial" w:hAnsi="Arial" w:cs="Arial"/>
                <w:b/>
                <w:sz w:val="18"/>
                <w:szCs w:val="18"/>
                <w:lang w:val="es-ES"/>
              </w:rPr>
              <w:t>.</w:t>
            </w:r>
          </w:p>
        </w:tc>
      </w:tr>
      <w:tr w:rsidR="00A433BF" w14:paraId="15595311" w14:textId="77777777" w:rsidTr="00EB1FAF">
        <w:tc>
          <w:tcPr>
            <w:tcW w:w="1692" w:type="dxa"/>
            <w:shd w:val="clear" w:color="auto" w:fill="F2F2F2" w:themeFill="background1" w:themeFillShade="F2"/>
          </w:tcPr>
          <w:p w14:paraId="70BAD5F9" w14:textId="33C0B0B5" w:rsidR="00A433BF" w:rsidRPr="00CF7415" w:rsidRDefault="00A433BF" w:rsidP="00C01302">
            <w:pPr>
              <w:pStyle w:val="Prrafodelista"/>
              <w:numPr>
                <w:ilvl w:val="0"/>
                <w:numId w:val="37"/>
              </w:numPr>
              <w:spacing w:line="360" w:lineRule="auto"/>
              <w:ind w:left="0" w:right="567"/>
              <w:rPr>
                <w:rFonts w:ascii="Arial" w:eastAsia="Arial Nova" w:hAnsi="Arial" w:cs="Arial"/>
                <w:iCs/>
              </w:rPr>
            </w:pPr>
            <w:r w:rsidRPr="00C01302">
              <w:rPr>
                <w:rFonts w:ascii="Arial" w:eastAsia="Arial Nova" w:hAnsi="Arial" w:cs="Arial"/>
                <w:iCs/>
                <w:sz w:val="18"/>
                <w:szCs w:val="18"/>
              </w:rPr>
              <w:t>Publicaci</w:t>
            </w:r>
            <w:r w:rsidR="00A80836" w:rsidRPr="00C01302">
              <w:rPr>
                <w:rFonts w:ascii="Arial" w:eastAsia="Arial Nova" w:hAnsi="Arial" w:cs="Arial"/>
                <w:iCs/>
                <w:sz w:val="18"/>
                <w:szCs w:val="18"/>
              </w:rPr>
              <w:t>ón</w:t>
            </w:r>
            <w:r w:rsidRPr="00C01302">
              <w:rPr>
                <w:rFonts w:ascii="Arial" w:eastAsia="Arial Nova" w:hAnsi="Arial" w:cs="Arial"/>
                <w:iCs/>
                <w:sz w:val="18"/>
                <w:szCs w:val="18"/>
              </w:rPr>
              <w:t xml:space="preserve"> en Twitter</w:t>
            </w:r>
            <w:r w:rsidRPr="00C01302">
              <w:rPr>
                <w:rStyle w:val="Refdenotaalpie"/>
                <w:rFonts w:ascii="Arial" w:eastAsia="Arial Nova" w:hAnsi="Arial" w:cs="Arial"/>
                <w:iCs/>
                <w:sz w:val="18"/>
                <w:szCs w:val="18"/>
              </w:rPr>
              <w:footnoteReference w:id="17"/>
            </w:r>
            <w:r w:rsidRPr="00C01302">
              <w:rPr>
                <w:rFonts w:ascii="Arial" w:eastAsia="Arial Nova" w:hAnsi="Arial" w:cs="Arial"/>
                <w:iCs/>
                <w:sz w:val="18"/>
                <w:szCs w:val="18"/>
              </w:rPr>
              <w:t xml:space="preserve"> </w:t>
            </w:r>
            <w:r w:rsidR="00C01302">
              <w:rPr>
                <w:rFonts w:ascii="Arial" w:eastAsia="Arial Nova" w:hAnsi="Arial" w:cs="Arial"/>
                <w:iCs/>
                <w:sz w:val="18"/>
                <w:szCs w:val="18"/>
              </w:rPr>
              <w:t xml:space="preserve"> d</w:t>
            </w:r>
            <w:r w:rsidR="00206B04" w:rsidRPr="00C01302">
              <w:rPr>
                <w:rFonts w:ascii="Arial" w:eastAsia="Arial Nova" w:hAnsi="Arial" w:cs="Arial"/>
                <w:iCs/>
                <w:sz w:val="18"/>
                <w:szCs w:val="18"/>
              </w:rPr>
              <w:t xml:space="preserve">e fecha treinta y uno de marzo </w:t>
            </w:r>
            <w:r w:rsidRPr="00C01302">
              <w:rPr>
                <w:rFonts w:ascii="Arial" w:eastAsia="Arial Nova" w:hAnsi="Arial" w:cs="Arial"/>
                <w:iCs/>
                <w:sz w:val="18"/>
                <w:szCs w:val="18"/>
              </w:rPr>
              <w:t>consistente en texto y una imagen de un escrito.</w:t>
            </w:r>
          </w:p>
          <w:p w14:paraId="4AAF9317" w14:textId="77777777" w:rsidR="00A433BF" w:rsidRDefault="00A433BF" w:rsidP="00A80836">
            <w:pPr>
              <w:spacing w:line="360" w:lineRule="auto"/>
              <w:rPr>
                <w:rFonts w:ascii="Arial" w:hAnsi="Arial" w:cs="Arial"/>
                <w:bCs/>
                <w:sz w:val="23"/>
                <w:szCs w:val="23"/>
                <w:lang w:val="es-ES"/>
              </w:rPr>
            </w:pPr>
          </w:p>
        </w:tc>
        <w:tc>
          <w:tcPr>
            <w:tcW w:w="4940" w:type="dxa"/>
            <w:shd w:val="clear" w:color="auto" w:fill="F2F2F2" w:themeFill="background1" w:themeFillShade="F2"/>
          </w:tcPr>
          <w:p w14:paraId="4CAAA6E8" w14:textId="0A9321CD" w:rsidR="00A433BF" w:rsidRDefault="00A80836" w:rsidP="00A433BF">
            <w:pPr>
              <w:spacing w:line="360" w:lineRule="auto"/>
              <w:jc w:val="both"/>
              <w:rPr>
                <w:rFonts w:ascii="Arial" w:hAnsi="Arial" w:cs="Arial"/>
                <w:bCs/>
                <w:sz w:val="23"/>
                <w:szCs w:val="23"/>
                <w:lang w:val="es-ES"/>
              </w:rPr>
            </w:pPr>
            <w:r>
              <w:object w:dxaOrig="8805" w:dyaOrig="7455" w14:anchorId="6686D824">
                <v:shape id="_x0000_i1033" type="#_x0000_t75" style="width:229.5pt;height:196.5pt" o:ole="">
                  <v:imagedata r:id="rId37" o:title=""/>
                </v:shape>
                <o:OLEObject Type="Embed" ProgID="PBrush" ShapeID="_x0000_i1033" DrawAspect="Content" ObjectID="_1680516159" r:id="rId38"/>
              </w:object>
            </w:r>
          </w:p>
        </w:tc>
        <w:tc>
          <w:tcPr>
            <w:tcW w:w="3281" w:type="dxa"/>
            <w:shd w:val="clear" w:color="auto" w:fill="F2F2F2" w:themeFill="background1" w:themeFillShade="F2"/>
          </w:tcPr>
          <w:p w14:paraId="49D1EC0C" w14:textId="77777777" w:rsidR="00A433BF" w:rsidRDefault="00A433BF" w:rsidP="00A433BF">
            <w:pPr>
              <w:spacing w:line="360" w:lineRule="auto"/>
              <w:jc w:val="both"/>
              <w:rPr>
                <w:rFonts w:ascii="Arial" w:hAnsi="Arial" w:cs="Arial"/>
                <w:bCs/>
                <w:sz w:val="23"/>
                <w:szCs w:val="23"/>
                <w:lang w:val="es-ES"/>
              </w:rPr>
            </w:pPr>
            <w:r>
              <w:rPr>
                <w:noProof/>
              </w:rPr>
              <w:drawing>
                <wp:inline distT="0" distB="0" distL="0" distR="0" wp14:anchorId="1B3901D1" wp14:editId="0DDD011E">
                  <wp:extent cx="1888075" cy="2603500"/>
                  <wp:effectExtent l="0" t="0" r="0" b="6350"/>
                  <wp:docPr id="2" name="Imagen 2"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age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2818" cy="2623829"/>
                          </a:xfrm>
                          <a:prstGeom prst="rect">
                            <a:avLst/>
                          </a:prstGeom>
                          <a:noFill/>
                          <a:ln>
                            <a:noFill/>
                          </a:ln>
                        </pic:spPr>
                      </pic:pic>
                    </a:graphicData>
                  </a:graphic>
                </wp:inline>
              </w:drawing>
            </w:r>
          </w:p>
        </w:tc>
      </w:tr>
    </w:tbl>
    <w:p w14:paraId="1ED46A53" w14:textId="7797F20F" w:rsidR="00A433BF" w:rsidRDefault="00A433BF" w:rsidP="00A433BF">
      <w:pPr>
        <w:spacing w:line="360" w:lineRule="auto"/>
        <w:jc w:val="both"/>
        <w:rPr>
          <w:rFonts w:ascii="Arial" w:hAnsi="Arial" w:cs="Arial"/>
          <w:bCs/>
          <w:sz w:val="23"/>
          <w:szCs w:val="23"/>
          <w:lang w:val="es-ES"/>
        </w:rPr>
      </w:pPr>
    </w:p>
    <w:tbl>
      <w:tblPr>
        <w:tblStyle w:val="Tablaconcuadrcula"/>
        <w:tblW w:w="9859" w:type="dxa"/>
        <w:tblLook w:val="04A0" w:firstRow="1" w:lastRow="0" w:firstColumn="1" w:lastColumn="0" w:noHBand="0" w:noVBand="1"/>
      </w:tblPr>
      <w:tblGrid>
        <w:gridCol w:w="1853"/>
        <w:gridCol w:w="4875"/>
        <w:gridCol w:w="3131"/>
      </w:tblGrid>
      <w:tr w:rsidR="00A433BF" w:rsidRPr="005B0DF8" w14:paraId="5632871E" w14:textId="77777777" w:rsidTr="005B0DF8">
        <w:trPr>
          <w:trHeight w:val="602"/>
        </w:trPr>
        <w:tc>
          <w:tcPr>
            <w:tcW w:w="1842" w:type="dxa"/>
            <w:shd w:val="clear" w:color="auto" w:fill="BFBFBF" w:themeFill="background1" w:themeFillShade="BF"/>
          </w:tcPr>
          <w:p w14:paraId="55FFC000" w14:textId="77777777" w:rsidR="00A433BF" w:rsidRPr="005B0DF8" w:rsidRDefault="00A433BF" w:rsidP="00A433BF">
            <w:pPr>
              <w:pStyle w:val="Prrafodelista"/>
              <w:numPr>
                <w:ilvl w:val="0"/>
                <w:numId w:val="37"/>
              </w:numPr>
              <w:spacing w:line="360" w:lineRule="auto"/>
              <w:ind w:left="0" w:right="567"/>
              <w:jc w:val="both"/>
              <w:rPr>
                <w:rFonts w:ascii="Arial" w:eastAsia="Arial Nova" w:hAnsi="Arial" w:cs="Arial"/>
              </w:rPr>
            </w:pPr>
            <w:r w:rsidRPr="005B0DF8">
              <w:rPr>
                <w:rFonts w:ascii="Arial" w:hAnsi="Arial" w:cs="Arial"/>
                <w:b/>
                <w:sz w:val="18"/>
                <w:szCs w:val="18"/>
                <w:lang w:val="es-ES"/>
              </w:rPr>
              <w:t>DATOS DE UBICACIÓN.</w:t>
            </w:r>
          </w:p>
        </w:tc>
        <w:tc>
          <w:tcPr>
            <w:tcW w:w="4882" w:type="dxa"/>
            <w:shd w:val="clear" w:color="auto" w:fill="BFBFBF" w:themeFill="background1" w:themeFillShade="BF"/>
          </w:tcPr>
          <w:p w14:paraId="4F75B5A3" w14:textId="77777777" w:rsidR="00A433BF" w:rsidRPr="005B0DF8" w:rsidRDefault="00A433BF" w:rsidP="00A433BF">
            <w:pPr>
              <w:spacing w:line="360" w:lineRule="auto"/>
              <w:jc w:val="both"/>
            </w:pPr>
            <w:r w:rsidRPr="005B0DF8">
              <w:rPr>
                <w:rFonts w:ascii="Arial" w:hAnsi="Arial" w:cs="Arial"/>
                <w:b/>
                <w:sz w:val="18"/>
                <w:szCs w:val="18"/>
                <w:lang w:val="es-ES"/>
              </w:rPr>
              <w:t>PUBLICACIÓN</w:t>
            </w:r>
          </w:p>
        </w:tc>
        <w:tc>
          <w:tcPr>
            <w:tcW w:w="3135" w:type="dxa"/>
            <w:shd w:val="clear" w:color="auto" w:fill="BFBFBF" w:themeFill="background1" w:themeFillShade="BF"/>
          </w:tcPr>
          <w:p w14:paraId="71C60ECB" w14:textId="77777777" w:rsidR="00A433BF" w:rsidRPr="005B0DF8" w:rsidRDefault="00A433BF" w:rsidP="00A433BF">
            <w:pPr>
              <w:spacing w:line="360" w:lineRule="auto"/>
              <w:jc w:val="both"/>
              <w:rPr>
                <w:noProof/>
              </w:rPr>
            </w:pPr>
            <w:r w:rsidRPr="005B0DF8">
              <w:rPr>
                <w:rFonts w:ascii="Arial" w:hAnsi="Arial" w:cs="Arial"/>
                <w:b/>
                <w:sz w:val="18"/>
                <w:szCs w:val="18"/>
                <w:lang w:val="es-ES"/>
              </w:rPr>
              <w:t>CONTENIDO.</w:t>
            </w:r>
          </w:p>
        </w:tc>
      </w:tr>
      <w:tr w:rsidR="00A433BF" w:rsidRPr="005B0DF8" w14:paraId="27D3934C" w14:textId="77777777" w:rsidTr="005B0DF8">
        <w:trPr>
          <w:trHeight w:val="4312"/>
        </w:trPr>
        <w:tc>
          <w:tcPr>
            <w:tcW w:w="1842" w:type="dxa"/>
            <w:shd w:val="clear" w:color="auto" w:fill="F2F2F2" w:themeFill="background1" w:themeFillShade="F2"/>
          </w:tcPr>
          <w:p w14:paraId="6B767006" w14:textId="29E19FA0" w:rsidR="00A433BF" w:rsidRPr="005B0DF8" w:rsidRDefault="00A433BF" w:rsidP="00A433BF">
            <w:pPr>
              <w:pStyle w:val="Prrafodelista"/>
              <w:numPr>
                <w:ilvl w:val="0"/>
                <w:numId w:val="37"/>
              </w:numPr>
              <w:spacing w:line="360" w:lineRule="auto"/>
              <w:ind w:left="0" w:right="567"/>
              <w:jc w:val="both"/>
              <w:rPr>
                <w:rFonts w:ascii="Arial" w:eastAsia="Arial Nova" w:hAnsi="Arial" w:cs="Arial"/>
                <w:sz w:val="18"/>
                <w:szCs w:val="18"/>
              </w:rPr>
            </w:pPr>
            <w:r w:rsidRPr="005B0DF8">
              <w:rPr>
                <w:rFonts w:ascii="Arial" w:eastAsia="Arial Nova" w:hAnsi="Arial" w:cs="Arial"/>
                <w:sz w:val="18"/>
                <w:szCs w:val="18"/>
              </w:rPr>
              <w:t>Publicación en Twitter</w:t>
            </w:r>
            <w:r w:rsidRPr="005B0DF8">
              <w:rPr>
                <w:rStyle w:val="Refdenotaalpie"/>
                <w:rFonts w:ascii="Arial" w:eastAsia="Arial Nova" w:hAnsi="Arial" w:cs="Arial"/>
                <w:sz w:val="18"/>
                <w:szCs w:val="18"/>
              </w:rPr>
              <w:footnoteReference w:id="18"/>
            </w:r>
            <w:r w:rsidRPr="005B0DF8">
              <w:rPr>
                <w:rFonts w:ascii="Arial" w:eastAsia="Arial Nova" w:hAnsi="Arial" w:cs="Arial"/>
                <w:sz w:val="18"/>
                <w:szCs w:val="18"/>
              </w:rPr>
              <w:t xml:space="preserve">, </w:t>
            </w:r>
            <w:r w:rsidR="00206B04" w:rsidRPr="005B0DF8">
              <w:rPr>
                <w:rFonts w:ascii="Arial" w:eastAsia="Arial Nova" w:hAnsi="Arial" w:cs="Arial"/>
                <w:sz w:val="18"/>
                <w:szCs w:val="18"/>
              </w:rPr>
              <w:t xml:space="preserve">de fecha dos de abril </w:t>
            </w:r>
            <w:r w:rsidRPr="005B0DF8">
              <w:rPr>
                <w:rFonts w:ascii="Arial" w:eastAsia="Arial Nova" w:hAnsi="Arial" w:cs="Arial"/>
                <w:sz w:val="18"/>
                <w:szCs w:val="18"/>
              </w:rPr>
              <w:t>consistente en texto y la imagen de una publicación de una página de redes sociales.</w:t>
            </w:r>
          </w:p>
          <w:p w14:paraId="39B48620" w14:textId="77777777" w:rsidR="00A433BF" w:rsidRPr="005B0DF8" w:rsidRDefault="00A433BF" w:rsidP="00A433BF">
            <w:pPr>
              <w:spacing w:line="360" w:lineRule="auto"/>
              <w:jc w:val="both"/>
              <w:rPr>
                <w:rFonts w:ascii="Arial" w:eastAsia="Arial Nova" w:hAnsi="Arial" w:cs="Arial"/>
                <w:sz w:val="23"/>
                <w:szCs w:val="23"/>
              </w:rPr>
            </w:pPr>
          </w:p>
        </w:tc>
        <w:tc>
          <w:tcPr>
            <w:tcW w:w="4882" w:type="dxa"/>
            <w:shd w:val="clear" w:color="auto" w:fill="F2F2F2" w:themeFill="background1" w:themeFillShade="F2"/>
          </w:tcPr>
          <w:p w14:paraId="5D8A3B7C" w14:textId="4EE0CE91" w:rsidR="00A433BF" w:rsidRPr="005B0DF8" w:rsidRDefault="00352123" w:rsidP="005B0DF8">
            <w:pPr>
              <w:spacing w:line="360" w:lineRule="auto"/>
              <w:jc w:val="center"/>
              <w:rPr>
                <w:rFonts w:ascii="Arial" w:eastAsia="Arial Nova" w:hAnsi="Arial" w:cs="Arial"/>
                <w:sz w:val="23"/>
                <w:szCs w:val="23"/>
              </w:rPr>
            </w:pPr>
            <w:r w:rsidRPr="005B0DF8">
              <w:object w:dxaOrig="8805" w:dyaOrig="8595" w14:anchorId="5E1ECB25">
                <v:shape id="_x0000_i1034" type="#_x0000_t75" style="width:199.5pt;height:199.5pt" o:ole="">
                  <v:imagedata r:id="rId40" o:title=""/>
                </v:shape>
                <o:OLEObject Type="Embed" ProgID="PBrush" ShapeID="_x0000_i1034" DrawAspect="Content" ObjectID="_1680516160" r:id="rId41"/>
              </w:object>
            </w:r>
          </w:p>
        </w:tc>
        <w:tc>
          <w:tcPr>
            <w:tcW w:w="3135" w:type="dxa"/>
            <w:shd w:val="clear" w:color="auto" w:fill="F2F2F2" w:themeFill="background1" w:themeFillShade="F2"/>
          </w:tcPr>
          <w:p w14:paraId="1B18F74A" w14:textId="77777777" w:rsidR="00A433BF" w:rsidRPr="005B0DF8" w:rsidRDefault="00A433BF" w:rsidP="005B0DF8">
            <w:pPr>
              <w:spacing w:line="360" w:lineRule="auto"/>
              <w:jc w:val="center"/>
              <w:rPr>
                <w:rFonts w:ascii="Arial" w:eastAsia="Arial Nova" w:hAnsi="Arial" w:cs="Arial"/>
                <w:sz w:val="23"/>
                <w:szCs w:val="23"/>
              </w:rPr>
            </w:pPr>
            <w:r w:rsidRPr="005B0DF8">
              <w:rPr>
                <w:noProof/>
              </w:rPr>
              <w:drawing>
                <wp:inline distT="0" distB="0" distL="0" distR="0" wp14:anchorId="3B02D0CD" wp14:editId="13AC399A">
                  <wp:extent cx="1607614" cy="2559050"/>
                  <wp:effectExtent l="0" t="0" r="0" b="0"/>
                  <wp:docPr id="3" name="Imagen 3"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mage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20162" cy="2579025"/>
                          </a:xfrm>
                          <a:prstGeom prst="rect">
                            <a:avLst/>
                          </a:prstGeom>
                          <a:noFill/>
                          <a:ln>
                            <a:noFill/>
                          </a:ln>
                        </pic:spPr>
                      </pic:pic>
                    </a:graphicData>
                  </a:graphic>
                </wp:inline>
              </w:drawing>
            </w:r>
          </w:p>
        </w:tc>
      </w:tr>
    </w:tbl>
    <w:p w14:paraId="1B9981E0" w14:textId="360FBC0D" w:rsidR="003C57B8" w:rsidRPr="005555E4" w:rsidRDefault="00E755EE" w:rsidP="005555E4">
      <w:pPr>
        <w:pBdr>
          <w:top w:val="nil"/>
          <w:left w:val="nil"/>
          <w:bottom w:val="nil"/>
          <w:right w:val="nil"/>
          <w:between w:val="nil"/>
        </w:pBdr>
        <w:tabs>
          <w:tab w:val="left" w:pos="284"/>
        </w:tabs>
        <w:spacing w:line="360" w:lineRule="auto"/>
        <w:ind w:right="36"/>
        <w:jc w:val="both"/>
        <w:rPr>
          <w:rFonts w:ascii="Arial" w:eastAsia="Arial Nova" w:hAnsi="Arial" w:cs="Arial"/>
          <w:sz w:val="23"/>
          <w:szCs w:val="23"/>
        </w:rPr>
      </w:pPr>
      <w:r>
        <w:rPr>
          <w:rFonts w:ascii="Arial" w:eastAsia="Arial Nova" w:hAnsi="Arial" w:cs="Arial"/>
          <w:b/>
          <w:sz w:val="23"/>
          <w:szCs w:val="23"/>
        </w:rPr>
        <w:lastRenderedPageBreak/>
        <w:t>8</w:t>
      </w:r>
      <w:r w:rsidR="005555E4">
        <w:rPr>
          <w:rFonts w:ascii="Arial" w:eastAsia="Arial Nova" w:hAnsi="Arial" w:cs="Arial"/>
          <w:b/>
          <w:sz w:val="23"/>
          <w:szCs w:val="23"/>
        </w:rPr>
        <w:t xml:space="preserve">. </w:t>
      </w:r>
      <w:r w:rsidR="003C5204" w:rsidRPr="005555E4">
        <w:rPr>
          <w:rFonts w:ascii="Arial" w:eastAsia="Arial Nova" w:hAnsi="Arial" w:cs="Arial"/>
          <w:b/>
          <w:sz w:val="23"/>
          <w:szCs w:val="23"/>
        </w:rPr>
        <w:t xml:space="preserve"> </w:t>
      </w:r>
      <w:r w:rsidR="003C57B8" w:rsidRPr="005555E4">
        <w:rPr>
          <w:rFonts w:ascii="Arial" w:eastAsia="Arial Nova" w:hAnsi="Arial" w:cs="Arial"/>
          <w:b/>
          <w:sz w:val="23"/>
          <w:szCs w:val="23"/>
        </w:rPr>
        <w:t>ESTUDIO DE FONDO.</w:t>
      </w:r>
    </w:p>
    <w:p w14:paraId="796E033D" w14:textId="4DB26490" w:rsidR="006725D0" w:rsidRPr="005555E4" w:rsidRDefault="0088768A" w:rsidP="005555E4">
      <w:pPr>
        <w:pBdr>
          <w:top w:val="nil"/>
          <w:left w:val="nil"/>
          <w:bottom w:val="nil"/>
          <w:right w:val="nil"/>
          <w:between w:val="nil"/>
        </w:pBdr>
        <w:tabs>
          <w:tab w:val="left" w:pos="284"/>
        </w:tabs>
        <w:spacing w:line="360" w:lineRule="auto"/>
        <w:ind w:right="36"/>
        <w:jc w:val="both"/>
        <w:rPr>
          <w:rFonts w:ascii="Arial" w:eastAsia="Arial Nova" w:hAnsi="Arial" w:cs="Arial"/>
          <w:b/>
          <w:bCs/>
          <w:sz w:val="23"/>
          <w:szCs w:val="23"/>
        </w:rPr>
      </w:pPr>
      <w:r>
        <w:rPr>
          <w:rFonts w:ascii="Arial" w:eastAsia="Arial Nova" w:hAnsi="Arial" w:cs="Arial"/>
          <w:b/>
          <w:bCs/>
          <w:sz w:val="23"/>
          <w:szCs w:val="23"/>
        </w:rPr>
        <w:t xml:space="preserve">8.1. </w:t>
      </w:r>
      <w:r w:rsidR="00382681" w:rsidRPr="005555E4">
        <w:rPr>
          <w:rFonts w:ascii="Arial" w:eastAsia="Arial Nova" w:hAnsi="Arial" w:cs="Arial"/>
          <w:b/>
          <w:bCs/>
          <w:sz w:val="23"/>
          <w:szCs w:val="23"/>
        </w:rPr>
        <w:t>Planteamiento del caso.</w:t>
      </w:r>
    </w:p>
    <w:p w14:paraId="4014E6D9" w14:textId="77777777" w:rsidR="002E3E1E" w:rsidRPr="00FC056B"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3"/>
          <w:szCs w:val="23"/>
        </w:rPr>
      </w:pPr>
    </w:p>
    <w:p w14:paraId="64675ED2" w14:textId="70A20F29" w:rsidR="00BA4C1E" w:rsidRDefault="00991235" w:rsidP="002C3450">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FC056B">
        <w:rPr>
          <w:rFonts w:ascii="Arial" w:eastAsia="Arial Nova" w:hAnsi="Arial" w:cs="Arial"/>
          <w:sz w:val="23"/>
          <w:szCs w:val="23"/>
        </w:rPr>
        <w:t>El denunciante, alega</w:t>
      </w:r>
      <w:r w:rsidR="00420F50">
        <w:rPr>
          <w:rFonts w:ascii="Arial" w:eastAsia="Arial Nova" w:hAnsi="Arial" w:cs="Arial"/>
          <w:sz w:val="23"/>
          <w:szCs w:val="23"/>
        </w:rPr>
        <w:t xml:space="preserve"> que las publicaciones emitidas por el denunciado en redes sociales, configuran l</w:t>
      </w:r>
      <w:r w:rsidR="00420F50" w:rsidRPr="00FC056B">
        <w:rPr>
          <w:rFonts w:ascii="Arial" w:eastAsia="Arial Nova" w:hAnsi="Arial" w:cs="Arial"/>
          <w:sz w:val="23"/>
          <w:szCs w:val="23"/>
        </w:rPr>
        <w:t xml:space="preserve">a comisión de </w:t>
      </w:r>
      <w:r w:rsidR="00420F50">
        <w:rPr>
          <w:rFonts w:ascii="Arial" w:eastAsia="Arial Nova" w:hAnsi="Arial" w:cs="Arial"/>
          <w:sz w:val="23"/>
          <w:szCs w:val="23"/>
        </w:rPr>
        <w:t>conductas que se prohíben por la legislación electoral, tal y como se desprende de lo ordenado por el artículo 268 numeral II y III del Código Electoral del Estado de Aguascalientes.</w:t>
      </w:r>
    </w:p>
    <w:p w14:paraId="142C97A6" w14:textId="0DC2899C" w:rsidR="00420F50" w:rsidRDefault="00420F50" w:rsidP="002C3450">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7B25D207" w14:textId="03758A88" w:rsidR="00420F50" w:rsidRDefault="00420F50" w:rsidP="002C3450">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Pr>
          <w:rFonts w:ascii="Arial" w:eastAsia="Arial Nova" w:hAnsi="Arial" w:cs="Arial"/>
          <w:sz w:val="23"/>
          <w:szCs w:val="23"/>
        </w:rPr>
        <w:t xml:space="preserve">Es decir, que se actualizan los supuestos de actos anticipados de campaña y calumnias en contra del PAN y su candidato a la Presidencia Municipal de </w:t>
      </w:r>
      <w:r w:rsidR="002546E2">
        <w:rPr>
          <w:rFonts w:ascii="Arial" w:eastAsia="Arial Nova" w:hAnsi="Arial" w:cs="Arial"/>
          <w:sz w:val="23"/>
          <w:szCs w:val="23"/>
        </w:rPr>
        <w:t>Aguascalientes</w:t>
      </w:r>
      <w:r>
        <w:rPr>
          <w:rFonts w:ascii="Arial" w:eastAsia="Arial Nova" w:hAnsi="Arial" w:cs="Arial"/>
          <w:sz w:val="23"/>
          <w:szCs w:val="23"/>
        </w:rPr>
        <w:t>.</w:t>
      </w:r>
    </w:p>
    <w:p w14:paraId="59FD6BAB" w14:textId="6A1871AF" w:rsidR="00AA46EC" w:rsidRPr="00AA46EC" w:rsidRDefault="00AA46EC" w:rsidP="00382681">
      <w:pPr>
        <w:pBdr>
          <w:top w:val="nil"/>
          <w:left w:val="nil"/>
          <w:bottom w:val="nil"/>
          <w:right w:val="nil"/>
          <w:between w:val="nil"/>
        </w:pBdr>
        <w:tabs>
          <w:tab w:val="left" w:pos="567"/>
        </w:tabs>
        <w:spacing w:line="360" w:lineRule="auto"/>
        <w:ind w:right="36"/>
        <w:jc w:val="both"/>
        <w:rPr>
          <w:rFonts w:ascii="Arial" w:eastAsia="Arial Nova" w:hAnsi="Arial" w:cs="Arial"/>
          <w:b/>
          <w:bCs/>
          <w:sz w:val="23"/>
          <w:szCs w:val="23"/>
        </w:rPr>
      </w:pPr>
    </w:p>
    <w:p w14:paraId="407F167C" w14:textId="4B0024AC" w:rsidR="00A05051" w:rsidRPr="00A05051" w:rsidRDefault="0088768A" w:rsidP="00A05051">
      <w:pPr>
        <w:spacing w:line="360" w:lineRule="auto"/>
        <w:jc w:val="both"/>
        <w:rPr>
          <w:rFonts w:ascii="Arial" w:hAnsi="Arial" w:cs="Arial"/>
          <w:b/>
          <w:bCs/>
          <w:sz w:val="23"/>
          <w:szCs w:val="23"/>
        </w:rPr>
      </w:pPr>
      <w:r>
        <w:rPr>
          <w:rFonts w:ascii="Arial" w:hAnsi="Arial" w:cs="Arial"/>
          <w:b/>
          <w:bCs/>
          <w:sz w:val="23"/>
          <w:szCs w:val="23"/>
        </w:rPr>
        <w:t>8.</w:t>
      </w:r>
      <w:r w:rsidR="00316FA7">
        <w:rPr>
          <w:rFonts w:ascii="Arial" w:hAnsi="Arial" w:cs="Arial"/>
          <w:b/>
          <w:bCs/>
          <w:sz w:val="23"/>
          <w:szCs w:val="23"/>
        </w:rPr>
        <w:t>2</w:t>
      </w:r>
      <w:r>
        <w:rPr>
          <w:rFonts w:ascii="Arial" w:hAnsi="Arial" w:cs="Arial"/>
          <w:b/>
          <w:bCs/>
          <w:sz w:val="23"/>
          <w:szCs w:val="23"/>
        </w:rPr>
        <w:t xml:space="preserve">. </w:t>
      </w:r>
      <w:r w:rsidR="00A05051" w:rsidRPr="00A05051">
        <w:rPr>
          <w:rFonts w:ascii="Arial" w:hAnsi="Arial" w:cs="Arial"/>
          <w:b/>
          <w:bCs/>
          <w:sz w:val="23"/>
          <w:szCs w:val="23"/>
        </w:rPr>
        <w:t>Marco jurídico aplicable.</w:t>
      </w:r>
    </w:p>
    <w:p w14:paraId="55A89B34" w14:textId="3B82DBBC" w:rsidR="00420F50" w:rsidRPr="00420F50" w:rsidRDefault="008D7F50" w:rsidP="00420F50">
      <w:pPr>
        <w:pStyle w:val="Prrafodelista"/>
        <w:numPr>
          <w:ilvl w:val="0"/>
          <w:numId w:val="41"/>
        </w:numPr>
        <w:tabs>
          <w:tab w:val="left" w:pos="426"/>
        </w:tabs>
        <w:spacing w:line="360" w:lineRule="auto"/>
        <w:ind w:left="0" w:firstLine="0"/>
        <w:jc w:val="both"/>
        <w:rPr>
          <w:rFonts w:ascii="Arial" w:hAnsi="Arial" w:cs="Arial"/>
          <w:b/>
          <w:sz w:val="22"/>
          <w:szCs w:val="22"/>
        </w:rPr>
      </w:pPr>
      <w:r>
        <w:rPr>
          <w:rFonts w:ascii="Arial" w:hAnsi="Arial" w:cs="Arial"/>
          <w:b/>
          <w:sz w:val="22"/>
          <w:szCs w:val="22"/>
        </w:rPr>
        <w:t>A</w:t>
      </w:r>
      <w:r w:rsidR="00420F50" w:rsidRPr="00420F50">
        <w:rPr>
          <w:rFonts w:ascii="Arial" w:hAnsi="Arial" w:cs="Arial"/>
          <w:b/>
          <w:sz w:val="22"/>
          <w:szCs w:val="22"/>
        </w:rPr>
        <w:t xml:space="preserve">ctos anticipados de </w:t>
      </w:r>
      <w:r>
        <w:rPr>
          <w:rFonts w:ascii="Arial" w:hAnsi="Arial" w:cs="Arial"/>
          <w:b/>
          <w:sz w:val="22"/>
          <w:szCs w:val="22"/>
        </w:rPr>
        <w:t>campaña.</w:t>
      </w:r>
      <w:r w:rsidR="00420F50" w:rsidRPr="00420F50">
        <w:rPr>
          <w:rFonts w:ascii="Arial" w:hAnsi="Arial" w:cs="Arial"/>
          <w:b/>
          <w:sz w:val="22"/>
          <w:szCs w:val="22"/>
        </w:rPr>
        <w:t xml:space="preserve"> </w:t>
      </w:r>
    </w:p>
    <w:p w14:paraId="4056FBBF" w14:textId="77777777" w:rsidR="00420F50" w:rsidRPr="00420F50" w:rsidRDefault="00420F50" w:rsidP="00420F50">
      <w:pPr>
        <w:pStyle w:val="Sinespaciado"/>
        <w:rPr>
          <w:sz w:val="18"/>
          <w:szCs w:val="18"/>
        </w:rPr>
      </w:pPr>
    </w:p>
    <w:p w14:paraId="6404B0C4" w14:textId="77777777" w:rsidR="00420F50" w:rsidRPr="00420F50" w:rsidRDefault="00420F50" w:rsidP="00420F50">
      <w:pPr>
        <w:pStyle w:val="Prrafodelista"/>
        <w:tabs>
          <w:tab w:val="left" w:pos="426"/>
        </w:tabs>
        <w:spacing w:line="360" w:lineRule="auto"/>
        <w:ind w:left="0"/>
        <w:jc w:val="both"/>
        <w:rPr>
          <w:rFonts w:ascii="Arial" w:hAnsi="Arial" w:cs="Arial"/>
          <w:b/>
          <w:sz w:val="22"/>
          <w:szCs w:val="22"/>
        </w:rPr>
      </w:pPr>
      <w:r w:rsidRPr="00420F50">
        <w:rPr>
          <w:rFonts w:ascii="Arial" w:hAnsi="Arial" w:cs="Arial"/>
          <w:sz w:val="22"/>
          <w:szCs w:val="22"/>
        </w:rPr>
        <w:t>Los actos anticipados de campaña o precampaña están prohibidos por la normativa electoral del Estado de Aguascalientes. Esta infracción la pueden cometer los aspirantes, precandidaturas y candidaturas</w:t>
      </w:r>
      <w:r w:rsidRPr="00420F50">
        <w:rPr>
          <w:rStyle w:val="Refdenotaalpie"/>
          <w:rFonts w:ascii="Arial" w:hAnsi="Arial" w:cs="Arial"/>
          <w:sz w:val="22"/>
          <w:szCs w:val="22"/>
        </w:rPr>
        <w:footnoteReference w:id="19"/>
      </w:r>
      <w:r w:rsidRPr="00420F50">
        <w:rPr>
          <w:rFonts w:ascii="Arial" w:hAnsi="Arial" w:cs="Arial"/>
          <w:sz w:val="22"/>
          <w:szCs w:val="22"/>
        </w:rPr>
        <w:t>.</w:t>
      </w:r>
    </w:p>
    <w:p w14:paraId="22FE3C00" w14:textId="77777777" w:rsidR="00420F50" w:rsidRPr="00420F50" w:rsidRDefault="00420F50" w:rsidP="00420F50">
      <w:pPr>
        <w:pStyle w:val="Sinespaciado"/>
        <w:rPr>
          <w:sz w:val="22"/>
          <w:szCs w:val="22"/>
        </w:rPr>
      </w:pPr>
    </w:p>
    <w:p w14:paraId="0E509BF4" w14:textId="77777777" w:rsidR="00420F50" w:rsidRPr="00420F50" w:rsidRDefault="00420F50" w:rsidP="00420F50">
      <w:pPr>
        <w:spacing w:line="360" w:lineRule="auto"/>
        <w:jc w:val="both"/>
        <w:rPr>
          <w:rFonts w:ascii="Arial" w:hAnsi="Arial" w:cs="Arial"/>
          <w:sz w:val="22"/>
          <w:szCs w:val="22"/>
        </w:rPr>
      </w:pPr>
      <w:r w:rsidRPr="00420F50">
        <w:rPr>
          <w:rFonts w:ascii="Arial" w:hAnsi="Arial" w:cs="Arial"/>
          <w:sz w:val="22"/>
          <w:szCs w:val="22"/>
        </w:rPr>
        <w:t>Para que los actos anticipados de campaña o precampaña se actualicen, es necesario que existan los elementos siguientes</w:t>
      </w:r>
      <w:r w:rsidRPr="00316FA7">
        <w:rPr>
          <w:rFonts w:ascii="Arial" w:hAnsi="Arial" w:cs="Arial"/>
          <w:sz w:val="22"/>
          <w:szCs w:val="22"/>
        </w:rPr>
        <w:t>: a) personal, b) temporal y c)</w:t>
      </w:r>
      <w:r w:rsidRPr="00420F50">
        <w:rPr>
          <w:rFonts w:ascii="Arial" w:hAnsi="Arial" w:cs="Arial"/>
          <w:sz w:val="22"/>
          <w:szCs w:val="22"/>
        </w:rPr>
        <w:t xml:space="preserve"> subjetivo. Así que </w:t>
      </w:r>
      <w:r w:rsidRPr="00420F50">
        <w:rPr>
          <w:rFonts w:ascii="Arial" w:hAnsi="Arial" w:cs="Arial"/>
          <w:b/>
          <w:sz w:val="22"/>
          <w:szCs w:val="22"/>
        </w:rPr>
        <w:t>solo</w:t>
      </w:r>
      <w:r w:rsidRPr="00420F50">
        <w:rPr>
          <w:rFonts w:ascii="Arial" w:hAnsi="Arial" w:cs="Arial"/>
          <w:sz w:val="22"/>
          <w:szCs w:val="22"/>
        </w:rPr>
        <w:t xml:space="preserve"> </w:t>
      </w:r>
      <w:r w:rsidRPr="00420F50">
        <w:rPr>
          <w:rFonts w:ascii="Arial" w:hAnsi="Arial" w:cs="Arial"/>
          <w:b/>
          <w:bCs/>
          <w:sz w:val="22"/>
          <w:szCs w:val="22"/>
        </w:rPr>
        <w:t>deben considerarse prohibidas las expresiones que lleven implícito un mensaje de apoyo o rechazo hacia alguna opción política</w:t>
      </w:r>
      <w:r w:rsidRPr="00420F50">
        <w:rPr>
          <w:rFonts w:ascii="Arial" w:hAnsi="Arial" w:cs="Arial"/>
          <w:sz w:val="22"/>
          <w:szCs w:val="22"/>
        </w:rPr>
        <w:t xml:space="preserve">. Estos elementos atienden a lo siguiente: </w:t>
      </w:r>
    </w:p>
    <w:p w14:paraId="457B8BD9" w14:textId="77777777" w:rsidR="00420F50" w:rsidRPr="00420F50" w:rsidRDefault="00420F50" w:rsidP="00420F50">
      <w:pPr>
        <w:pStyle w:val="Sinespaciado"/>
        <w:rPr>
          <w:sz w:val="22"/>
          <w:szCs w:val="22"/>
        </w:rPr>
      </w:pPr>
    </w:p>
    <w:p w14:paraId="2FB0E41E" w14:textId="77777777" w:rsidR="00420F50" w:rsidRPr="00420F50" w:rsidRDefault="00420F50" w:rsidP="00420F50">
      <w:pPr>
        <w:pStyle w:val="Prrafodelista"/>
        <w:numPr>
          <w:ilvl w:val="0"/>
          <w:numId w:val="40"/>
        </w:numPr>
        <w:spacing w:line="360" w:lineRule="auto"/>
        <w:ind w:left="567"/>
        <w:jc w:val="both"/>
        <w:rPr>
          <w:rFonts w:ascii="Arial" w:hAnsi="Arial" w:cs="Arial"/>
          <w:sz w:val="22"/>
          <w:szCs w:val="22"/>
        </w:rPr>
      </w:pPr>
      <w:r w:rsidRPr="00420F50">
        <w:rPr>
          <w:rFonts w:ascii="Arial" w:hAnsi="Arial" w:cs="Arial"/>
          <w:b/>
          <w:sz w:val="22"/>
          <w:szCs w:val="22"/>
        </w:rPr>
        <w:t xml:space="preserve">Elemento subjetivo: </w:t>
      </w:r>
      <w:r w:rsidRPr="00420F50">
        <w:rPr>
          <w:rFonts w:ascii="Arial" w:hAnsi="Arial" w:cs="Arial"/>
          <w:sz w:val="22"/>
          <w:szCs w:val="22"/>
        </w:rPr>
        <w:t>Se acredita</w:t>
      </w:r>
      <w:r w:rsidRPr="00420F50">
        <w:rPr>
          <w:rFonts w:ascii="Arial" w:hAnsi="Arial" w:cs="Arial"/>
          <w:sz w:val="22"/>
          <w:szCs w:val="22"/>
          <w:lang w:val="es-ES_tradnl"/>
        </w:rPr>
        <w:t xml:space="preserve"> si el mensaje o actos contienen </w:t>
      </w:r>
      <w:r w:rsidRPr="00420F50">
        <w:rPr>
          <w:rFonts w:ascii="Arial" w:hAnsi="Arial" w:cs="Arial"/>
          <w:b/>
          <w:bCs/>
          <w:sz w:val="22"/>
          <w:szCs w:val="22"/>
          <w:lang w:val="es-ES_tradnl"/>
        </w:rPr>
        <w:t xml:space="preserve">manifestaciones explícitas o inequívocas </w:t>
      </w:r>
      <w:r w:rsidRPr="00420F50">
        <w:rPr>
          <w:rFonts w:ascii="Arial" w:hAnsi="Arial" w:cs="Arial"/>
          <w:bCs/>
          <w:sz w:val="22"/>
          <w:szCs w:val="22"/>
          <w:lang w:val="es-ES_tradnl"/>
        </w:rPr>
        <w:t>de apoyo o rechazo hacia alguna opción política, es decir, que en el mensaje o acto se llame a votar a favor o en contra de algún aspirante, precandidato, candidato y/o partido político.</w:t>
      </w:r>
      <w:r w:rsidRPr="00420F50">
        <w:rPr>
          <w:rFonts w:ascii="Arial" w:hAnsi="Arial" w:cs="Arial"/>
          <w:sz w:val="22"/>
          <w:szCs w:val="22"/>
        </w:rPr>
        <w:t xml:space="preserve"> </w:t>
      </w:r>
    </w:p>
    <w:p w14:paraId="302C1609" w14:textId="77777777" w:rsidR="00420F50" w:rsidRPr="00420F50" w:rsidRDefault="00420F50" w:rsidP="00420F50">
      <w:pPr>
        <w:pStyle w:val="Sinespaciado"/>
        <w:rPr>
          <w:sz w:val="18"/>
          <w:szCs w:val="18"/>
        </w:rPr>
      </w:pPr>
    </w:p>
    <w:p w14:paraId="26562785" w14:textId="77777777" w:rsidR="00420F50" w:rsidRPr="00420F50" w:rsidRDefault="00420F50" w:rsidP="00420F50">
      <w:pPr>
        <w:pStyle w:val="Prrafodelista"/>
        <w:spacing w:line="360" w:lineRule="auto"/>
        <w:ind w:left="567"/>
        <w:jc w:val="both"/>
        <w:rPr>
          <w:rFonts w:ascii="Arial" w:hAnsi="Arial" w:cs="Arial"/>
          <w:bCs/>
          <w:sz w:val="22"/>
          <w:szCs w:val="22"/>
        </w:rPr>
      </w:pPr>
      <w:r w:rsidRPr="00420F50">
        <w:rPr>
          <w:rFonts w:ascii="Arial" w:hAnsi="Arial" w:cs="Arial"/>
          <w:bCs/>
          <w:sz w:val="22"/>
          <w:szCs w:val="22"/>
        </w:rPr>
        <w:t xml:space="preserve">Otra cuestión importante que debemos de tener en cuenta para la actualización del elemento subjetivo es que el mensaje o acto debe trascender al conocimiento de la ciudadanía. Asimismo, el estudio de este elemento no se debe hacer de manera sistemática ni aislada. </w:t>
      </w:r>
    </w:p>
    <w:p w14:paraId="5236E166" w14:textId="77777777" w:rsidR="00420F50" w:rsidRPr="00420F50" w:rsidRDefault="00420F50" w:rsidP="00420F50">
      <w:pPr>
        <w:pStyle w:val="Sinespaciado"/>
        <w:rPr>
          <w:sz w:val="18"/>
          <w:szCs w:val="18"/>
        </w:rPr>
      </w:pPr>
    </w:p>
    <w:p w14:paraId="1E71D5DB" w14:textId="77777777" w:rsidR="00420F50" w:rsidRPr="00420F50" w:rsidRDefault="00420F50" w:rsidP="00420F50">
      <w:pPr>
        <w:pStyle w:val="Prrafodelista"/>
        <w:spacing w:line="360" w:lineRule="auto"/>
        <w:ind w:left="567"/>
        <w:jc w:val="both"/>
        <w:rPr>
          <w:rFonts w:ascii="Arial" w:hAnsi="Arial" w:cs="Arial"/>
          <w:bCs/>
          <w:sz w:val="22"/>
          <w:szCs w:val="22"/>
          <w:lang w:val="es-ES_tradnl"/>
        </w:rPr>
      </w:pPr>
      <w:r w:rsidRPr="00420F50">
        <w:rPr>
          <w:rFonts w:ascii="Arial" w:hAnsi="Arial" w:cs="Arial"/>
          <w:bCs/>
          <w:sz w:val="22"/>
          <w:szCs w:val="22"/>
        </w:rPr>
        <w:t xml:space="preserve">Al contrario, </w:t>
      </w:r>
      <w:r w:rsidRPr="00420F50">
        <w:rPr>
          <w:rFonts w:ascii="Arial" w:hAnsi="Arial" w:cs="Arial"/>
          <w:b/>
          <w:sz w:val="22"/>
          <w:szCs w:val="22"/>
        </w:rPr>
        <w:t>se debe</w:t>
      </w:r>
      <w:r w:rsidRPr="00420F50">
        <w:rPr>
          <w:rFonts w:ascii="Arial" w:hAnsi="Arial" w:cs="Arial"/>
          <w:b/>
          <w:sz w:val="22"/>
          <w:szCs w:val="22"/>
          <w:lang w:val="es-ES_tradnl"/>
        </w:rPr>
        <w:t xml:space="preserve"> realizar una valoración exhaustiva y conjunta de todos los aspectos</w:t>
      </w:r>
      <w:r w:rsidRPr="00420F50">
        <w:rPr>
          <w:rFonts w:ascii="Arial" w:hAnsi="Arial" w:cs="Arial"/>
          <w:bCs/>
          <w:sz w:val="22"/>
          <w:szCs w:val="22"/>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1025F732" w14:textId="77777777" w:rsidR="00420F50" w:rsidRPr="00420F50" w:rsidRDefault="00420F50" w:rsidP="00420F50">
      <w:pPr>
        <w:pStyle w:val="Sinespaciado"/>
        <w:rPr>
          <w:sz w:val="18"/>
          <w:szCs w:val="18"/>
        </w:rPr>
      </w:pPr>
    </w:p>
    <w:p w14:paraId="1B88FB54" w14:textId="77777777" w:rsidR="00420F50" w:rsidRPr="00420F50" w:rsidRDefault="00420F50" w:rsidP="00420F50">
      <w:pPr>
        <w:pStyle w:val="Prrafodelista"/>
        <w:numPr>
          <w:ilvl w:val="0"/>
          <w:numId w:val="40"/>
        </w:numPr>
        <w:spacing w:line="360" w:lineRule="auto"/>
        <w:ind w:left="567"/>
        <w:jc w:val="both"/>
        <w:rPr>
          <w:rFonts w:ascii="Arial" w:hAnsi="Arial" w:cs="Arial"/>
          <w:bCs/>
          <w:sz w:val="22"/>
          <w:szCs w:val="22"/>
        </w:rPr>
      </w:pPr>
      <w:r w:rsidRPr="00420F50">
        <w:rPr>
          <w:rFonts w:ascii="Arial" w:hAnsi="Arial" w:cs="Arial"/>
          <w:b/>
          <w:bCs/>
          <w:sz w:val="22"/>
          <w:szCs w:val="22"/>
          <w:lang w:val="es-ES_tradnl"/>
        </w:rPr>
        <w:t>Elemento personal:</w:t>
      </w:r>
      <w:r w:rsidRPr="00420F50">
        <w:rPr>
          <w:rFonts w:ascii="Arial" w:hAnsi="Arial" w:cs="Arial"/>
          <w:bCs/>
          <w:sz w:val="22"/>
          <w:szCs w:val="22"/>
          <w:lang w:val="es-ES_tradnl"/>
        </w:rPr>
        <w:t xml:space="preserve"> Se acredita este elemento si el mensaje o acto lo </w:t>
      </w:r>
      <w:r w:rsidRPr="00420F50">
        <w:rPr>
          <w:rFonts w:ascii="Arial" w:hAnsi="Arial" w:cs="Arial"/>
          <w:bCs/>
          <w:sz w:val="22"/>
          <w:szCs w:val="22"/>
        </w:rPr>
        <w:t xml:space="preserve">realizan </w:t>
      </w:r>
      <w:r w:rsidRPr="00420F50">
        <w:rPr>
          <w:rFonts w:ascii="Arial" w:hAnsi="Arial" w:cs="Arial"/>
          <w:b/>
          <w:sz w:val="22"/>
          <w:szCs w:val="22"/>
        </w:rPr>
        <w:t>los partidos políticos, aspirantes precandidatos, y/o candidato</w:t>
      </w:r>
      <w:r w:rsidRPr="00420F50">
        <w:rPr>
          <w:rFonts w:ascii="Arial" w:hAnsi="Arial" w:cs="Arial"/>
          <w:bCs/>
          <w:sz w:val="22"/>
          <w:szCs w:val="22"/>
        </w:rPr>
        <w:t>. Para poder acreditar este elemento también es necesario que el sujeto que emita el mensaje o realice el acto sea plenamente identificable.</w:t>
      </w:r>
    </w:p>
    <w:p w14:paraId="711E87E6" w14:textId="77777777" w:rsidR="00420F50" w:rsidRPr="00420F50" w:rsidRDefault="00420F50" w:rsidP="00420F50">
      <w:pPr>
        <w:pStyle w:val="Sinespaciado"/>
        <w:rPr>
          <w:sz w:val="18"/>
          <w:szCs w:val="18"/>
        </w:rPr>
      </w:pPr>
    </w:p>
    <w:p w14:paraId="3B508036" w14:textId="77777777" w:rsidR="00420F50" w:rsidRPr="00420F50" w:rsidRDefault="00420F50" w:rsidP="00420F50">
      <w:pPr>
        <w:pStyle w:val="Prrafodelista"/>
        <w:numPr>
          <w:ilvl w:val="0"/>
          <w:numId w:val="40"/>
        </w:numPr>
        <w:spacing w:line="360" w:lineRule="auto"/>
        <w:ind w:left="567"/>
        <w:jc w:val="both"/>
        <w:rPr>
          <w:rFonts w:ascii="Arial" w:hAnsi="Arial" w:cs="Arial"/>
          <w:sz w:val="22"/>
          <w:szCs w:val="22"/>
        </w:rPr>
      </w:pPr>
      <w:r w:rsidRPr="00420F50">
        <w:rPr>
          <w:rFonts w:ascii="Arial" w:hAnsi="Arial" w:cs="Arial"/>
          <w:b/>
          <w:bCs/>
          <w:sz w:val="22"/>
          <w:szCs w:val="22"/>
          <w:lang w:val="es-ES_tradnl"/>
        </w:rPr>
        <w:t>Elemento temporal:</w:t>
      </w:r>
      <w:r w:rsidRPr="00420F50">
        <w:rPr>
          <w:rFonts w:ascii="Arial" w:hAnsi="Arial" w:cs="Arial"/>
          <w:sz w:val="22"/>
          <w:szCs w:val="22"/>
        </w:rPr>
        <w:t xml:space="preserve"> Para que se acredite este elemento es necesario que dichos actos o frases se realicen</w:t>
      </w:r>
      <w:r w:rsidRPr="00420F50">
        <w:rPr>
          <w:rFonts w:ascii="Arial" w:hAnsi="Arial" w:cs="Arial"/>
          <w:b/>
          <w:bCs/>
          <w:sz w:val="22"/>
          <w:szCs w:val="22"/>
        </w:rPr>
        <w:t xml:space="preserve"> antes de la etapa procesal de precampaña o campaña </w:t>
      </w:r>
      <w:r w:rsidRPr="00420F50">
        <w:rPr>
          <w:rFonts w:ascii="Arial" w:hAnsi="Arial" w:cs="Arial"/>
          <w:sz w:val="22"/>
          <w:szCs w:val="22"/>
        </w:rPr>
        <w:t>electoral.</w:t>
      </w:r>
    </w:p>
    <w:p w14:paraId="1A53629F" w14:textId="3583ABF8" w:rsidR="00420F50" w:rsidRDefault="00420F50" w:rsidP="00420F50">
      <w:pPr>
        <w:pStyle w:val="Sinespaciado"/>
        <w:rPr>
          <w:sz w:val="18"/>
          <w:szCs w:val="18"/>
        </w:rPr>
      </w:pPr>
    </w:p>
    <w:p w14:paraId="17691C58" w14:textId="69C300CB" w:rsidR="00ED2B8F" w:rsidRDefault="00ED2B8F" w:rsidP="0058198F">
      <w:pPr>
        <w:pStyle w:val="Sinespaciado"/>
        <w:spacing w:line="360" w:lineRule="auto"/>
        <w:jc w:val="both"/>
        <w:rPr>
          <w:rFonts w:ascii="Arial" w:hAnsi="Arial" w:cs="Arial"/>
          <w:sz w:val="22"/>
          <w:szCs w:val="22"/>
        </w:rPr>
      </w:pPr>
      <w:r w:rsidRPr="0058198F">
        <w:rPr>
          <w:rFonts w:ascii="Arial" w:hAnsi="Arial" w:cs="Arial"/>
          <w:sz w:val="22"/>
          <w:szCs w:val="22"/>
        </w:rPr>
        <w:t>Respecto del elemento subjetivo,</w:t>
      </w:r>
      <w:r w:rsidR="00EE025C">
        <w:rPr>
          <w:rFonts w:ascii="Arial" w:hAnsi="Arial" w:cs="Arial"/>
          <w:sz w:val="22"/>
          <w:szCs w:val="22"/>
        </w:rPr>
        <w:t xml:space="preserve"> </w:t>
      </w:r>
      <w:r w:rsidRPr="0058198F">
        <w:rPr>
          <w:rFonts w:ascii="Arial" w:hAnsi="Arial" w:cs="Arial"/>
          <w:sz w:val="22"/>
          <w:szCs w:val="22"/>
        </w:rPr>
        <w:t xml:space="preserve">no puede analizarse únicamente a partir de los elementos </w:t>
      </w:r>
      <w:r w:rsidR="0058198F" w:rsidRPr="0058198F">
        <w:rPr>
          <w:rFonts w:ascii="Arial" w:hAnsi="Arial" w:cs="Arial"/>
          <w:sz w:val="22"/>
          <w:szCs w:val="22"/>
        </w:rPr>
        <w:t>explícitos</w:t>
      </w:r>
      <w:r w:rsidRPr="0058198F">
        <w:rPr>
          <w:rFonts w:ascii="Arial" w:hAnsi="Arial" w:cs="Arial"/>
          <w:sz w:val="22"/>
          <w:szCs w:val="22"/>
        </w:rPr>
        <w:t xml:space="preserve"> de los mensajes, puesto que no puede convertirse en una tarea mecánica ni asilada</w:t>
      </w:r>
      <w:r w:rsidR="0058198F" w:rsidRPr="0058198F">
        <w:rPr>
          <w:rFonts w:ascii="Arial" w:hAnsi="Arial" w:cs="Arial"/>
          <w:sz w:val="22"/>
          <w:szCs w:val="22"/>
        </w:rPr>
        <w:t xml:space="preserve"> de revisión formal de palabras o signos, sino que también incluye necesariamente el análisis del contexto integral del mensaje y las demás características expresas del discurso. </w:t>
      </w:r>
    </w:p>
    <w:p w14:paraId="36100E00" w14:textId="20F5E0A1" w:rsidR="00EE025C" w:rsidRDefault="00EE025C" w:rsidP="0058198F">
      <w:pPr>
        <w:pStyle w:val="Sinespaciado"/>
        <w:spacing w:line="360" w:lineRule="auto"/>
        <w:jc w:val="both"/>
        <w:rPr>
          <w:rFonts w:ascii="Arial" w:hAnsi="Arial" w:cs="Arial"/>
          <w:sz w:val="22"/>
          <w:szCs w:val="22"/>
        </w:rPr>
      </w:pPr>
    </w:p>
    <w:p w14:paraId="13B75709" w14:textId="513DD64E" w:rsidR="00EE025C" w:rsidRDefault="00EE025C" w:rsidP="0058198F">
      <w:pPr>
        <w:pStyle w:val="Sinespaciado"/>
        <w:spacing w:line="360" w:lineRule="auto"/>
        <w:jc w:val="both"/>
        <w:rPr>
          <w:rFonts w:ascii="Arial" w:hAnsi="Arial" w:cs="Arial"/>
          <w:sz w:val="22"/>
          <w:szCs w:val="22"/>
        </w:rPr>
      </w:pPr>
      <w:r w:rsidRPr="00EE025C">
        <w:rPr>
          <w:rFonts w:ascii="Arial" w:hAnsi="Arial" w:cs="Arial"/>
          <w:sz w:val="22"/>
          <w:szCs w:val="22"/>
        </w:rPr>
        <w:t xml:space="preserve">Lo anterior, para determinar si </w:t>
      </w:r>
      <w:r>
        <w:rPr>
          <w:rFonts w:ascii="Arial" w:hAnsi="Arial" w:cs="Arial"/>
          <w:sz w:val="22"/>
          <w:szCs w:val="22"/>
        </w:rPr>
        <w:t xml:space="preserve">los </w:t>
      </w:r>
      <w:r w:rsidRPr="00EE025C">
        <w:rPr>
          <w:rFonts w:ascii="Arial" w:hAnsi="Arial" w:cs="Arial"/>
          <w:sz w:val="22"/>
          <w:szCs w:val="22"/>
        </w:rPr>
        <w:t>mensajes constituyen o contienen un equivalente funcional de solicitud de un apoyo electoral expreso, o bien –como lo señala la jurisprudencia– un “significado equivalente de apoyo o rechazo hacia una opción electoral de una forma inequívoca”.</w:t>
      </w:r>
    </w:p>
    <w:p w14:paraId="4C534DB8" w14:textId="77777777" w:rsidR="00AE4366" w:rsidRDefault="00AE4366" w:rsidP="0058198F">
      <w:pPr>
        <w:pStyle w:val="Sinespaciado"/>
        <w:spacing w:line="360" w:lineRule="auto"/>
        <w:jc w:val="both"/>
        <w:rPr>
          <w:rFonts w:ascii="Arial" w:hAnsi="Arial" w:cs="Arial"/>
          <w:sz w:val="22"/>
          <w:szCs w:val="22"/>
        </w:rPr>
      </w:pPr>
    </w:p>
    <w:p w14:paraId="1C06B65D" w14:textId="790248F4" w:rsidR="00EE025C" w:rsidRDefault="00EE025C" w:rsidP="0058198F">
      <w:pPr>
        <w:pStyle w:val="Sinespaciado"/>
        <w:spacing w:line="360" w:lineRule="auto"/>
        <w:jc w:val="both"/>
        <w:rPr>
          <w:rFonts w:ascii="Arial" w:hAnsi="Arial" w:cs="Arial"/>
          <w:sz w:val="22"/>
          <w:szCs w:val="22"/>
        </w:rPr>
      </w:pPr>
      <w:r w:rsidRPr="00EE025C">
        <w:rPr>
          <w:rFonts w:ascii="Arial" w:hAnsi="Arial" w:cs="Arial"/>
          <w:sz w:val="22"/>
          <w:szCs w:val="22"/>
        </w:rPr>
        <w:t>Por tanto, se debe verificar si el mensaje denunciado de forma manifiesta, abierta y sin ambigüedad, llama al voto en favor o en contra de una persona o partido político, publicita plataformas electorales, o posiciona a alguien con el fin de que obtenga una candidatura; y que estas expresiones trasciendan al conocimiento de la ciudadanía.</w:t>
      </w:r>
    </w:p>
    <w:p w14:paraId="67B5B758" w14:textId="41478ACD" w:rsidR="00B350E0" w:rsidRDefault="00B350E0" w:rsidP="0058198F">
      <w:pPr>
        <w:pStyle w:val="Sinespaciado"/>
        <w:spacing w:line="360" w:lineRule="auto"/>
        <w:jc w:val="both"/>
        <w:rPr>
          <w:rFonts w:ascii="Arial" w:hAnsi="Arial" w:cs="Arial"/>
          <w:sz w:val="22"/>
          <w:szCs w:val="22"/>
        </w:rPr>
      </w:pPr>
    </w:p>
    <w:p w14:paraId="70A4C086" w14:textId="000C0830" w:rsidR="00B350E0" w:rsidRPr="0058198F" w:rsidRDefault="00B350E0" w:rsidP="0058198F">
      <w:pPr>
        <w:pStyle w:val="Sinespaciado"/>
        <w:spacing w:line="360" w:lineRule="auto"/>
        <w:jc w:val="both"/>
        <w:rPr>
          <w:rFonts w:ascii="Arial" w:hAnsi="Arial" w:cs="Arial"/>
          <w:sz w:val="22"/>
          <w:szCs w:val="22"/>
        </w:rPr>
      </w:pPr>
      <w:r w:rsidRPr="00B350E0">
        <w:rPr>
          <w:rFonts w:ascii="Arial" w:hAnsi="Arial" w:cs="Arial"/>
          <w:sz w:val="22"/>
          <w:szCs w:val="22"/>
        </w:rPr>
        <w:t>Aunado a ello, se debe considerar que tratándose de mensajes que se difunden en redes sociales, el análisis correspondiente debe realizarse sin perder de vista la libertad de expresión de quien los emite</w:t>
      </w:r>
      <w:r>
        <w:rPr>
          <w:rFonts w:ascii="Arial" w:hAnsi="Arial" w:cs="Arial"/>
          <w:sz w:val="22"/>
          <w:szCs w:val="22"/>
        </w:rPr>
        <w:t>.</w:t>
      </w:r>
      <w:r>
        <w:rPr>
          <w:rStyle w:val="Refdenotaalpie"/>
          <w:rFonts w:ascii="Arial" w:hAnsi="Arial" w:cs="Arial"/>
          <w:sz w:val="22"/>
          <w:szCs w:val="22"/>
        </w:rPr>
        <w:footnoteReference w:id="20"/>
      </w:r>
    </w:p>
    <w:p w14:paraId="76F2CA3E" w14:textId="77777777" w:rsidR="0058198F" w:rsidRDefault="0058198F" w:rsidP="00420F50">
      <w:pPr>
        <w:pStyle w:val="Sinespaciado"/>
        <w:rPr>
          <w:sz w:val="18"/>
          <w:szCs w:val="18"/>
        </w:rPr>
      </w:pPr>
    </w:p>
    <w:p w14:paraId="29480726" w14:textId="77777777" w:rsidR="00ED2B8F" w:rsidRPr="00420F50" w:rsidRDefault="00ED2B8F" w:rsidP="00420F50">
      <w:pPr>
        <w:pStyle w:val="Sinespaciado"/>
        <w:rPr>
          <w:sz w:val="18"/>
          <w:szCs w:val="18"/>
        </w:rPr>
      </w:pPr>
    </w:p>
    <w:p w14:paraId="0BFB40C9" w14:textId="77777777" w:rsidR="00420F50" w:rsidRPr="00420F50" w:rsidRDefault="00420F50" w:rsidP="00420F50">
      <w:pPr>
        <w:spacing w:line="360" w:lineRule="auto"/>
        <w:jc w:val="both"/>
        <w:rPr>
          <w:rFonts w:ascii="Arial" w:hAnsi="Arial" w:cs="Arial"/>
          <w:sz w:val="22"/>
          <w:szCs w:val="22"/>
        </w:rPr>
      </w:pPr>
      <w:r w:rsidRPr="00420F50">
        <w:rPr>
          <w:rFonts w:ascii="Arial" w:hAnsi="Arial" w:cs="Arial"/>
          <w:sz w:val="22"/>
          <w:szCs w:val="22"/>
        </w:rPr>
        <w:t xml:space="preserve">De lo anterior es posible concluir que </w:t>
      </w:r>
      <w:r w:rsidRPr="00420F50">
        <w:rPr>
          <w:rFonts w:ascii="Arial" w:hAnsi="Arial" w:cs="Arial"/>
          <w:b/>
          <w:bCs/>
          <w:sz w:val="22"/>
          <w:szCs w:val="22"/>
        </w:rPr>
        <w:t>el hecho de que no se acredite alguno de los tres elementos</w:t>
      </w:r>
      <w:r w:rsidRPr="00420F50">
        <w:rPr>
          <w:rFonts w:ascii="Arial" w:hAnsi="Arial" w:cs="Arial"/>
          <w:sz w:val="22"/>
          <w:szCs w:val="22"/>
        </w:rPr>
        <w:t xml:space="preserve">, implica que </w:t>
      </w:r>
      <w:r w:rsidRPr="00420F50">
        <w:rPr>
          <w:rFonts w:ascii="Arial" w:hAnsi="Arial" w:cs="Arial"/>
          <w:b/>
          <w:bCs/>
          <w:sz w:val="22"/>
          <w:szCs w:val="22"/>
        </w:rPr>
        <w:t>no sea posible acreditar la infracción en cuestión</w:t>
      </w:r>
      <w:r w:rsidRPr="00420F50">
        <w:rPr>
          <w:rFonts w:ascii="Arial" w:hAnsi="Arial" w:cs="Arial"/>
          <w:sz w:val="22"/>
          <w:szCs w:val="22"/>
        </w:rPr>
        <w:t xml:space="preserve">. </w:t>
      </w:r>
    </w:p>
    <w:p w14:paraId="40F11C63" w14:textId="77777777" w:rsidR="00420F50" w:rsidRPr="00420F50" w:rsidRDefault="00420F50" w:rsidP="00420F50">
      <w:pPr>
        <w:pStyle w:val="Sinespaciado"/>
        <w:rPr>
          <w:sz w:val="18"/>
          <w:szCs w:val="18"/>
        </w:rPr>
      </w:pPr>
    </w:p>
    <w:p w14:paraId="7CDAD2BC" w14:textId="39D88039" w:rsidR="00420F50" w:rsidRPr="00420F50" w:rsidRDefault="008D7F50" w:rsidP="00420F50">
      <w:pPr>
        <w:pStyle w:val="Prrafodelista"/>
        <w:numPr>
          <w:ilvl w:val="0"/>
          <w:numId w:val="41"/>
        </w:numPr>
        <w:tabs>
          <w:tab w:val="left" w:pos="567"/>
        </w:tabs>
        <w:spacing w:line="360" w:lineRule="auto"/>
        <w:ind w:left="0" w:firstLine="0"/>
        <w:jc w:val="both"/>
        <w:rPr>
          <w:rFonts w:ascii="Arial" w:hAnsi="Arial" w:cs="Arial"/>
          <w:b/>
          <w:sz w:val="22"/>
          <w:szCs w:val="22"/>
        </w:rPr>
      </w:pPr>
      <w:r>
        <w:rPr>
          <w:rFonts w:ascii="Arial" w:hAnsi="Arial" w:cs="Arial"/>
          <w:b/>
          <w:sz w:val="22"/>
          <w:szCs w:val="22"/>
        </w:rPr>
        <w:t>C</w:t>
      </w:r>
      <w:r w:rsidR="00420F50" w:rsidRPr="00420F50">
        <w:rPr>
          <w:rFonts w:ascii="Arial" w:hAnsi="Arial" w:cs="Arial"/>
          <w:b/>
          <w:sz w:val="22"/>
          <w:szCs w:val="22"/>
        </w:rPr>
        <w:t>alumnia</w:t>
      </w:r>
      <w:r w:rsidR="00BE1D10">
        <w:rPr>
          <w:rFonts w:ascii="Arial" w:hAnsi="Arial" w:cs="Arial"/>
          <w:b/>
          <w:sz w:val="22"/>
          <w:szCs w:val="22"/>
        </w:rPr>
        <w:t xml:space="preserve"> o campaña negra.</w:t>
      </w:r>
    </w:p>
    <w:p w14:paraId="71D36F27" w14:textId="77777777" w:rsidR="00420F50" w:rsidRPr="00420F50" w:rsidRDefault="00420F50" w:rsidP="00420F50">
      <w:pPr>
        <w:pStyle w:val="Sinespaciado"/>
        <w:rPr>
          <w:sz w:val="18"/>
          <w:szCs w:val="18"/>
        </w:rPr>
      </w:pPr>
    </w:p>
    <w:p w14:paraId="575C2AEB" w14:textId="77777777" w:rsidR="00420F50" w:rsidRPr="00420F50" w:rsidRDefault="00420F50" w:rsidP="00420F50">
      <w:pPr>
        <w:pStyle w:val="Prrafodelista"/>
        <w:tabs>
          <w:tab w:val="left" w:pos="567"/>
        </w:tabs>
        <w:spacing w:line="360" w:lineRule="auto"/>
        <w:ind w:left="0"/>
        <w:jc w:val="both"/>
        <w:rPr>
          <w:rFonts w:ascii="Arial" w:hAnsi="Arial" w:cs="Arial"/>
          <w:b/>
          <w:sz w:val="22"/>
          <w:szCs w:val="22"/>
        </w:rPr>
      </w:pPr>
      <w:r w:rsidRPr="00420F50">
        <w:rPr>
          <w:rFonts w:ascii="Arial" w:hAnsi="Arial" w:cs="Arial"/>
          <w:sz w:val="22"/>
          <w:szCs w:val="22"/>
        </w:rPr>
        <w:t>El artículo 6 de la Constitución Federal</w:t>
      </w:r>
      <w:r w:rsidRPr="00420F50">
        <w:rPr>
          <w:rStyle w:val="Refdenotaalpie"/>
          <w:rFonts w:ascii="Arial" w:hAnsi="Arial" w:cs="Arial"/>
          <w:sz w:val="22"/>
          <w:szCs w:val="22"/>
        </w:rPr>
        <w:footnoteReference w:id="21"/>
      </w:r>
      <w:r w:rsidRPr="00420F50">
        <w:rPr>
          <w:rFonts w:ascii="Arial" w:hAnsi="Arial" w:cs="Arial"/>
          <w:sz w:val="22"/>
          <w:szCs w:val="22"/>
        </w:rPr>
        <w:t xml:space="preserve"> establece en qué supuestos la libertad de expresión se encuentra limitada y son en los siguientes</w:t>
      </w:r>
      <w:r w:rsidRPr="0023714E">
        <w:rPr>
          <w:rFonts w:ascii="Arial" w:hAnsi="Arial" w:cs="Arial"/>
          <w:sz w:val="22"/>
          <w:szCs w:val="22"/>
        </w:rPr>
        <w:t xml:space="preserve">: </w:t>
      </w:r>
      <w:r w:rsidRPr="0023714E">
        <w:rPr>
          <w:rFonts w:ascii="Arial" w:hAnsi="Arial" w:cs="Arial"/>
          <w:b/>
          <w:bCs/>
          <w:sz w:val="22"/>
          <w:szCs w:val="22"/>
        </w:rPr>
        <w:t>a)</w:t>
      </w:r>
      <w:r w:rsidRPr="00420F50">
        <w:rPr>
          <w:rFonts w:ascii="Arial" w:hAnsi="Arial" w:cs="Arial"/>
          <w:sz w:val="22"/>
          <w:szCs w:val="22"/>
        </w:rPr>
        <w:t xml:space="preserve"> cuando se ataque a la moral, a la vida privada y los derechos de terceros</w:t>
      </w:r>
      <w:r w:rsidRPr="0023714E">
        <w:rPr>
          <w:rFonts w:ascii="Arial" w:hAnsi="Arial" w:cs="Arial"/>
          <w:sz w:val="22"/>
          <w:szCs w:val="22"/>
        </w:rPr>
        <w:t xml:space="preserve">: </w:t>
      </w:r>
      <w:r w:rsidRPr="0023714E">
        <w:rPr>
          <w:rFonts w:ascii="Arial" w:hAnsi="Arial" w:cs="Arial"/>
          <w:b/>
          <w:bCs/>
          <w:sz w:val="22"/>
          <w:szCs w:val="22"/>
        </w:rPr>
        <w:t>b)</w:t>
      </w:r>
      <w:r w:rsidRPr="00420F50">
        <w:rPr>
          <w:rFonts w:ascii="Arial" w:hAnsi="Arial" w:cs="Arial"/>
          <w:sz w:val="22"/>
          <w:szCs w:val="22"/>
        </w:rPr>
        <w:t xml:space="preserve"> cuando se </w:t>
      </w:r>
      <w:r w:rsidRPr="00420F50">
        <w:rPr>
          <w:rFonts w:ascii="Arial" w:hAnsi="Arial" w:cs="Arial"/>
          <w:bCs/>
          <w:sz w:val="22"/>
          <w:szCs w:val="22"/>
        </w:rPr>
        <w:t xml:space="preserve">provoque algún delito y/o: </w:t>
      </w:r>
      <w:r w:rsidRPr="0023714E">
        <w:rPr>
          <w:rFonts w:ascii="Arial" w:hAnsi="Arial" w:cs="Arial"/>
          <w:b/>
          <w:sz w:val="22"/>
          <w:szCs w:val="22"/>
        </w:rPr>
        <w:t>c)</w:t>
      </w:r>
      <w:r w:rsidRPr="00420F50">
        <w:rPr>
          <w:rFonts w:ascii="Arial" w:hAnsi="Arial" w:cs="Arial"/>
          <w:bCs/>
          <w:sz w:val="22"/>
          <w:szCs w:val="22"/>
        </w:rPr>
        <w:t xml:space="preserve"> se perturbe el orden público.</w:t>
      </w:r>
    </w:p>
    <w:p w14:paraId="05E76E0A" w14:textId="77777777" w:rsidR="00420F50" w:rsidRPr="00420F50" w:rsidRDefault="00420F50" w:rsidP="00420F50">
      <w:pPr>
        <w:pStyle w:val="Sinespaciado"/>
        <w:rPr>
          <w:sz w:val="22"/>
          <w:szCs w:val="22"/>
        </w:rPr>
      </w:pPr>
    </w:p>
    <w:p w14:paraId="1A7521FE" w14:textId="77777777" w:rsidR="00420F50" w:rsidRPr="00420F50" w:rsidRDefault="00420F50" w:rsidP="00420F50">
      <w:pPr>
        <w:spacing w:line="360" w:lineRule="auto"/>
        <w:jc w:val="both"/>
        <w:rPr>
          <w:rFonts w:ascii="Arial" w:hAnsi="Arial" w:cs="Arial"/>
          <w:bCs/>
          <w:sz w:val="22"/>
          <w:szCs w:val="22"/>
        </w:rPr>
      </w:pPr>
      <w:r w:rsidRPr="00420F50">
        <w:rPr>
          <w:rFonts w:ascii="Arial" w:hAnsi="Arial" w:cs="Arial"/>
          <w:bCs/>
          <w:sz w:val="22"/>
          <w:szCs w:val="22"/>
        </w:rPr>
        <w:t>A su vez, el articulo 41 Base II, apartado C</w:t>
      </w:r>
      <w:r w:rsidRPr="00420F50">
        <w:rPr>
          <w:rStyle w:val="Refdenotaalpie"/>
          <w:rFonts w:ascii="Arial" w:hAnsi="Arial" w:cs="Arial"/>
          <w:bCs/>
          <w:sz w:val="22"/>
          <w:szCs w:val="22"/>
        </w:rPr>
        <w:footnoteReference w:id="22"/>
      </w:r>
      <w:r w:rsidRPr="00420F50">
        <w:rPr>
          <w:rFonts w:ascii="Arial" w:hAnsi="Arial" w:cs="Arial"/>
          <w:bCs/>
          <w:sz w:val="22"/>
          <w:szCs w:val="22"/>
        </w:rPr>
        <w:t xml:space="preserve"> del mismo ordenamiento establece que los partidos políticos y candidatos deben de abstenerse de difundir propaganda que calumnie a las personas o cometan alguna infracción electoral. </w:t>
      </w:r>
    </w:p>
    <w:p w14:paraId="1AA5D522" w14:textId="77777777" w:rsidR="00420F50" w:rsidRPr="00420F50" w:rsidRDefault="00420F50" w:rsidP="00420F50">
      <w:pPr>
        <w:pStyle w:val="Sinespaciado"/>
        <w:rPr>
          <w:sz w:val="22"/>
          <w:szCs w:val="22"/>
        </w:rPr>
      </w:pPr>
    </w:p>
    <w:p w14:paraId="66EE343E" w14:textId="77777777" w:rsidR="00420F50" w:rsidRPr="00420F50" w:rsidRDefault="00420F50" w:rsidP="00420F50">
      <w:pPr>
        <w:spacing w:line="360" w:lineRule="auto"/>
        <w:jc w:val="both"/>
        <w:rPr>
          <w:rFonts w:ascii="Arial" w:hAnsi="Arial" w:cs="Arial"/>
          <w:bCs/>
          <w:sz w:val="22"/>
          <w:szCs w:val="22"/>
        </w:rPr>
      </w:pPr>
      <w:r w:rsidRPr="00420F50">
        <w:rPr>
          <w:rFonts w:ascii="Arial" w:hAnsi="Arial" w:cs="Arial"/>
          <w:sz w:val="22"/>
          <w:szCs w:val="22"/>
        </w:rPr>
        <w:t>Por otro lado, el artículo 471 segundo párrafo de la LEGIPE</w:t>
      </w:r>
      <w:r w:rsidRPr="00420F50">
        <w:rPr>
          <w:rStyle w:val="Refdenotaalpie"/>
          <w:rFonts w:ascii="Arial" w:hAnsi="Arial" w:cs="Arial"/>
          <w:sz w:val="22"/>
          <w:szCs w:val="22"/>
        </w:rPr>
        <w:footnoteReference w:id="23"/>
      </w:r>
      <w:r w:rsidRPr="00420F50">
        <w:rPr>
          <w:rFonts w:ascii="Arial" w:hAnsi="Arial" w:cs="Arial"/>
          <w:sz w:val="22"/>
          <w:szCs w:val="22"/>
        </w:rPr>
        <w:t xml:space="preserve"> establece que </w:t>
      </w:r>
      <w:r w:rsidRPr="00420F50">
        <w:rPr>
          <w:rFonts w:ascii="Arial" w:hAnsi="Arial" w:cs="Arial"/>
          <w:b/>
          <w:bCs/>
          <w:sz w:val="22"/>
          <w:szCs w:val="22"/>
        </w:rPr>
        <w:t>la calumnia es la imputación de hechos o delitos falsos por parte de partidos políticos</w:t>
      </w:r>
      <w:r w:rsidRPr="00420F50">
        <w:rPr>
          <w:rFonts w:ascii="Arial" w:hAnsi="Arial" w:cs="Arial"/>
          <w:bCs/>
          <w:sz w:val="22"/>
          <w:szCs w:val="22"/>
        </w:rPr>
        <w:t xml:space="preserve"> </w:t>
      </w:r>
      <w:r w:rsidRPr="00420F50">
        <w:rPr>
          <w:rFonts w:ascii="Arial" w:hAnsi="Arial" w:cs="Arial"/>
          <w:b/>
          <w:sz w:val="22"/>
          <w:szCs w:val="22"/>
        </w:rPr>
        <w:t>o los candidatos</w:t>
      </w:r>
      <w:r w:rsidRPr="00420F50">
        <w:rPr>
          <w:rFonts w:ascii="Arial" w:hAnsi="Arial" w:cs="Arial"/>
          <w:bCs/>
          <w:sz w:val="22"/>
          <w:szCs w:val="22"/>
        </w:rPr>
        <w:t>.</w:t>
      </w:r>
    </w:p>
    <w:p w14:paraId="1518BFD1" w14:textId="242BBA54" w:rsidR="00420F50" w:rsidRPr="00420F50" w:rsidRDefault="00420F50" w:rsidP="00420F50">
      <w:pPr>
        <w:spacing w:line="360" w:lineRule="auto"/>
        <w:jc w:val="both"/>
        <w:rPr>
          <w:rFonts w:ascii="Arial" w:hAnsi="Arial" w:cs="Arial"/>
          <w:bCs/>
          <w:sz w:val="22"/>
          <w:szCs w:val="22"/>
        </w:rPr>
      </w:pPr>
      <w:r w:rsidRPr="00420F50">
        <w:rPr>
          <w:rFonts w:ascii="Arial" w:hAnsi="Arial" w:cs="Arial"/>
          <w:bCs/>
          <w:sz w:val="22"/>
          <w:szCs w:val="22"/>
        </w:rPr>
        <w:lastRenderedPageBreak/>
        <w:t xml:space="preserve">De lo anterior podemos concluir que las limitaciones a la libertad de expresión tienen como finalidad: </w:t>
      </w:r>
      <w:r w:rsidRPr="0023714E">
        <w:rPr>
          <w:rFonts w:ascii="Arial" w:hAnsi="Arial" w:cs="Arial"/>
          <w:b/>
          <w:sz w:val="22"/>
          <w:szCs w:val="22"/>
        </w:rPr>
        <w:t>i)</w:t>
      </w:r>
      <w:r w:rsidRPr="0023714E">
        <w:rPr>
          <w:rFonts w:ascii="Arial" w:hAnsi="Arial" w:cs="Arial"/>
          <w:bCs/>
          <w:sz w:val="22"/>
          <w:szCs w:val="22"/>
        </w:rPr>
        <w:t xml:space="preserve"> el respeto a los derechos y reputación de los demás y; </w:t>
      </w:r>
      <w:proofErr w:type="spellStart"/>
      <w:r w:rsidRPr="0023714E">
        <w:rPr>
          <w:rFonts w:ascii="Arial" w:hAnsi="Arial" w:cs="Arial"/>
          <w:b/>
          <w:sz w:val="22"/>
          <w:szCs w:val="22"/>
        </w:rPr>
        <w:t>ii</w:t>
      </w:r>
      <w:proofErr w:type="spellEnd"/>
      <w:r w:rsidRPr="0023714E">
        <w:rPr>
          <w:rFonts w:ascii="Arial" w:hAnsi="Arial" w:cs="Arial"/>
          <w:b/>
          <w:sz w:val="22"/>
          <w:szCs w:val="22"/>
        </w:rPr>
        <w:t>)</w:t>
      </w:r>
      <w:r w:rsidRPr="00420F50">
        <w:rPr>
          <w:rFonts w:ascii="Arial" w:hAnsi="Arial" w:cs="Arial"/>
          <w:bCs/>
          <w:sz w:val="22"/>
          <w:szCs w:val="22"/>
        </w:rPr>
        <w:t xml:space="preserve"> la protección a la seguridad nacional y el orden público.</w:t>
      </w:r>
      <w:r w:rsidR="0023714E">
        <w:rPr>
          <w:rFonts w:ascii="Arial" w:hAnsi="Arial" w:cs="Arial"/>
          <w:bCs/>
          <w:sz w:val="22"/>
          <w:szCs w:val="22"/>
        </w:rPr>
        <w:t xml:space="preserve"> </w:t>
      </w:r>
      <w:r w:rsidRPr="00420F50">
        <w:rPr>
          <w:rFonts w:ascii="Arial" w:hAnsi="Arial" w:cs="Arial"/>
          <w:bCs/>
          <w:sz w:val="22"/>
          <w:szCs w:val="22"/>
        </w:rPr>
        <w:t>La SCJN</w:t>
      </w:r>
      <w:r w:rsidRPr="00420F50">
        <w:rPr>
          <w:rStyle w:val="Refdenotaalpie"/>
          <w:rFonts w:ascii="Arial" w:hAnsi="Arial" w:cs="Arial"/>
          <w:bCs/>
          <w:sz w:val="22"/>
          <w:szCs w:val="22"/>
        </w:rPr>
        <w:footnoteReference w:id="24"/>
      </w:r>
      <w:r w:rsidRPr="00420F50">
        <w:rPr>
          <w:rFonts w:ascii="Arial" w:hAnsi="Arial" w:cs="Arial"/>
          <w:bCs/>
          <w:sz w:val="22"/>
          <w:szCs w:val="22"/>
        </w:rPr>
        <w:t xml:space="preserve"> estableció que para poder acreditar la calumnia es necesario que se cumplan </w:t>
      </w:r>
      <w:r w:rsidR="00730A34">
        <w:rPr>
          <w:rFonts w:ascii="Arial" w:hAnsi="Arial" w:cs="Arial"/>
          <w:bCs/>
          <w:sz w:val="22"/>
          <w:szCs w:val="22"/>
        </w:rPr>
        <w:t>los siguientes</w:t>
      </w:r>
      <w:r w:rsidRPr="00420F50">
        <w:rPr>
          <w:rFonts w:ascii="Arial" w:hAnsi="Arial" w:cs="Arial"/>
          <w:bCs/>
          <w:sz w:val="22"/>
          <w:szCs w:val="22"/>
        </w:rPr>
        <w:t xml:space="preserve"> elementos; </w:t>
      </w:r>
    </w:p>
    <w:p w14:paraId="71837D4E" w14:textId="77777777" w:rsidR="00420F50" w:rsidRPr="00420F50" w:rsidRDefault="00420F50" w:rsidP="00420F50">
      <w:pPr>
        <w:pStyle w:val="Sinespaciado"/>
        <w:rPr>
          <w:sz w:val="22"/>
          <w:szCs w:val="22"/>
        </w:rPr>
      </w:pPr>
    </w:p>
    <w:p w14:paraId="5C6B0502" w14:textId="77777777" w:rsidR="00420F50" w:rsidRPr="00420F50" w:rsidRDefault="00420F50" w:rsidP="00420F50">
      <w:pPr>
        <w:pStyle w:val="Prrafodelista"/>
        <w:numPr>
          <w:ilvl w:val="0"/>
          <w:numId w:val="39"/>
        </w:numPr>
        <w:spacing w:after="160" w:line="360" w:lineRule="auto"/>
        <w:jc w:val="both"/>
        <w:rPr>
          <w:rFonts w:ascii="Arial" w:hAnsi="Arial" w:cs="Arial"/>
          <w:bCs/>
          <w:sz w:val="22"/>
          <w:szCs w:val="22"/>
        </w:rPr>
      </w:pPr>
      <w:r w:rsidRPr="00420F50">
        <w:rPr>
          <w:rFonts w:ascii="Arial" w:hAnsi="Arial" w:cs="Arial"/>
          <w:b/>
          <w:bCs/>
          <w:sz w:val="22"/>
          <w:szCs w:val="22"/>
        </w:rPr>
        <w:t>Elemento objetivo:</w:t>
      </w:r>
      <w:r w:rsidRPr="00420F50">
        <w:rPr>
          <w:rFonts w:ascii="Arial" w:hAnsi="Arial" w:cs="Arial"/>
          <w:color w:val="000000"/>
          <w:sz w:val="22"/>
          <w:szCs w:val="22"/>
        </w:rPr>
        <w:t xml:space="preserve"> </w:t>
      </w:r>
      <w:r w:rsidRPr="00420F50">
        <w:rPr>
          <w:rFonts w:ascii="Arial" w:hAnsi="Arial" w:cs="Arial"/>
          <w:bCs/>
          <w:sz w:val="22"/>
          <w:szCs w:val="22"/>
        </w:rPr>
        <w:t>Imputación de hechos o delitos falsos.</w:t>
      </w:r>
    </w:p>
    <w:p w14:paraId="10ABF851" w14:textId="77777777" w:rsidR="00420F50" w:rsidRPr="00420F50" w:rsidRDefault="00420F50" w:rsidP="00420F50">
      <w:pPr>
        <w:pStyle w:val="Prrafodelista"/>
        <w:numPr>
          <w:ilvl w:val="0"/>
          <w:numId w:val="39"/>
        </w:numPr>
        <w:spacing w:after="160" w:line="360" w:lineRule="auto"/>
        <w:jc w:val="both"/>
        <w:rPr>
          <w:rFonts w:ascii="Arial" w:hAnsi="Arial" w:cs="Arial"/>
          <w:bCs/>
          <w:sz w:val="22"/>
          <w:szCs w:val="22"/>
        </w:rPr>
      </w:pPr>
      <w:r w:rsidRPr="00420F50">
        <w:rPr>
          <w:rFonts w:ascii="Arial" w:hAnsi="Arial" w:cs="Arial"/>
          <w:b/>
          <w:bCs/>
          <w:sz w:val="22"/>
          <w:szCs w:val="22"/>
        </w:rPr>
        <w:t>Elemento subjetivo:</w:t>
      </w:r>
      <w:r w:rsidRPr="00420F50">
        <w:rPr>
          <w:rFonts w:ascii="Arial" w:hAnsi="Arial" w:cs="Arial"/>
          <w:bCs/>
          <w:sz w:val="22"/>
          <w:szCs w:val="22"/>
        </w:rPr>
        <w:t xml:space="preserve"> Quien realiza la imputación sabe que los hechos y delitos son falsos.</w:t>
      </w:r>
    </w:p>
    <w:p w14:paraId="3062060E" w14:textId="605A6DF0" w:rsidR="00420F50" w:rsidRPr="00420F50" w:rsidRDefault="00420F50" w:rsidP="00420F50">
      <w:pPr>
        <w:spacing w:line="360" w:lineRule="auto"/>
        <w:jc w:val="both"/>
        <w:rPr>
          <w:rFonts w:ascii="Arial" w:hAnsi="Arial" w:cs="Arial"/>
          <w:bCs/>
          <w:sz w:val="22"/>
          <w:szCs w:val="22"/>
        </w:rPr>
      </w:pPr>
      <w:r w:rsidRPr="00420F50">
        <w:rPr>
          <w:rFonts w:ascii="Arial" w:hAnsi="Arial" w:cs="Arial"/>
          <w:bCs/>
          <w:sz w:val="22"/>
          <w:szCs w:val="22"/>
        </w:rPr>
        <w:t>Por su parte, la Sala Superior estableció dos elementos adicionales para poder acreditar tal infracción y, en su caso, sancionar la calumnia</w:t>
      </w:r>
      <w:r w:rsidR="00730A34" w:rsidRPr="00730A34">
        <w:rPr>
          <w:rFonts w:ascii="Arial" w:hAnsi="Arial" w:cs="Arial"/>
          <w:bCs/>
          <w:sz w:val="22"/>
          <w:szCs w:val="22"/>
        </w:rPr>
        <w:t>;</w:t>
      </w:r>
      <w:r w:rsidRPr="00730A34">
        <w:rPr>
          <w:rFonts w:ascii="Arial" w:hAnsi="Arial" w:cs="Arial"/>
          <w:bCs/>
          <w:sz w:val="22"/>
          <w:szCs w:val="22"/>
        </w:rPr>
        <w:t xml:space="preserve"> </w:t>
      </w:r>
      <w:r w:rsidRPr="00730A34">
        <w:rPr>
          <w:rFonts w:ascii="Arial" w:hAnsi="Arial" w:cs="Arial"/>
          <w:b/>
          <w:sz w:val="22"/>
          <w:szCs w:val="22"/>
        </w:rPr>
        <w:t>i)</w:t>
      </w:r>
      <w:r w:rsidRPr="00730A34">
        <w:rPr>
          <w:rFonts w:ascii="Arial" w:hAnsi="Arial" w:cs="Arial"/>
          <w:bCs/>
          <w:sz w:val="22"/>
          <w:szCs w:val="22"/>
        </w:rPr>
        <w:t xml:space="preserve"> que las expresiones tengan un impacto en el proceso electoral y; </w:t>
      </w:r>
      <w:proofErr w:type="spellStart"/>
      <w:r w:rsidRPr="00730A34">
        <w:rPr>
          <w:rFonts w:ascii="Arial" w:hAnsi="Arial" w:cs="Arial"/>
          <w:b/>
          <w:sz w:val="22"/>
          <w:szCs w:val="22"/>
        </w:rPr>
        <w:t>ii</w:t>
      </w:r>
      <w:proofErr w:type="spellEnd"/>
      <w:r w:rsidRPr="00730A34">
        <w:rPr>
          <w:rFonts w:ascii="Arial" w:hAnsi="Arial" w:cs="Arial"/>
          <w:b/>
          <w:sz w:val="22"/>
          <w:szCs w:val="22"/>
        </w:rPr>
        <w:t>)</w:t>
      </w:r>
      <w:r w:rsidRPr="00730A34">
        <w:rPr>
          <w:rFonts w:ascii="Arial" w:hAnsi="Arial" w:cs="Arial"/>
          <w:bCs/>
          <w:sz w:val="22"/>
          <w:szCs w:val="22"/>
        </w:rPr>
        <w:t xml:space="preserve"> que las expresiones se hubi</w:t>
      </w:r>
      <w:r w:rsidRPr="00420F50">
        <w:rPr>
          <w:rFonts w:ascii="Arial" w:hAnsi="Arial" w:cs="Arial"/>
          <w:bCs/>
          <w:sz w:val="22"/>
          <w:szCs w:val="22"/>
        </w:rPr>
        <w:t>esen realizado de forma maliciosa. Asimismo, sostuvo que al establecer las expresiones que presuntamente constituyen calumnia no solo deben de ser analizadas por su contenido, sino también debe ser analizado en su contexto</w:t>
      </w:r>
      <w:r w:rsidRPr="00420F50">
        <w:rPr>
          <w:rStyle w:val="Refdenotaalpie"/>
          <w:rFonts w:ascii="Arial" w:hAnsi="Arial" w:cs="Arial"/>
          <w:bCs/>
          <w:sz w:val="22"/>
          <w:szCs w:val="22"/>
        </w:rPr>
        <w:footnoteReference w:id="25"/>
      </w:r>
      <w:r w:rsidRPr="00420F50">
        <w:rPr>
          <w:rFonts w:ascii="Arial" w:hAnsi="Arial" w:cs="Arial"/>
          <w:bCs/>
          <w:sz w:val="22"/>
          <w:szCs w:val="22"/>
        </w:rPr>
        <w:t>.</w:t>
      </w:r>
    </w:p>
    <w:p w14:paraId="3B8F1DA1" w14:textId="77777777" w:rsidR="00420F50" w:rsidRPr="00420F50" w:rsidRDefault="00420F50" w:rsidP="00420F50">
      <w:pPr>
        <w:pStyle w:val="Sinespaciado"/>
        <w:rPr>
          <w:sz w:val="18"/>
          <w:szCs w:val="18"/>
        </w:rPr>
      </w:pPr>
    </w:p>
    <w:p w14:paraId="7C707B75" w14:textId="77777777" w:rsidR="00420F50" w:rsidRPr="00420F50" w:rsidRDefault="00420F50" w:rsidP="00420F50">
      <w:pPr>
        <w:spacing w:line="360" w:lineRule="auto"/>
        <w:jc w:val="both"/>
        <w:rPr>
          <w:rFonts w:ascii="Arial" w:hAnsi="Arial" w:cs="Arial"/>
          <w:bCs/>
          <w:sz w:val="22"/>
          <w:szCs w:val="22"/>
        </w:rPr>
      </w:pPr>
      <w:r w:rsidRPr="00420F50">
        <w:rPr>
          <w:rFonts w:ascii="Arial" w:hAnsi="Arial" w:cs="Arial"/>
          <w:bCs/>
          <w:sz w:val="22"/>
          <w:szCs w:val="22"/>
        </w:rPr>
        <w:t xml:space="preserve">De lo anterior podemos concluir que </w:t>
      </w:r>
      <w:r w:rsidRPr="00420F50">
        <w:rPr>
          <w:rFonts w:ascii="Arial" w:hAnsi="Arial" w:cs="Arial"/>
          <w:b/>
          <w:sz w:val="22"/>
          <w:szCs w:val="22"/>
        </w:rPr>
        <w:t>la restricción a la libertad de expresión en el ámbito electoral, es constitucional</w:t>
      </w:r>
      <w:r w:rsidRPr="00420F50">
        <w:rPr>
          <w:rFonts w:ascii="Arial" w:hAnsi="Arial" w:cs="Arial"/>
          <w:bCs/>
          <w:sz w:val="22"/>
          <w:szCs w:val="22"/>
        </w:rPr>
        <w:t xml:space="preserve">. Pues dicha restricción no limita la libre circulación de crítica </w:t>
      </w:r>
      <w:r w:rsidRPr="00420F50">
        <w:rPr>
          <w:rFonts w:ascii="Arial" w:hAnsi="Arial" w:cs="Arial"/>
          <w:b/>
          <w:sz w:val="22"/>
          <w:szCs w:val="22"/>
        </w:rPr>
        <w:t>incluso permite la que pueda considerarse severa, vehemente, molesta o perturbadora</w:t>
      </w:r>
      <w:r w:rsidRPr="00420F50">
        <w:rPr>
          <w:rFonts w:ascii="Arial" w:hAnsi="Arial" w:cs="Arial"/>
          <w:bCs/>
          <w:sz w:val="22"/>
          <w:szCs w:val="22"/>
        </w:rPr>
        <w:t>.</w:t>
      </w:r>
    </w:p>
    <w:p w14:paraId="023D2CC5" w14:textId="77777777" w:rsidR="00420F50" w:rsidRPr="00420F50" w:rsidRDefault="00420F50" w:rsidP="00420F50">
      <w:pPr>
        <w:pStyle w:val="Sinespaciado"/>
        <w:rPr>
          <w:sz w:val="18"/>
          <w:szCs w:val="18"/>
        </w:rPr>
      </w:pPr>
    </w:p>
    <w:p w14:paraId="7FEB3F61" w14:textId="77777777" w:rsidR="00420F50" w:rsidRPr="00420F50" w:rsidRDefault="00420F50" w:rsidP="00420F50">
      <w:pPr>
        <w:pStyle w:val="Prrafodelista"/>
        <w:numPr>
          <w:ilvl w:val="0"/>
          <w:numId w:val="41"/>
        </w:numPr>
        <w:tabs>
          <w:tab w:val="left" w:pos="426"/>
        </w:tabs>
        <w:spacing w:line="360" w:lineRule="auto"/>
        <w:ind w:left="0" w:firstLine="0"/>
        <w:jc w:val="both"/>
        <w:rPr>
          <w:rFonts w:ascii="Arial" w:hAnsi="Arial" w:cs="Arial"/>
          <w:bCs/>
          <w:sz w:val="22"/>
          <w:szCs w:val="22"/>
        </w:rPr>
      </w:pPr>
      <w:r w:rsidRPr="00420F50">
        <w:rPr>
          <w:rFonts w:ascii="Arial" w:hAnsi="Arial" w:cs="Arial"/>
          <w:b/>
          <w:bCs/>
          <w:sz w:val="22"/>
          <w:szCs w:val="22"/>
        </w:rPr>
        <w:t>Marco normativo de la libertad de expresión en las redes sociales</w:t>
      </w:r>
    </w:p>
    <w:p w14:paraId="7EEB66D2" w14:textId="77777777" w:rsidR="00420F50" w:rsidRPr="00420F50" w:rsidRDefault="00420F50" w:rsidP="00420F50">
      <w:pPr>
        <w:pStyle w:val="Sinespaciado"/>
        <w:rPr>
          <w:sz w:val="18"/>
          <w:szCs w:val="18"/>
        </w:rPr>
      </w:pPr>
    </w:p>
    <w:p w14:paraId="27D47D80" w14:textId="7935C414" w:rsidR="00420F50" w:rsidRPr="00420F50" w:rsidRDefault="00420F50" w:rsidP="00420F50">
      <w:pPr>
        <w:pStyle w:val="Prrafodelista"/>
        <w:tabs>
          <w:tab w:val="left" w:pos="426"/>
        </w:tabs>
        <w:spacing w:line="360" w:lineRule="auto"/>
        <w:ind w:left="0"/>
        <w:jc w:val="both"/>
        <w:rPr>
          <w:rFonts w:ascii="Arial" w:hAnsi="Arial" w:cs="Arial"/>
          <w:bCs/>
          <w:sz w:val="22"/>
          <w:szCs w:val="22"/>
        </w:rPr>
      </w:pPr>
      <w:r w:rsidRPr="00420F50">
        <w:rPr>
          <w:rFonts w:ascii="Arial" w:hAnsi="Arial" w:cs="Arial"/>
          <w:sz w:val="22"/>
          <w:szCs w:val="22"/>
        </w:rPr>
        <w:t xml:space="preserve">Las redes sociales constituyen una herramienta útil para general la comunicación social, </w:t>
      </w:r>
      <w:r w:rsidRPr="00420F50">
        <w:rPr>
          <w:rFonts w:ascii="Arial" w:hAnsi="Arial" w:cs="Arial"/>
          <w:sz w:val="22"/>
          <w:szCs w:val="22"/>
          <w:lang w:val="es-ES_tradnl"/>
        </w:rPr>
        <w:t>ya que permite a un número indefinido de personas, a fin de que puedan acceder, compartir e intercambiar información, de manera global, instantánea y a un bajo costo</w:t>
      </w:r>
      <w:r w:rsidR="00C11722">
        <w:rPr>
          <w:rFonts w:ascii="Arial" w:hAnsi="Arial" w:cs="Arial"/>
          <w:sz w:val="22"/>
          <w:szCs w:val="22"/>
          <w:lang w:val="es-ES_tradnl"/>
        </w:rPr>
        <w:t xml:space="preserve">, </w:t>
      </w:r>
      <w:r w:rsidR="001E4C37">
        <w:rPr>
          <w:rFonts w:ascii="Arial" w:hAnsi="Arial" w:cs="Arial"/>
          <w:sz w:val="22"/>
          <w:szCs w:val="22"/>
          <w:lang w:val="es-ES_tradnl"/>
        </w:rPr>
        <w:t xml:space="preserve">además de </w:t>
      </w:r>
      <w:proofErr w:type="gramStart"/>
      <w:r w:rsidR="001E4C37">
        <w:rPr>
          <w:rFonts w:ascii="Arial" w:hAnsi="Arial" w:cs="Arial"/>
          <w:sz w:val="22"/>
          <w:szCs w:val="22"/>
          <w:lang w:val="es-ES_tradnl"/>
        </w:rPr>
        <w:t>que</w:t>
      </w:r>
      <w:proofErr w:type="gramEnd"/>
      <w:r w:rsidR="001E4C37">
        <w:rPr>
          <w:rFonts w:ascii="Arial" w:hAnsi="Arial" w:cs="Arial"/>
          <w:sz w:val="22"/>
          <w:szCs w:val="22"/>
          <w:lang w:val="es-ES_tradnl"/>
        </w:rPr>
        <w:t xml:space="preserve"> </w:t>
      </w:r>
      <w:r w:rsidR="001E4C37" w:rsidRPr="001E4C37">
        <w:rPr>
          <w:rFonts w:ascii="Arial" w:hAnsi="Arial" w:cs="Arial"/>
          <w:sz w:val="22"/>
          <w:szCs w:val="22"/>
        </w:rPr>
        <w:t>por sus características, las redes sociales son un medio que posibilita un ejercicio más democrático, abierto, plural y expansivo de la libertad de expresión</w:t>
      </w:r>
      <w:r w:rsidR="001E4C37" w:rsidRPr="001E4C37">
        <w:rPr>
          <w:rFonts w:ascii="Arial" w:hAnsi="Arial" w:cs="Arial"/>
          <w:sz w:val="22"/>
          <w:szCs w:val="22"/>
          <w:vertAlign w:val="superscript"/>
          <w:lang w:val="es-ES_tradnl"/>
        </w:rPr>
        <w:t xml:space="preserve"> </w:t>
      </w:r>
      <w:r w:rsidR="00C11722">
        <w:rPr>
          <w:rStyle w:val="Refdenotaalpie"/>
          <w:rFonts w:ascii="Arial" w:hAnsi="Arial" w:cs="Arial"/>
          <w:sz w:val="22"/>
          <w:szCs w:val="22"/>
          <w:lang w:val="es-ES_tradnl"/>
        </w:rPr>
        <w:footnoteReference w:id="26"/>
      </w:r>
      <w:r w:rsidRPr="00420F50">
        <w:rPr>
          <w:rFonts w:ascii="Arial" w:hAnsi="Arial" w:cs="Arial"/>
          <w:sz w:val="22"/>
          <w:szCs w:val="22"/>
          <w:lang w:val="es-ES_tradnl"/>
        </w:rPr>
        <w:t xml:space="preserve"> </w:t>
      </w:r>
    </w:p>
    <w:p w14:paraId="1DDF710B" w14:textId="77777777" w:rsidR="00420F50" w:rsidRPr="00420F50" w:rsidRDefault="00420F50" w:rsidP="00420F50">
      <w:pPr>
        <w:pStyle w:val="Sinespaciado"/>
        <w:rPr>
          <w:sz w:val="18"/>
          <w:szCs w:val="18"/>
        </w:rPr>
      </w:pPr>
    </w:p>
    <w:p w14:paraId="200068CC" w14:textId="08387E43" w:rsidR="00420F50" w:rsidRDefault="00420F50" w:rsidP="00420F50">
      <w:pPr>
        <w:spacing w:line="360" w:lineRule="auto"/>
        <w:jc w:val="both"/>
        <w:rPr>
          <w:rFonts w:ascii="Arial" w:hAnsi="Arial" w:cs="Arial"/>
          <w:sz w:val="22"/>
          <w:szCs w:val="22"/>
        </w:rPr>
      </w:pPr>
      <w:r w:rsidRPr="00420F50">
        <w:rPr>
          <w:rFonts w:ascii="Arial" w:hAnsi="Arial" w:cs="Arial"/>
          <w:sz w:val="22"/>
          <w:szCs w:val="22"/>
          <w:lang w:val="es-ES_tradnl"/>
        </w:rPr>
        <w:t xml:space="preserve">Además, este medio de comunicación tiene la ventaja de que la comunicación no es unidireccional, esto es, que los usuarios pueden interactuar de diferentes maneras y con varias personas a la vez. </w:t>
      </w:r>
      <w:r w:rsidRPr="00420F50">
        <w:rPr>
          <w:rFonts w:ascii="Arial" w:hAnsi="Arial" w:cs="Arial"/>
          <w:sz w:val="22"/>
          <w:szCs w:val="22"/>
        </w:rPr>
        <w:t>Por otro lado, las redes sociales son el medio idóneo para que las personas ejerzan de manera plena sus derechos a la libertad de expresión, opinión asociación y reunión.</w:t>
      </w:r>
    </w:p>
    <w:p w14:paraId="7A507D4B" w14:textId="77777777" w:rsidR="00730A34" w:rsidRPr="00420F50" w:rsidRDefault="00730A34" w:rsidP="00420F50">
      <w:pPr>
        <w:spacing w:line="360" w:lineRule="auto"/>
        <w:jc w:val="both"/>
        <w:rPr>
          <w:rFonts w:ascii="Arial" w:hAnsi="Arial" w:cs="Arial"/>
          <w:sz w:val="22"/>
          <w:szCs w:val="22"/>
        </w:rPr>
      </w:pPr>
    </w:p>
    <w:p w14:paraId="6D9A297C" w14:textId="77777777" w:rsidR="00420F50" w:rsidRPr="00420F50" w:rsidRDefault="00420F50" w:rsidP="00420F50">
      <w:pPr>
        <w:spacing w:line="360" w:lineRule="auto"/>
        <w:jc w:val="both"/>
        <w:rPr>
          <w:rFonts w:ascii="Arial" w:hAnsi="Arial" w:cs="Arial"/>
          <w:sz w:val="22"/>
          <w:szCs w:val="22"/>
        </w:rPr>
      </w:pPr>
      <w:r w:rsidRPr="00420F50">
        <w:rPr>
          <w:rFonts w:ascii="Arial" w:hAnsi="Arial" w:cs="Arial"/>
          <w:sz w:val="22"/>
          <w:szCs w:val="22"/>
        </w:rPr>
        <w:t xml:space="preserve">Igualmente, tales medios fungen como un medio de comunicación masivo que </w:t>
      </w:r>
      <w:r w:rsidRPr="00420F50">
        <w:rPr>
          <w:rFonts w:ascii="Arial" w:hAnsi="Arial" w:cs="Arial"/>
          <w:b/>
          <w:bCs/>
          <w:sz w:val="22"/>
          <w:szCs w:val="22"/>
        </w:rPr>
        <w:t>permite a los usuarios tener un debate amplio y robusto</w:t>
      </w:r>
      <w:r w:rsidRPr="00420F50">
        <w:rPr>
          <w:rFonts w:ascii="Arial" w:hAnsi="Arial" w:cs="Arial"/>
          <w:sz w:val="22"/>
          <w:szCs w:val="22"/>
        </w:rPr>
        <w:t>, en el que los usuarios </w:t>
      </w:r>
      <w:r w:rsidRPr="00420F50">
        <w:rPr>
          <w:rFonts w:ascii="Arial" w:hAnsi="Arial" w:cs="Arial"/>
          <w:b/>
          <w:bCs/>
          <w:sz w:val="22"/>
          <w:szCs w:val="22"/>
        </w:rPr>
        <w:t>intercambien ideas y opiniones, positivas o negativas</w:t>
      </w:r>
      <w:r w:rsidRPr="00420F50">
        <w:rPr>
          <w:rFonts w:ascii="Arial" w:hAnsi="Arial" w:cs="Arial"/>
          <w:sz w:val="22"/>
          <w:szCs w:val="22"/>
        </w:rPr>
        <w:t>, de manera ágil y fluida. Por ende, las redes sociales se vuelven un vehículo de suma importancia para la democracia.</w:t>
      </w:r>
    </w:p>
    <w:p w14:paraId="4E367A40" w14:textId="77777777" w:rsidR="00420F50" w:rsidRPr="00420F50" w:rsidRDefault="00420F50" w:rsidP="00420F50">
      <w:pPr>
        <w:pStyle w:val="Sinespaciado"/>
        <w:rPr>
          <w:sz w:val="18"/>
          <w:szCs w:val="18"/>
        </w:rPr>
      </w:pPr>
    </w:p>
    <w:p w14:paraId="1AFCBB00" w14:textId="4D676C4D" w:rsidR="00420F50" w:rsidRPr="00420F50" w:rsidRDefault="00420F50" w:rsidP="00420F50">
      <w:pPr>
        <w:spacing w:line="360" w:lineRule="auto"/>
        <w:jc w:val="both"/>
        <w:rPr>
          <w:rFonts w:ascii="Arial" w:hAnsi="Arial" w:cs="Arial"/>
          <w:sz w:val="22"/>
          <w:szCs w:val="22"/>
          <w:lang w:val="es-ES_tradnl"/>
        </w:rPr>
      </w:pPr>
      <w:r w:rsidRPr="00420F50">
        <w:rPr>
          <w:rFonts w:ascii="Arial" w:hAnsi="Arial" w:cs="Arial"/>
          <w:sz w:val="22"/>
          <w:szCs w:val="22"/>
          <w:lang w:val="es-ES_tradnl"/>
        </w:rPr>
        <w:lastRenderedPageBreak/>
        <w:t xml:space="preserve">De lo anterior es posible concluir </w:t>
      </w:r>
      <w:r w:rsidR="00BE1D10" w:rsidRPr="00420F50">
        <w:rPr>
          <w:rFonts w:ascii="Arial" w:hAnsi="Arial" w:cs="Arial"/>
          <w:sz w:val="22"/>
          <w:szCs w:val="22"/>
          <w:lang w:val="es-ES_tradnl"/>
        </w:rPr>
        <w:t>que,</w:t>
      </w:r>
      <w:r w:rsidRPr="00420F50">
        <w:rPr>
          <w:rFonts w:ascii="Arial" w:hAnsi="Arial" w:cs="Arial"/>
          <w:sz w:val="22"/>
          <w:szCs w:val="22"/>
          <w:lang w:val="es-ES_tradnl"/>
        </w:rPr>
        <w:t xml:space="preserve"> si bien los contenidos en las redes sociales pueden ser susceptibles de constituir una infracción en materia electoral, también lo es que la </w:t>
      </w:r>
      <w:r w:rsidRPr="00420F50">
        <w:rPr>
          <w:rFonts w:ascii="Arial" w:hAnsi="Arial" w:cs="Arial"/>
          <w:b/>
          <w:bCs/>
          <w:sz w:val="22"/>
          <w:szCs w:val="22"/>
          <w:lang w:val="es-ES_tradnl"/>
        </w:rPr>
        <w:t>libertad de expresión a través de redes sociales goza, en principio, de una presunción de espontaneida</w:t>
      </w:r>
      <w:bookmarkStart w:id="5" w:name="_ftnref24"/>
      <w:bookmarkEnd w:id="5"/>
      <w:r w:rsidRPr="00420F50">
        <w:rPr>
          <w:rFonts w:ascii="Arial" w:hAnsi="Arial" w:cs="Arial"/>
          <w:b/>
          <w:bCs/>
          <w:sz w:val="22"/>
          <w:szCs w:val="22"/>
          <w:lang w:val="es-ES_tradnl"/>
        </w:rPr>
        <w:t>d</w:t>
      </w:r>
      <w:r w:rsidRPr="00420F50">
        <w:rPr>
          <w:rFonts w:ascii="Arial" w:hAnsi="Arial" w:cs="Arial"/>
          <w:sz w:val="22"/>
          <w:szCs w:val="22"/>
          <w:lang w:val="es-ES_tradnl"/>
        </w:rPr>
        <w:t>, es decir, que la difusión de mensajes, videos, fotografías o cualquier elemento audiovisual cuenta con una protección amplia.</w:t>
      </w:r>
    </w:p>
    <w:p w14:paraId="01035B4F" w14:textId="46F3CBA2" w:rsidR="004B7363" w:rsidRDefault="004B7363" w:rsidP="002E3E1E">
      <w:pPr>
        <w:pStyle w:val="Prrafodelista"/>
        <w:spacing w:line="360" w:lineRule="auto"/>
        <w:ind w:left="0"/>
        <w:jc w:val="both"/>
        <w:rPr>
          <w:rFonts w:ascii="Arial" w:hAnsi="Arial" w:cs="Arial"/>
          <w:sz w:val="23"/>
          <w:szCs w:val="23"/>
        </w:rPr>
      </w:pPr>
    </w:p>
    <w:p w14:paraId="05E240E4" w14:textId="229AD8CA" w:rsidR="00863858" w:rsidRPr="0088768A" w:rsidRDefault="00CF0B42" w:rsidP="0088768A">
      <w:pPr>
        <w:pStyle w:val="Prrafodelista"/>
        <w:numPr>
          <w:ilvl w:val="1"/>
          <w:numId w:val="46"/>
        </w:numPr>
        <w:tabs>
          <w:tab w:val="left" w:pos="426"/>
        </w:tabs>
        <w:spacing w:after="280" w:line="360" w:lineRule="auto"/>
        <w:jc w:val="both"/>
        <w:rPr>
          <w:rFonts w:ascii="Arial" w:hAnsi="Arial" w:cs="Arial"/>
          <w:b/>
          <w:bCs/>
          <w:sz w:val="22"/>
          <w:szCs w:val="22"/>
        </w:rPr>
      </w:pPr>
      <w:r w:rsidRPr="0088768A">
        <w:rPr>
          <w:rFonts w:ascii="Arial" w:hAnsi="Arial" w:cs="Arial"/>
          <w:b/>
          <w:bCs/>
          <w:sz w:val="22"/>
          <w:szCs w:val="22"/>
        </w:rPr>
        <w:t>No se configuran a</w:t>
      </w:r>
      <w:r w:rsidR="00863858" w:rsidRPr="0088768A">
        <w:rPr>
          <w:rFonts w:ascii="Arial" w:hAnsi="Arial" w:cs="Arial"/>
          <w:b/>
          <w:bCs/>
          <w:sz w:val="22"/>
          <w:szCs w:val="22"/>
        </w:rPr>
        <w:t>ctos anticipados de campaña</w:t>
      </w:r>
      <w:r w:rsidR="00245599">
        <w:rPr>
          <w:rFonts w:ascii="Arial" w:hAnsi="Arial" w:cs="Arial"/>
          <w:b/>
          <w:bCs/>
          <w:sz w:val="22"/>
          <w:szCs w:val="22"/>
        </w:rPr>
        <w:t>.</w:t>
      </w:r>
    </w:p>
    <w:p w14:paraId="53E02FB0" w14:textId="77777777" w:rsidR="00863858" w:rsidRPr="003D205E" w:rsidRDefault="00863858" w:rsidP="00863858">
      <w:pPr>
        <w:pStyle w:val="Prrafodelista"/>
        <w:tabs>
          <w:tab w:val="left" w:pos="426"/>
        </w:tabs>
        <w:spacing w:after="280"/>
        <w:ind w:left="0"/>
        <w:jc w:val="both"/>
        <w:rPr>
          <w:rFonts w:ascii="Arial" w:hAnsi="Arial" w:cs="Arial"/>
          <w:b/>
          <w:bCs/>
          <w:sz w:val="22"/>
          <w:szCs w:val="22"/>
        </w:rPr>
      </w:pPr>
    </w:p>
    <w:p w14:paraId="5A924A01" w14:textId="1CA51B25" w:rsidR="00863858" w:rsidRPr="003D205E" w:rsidRDefault="00863858" w:rsidP="00863858">
      <w:pPr>
        <w:pStyle w:val="Prrafodelista"/>
        <w:tabs>
          <w:tab w:val="left" w:pos="426"/>
        </w:tabs>
        <w:spacing w:after="280" w:line="360" w:lineRule="auto"/>
        <w:ind w:left="0"/>
        <w:jc w:val="both"/>
        <w:rPr>
          <w:rFonts w:ascii="Arial" w:hAnsi="Arial" w:cs="Arial"/>
          <w:sz w:val="22"/>
          <w:szCs w:val="22"/>
        </w:rPr>
      </w:pPr>
      <w:r w:rsidRPr="003D205E">
        <w:rPr>
          <w:rFonts w:ascii="Arial" w:hAnsi="Arial" w:cs="Arial"/>
          <w:sz w:val="22"/>
          <w:szCs w:val="22"/>
        </w:rPr>
        <w:t xml:space="preserve">El denunciante refiere que el contenido de los mensajes cuestionados constituye actos anticipados de campaña en </w:t>
      </w:r>
      <w:r w:rsidR="0042364F" w:rsidRPr="003D205E">
        <w:rPr>
          <w:rFonts w:ascii="Arial" w:hAnsi="Arial" w:cs="Arial"/>
          <w:sz w:val="22"/>
          <w:szCs w:val="22"/>
        </w:rPr>
        <w:t xml:space="preserve">beneficio </w:t>
      </w:r>
      <w:r w:rsidRPr="003D205E">
        <w:rPr>
          <w:rFonts w:ascii="Arial" w:hAnsi="Arial" w:cs="Arial"/>
          <w:sz w:val="22"/>
          <w:szCs w:val="22"/>
        </w:rPr>
        <w:t xml:space="preserve">del candidato cuestionado, al estimar que el mensaje se emitió durante la etapa de </w:t>
      </w:r>
      <w:proofErr w:type="spellStart"/>
      <w:r w:rsidRPr="003D205E">
        <w:rPr>
          <w:rFonts w:ascii="Arial" w:hAnsi="Arial" w:cs="Arial"/>
          <w:sz w:val="22"/>
          <w:szCs w:val="22"/>
        </w:rPr>
        <w:t>intercampañas</w:t>
      </w:r>
      <w:proofErr w:type="spellEnd"/>
      <w:r w:rsidRPr="003D205E">
        <w:rPr>
          <w:rFonts w:ascii="Arial" w:hAnsi="Arial" w:cs="Arial"/>
          <w:sz w:val="22"/>
          <w:szCs w:val="22"/>
        </w:rPr>
        <w:t xml:space="preserve"> y, por ello, se generó inequidad en la contienda. </w:t>
      </w:r>
    </w:p>
    <w:p w14:paraId="392DE4C0" w14:textId="77777777" w:rsidR="00863858" w:rsidRPr="003D205E" w:rsidRDefault="00863858" w:rsidP="00863858">
      <w:pPr>
        <w:pStyle w:val="Prrafodelista"/>
        <w:tabs>
          <w:tab w:val="left" w:pos="426"/>
        </w:tabs>
        <w:spacing w:after="280" w:line="360" w:lineRule="auto"/>
        <w:ind w:left="0"/>
        <w:jc w:val="both"/>
        <w:rPr>
          <w:rFonts w:ascii="Arial" w:hAnsi="Arial" w:cs="Arial"/>
          <w:sz w:val="22"/>
          <w:szCs w:val="22"/>
        </w:rPr>
      </w:pPr>
    </w:p>
    <w:p w14:paraId="30AD722B" w14:textId="76DB7831" w:rsidR="00863858" w:rsidRPr="003D205E" w:rsidRDefault="00863858" w:rsidP="00863858">
      <w:pPr>
        <w:pStyle w:val="Prrafodelista"/>
        <w:tabs>
          <w:tab w:val="left" w:pos="426"/>
        </w:tabs>
        <w:spacing w:after="280" w:line="360" w:lineRule="auto"/>
        <w:ind w:left="0"/>
        <w:jc w:val="both"/>
        <w:rPr>
          <w:rFonts w:ascii="Arial" w:hAnsi="Arial" w:cs="Arial"/>
          <w:sz w:val="22"/>
          <w:szCs w:val="22"/>
        </w:rPr>
      </w:pPr>
      <w:r w:rsidRPr="003D205E">
        <w:rPr>
          <w:rFonts w:ascii="Arial" w:hAnsi="Arial" w:cs="Arial"/>
          <w:sz w:val="22"/>
          <w:szCs w:val="22"/>
        </w:rPr>
        <w:t xml:space="preserve">Lo anterior, en virtud </w:t>
      </w:r>
      <w:r w:rsidR="00D56D57">
        <w:rPr>
          <w:rFonts w:ascii="Arial" w:hAnsi="Arial" w:cs="Arial"/>
          <w:sz w:val="22"/>
          <w:szCs w:val="22"/>
        </w:rPr>
        <w:t xml:space="preserve">de </w:t>
      </w:r>
      <w:proofErr w:type="gramStart"/>
      <w:r w:rsidRPr="003D205E">
        <w:rPr>
          <w:rFonts w:ascii="Arial" w:hAnsi="Arial" w:cs="Arial"/>
          <w:sz w:val="22"/>
          <w:szCs w:val="22"/>
        </w:rPr>
        <w:t>que</w:t>
      </w:r>
      <w:proofErr w:type="gramEnd"/>
      <w:r w:rsidR="0027552A">
        <w:rPr>
          <w:rFonts w:ascii="Arial" w:hAnsi="Arial" w:cs="Arial"/>
          <w:sz w:val="22"/>
          <w:szCs w:val="22"/>
        </w:rPr>
        <w:t xml:space="preserve"> </w:t>
      </w:r>
      <w:r w:rsidRPr="003D205E">
        <w:rPr>
          <w:rFonts w:ascii="Arial" w:hAnsi="Arial" w:cs="Arial"/>
          <w:sz w:val="22"/>
          <w:szCs w:val="22"/>
        </w:rPr>
        <w:t>en su consideración, el contenido de la publicaci</w:t>
      </w:r>
      <w:r w:rsidR="0027552A">
        <w:rPr>
          <w:rFonts w:ascii="Arial" w:hAnsi="Arial" w:cs="Arial"/>
          <w:sz w:val="22"/>
          <w:szCs w:val="22"/>
        </w:rPr>
        <w:t>ones denunciadas,</w:t>
      </w:r>
      <w:r w:rsidRPr="003D205E">
        <w:rPr>
          <w:rFonts w:ascii="Arial" w:hAnsi="Arial" w:cs="Arial"/>
          <w:sz w:val="22"/>
          <w:szCs w:val="22"/>
        </w:rPr>
        <w:t xml:space="preserve"> </w:t>
      </w:r>
      <w:r w:rsidR="0027552A" w:rsidRPr="003D205E">
        <w:rPr>
          <w:rFonts w:ascii="Arial" w:hAnsi="Arial" w:cs="Arial"/>
          <w:sz w:val="22"/>
          <w:szCs w:val="22"/>
        </w:rPr>
        <w:t>promociona</w:t>
      </w:r>
      <w:r w:rsidR="0027552A">
        <w:rPr>
          <w:rFonts w:ascii="Arial" w:hAnsi="Arial" w:cs="Arial"/>
          <w:sz w:val="22"/>
          <w:szCs w:val="22"/>
        </w:rPr>
        <w:t>n</w:t>
      </w:r>
      <w:r w:rsidR="0027552A" w:rsidRPr="003D205E">
        <w:rPr>
          <w:rFonts w:ascii="Arial" w:hAnsi="Arial" w:cs="Arial"/>
          <w:sz w:val="22"/>
          <w:szCs w:val="22"/>
        </w:rPr>
        <w:t xml:space="preserve"> de manera anticipada </w:t>
      </w:r>
      <w:r w:rsidR="0027552A">
        <w:rPr>
          <w:rFonts w:ascii="Arial" w:hAnsi="Arial" w:cs="Arial"/>
          <w:sz w:val="22"/>
          <w:szCs w:val="22"/>
        </w:rPr>
        <w:t xml:space="preserve">la imagen del denunciado, además, </w:t>
      </w:r>
      <w:r w:rsidRPr="003D205E">
        <w:rPr>
          <w:rFonts w:ascii="Arial" w:hAnsi="Arial" w:cs="Arial"/>
          <w:sz w:val="22"/>
          <w:szCs w:val="22"/>
        </w:rPr>
        <w:t>desalienta</w:t>
      </w:r>
      <w:r w:rsidR="00D56D57">
        <w:rPr>
          <w:rFonts w:ascii="Arial" w:hAnsi="Arial" w:cs="Arial"/>
          <w:sz w:val="22"/>
          <w:szCs w:val="22"/>
        </w:rPr>
        <w:t>n</w:t>
      </w:r>
      <w:r w:rsidRPr="003D205E">
        <w:rPr>
          <w:rFonts w:ascii="Arial" w:hAnsi="Arial" w:cs="Arial"/>
          <w:sz w:val="22"/>
          <w:szCs w:val="22"/>
        </w:rPr>
        <w:t xml:space="preserve"> el voto en favor del Partido Acción Nacional, por lo que se tratan de manifestaciones que se están realizando de forma anticipada y con fines electorales. </w:t>
      </w:r>
    </w:p>
    <w:p w14:paraId="09019BFD" w14:textId="77777777" w:rsidR="00863858" w:rsidRPr="003D205E" w:rsidRDefault="00863858" w:rsidP="00863858">
      <w:pPr>
        <w:pStyle w:val="Prrafodelista"/>
        <w:tabs>
          <w:tab w:val="left" w:pos="426"/>
        </w:tabs>
        <w:spacing w:after="280" w:line="360" w:lineRule="auto"/>
        <w:ind w:left="0"/>
        <w:jc w:val="both"/>
        <w:rPr>
          <w:rFonts w:ascii="Arial" w:hAnsi="Arial" w:cs="Arial"/>
          <w:sz w:val="22"/>
          <w:szCs w:val="22"/>
        </w:rPr>
      </w:pPr>
    </w:p>
    <w:p w14:paraId="0FE171F8" w14:textId="77777777" w:rsidR="00863858" w:rsidRPr="00D56D57" w:rsidRDefault="00863858" w:rsidP="00863858">
      <w:pPr>
        <w:pStyle w:val="Prrafodelista"/>
        <w:tabs>
          <w:tab w:val="left" w:pos="426"/>
        </w:tabs>
        <w:spacing w:after="280" w:line="360" w:lineRule="auto"/>
        <w:ind w:left="0"/>
        <w:jc w:val="both"/>
        <w:rPr>
          <w:rFonts w:ascii="Arial" w:hAnsi="Arial" w:cs="Arial"/>
          <w:b/>
          <w:bCs/>
          <w:sz w:val="22"/>
          <w:szCs w:val="22"/>
        </w:rPr>
      </w:pPr>
      <w:r w:rsidRPr="003D205E">
        <w:rPr>
          <w:rFonts w:ascii="Arial" w:hAnsi="Arial" w:cs="Arial"/>
          <w:sz w:val="22"/>
          <w:szCs w:val="22"/>
        </w:rPr>
        <w:t xml:space="preserve">Así, al adminicular las constancias de autos y el contenido de las publicaciones denunciadas, este Tribunal no logra acreditar el elemento objetivo ordenado en el análisis para la acreditación de actos anticipados de campaña, por la jurisprudencia 4/2018 de rubro; </w:t>
      </w:r>
      <w:r w:rsidRPr="00D56D57">
        <w:rPr>
          <w:rFonts w:ascii="Arial" w:hAnsi="Arial" w:cs="Arial"/>
          <w:b/>
          <w:bCs/>
          <w:sz w:val="22"/>
          <w:szCs w:val="22"/>
        </w:rPr>
        <w:t>ACTOS ANTICIPADOS DE PRECAMPAÑA O CAMPAÑA. PARA ACREDITAR EL ELEMENTO SUBJETIVO SE REQUIERE QUE EL MENSAJE SEA EXPLÍCITO O INEQUÍVOCO RESPECTO A SU FINALIDAD ELECTORAL (LEGISLACIÓN DEL ESTADO DE MÉXICO Y SIMILARES).</w:t>
      </w:r>
    </w:p>
    <w:p w14:paraId="56DDE493" w14:textId="65442245" w:rsidR="00863858" w:rsidRPr="003D205E" w:rsidRDefault="00863858" w:rsidP="00863858">
      <w:pPr>
        <w:tabs>
          <w:tab w:val="left" w:pos="5461"/>
        </w:tabs>
        <w:spacing w:after="280" w:line="360" w:lineRule="auto"/>
        <w:jc w:val="both"/>
        <w:rPr>
          <w:rFonts w:ascii="Arial" w:hAnsi="Arial" w:cs="Arial"/>
          <w:sz w:val="22"/>
          <w:szCs w:val="22"/>
        </w:rPr>
      </w:pPr>
      <w:bookmarkStart w:id="6" w:name="_Hlk68860813"/>
      <w:r w:rsidRPr="003D205E">
        <w:rPr>
          <w:rFonts w:ascii="Arial" w:hAnsi="Arial" w:cs="Arial"/>
          <w:sz w:val="22"/>
          <w:szCs w:val="22"/>
        </w:rPr>
        <w:t xml:space="preserve">Lo anterior se debe a que, </w:t>
      </w:r>
      <w:bookmarkStart w:id="7" w:name="_Hlk68860847"/>
      <w:r w:rsidRPr="003D205E">
        <w:rPr>
          <w:rFonts w:ascii="Arial" w:hAnsi="Arial" w:cs="Arial"/>
          <w:sz w:val="22"/>
          <w:szCs w:val="22"/>
        </w:rPr>
        <w:t xml:space="preserve">del contenido de los mensajes impugnados, no se advierte alguna solicitud a la ciudadanía con el propósito de que vote a favor o en contra de alguna fuerza política o candidatura en específico, o alguna expresión explícita, unívoca e inequívoca de apoyo o rechazo, ni tampoco que se presente plataforma electoral que pudiera incidir en el principio de equidad en la contienda, sino que básicamente se tratan </w:t>
      </w:r>
      <w:r w:rsidR="007A675D">
        <w:rPr>
          <w:rFonts w:ascii="Arial" w:hAnsi="Arial" w:cs="Arial"/>
          <w:sz w:val="22"/>
          <w:szCs w:val="22"/>
        </w:rPr>
        <w:t xml:space="preserve">por un lado, </w:t>
      </w:r>
      <w:r w:rsidRPr="003D205E">
        <w:rPr>
          <w:rFonts w:ascii="Arial" w:hAnsi="Arial" w:cs="Arial"/>
          <w:sz w:val="22"/>
          <w:szCs w:val="22"/>
        </w:rPr>
        <w:t>de críticas genéricas en contra del instituto político denunciante</w:t>
      </w:r>
      <w:r w:rsidR="007A675D">
        <w:rPr>
          <w:rFonts w:ascii="Arial" w:hAnsi="Arial" w:cs="Arial"/>
          <w:sz w:val="22"/>
          <w:szCs w:val="22"/>
        </w:rPr>
        <w:t>, y por otro, de</w:t>
      </w:r>
      <w:r w:rsidR="00A230E3">
        <w:rPr>
          <w:rFonts w:ascii="Arial" w:hAnsi="Arial" w:cs="Arial"/>
          <w:sz w:val="22"/>
          <w:szCs w:val="22"/>
        </w:rPr>
        <w:t xml:space="preserve"> manifestaciones generales sobre la decisión del denunciado de registrarse como candidato.</w:t>
      </w:r>
    </w:p>
    <w:bookmarkEnd w:id="6"/>
    <w:bookmarkEnd w:id="7"/>
    <w:p w14:paraId="1996BF0F" w14:textId="77777777" w:rsidR="00863858" w:rsidRPr="003D205E" w:rsidRDefault="00863858" w:rsidP="00863858">
      <w:pPr>
        <w:tabs>
          <w:tab w:val="left" w:pos="5461"/>
        </w:tabs>
        <w:spacing w:after="280" w:line="360" w:lineRule="auto"/>
        <w:jc w:val="both"/>
        <w:rPr>
          <w:rFonts w:ascii="Arial" w:hAnsi="Arial" w:cs="Arial"/>
          <w:sz w:val="22"/>
          <w:szCs w:val="22"/>
        </w:rPr>
      </w:pPr>
      <w:r w:rsidRPr="003D205E">
        <w:rPr>
          <w:rFonts w:ascii="Arial" w:hAnsi="Arial" w:cs="Arial"/>
          <w:sz w:val="22"/>
          <w:szCs w:val="22"/>
        </w:rPr>
        <w:t>Es oportuno señalar, que los actos anticipados de campaña se actualizan solo a partir de manifestaciones explícitas o inequívocas respecto a una finalidad electoral, es decir, que se haga un llamamiento expreso a votar por un determinado sentido, ya sea en contra o a favor, o se publicite una plataforma electoral.</w:t>
      </w:r>
    </w:p>
    <w:p w14:paraId="472C6C41" w14:textId="7093D305" w:rsidR="00863858" w:rsidRPr="003D205E" w:rsidRDefault="00863858" w:rsidP="00863858">
      <w:pPr>
        <w:tabs>
          <w:tab w:val="left" w:pos="5461"/>
        </w:tabs>
        <w:spacing w:after="280" w:line="360" w:lineRule="auto"/>
        <w:jc w:val="both"/>
        <w:rPr>
          <w:rFonts w:ascii="Arial" w:hAnsi="Arial" w:cs="Arial"/>
          <w:sz w:val="22"/>
          <w:szCs w:val="22"/>
        </w:rPr>
      </w:pPr>
      <w:r w:rsidRPr="003D205E">
        <w:rPr>
          <w:rFonts w:ascii="Arial" w:hAnsi="Arial" w:cs="Arial"/>
          <w:sz w:val="22"/>
          <w:szCs w:val="22"/>
        </w:rPr>
        <w:t>Además, se debe de verificar si el contenido analizado incluye alguna palabra o expresión que, de forma objetiva, manifiesta, abierta y sin ambigüedad denote algunos de esos propósitos, o que posea un significado equivalente de apoyo o rechazo hacia una opción electoral de una forma inequívoca.</w:t>
      </w:r>
      <w:r w:rsidR="007C448F">
        <w:rPr>
          <w:rStyle w:val="Refdenotaalpie"/>
          <w:rFonts w:ascii="Arial" w:hAnsi="Arial" w:cs="Arial"/>
          <w:sz w:val="22"/>
          <w:szCs w:val="22"/>
        </w:rPr>
        <w:footnoteReference w:id="27"/>
      </w:r>
      <w:r w:rsidRPr="003D205E">
        <w:rPr>
          <w:rFonts w:ascii="Arial" w:hAnsi="Arial" w:cs="Arial"/>
          <w:sz w:val="22"/>
          <w:szCs w:val="22"/>
        </w:rPr>
        <w:t xml:space="preserve"> </w:t>
      </w:r>
    </w:p>
    <w:p w14:paraId="0E41D03C" w14:textId="0BE1BA6C" w:rsidR="00863858" w:rsidRPr="003D205E" w:rsidRDefault="00863858" w:rsidP="0042364F">
      <w:pPr>
        <w:tabs>
          <w:tab w:val="left" w:pos="5461"/>
        </w:tabs>
        <w:spacing w:line="360" w:lineRule="auto"/>
        <w:jc w:val="both"/>
        <w:rPr>
          <w:rFonts w:ascii="Arial" w:hAnsi="Arial" w:cs="Arial"/>
          <w:sz w:val="22"/>
          <w:szCs w:val="22"/>
        </w:rPr>
      </w:pPr>
      <w:r w:rsidRPr="003D205E">
        <w:rPr>
          <w:rFonts w:ascii="Arial" w:hAnsi="Arial" w:cs="Arial"/>
          <w:sz w:val="22"/>
          <w:szCs w:val="22"/>
        </w:rPr>
        <w:lastRenderedPageBreak/>
        <w:t xml:space="preserve">Sobre las publicaciones denunciadas </w:t>
      </w:r>
      <w:r w:rsidR="00567CFB">
        <w:rPr>
          <w:rFonts w:ascii="Arial" w:hAnsi="Arial" w:cs="Arial"/>
          <w:sz w:val="22"/>
          <w:szCs w:val="22"/>
        </w:rPr>
        <w:t>analizadas ya en el cuerpo de la presente sentencia</w:t>
      </w:r>
      <w:r w:rsidRPr="003D205E">
        <w:rPr>
          <w:rFonts w:ascii="Arial" w:hAnsi="Arial" w:cs="Arial"/>
          <w:sz w:val="22"/>
          <w:szCs w:val="22"/>
        </w:rPr>
        <w:t>, congruente con l</w:t>
      </w:r>
      <w:r w:rsidR="00567CFB">
        <w:rPr>
          <w:rFonts w:ascii="Arial" w:hAnsi="Arial" w:cs="Arial"/>
          <w:sz w:val="22"/>
          <w:szCs w:val="22"/>
        </w:rPr>
        <w:t>as líneas anteriores</w:t>
      </w:r>
      <w:r w:rsidRPr="003D205E">
        <w:rPr>
          <w:rFonts w:ascii="Arial" w:hAnsi="Arial" w:cs="Arial"/>
          <w:sz w:val="22"/>
          <w:szCs w:val="22"/>
        </w:rPr>
        <w:t xml:space="preserve">, no se advierte que se configure el </w:t>
      </w:r>
      <w:r w:rsidRPr="00A50821">
        <w:rPr>
          <w:rFonts w:ascii="Arial" w:hAnsi="Arial" w:cs="Arial"/>
          <w:b/>
          <w:bCs/>
          <w:sz w:val="22"/>
          <w:szCs w:val="22"/>
        </w:rPr>
        <w:t>elemento subjetivo</w:t>
      </w:r>
      <w:r w:rsidRPr="003D205E">
        <w:rPr>
          <w:rFonts w:ascii="Arial" w:hAnsi="Arial" w:cs="Arial"/>
          <w:sz w:val="22"/>
          <w:szCs w:val="22"/>
        </w:rPr>
        <w:t xml:space="preserve"> de los actos anticipados de campaña. Esto porque, los mensajes denunciados no contienen algún llamamiento al voto, no promueven su candidatura, tampoco publicitan a un partido, ni generan rechazo hacia alguna fuerza política</w:t>
      </w:r>
      <w:r w:rsidR="00295F0F">
        <w:rPr>
          <w:rFonts w:ascii="Arial" w:hAnsi="Arial" w:cs="Arial"/>
          <w:sz w:val="22"/>
          <w:szCs w:val="22"/>
        </w:rPr>
        <w:t>.</w:t>
      </w:r>
    </w:p>
    <w:p w14:paraId="54ADD100" w14:textId="77777777" w:rsidR="0042364F" w:rsidRPr="003D205E" w:rsidRDefault="0042364F" w:rsidP="0042364F">
      <w:pPr>
        <w:tabs>
          <w:tab w:val="left" w:pos="5461"/>
        </w:tabs>
        <w:spacing w:line="360" w:lineRule="auto"/>
        <w:jc w:val="both"/>
        <w:rPr>
          <w:rFonts w:ascii="Arial" w:hAnsi="Arial" w:cs="Arial"/>
          <w:sz w:val="22"/>
          <w:szCs w:val="22"/>
        </w:rPr>
      </w:pPr>
    </w:p>
    <w:p w14:paraId="22586DA8" w14:textId="2B37E2B7" w:rsidR="00863858" w:rsidRPr="003D205E" w:rsidRDefault="00863858" w:rsidP="0042364F">
      <w:pPr>
        <w:tabs>
          <w:tab w:val="left" w:pos="5461"/>
        </w:tabs>
        <w:spacing w:line="360" w:lineRule="auto"/>
        <w:jc w:val="both"/>
        <w:rPr>
          <w:rFonts w:ascii="Arial" w:hAnsi="Arial" w:cs="Arial"/>
          <w:sz w:val="22"/>
          <w:szCs w:val="22"/>
        </w:rPr>
      </w:pPr>
      <w:r w:rsidRPr="003D205E">
        <w:rPr>
          <w:rFonts w:ascii="Arial" w:hAnsi="Arial" w:cs="Arial"/>
          <w:sz w:val="22"/>
          <w:szCs w:val="22"/>
        </w:rPr>
        <w:t>Lo anterior es así, porque el candidato únicamente realiza manifestaciones en el marco de su libertad de expresión, por tanto, no se desprende alguna equivalencia funcional de llamado al voto, ya que no hay algún elemento indirecto, que tenga la intención velada de promocionar su candidatura o al partido político que la postula.</w:t>
      </w:r>
    </w:p>
    <w:p w14:paraId="1A0147AC" w14:textId="77777777" w:rsidR="0042364F" w:rsidRPr="003D205E" w:rsidRDefault="0042364F" w:rsidP="0042364F">
      <w:pPr>
        <w:tabs>
          <w:tab w:val="left" w:pos="5461"/>
        </w:tabs>
        <w:spacing w:line="360" w:lineRule="auto"/>
        <w:jc w:val="both"/>
        <w:rPr>
          <w:rFonts w:ascii="Arial" w:hAnsi="Arial" w:cs="Arial"/>
          <w:sz w:val="22"/>
          <w:szCs w:val="22"/>
        </w:rPr>
      </w:pPr>
    </w:p>
    <w:p w14:paraId="35738426" w14:textId="5CA51C82" w:rsidR="00863858" w:rsidRPr="003D205E" w:rsidRDefault="00863858" w:rsidP="00863858">
      <w:pPr>
        <w:tabs>
          <w:tab w:val="left" w:pos="5461"/>
        </w:tabs>
        <w:spacing w:after="280" w:line="360" w:lineRule="auto"/>
        <w:jc w:val="both"/>
        <w:rPr>
          <w:rFonts w:ascii="Arial" w:hAnsi="Arial" w:cs="Arial"/>
          <w:sz w:val="22"/>
          <w:szCs w:val="22"/>
        </w:rPr>
      </w:pPr>
      <w:r w:rsidRPr="003D205E">
        <w:rPr>
          <w:rFonts w:ascii="Arial" w:hAnsi="Arial" w:cs="Arial"/>
          <w:sz w:val="22"/>
          <w:szCs w:val="22"/>
        </w:rPr>
        <w:t xml:space="preserve">No pasa inadvertido que en las publicaciones denunciadas se hacen alusiones al </w:t>
      </w:r>
      <w:r w:rsidR="00FE1A72">
        <w:rPr>
          <w:rFonts w:ascii="Arial" w:hAnsi="Arial" w:cs="Arial"/>
          <w:sz w:val="22"/>
          <w:szCs w:val="22"/>
        </w:rPr>
        <w:t>PAN</w:t>
      </w:r>
      <w:r w:rsidRPr="003D205E">
        <w:rPr>
          <w:rFonts w:ascii="Arial" w:hAnsi="Arial" w:cs="Arial"/>
          <w:sz w:val="22"/>
          <w:szCs w:val="22"/>
        </w:rPr>
        <w:t xml:space="preserve"> y a su candidato, pero esas no pueden entenderse como aspectos que impliquen una petición a votar en determinado sentido, pues </w:t>
      </w:r>
      <w:r w:rsidRPr="00A50821">
        <w:rPr>
          <w:rFonts w:ascii="Arial" w:hAnsi="Arial" w:cs="Arial"/>
          <w:b/>
          <w:bCs/>
          <w:sz w:val="22"/>
          <w:szCs w:val="22"/>
        </w:rPr>
        <w:t>la crítica y opinión sobre la actuación que han tenido los gobiernos, no puede ser interpretada unívoca e inequívocamente como un llamado a no apoyar a alguna opción electoral.</w:t>
      </w:r>
      <w:r w:rsidRPr="003D205E">
        <w:rPr>
          <w:rStyle w:val="Refdenotaalpie"/>
          <w:rFonts w:ascii="Arial" w:hAnsi="Arial" w:cs="Arial"/>
          <w:sz w:val="22"/>
          <w:szCs w:val="22"/>
        </w:rPr>
        <w:footnoteReference w:id="28"/>
      </w:r>
    </w:p>
    <w:p w14:paraId="2BA16F89" w14:textId="499C51C7" w:rsidR="00863858" w:rsidRDefault="00863858" w:rsidP="00863858">
      <w:pPr>
        <w:tabs>
          <w:tab w:val="left" w:pos="5461"/>
        </w:tabs>
        <w:spacing w:after="280" w:line="360" w:lineRule="auto"/>
        <w:jc w:val="both"/>
        <w:rPr>
          <w:rFonts w:ascii="Arial" w:hAnsi="Arial" w:cs="Arial"/>
          <w:sz w:val="22"/>
          <w:szCs w:val="22"/>
        </w:rPr>
      </w:pPr>
      <w:r w:rsidRPr="003D205E">
        <w:rPr>
          <w:rFonts w:ascii="Arial" w:hAnsi="Arial" w:cs="Arial"/>
          <w:sz w:val="22"/>
          <w:szCs w:val="22"/>
        </w:rPr>
        <w:t xml:space="preserve">Así, las publicaciones denunciadas no denotan aspectos que pudieran darle una preferencia frente al electorado de manera anticipada a las campañas locales, </w:t>
      </w:r>
      <w:r w:rsidRPr="003D205E">
        <w:rPr>
          <w:rFonts w:ascii="Arial" w:hAnsi="Arial" w:cs="Arial"/>
          <w:b/>
          <w:bCs/>
          <w:sz w:val="22"/>
          <w:szCs w:val="22"/>
        </w:rPr>
        <w:t>únicamente se desprenden una serie de críticas</w:t>
      </w:r>
      <w:r w:rsidRPr="003D205E">
        <w:rPr>
          <w:rFonts w:ascii="Arial" w:hAnsi="Arial" w:cs="Arial"/>
          <w:sz w:val="22"/>
          <w:szCs w:val="22"/>
        </w:rPr>
        <w:t xml:space="preserve"> del candidato denunciado sobre la postura que tomara en contra del instituto político denunciante, </w:t>
      </w:r>
      <w:r w:rsidRPr="003D205E">
        <w:rPr>
          <w:rFonts w:ascii="Arial" w:hAnsi="Arial" w:cs="Arial"/>
          <w:b/>
          <w:bCs/>
          <w:sz w:val="22"/>
          <w:szCs w:val="22"/>
        </w:rPr>
        <w:t xml:space="preserve">situación que se encuentra dentro del debate político </w:t>
      </w:r>
      <w:r w:rsidRPr="003D205E">
        <w:rPr>
          <w:rFonts w:ascii="Arial" w:hAnsi="Arial" w:cs="Arial"/>
          <w:sz w:val="22"/>
          <w:szCs w:val="22"/>
        </w:rPr>
        <w:t>que surge en el curso de un proceso electoral</w:t>
      </w:r>
      <w:r w:rsidR="0097299E">
        <w:rPr>
          <w:rFonts w:ascii="Arial" w:hAnsi="Arial" w:cs="Arial"/>
          <w:sz w:val="22"/>
          <w:szCs w:val="22"/>
        </w:rPr>
        <w:t xml:space="preserve">, así como que en la </w:t>
      </w:r>
      <w:r w:rsidR="00BB5003">
        <w:rPr>
          <w:rFonts w:ascii="Arial" w:hAnsi="Arial" w:cs="Arial"/>
          <w:sz w:val="22"/>
          <w:szCs w:val="22"/>
        </w:rPr>
        <w:t>publicación</w:t>
      </w:r>
      <w:r w:rsidR="0097299E">
        <w:rPr>
          <w:rFonts w:ascii="Arial" w:hAnsi="Arial" w:cs="Arial"/>
          <w:sz w:val="22"/>
          <w:szCs w:val="22"/>
        </w:rPr>
        <w:t xml:space="preserve"> </w:t>
      </w:r>
      <w:r w:rsidR="00BB5003">
        <w:rPr>
          <w:rFonts w:ascii="Arial" w:hAnsi="Arial" w:cs="Arial"/>
          <w:sz w:val="22"/>
          <w:szCs w:val="22"/>
        </w:rPr>
        <w:t>realizada</w:t>
      </w:r>
      <w:r w:rsidR="0097299E">
        <w:rPr>
          <w:rFonts w:ascii="Arial" w:hAnsi="Arial" w:cs="Arial"/>
          <w:sz w:val="22"/>
          <w:szCs w:val="22"/>
        </w:rPr>
        <w:t xml:space="preserve"> en </w:t>
      </w:r>
      <w:r w:rsidR="00BB5003">
        <w:rPr>
          <w:rFonts w:ascii="Arial" w:hAnsi="Arial" w:cs="Arial"/>
          <w:sz w:val="22"/>
          <w:szCs w:val="22"/>
        </w:rPr>
        <w:t>Facebook</w:t>
      </w:r>
      <w:r w:rsidR="0097299E">
        <w:rPr>
          <w:rFonts w:ascii="Arial" w:hAnsi="Arial" w:cs="Arial"/>
          <w:sz w:val="22"/>
          <w:szCs w:val="22"/>
        </w:rPr>
        <w:t>, únicamente se advierten manifestaciones del denunciado</w:t>
      </w:r>
      <w:r w:rsidR="00BB5003">
        <w:rPr>
          <w:rFonts w:ascii="Arial" w:hAnsi="Arial" w:cs="Arial"/>
          <w:sz w:val="22"/>
          <w:szCs w:val="22"/>
        </w:rPr>
        <w:t xml:space="preserve"> sobre su decisión de participar como candidato a la presidencia municipal, dando a conocer ese acontecimiento. </w:t>
      </w:r>
    </w:p>
    <w:p w14:paraId="655DFDE2" w14:textId="0325358C" w:rsidR="00D16664" w:rsidRDefault="004876B9" w:rsidP="00863858">
      <w:pPr>
        <w:tabs>
          <w:tab w:val="left" w:pos="5461"/>
        </w:tabs>
        <w:spacing w:after="280" w:line="360" w:lineRule="auto"/>
        <w:jc w:val="both"/>
        <w:rPr>
          <w:rFonts w:ascii="Arial" w:hAnsi="Arial" w:cs="Arial"/>
          <w:sz w:val="22"/>
          <w:szCs w:val="22"/>
        </w:rPr>
      </w:pPr>
      <w:r>
        <w:rPr>
          <w:rFonts w:ascii="Arial" w:hAnsi="Arial" w:cs="Arial"/>
          <w:sz w:val="22"/>
          <w:szCs w:val="22"/>
        </w:rPr>
        <w:t>Es de señalarse que, t</w:t>
      </w:r>
      <w:r w:rsidR="00D16664">
        <w:rPr>
          <w:rFonts w:ascii="Arial" w:hAnsi="Arial" w:cs="Arial"/>
          <w:sz w:val="22"/>
          <w:szCs w:val="22"/>
        </w:rPr>
        <w:t xml:space="preserve">ampoco logra advertirse </w:t>
      </w:r>
      <w:r w:rsidR="00D16664" w:rsidRPr="00D16664">
        <w:rPr>
          <w:rFonts w:ascii="Arial" w:hAnsi="Arial" w:cs="Arial"/>
          <w:sz w:val="22"/>
          <w:szCs w:val="22"/>
        </w:rPr>
        <w:t xml:space="preserve">alguna equivalencia funcional de llamado al voto, ya que no hay algún elemento indirecto, que </w:t>
      </w:r>
      <w:r>
        <w:rPr>
          <w:rFonts w:ascii="Arial" w:hAnsi="Arial" w:cs="Arial"/>
          <w:sz w:val="22"/>
          <w:szCs w:val="22"/>
        </w:rPr>
        <w:t xml:space="preserve">permita a este Tribunal advertir </w:t>
      </w:r>
      <w:r w:rsidR="00995A3A">
        <w:rPr>
          <w:rFonts w:ascii="Arial" w:hAnsi="Arial" w:cs="Arial"/>
          <w:sz w:val="22"/>
          <w:szCs w:val="22"/>
        </w:rPr>
        <w:t xml:space="preserve">algún </w:t>
      </w:r>
      <w:r w:rsidR="00F8411D" w:rsidRPr="00F8411D">
        <w:rPr>
          <w:rFonts w:ascii="Arial" w:hAnsi="Arial" w:cs="Arial"/>
          <w:sz w:val="22"/>
          <w:szCs w:val="22"/>
        </w:rPr>
        <w:t>aspecto que pudiera darle una preferencia frente al electorado de manera anticipada a las campañas locales.</w:t>
      </w:r>
    </w:p>
    <w:p w14:paraId="6B40AA6A" w14:textId="2D14A56A" w:rsidR="00863858" w:rsidRPr="003D205E" w:rsidRDefault="00863858" w:rsidP="0042364F">
      <w:pPr>
        <w:tabs>
          <w:tab w:val="left" w:pos="5461"/>
        </w:tabs>
        <w:spacing w:line="360" w:lineRule="auto"/>
        <w:jc w:val="both"/>
        <w:rPr>
          <w:rFonts w:ascii="Arial" w:hAnsi="Arial" w:cs="Arial"/>
          <w:sz w:val="22"/>
          <w:szCs w:val="22"/>
        </w:rPr>
      </w:pPr>
      <w:r w:rsidRPr="003D205E">
        <w:rPr>
          <w:rFonts w:ascii="Arial" w:hAnsi="Arial" w:cs="Arial"/>
          <w:sz w:val="22"/>
          <w:szCs w:val="22"/>
        </w:rPr>
        <w:t xml:space="preserve">En consecuencia, para actualizar la infracción consistente en </w:t>
      </w:r>
      <w:r w:rsidR="0097299E">
        <w:rPr>
          <w:rFonts w:ascii="Arial" w:hAnsi="Arial" w:cs="Arial"/>
          <w:sz w:val="22"/>
          <w:szCs w:val="22"/>
        </w:rPr>
        <w:t>ac</w:t>
      </w:r>
      <w:r w:rsidRPr="003D205E">
        <w:rPr>
          <w:rFonts w:ascii="Arial" w:hAnsi="Arial" w:cs="Arial"/>
          <w:sz w:val="22"/>
          <w:szCs w:val="22"/>
        </w:rPr>
        <w:t>tos anticipados de campaña es indispensable la concurrencia de los tres elementos (personal, temporal y subjetivo), y al no lograrse acreditar el subjetivo, se determina</w:t>
      </w:r>
      <w:r w:rsidR="00D16664">
        <w:rPr>
          <w:rFonts w:ascii="Arial" w:hAnsi="Arial" w:cs="Arial"/>
          <w:sz w:val="22"/>
          <w:szCs w:val="22"/>
        </w:rPr>
        <w:t>n</w:t>
      </w:r>
      <w:r w:rsidRPr="003D205E">
        <w:rPr>
          <w:rFonts w:ascii="Arial" w:hAnsi="Arial" w:cs="Arial"/>
          <w:sz w:val="22"/>
          <w:szCs w:val="22"/>
        </w:rPr>
        <w:t xml:space="preserve"> </w:t>
      </w:r>
      <w:r w:rsidRPr="003D205E">
        <w:rPr>
          <w:rFonts w:ascii="Arial" w:hAnsi="Arial" w:cs="Arial"/>
          <w:b/>
          <w:bCs/>
          <w:sz w:val="22"/>
          <w:szCs w:val="22"/>
        </w:rPr>
        <w:t>inexistentes los actos anticipados de campaña.</w:t>
      </w:r>
      <w:r w:rsidRPr="003D205E">
        <w:rPr>
          <w:rFonts w:ascii="Arial" w:hAnsi="Arial" w:cs="Arial"/>
          <w:sz w:val="22"/>
          <w:szCs w:val="22"/>
        </w:rPr>
        <w:t xml:space="preserve"> </w:t>
      </w:r>
    </w:p>
    <w:p w14:paraId="6207879B" w14:textId="77777777" w:rsidR="0042364F" w:rsidRPr="003D205E" w:rsidRDefault="0042364F" w:rsidP="0042364F">
      <w:pPr>
        <w:tabs>
          <w:tab w:val="left" w:pos="5461"/>
        </w:tabs>
        <w:spacing w:line="360" w:lineRule="auto"/>
        <w:jc w:val="both"/>
        <w:rPr>
          <w:rFonts w:ascii="Arial" w:hAnsi="Arial" w:cs="Arial"/>
          <w:sz w:val="22"/>
          <w:szCs w:val="22"/>
        </w:rPr>
      </w:pPr>
    </w:p>
    <w:p w14:paraId="07F54662" w14:textId="6C605BC5" w:rsidR="00863858" w:rsidRPr="0088768A" w:rsidRDefault="00863858" w:rsidP="0088768A">
      <w:pPr>
        <w:pStyle w:val="Prrafodelista"/>
        <w:numPr>
          <w:ilvl w:val="1"/>
          <w:numId w:val="46"/>
        </w:numPr>
        <w:tabs>
          <w:tab w:val="left" w:pos="5461"/>
        </w:tabs>
        <w:spacing w:line="360" w:lineRule="auto"/>
        <w:jc w:val="both"/>
        <w:rPr>
          <w:rFonts w:ascii="Arial" w:hAnsi="Arial" w:cs="Arial"/>
          <w:b/>
          <w:bCs/>
          <w:sz w:val="22"/>
          <w:szCs w:val="22"/>
        </w:rPr>
      </w:pPr>
      <w:r w:rsidRPr="0088768A">
        <w:rPr>
          <w:rFonts w:ascii="Arial" w:hAnsi="Arial" w:cs="Arial"/>
          <w:b/>
          <w:bCs/>
          <w:sz w:val="22"/>
          <w:szCs w:val="22"/>
        </w:rPr>
        <w:t xml:space="preserve">Calumnia. </w:t>
      </w:r>
    </w:p>
    <w:p w14:paraId="11D7E8FC" w14:textId="6799C6CF" w:rsidR="00863858" w:rsidRPr="003D205E" w:rsidRDefault="00863858" w:rsidP="002E3E1E">
      <w:pPr>
        <w:pStyle w:val="Prrafodelista"/>
        <w:spacing w:line="360" w:lineRule="auto"/>
        <w:ind w:left="0"/>
        <w:jc w:val="both"/>
        <w:rPr>
          <w:rFonts w:ascii="Arial" w:hAnsi="Arial" w:cs="Arial"/>
          <w:sz w:val="22"/>
          <w:szCs w:val="22"/>
        </w:rPr>
      </w:pPr>
    </w:p>
    <w:p w14:paraId="6000C685" w14:textId="191B043A" w:rsidR="00A471EB" w:rsidRPr="003D205E" w:rsidRDefault="00A471EB" w:rsidP="0042364F">
      <w:pPr>
        <w:pStyle w:val="Prrafodelista"/>
        <w:tabs>
          <w:tab w:val="left" w:pos="426"/>
        </w:tabs>
        <w:spacing w:after="280" w:line="360" w:lineRule="auto"/>
        <w:ind w:left="0"/>
        <w:jc w:val="both"/>
        <w:rPr>
          <w:rFonts w:ascii="Arial" w:hAnsi="Arial" w:cs="Arial"/>
          <w:sz w:val="22"/>
          <w:szCs w:val="22"/>
        </w:rPr>
      </w:pPr>
      <w:r w:rsidRPr="003D205E">
        <w:rPr>
          <w:rFonts w:ascii="Arial" w:hAnsi="Arial" w:cs="Arial"/>
          <w:sz w:val="22"/>
          <w:szCs w:val="22"/>
        </w:rPr>
        <w:t xml:space="preserve">La </w:t>
      </w:r>
      <w:r w:rsidR="00AA6A26" w:rsidRPr="003D205E">
        <w:rPr>
          <w:rFonts w:ascii="Arial" w:hAnsi="Arial" w:cs="Arial"/>
          <w:sz w:val="22"/>
          <w:szCs w:val="22"/>
        </w:rPr>
        <w:t>infracción</w:t>
      </w:r>
      <w:r w:rsidRPr="003D205E">
        <w:rPr>
          <w:rFonts w:ascii="Arial" w:hAnsi="Arial" w:cs="Arial"/>
          <w:sz w:val="22"/>
          <w:szCs w:val="22"/>
        </w:rPr>
        <w:t xml:space="preserve"> consistente en calumnia </w:t>
      </w:r>
      <w:r w:rsidR="00AA6A26" w:rsidRPr="003D205E">
        <w:rPr>
          <w:rFonts w:ascii="Arial" w:hAnsi="Arial" w:cs="Arial"/>
          <w:sz w:val="22"/>
          <w:szCs w:val="22"/>
        </w:rPr>
        <w:t>constituye</w:t>
      </w:r>
      <w:r w:rsidRPr="003D205E">
        <w:rPr>
          <w:rFonts w:ascii="Arial" w:hAnsi="Arial" w:cs="Arial"/>
          <w:sz w:val="22"/>
          <w:szCs w:val="22"/>
        </w:rPr>
        <w:t xml:space="preserve"> </w:t>
      </w:r>
      <w:r w:rsidR="00AA6A26" w:rsidRPr="003D205E">
        <w:rPr>
          <w:rFonts w:ascii="Arial" w:hAnsi="Arial" w:cs="Arial"/>
          <w:sz w:val="22"/>
          <w:szCs w:val="22"/>
        </w:rPr>
        <w:t>una restricción</w:t>
      </w:r>
      <w:r w:rsidRPr="003D205E">
        <w:rPr>
          <w:rFonts w:ascii="Arial" w:hAnsi="Arial" w:cs="Arial"/>
          <w:sz w:val="22"/>
          <w:szCs w:val="22"/>
        </w:rPr>
        <w:t xml:space="preserve"> constitucional a la libertad de expresión, motivo por el cual su interpretación deber ser lo más exacta posible, limitando su alcance, pues solo deben sancionarse </w:t>
      </w:r>
      <w:r w:rsidR="00AA6A26" w:rsidRPr="003D205E">
        <w:rPr>
          <w:rFonts w:ascii="Arial" w:hAnsi="Arial" w:cs="Arial"/>
          <w:sz w:val="22"/>
          <w:szCs w:val="22"/>
        </w:rPr>
        <w:t>aquellas</w:t>
      </w:r>
      <w:r w:rsidRPr="003D205E">
        <w:rPr>
          <w:rFonts w:ascii="Arial" w:hAnsi="Arial" w:cs="Arial"/>
          <w:sz w:val="22"/>
          <w:szCs w:val="22"/>
        </w:rPr>
        <w:t xml:space="preserve"> expresiones que menoscaben gravemente los </w:t>
      </w:r>
      <w:r w:rsidR="00AA6A26" w:rsidRPr="003D205E">
        <w:rPr>
          <w:rFonts w:ascii="Arial" w:hAnsi="Arial" w:cs="Arial"/>
          <w:sz w:val="22"/>
          <w:szCs w:val="22"/>
        </w:rPr>
        <w:t>bienes</w:t>
      </w:r>
      <w:r w:rsidRPr="003D205E">
        <w:rPr>
          <w:rFonts w:ascii="Arial" w:hAnsi="Arial" w:cs="Arial"/>
          <w:sz w:val="22"/>
          <w:szCs w:val="22"/>
        </w:rPr>
        <w:t xml:space="preserve"> protegidos por dicha </w:t>
      </w:r>
      <w:r w:rsidR="00AA6A26" w:rsidRPr="003D205E">
        <w:rPr>
          <w:rFonts w:ascii="Arial" w:hAnsi="Arial" w:cs="Arial"/>
          <w:sz w:val="22"/>
          <w:szCs w:val="22"/>
        </w:rPr>
        <w:t>restricción</w:t>
      </w:r>
      <w:r w:rsidRPr="003D205E">
        <w:rPr>
          <w:rFonts w:ascii="Arial" w:hAnsi="Arial" w:cs="Arial"/>
          <w:sz w:val="22"/>
          <w:szCs w:val="22"/>
        </w:rPr>
        <w:t xml:space="preserve">, esto es, el que los </w:t>
      </w:r>
      <w:r w:rsidR="00AA6A26" w:rsidRPr="003D205E">
        <w:rPr>
          <w:rFonts w:ascii="Arial" w:hAnsi="Arial" w:cs="Arial"/>
          <w:sz w:val="22"/>
          <w:szCs w:val="22"/>
        </w:rPr>
        <w:t>ciudadanos</w:t>
      </w:r>
      <w:r w:rsidRPr="003D205E">
        <w:rPr>
          <w:rFonts w:ascii="Arial" w:hAnsi="Arial" w:cs="Arial"/>
          <w:sz w:val="22"/>
          <w:szCs w:val="22"/>
        </w:rPr>
        <w:t xml:space="preserve"> voten de manera informada y, en su caso, el honor, la </w:t>
      </w:r>
      <w:r w:rsidR="00AA6A26" w:rsidRPr="003D205E">
        <w:rPr>
          <w:rFonts w:ascii="Arial" w:hAnsi="Arial" w:cs="Arial"/>
          <w:sz w:val="22"/>
          <w:szCs w:val="22"/>
        </w:rPr>
        <w:t>reputación</w:t>
      </w:r>
      <w:r w:rsidRPr="003D205E">
        <w:rPr>
          <w:rFonts w:ascii="Arial" w:hAnsi="Arial" w:cs="Arial"/>
          <w:sz w:val="22"/>
          <w:szCs w:val="22"/>
        </w:rPr>
        <w:t xml:space="preserve"> o la imagen de las personas calumniadas con motivo de un proceso electoral.</w:t>
      </w:r>
      <w:r w:rsidR="00AA6A26" w:rsidRPr="003D205E">
        <w:rPr>
          <w:rStyle w:val="Refdenotaalpie"/>
          <w:rFonts w:ascii="Arial" w:hAnsi="Arial" w:cs="Arial"/>
          <w:sz w:val="22"/>
          <w:szCs w:val="22"/>
        </w:rPr>
        <w:footnoteReference w:id="29"/>
      </w:r>
    </w:p>
    <w:p w14:paraId="6E78E81A" w14:textId="7D2E4D7E" w:rsidR="0042364F" w:rsidRPr="003D205E" w:rsidRDefault="0042364F" w:rsidP="0042364F">
      <w:pPr>
        <w:pStyle w:val="Prrafodelista"/>
        <w:tabs>
          <w:tab w:val="left" w:pos="426"/>
        </w:tabs>
        <w:spacing w:after="280" w:line="360" w:lineRule="auto"/>
        <w:ind w:left="0"/>
        <w:jc w:val="both"/>
        <w:rPr>
          <w:rFonts w:ascii="Arial" w:hAnsi="Arial" w:cs="Arial"/>
          <w:b/>
          <w:bCs/>
          <w:sz w:val="22"/>
          <w:szCs w:val="22"/>
        </w:rPr>
      </w:pPr>
      <w:r w:rsidRPr="003D205E">
        <w:rPr>
          <w:rFonts w:ascii="Arial" w:hAnsi="Arial" w:cs="Arial"/>
          <w:sz w:val="22"/>
          <w:szCs w:val="22"/>
        </w:rPr>
        <w:lastRenderedPageBreak/>
        <w:t>E</w:t>
      </w:r>
      <w:r w:rsidR="00AA6A26" w:rsidRPr="003D205E">
        <w:rPr>
          <w:rFonts w:ascii="Arial" w:hAnsi="Arial" w:cs="Arial"/>
          <w:sz w:val="22"/>
          <w:szCs w:val="22"/>
        </w:rPr>
        <w:t>n el asunto, e</w:t>
      </w:r>
      <w:r w:rsidRPr="003D205E">
        <w:rPr>
          <w:rFonts w:ascii="Arial" w:hAnsi="Arial" w:cs="Arial"/>
          <w:sz w:val="22"/>
          <w:szCs w:val="22"/>
        </w:rPr>
        <w:t xml:space="preserve">l denunciante refiere que el contenido de los mensajes denunciados acredita calumnia en perjuicio del </w:t>
      </w:r>
      <w:r w:rsidR="00FE1A72">
        <w:rPr>
          <w:rFonts w:ascii="Arial" w:hAnsi="Arial" w:cs="Arial"/>
          <w:sz w:val="22"/>
          <w:szCs w:val="22"/>
        </w:rPr>
        <w:t>PAN</w:t>
      </w:r>
      <w:r w:rsidRPr="003D205E">
        <w:rPr>
          <w:rFonts w:ascii="Arial" w:hAnsi="Arial" w:cs="Arial"/>
          <w:sz w:val="22"/>
          <w:szCs w:val="22"/>
        </w:rPr>
        <w:t xml:space="preserve">, con el propósito de denostarlo.  </w:t>
      </w:r>
    </w:p>
    <w:p w14:paraId="42852FF4" w14:textId="65E77694" w:rsidR="006174F4" w:rsidRDefault="0042364F" w:rsidP="006174F4">
      <w:pPr>
        <w:tabs>
          <w:tab w:val="left" w:pos="5461"/>
        </w:tabs>
        <w:spacing w:line="360" w:lineRule="auto"/>
        <w:jc w:val="both"/>
        <w:rPr>
          <w:rFonts w:ascii="Arial" w:hAnsi="Arial" w:cs="Arial"/>
          <w:sz w:val="22"/>
          <w:szCs w:val="22"/>
        </w:rPr>
      </w:pPr>
      <w:r w:rsidRPr="003D205E">
        <w:rPr>
          <w:rFonts w:ascii="Arial" w:hAnsi="Arial" w:cs="Arial"/>
          <w:sz w:val="22"/>
          <w:szCs w:val="22"/>
        </w:rPr>
        <w:t xml:space="preserve">Al respecto, este Tribunal considera que el </w:t>
      </w:r>
      <w:r w:rsidRPr="003D205E">
        <w:rPr>
          <w:rFonts w:ascii="Arial" w:hAnsi="Arial" w:cs="Arial"/>
          <w:b/>
          <w:bCs/>
          <w:sz w:val="22"/>
          <w:szCs w:val="22"/>
        </w:rPr>
        <w:t>elemento objetivo no se actualiza</w:t>
      </w:r>
      <w:r w:rsidRPr="003D205E">
        <w:rPr>
          <w:rFonts w:ascii="Arial" w:hAnsi="Arial" w:cs="Arial"/>
          <w:sz w:val="22"/>
          <w:szCs w:val="22"/>
        </w:rPr>
        <w:t xml:space="preserve"> porque del contenido de ambos mensajes no se advierte la imputación de un hecho o delito que sea falso.</w:t>
      </w:r>
      <w:r w:rsidR="00E52D5C" w:rsidRPr="003D205E">
        <w:rPr>
          <w:rFonts w:ascii="Arial" w:hAnsi="Arial" w:cs="Arial"/>
          <w:sz w:val="22"/>
          <w:szCs w:val="22"/>
        </w:rPr>
        <w:t xml:space="preserve"> E</w:t>
      </w:r>
      <w:r w:rsidRPr="003D205E">
        <w:rPr>
          <w:rFonts w:ascii="Arial" w:hAnsi="Arial" w:cs="Arial"/>
          <w:sz w:val="22"/>
          <w:szCs w:val="22"/>
        </w:rPr>
        <w:t xml:space="preserve">sto se debe a que de dichas frases no se demuestra de forma directa o inequívoca </w:t>
      </w:r>
      <w:r w:rsidR="00AA1622">
        <w:rPr>
          <w:rFonts w:ascii="Arial" w:hAnsi="Arial" w:cs="Arial"/>
          <w:sz w:val="22"/>
          <w:szCs w:val="22"/>
        </w:rPr>
        <w:t>algún</w:t>
      </w:r>
      <w:r w:rsidRPr="003D205E">
        <w:rPr>
          <w:rFonts w:ascii="Arial" w:hAnsi="Arial" w:cs="Arial"/>
          <w:sz w:val="22"/>
          <w:szCs w:val="22"/>
        </w:rPr>
        <w:t xml:space="preserve"> hecho o delito falso</w:t>
      </w:r>
      <w:r w:rsidR="00AD5426">
        <w:rPr>
          <w:rFonts w:ascii="Arial" w:hAnsi="Arial" w:cs="Arial"/>
          <w:sz w:val="22"/>
          <w:szCs w:val="22"/>
        </w:rPr>
        <w:t>.</w:t>
      </w:r>
    </w:p>
    <w:p w14:paraId="72331C6C" w14:textId="77777777" w:rsidR="006174F4" w:rsidRDefault="006174F4" w:rsidP="006174F4">
      <w:pPr>
        <w:tabs>
          <w:tab w:val="left" w:pos="5461"/>
        </w:tabs>
        <w:spacing w:line="360" w:lineRule="auto"/>
        <w:jc w:val="both"/>
        <w:rPr>
          <w:rFonts w:ascii="Arial" w:hAnsi="Arial" w:cs="Arial"/>
          <w:sz w:val="22"/>
          <w:szCs w:val="22"/>
        </w:rPr>
      </w:pPr>
    </w:p>
    <w:p w14:paraId="1DAFEE00" w14:textId="6CDD0284" w:rsidR="00AE7DB8" w:rsidRPr="00F1796B" w:rsidRDefault="0042364F" w:rsidP="006174F4">
      <w:pPr>
        <w:tabs>
          <w:tab w:val="left" w:pos="5461"/>
        </w:tabs>
        <w:spacing w:line="360" w:lineRule="auto"/>
        <w:jc w:val="both"/>
        <w:rPr>
          <w:rFonts w:ascii="Arial" w:eastAsia="Arial Nova" w:hAnsi="Arial" w:cs="Arial"/>
          <w:i/>
          <w:sz w:val="18"/>
          <w:szCs w:val="18"/>
        </w:rPr>
      </w:pPr>
      <w:r w:rsidRPr="00101AC0">
        <w:rPr>
          <w:rFonts w:ascii="Arial" w:hAnsi="Arial" w:cs="Arial"/>
          <w:sz w:val="22"/>
          <w:szCs w:val="22"/>
        </w:rPr>
        <w:t xml:space="preserve">Lo anterior, ya que en lo que respecta a </w:t>
      </w:r>
      <w:r w:rsidR="00E52D5C" w:rsidRPr="00101AC0">
        <w:rPr>
          <w:rFonts w:ascii="Arial" w:hAnsi="Arial" w:cs="Arial"/>
          <w:sz w:val="22"/>
          <w:szCs w:val="22"/>
        </w:rPr>
        <w:t>las expresiones</w:t>
      </w:r>
      <w:r w:rsidRPr="00101AC0">
        <w:rPr>
          <w:rFonts w:ascii="Arial" w:hAnsi="Arial" w:cs="Arial"/>
          <w:sz w:val="22"/>
          <w:szCs w:val="22"/>
        </w:rPr>
        <w:t xml:space="preserve"> </w:t>
      </w:r>
      <w:r w:rsidR="00E52D5C" w:rsidRPr="00101AC0">
        <w:rPr>
          <w:rFonts w:ascii="Arial" w:hAnsi="Arial" w:cs="Arial"/>
          <w:sz w:val="22"/>
          <w:szCs w:val="22"/>
        </w:rPr>
        <w:t>en</w:t>
      </w:r>
      <w:r w:rsidRPr="00101AC0">
        <w:rPr>
          <w:rFonts w:ascii="Arial" w:hAnsi="Arial" w:cs="Arial"/>
          <w:sz w:val="22"/>
          <w:szCs w:val="22"/>
        </w:rPr>
        <w:t xml:space="preserve"> Twitter, </w:t>
      </w:r>
      <w:r w:rsidR="00A2704D" w:rsidRPr="00101AC0">
        <w:rPr>
          <w:rFonts w:ascii="Arial" w:hAnsi="Arial" w:cs="Arial"/>
          <w:sz w:val="22"/>
          <w:szCs w:val="22"/>
        </w:rPr>
        <w:t xml:space="preserve">en ellas se </w:t>
      </w:r>
      <w:bookmarkStart w:id="8" w:name="_Hlk68860668"/>
      <w:r w:rsidR="002D4E0B" w:rsidRPr="00101AC0">
        <w:rPr>
          <w:rFonts w:ascii="Arial" w:hAnsi="Arial" w:cs="Arial"/>
          <w:sz w:val="22"/>
          <w:szCs w:val="22"/>
        </w:rPr>
        <w:t>aprecian</w:t>
      </w:r>
      <w:r w:rsidR="002D4E0B">
        <w:rPr>
          <w:rFonts w:ascii="Arial" w:hAnsi="Arial" w:cs="Arial"/>
          <w:sz w:val="22"/>
          <w:szCs w:val="22"/>
        </w:rPr>
        <w:t xml:space="preserve"> frases como; </w:t>
      </w:r>
      <w:r w:rsidR="002D4E0B" w:rsidRPr="00B74526">
        <w:rPr>
          <w:rFonts w:ascii="Arial" w:eastAsia="Arial Nova" w:hAnsi="Arial" w:cs="Arial"/>
          <w:i/>
          <w:sz w:val="22"/>
          <w:szCs w:val="22"/>
        </w:rPr>
        <w:t xml:space="preserve">“La dirigencia de @AccionNacional ha convalidado el abuso y la </w:t>
      </w:r>
      <w:r w:rsidR="00B74526">
        <w:rPr>
          <w:rFonts w:ascii="Arial" w:eastAsia="Arial Nova" w:hAnsi="Arial" w:cs="Arial"/>
          <w:i/>
          <w:sz w:val="22"/>
          <w:szCs w:val="22"/>
        </w:rPr>
        <w:t>...</w:t>
      </w:r>
      <w:r w:rsidR="002D4E0B" w:rsidRPr="00B74526">
        <w:rPr>
          <w:rFonts w:ascii="Arial" w:eastAsia="Arial Nova" w:hAnsi="Arial" w:cs="Arial"/>
          <w:i/>
          <w:sz w:val="22"/>
          <w:szCs w:val="22"/>
        </w:rPr>
        <w:t xml:space="preserve">”, “El Gobierno Municipal más corrupto de @AccionNacional está en #Aguascalientes, no logró durante todo su gobierno solucionar el grave problema del “Agua en nuestra ciudad, No hay agua y </w:t>
      </w:r>
      <w:proofErr w:type="spellStart"/>
      <w:r w:rsidR="002D4E0B" w:rsidRPr="00B74526">
        <w:rPr>
          <w:rFonts w:ascii="Arial" w:eastAsia="Arial Nova" w:hAnsi="Arial" w:cs="Arial"/>
          <w:i/>
          <w:sz w:val="22"/>
          <w:szCs w:val="22"/>
        </w:rPr>
        <w:t>aún</w:t>
      </w:r>
      <w:proofErr w:type="spellEnd"/>
      <w:r w:rsidR="002D4E0B" w:rsidRPr="00B74526">
        <w:rPr>
          <w:rFonts w:ascii="Arial" w:eastAsia="Arial Nova" w:hAnsi="Arial" w:cs="Arial"/>
          <w:i/>
          <w:sz w:val="22"/>
          <w:szCs w:val="22"/>
        </w:rPr>
        <w:t xml:space="preserve"> así la cobran. Si no hay agua es </w:t>
      </w:r>
      <w:r w:rsidR="004527D4" w:rsidRPr="00B74526">
        <w:rPr>
          <w:rFonts w:ascii="Arial" w:eastAsia="Arial Nova" w:hAnsi="Arial" w:cs="Arial"/>
          <w:i/>
          <w:sz w:val="22"/>
          <w:szCs w:val="22"/>
        </w:rPr>
        <w:t>porque</w:t>
      </w:r>
      <w:r w:rsidR="002D4E0B" w:rsidRPr="00B74526">
        <w:rPr>
          <w:rFonts w:ascii="Arial" w:eastAsia="Arial Nova" w:hAnsi="Arial" w:cs="Arial"/>
          <w:i/>
          <w:sz w:val="22"/>
          <w:szCs w:val="22"/>
        </w:rPr>
        <w:t xml:space="preserve"> el PAN se la robo.”, </w:t>
      </w:r>
      <w:r w:rsidR="00B74526">
        <w:rPr>
          <w:rFonts w:ascii="Arial" w:eastAsia="Arial Nova" w:hAnsi="Arial" w:cs="Arial"/>
          <w:i/>
          <w:sz w:val="22"/>
          <w:szCs w:val="22"/>
        </w:rPr>
        <w:t xml:space="preserve">“... </w:t>
      </w:r>
      <w:r w:rsidR="002D4E0B" w:rsidRPr="00B74526">
        <w:rPr>
          <w:rFonts w:ascii="Arial" w:eastAsia="Arial Nova" w:hAnsi="Arial" w:cs="Arial"/>
          <w:i/>
          <w:sz w:val="22"/>
          <w:szCs w:val="22"/>
        </w:rPr>
        <w:t>@AccionNacional presentó, un procedimiento en el @IEEAGS para tratar de tirar mi candidatura antes de la elección. Su principal argumento: miedo a perder, miedo a terminar en la cárcel</w:t>
      </w:r>
      <w:r w:rsidR="00B74526">
        <w:rPr>
          <w:rFonts w:ascii="Arial" w:eastAsia="Arial Nova" w:hAnsi="Arial" w:cs="Arial"/>
          <w:i/>
          <w:sz w:val="22"/>
          <w:szCs w:val="22"/>
        </w:rPr>
        <w:t xml:space="preserve"> ...”,</w:t>
      </w:r>
      <w:r w:rsidR="002D4E0B" w:rsidRPr="00B74526">
        <w:rPr>
          <w:rFonts w:ascii="Arial" w:eastAsia="Arial Nova" w:hAnsi="Arial" w:cs="Arial"/>
          <w:i/>
          <w:sz w:val="22"/>
          <w:szCs w:val="22"/>
        </w:rPr>
        <w:t xml:space="preserve"> “SONRIE, YA SE VAN”</w:t>
      </w:r>
      <w:r w:rsidR="00AE7DB8" w:rsidRPr="00B74526">
        <w:rPr>
          <w:rFonts w:ascii="Arial" w:eastAsia="Arial Nova" w:hAnsi="Arial" w:cs="Arial"/>
          <w:i/>
          <w:sz w:val="22"/>
          <w:szCs w:val="22"/>
        </w:rPr>
        <w:t xml:space="preserve"> y ““El municipio más corrupto de @accionnacional está en #Aguascalientes. Ayer, abarrotados antros y bares</w:t>
      </w:r>
      <w:r w:rsidR="00101AC0">
        <w:rPr>
          <w:rFonts w:ascii="Arial" w:eastAsia="Arial Nova" w:hAnsi="Arial" w:cs="Arial"/>
          <w:i/>
          <w:sz w:val="22"/>
          <w:szCs w:val="22"/>
        </w:rPr>
        <w:t>...</w:t>
      </w:r>
      <w:r w:rsidR="00AE7DB8" w:rsidRPr="00B74526">
        <w:rPr>
          <w:rFonts w:ascii="Arial" w:eastAsia="Arial Nova" w:hAnsi="Arial" w:cs="Arial"/>
          <w:i/>
          <w:sz w:val="22"/>
          <w:szCs w:val="22"/>
        </w:rPr>
        <w:t xml:space="preserve"> Tu vida está en riesgo, pero al PAN no le importa.”</w:t>
      </w:r>
      <w:r w:rsidR="00FD5667">
        <w:rPr>
          <w:rFonts w:ascii="Arial" w:eastAsia="Arial Nova" w:hAnsi="Arial" w:cs="Arial"/>
          <w:i/>
          <w:sz w:val="22"/>
          <w:szCs w:val="22"/>
        </w:rPr>
        <w:t>,</w:t>
      </w:r>
      <w:r w:rsidR="00101AC0">
        <w:rPr>
          <w:rStyle w:val="Refdenotaalpie"/>
          <w:rFonts w:ascii="Arial" w:eastAsia="Arial Nova" w:hAnsi="Arial" w:cs="Arial"/>
          <w:i/>
          <w:sz w:val="22"/>
          <w:szCs w:val="22"/>
        </w:rPr>
        <w:footnoteReference w:id="30"/>
      </w:r>
      <w:r w:rsidR="00AE7DB8" w:rsidRPr="00B74526">
        <w:rPr>
          <w:rFonts w:ascii="Arial" w:eastAsia="Arial Nova" w:hAnsi="Arial" w:cs="Arial"/>
          <w:i/>
          <w:sz w:val="22"/>
          <w:szCs w:val="22"/>
        </w:rPr>
        <w:t xml:space="preserve"> </w:t>
      </w:r>
      <w:r w:rsidR="00FD5667">
        <w:rPr>
          <w:rFonts w:ascii="Arial" w:eastAsia="Arial Nova" w:hAnsi="Arial" w:cs="Arial"/>
          <w:i/>
          <w:sz w:val="22"/>
          <w:szCs w:val="22"/>
        </w:rPr>
        <w:t>así como lo ya precisado en</w:t>
      </w:r>
      <w:r w:rsidR="00FE1A72">
        <w:rPr>
          <w:rFonts w:ascii="Arial" w:eastAsia="Arial Nova" w:hAnsi="Arial" w:cs="Arial"/>
          <w:i/>
          <w:sz w:val="22"/>
          <w:szCs w:val="22"/>
        </w:rPr>
        <w:t xml:space="preserve"> el hecho denunciado de fecha diez de febrero.</w:t>
      </w:r>
    </w:p>
    <w:p w14:paraId="24836F6F" w14:textId="014A46A1" w:rsidR="002D4E0B" w:rsidRPr="00F1796B" w:rsidRDefault="002D4E0B" w:rsidP="002D4E0B">
      <w:pPr>
        <w:spacing w:line="360" w:lineRule="auto"/>
        <w:ind w:right="29"/>
        <w:jc w:val="both"/>
        <w:rPr>
          <w:rFonts w:ascii="Arial" w:eastAsia="Arial Nova" w:hAnsi="Arial" w:cs="Arial"/>
          <w:i/>
          <w:sz w:val="18"/>
          <w:szCs w:val="18"/>
        </w:rPr>
      </w:pPr>
    </w:p>
    <w:p w14:paraId="731B598C" w14:textId="0BC7521F" w:rsidR="002F0D72" w:rsidRPr="003D205E" w:rsidRDefault="002F0D72" w:rsidP="00AE7DB8">
      <w:pPr>
        <w:tabs>
          <w:tab w:val="left" w:pos="5461"/>
        </w:tabs>
        <w:spacing w:after="280" w:line="360" w:lineRule="auto"/>
        <w:jc w:val="both"/>
        <w:rPr>
          <w:rFonts w:ascii="Arial" w:hAnsi="Arial" w:cs="Arial"/>
          <w:sz w:val="22"/>
          <w:szCs w:val="22"/>
        </w:rPr>
      </w:pPr>
      <w:r w:rsidRPr="003D205E">
        <w:rPr>
          <w:rFonts w:ascii="Arial" w:hAnsi="Arial" w:cs="Arial"/>
          <w:sz w:val="22"/>
          <w:szCs w:val="22"/>
        </w:rPr>
        <w:t xml:space="preserve">De tal suerte que, del análisis concatenado de los mensajes denunciados, no se advierte la imputación de delitos o hechos falsos al </w:t>
      </w:r>
      <w:r w:rsidR="00FE1A72">
        <w:rPr>
          <w:rFonts w:ascii="Arial" w:hAnsi="Arial" w:cs="Arial"/>
          <w:sz w:val="22"/>
          <w:szCs w:val="22"/>
        </w:rPr>
        <w:t>PAN</w:t>
      </w:r>
      <w:r w:rsidRPr="003D205E">
        <w:rPr>
          <w:rFonts w:ascii="Arial" w:hAnsi="Arial" w:cs="Arial"/>
          <w:sz w:val="22"/>
          <w:szCs w:val="22"/>
        </w:rPr>
        <w:t xml:space="preserve">, sino una postura política respecto a la gestión del actual gobierno </w:t>
      </w:r>
      <w:r w:rsidR="00C20BB2" w:rsidRPr="003D205E">
        <w:rPr>
          <w:rFonts w:ascii="Arial" w:hAnsi="Arial" w:cs="Arial"/>
          <w:sz w:val="22"/>
          <w:szCs w:val="22"/>
        </w:rPr>
        <w:t xml:space="preserve">emanado de las filas del partido promovente, en temas de corrupción, salud </w:t>
      </w:r>
      <w:r w:rsidR="007D471D">
        <w:rPr>
          <w:rFonts w:ascii="Arial" w:hAnsi="Arial" w:cs="Arial"/>
          <w:sz w:val="22"/>
          <w:szCs w:val="22"/>
        </w:rPr>
        <w:t xml:space="preserve">pública </w:t>
      </w:r>
      <w:r w:rsidR="00C20BB2" w:rsidRPr="003D205E">
        <w:rPr>
          <w:rFonts w:ascii="Arial" w:hAnsi="Arial" w:cs="Arial"/>
          <w:sz w:val="22"/>
          <w:szCs w:val="22"/>
        </w:rPr>
        <w:t xml:space="preserve">y </w:t>
      </w:r>
      <w:r w:rsidR="007D471D">
        <w:rPr>
          <w:rFonts w:ascii="Arial" w:hAnsi="Arial" w:cs="Arial"/>
          <w:sz w:val="22"/>
          <w:szCs w:val="22"/>
        </w:rPr>
        <w:t xml:space="preserve">el servicio de </w:t>
      </w:r>
      <w:r w:rsidR="00C20BB2" w:rsidRPr="003D205E">
        <w:rPr>
          <w:rFonts w:ascii="Arial" w:hAnsi="Arial" w:cs="Arial"/>
          <w:sz w:val="22"/>
          <w:szCs w:val="22"/>
        </w:rPr>
        <w:t>agua</w:t>
      </w:r>
      <w:r w:rsidR="006F1664" w:rsidRPr="003D205E">
        <w:rPr>
          <w:rFonts w:ascii="Arial" w:hAnsi="Arial" w:cs="Arial"/>
          <w:sz w:val="22"/>
          <w:szCs w:val="22"/>
        </w:rPr>
        <w:t xml:space="preserve"> potable</w:t>
      </w:r>
      <w:r w:rsidR="00C20BB2" w:rsidRPr="003D205E">
        <w:rPr>
          <w:rFonts w:ascii="Arial" w:hAnsi="Arial" w:cs="Arial"/>
          <w:sz w:val="22"/>
          <w:szCs w:val="22"/>
        </w:rPr>
        <w:t>.</w:t>
      </w:r>
    </w:p>
    <w:p w14:paraId="60B2DB91" w14:textId="78583F9A" w:rsidR="0055548D" w:rsidRPr="003D205E" w:rsidRDefault="003638B0" w:rsidP="0055548D">
      <w:pPr>
        <w:tabs>
          <w:tab w:val="left" w:pos="5461"/>
        </w:tabs>
        <w:spacing w:after="280" w:line="360" w:lineRule="auto"/>
        <w:jc w:val="both"/>
        <w:rPr>
          <w:rFonts w:ascii="Arial" w:hAnsi="Arial" w:cs="Arial"/>
          <w:sz w:val="22"/>
          <w:szCs w:val="22"/>
        </w:rPr>
      </w:pPr>
      <w:r w:rsidRPr="003D205E">
        <w:rPr>
          <w:rFonts w:ascii="Arial" w:hAnsi="Arial" w:cs="Arial"/>
          <w:sz w:val="22"/>
          <w:szCs w:val="22"/>
        </w:rPr>
        <w:t>Ade</w:t>
      </w:r>
      <w:r w:rsidR="00713D72" w:rsidRPr="003D205E">
        <w:rPr>
          <w:rFonts w:ascii="Arial" w:hAnsi="Arial" w:cs="Arial"/>
          <w:sz w:val="22"/>
          <w:szCs w:val="22"/>
        </w:rPr>
        <w:t xml:space="preserve">más, </w:t>
      </w:r>
      <w:r w:rsidR="003650C4">
        <w:rPr>
          <w:rFonts w:ascii="Arial" w:hAnsi="Arial" w:cs="Arial"/>
          <w:sz w:val="22"/>
          <w:szCs w:val="22"/>
        </w:rPr>
        <w:t xml:space="preserve">es importante </w:t>
      </w:r>
      <w:r w:rsidR="00713D72" w:rsidRPr="003D205E">
        <w:rPr>
          <w:rFonts w:ascii="Arial" w:hAnsi="Arial" w:cs="Arial"/>
          <w:sz w:val="22"/>
          <w:szCs w:val="22"/>
        </w:rPr>
        <w:t>destaca</w:t>
      </w:r>
      <w:r w:rsidR="003650C4">
        <w:rPr>
          <w:rFonts w:ascii="Arial" w:hAnsi="Arial" w:cs="Arial"/>
          <w:sz w:val="22"/>
          <w:szCs w:val="22"/>
        </w:rPr>
        <w:t>r</w:t>
      </w:r>
      <w:r w:rsidR="00713D72" w:rsidRPr="003D205E">
        <w:rPr>
          <w:rFonts w:ascii="Arial" w:hAnsi="Arial" w:cs="Arial"/>
          <w:sz w:val="22"/>
          <w:szCs w:val="22"/>
        </w:rPr>
        <w:t xml:space="preserve"> que la </w:t>
      </w:r>
      <w:r w:rsidR="0055548D" w:rsidRPr="003D205E">
        <w:rPr>
          <w:rFonts w:ascii="Arial" w:hAnsi="Arial" w:cs="Arial"/>
          <w:sz w:val="22"/>
          <w:szCs w:val="22"/>
        </w:rPr>
        <w:t>circulación</w:t>
      </w:r>
      <w:r w:rsidR="00713D72" w:rsidRPr="003D205E">
        <w:rPr>
          <w:rFonts w:ascii="Arial" w:hAnsi="Arial" w:cs="Arial"/>
          <w:sz w:val="22"/>
          <w:szCs w:val="22"/>
        </w:rPr>
        <w:t xml:space="preserve"> de las ideas no abarca solamente la difusión de datos o posturas aceptables o neutrales, sino </w:t>
      </w:r>
      <w:r w:rsidR="0055548D" w:rsidRPr="003D205E">
        <w:rPr>
          <w:rFonts w:ascii="Arial" w:hAnsi="Arial" w:cs="Arial"/>
          <w:sz w:val="22"/>
          <w:szCs w:val="22"/>
        </w:rPr>
        <w:t>también</w:t>
      </w:r>
      <w:r w:rsidR="00713D72" w:rsidRPr="003D205E">
        <w:rPr>
          <w:rFonts w:ascii="Arial" w:hAnsi="Arial" w:cs="Arial"/>
          <w:sz w:val="22"/>
          <w:szCs w:val="22"/>
        </w:rPr>
        <w:t xml:space="preserve"> </w:t>
      </w:r>
      <w:r w:rsidR="0055548D" w:rsidRPr="003D205E">
        <w:rPr>
          <w:rFonts w:ascii="Arial" w:hAnsi="Arial" w:cs="Arial"/>
          <w:sz w:val="22"/>
          <w:szCs w:val="22"/>
        </w:rPr>
        <w:t>de opiniones</w:t>
      </w:r>
      <w:r w:rsidR="00713D72" w:rsidRPr="003D205E">
        <w:rPr>
          <w:rFonts w:ascii="Arial" w:hAnsi="Arial" w:cs="Arial"/>
          <w:sz w:val="22"/>
          <w:szCs w:val="22"/>
        </w:rPr>
        <w:t xml:space="preserve"> o críticas severas, </w:t>
      </w:r>
      <w:r w:rsidR="0055548D" w:rsidRPr="003D205E">
        <w:rPr>
          <w:rFonts w:ascii="Arial" w:hAnsi="Arial" w:cs="Arial"/>
          <w:sz w:val="22"/>
          <w:szCs w:val="22"/>
        </w:rPr>
        <w:t xml:space="preserve">de ahí que el contenido del material cuestionado, de acuerdo al contexto precisado, se encuentra dentro del marco del debate electoral y, a su vez, amparadas por la libertad de expresión, </w:t>
      </w:r>
      <w:r w:rsidR="007D471D">
        <w:rPr>
          <w:rFonts w:ascii="Arial" w:hAnsi="Arial" w:cs="Arial"/>
          <w:sz w:val="22"/>
          <w:szCs w:val="22"/>
        </w:rPr>
        <w:t>de tal suerte que,</w:t>
      </w:r>
      <w:r w:rsidR="0055548D" w:rsidRPr="003D205E">
        <w:rPr>
          <w:rFonts w:ascii="Arial" w:hAnsi="Arial" w:cs="Arial"/>
          <w:sz w:val="22"/>
          <w:szCs w:val="22"/>
        </w:rPr>
        <w:t xml:space="preserve"> este Tribunal considera que </w:t>
      </w:r>
      <w:r w:rsidR="0055548D" w:rsidRPr="003D205E">
        <w:rPr>
          <w:rFonts w:ascii="Arial" w:hAnsi="Arial" w:cs="Arial"/>
          <w:b/>
          <w:bCs/>
          <w:sz w:val="22"/>
          <w:szCs w:val="22"/>
        </w:rPr>
        <w:t>a pesar de que se trata de una serie de críticas severas</w:t>
      </w:r>
      <w:r w:rsidR="0055548D" w:rsidRPr="003D205E">
        <w:rPr>
          <w:rFonts w:ascii="Arial" w:hAnsi="Arial" w:cs="Arial"/>
          <w:sz w:val="22"/>
          <w:szCs w:val="22"/>
        </w:rPr>
        <w:t xml:space="preserve"> y que, por tanto, pueden resultar molestas e incómodas para el partido denunciante, </w:t>
      </w:r>
      <w:r w:rsidR="0055548D" w:rsidRPr="003D205E">
        <w:rPr>
          <w:rFonts w:ascii="Arial" w:hAnsi="Arial" w:cs="Arial"/>
          <w:b/>
          <w:bCs/>
          <w:sz w:val="22"/>
          <w:szCs w:val="22"/>
        </w:rPr>
        <w:t>no configuran la calumnia al no estar frente a la imputación de un hecho falso</w:t>
      </w:r>
      <w:r w:rsidR="0055548D" w:rsidRPr="003D205E">
        <w:rPr>
          <w:rFonts w:ascii="Arial" w:hAnsi="Arial" w:cs="Arial"/>
          <w:sz w:val="22"/>
          <w:szCs w:val="22"/>
        </w:rPr>
        <w:t xml:space="preserve">, sino que se básicamente se trata de una opinión </w:t>
      </w:r>
      <w:r w:rsidR="000B240E">
        <w:rPr>
          <w:rFonts w:ascii="Arial" w:hAnsi="Arial" w:cs="Arial"/>
          <w:sz w:val="22"/>
          <w:szCs w:val="22"/>
        </w:rPr>
        <w:t xml:space="preserve">amparada bajo el manto protector de la libertad de expresión del denunciado. </w:t>
      </w:r>
    </w:p>
    <w:bookmarkEnd w:id="8"/>
    <w:p w14:paraId="4DBBC91A" w14:textId="77777777" w:rsidR="0042364F" w:rsidRPr="003D205E" w:rsidRDefault="0042364F" w:rsidP="0042364F">
      <w:pPr>
        <w:tabs>
          <w:tab w:val="left" w:pos="5461"/>
        </w:tabs>
        <w:spacing w:after="280" w:line="360" w:lineRule="auto"/>
        <w:jc w:val="both"/>
        <w:rPr>
          <w:rFonts w:ascii="Arial" w:hAnsi="Arial" w:cs="Arial"/>
          <w:sz w:val="22"/>
          <w:szCs w:val="22"/>
        </w:rPr>
      </w:pPr>
      <w:r w:rsidRPr="003D205E">
        <w:rPr>
          <w:rFonts w:ascii="Arial" w:hAnsi="Arial" w:cs="Arial"/>
          <w:sz w:val="22"/>
          <w:szCs w:val="22"/>
        </w:rPr>
        <w:t>Por su parte, la Sala Superior sostuvo que para actualizar la infracción en cuestión se debe estar en presencia de la interpretación unívoca sobre la imputación de un hecho o delito falso.  Así que, como ya se adelantó, la presente controversia trata de expresiones que no constituyen ninguna de las hipótesis que exige el referido órgano jurisdiccional.</w:t>
      </w:r>
    </w:p>
    <w:p w14:paraId="0E548218" w14:textId="5BCE4C0F" w:rsidR="0042364F" w:rsidRDefault="0042364F" w:rsidP="0042364F">
      <w:pPr>
        <w:tabs>
          <w:tab w:val="left" w:pos="5461"/>
        </w:tabs>
        <w:spacing w:after="280" w:line="360" w:lineRule="auto"/>
        <w:jc w:val="both"/>
        <w:rPr>
          <w:rFonts w:ascii="Arial" w:hAnsi="Arial" w:cs="Arial"/>
          <w:sz w:val="22"/>
          <w:szCs w:val="22"/>
        </w:rPr>
      </w:pPr>
      <w:r w:rsidRPr="003D205E">
        <w:rPr>
          <w:rFonts w:ascii="Arial" w:hAnsi="Arial" w:cs="Arial"/>
          <w:sz w:val="22"/>
          <w:szCs w:val="22"/>
        </w:rPr>
        <w:t xml:space="preserve">Esto es así, porque </w:t>
      </w:r>
      <w:r w:rsidRPr="003D205E">
        <w:rPr>
          <w:rFonts w:ascii="Arial" w:hAnsi="Arial" w:cs="Arial"/>
          <w:b/>
          <w:bCs/>
          <w:sz w:val="22"/>
          <w:szCs w:val="22"/>
        </w:rPr>
        <w:t xml:space="preserve">el discurso político debe privilegiarse y maximizarse para garantizar de forma efectiva la libertad de expresión </w:t>
      </w:r>
      <w:r w:rsidRPr="003D205E">
        <w:rPr>
          <w:rFonts w:ascii="Arial" w:hAnsi="Arial" w:cs="Arial"/>
          <w:sz w:val="22"/>
          <w:szCs w:val="22"/>
        </w:rPr>
        <w:t>y, por tanto, permitir las expresiones antes indicadas</w:t>
      </w:r>
      <w:r w:rsidR="004C3316">
        <w:rPr>
          <w:rFonts w:ascii="Arial" w:hAnsi="Arial" w:cs="Arial"/>
          <w:sz w:val="22"/>
          <w:szCs w:val="22"/>
        </w:rPr>
        <w:t>. Congruente con ello,</w:t>
      </w:r>
      <w:r w:rsidRPr="003D205E">
        <w:rPr>
          <w:rFonts w:ascii="Arial" w:hAnsi="Arial" w:cs="Arial"/>
          <w:sz w:val="22"/>
          <w:szCs w:val="22"/>
        </w:rPr>
        <w:t xml:space="preserve"> es necesario permitir la libre circulación de ideas e información con relación al actuar de gobiernos, candidaturas y partidos políticos</w:t>
      </w:r>
      <w:r w:rsidR="00F32E06">
        <w:rPr>
          <w:rFonts w:ascii="Arial" w:hAnsi="Arial" w:cs="Arial"/>
          <w:sz w:val="22"/>
          <w:szCs w:val="22"/>
        </w:rPr>
        <w:t>.</w:t>
      </w:r>
    </w:p>
    <w:p w14:paraId="229DD133" w14:textId="1C44B639" w:rsidR="00DE4C49" w:rsidRDefault="00DE4C49" w:rsidP="009C6BAC">
      <w:pPr>
        <w:tabs>
          <w:tab w:val="left" w:pos="5461"/>
        </w:tabs>
        <w:spacing w:line="360" w:lineRule="auto"/>
        <w:jc w:val="both"/>
        <w:rPr>
          <w:rFonts w:ascii="Arial" w:hAnsi="Arial" w:cs="Arial"/>
          <w:sz w:val="22"/>
          <w:szCs w:val="22"/>
        </w:rPr>
      </w:pPr>
      <w:r w:rsidRPr="003D205E">
        <w:rPr>
          <w:rFonts w:ascii="Arial" w:hAnsi="Arial" w:cs="Arial"/>
          <w:sz w:val="22"/>
          <w:szCs w:val="22"/>
        </w:rPr>
        <w:lastRenderedPageBreak/>
        <w:t xml:space="preserve">Se suma que las expresiones denunciadas constituyen una opinión respecto de temas de interés general y sobre la gestión de una administración de gobierno, </w:t>
      </w:r>
      <w:r w:rsidRPr="009C6BAC">
        <w:rPr>
          <w:rFonts w:ascii="Arial" w:hAnsi="Arial" w:cs="Arial"/>
          <w:b/>
          <w:bCs/>
          <w:sz w:val="22"/>
          <w:szCs w:val="22"/>
        </w:rPr>
        <w:t>la cual no puede quedar sujeta a un examen de veracidad o falsedad</w:t>
      </w:r>
      <w:r w:rsidRPr="003D205E">
        <w:rPr>
          <w:rFonts w:ascii="Arial" w:hAnsi="Arial" w:cs="Arial"/>
          <w:sz w:val="22"/>
          <w:szCs w:val="22"/>
        </w:rPr>
        <w:t>, pues</w:t>
      </w:r>
      <w:r>
        <w:rPr>
          <w:rFonts w:ascii="Arial" w:hAnsi="Arial" w:cs="Arial"/>
          <w:sz w:val="22"/>
          <w:szCs w:val="22"/>
        </w:rPr>
        <w:t xml:space="preserve">to que, como ya se dijo, </w:t>
      </w:r>
      <w:r w:rsidRPr="003D205E">
        <w:rPr>
          <w:rFonts w:ascii="Arial" w:hAnsi="Arial" w:cs="Arial"/>
          <w:sz w:val="22"/>
          <w:szCs w:val="22"/>
        </w:rPr>
        <w:t>se encuentra protegida por la libertad de expresión que abona al debate público.</w:t>
      </w:r>
      <w:r w:rsidRPr="003D205E">
        <w:rPr>
          <w:rStyle w:val="Refdenotaalpie"/>
          <w:rFonts w:ascii="Arial" w:hAnsi="Arial" w:cs="Arial"/>
          <w:sz w:val="22"/>
          <w:szCs w:val="22"/>
        </w:rPr>
        <w:footnoteReference w:id="31"/>
      </w:r>
    </w:p>
    <w:p w14:paraId="130F6C12" w14:textId="77777777" w:rsidR="009C6BAC" w:rsidRPr="003D205E" w:rsidRDefault="009C6BAC" w:rsidP="009C6BAC">
      <w:pPr>
        <w:tabs>
          <w:tab w:val="left" w:pos="5461"/>
        </w:tabs>
        <w:spacing w:line="360" w:lineRule="auto"/>
        <w:jc w:val="both"/>
        <w:rPr>
          <w:rFonts w:ascii="Arial" w:hAnsi="Arial" w:cs="Arial"/>
          <w:sz w:val="22"/>
          <w:szCs w:val="22"/>
        </w:rPr>
      </w:pPr>
    </w:p>
    <w:p w14:paraId="1A503A71" w14:textId="51B1AD54" w:rsidR="0055548D" w:rsidRDefault="00FF6AB6" w:rsidP="009C6BAC">
      <w:pPr>
        <w:tabs>
          <w:tab w:val="left" w:pos="5461"/>
        </w:tabs>
        <w:spacing w:line="360" w:lineRule="auto"/>
        <w:jc w:val="both"/>
        <w:rPr>
          <w:rFonts w:ascii="Arial" w:hAnsi="Arial" w:cs="Arial"/>
          <w:sz w:val="22"/>
          <w:szCs w:val="22"/>
        </w:rPr>
      </w:pPr>
      <w:r w:rsidRPr="003D205E">
        <w:rPr>
          <w:rFonts w:ascii="Arial" w:hAnsi="Arial" w:cs="Arial"/>
          <w:sz w:val="22"/>
          <w:szCs w:val="22"/>
        </w:rPr>
        <w:t xml:space="preserve">Tampoco se actualiza el elemento del impacto en el proceso electoral, porque no </w:t>
      </w:r>
      <w:r w:rsidR="00C25F13">
        <w:rPr>
          <w:rFonts w:ascii="Arial" w:hAnsi="Arial" w:cs="Arial"/>
          <w:sz w:val="22"/>
          <w:szCs w:val="22"/>
        </w:rPr>
        <w:t xml:space="preserve">se acredita que </w:t>
      </w:r>
      <w:r w:rsidRPr="003D205E">
        <w:rPr>
          <w:rFonts w:ascii="Arial" w:hAnsi="Arial" w:cs="Arial"/>
          <w:sz w:val="22"/>
          <w:szCs w:val="22"/>
        </w:rPr>
        <w:t>bus</w:t>
      </w:r>
      <w:r w:rsidR="00C25F13">
        <w:rPr>
          <w:rFonts w:ascii="Arial" w:hAnsi="Arial" w:cs="Arial"/>
          <w:sz w:val="22"/>
          <w:szCs w:val="22"/>
        </w:rPr>
        <w:t>que</w:t>
      </w:r>
      <w:r w:rsidRPr="003D205E">
        <w:rPr>
          <w:rFonts w:ascii="Arial" w:hAnsi="Arial" w:cs="Arial"/>
          <w:sz w:val="22"/>
          <w:szCs w:val="22"/>
        </w:rPr>
        <w:t xml:space="preserve"> influir en la equidad</w:t>
      </w:r>
      <w:r w:rsidR="00C25F13">
        <w:rPr>
          <w:rFonts w:ascii="Arial" w:hAnsi="Arial" w:cs="Arial"/>
          <w:sz w:val="22"/>
          <w:szCs w:val="22"/>
        </w:rPr>
        <w:t xml:space="preserve"> de la contienda</w:t>
      </w:r>
      <w:r w:rsidRPr="003D205E">
        <w:rPr>
          <w:rFonts w:ascii="Arial" w:hAnsi="Arial" w:cs="Arial"/>
          <w:sz w:val="22"/>
          <w:szCs w:val="22"/>
        </w:rPr>
        <w:t>, solo versa sobre temas de interés general para la ciudadanía, siendo manifestaciones protegidas por la libertad de expresión, en tanto contribuye a la acción deliberativa de la democracia, y fortalece el debate político.</w:t>
      </w:r>
    </w:p>
    <w:p w14:paraId="28535199" w14:textId="77777777" w:rsidR="009C6BAC" w:rsidRPr="003D205E" w:rsidRDefault="009C6BAC" w:rsidP="009C6BAC">
      <w:pPr>
        <w:tabs>
          <w:tab w:val="left" w:pos="5461"/>
        </w:tabs>
        <w:spacing w:line="360" w:lineRule="auto"/>
        <w:jc w:val="both"/>
        <w:rPr>
          <w:rFonts w:ascii="Arial" w:hAnsi="Arial" w:cs="Arial"/>
          <w:sz w:val="22"/>
          <w:szCs w:val="22"/>
        </w:rPr>
      </w:pPr>
    </w:p>
    <w:p w14:paraId="7CDE465E" w14:textId="19099A1A" w:rsidR="0042364F" w:rsidRPr="003D205E" w:rsidRDefault="0042364F" w:rsidP="0042364F">
      <w:pPr>
        <w:tabs>
          <w:tab w:val="left" w:pos="5461"/>
        </w:tabs>
        <w:spacing w:after="280" w:line="360" w:lineRule="auto"/>
        <w:jc w:val="both"/>
        <w:rPr>
          <w:rFonts w:ascii="Arial" w:hAnsi="Arial" w:cs="Arial"/>
          <w:b/>
          <w:bCs/>
          <w:sz w:val="22"/>
          <w:szCs w:val="22"/>
        </w:rPr>
      </w:pPr>
      <w:r w:rsidRPr="003D205E">
        <w:rPr>
          <w:rFonts w:ascii="Arial" w:hAnsi="Arial" w:cs="Arial"/>
          <w:sz w:val="22"/>
          <w:szCs w:val="22"/>
        </w:rPr>
        <w:t xml:space="preserve">Por lo anterior, este Tribunal considera </w:t>
      </w:r>
      <w:r w:rsidR="00611B5B" w:rsidRPr="003D205E">
        <w:rPr>
          <w:rFonts w:ascii="Arial" w:hAnsi="Arial" w:cs="Arial"/>
          <w:sz w:val="22"/>
          <w:szCs w:val="22"/>
        </w:rPr>
        <w:t>que,</w:t>
      </w:r>
      <w:r w:rsidRPr="003D205E">
        <w:rPr>
          <w:rFonts w:ascii="Arial" w:hAnsi="Arial" w:cs="Arial"/>
          <w:sz w:val="22"/>
          <w:szCs w:val="22"/>
        </w:rPr>
        <w:t xml:space="preserve"> </w:t>
      </w:r>
      <w:r w:rsidRPr="003D205E">
        <w:rPr>
          <w:rFonts w:ascii="Arial" w:hAnsi="Arial" w:cs="Arial"/>
          <w:b/>
          <w:bCs/>
          <w:sz w:val="22"/>
          <w:szCs w:val="22"/>
        </w:rPr>
        <w:t>al no acreditarse el elemento objetivo en contra del PAN, es innecesario estudiar el elemento subjetivo</w:t>
      </w:r>
      <w:r w:rsidRPr="003D205E">
        <w:rPr>
          <w:rFonts w:ascii="Arial" w:hAnsi="Arial" w:cs="Arial"/>
          <w:sz w:val="22"/>
          <w:szCs w:val="22"/>
        </w:rPr>
        <w:t xml:space="preserve">, en el cual correspondería analizar la intencionalidad de dar a conocer las expresiones denunciadas, por tanto, </w:t>
      </w:r>
      <w:r w:rsidRPr="003D205E">
        <w:rPr>
          <w:rFonts w:ascii="Arial" w:hAnsi="Arial" w:cs="Arial"/>
          <w:b/>
          <w:bCs/>
          <w:sz w:val="22"/>
          <w:szCs w:val="22"/>
        </w:rPr>
        <w:t xml:space="preserve">no se actualiza la infracción de calumnia.  </w:t>
      </w:r>
    </w:p>
    <w:p w14:paraId="34BA6DC0" w14:textId="739C0774" w:rsidR="006174F4" w:rsidRDefault="0088768A" w:rsidP="00FD6374">
      <w:pPr>
        <w:tabs>
          <w:tab w:val="left" w:pos="5461"/>
        </w:tabs>
        <w:spacing w:after="280" w:line="360" w:lineRule="auto"/>
        <w:jc w:val="both"/>
        <w:rPr>
          <w:rFonts w:ascii="Arial" w:hAnsi="Arial" w:cs="Arial"/>
          <w:b/>
          <w:bCs/>
          <w:sz w:val="22"/>
          <w:szCs w:val="22"/>
        </w:rPr>
      </w:pPr>
      <w:r>
        <w:rPr>
          <w:rFonts w:ascii="Arial" w:hAnsi="Arial" w:cs="Arial"/>
          <w:b/>
          <w:bCs/>
          <w:sz w:val="22"/>
          <w:szCs w:val="22"/>
        </w:rPr>
        <w:t>9</w:t>
      </w:r>
      <w:r w:rsidR="00FD6374" w:rsidRPr="003D205E">
        <w:rPr>
          <w:rFonts w:ascii="Arial" w:hAnsi="Arial" w:cs="Arial"/>
          <w:b/>
          <w:bCs/>
          <w:sz w:val="22"/>
          <w:szCs w:val="22"/>
        </w:rPr>
        <w:t xml:space="preserve">. Culpa in vigilando. </w:t>
      </w:r>
    </w:p>
    <w:p w14:paraId="4F4FCDD1" w14:textId="7C49C293" w:rsidR="00FD6374" w:rsidRPr="003D205E" w:rsidRDefault="00FD6374" w:rsidP="009C6BAC">
      <w:pPr>
        <w:tabs>
          <w:tab w:val="left" w:pos="5461"/>
        </w:tabs>
        <w:spacing w:line="360" w:lineRule="auto"/>
        <w:jc w:val="both"/>
        <w:rPr>
          <w:rFonts w:ascii="Arial" w:hAnsi="Arial" w:cs="Arial"/>
          <w:b/>
          <w:bCs/>
          <w:sz w:val="22"/>
          <w:szCs w:val="22"/>
        </w:rPr>
      </w:pPr>
      <w:r w:rsidRPr="003D205E">
        <w:rPr>
          <w:rFonts w:ascii="Arial" w:hAnsi="Arial" w:cs="Arial"/>
          <w:sz w:val="22"/>
          <w:szCs w:val="22"/>
        </w:rPr>
        <w:t>Este Tribunal considera que, dado que no se acreditaron las infracciones denunciadas en contra del candidato, debe desestimarte la responsabilidad imputada al partido político MORENA y a los que pertenecen a la coalición igualmente denunciada.</w:t>
      </w:r>
    </w:p>
    <w:p w14:paraId="0BC41441" w14:textId="77777777" w:rsidR="006174F4" w:rsidRDefault="006174F4" w:rsidP="009C6BAC">
      <w:pPr>
        <w:pStyle w:val="NormalWeb"/>
        <w:tabs>
          <w:tab w:val="left" w:pos="0"/>
          <w:tab w:val="left" w:pos="426"/>
        </w:tabs>
        <w:spacing w:before="0" w:beforeAutospacing="0" w:after="0" w:afterAutospacing="0" w:line="360" w:lineRule="auto"/>
        <w:contextualSpacing/>
        <w:mirrorIndents/>
        <w:rPr>
          <w:rFonts w:ascii="Arial" w:hAnsi="Arial" w:cs="Arial"/>
          <w:b/>
        </w:rPr>
      </w:pPr>
    </w:p>
    <w:p w14:paraId="23BAEF3A" w14:textId="2552720E" w:rsidR="0092552B" w:rsidRPr="004527D4" w:rsidRDefault="0088768A"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4527D4">
        <w:rPr>
          <w:rFonts w:ascii="Arial" w:hAnsi="Arial" w:cs="Arial"/>
          <w:b/>
          <w:sz w:val="22"/>
          <w:szCs w:val="22"/>
        </w:rPr>
        <w:t>10</w:t>
      </w:r>
      <w:r w:rsidR="0092552B" w:rsidRPr="004527D4">
        <w:rPr>
          <w:rFonts w:ascii="Arial" w:hAnsi="Arial" w:cs="Arial"/>
          <w:b/>
          <w:sz w:val="22"/>
          <w:szCs w:val="22"/>
        </w:rPr>
        <w:t>. RESOLUTIVOS.</w:t>
      </w:r>
    </w:p>
    <w:p w14:paraId="55784508" w14:textId="77777777" w:rsidR="0092552B" w:rsidRPr="004527D4" w:rsidRDefault="0092552B" w:rsidP="0092552B">
      <w:pPr>
        <w:spacing w:line="360" w:lineRule="auto"/>
        <w:jc w:val="both"/>
        <w:rPr>
          <w:rFonts w:ascii="Arial" w:hAnsi="Arial" w:cs="Arial"/>
          <w:sz w:val="22"/>
          <w:szCs w:val="22"/>
        </w:rPr>
      </w:pPr>
    </w:p>
    <w:p w14:paraId="01FD3042" w14:textId="15BD040A" w:rsidR="0092552B" w:rsidRPr="004527D4" w:rsidRDefault="009C6BAC" w:rsidP="0092552B">
      <w:pPr>
        <w:spacing w:line="360" w:lineRule="auto"/>
        <w:jc w:val="both"/>
        <w:rPr>
          <w:rFonts w:ascii="Arial" w:hAnsi="Arial" w:cs="Arial"/>
          <w:sz w:val="22"/>
          <w:szCs w:val="22"/>
        </w:rPr>
      </w:pPr>
      <w:r w:rsidRPr="004527D4">
        <w:rPr>
          <w:rFonts w:ascii="Arial" w:hAnsi="Arial" w:cs="Arial"/>
          <w:b/>
          <w:sz w:val="22"/>
          <w:szCs w:val="22"/>
        </w:rPr>
        <w:t>ÚNICO</w:t>
      </w:r>
      <w:r w:rsidR="0092552B" w:rsidRPr="004527D4">
        <w:rPr>
          <w:rFonts w:ascii="Arial" w:hAnsi="Arial" w:cs="Arial"/>
          <w:b/>
          <w:sz w:val="22"/>
          <w:szCs w:val="22"/>
        </w:rPr>
        <w:t>.</w:t>
      </w:r>
      <w:r w:rsidR="0092552B" w:rsidRPr="004527D4">
        <w:rPr>
          <w:rFonts w:ascii="Arial" w:hAnsi="Arial" w:cs="Arial"/>
          <w:sz w:val="22"/>
          <w:szCs w:val="22"/>
        </w:rPr>
        <w:t xml:space="preserve"> Se declara la </w:t>
      </w:r>
      <w:r w:rsidR="0092552B" w:rsidRPr="004527D4">
        <w:rPr>
          <w:rFonts w:ascii="Arial" w:hAnsi="Arial" w:cs="Arial"/>
          <w:b/>
          <w:bCs/>
          <w:sz w:val="22"/>
          <w:szCs w:val="22"/>
        </w:rPr>
        <w:t>in</w:t>
      </w:r>
      <w:r w:rsidR="0092552B" w:rsidRPr="004527D4">
        <w:rPr>
          <w:rFonts w:ascii="Arial" w:hAnsi="Arial" w:cs="Arial"/>
          <w:b/>
          <w:sz w:val="22"/>
          <w:szCs w:val="22"/>
        </w:rPr>
        <w:t>existencia</w:t>
      </w:r>
      <w:r w:rsidR="0092552B" w:rsidRPr="004527D4">
        <w:rPr>
          <w:rFonts w:ascii="Arial" w:hAnsi="Arial" w:cs="Arial"/>
          <w:sz w:val="22"/>
          <w:szCs w:val="22"/>
        </w:rPr>
        <w:t xml:space="preserve"> de las infracciones denunciadas.</w:t>
      </w:r>
    </w:p>
    <w:p w14:paraId="6930FA1D" w14:textId="77777777" w:rsidR="0092552B" w:rsidRPr="004527D4" w:rsidRDefault="0092552B" w:rsidP="0092552B">
      <w:pPr>
        <w:spacing w:line="360" w:lineRule="auto"/>
        <w:jc w:val="both"/>
        <w:rPr>
          <w:rFonts w:ascii="Arial" w:hAnsi="Arial" w:cs="Arial"/>
          <w:sz w:val="22"/>
          <w:szCs w:val="22"/>
        </w:rPr>
      </w:pPr>
    </w:p>
    <w:p w14:paraId="7EF3B511" w14:textId="77777777" w:rsidR="0092552B" w:rsidRPr="004527D4"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4527D4">
        <w:rPr>
          <w:rFonts w:ascii="Arial" w:hAnsi="Arial" w:cs="Arial"/>
          <w:b/>
          <w:sz w:val="22"/>
          <w:szCs w:val="22"/>
        </w:rPr>
        <w:t xml:space="preserve">Notifíquese.  </w:t>
      </w:r>
      <w:r w:rsidRPr="004527D4">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956" w:type="dxa"/>
        <w:jc w:val="center"/>
        <w:tblBorders>
          <w:top w:val="nil"/>
          <w:left w:val="nil"/>
          <w:bottom w:val="nil"/>
          <w:right w:val="nil"/>
          <w:insideH w:val="nil"/>
          <w:insideV w:val="nil"/>
        </w:tblBorders>
        <w:tblLayout w:type="fixed"/>
        <w:tblLook w:val="0400" w:firstRow="0" w:lastRow="0" w:firstColumn="0" w:lastColumn="0" w:noHBand="0" w:noVBand="1"/>
      </w:tblPr>
      <w:tblGrid>
        <w:gridCol w:w="4476"/>
        <w:gridCol w:w="4480"/>
      </w:tblGrid>
      <w:tr w:rsidR="0092552B" w:rsidRPr="004527D4" w14:paraId="7972EAF4" w14:textId="77777777" w:rsidTr="004527D4">
        <w:trPr>
          <w:trHeight w:val="1780"/>
          <w:jc w:val="center"/>
        </w:trPr>
        <w:tc>
          <w:tcPr>
            <w:tcW w:w="8956" w:type="dxa"/>
            <w:gridSpan w:val="2"/>
          </w:tcPr>
          <w:p w14:paraId="637AB44C"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563AD5C" w14:textId="4496C7E3"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MAGISTRADA PRESIDENTA</w:t>
            </w:r>
          </w:p>
          <w:p w14:paraId="677F1E10" w14:textId="77777777" w:rsidR="004527D4" w:rsidRPr="004527D4"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0BFE95E4"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0C8FBDC" w14:textId="3DD93FBA" w:rsidR="004527D4" w:rsidRPr="004527D4" w:rsidRDefault="0092552B" w:rsidP="004527D4">
            <w:pPr>
              <w:pBdr>
                <w:top w:val="nil"/>
                <w:left w:val="nil"/>
                <w:bottom w:val="nil"/>
                <w:right w:val="nil"/>
                <w:between w:val="nil"/>
              </w:pBdr>
              <w:jc w:val="center"/>
              <w:rPr>
                <w:rFonts w:ascii="Arial" w:eastAsia="Arial Nova" w:hAnsi="Arial" w:cs="Arial"/>
                <w:sz w:val="22"/>
                <w:szCs w:val="22"/>
              </w:rPr>
            </w:pPr>
            <w:r w:rsidRPr="004527D4">
              <w:rPr>
                <w:rFonts w:ascii="Arial" w:eastAsia="Arial Nova" w:hAnsi="Arial" w:cs="Arial"/>
                <w:b/>
                <w:color w:val="000000"/>
                <w:sz w:val="22"/>
                <w:szCs w:val="22"/>
              </w:rPr>
              <w:t>CLAUDIA ELOISA DÍAZ DE LEÓN GONZÁLEZ</w:t>
            </w:r>
          </w:p>
        </w:tc>
      </w:tr>
      <w:tr w:rsidR="0092552B" w:rsidRPr="004527D4" w14:paraId="3A52C40F" w14:textId="77777777" w:rsidTr="004527D4">
        <w:trPr>
          <w:trHeight w:val="1647"/>
          <w:jc w:val="center"/>
        </w:trPr>
        <w:tc>
          <w:tcPr>
            <w:tcW w:w="4476" w:type="dxa"/>
          </w:tcPr>
          <w:p w14:paraId="48AC9025"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MAGISTRADA</w:t>
            </w:r>
          </w:p>
          <w:p w14:paraId="1F22BEE0"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13014C47"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7FC69"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 xml:space="preserve">LAURA HORTENSIA </w:t>
            </w:r>
          </w:p>
          <w:p w14:paraId="7FFB1FF5"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 xml:space="preserve">LLAMAS HERNÁNDEZ </w:t>
            </w:r>
          </w:p>
        </w:tc>
        <w:tc>
          <w:tcPr>
            <w:tcW w:w="4480" w:type="dxa"/>
          </w:tcPr>
          <w:p w14:paraId="6005F5B5"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MAGISTRADO</w:t>
            </w:r>
          </w:p>
          <w:p w14:paraId="5FB01CC2"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024C2FEC"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FD7245C"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 xml:space="preserve">HÉCTOR SALVADOR </w:t>
            </w:r>
          </w:p>
          <w:p w14:paraId="3B9ABD09"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HERNÁNDEZ GALLEGOS</w:t>
            </w:r>
          </w:p>
        </w:tc>
      </w:tr>
      <w:tr w:rsidR="0092552B" w:rsidRPr="004527D4" w14:paraId="516516D2" w14:textId="77777777" w:rsidTr="004527D4">
        <w:trPr>
          <w:trHeight w:val="1324"/>
          <w:jc w:val="center"/>
        </w:trPr>
        <w:tc>
          <w:tcPr>
            <w:tcW w:w="8956" w:type="dxa"/>
            <w:gridSpan w:val="2"/>
          </w:tcPr>
          <w:p w14:paraId="1438395C"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BFD43F4" w14:textId="12B13A69"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 xml:space="preserve">SECRETARÍA GENERAL DE ACUERDOS </w:t>
            </w:r>
          </w:p>
          <w:p w14:paraId="341A8585" w14:textId="77777777" w:rsidR="004527D4" w:rsidRPr="004527D4"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24D70F" w14:textId="77777777"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003EB42" w14:textId="2F651F38" w:rsidR="0092552B" w:rsidRP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4527D4">
              <w:rPr>
                <w:rFonts w:ascii="Arial" w:eastAsia="Arial Nova" w:hAnsi="Arial" w:cs="Arial"/>
                <w:b/>
                <w:color w:val="000000"/>
                <w:sz w:val="22"/>
                <w:szCs w:val="22"/>
              </w:rPr>
              <w:t>JESÚS OCIEL BAENA SAUCEDO</w:t>
            </w:r>
          </w:p>
        </w:tc>
      </w:tr>
    </w:tbl>
    <w:p w14:paraId="5A8B0E92" w14:textId="77777777" w:rsidR="0092552B" w:rsidRPr="004527D4" w:rsidRDefault="0092552B" w:rsidP="004527D4">
      <w:pPr>
        <w:pStyle w:val="Prrafodelista"/>
        <w:ind w:left="0"/>
        <w:jc w:val="both"/>
        <w:rPr>
          <w:rFonts w:ascii="Arial" w:hAnsi="Arial" w:cs="Arial"/>
          <w:sz w:val="22"/>
          <w:szCs w:val="22"/>
        </w:rPr>
      </w:pPr>
    </w:p>
    <w:p w14:paraId="1ED2D542" w14:textId="77777777" w:rsidR="001C3B12" w:rsidRPr="004527D4" w:rsidRDefault="001C3B12" w:rsidP="004527D4">
      <w:pPr>
        <w:jc w:val="both"/>
        <w:rPr>
          <w:rFonts w:ascii="Arial" w:hAnsi="Arial" w:cs="Arial"/>
          <w:b/>
          <w:bCs/>
          <w:sz w:val="22"/>
          <w:szCs w:val="22"/>
        </w:rPr>
      </w:pPr>
    </w:p>
    <w:sectPr w:rsidR="001C3B12" w:rsidRPr="004527D4" w:rsidSect="00C27EBE">
      <w:headerReference w:type="even" r:id="rId43"/>
      <w:headerReference w:type="default" r:id="rId44"/>
      <w:footerReference w:type="even" r:id="rId45"/>
      <w:footerReference w:type="default" r:id="rId46"/>
      <w:headerReference w:type="first" r:id="rId47"/>
      <w:footerReference w:type="first" r:id="rId48"/>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A5062" w14:textId="77777777" w:rsidR="00A06A51" w:rsidRDefault="00A06A51">
      <w:r>
        <w:separator/>
      </w:r>
    </w:p>
  </w:endnote>
  <w:endnote w:type="continuationSeparator" w:id="0">
    <w:p w14:paraId="176B7917" w14:textId="77777777" w:rsidR="00A06A51" w:rsidRDefault="00A0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0B240E" w:rsidRDefault="000B240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0B240E" w:rsidRDefault="000B240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0B240E" w:rsidRDefault="000B240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9D489" w14:textId="77777777" w:rsidR="00A06A51" w:rsidRDefault="00A06A51">
      <w:r>
        <w:separator/>
      </w:r>
    </w:p>
  </w:footnote>
  <w:footnote w:type="continuationSeparator" w:id="0">
    <w:p w14:paraId="5BC49391" w14:textId="77777777" w:rsidR="00A06A51" w:rsidRDefault="00A06A51">
      <w:r>
        <w:continuationSeparator/>
      </w:r>
    </w:p>
  </w:footnote>
  <w:footnote w:id="1">
    <w:p w14:paraId="5BF93AC2" w14:textId="7D89E2A2" w:rsidR="000B240E" w:rsidRPr="006F2F30" w:rsidRDefault="000B240E" w:rsidP="00834A84">
      <w:pPr>
        <w:pStyle w:val="Textonotapie"/>
        <w:jc w:val="both"/>
        <w:rPr>
          <w:rFonts w:ascii="Arial" w:hAnsi="Arial" w:cs="Arial"/>
          <w:sz w:val="18"/>
          <w:szCs w:val="18"/>
        </w:rPr>
      </w:pPr>
      <w:r w:rsidRPr="00834A84">
        <w:rPr>
          <w:rStyle w:val="Refdenotaalpie"/>
          <w:rFonts w:ascii="Arial" w:hAnsi="Arial" w:cs="Arial"/>
          <w:sz w:val="18"/>
          <w:szCs w:val="18"/>
        </w:rPr>
        <w:footnoteRef/>
      </w:r>
      <w:r w:rsidRPr="00834A84">
        <w:rPr>
          <w:rFonts w:ascii="Arial" w:hAnsi="Arial" w:cs="Arial"/>
          <w:sz w:val="18"/>
          <w:szCs w:val="18"/>
        </w:rPr>
        <w:t xml:space="preserve"> ARTÍCULO 268.- Dentro de los procesos electorales, la Secretaría Ejecutiva instruirá el procedimiento especial establecido </w:t>
      </w:r>
      <w:r w:rsidRPr="006F2F30">
        <w:rPr>
          <w:rFonts w:ascii="Arial" w:hAnsi="Arial" w:cs="Arial"/>
          <w:sz w:val="18"/>
          <w:szCs w:val="18"/>
        </w:rPr>
        <w:t>por el presente Capítulo, cuando se denuncie la comisión de conductas que: II. Contravengan las normas sobre propaganda política o electoral establecidas para los partidos políticos y los candidatos independientes en este Código; y, III. Constituyan actos anticipados de precampaña o campaña, …</w:t>
      </w:r>
    </w:p>
  </w:footnote>
  <w:footnote w:id="2">
    <w:p w14:paraId="6233D9F3" w14:textId="52D36F43" w:rsidR="000B240E" w:rsidRPr="006F2F30" w:rsidRDefault="000B240E">
      <w:pPr>
        <w:pStyle w:val="Textonotapie"/>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Según se aprecia en el memorando 2021.SE-5 4 suscrito por el Secretario Ejecutivo.</w:t>
      </w:r>
    </w:p>
  </w:footnote>
  <w:footnote w:id="3">
    <w:p w14:paraId="00F3731A" w14:textId="05CE246C" w:rsidR="000B240E" w:rsidRPr="006F2F30" w:rsidRDefault="000B240E" w:rsidP="00834A84">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En misma fecha se notificó a las partes.</w:t>
      </w:r>
    </w:p>
  </w:footnote>
  <w:footnote w:id="4">
    <w:p w14:paraId="5B074CCF" w14:textId="7356A35E" w:rsidR="000B240E" w:rsidRPr="00834A84" w:rsidRDefault="000B240E" w:rsidP="00834A84">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Con verificativo el día viernes dieciséis de abril a las diecisiete horas</w:t>
      </w:r>
      <w:r w:rsidRPr="00834A84">
        <w:rPr>
          <w:rFonts w:ascii="Arial" w:hAnsi="Arial" w:cs="Arial"/>
          <w:sz w:val="18"/>
          <w:szCs w:val="18"/>
        </w:rPr>
        <w:t>.</w:t>
      </w:r>
    </w:p>
  </w:footnote>
  <w:footnote w:id="5">
    <w:p w14:paraId="57AA2C18" w14:textId="4BE91816" w:rsidR="000B240E" w:rsidRPr="00834A84" w:rsidRDefault="000B240E" w:rsidP="00834A84">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2DF4C08B" w14:textId="77777777" w:rsidR="000B240E" w:rsidRPr="00834A84" w:rsidRDefault="000B240E" w:rsidP="00834A84">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7A152D71" w14:textId="77777777" w:rsidR="000B240E" w:rsidRPr="00834A84" w:rsidRDefault="000B240E" w:rsidP="00834A84">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7463ED4A" w14:textId="77777777" w:rsidR="000B240E" w:rsidRPr="00834A84" w:rsidRDefault="000B240E" w:rsidP="00834A84">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6">
    <w:p w14:paraId="199162D2" w14:textId="73FDB438" w:rsidR="000B240E" w:rsidRPr="0067335B" w:rsidRDefault="000B240E">
      <w:pPr>
        <w:pStyle w:val="Textonotapie"/>
        <w:rPr>
          <w:rFonts w:ascii="Arial" w:hAnsi="Arial" w:cs="Arial"/>
          <w:sz w:val="18"/>
          <w:szCs w:val="18"/>
        </w:rPr>
      </w:pPr>
      <w:r w:rsidRPr="0067335B">
        <w:rPr>
          <w:rStyle w:val="Refdenotaalpie"/>
          <w:rFonts w:ascii="Arial" w:hAnsi="Arial" w:cs="Arial"/>
          <w:sz w:val="18"/>
          <w:szCs w:val="18"/>
        </w:rPr>
        <w:footnoteRef/>
      </w:r>
      <w:r w:rsidRPr="0067335B">
        <w:rPr>
          <w:rFonts w:ascii="Arial" w:hAnsi="Arial" w:cs="Arial"/>
          <w:sz w:val="18"/>
          <w:szCs w:val="18"/>
        </w:rPr>
        <w:t xml:space="preserve"> Consultable en la Gaceta de Jurisprudencia y Tesis en materia electoral, TEPJF, Año 9, Número 18, 2016, páginas 19 y 20</w:t>
      </w:r>
    </w:p>
  </w:footnote>
  <w:footnote w:id="7">
    <w:p w14:paraId="0BB57C12" w14:textId="034251B0" w:rsidR="000B240E" w:rsidRDefault="000B240E">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SUPJDC-9973/2020, SUP-REP-111/2020 y SG-JE-45/2020</w:t>
      </w:r>
    </w:p>
  </w:footnote>
  <w:footnote w:id="8">
    <w:p w14:paraId="17DF7A8D" w14:textId="055793EA" w:rsidR="000B240E" w:rsidRPr="00206B04" w:rsidRDefault="000B240E" w:rsidP="00251432">
      <w:pPr>
        <w:pStyle w:val="Textonotapie"/>
        <w:rPr>
          <w:rFonts w:ascii="Arial" w:hAnsi="Arial" w:cs="Arial"/>
          <w:sz w:val="18"/>
          <w:szCs w:val="18"/>
        </w:rPr>
      </w:pPr>
      <w:r w:rsidRPr="00206B04">
        <w:rPr>
          <w:rStyle w:val="Refdenotaalpie"/>
          <w:rFonts w:ascii="Arial" w:hAnsi="Arial" w:cs="Arial"/>
          <w:sz w:val="18"/>
          <w:szCs w:val="18"/>
        </w:rPr>
        <w:footnoteRef/>
      </w:r>
      <w:r w:rsidRPr="00206B04">
        <w:rPr>
          <w:rFonts w:ascii="Arial" w:hAnsi="Arial" w:cs="Arial"/>
          <w:sz w:val="18"/>
          <w:szCs w:val="18"/>
        </w:rPr>
        <w:t xml:space="preserve"> https://www.facebook.com/ARTUROAVILAMEX/videos/974356776426378</w:t>
      </w:r>
    </w:p>
  </w:footnote>
  <w:footnote w:id="9">
    <w:p w14:paraId="3C4E8618" w14:textId="77777777" w:rsidR="000B240E" w:rsidRPr="00206B04" w:rsidRDefault="000B240E" w:rsidP="00251432">
      <w:pPr>
        <w:pStyle w:val="Textonotapie"/>
        <w:rPr>
          <w:rFonts w:ascii="Arial" w:hAnsi="Arial" w:cs="Arial"/>
          <w:sz w:val="18"/>
          <w:szCs w:val="18"/>
        </w:rPr>
      </w:pPr>
      <w:r w:rsidRPr="00206B04">
        <w:rPr>
          <w:rStyle w:val="Refdenotaalpie"/>
          <w:rFonts w:ascii="Arial" w:hAnsi="Arial" w:cs="Arial"/>
          <w:sz w:val="18"/>
          <w:szCs w:val="18"/>
        </w:rPr>
        <w:footnoteRef/>
      </w:r>
      <w:r w:rsidRPr="00206B04">
        <w:rPr>
          <w:rFonts w:ascii="Arial" w:hAnsi="Arial" w:cs="Arial"/>
          <w:sz w:val="18"/>
          <w:szCs w:val="18"/>
        </w:rPr>
        <w:t xml:space="preserve"> https://twiter.com/arturoavila_mx/status/1376004912476217345?s=24</w:t>
      </w:r>
    </w:p>
  </w:footnote>
  <w:footnote w:id="10">
    <w:p w14:paraId="103A404B" w14:textId="33E4985B" w:rsidR="000B240E" w:rsidRPr="00206B04" w:rsidRDefault="000B240E" w:rsidP="00251432">
      <w:pPr>
        <w:pStyle w:val="Textonotapie"/>
        <w:rPr>
          <w:rFonts w:ascii="Arial" w:hAnsi="Arial" w:cs="Arial"/>
          <w:sz w:val="18"/>
          <w:szCs w:val="18"/>
        </w:rPr>
      </w:pPr>
      <w:r w:rsidRPr="00206B04">
        <w:rPr>
          <w:rStyle w:val="Refdenotaalpie"/>
          <w:rFonts w:ascii="Arial" w:hAnsi="Arial" w:cs="Arial"/>
          <w:sz w:val="18"/>
          <w:szCs w:val="18"/>
        </w:rPr>
        <w:footnoteRef/>
      </w:r>
      <w:r w:rsidRPr="00206B04">
        <w:rPr>
          <w:rFonts w:ascii="Arial" w:hAnsi="Arial" w:cs="Arial"/>
          <w:sz w:val="18"/>
          <w:szCs w:val="18"/>
        </w:rPr>
        <w:t xml:space="preserve"> https://twitter.com/arturoavila_mx/status/1377015861773529093?s=21</w:t>
      </w:r>
    </w:p>
  </w:footnote>
  <w:footnote w:id="11">
    <w:p w14:paraId="1931102D" w14:textId="77777777" w:rsidR="000B240E" w:rsidRPr="00206B04" w:rsidRDefault="000B240E" w:rsidP="00251432">
      <w:pPr>
        <w:pStyle w:val="Textonotapie"/>
        <w:rPr>
          <w:rFonts w:ascii="Arial" w:hAnsi="Arial" w:cs="Arial"/>
          <w:sz w:val="18"/>
          <w:szCs w:val="18"/>
        </w:rPr>
      </w:pPr>
      <w:r w:rsidRPr="00206B04">
        <w:rPr>
          <w:rStyle w:val="Refdenotaalpie"/>
          <w:rFonts w:ascii="Arial" w:hAnsi="Arial" w:cs="Arial"/>
          <w:sz w:val="18"/>
          <w:szCs w:val="18"/>
        </w:rPr>
        <w:footnoteRef/>
      </w:r>
      <w:r w:rsidRPr="00206B04">
        <w:rPr>
          <w:rFonts w:ascii="Arial" w:hAnsi="Arial" w:cs="Arial"/>
          <w:sz w:val="18"/>
          <w:szCs w:val="18"/>
        </w:rPr>
        <w:t xml:space="preserve"> https://twitter.com/arturoavila_mx/status/1377237837247082496?s=24</w:t>
      </w:r>
    </w:p>
  </w:footnote>
  <w:footnote w:id="12">
    <w:p w14:paraId="5498BA11" w14:textId="7FCD6009" w:rsidR="000B240E" w:rsidRDefault="000B240E">
      <w:pPr>
        <w:pStyle w:val="Textonotapie"/>
      </w:pPr>
      <w:r w:rsidRPr="00206B04">
        <w:rPr>
          <w:rStyle w:val="Refdenotaalpie"/>
          <w:rFonts w:ascii="Arial" w:hAnsi="Arial" w:cs="Arial"/>
          <w:sz w:val="18"/>
          <w:szCs w:val="18"/>
        </w:rPr>
        <w:footnoteRef/>
      </w:r>
      <w:r w:rsidRPr="00206B04">
        <w:rPr>
          <w:rFonts w:ascii="Arial" w:hAnsi="Arial" w:cs="Arial"/>
          <w:sz w:val="18"/>
          <w:szCs w:val="18"/>
        </w:rPr>
        <w:t xml:space="preserve"> https://twitter.com/arturoavila_mx/status/1377969357825839106?s=21</w:t>
      </w:r>
    </w:p>
  </w:footnote>
  <w:footnote w:id="13">
    <w:p w14:paraId="0A317D95" w14:textId="77777777" w:rsidR="000B240E" w:rsidRPr="00D427AD" w:rsidRDefault="000B240E" w:rsidP="003D56A4">
      <w:pPr>
        <w:pStyle w:val="Textonotapie"/>
        <w:jc w:val="both"/>
        <w:rPr>
          <w:rFonts w:ascii="Arial" w:hAnsi="Arial" w:cs="Arial"/>
        </w:rPr>
      </w:pPr>
      <w:r w:rsidRPr="00D427AD">
        <w:rPr>
          <w:rStyle w:val="Refdenotaalpie"/>
          <w:rFonts w:ascii="Arial" w:hAnsi="Arial" w:cs="Arial"/>
        </w:rPr>
        <w:footnoteRef/>
      </w:r>
      <w:r w:rsidRPr="00D427AD">
        <w:rPr>
          <w:rFonts w:ascii="Arial" w:hAnsi="Arial" w:cs="Arial"/>
        </w:rPr>
        <w:t xml:space="preserve"> </w:t>
      </w:r>
      <w:r w:rsidRPr="00206B04">
        <w:rPr>
          <w:rFonts w:ascii="Arial" w:hAnsi="Arial" w:cs="Arial"/>
          <w:sz w:val="18"/>
          <w:szCs w:val="18"/>
        </w:rPr>
        <w:t>Consultable en la Compilación 1997-2013, Jurisprudencia y tesis en materia electoral, del Tribunal Electoral del Poder Judicial de la Federación, páginas 129 y 130.</w:t>
      </w:r>
    </w:p>
  </w:footnote>
  <w:footnote w:id="14">
    <w:p w14:paraId="393AADBB" w14:textId="7178D052" w:rsidR="000B240E" w:rsidRPr="00206B04" w:rsidRDefault="000B240E">
      <w:pPr>
        <w:pStyle w:val="Textonotapie"/>
        <w:rPr>
          <w:rFonts w:ascii="Arial" w:hAnsi="Arial" w:cs="Arial"/>
          <w:sz w:val="18"/>
          <w:szCs w:val="18"/>
        </w:rPr>
      </w:pPr>
      <w:r w:rsidRPr="00206B04">
        <w:rPr>
          <w:rStyle w:val="Refdenotaalpie"/>
          <w:rFonts w:ascii="Arial" w:hAnsi="Arial" w:cs="Arial"/>
          <w:sz w:val="18"/>
          <w:szCs w:val="18"/>
        </w:rPr>
        <w:footnoteRef/>
      </w:r>
      <w:r w:rsidRPr="00206B04">
        <w:rPr>
          <w:rFonts w:ascii="Arial" w:hAnsi="Arial" w:cs="Arial"/>
          <w:sz w:val="18"/>
          <w:szCs w:val="18"/>
        </w:rPr>
        <w:t xml:space="preserve"> https://www.facebook.com/ARTUROAVILAMEX/videos/974356776426378</w:t>
      </w:r>
    </w:p>
  </w:footnote>
  <w:footnote w:id="15">
    <w:p w14:paraId="0994F1CA" w14:textId="77777777" w:rsidR="000B240E" w:rsidRPr="00160FF1" w:rsidRDefault="000B240E" w:rsidP="00A433BF">
      <w:pPr>
        <w:pStyle w:val="Textonotapie"/>
        <w:rPr>
          <w:rFonts w:ascii="Arial" w:hAnsi="Arial" w:cs="Arial"/>
          <w:sz w:val="18"/>
          <w:szCs w:val="18"/>
        </w:rPr>
      </w:pPr>
      <w:r w:rsidRPr="00160FF1">
        <w:rPr>
          <w:rStyle w:val="Refdenotaalpie"/>
          <w:rFonts w:ascii="Arial" w:hAnsi="Arial" w:cs="Arial"/>
          <w:sz w:val="18"/>
          <w:szCs w:val="18"/>
        </w:rPr>
        <w:footnoteRef/>
      </w:r>
      <w:r w:rsidRPr="00160FF1">
        <w:rPr>
          <w:rFonts w:ascii="Arial" w:hAnsi="Arial" w:cs="Arial"/>
          <w:sz w:val="18"/>
          <w:szCs w:val="18"/>
        </w:rPr>
        <w:t xml:space="preserve"> https://twiter.com/arturoavila_mx/status/1376004912476217345?s=24</w:t>
      </w:r>
    </w:p>
  </w:footnote>
  <w:footnote w:id="16">
    <w:p w14:paraId="320C9957" w14:textId="77777777" w:rsidR="000B240E" w:rsidRPr="00160FF1" w:rsidRDefault="000B240E" w:rsidP="00A433BF">
      <w:pPr>
        <w:pStyle w:val="Textonotapie"/>
        <w:rPr>
          <w:rFonts w:ascii="Arial" w:hAnsi="Arial" w:cs="Arial"/>
          <w:sz w:val="18"/>
          <w:szCs w:val="18"/>
        </w:rPr>
      </w:pPr>
      <w:r w:rsidRPr="00160FF1">
        <w:rPr>
          <w:rStyle w:val="Refdenotaalpie"/>
          <w:rFonts w:ascii="Arial" w:hAnsi="Arial" w:cs="Arial"/>
          <w:sz w:val="18"/>
          <w:szCs w:val="18"/>
        </w:rPr>
        <w:footnoteRef/>
      </w:r>
      <w:r w:rsidRPr="00160FF1">
        <w:rPr>
          <w:rFonts w:ascii="Arial" w:hAnsi="Arial" w:cs="Arial"/>
          <w:sz w:val="18"/>
          <w:szCs w:val="18"/>
        </w:rPr>
        <w:t xml:space="preserve"> https://twitter.com/arturoavila_mx/status/1377015861773529093?s=21</w:t>
      </w:r>
    </w:p>
  </w:footnote>
  <w:footnote w:id="17">
    <w:p w14:paraId="286378F9" w14:textId="77777777" w:rsidR="000B240E" w:rsidRDefault="000B240E" w:rsidP="00A433BF">
      <w:pPr>
        <w:pStyle w:val="Textonotapie"/>
      </w:pPr>
      <w:r w:rsidRPr="00160FF1">
        <w:rPr>
          <w:rStyle w:val="Refdenotaalpie"/>
          <w:rFonts w:ascii="Arial" w:hAnsi="Arial" w:cs="Arial"/>
          <w:sz w:val="18"/>
          <w:szCs w:val="18"/>
        </w:rPr>
        <w:footnoteRef/>
      </w:r>
      <w:r w:rsidRPr="00160FF1">
        <w:rPr>
          <w:rFonts w:ascii="Arial" w:hAnsi="Arial" w:cs="Arial"/>
          <w:sz w:val="18"/>
          <w:szCs w:val="18"/>
        </w:rPr>
        <w:t xml:space="preserve"> https://twitter.com/arturoavila_mx/status/1377237837247082496?s=24</w:t>
      </w:r>
    </w:p>
  </w:footnote>
  <w:footnote w:id="18">
    <w:p w14:paraId="0B249E2F" w14:textId="77777777" w:rsidR="000B240E" w:rsidRPr="00F55C9C" w:rsidRDefault="000B240E" w:rsidP="00A433BF">
      <w:pPr>
        <w:pStyle w:val="Textonotapie"/>
        <w:rPr>
          <w:rFonts w:ascii="Arial" w:hAnsi="Arial" w:cs="Arial"/>
          <w:sz w:val="18"/>
          <w:szCs w:val="18"/>
        </w:rPr>
      </w:pPr>
      <w:r w:rsidRPr="00F55C9C">
        <w:rPr>
          <w:rStyle w:val="Refdenotaalpie"/>
          <w:rFonts w:ascii="Arial" w:hAnsi="Arial" w:cs="Arial"/>
          <w:sz w:val="18"/>
          <w:szCs w:val="18"/>
        </w:rPr>
        <w:footnoteRef/>
      </w:r>
      <w:r w:rsidRPr="00F55C9C">
        <w:rPr>
          <w:rFonts w:ascii="Arial" w:hAnsi="Arial" w:cs="Arial"/>
          <w:sz w:val="18"/>
          <w:szCs w:val="18"/>
        </w:rPr>
        <w:t xml:space="preserve"> https://twitter.com/arturoavila_mx/status/1377969357825839106?s=21</w:t>
      </w:r>
    </w:p>
  </w:footnote>
  <w:footnote w:id="19">
    <w:p w14:paraId="6C9EA8FE" w14:textId="77777777" w:rsidR="000B240E" w:rsidRPr="00E157C4" w:rsidRDefault="000B240E" w:rsidP="00420F50">
      <w:pPr>
        <w:pStyle w:val="Textonotapie"/>
        <w:jc w:val="both"/>
        <w:rPr>
          <w:rFonts w:ascii="Arial" w:hAnsi="Arial" w:cs="Arial"/>
        </w:rPr>
      </w:pPr>
      <w:r w:rsidRPr="00E157C4">
        <w:rPr>
          <w:rStyle w:val="Refdenotaalpie"/>
          <w:rFonts w:ascii="Arial" w:hAnsi="Arial" w:cs="Arial"/>
        </w:rPr>
        <w:footnoteRef/>
      </w:r>
      <w:r w:rsidRPr="00E157C4">
        <w:rPr>
          <w:rFonts w:ascii="Arial" w:hAnsi="Arial" w:cs="Arial"/>
        </w:rPr>
        <w:t xml:space="preserve"> </w:t>
      </w:r>
      <w:r w:rsidRPr="00E157C4">
        <w:rPr>
          <w:rFonts w:ascii="Arial" w:hAnsi="Arial" w:cs="Arial"/>
          <w:bCs/>
        </w:rPr>
        <w:t>Artículo 244.-</w:t>
      </w:r>
      <w:r w:rsidRPr="00E157C4">
        <w:rPr>
          <w:rFonts w:ascii="Arial" w:hAnsi="Arial" w:cs="Arial"/>
        </w:rPr>
        <w:t xml:space="preserve"> Constituyen infracciones de los aspirantes, precandidatos, candidatos o candidatos independientes a cargos de elección popular, al presente Código:</w:t>
      </w:r>
    </w:p>
    <w:p w14:paraId="1DC608BE" w14:textId="77777777" w:rsidR="000B240E" w:rsidRPr="00E157C4" w:rsidRDefault="000B240E" w:rsidP="00420F50">
      <w:pPr>
        <w:pStyle w:val="Textonotapie"/>
        <w:jc w:val="both"/>
        <w:rPr>
          <w:rFonts w:ascii="Arial" w:hAnsi="Arial" w:cs="Arial"/>
        </w:rPr>
      </w:pPr>
      <w:r w:rsidRPr="00E157C4">
        <w:rPr>
          <w:rFonts w:ascii="Arial" w:hAnsi="Arial" w:cs="Arial"/>
        </w:rPr>
        <w:t>(…)</w:t>
      </w:r>
    </w:p>
    <w:p w14:paraId="514A2D3A" w14:textId="77777777" w:rsidR="000B240E" w:rsidRDefault="000B240E" w:rsidP="00420F50">
      <w:pPr>
        <w:pStyle w:val="Textonotapie"/>
        <w:jc w:val="both"/>
      </w:pPr>
      <w:r w:rsidRPr="00E157C4">
        <w:rPr>
          <w:rFonts w:ascii="Arial" w:hAnsi="Arial" w:cs="Arial"/>
        </w:rPr>
        <w:t>VI. La realización de actos anticipados de precampaña o campaña, según sea el caso;</w:t>
      </w:r>
    </w:p>
  </w:footnote>
  <w:footnote w:id="20">
    <w:p w14:paraId="68A2D561" w14:textId="37B75872" w:rsidR="000B240E" w:rsidRPr="004527D4" w:rsidRDefault="000B240E" w:rsidP="00AE4366">
      <w:pPr>
        <w:pStyle w:val="Textonotapie"/>
        <w:jc w:val="both"/>
        <w:rPr>
          <w:rFonts w:ascii="Arial" w:hAnsi="Arial" w:cs="Arial"/>
          <w:sz w:val="18"/>
          <w:szCs w:val="18"/>
        </w:rPr>
      </w:pPr>
      <w:r w:rsidRPr="004527D4">
        <w:rPr>
          <w:rStyle w:val="Refdenotaalpie"/>
          <w:rFonts w:ascii="Arial" w:hAnsi="Arial" w:cs="Arial"/>
          <w:sz w:val="18"/>
          <w:szCs w:val="18"/>
        </w:rPr>
        <w:footnoteRef/>
      </w:r>
      <w:r w:rsidRPr="004527D4">
        <w:rPr>
          <w:rFonts w:ascii="Arial" w:hAnsi="Arial" w:cs="Arial"/>
          <w:sz w:val="18"/>
          <w:szCs w:val="18"/>
        </w:rPr>
        <w:t xml:space="preserve"> Tomando en cuenta el contenido de la jurisprudencia 18/2016, de rubro: “LIBERTAD DE EXPRESIÓN. PRESUNCIÓN DE ESPONTANEIDAD EN LA DIFUSIÓN DE MENSAJES EN REDES SOCIALES”. Así como del criterio contenido en la jurisprudencia 19/2016, con el rubro: “LIBERTAD DE EXPRESIÓN EN REDES SOCIALES. ENFOQUE QUE DEBE ADOPTARSE AL ANALIZAR MEDIDAS QUE PUEDEN IMPACTARLAS”.</w:t>
      </w:r>
    </w:p>
  </w:footnote>
  <w:footnote w:id="21">
    <w:p w14:paraId="25B5D97F" w14:textId="77777777" w:rsidR="000B240E" w:rsidRPr="004527D4" w:rsidRDefault="000B240E" w:rsidP="00AE4366">
      <w:pPr>
        <w:pStyle w:val="Textonotapie"/>
        <w:jc w:val="both"/>
        <w:rPr>
          <w:rFonts w:ascii="Arial" w:hAnsi="Arial" w:cs="Arial"/>
          <w:sz w:val="18"/>
          <w:szCs w:val="18"/>
        </w:rPr>
      </w:pPr>
      <w:r w:rsidRPr="004527D4">
        <w:rPr>
          <w:rStyle w:val="Refdenotaalpie"/>
          <w:rFonts w:ascii="Arial" w:hAnsi="Arial" w:cs="Arial"/>
          <w:sz w:val="18"/>
          <w:szCs w:val="18"/>
        </w:rPr>
        <w:footnoteRef/>
      </w:r>
      <w:r w:rsidRPr="004527D4">
        <w:rPr>
          <w:rFonts w:ascii="Arial" w:hAnsi="Arial" w:cs="Arial"/>
          <w:sz w:val="18"/>
          <w:szCs w:val="18"/>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22">
    <w:p w14:paraId="4C65A54B" w14:textId="77777777" w:rsidR="000B240E" w:rsidRPr="00917803" w:rsidRDefault="000B240E" w:rsidP="00AE4366">
      <w:pPr>
        <w:pStyle w:val="Textonotapie"/>
        <w:jc w:val="both"/>
        <w:rPr>
          <w:rFonts w:ascii="Arial" w:hAnsi="Arial" w:cs="Arial"/>
        </w:rPr>
      </w:pPr>
      <w:r w:rsidRPr="004527D4">
        <w:rPr>
          <w:rStyle w:val="Refdenotaalpie"/>
          <w:rFonts w:ascii="Arial" w:hAnsi="Arial" w:cs="Arial"/>
          <w:sz w:val="18"/>
          <w:szCs w:val="18"/>
        </w:rPr>
        <w:footnoteRef/>
      </w:r>
      <w:r w:rsidRPr="004527D4">
        <w:rPr>
          <w:rFonts w:ascii="Arial" w:hAnsi="Arial" w:cs="Arial"/>
          <w:sz w:val="18"/>
          <w:szCs w:val="18"/>
        </w:rPr>
        <w:t xml:space="preserve"> Apartado C. En la propaganda política o electoral que difundan los partidos y candidatos deberán abstenerse de expresiones que calumnien a las personas</w:t>
      </w:r>
    </w:p>
  </w:footnote>
  <w:footnote w:id="23">
    <w:p w14:paraId="72830503" w14:textId="77777777" w:rsidR="000B240E" w:rsidRPr="00917803" w:rsidRDefault="000B240E" w:rsidP="00420F50">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24">
    <w:p w14:paraId="27642AF8" w14:textId="77777777" w:rsidR="000B240E" w:rsidRPr="004527D4" w:rsidRDefault="000B240E" w:rsidP="00420F50">
      <w:pPr>
        <w:pStyle w:val="Textonotapie"/>
        <w:jc w:val="both"/>
        <w:rPr>
          <w:rFonts w:ascii="Arial" w:hAnsi="Arial" w:cs="Arial"/>
          <w:sz w:val="18"/>
          <w:szCs w:val="18"/>
        </w:rPr>
      </w:pPr>
      <w:r w:rsidRPr="004527D4">
        <w:rPr>
          <w:rStyle w:val="Refdenotaalpie"/>
          <w:rFonts w:ascii="Arial" w:hAnsi="Arial" w:cs="Arial"/>
          <w:sz w:val="18"/>
          <w:szCs w:val="18"/>
        </w:rPr>
        <w:footnoteRef/>
      </w:r>
      <w:r w:rsidRPr="004527D4">
        <w:rPr>
          <w:rFonts w:ascii="Arial" w:hAnsi="Arial" w:cs="Arial"/>
          <w:sz w:val="18"/>
          <w:szCs w:val="18"/>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25">
    <w:p w14:paraId="48D12EB4" w14:textId="77777777" w:rsidR="000B240E" w:rsidRPr="004527D4" w:rsidRDefault="000B240E" w:rsidP="00420F50">
      <w:pPr>
        <w:pStyle w:val="Textonotapie"/>
        <w:jc w:val="both"/>
        <w:rPr>
          <w:rFonts w:ascii="Arial" w:hAnsi="Arial" w:cs="Arial"/>
          <w:sz w:val="18"/>
          <w:szCs w:val="18"/>
        </w:rPr>
      </w:pPr>
      <w:r w:rsidRPr="004527D4">
        <w:rPr>
          <w:rStyle w:val="Refdenotaalpie"/>
          <w:rFonts w:ascii="Arial" w:hAnsi="Arial" w:cs="Arial"/>
          <w:sz w:val="18"/>
          <w:szCs w:val="18"/>
        </w:rPr>
        <w:footnoteRef/>
      </w:r>
      <w:r w:rsidRPr="004527D4">
        <w:rPr>
          <w:rFonts w:ascii="Arial" w:hAnsi="Arial" w:cs="Arial"/>
          <w:sz w:val="18"/>
          <w:szCs w:val="18"/>
        </w:rPr>
        <w:t xml:space="preserve"> Véase la sentencia SUP-REP-042/2018.</w:t>
      </w:r>
    </w:p>
  </w:footnote>
  <w:footnote w:id="26">
    <w:p w14:paraId="638D32EB" w14:textId="77777777" w:rsidR="000B240E" w:rsidRPr="004527D4" w:rsidRDefault="000B240E" w:rsidP="00C11722">
      <w:pPr>
        <w:pStyle w:val="Textonotapie"/>
        <w:jc w:val="both"/>
        <w:rPr>
          <w:rFonts w:ascii="Arial" w:hAnsi="Arial" w:cs="Arial"/>
          <w:sz w:val="18"/>
          <w:szCs w:val="18"/>
        </w:rPr>
      </w:pPr>
      <w:r w:rsidRPr="004527D4">
        <w:rPr>
          <w:rStyle w:val="Refdenotaalpie"/>
          <w:rFonts w:ascii="Arial" w:hAnsi="Arial" w:cs="Arial"/>
          <w:sz w:val="18"/>
          <w:szCs w:val="18"/>
        </w:rPr>
        <w:footnoteRef/>
      </w:r>
      <w:r w:rsidRPr="004527D4">
        <w:rPr>
          <w:rFonts w:ascii="Arial" w:hAnsi="Arial" w:cs="Arial"/>
          <w:sz w:val="18"/>
          <w:szCs w:val="18"/>
        </w:rPr>
        <w:t xml:space="preserve"> </w:t>
      </w:r>
      <w:r w:rsidRPr="004527D4">
        <w:rPr>
          <w:rFonts w:ascii="Arial" w:hAnsi="Arial" w:cs="Arial"/>
          <w:b/>
          <w:sz w:val="18"/>
          <w:szCs w:val="18"/>
        </w:rPr>
        <w:t>LIBERTAD DE EXPRESIÓN EN REDES SOCIALES. ENFOQUE QUE DEBE ADOPTARSE AL ANALIZAR MEDIDAS QUE PUEDEN IMPACTARLAS.-</w:t>
      </w:r>
      <w:r w:rsidRPr="004527D4">
        <w:rPr>
          <w:rFonts w:ascii="Arial" w:hAnsi="Arial" w:cs="Arial"/>
          <w:sz w:val="18"/>
          <w:szCs w:val="18"/>
        </w:rPr>
        <w:t xml:space="preserve"> 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para lo cual, resulta indispensable remover potenciales limitaciones sobre el involucramiento cívico y político de la ciudadanía a través de internet.</w:t>
      </w:r>
    </w:p>
    <w:p w14:paraId="0DBB47DA" w14:textId="3AE74780" w:rsidR="000B240E" w:rsidRDefault="000B240E" w:rsidP="00C11722">
      <w:pPr>
        <w:pStyle w:val="Textonotapie"/>
        <w:jc w:val="both"/>
      </w:pPr>
    </w:p>
  </w:footnote>
  <w:footnote w:id="27">
    <w:p w14:paraId="72135FBF" w14:textId="37CEF9BB" w:rsidR="000B240E" w:rsidRPr="007C448F" w:rsidRDefault="000B240E">
      <w:pPr>
        <w:pStyle w:val="Textonotapie"/>
        <w:rPr>
          <w:rFonts w:ascii="Arial" w:hAnsi="Arial" w:cs="Arial"/>
        </w:rPr>
      </w:pPr>
      <w:r w:rsidRPr="004527D4">
        <w:rPr>
          <w:rStyle w:val="Refdenotaalpie"/>
          <w:rFonts w:ascii="Arial" w:hAnsi="Arial" w:cs="Arial"/>
          <w:sz w:val="18"/>
          <w:szCs w:val="18"/>
        </w:rPr>
        <w:footnoteRef/>
      </w:r>
      <w:r w:rsidRPr="004527D4">
        <w:rPr>
          <w:rFonts w:ascii="Arial" w:hAnsi="Arial" w:cs="Arial"/>
          <w:sz w:val="18"/>
          <w:szCs w:val="18"/>
        </w:rPr>
        <w:t xml:space="preserve"> SUP-JE-055/2021.</w:t>
      </w:r>
    </w:p>
  </w:footnote>
  <w:footnote w:id="28">
    <w:p w14:paraId="116CEFA9" w14:textId="2138C42C" w:rsidR="000B240E" w:rsidRPr="004527D4" w:rsidRDefault="000B240E" w:rsidP="00863858">
      <w:pPr>
        <w:pStyle w:val="Textonotapie"/>
        <w:rPr>
          <w:rFonts w:ascii="Arial" w:hAnsi="Arial" w:cs="Arial"/>
          <w:sz w:val="18"/>
          <w:szCs w:val="18"/>
        </w:rPr>
      </w:pPr>
      <w:r w:rsidRPr="004527D4">
        <w:rPr>
          <w:rStyle w:val="Refdenotaalpie"/>
          <w:rFonts w:ascii="Arial" w:hAnsi="Arial" w:cs="Arial"/>
          <w:sz w:val="18"/>
          <w:szCs w:val="18"/>
        </w:rPr>
        <w:footnoteRef/>
      </w:r>
      <w:r w:rsidRPr="004527D4">
        <w:rPr>
          <w:rFonts w:ascii="Arial" w:hAnsi="Arial" w:cs="Arial"/>
          <w:sz w:val="18"/>
          <w:szCs w:val="18"/>
        </w:rPr>
        <w:t xml:space="preserve"> SRE-PSL-007/2021.</w:t>
      </w:r>
    </w:p>
  </w:footnote>
  <w:footnote w:id="29">
    <w:p w14:paraId="2F78EDD0" w14:textId="200E67FF" w:rsidR="000B240E" w:rsidRDefault="000B240E">
      <w:pPr>
        <w:pStyle w:val="Textonotapie"/>
      </w:pPr>
      <w:r w:rsidRPr="004527D4">
        <w:rPr>
          <w:rStyle w:val="Refdenotaalpie"/>
          <w:rFonts w:ascii="Arial" w:hAnsi="Arial" w:cs="Arial"/>
          <w:sz w:val="18"/>
          <w:szCs w:val="18"/>
        </w:rPr>
        <w:footnoteRef/>
      </w:r>
      <w:r w:rsidRPr="004527D4">
        <w:rPr>
          <w:rFonts w:ascii="Arial" w:hAnsi="Arial" w:cs="Arial"/>
          <w:sz w:val="18"/>
          <w:szCs w:val="18"/>
        </w:rPr>
        <w:t xml:space="preserve"> SUP-REP-143/2018.</w:t>
      </w:r>
    </w:p>
  </w:footnote>
  <w:footnote w:id="30">
    <w:p w14:paraId="57E491A5" w14:textId="78344FD4" w:rsidR="000B240E" w:rsidRPr="006174F4" w:rsidRDefault="000B240E">
      <w:pPr>
        <w:pStyle w:val="Textonotapie"/>
        <w:rPr>
          <w:rFonts w:ascii="Arial" w:hAnsi="Arial" w:cs="Arial"/>
        </w:rPr>
      </w:pPr>
      <w:r w:rsidRPr="006174F4">
        <w:rPr>
          <w:rStyle w:val="Refdenotaalpie"/>
          <w:rFonts w:ascii="Arial" w:hAnsi="Arial" w:cs="Arial"/>
        </w:rPr>
        <w:footnoteRef/>
      </w:r>
      <w:r>
        <w:rPr>
          <w:rFonts w:ascii="Arial" w:hAnsi="Arial" w:cs="Arial"/>
        </w:rPr>
        <w:t xml:space="preserve"> Precisados</w:t>
      </w:r>
      <w:r w:rsidRPr="006174F4">
        <w:rPr>
          <w:rFonts w:ascii="Arial" w:hAnsi="Arial" w:cs="Arial"/>
        </w:rPr>
        <w:t xml:space="preserve"> en la página </w:t>
      </w:r>
      <w:r>
        <w:rPr>
          <w:rFonts w:ascii="Arial" w:hAnsi="Arial" w:cs="Arial"/>
        </w:rPr>
        <w:t>4 y 5</w:t>
      </w:r>
      <w:r w:rsidRPr="006174F4">
        <w:rPr>
          <w:rFonts w:ascii="Arial" w:hAnsi="Arial" w:cs="Arial"/>
        </w:rPr>
        <w:t xml:space="preserve"> de la presente sentencia. </w:t>
      </w:r>
    </w:p>
  </w:footnote>
  <w:footnote w:id="31">
    <w:p w14:paraId="1B6F5B69" w14:textId="77777777" w:rsidR="000B240E" w:rsidRPr="009C6BAC" w:rsidRDefault="000B240E" w:rsidP="00DE4C49">
      <w:pPr>
        <w:pStyle w:val="Textonotapie"/>
        <w:rPr>
          <w:rFonts w:ascii="Arial" w:hAnsi="Arial" w:cs="Arial"/>
        </w:rPr>
      </w:pPr>
      <w:r w:rsidRPr="009C6BAC">
        <w:rPr>
          <w:rStyle w:val="Refdenotaalpie"/>
          <w:rFonts w:ascii="Arial" w:hAnsi="Arial" w:cs="Arial"/>
          <w:sz w:val="18"/>
          <w:szCs w:val="18"/>
        </w:rPr>
        <w:footnoteRef/>
      </w:r>
      <w:r w:rsidRPr="009C6BAC">
        <w:rPr>
          <w:rFonts w:ascii="Arial" w:hAnsi="Arial" w:cs="Arial"/>
          <w:sz w:val="18"/>
          <w:szCs w:val="18"/>
        </w:rPr>
        <w:t xml:space="preserve"> SUP-REP-35/2021 y SUP-REP-17/2021.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21C79334" w:rsidR="000B240E" w:rsidRDefault="00A06A51">
    <w:pPr>
      <w:pBdr>
        <w:top w:val="nil"/>
        <w:left w:val="nil"/>
        <w:bottom w:val="nil"/>
        <w:right w:val="nil"/>
        <w:between w:val="nil"/>
      </w:pBdr>
      <w:tabs>
        <w:tab w:val="center" w:pos="4419"/>
        <w:tab w:val="right" w:pos="8838"/>
      </w:tabs>
      <w:rPr>
        <w:color w:val="000000"/>
      </w:rPr>
    </w:pPr>
    <w:r>
      <w:rPr>
        <w:noProof/>
      </w:rPr>
      <w:pict w14:anchorId="499CD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433766"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5E64DC68" w:rsidR="000B240E" w:rsidRDefault="00A06A51">
    <w:pPr>
      <w:pBdr>
        <w:top w:val="nil"/>
        <w:left w:val="nil"/>
        <w:bottom w:val="nil"/>
        <w:right w:val="nil"/>
        <w:between w:val="nil"/>
      </w:pBdr>
      <w:tabs>
        <w:tab w:val="center" w:pos="4419"/>
        <w:tab w:val="right" w:pos="8838"/>
      </w:tabs>
      <w:rPr>
        <w:color w:val="000000"/>
      </w:rPr>
    </w:pPr>
    <w:r>
      <w:rPr>
        <w:noProof/>
      </w:rPr>
      <w:pict w14:anchorId="1B1A6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433767"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0B240E">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0B240E" w:rsidRPr="003D1C0F" w:rsidRDefault="000B240E">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Content>
                      <w:p w14:paraId="2F176278" w14:textId="77777777" w:rsidR="001A3929" w:rsidRPr="003D1C0F" w:rsidRDefault="001A3929">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0B240E">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4189250F" w:rsidR="000B240E" w:rsidRDefault="00A06A51">
    <w:pPr>
      <w:pBdr>
        <w:top w:val="nil"/>
        <w:left w:val="nil"/>
        <w:bottom w:val="nil"/>
        <w:right w:val="nil"/>
        <w:between w:val="nil"/>
      </w:pBdr>
      <w:tabs>
        <w:tab w:val="center" w:pos="4419"/>
        <w:tab w:val="right" w:pos="8838"/>
      </w:tabs>
      <w:rPr>
        <w:color w:val="000000"/>
      </w:rPr>
    </w:pPr>
    <w:r>
      <w:rPr>
        <w:noProof/>
      </w:rPr>
      <w:pict w14:anchorId="0EF755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433765"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4BA"/>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66493A"/>
    <w:multiLevelType w:val="multilevel"/>
    <w:tmpl w:val="0E9492B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061F7540"/>
    <w:multiLevelType w:val="multilevel"/>
    <w:tmpl w:val="C7FA4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2A45BE"/>
    <w:multiLevelType w:val="multilevel"/>
    <w:tmpl w:val="B59A4560"/>
    <w:lvl w:ilvl="0">
      <w:start w:val="1"/>
      <w:numFmt w:val="upperRoman"/>
      <w:lvlText w:val="%1."/>
      <w:lvlJc w:val="left"/>
      <w:pPr>
        <w:ind w:left="1440" w:hanging="72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F473876"/>
    <w:multiLevelType w:val="hybridMultilevel"/>
    <w:tmpl w:val="D1903C62"/>
    <w:lvl w:ilvl="0" w:tplc="8438E8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BE6172"/>
    <w:multiLevelType w:val="hybridMultilevel"/>
    <w:tmpl w:val="852ED22E"/>
    <w:lvl w:ilvl="0" w:tplc="906AB5E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9A24B3"/>
    <w:multiLevelType w:val="hybridMultilevel"/>
    <w:tmpl w:val="F040618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591F16"/>
    <w:multiLevelType w:val="hybridMultilevel"/>
    <w:tmpl w:val="8D740A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4A5230"/>
    <w:multiLevelType w:val="hybridMultilevel"/>
    <w:tmpl w:val="3AA2BA9E"/>
    <w:lvl w:ilvl="0" w:tplc="35C2DBF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75636CD"/>
    <w:multiLevelType w:val="hybridMultilevel"/>
    <w:tmpl w:val="674E99B2"/>
    <w:lvl w:ilvl="0" w:tplc="D458CB2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5C0663"/>
    <w:multiLevelType w:val="hybridMultilevel"/>
    <w:tmpl w:val="6FE6560C"/>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07EB6"/>
    <w:multiLevelType w:val="multilevel"/>
    <w:tmpl w:val="B2866BE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FC3837"/>
    <w:multiLevelType w:val="multilevel"/>
    <w:tmpl w:val="A4A25CE6"/>
    <w:lvl w:ilvl="0">
      <w:start w:val="7"/>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D67584"/>
    <w:multiLevelType w:val="hybridMultilevel"/>
    <w:tmpl w:val="3B8E3B34"/>
    <w:lvl w:ilvl="0" w:tplc="BC86D1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492DE1"/>
    <w:multiLevelType w:val="multilevel"/>
    <w:tmpl w:val="A5BEF6FC"/>
    <w:lvl w:ilvl="0">
      <w:start w:val="7"/>
      <w:numFmt w:val="decimal"/>
      <w:lvlText w:val="%1."/>
      <w:lvlJc w:val="left"/>
      <w:pPr>
        <w:ind w:left="720" w:hanging="360"/>
      </w:pPr>
      <w:rPr>
        <w:rFonts w:hint="default"/>
        <w:b/>
      </w:rPr>
    </w:lvl>
    <w:lvl w:ilvl="1">
      <w:start w:val="1"/>
      <w:numFmt w:val="decimal"/>
      <w:isLgl/>
      <w:lvlText w:val="%1.%2"/>
      <w:lvlJc w:val="left"/>
      <w:pPr>
        <w:ind w:left="960" w:hanging="396"/>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052"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820" w:hanging="1440"/>
      </w:pPr>
      <w:rPr>
        <w:rFonts w:hint="default"/>
      </w:rPr>
    </w:lvl>
    <w:lvl w:ilvl="6">
      <w:start w:val="1"/>
      <w:numFmt w:val="decimal"/>
      <w:isLgl/>
      <w:lvlText w:val="%1.%2.%3.%4.%5.%6.%7"/>
      <w:lvlJc w:val="left"/>
      <w:pPr>
        <w:ind w:left="3024" w:hanging="144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792" w:hanging="1800"/>
      </w:pPr>
      <w:rPr>
        <w:rFonts w:hint="default"/>
      </w:rPr>
    </w:lvl>
  </w:abstractNum>
  <w:abstractNum w:abstractNumId="17" w15:restartNumberingAfterBreak="0">
    <w:nsid w:val="3B5E4D6A"/>
    <w:multiLevelType w:val="hybridMultilevel"/>
    <w:tmpl w:val="86EC8260"/>
    <w:lvl w:ilvl="0" w:tplc="69D44B62">
      <w:start w:val="8"/>
      <w:numFmt w:val="bullet"/>
      <w:lvlText w:val=""/>
      <w:lvlJc w:val="left"/>
      <w:pPr>
        <w:ind w:left="720" w:hanging="360"/>
      </w:pPr>
      <w:rPr>
        <w:rFonts w:ascii="Symbol" w:eastAsia="Arial Nov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311066"/>
    <w:multiLevelType w:val="multilevel"/>
    <w:tmpl w:val="B74C5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E62501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E915FB5"/>
    <w:multiLevelType w:val="hybridMultilevel"/>
    <w:tmpl w:val="39B65AB2"/>
    <w:lvl w:ilvl="0" w:tplc="F84890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00E730C"/>
    <w:multiLevelType w:val="multilevel"/>
    <w:tmpl w:val="DBEC67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603D8E"/>
    <w:multiLevelType w:val="hybridMultilevel"/>
    <w:tmpl w:val="8810518E"/>
    <w:lvl w:ilvl="0" w:tplc="8ADA664A">
      <w:numFmt w:val="bullet"/>
      <w:lvlText w:val="-"/>
      <w:lvlJc w:val="left"/>
      <w:pPr>
        <w:ind w:left="720" w:hanging="360"/>
      </w:pPr>
      <w:rPr>
        <w:rFonts w:ascii="Arial" w:eastAsia="Arial Nov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0F6215"/>
    <w:multiLevelType w:val="hybridMultilevel"/>
    <w:tmpl w:val="63E8384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96F376B"/>
    <w:multiLevelType w:val="hybridMultilevel"/>
    <w:tmpl w:val="54EC760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C3E07E2"/>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D137CA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DEE2F56"/>
    <w:multiLevelType w:val="hybridMultilevel"/>
    <w:tmpl w:val="F2E4B842"/>
    <w:lvl w:ilvl="0" w:tplc="A8EE627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E2B727F"/>
    <w:multiLevelType w:val="hybridMultilevel"/>
    <w:tmpl w:val="124C3328"/>
    <w:lvl w:ilvl="0" w:tplc="9E6AAE1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1A01321"/>
    <w:multiLevelType w:val="hybridMultilevel"/>
    <w:tmpl w:val="E45405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3142BD"/>
    <w:multiLevelType w:val="hybridMultilevel"/>
    <w:tmpl w:val="019AEB46"/>
    <w:lvl w:ilvl="0" w:tplc="1EEA533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4316845"/>
    <w:multiLevelType w:val="multilevel"/>
    <w:tmpl w:val="EB9ECB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6AC2F41"/>
    <w:multiLevelType w:val="multilevel"/>
    <w:tmpl w:val="F72E3C48"/>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73C2B2F"/>
    <w:multiLevelType w:val="hybridMultilevel"/>
    <w:tmpl w:val="C97C2878"/>
    <w:lvl w:ilvl="0" w:tplc="88F8F8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766004E"/>
    <w:multiLevelType w:val="multilevel"/>
    <w:tmpl w:val="D0922F6E"/>
    <w:lvl w:ilvl="0">
      <w:start w:val="7"/>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A114ACF"/>
    <w:multiLevelType w:val="hybridMultilevel"/>
    <w:tmpl w:val="E1A28D72"/>
    <w:lvl w:ilvl="0" w:tplc="2440ECB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741AD0"/>
    <w:multiLevelType w:val="multilevel"/>
    <w:tmpl w:val="B1BAAD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FC079C"/>
    <w:multiLevelType w:val="hybridMultilevel"/>
    <w:tmpl w:val="1CE4BF24"/>
    <w:lvl w:ilvl="0" w:tplc="66985486">
      <w:start w:val="1"/>
      <w:numFmt w:val="upperRoman"/>
      <w:lvlText w:val="%1)"/>
      <w:lvlJc w:val="left"/>
      <w:pPr>
        <w:ind w:left="1080" w:hanging="72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8F7B7F"/>
    <w:multiLevelType w:val="multilevel"/>
    <w:tmpl w:val="0EC6096C"/>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15773D9"/>
    <w:multiLevelType w:val="hybridMultilevel"/>
    <w:tmpl w:val="B2980A16"/>
    <w:lvl w:ilvl="0" w:tplc="517A0824">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0E23C7"/>
    <w:multiLevelType w:val="multilevel"/>
    <w:tmpl w:val="63262C96"/>
    <w:lvl w:ilvl="0">
      <w:start w:val="8"/>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70A162A"/>
    <w:multiLevelType w:val="hybridMultilevel"/>
    <w:tmpl w:val="E384DC52"/>
    <w:lvl w:ilvl="0" w:tplc="1F9AD3D2">
      <w:start w:val="1"/>
      <w:numFmt w:val="decimal"/>
      <w:lvlText w:val="%1."/>
      <w:lvlJc w:val="left"/>
      <w:pPr>
        <w:tabs>
          <w:tab w:val="num" w:pos="680"/>
        </w:tabs>
        <w:ind w:left="680" w:hanging="1360"/>
      </w:pPr>
      <w:rPr>
        <w:rFonts w:hint="default"/>
        <w:b/>
        <w:bCs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9271918"/>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ADD4F98"/>
    <w:multiLevelType w:val="hybridMultilevel"/>
    <w:tmpl w:val="C2EC59DE"/>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2"/>
  </w:num>
  <w:num w:numId="3">
    <w:abstractNumId w:val="1"/>
  </w:num>
  <w:num w:numId="4">
    <w:abstractNumId w:val="37"/>
  </w:num>
  <w:num w:numId="5">
    <w:abstractNumId w:val="18"/>
  </w:num>
  <w:num w:numId="6">
    <w:abstractNumId w:val="39"/>
  </w:num>
  <w:num w:numId="7">
    <w:abstractNumId w:val="31"/>
  </w:num>
  <w:num w:numId="8">
    <w:abstractNumId w:val="21"/>
  </w:num>
  <w:num w:numId="9">
    <w:abstractNumId w:val="4"/>
  </w:num>
  <w:num w:numId="10">
    <w:abstractNumId w:val="33"/>
  </w:num>
  <w:num w:numId="11">
    <w:abstractNumId w:val="46"/>
  </w:num>
  <w:num w:numId="12">
    <w:abstractNumId w:val="38"/>
  </w:num>
  <w:num w:numId="13">
    <w:abstractNumId w:val="20"/>
  </w:num>
  <w:num w:numId="14">
    <w:abstractNumId w:val="0"/>
  </w:num>
  <w:num w:numId="15">
    <w:abstractNumId w:val="25"/>
  </w:num>
  <w:num w:numId="16">
    <w:abstractNumId w:val="28"/>
  </w:num>
  <w:num w:numId="17">
    <w:abstractNumId w:val="17"/>
  </w:num>
  <w:num w:numId="18">
    <w:abstractNumId w:val="19"/>
  </w:num>
  <w:num w:numId="19">
    <w:abstractNumId w:val="26"/>
  </w:num>
  <w:num w:numId="20">
    <w:abstractNumId w:val="45"/>
  </w:num>
  <w:num w:numId="21">
    <w:abstractNumId w:val="22"/>
  </w:num>
  <w:num w:numId="22">
    <w:abstractNumId w:val="9"/>
  </w:num>
  <w:num w:numId="23">
    <w:abstractNumId w:val="27"/>
  </w:num>
  <w:num w:numId="24">
    <w:abstractNumId w:val="3"/>
  </w:num>
  <w:num w:numId="25">
    <w:abstractNumId w:val="44"/>
  </w:num>
  <w:num w:numId="26">
    <w:abstractNumId w:val="5"/>
  </w:num>
  <w:num w:numId="27">
    <w:abstractNumId w:val="11"/>
  </w:num>
  <w:num w:numId="28">
    <w:abstractNumId w:val="40"/>
  </w:num>
  <w:num w:numId="29">
    <w:abstractNumId w:val="24"/>
  </w:num>
  <w:num w:numId="30">
    <w:abstractNumId w:val="29"/>
  </w:num>
  <w:num w:numId="31">
    <w:abstractNumId w:val="34"/>
  </w:num>
  <w:num w:numId="32">
    <w:abstractNumId w:val="16"/>
  </w:num>
  <w:num w:numId="33">
    <w:abstractNumId w:val="6"/>
  </w:num>
  <w:num w:numId="34">
    <w:abstractNumId w:val="14"/>
  </w:num>
  <w:num w:numId="35">
    <w:abstractNumId w:val="10"/>
  </w:num>
  <w:num w:numId="36">
    <w:abstractNumId w:val="8"/>
  </w:num>
  <w:num w:numId="37">
    <w:abstractNumId w:val="7"/>
  </w:num>
  <w:num w:numId="38">
    <w:abstractNumId w:val="43"/>
  </w:num>
  <w:num w:numId="39">
    <w:abstractNumId w:val="42"/>
  </w:num>
  <w:num w:numId="40">
    <w:abstractNumId w:val="13"/>
  </w:num>
  <w:num w:numId="41">
    <w:abstractNumId w:val="32"/>
  </w:num>
  <w:num w:numId="42">
    <w:abstractNumId w:val="15"/>
  </w:num>
  <w:num w:numId="43">
    <w:abstractNumId w:val="35"/>
  </w:num>
  <w:num w:numId="44">
    <w:abstractNumId w:val="30"/>
  </w:num>
  <w:num w:numId="45">
    <w:abstractNumId w:val="36"/>
  </w:num>
  <w:num w:numId="46">
    <w:abstractNumId w:val="41"/>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12182"/>
    <w:rsid w:val="00012205"/>
    <w:rsid w:val="00032C5E"/>
    <w:rsid w:val="0003517A"/>
    <w:rsid w:val="00041BB5"/>
    <w:rsid w:val="000441A8"/>
    <w:rsid w:val="0004455E"/>
    <w:rsid w:val="00060E15"/>
    <w:rsid w:val="00063BCA"/>
    <w:rsid w:val="00070ABA"/>
    <w:rsid w:val="00071182"/>
    <w:rsid w:val="00073638"/>
    <w:rsid w:val="0007651F"/>
    <w:rsid w:val="00085CAE"/>
    <w:rsid w:val="00090A89"/>
    <w:rsid w:val="000B240E"/>
    <w:rsid w:val="000C6AF8"/>
    <w:rsid w:val="000D0078"/>
    <w:rsid w:val="000D1289"/>
    <w:rsid w:val="000D55AB"/>
    <w:rsid w:val="000D654D"/>
    <w:rsid w:val="00101AC0"/>
    <w:rsid w:val="00103C98"/>
    <w:rsid w:val="00104498"/>
    <w:rsid w:val="00107DDF"/>
    <w:rsid w:val="00112F72"/>
    <w:rsid w:val="00114B3E"/>
    <w:rsid w:val="001231D0"/>
    <w:rsid w:val="0014156F"/>
    <w:rsid w:val="001457EF"/>
    <w:rsid w:val="00147B61"/>
    <w:rsid w:val="00160FF1"/>
    <w:rsid w:val="001618A9"/>
    <w:rsid w:val="00165F76"/>
    <w:rsid w:val="001823DF"/>
    <w:rsid w:val="00190AC3"/>
    <w:rsid w:val="0019136E"/>
    <w:rsid w:val="00191506"/>
    <w:rsid w:val="0019310A"/>
    <w:rsid w:val="0019762A"/>
    <w:rsid w:val="00197F90"/>
    <w:rsid w:val="001A1EA0"/>
    <w:rsid w:val="001A3929"/>
    <w:rsid w:val="001B3A7E"/>
    <w:rsid w:val="001B48BF"/>
    <w:rsid w:val="001B4D78"/>
    <w:rsid w:val="001C140D"/>
    <w:rsid w:val="001C3B12"/>
    <w:rsid w:val="001C4650"/>
    <w:rsid w:val="001D33B4"/>
    <w:rsid w:val="001D5F42"/>
    <w:rsid w:val="001E4C37"/>
    <w:rsid w:val="001F5FA2"/>
    <w:rsid w:val="002014B6"/>
    <w:rsid w:val="00202181"/>
    <w:rsid w:val="00203911"/>
    <w:rsid w:val="00206B04"/>
    <w:rsid w:val="00210D94"/>
    <w:rsid w:val="0021442E"/>
    <w:rsid w:val="002230C5"/>
    <w:rsid w:val="0023397C"/>
    <w:rsid w:val="00234771"/>
    <w:rsid w:val="0023714E"/>
    <w:rsid w:val="00244EAA"/>
    <w:rsid w:val="00245599"/>
    <w:rsid w:val="00247E31"/>
    <w:rsid w:val="00251432"/>
    <w:rsid w:val="002546E2"/>
    <w:rsid w:val="00266A85"/>
    <w:rsid w:val="0027552A"/>
    <w:rsid w:val="00283D74"/>
    <w:rsid w:val="00284954"/>
    <w:rsid w:val="00285308"/>
    <w:rsid w:val="00295F0F"/>
    <w:rsid w:val="0029610D"/>
    <w:rsid w:val="00296560"/>
    <w:rsid w:val="002A0349"/>
    <w:rsid w:val="002A3E88"/>
    <w:rsid w:val="002B0510"/>
    <w:rsid w:val="002B0639"/>
    <w:rsid w:val="002B7C69"/>
    <w:rsid w:val="002C3450"/>
    <w:rsid w:val="002C4335"/>
    <w:rsid w:val="002D41BD"/>
    <w:rsid w:val="002D4E0B"/>
    <w:rsid w:val="002D69C6"/>
    <w:rsid w:val="002D6D71"/>
    <w:rsid w:val="002E3E1E"/>
    <w:rsid w:val="002F0D72"/>
    <w:rsid w:val="00301AD7"/>
    <w:rsid w:val="0030278F"/>
    <w:rsid w:val="00315B45"/>
    <w:rsid w:val="00316FA7"/>
    <w:rsid w:val="0032033F"/>
    <w:rsid w:val="00323763"/>
    <w:rsid w:val="0032412B"/>
    <w:rsid w:val="00324DD5"/>
    <w:rsid w:val="00324F92"/>
    <w:rsid w:val="0033387D"/>
    <w:rsid w:val="003365D2"/>
    <w:rsid w:val="003375CD"/>
    <w:rsid w:val="003464F9"/>
    <w:rsid w:val="00351A40"/>
    <w:rsid w:val="00352123"/>
    <w:rsid w:val="00354AD5"/>
    <w:rsid w:val="00354FC1"/>
    <w:rsid w:val="00355CCE"/>
    <w:rsid w:val="003579B3"/>
    <w:rsid w:val="00362E84"/>
    <w:rsid w:val="003638B0"/>
    <w:rsid w:val="00364B70"/>
    <w:rsid w:val="003650C4"/>
    <w:rsid w:val="00370D97"/>
    <w:rsid w:val="00373785"/>
    <w:rsid w:val="00380075"/>
    <w:rsid w:val="00382681"/>
    <w:rsid w:val="003833A2"/>
    <w:rsid w:val="00384D54"/>
    <w:rsid w:val="003A28B9"/>
    <w:rsid w:val="003A28F5"/>
    <w:rsid w:val="003A5FB2"/>
    <w:rsid w:val="003A6509"/>
    <w:rsid w:val="003A6F50"/>
    <w:rsid w:val="003B0882"/>
    <w:rsid w:val="003B09D0"/>
    <w:rsid w:val="003B1F90"/>
    <w:rsid w:val="003C245F"/>
    <w:rsid w:val="003C31A7"/>
    <w:rsid w:val="003C5204"/>
    <w:rsid w:val="003C57B8"/>
    <w:rsid w:val="003D205E"/>
    <w:rsid w:val="003D3EBF"/>
    <w:rsid w:val="003D56A4"/>
    <w:rsid w:val="003E30C4"/>
    <w:rsid w:val="003E7F72"/>
    <w:rsid w:val="003F4090"/>
    <w:rsid w:val="004077A4"/>
    <w:rsid w:val="00420F50"/>
    <w:rsid w:val="0042129F"/>
    <w:rsid w:val="0042298B"/>
    <w:rsid w:val="0042364F"/>
    <w:rsid w:val="004307F0"/>
    <w:rsid w:val="004412E4"/>
    <w:rsid w:val="004512FB"/>
    <w:rsid w:val="004527D4"/>
    <w:rsid w:val="00457A67"/>
    <w:rsid w:val="00463DEF"/>
    <w:rsid w:val="004716F4"/>
    <w:rsid w:val="004876B9"/>
    <w:rsid w:val="00487E94"/>
    <w:rsid w:val="00495F9B"/>
    <w:rsid w:val="004A0946"/>
    <w:rsid w:val="004A2059"/>
    <w:rsid w:val="004B7363"/>
    <w:rsid w:val="004C3316"/>
    <w:rsid w:val="004D01B9"/>
    <w:rsid w:val="004D5450"/>
    <w:rsid w:val="004F15D4"/>
    <w:rsid w:val="005159A6"/>
    <w:rsid w:val="00517E78"/>
    <w:rsid w:val="00522B30"/>
    <w:rsid w:val="00523E63"/>
    <w:rsid w:val="005322AD"/>
    <w:rsid w:val="00535ABD"/>
    <w:rsid w:val="00541486"/>
    <w:rsid w:val="0054791B"/>
    <w:rsid w:val="00547A1E"/>
    <w:rsid w:val="00552E19"/>
    <w:rsid w:val="0055548D"/>
    <w:rsid w:val="005555E4"/>
    <w:rsid w:val="00565758"/>
    <w:rsid w:val="00567CFB"/>
    <w:rsid w:val="005814ED"/>
    <w:rsid w:val="0058198F"/>
    <w:rsid w:val="005B0DF8"/>
    <w:rsid w:val="005B203E"/>
    <w:rsid w:val="005C3E35"/>
    <w:rsid w:val="005D5DAB"/>
    <w:rsid w:val="005E7788"/>
    <w:rsid w:val="005F07D7"/>
    <w:rsid w:val="005F6579"/>
    <w:rsid w:val="005F6C55"/>
    <w:rsid w:val="00611B5B"/>
    <w:rsid w:val="0061209A"/>
    <w:rsid w:val="006122AD"/>
    <w:rsid w:val="00613CA4"/>
    <w:rsid w:val="006169B7"/>
    <w:rsid w:val="0061736D"/>
    <w:rsid w:val="006174F4"/>
    <w:rsid w:val="006212A2"/>
    <w:rsid w:val="006237AD"/>
    <w:rsid w:val="00624FD6"/>
    <w:rsid w:val="006335FE"/>
    <w:rsid w:val="006419E3"/>
    <w:rsid w:val="006725D0"/>
    <w:rsid w:val="0067335B"/>
    <w:rsid w:val="006800B9"/>
    <w:rsid w:val="0068150C"/>
    <w:rsid w:val="00682312"/>
    <w:rsid w:val="00684459"/>
    <w:rsid w:val="00685D00"/>
    <w:rsid w:val="00686106"/>
    <w:rsid w:val="006909F5"/>
    <w:rsid w:val="00693417"/>
    <w:rsid w:val="006A00BB"/>
    <w:rsid w:val="006C5C18"/>
    <w:rsid w:val="006D13F8"/>
    <w:rsid w:val="006F1664"/>
    <w:rsid w:val="006F2F30"/>
    <w:rsid w:val="006F47E4"/>
    <w:rsid w:val="00713D72"/>
    <w:rsid w:val="007169D2"/>
    <w:rsid w:val="00716BD4"/>
    <w:rsid w:val="00730A34"/>
    <w:rsid w:val="00732D4D"/>
    <w:rsid w:val="007405F5"/>
    <w:rsid w:val="00745D70"/>
    <w:rsid w:val="0076190E"/>
    <w:rsid w:val="0076500A"/>
    <w:rsid w:val="00767A1F"/>
    <w:rsid w:val="00793C57"/>
    <w:rsid w:val="00793F07"/>
    <w:rsid w:val="007A0054"/>
    <w:rsid w:val="007A675D"/>
    <w:rsid w:val="007B0681"/>
    <w:rsid w:val="007C448F"/>
    <w:rsid w:val="007C5912"/>
    <w:rsid w:val="007D471D"/>
    <w:rsid w:val="007E4479"/>
    <w:rsid w:val="007E6C40"/>
    <w:rsid w:val="007E6D4E"/>
    <w:rsid w:val="007F2D90"/>
    <w:rsid w:val="007F49CE"/>
    <w:rsid w:val="008058D1"/>
    <w:rsid w:val="0081090E"/>
    <w:rsid w:val="00813C02"/>
    <w:rsid w:val="00834A84"/>
    <w:rsid w:val="008362E3"/>
    <w:rsid w:val="008406CC"/>
    <w:rsid w:val="0084283C"/>
    <w:rsid w:val="00844BB8"/>
    <w:rsid w:val="00863858"/>
    <w:rsid w:val="00881C30"/>
    <w:rsid w:val="00884A20"/>
    <w:rsid w:val="0088768A"/>
    <w:rsid w:val="00897D7F"/>
    <w:rsid w:val="008B2F06"/>
    <w:rsid w:val="008B329A"/>
    <w:rsid w:val="008B33B1"/>
    <w:rsid w:val="008B33CF"/>
    <w:rsid w:val="008B61EC"/>
    <w:rsid w:val="008C05D7"/>
    <w:rsid w:val="008D290D"/>
    <w:rsid w:val="008D7F50"/>
    <w:rsid w:val="008E1CA2"/>
    <w:rsid w:val="008E4F8B"/>
    <w:rsid w:val="008F741F"/>
    <w:rsid w:val="00902E73"/>
    <w:rsid w:val="00904B5E"/>
    <w:rsid w:val="0091792D"/>
    <w:rsid w:val="00920C4A"/>
    <w:rsid w:val="0092552B"/>
    <w:rsid w:val="00931FB1"/>
    <w:rsid w:val="0093320F"/>
    <w:rsid w:val="009344C2"/>
    <w:rsid w:val="00941507"/>
    <w:rsid w:val="009460F9"/>
    <w:rsid w:val="009508D3"/>
    <w:rsid w:val="00952E3C"/>
    <w:rsid w:val="00954BB1"/>
    <w:rsid w:val="0095510F"/>
    <w:rsid w:val="00955D84"/>
    <w:rsid w:val="009605FE"/>
    <w:rsid w:val="00965171"/>
    <w:rsid w:val="0097299E"/>
    <w:rsid w:val="009735B6"/>
    <w:rsid w:val="00975017"/>
    <w:rsid w:val="00982206"/>
    <w:rsid w:val="009830F0"/>
    <w:rsid w:val="00984CD6"/>
    <w:rsid w:val="0098613E"/>
    <w:rsid w:val="00986DA7"/>
    <w:rsid w:val="00991235"/>
    <w:rsid w:val="00993143"/>
    <w:rsid w:val="00995A3A"/>
    <w:rsid w:val="009A2C31"/>
    <w:rsid w:val="009A4237"/>
    <w:rsid w:val="009B77BD"/>
    <w:rsid w:val="009C6BAC"/>
    <w:rsid w:val="009C7A87"/>
    <w:rsid w:val="009D5A84"/>
    <w:rsid w:val="00A02463"/>
    <w:rsid w:val="00A05051"/>
    <w:rsid w:val="00A06A51"/>
    <w:rsid w:val="00A124C0"/>
    <w:rsid w:val="00A125AE"/>
    <w:rsid w:val="00A17464"/>
    <w:rsid w:val="00A21722"/>
    <w:rsid w:val="00A230E3"/>
    <w:rsid w:val="00A2704D"/>
    <w:rsid w:val="00A340AA"/>
    <w:rsid w:val="00A36536"/>
    <w:rsid w:val="00A431F4"/>
    <w:rsid w:val="00A433BF"/>
    <w:rsid w:val="00A442C4"/>
    <w:rsid w:val="00A471EB"/>
    <w:rsid w:val="00A50821"/>
    <w:rsid w:val="00A629E8"/>
    <w:rsid w:val="00A663E5"/>
    <w:rsid w:val="00A7224F"/>
    <w:rsid w:val="00A72B89"/>
    <w:rsid w:val="00A80836"/>
    <w:rsid w:val="00A876FC"/>
    <w:rsid w:val="00AA1622"/>
    <w:rsid w:val="00AA46EC"/>
    <w:rsid w:val="00AA6A26"/>
    <w:rsid w:val="00AA7636"/>
    <w:rsid w:val="00AA7803"/>
    <w:rsid w:val="00AB1119"/>
    <w:rsid w:val="00AB3CCE"/>
    <w:rsid w:val="00AB3DA4"/>
    <w:rsid w:val="00AC22A3"/>
    <w:rsid w:val="00AD3DBB"/>
    <w:rsid w:val="00AD48BD"/>
    <w:rsid w:val="00AD4D98"/>
    <w:rsid w:val="00AD5426"/>
    <w:rsid w:val="00AE393A"/>
    <w:rsid w:val="00AE3943"/>
    <w:rsid w:val="00AE4366"/>
    <w:rsid w:val="00AE6480"/>
    <w:rsid w:val="00AE7DB8"/>
    <w:rsid w:val="00B04708"/>
    <w:rsid w:val="00B04D4E"/>
    <w:rsid w:val="00B10138"/>
    <w:rsid w:val="00B11869"/>
    <w:rsid w:val="00B34106"/>
    <w:rsid w:val="00B350E0"/>
    <w:rsid w:val="00B36D30"/>
    <w:rsid w:val="00B45D3C"/>
    <w:rsid w:val="00B53694"/>
    <w:rsid w:val="00B55F05"/>
    <w:rsid w:val="00B61310"/>
    <w:rsid w:val="00B64612"/>
    <w:rsid w:val="00B64A40"/>
    <w:rsid w:val="00B6699A"/>
    <w:rsid w:val="00B679AB"/>
    <w:rsid w:val="00B72D82"/>
    <w:rsid w:val="00B74526"/>
    <w:rsid w:val="00B75904"/>
    <w:rsid w:val="00B83743"/>
    <w:rsid w:val="00B97027"/>
    <w:rsid w:val="00BA0D0A"/>
    <w:rsid w:val="00BA307E"/>
    <w:rsid w:val="00BA49A8"/>
    <w:rsid w:val="00BA4C1E"/>
    <w:rsid w:val="00BB1E2D"/>
    <w:rsid w:val="00BB47C0"/>
    <w:rsid w:val="00BB5003"/>
    <w:rsid w:val="00BB5EFA"/>
    <w:rsid w:val="00BC6FEF"/>
    <w:rsid w:val="00BD0DEC"/>
    <w:rsid w:val="00BE1D10"/>
    <w:rsid w:val="00BF10D5"/>
    <w:rsid w:val="00BF2FBA"/>
    <w:rsid w:val="00C01302"/>
    <w:rsid w:val="00C11722"/>
    <w:rsid w:val="00C126E1"/>
    <w:rsid w:val="00C20076"/>
    <w:rsid w:val="00C20BB2"/>
    <w:rsid w:val="00C21E52"/>
    <w:rsid w:val="00C23EFA"/>
    <w:rsid w:val="00C2597A"/>
    <w:rsid w:val="00C25F13"/>
    <w:rsid w:val="00C27EBE"/>
    <w:rsid w:val="00C31534"/>
    <w:rsid w:val="00C32586"/>
    <w:rsid w:val="00C34DCD"/>
    <w:rsid w:val="00C404E7"/>
    <w:rsid w:val="00C40AE4"/>
    <w:rsid w:val="00C60297"/>
    <w:rsid w:val="00C706EC"/>
    <w:rsid w:val="00C77FAA"/>
    <w:rsid w:val="00C84024"/>
    <w:rsid w:val="00CA4B2B"/>
    <w:rsid w:val="00CA7A88"/>
    <w:rsid w:val="00CE0C7D"/>
    <w:rsid w:val="00CE340B"/>
    <w:rsid w:val="00CE4536"/>
    <w:rsid w:val="00CF0B42"/>
    <w:rsid w:val="00CF6AB6"/>
    <w:rsid w:val="00CF7415"/>
    <w:rsid w:val="00D001C4"/>
    <w:rsid w:val="00D00982"/>
    <w:rsid w:val="00D02B8E"/>
    <w:rsid w:val="00D11447"/>
    <w:rsid w:val="00D16664"/>
    <w:rsid w:val="00D2191B"/>
    <w:rsid w:val="00D24CEF"/>
    <w:rsid w:val="00D33F83"/>
    <w:rsid w:val="00D53FAA"/>
    <w:rsid w:val="00D54766"/>
    <w:rsid w:val="00D56D57"/>
    <w:rsid w:val="00D73A6E"/>
    <w:rsid w:val="00D81126"/>
    <w:rsid w:val="00D824A6"/>
    <w:rsid w:val="00D90C13"/>
    <w:rsid w:val="00D964E0"/>
    <w:rsid w:val="00DA15A4"/>
    <w:rsid w:val="00DA2011"/>
    <w:rsid w:val="00DA6EBF"/>
    <w:rsid w:val="00DA7254"/>
    <w:rsid w:val="00DB5410"/>
    <w:rsid w:val="00DC1228"/>
    <w:rsid w:val="00DC3D97"/>
    <w:rsid w:val="00DC4F7E"/>
    <w:rsid w:val="00DE4C49"/>
    <w:rsid w:val="00DF5300"/>
    <w:rsid w:val="00E10D1F"/>
    <w:rsid w:val="00E23F7F"/>
    <w:rsid w:val="00E24905"/>
    <w:rsid w:val="00E27640"/>
    <w:rsid w:val="00E306E7"/>
    <w:rsid w:val="00E40C2E"/>
    <w:rsid w:val="00E50B28"/>
    <w:rsid w:val="00E52D5C"/>
    <w:rsid w:val="00E61A90"/>
    <w:rsid w:val="00E66076"/>
    <w:rsid w:val="00E67703"/>
    <w:rsid w:val="00E755EE"/>
    <w:rsid w:val="00E81DB0"/>
    <w:rsid w:val="00E85DC1"/>
    <w:rsid w:val="00E90029"/>
    <w:rsid w:val="00EA09C1"/>
    <w:rsid w:val="00EA4BAE"/>
    <w:rsid w:val="00EA7E11"/>
    <w:rsid w:val="00EB1FAF"/>
    <w:rsid w:val="00EB3FD0"/>
    <w:rsid w:val="00EB72DA"/>
    <w:rsid w:val="00EC0FE2"/>
    <w:rsid w:val="00EC4394"/>
    <w:rsid w:val="00EC523B"/>
    <w:rsid w:val="00ED2B8F"/>
    <w:rsid w:val="00EE025C"/>
    <w:rsid w:val="00F0080B"/>
    <w:rsid w:val="00F07464"/>
    <w:rsid w:val="00F1528F"/>
    <w:rsid w:val="00F1796B"/>
    <w:rsid w:val="00F22653"/>
    <w:rsid w:val="00F32C63"/>
    <w:rsid w:val="00F32E06"/>
    <w:rsid w:val="00F33F9E"/>
    <w:rsid w:val="00F43E6D"/>
    <w:rsid w:val="00F464C3"/>
    <w:rsid w:val="00F55CF9"/>
    <w:rsid w:val="00F660D4"/>
    <w:rsid w:val="00F8411D"/>
    <w:rsid w:val="00FB43CE"/>
    <w:rsid w:val="00FB4DD4"/>
    <w:rsid w:val="00FB5E54"/>
    <w:rsid w:val="00FC056B"/>
    <w:rsid w:val="00FC1CDB"/>
    <w:rsid w:val="00FD07F8"/>
    <w:rsid w:val="00FD27AD"/>
    <w:rsid w:val="00FD4ECA"/>
    <w:rsid w:val="00FD5667"/>
    <w:rsid w:val="00FD6374"/>
    <w:rsid w:val="00FE1A72"/>
    <w:rsid w:val="00FE1C9D"/>
    <w:rsid w:val="00FE3D05"/>
    <w:rsid w:val="00FE4372"/>
    <w:rsid w:val="00FE4634"/>
    <w:rsid w:val="00FE6628"/>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C6"/>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soberano.mx/actualidad/investigan-a-candidato-del-pan-enaguascalientes-capital-por-delitos-electorales?s=08" TargetMode="External"/><Relationship Id="rId18" Type="http://schemas.openxmlformats.org/officeDocument/2006/relationships/hyperlink" Target="https://youtu.be/IKO1Ayq2ZGg" TargetMode="External"/><Relationship Id="rId26" Type="http://schemas.openxmlformats.org/officeDocument/2006/relationships/oleObject" Target="embeddings/oleObject3.bin"/><Relationship Id="rId39"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oleObject" Target="embeddings/oleObject7.bin"/><Relationship Id="rId42" Type="http://schemas.openxmlformats.org/officeDocument/2006/relationships/image" Target="media/image12.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outu.be/IKO1Ayq2ZGg" TargetMode="External"/><Relationship Id="rId17" Type="http://schemas.openxmlformats.org/officeDocument/2006/relationships/hyperlink" Target="https://youtu.be/IKO1Ayq2ZGg"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oleObject" Target="embeddings/oleObject9.bin"/><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youtube.com/channel/UCcHtke0raff8vNYLM1Hbq3Jw" TargetMode="External"/><Relationship Id="rId20" Type="http://schemas.openxmlformats.org/officeDocument/2006/relationships/hyperlink" Target="https://sinlineamx.com/candidato-del-pan-por-aguascalientes-podria-ir-a-prision-por-delitos-electorales-video/" TargetMode="External"/><Relationship Id="rId29" Type="http://schemas.openxmlformats.org/officeDocument/2006/relationships/image" Target="media/image5.png"/><Relationship Id="rId41"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IKO1Ayq2ZGg" TargetMode="Externa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9.png"/><Relationship Id="rId40" Type="http://schemas.openxmlformats.org/officeDocument/2006/relationships/image" Target="media/image1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o" TargetMode="External"/><Relationship Id="rId23" Type="http://schemas.openxmlformats.org/officeDocument/2006/relationships/image" Target="media/image2.png"/><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fontTable" Target="fontTable.xml"/><Relationship Id="rId10" Type="http://schemas.openxmlformats.org/officeDocument/2006/relationships/hyperlink" Target="https://www.youtube.com/UCcHtke0raf8vNYLM1Hbq3Jw" TargetMode="External"/><Relationship Id="rId19" Type="http://schemas.openxmlformats.org/officeDocument/2006/relationships/hyperlink" Target="https://elsoberano.mx/actualidad/investigan-a-candidato-del-pan-enaguascalientes-capital-por-delitos-electorales?s=08" TargetMode="External"/><Relationship Id="rId31" Type="http://schemas.openxmlformats.org/officeDocument/2006/relationships/image" Target="media/image6.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youtube.com" TargetMode="External"/><Relationship Id="rId14" Type="http://schemas.openxmlformats.org/officeDocument/2006/relationships/hyperlink" Target="https://sinlineamx.com/candidato-del-pan-por-aguascalientes-podria-ir-a-prision-por-delitos-electorales-video/" TargetMode="External"/><Relationship Id="rId22" Type="http://schemas.openxmlformats.org/officeDocument/2006/relationships/oleObject" Target="embeddings/oleObject1.bin"/><Relationship Id="rId27" Type="http://schemas.openxmlformats.org/officeDocument/2006/relationships/image" Target="media/image4.png"/><Relationship Id="rId30" Type="http://schemas.openxmlformats.org/officeDocument/2006/relationships/oleObject" Target="embeddings/oleObject5.bin"/><Relationship Id="rId35" Type="http://schemas.openxmlformats.org/officeDocument/2006/relationships/image" Target="media/image8.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twiter.com/arturoavila_mx/status/1376004912476217345?s=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8070</Words>
  <Characters>44386</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3</dc:creator>
  <cp:lastModifiedBy>Secretario Gral</cp:lastModifiedBy>
  <cp:revision>5</cp:revision>
  <cp:lastPrinted>2021-02-09T21:38:00Z</cp:lastPrinted>
  <dcterms:created xsi:type="dcterms:W3CDTF">2021-04-21T17:49:00Z</dcterms:created>
  <dcterms:modified xsi:type="dcterms:W3CDTF">2021-04-21T18:16:00Z</dcterms:modified>
</cp:coreProperties>
</file>