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94E5A" w14:textId="77777777" w:rsidR="007255A5" w:rsidRPr="00A208E3" w:rsidRDefault="007255A5" w:rsidP="006924D9">
      <w:pPr>
        <w:spacing w:after="0" w:line="360" w:lineRule="auto"/>
        <w:ind w:left="3402"/>
        <w:jc w:val="both"/>
        <w:rPr>
          <w:rFonts w:ascii="Arial" w:hAnsi="Arial" w:cs="Arial"/>
          <w:b/>
          <w:sz w:val="24"/>
          <w:szCs w:val="24"/>
        </w:rPr>
      </w:pPr>
      <w:bookmarkStart w:id="0" w:name="_GoBack"/>
      <w:bookmarkEnd w:id="0"/>
      <w:r w:rsidRPr="00A208E3">
        <w:rPr>
          <w:rFonts w:ascii="Arial" w:hAnsi="Arial" w:cs="Arial"/>
          <w:b/>
          <w:sz w:val="24"/>
          <w:szCs w:val="24"/>
        </w:rPr>
        <w:t>Procedimiento Especial Sancionador.</w:t>
      </w:r>
    </w:p>
    <w:p w14:paraId="4D9F8353" w14:textId="77777777" w:rsidR="007255A5" w:rsidRPr="00A208E3" w:rsidRDefault="007255A5" w:rsidP="006924D9">
      <w:pPr>
        <w:spacing w:after="0" w:line="360" w:lineRule="auto"/>
        <w:ind w:left="3402"/>
        <w:jc w:val="both"/>
        <w:rPr>
          <w:rFonts w:ascii="Arial" w:hAnsi="Arial" w:cs="Arial"/>
          <w:b/>
          <w:sz w:val="24"/>
          <w:szCs w:val="24"/>
        </w:rPr>
      </w:pPr>
      <w:r w:rsidRPr="00A208E3">
        <w:rPr>
          <w:rFonts w:ascii="Arial" w:hAnsi="Arial" w:cs="Arial"/>
          <w:b/>
          <w:sz w:val="24"/>
          <w:szCs w:val="24"/>
        </w:rPr>
        <w:t>EXPEDIENTE: TEEA-PES-0</w:t>
      </w:r>
      <w:r w:rsidR="0073231B">
        <w:rPr>
          <w:rFonts w:ascii="Arial" w:hAnsi="Arial" w:cs="Arial"/>
          <w:b/>
          <w:sz w:val="24"/>
          <w:szCs w:val="24"/>
        </w:rPr>
        <w:t>20</w:t>
      </w:r>
      <w:r w:rsidRPr="00A208E3">
        <w:rPr>
          <w:rFonts w:ascii="Arial" w:hAnsi="Arial" w:cs="Arial"/>
          <w:b/>
          <w:sz w:val="24"/>
          <w:szCs w:val="24"/>
        </w:rPr>
        <w:t>/201</w:t>
      </w:r>
      <w:r w:rsidR="001207D4">
        <w:rPr>
          <w:rFonts w:ascii="Arial" w:hAnsi="Arial" w:cs="Arial"/>
          <w:b/>
          <w:sz w:val="24"/>
          <w:szCs w:val="24"/>
        </w:rPr>
        <w:t>9</w:t>
      </w:r>
      <w:r w:rsidRPr="00A208E3">
        <w:rPr>
          <w:rFonts w:ascii="Arial" w:hAnsi="Arial" w:cs="Arial"/>
          <w:b/>
          <w:sz w:val="24"/>
          <w:szCs w:val="24"/>
        </w:rPr>
        <w:t xml:space="preserve">. </w:t>
      </w:r>
    </w:p>
    <w:p w14:paraId="7B7DDC91" w14:textId="77777777" w:rsidR="007255A5" w:rsidRPr="00A208E3" w:rsidRDefault="007255A5" w:rsidP="006924D9">
      <w:pPr>
        <w:spacing w:after="0" w:line="360" w:lineRule="auto"/>
        <w:ind w:left="3402"/>
        <w:jc w:val="both"/>
        <w:rPr>
          <w:rFonts w:ascii="Arial" w:hAnsi="Arial" w:cs="Arial"/>
          <w:sz w:val="24"/>
          <w:szCs w:val="24"/>
        </w:rPr>
      </w:pPr>
      <w:r w:rsidRPr="00A208E3">
        <w:rPr>
          <w:rFonts w:ascii="Arial" w:hAnsi="Arial" w:cs="Arial"/>
          <w:b/>
          <w:sz w:val="24"/>
          <w:szCs w:val="24"/>
        </w:rPr>
        <w:t>DENUNCIANTE:</w:t>
      </w:r>
      <w:r w:rsidR="00501FA5">
        <w:rPr>
          <w:rFonts w:ascii="Arial" w:hAnsi="Arial" w:cs="Arial"/>
          <w:sz w:val="24"/>
          <w:szCs w:val="24"/>
        </w:rPr>
        <w:t xml:space="preserve"> </w:t>
      </w:r>
      <w:r w:rsidR="001207D4">
        <w:rPr>
          <w:rFonts w:ascii="Arial" w:hAnsi="Arial" w:cs="Arial"/>
          <w:sz w:val="24"/>
          <w:szCs w:val="24"/>
        </w:rPr>
        <w:t>PARTIDO POLÍTICO MORENA</w:t>
      </w:r>
      <w:r w:rsidRPr="00A208E3">
        <w:rPr>
          <w:rFonts w:ascii="Arial" w:hAnsi="Arial" w:cs="Arial"/>
          <w:sz w:val="24"/>
          <w:szCs w:val="24"/>
        </w:rPr>
        <w:t xml:space="preserve">. </w:t>
      </w:r>
    </w:p>
    <w:p w14:paraId="2683A994" w14:textId="77777777" w:rsidR="007255A5" w:rsidRPr="00A208E3" w:rsidRDefault="007255A5" w:rsidP="006924D9">
      <w:pPr>
        <w:spacing w:after="0" w:line="360" w:lineRule="auto"/>
        <w:ind w:left="3402"/>
        <w:jc w:val="both"/>
        <w:rPr>
          <w:rFonts w:ascii="Arial" w:hAnsi="Arial" w:cs="Arial"/>
          <w:b/>
          <w:sz w:val="24"/>
          <w:szCs w:val="24"/>
        </w:rPr>
      </w:pPr>
      <w:r w:rsidRPr="00A208E3">
        <w:rPr>
          <w:rFonts w:ascii="Arial" w:hAnsi="Arial" w:cs="Arial"/>
          <w:b/>
          <w:sz w:val="24"/>
          <w:szCs w:val="24"/>
        </w:rPr>
        <w:t>DENUNCIADOS:</w:t>
      </w:r>
      <w:r w:rsidR="0073231B">
        <w:rPr>
          <w:rFonts w:ascii="Arial" w:hAnsi="Arial" w:cs="Arial"/>
          <w:sz w:val="24"/>
          <w:szCs w:val="24"/>
        </w:rPr>
        <w:t xml:space="preserve"> MARÍA TERESA JIMÉNEZ ESQUIVEL </w:t>
      </w:r>
      <w:r w:rsidR="001207D4">
        <w:rPr>
          <w:rFonts w:ascii="Arial" w:hAnsi="Arial" w:cs="Arial"/>
          <w:sz w:val="24"/>
          <w:szCs w:val="24"/>
        </w:rPr>
        <w:t>Y OTRO</w:t>
      </w:r>
      <w:r w:rsidRPr="00A208E3">
        <w:rPr>
          <w:rFonts w:ascii="Arial" w:hAnsi="Arial" w:cs="Arial"/>
          <w:sz w:val="24"/>
          <w:szCs w:val="24"/>
        </w:rPr>
        <w:t>.</w:t>
      </w:r>
      <w:r w:rsidRPr="00A208E3">
        <w:rPr>
          <w:rFonts w:ascii="Arial" w:hAnsi="Arial" w:cs="Arial"/>
          <w:b/>
          <w:sz w:val="24"/>
          <w:szCs w:val="24"/>
        </w:rPr>
        <w:t xml:space="preserve">  </w:t>
      </w:r>
    </w:p>
    <w:p w14:paraId="240D52D5" w14:textId="77777777" w:rsidR="007255A5" w:rsidRPr="00A208E3" w:rsidRDefault="007255A5" w:rsidP="006924D9">
      <w:pPr>
        <w:spacing w:after="0" w:line="360" w:lineRule="auto"/>
        <w:ind w:left="3402"/>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14:paraId="2E2F7478" w14:textId="77777777" w:rsidR="007255A5" w:rsidRPr="00A208E3" w:rsidRDefault="007255A5" w:rsidP="006924D9">
      <w:pPr>
        <w:spacing w:after="0" w:line="360" w:lineRule="auto"/>
        <w:ind w:left="3402"/>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14:paraId="6D93F72F" w14:textId="77777777" w:rsidR="007255A5" w:rsidRPr="00A208E3" w:rsidRDefault="007255A5" w:rsidP="006924D9">
      <w:pPr>
        <w:spacing w:after="0" w:line="240" w:lineRule="auto"/>
        <w:jc w:val="both"/>
        <w:rPr>
          <w:rFonts w:ascii="Arial" w:hAnsi="Arial" w:cs="Arial"/>
          <w:b/>
          <w:sz w:val="24"/>
          <w:szCs w:val="24"/>
        </w:rPr>
      </w:pPr>
    </w:p>
    <w:p w14:paraId="607EACE0" w14:textId="77777777" w:rsidR="0077177B" w:rsidRDefault="0077177B" w:rsidP="006924D9">
      <w:pPr>
        <w:spacing w:after="0"/>
        <w:rPr>
          <w:rFonts w:ascii="Arial" w:hAnsi="Arial" w:cs="Arial"/>
          <w:sz w:val="24"/>
          <w:szCs w:val="24"/>
        </w:rPr>
      </w:pPr>
    </w:p>
    <w:p w14:paraId="76BAEF4E" w14:textId="0970140E" w:rsidR="007255A5" w:rsidRPr="00A208E3" w:rsidRDefault="007255A5" w:rsidP="006924D9">
      <w:pPr>
        <w:spacing w:after="0"/>
        <w:rPr>
          <w:rFonts w:ascii="Arial" w:hAnsi="Arial" w:cs="Arial"/>
          <w:sz w:val="24"/>
          <w:szCs w:val="24"/>
        </w:rPr>
      </w:pPr>
      <w:r w:rsidRPr="00A208E3">
        <w:rPr>
          <w:rFonts w:ascii="Arial" w:hAnsi="Arial" w:cs="Arial"/>
          <w:sz w:val="24"/>
          <w:szCs w:val="24"/>
        </w:rPr>
        <w:t xml:space="preserve">Aguascalientes, Aguascalientes, </w:t>
      </w:r>
      <w:r w:rsidRPr="00EF6E2E">
        <w:rPr>
          <w:rFonts w:ascii="Arial" w:hAnsi="Arial" w:cs="Arial"/>
          <w:sz w:val="24"/>
          <w:szCs w:val="24"/>
        </w:rPr>
        <w:t xml:space="preserve">a </w:t>
      </w:r>
      <w:r w:rsidR="00434083" w:rsidRPr="00EF6E2E">
        <w:rPr>
          <w:rFonts w:ascii="Arial" w:hAnsi="Arial" w:cs="Arial"/>
          <w:sz w:val="24"/>
          <w:szCs w:val="24"/>
        </w:rPr>
        <w:t>diez</w:t>
      </w:r>
      <w:r w:rsidR="0073231B">
        <w:rPr>
          <w:rFonts w:ascii="Arial" w:hAnsi="Arial" w:cs="Arial"/>
          <w:sz w:val="24"/>
          <w:szCs w:val="24"/>
        </w:rPr>
        <w:t xml:space="preserve"> </w:t>
      </w:r>
      <w:r w:rsidRPr="00A208E3">
        <w:rPr>
          <w:rFonts w:ascii="Arial" w:hAnsi="Arial" w:cs="Arial"/>
          <w:sz w:val="24"/>
          <w:szCs w:val="24"/>
        </w:rPr>
        <w:t xml:space="preserve">de </w:t>
      </w:r>
      <w:r w:rsidR="0073231B">
        <w:rPr>
          <w:rFonts w:ascii="Arial" w:hAnsi="Arial" w:cs="Arial"/>
          <w:sz w:val="24"/>
          <w:szCs w:val="24"/>
        </w:rPr>
        <w:t>junio</w:t>
      </w:r>
      <w:r w:rsidRPr="00A208E3">
        <w:rPr>
          <w:rFonts w:ascii="Arial" w:hAnsi="Arial" w:cs="Arial"/>
          <w:sz w:val="24"/>
          <w:szCs w:val="24"/>
        </w:rPr>
        <w:t xml:space="preserve"> de dos mil dieci</w:t>
      </w:r>
      <w:r w:rsidR="001207D4">
        <w:rPr>
          <w:rFonts w:ascii="Arial" w:hAnsi="Arial" w:cs="Arial"/>
          <w:sz w:val="24"/>
          <w:szCs w:val="24"/>
        </w:rPr>
        <w:t>nueve</w:t>
      </w:r>
      <w:r w:rsidRPr="00A208E3">
        <w:rPr>
          <w:rFonts w:ascii="Arial" w:hAnsi="Arial" w:cs="Arial"/>
          <w:sz w:val="24"/>
          <w:szCs w:val="24"/>
        </w:rPr>
        <w:t>.</w:t>
      </w:r>
    </w:p>
    <w:p w14:paraId="7C7B6CAF" w14:textId="77777777" w:rsidR="00516D71" w:rsidRPr="00A208E3" w:rsidRDefault="00516D71" w:rsidP="006924D9">
      <w:pPr>
        <w:spacing w:after="0"/>
        <w:jc w:val="both"/>
        <w:rPr>
          <w:rFonts w:ascii="Arial" w:hAnsi="Arial" w:cs="Arial"/>
          <w:b/>
          <w:sz w:val="24"/>
          <w:szCs w:val="24"/>
        </w:rPr>
      </w:pPr>
    </w:p>
    <w:p w14:paraId="26055E67" w14:textId="77777777" w:rsidR="0077177B" w:rsidRDefault="0077177B" w:rsidP="006924D9">
      <w:pPr>
        <w:spacing w:after="0" w:line="360" w:lineRule="auto"/>
        <w:jc w:val="both"/>
        <w:rPr>
          <w:rFonts w:ascii="Arial" w:hAnsi="Arial" w:cs="Arial"/>
          <w:b/>
          <w:sz w:val="24"/>
          <w:szCs w:val="24"/>
        </w:rPr>
      </w:pPr>
    </w:p>
    <w:p w14:paraId="37034D64" w14:textId="77777777" w:rsidR="00051003" w:rsidRPr="00123437" w:rsidRDefault="007255A5" w:rsidP="00051003">
      <w:pPr>
        <w:spacing w:after="0" w:line="360" w:lineRule="auto"/>
        <w:jc w:val="both"/>
        <w:rPr>
          <w:rFonts w:ascii="Arial" w:hAnsi="Arial" w:cs="Arial"/>
          <w:sz w:val="24"/>
          <w:szCs w:val="24"/>
        </w:rPr>
      </w:pPr>
      <w:r w:rsidRPr="00A208E3">
        <w:rPr>
          <w:rFonts w:ascii="Arial" w:hAnsi="Arial" w:cs="Arial"/>
          <w:b/>
          <w:sz w:val="24"/>
          <w:szCs w:val="24"/>
        </w:rPr>
        <w:t>SENTENCIA</w:t>
      </w:r>
      <w:r w:rsidRPr="00A208E3">
        <w:rPr>
          <w:rFonts w:ascii="Arial" w:hAnsi="Arial" w:cs="Arial"/>
          <w:sz w:val="24"/>
          <w:szCs w:val="24"/>
        </w:rPr>
        <w:t xml:space="preserve"> por la que se determina </w:t>
      </w:r>
      <w:r w:rsidR="001207D4">
        <w:rPr>
          <w:rFonts w:ascii="Arial" w:hAnsi="Arial" w:cs="Arial"/>
          <w:sz w:val="24"/>
          <w:szCs w:val="24"/>
        </w:rPr>
        <w:t xml:space="preserve">la </w:t>
      </w:r>
      <w:r w:rsidR="001207D4">
        <w:rPr>
          <w:rFonts w:ascii="Arial" w:hAnsi="Arial" w:cs="Arial"/>
          <w:b/>
          <w:sz w:val="24"/>
          <w:szCs w:val="24"/>
        </w:rPr>
        <w:t xml:space="preserve">inexistencia </w:t>
      </w:r>
      <w:r w:rsidR="00051003">
        <w:rPr>
          <w:rFonts w:ascii="Arial" w:hAnsi="Arial" w:cs="Arial"/>
          <w:sz w:val="24"/>
          <w:szCs w:val="24"/>
        </w:rPr>
        <w:t>de las infracciones consistentes en</w:t>
      </w:r>
      <w:r w:rsidR="0073231B">
        <w:rPr>
          <w:rFonts w:ascii="Arial" w:hAnsi="Arial" w:cs="Arial"/>
          <w:sz w:val="24"/>
          <w:szCs w:val="24"/>
        </w:rPr>
        <w:t xml:space="preserve"> la entrega de propaganda política en una institución edu</w:t>
      </w:r>
      <w:r w:rsidR="00BC796C">
        <w:rPr>
          <w:rFonts w:ascii="Arial" w:hAnsi="Arial" w:cs="Arial"/>
          <w:sz w:val="24"/>
          <w:szCs w:val="24"/>
        </w:rPr>
        <w:t>cativa</w:t>
      </w:r>
      <w:r w:rsidR="00051003">
        <w:rPr>
          <w:rFonts w:ascii="Arial" w:hAnsi="Arial" w:cs="Arial"/>
          <w:sz w:val="24"/>
          <w:szCs w:val="24"/>
        </w:rPr>
        <w:t>, atribuidos a la candidata a la presidencia municipal de Aguascalientes, María Teresa Jiménez Esquivel y al Partido Acción Nacional</w:t>
      </w:r>
      <w:r w:rsidR="00051003" w:rsidRPr="00653478">
        <w:rPr>
          <w:rFonts w:ascii="Arial" w:hAnsi="Arial" w:cs="Arial"/>
          <w:sz w:val="24"/>
          <w:szCs w:val="24"/>
        </w:rPr>
        <w:t>.</w:t>
      </w:r>
    </w:p>
    <w:p w14:paraId="14BCC31B" w14:textId="77777777" w:rsidR="007255A5" w:rsidRPr="00A208E3" w:rsidRDefault="007255A5" w:rsidP="00051003">
      <w:pPr>
        <w:spacing w:after="0" w:line="360" w:lineRule="auto"/>
        <w:jc w:val="both"/>
        <w:rPr>
          <w:rFonts w:ascii="Arial" w:hAnsi="Arial" w:cs="Arial"/>
          <w:sz w:val="24"/>
          <w:szCs w:val="24"/>
        </w:rPr>
      </w:pPr>
    </w:p>
    <w:p w14:paraId="2895AB1E" w14:textId="77777777" w:rsidR="00627C7A" w:rsidRPr="00A208E3" w:rsidRDefault="00627C7A" w:rsidP="006924D9">
      <w:pPr>
        <w:pStyle w:val="NormalWeb"/>
        <w:spacing w:before="0" w:beforeAutospacing="0" w:after="0" w:afterAutospacing="0" w:line="360" w:lineRule="auto"/>
        <w:contextualSpacing/>
        <w:jc w:val="both"/>
        <w:rPr>
          <w:rFonts w:ascii="Arial" w:hAnsi="Arial" w:cs="Arial"/>
        </w:rPr>
      </w:pPr>
    </w:p>
    <w:p w14:paraId="10D25C3E" w14:textId="77777777" w:rsidR="00627C7A" w:rsidRPr="00A208E3" w:rsidRDefault="00627C7A" w:rsidP="006924D9">
      <w:pPr>
        <w:pStyle w:val="NormalWeb"/>
        <w:spacing w:before="0" w:beforeAutospacing="0" w:after="0" w:afterAutospacing="0" w:line="360" w:lineRule="auto"/>
        <w:contextualSpacing/>
        <w:jc w:val="center"/>
        <w:rPr>
          <w:rFonts w:ascii="Arial" w:hAnsi="Arial" w:cs="Arial"/>
          <w:b/>
        </w:rPr>
      </w:pPr>
      <w:r w:rsidRPr="00A208E3">
        <w:rPr>
          <w:rFonts w:ascii="Arial" w:hAnsi="Arial" w:cs="Arial"/>
          <w:b/>
        </w:rPr>
        <w:t>GLOSARIO</w:t>
      </w:r>
    </w:p>
    <w:p w14:paraId="71296ECB" w14:textId="77777777" w:rsidR="00627C7A" w:rsidRPr="00A208E3" w:rsidRDefault="00627C7A" w:rsidP="006924D9">
      <w:pPr>
        <w:pStyle w:val="NormalWeb"/>
        <w:spacing w:before="0" w:beforeAutospacing="0" w:after="0" w:afterAutospacing="0" w:line="36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0"/>
      </w:tblGrid>
      <w:tr w:rsidR="00627C7A" w:rsidRPr="00A208E3" w14:paraId="17E61A52" w14:textId="77777777" w:rsidTr="00E86933">
        <w:tc>
          <w:tcPr>
            <w:tcW w:w="2547" w:type="dxa"/>
          </w:tcPr>
          <w:p w14:paraId="5D8C4B65"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Denunciante: </w:t>
            </w:r>
          </w:p>
        </w:tc>
        <w:tc>
          <w:tcPr>
            <w:tcW w:w="5670" w:type="dxa"/>
          </w:tcPr>
          <w:p w14:paraId="6A354006" w14:textId="77777777" w:rsidR="00627C7A" w:rsidRPr="00A208E3" w:rsidRDefault="00810618" w:rsidP="006924D9">
            <w:pPr>
              <w:pStyle w:val="NormalWeb"/>
              <w:spacing w:before="0" w:beforeAutospacing="0" w:after="0" w:afterAutospacing="0"/>
              <w:contextualSpacing/>
              <w:jc w:val="both"/>
              <w:rPr>
                <w:rFonts w:ascii="Arial" w:hAnsi="Arial" w:cs="Arial"/>
                <w:sz w:val="20"/>
                <w:szCs w:val="20"/>
              </w:rPr>
            </w:pPr>
            <w:r>
              <w:rPr>
                <w:rFonts w:ascii="Arial" w:hAnsi="Arial" w:cs="Arial"/>
                <w:sz w:val="20"/>
                <w:szCs w:val="20"/>
              </w:rPr>
              <w:t xml:space="preserve">Representante del </w:t>
            </w:r>
            <w:r w:rsidR="00537765">
              <w:rPr>
                <w:rFonts w:ascii="Arial" w:hAnsi="Arial" w:cs="Arial"/>
                <w:sz w:val="20"/>
                <w:szCs w:val="20"/>
              </w:rPr>
              <w:t xml:space="preserve">Partido </w:t>
            </w:r>
            <w:r w:rsidR="001207D4">
              <w:rPr>
                <w:rFonts w:ascii="Arial" w:hAnsi="Arial" w:cs="Arial"/>
                <w:sz w:val="20"/>
                <w:szCs w:val="20"/>
              </w:rPr>
              <w:t>político MOREN</w:t>
            </w:r>
            <w:r>
              <w:rPr>
                <w:rFonts w:ascii="Arial" w:hAnsi="Arial" w:cs="Arial"/>
                <w:sz w:val="20"/>
                <w:szCs w:val="20"/>
              </w:rPr>
              <w:t>A ante el Consejo General</w:t>
            </w:r>
            <w:r w:rsidR="005A7301">
              <w:rPr>
                <w:rFonts w:ascii="Arial" w:hAnsi="Arial" w:cs="Arial"/>
                <w:sz w:val="20"/>
                <w:szCs w:val="20"/>
              </w:rPr>
              <w:t xml:space="preserve"> del Instituto Estatal Electoral</w:t>
            </w:r>
            <w:r>
              <w:rPr>
                <w:rFonts w:ascii="Arial" w:hAnsi="Arial" w:cs="Arial"/>
                <w:sz w:val="20"/>
                <w:szCs w:val="20"/>
              </w:rPr>
              <w:t>.</w:t>
            </w:r>
          </w:p>
        </w:tc>
      </w:tr>
      <w:tr w:rsidR="00627C7A" w:rsidRPr="00A208E3" w14:paraId="21598EF3" w14:textId="77777777" w:rsidTr="00E86933">
        <w:tc>
          <w:tcPr>
            <w:tcW w:w="2547" w:type="dxa"/>
          </w:tcPr>
          <w:p w14:paraId="718C8418"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p>
          <w:p w14:paraId="36B4716C"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bookmarkStart w:id="1" w:name="_Hlk515806203"/>
            <w:r w:rsidRPr="00A208E3">
              <w:rPr>
                <w:rFonts w:ascii="Arial" w:hAnsi="Arial" w:cs="Arial"/>
                <w:b/>
                <w:sz w:val="20"/>
                <w:szCs w:val="20"/>
              </w:rPr>
              <w:t>Candidat</w:t>
            </w:r>
            <w:r w:rsidR="001207D4">
              <w:rPr>
                <w:rFonts w:ascii="Arial" w:hAnsi="Arial" w:cs="Arial"/>
                <w:b/>
                <w:sz w:val="20"/>
                <w:szCs w:val="20"/>
              </w:rPr>
              <w:t>a</w:t>
            </w:r>
            <w:r w:rsidRPr="00A208E3">
              <w:rPr>
                <w:rFonts w:ascii="Arial" w:hAnsi="Arial" w:cs="Arial"/>
                <w:b/>
                <w:sz w:val="20"/>
                <w:szCs w:val="20"/>
              </w:rPr>
              <w:t xml:space="preserve"> Denunciad</w:t>
            </w:r>
            <w:bookmarkEnd w:id="1"/>
            <w:r w:rsidR="001207D4">
              <w:rPr>
                <w:rFonts w:ascii="Arial" w:hAnsi="Arial" w:cs="Arial"/>
                <w:b/>
                <w:sz w:val="20"/>
                <w:szCs w:val="20"/>
              </w:rPr>
              <w:t>a</w:t>
            </w:r>
            <w:r w:rsidRPr="00A208E3">
              <w:rPr>
                <w:rFonts w:ascii="Arial" w:hAnsi="Arial" w:cs="Arial"/>
                <w:b/>
                <w:sz w:val="20"/>
                <w:szCs w:val="20"/>
              </w:rPr>
              <w:t>:</w:t>
            </w:r>
          </w:p>
        </w:tc>
        <w:tc>
          <w:tcPr>
            <w:tcW w:w="5670" w:type="dxa"/>
          </w:tcPr>
          <w:p w14:paraId="43701ADE" w14:textId="77777777" w:rsidR="00627C7A" w:rsidRPr="00A208E3" w:rsidRDefault="00627C7A" w:rsidP="006924D9">
            <w:pPr>
              <w:pStyle w:val="NormalWeb"/>
              <w:spacing w:before="0" w:beforeAutospacing="0" w:after="0" w:afterAutospacing="0"/>
              <w:contextualSpacing/>
              <w:jc w:val="both"/>
              <w:rPr>
                <w:rFonts w:ascii="Arial" w:hAnsi="Arial" w:cs="Arial"/>
                <w:sz w:val="20"/>
                <w:szCs w:val="20"/>
              </w:rPr>
            </w:pPr>
          </w:p>
          <w:p w14:paraId="3EC3A04C" w14:textId="77777777" w:rsidR="00627C7A" w:rsidRPr="00A208E3" w:rsidRDefault="001207D4" w:rsidP="006924D9">
            <w:pPr>
              <w:pStyle w:val="NormalWeb"/>
              <w:spacing w:before="0" w:beforeAutospacing="0" w:after="0" w:afterAutospacing="0"/>
              <w:contextualSpacing/>
              <w:jc w:val="both"/>
              <w:rPr>
                <w:rFonts w:ascii="Arial" w:hAnsi="Arial" w:cs="Arial"/>
                <w:sz w:val="20"/>
                <w:szCs w:val="20"/>
              </w:rPr>
            </w:pPr>
            <w:r>
              <w:rPr>
                <w:rFonts w:ascii="Arial" w:hAnsi="Arial" w:cs="Arial"/>
                <w:sz w:val="20"/>
                <w:szCs w:val="20"/>
              </w:rPr>
              <w:t>María Teresa Jiménez Esquivel.</w:t>
            </w:r>
          </w:p>
          <w:p w14:paraId="71E961CB" w14:textId="77777777" w:rsidR="00627C7A" w:rsidRPr="00A208E3" w:rsidRDefault="00627C7A" w:rsidP="006924D9">
            <w:pPr>
              <w:pStyle w:val="NormalWeb"/>
              <w:spacing w:before="0" w:beforeAutospacing="0" w:after="0" w:afterAutospacing="0"/>
              <w:contextualSpacing/>
              <w:jc w:val="both"/>
              <w:rPr>
                <w:rFonts w:ascii="Arial" w:hAnsi="Arial" w:cs="Arial"/>
                <w:sz w:val="20"/>
                <w:szCs w:val="20"/>
              </w:rPr>
            </w:pPr>
          </w:p>
        </w:tc>
      </w:tr>
      <w:tr w:rsidR="00627C7A" w:rsidRPr="00A208E3" w14:paraId="515D150B" w14:textId="77777777" w:rsidTr="00E86933">
        <w:tc>
          <w:tcPr>
            <w:tcW w:w="2547" w:type="dxa"/>
          </w:tcPr>
          <w:p w14:paraId="03CDD0D4"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PAN: </w:t>
            </w:r>
          </w:p>
        </w:tc>
        <w:tc>
          <w:tcPr>
            <w:tcW w:w="5670" w:type="dxa"/>
          </w:tcPr>
          <w:p w14:paraId="09D1129C"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Partido Acción Nacional.</w:t>
            </w:r>
          </w:p>
          <w:p w14:paraId="34C3A9FD"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tc>
      </w:tr>
      <w:tr w:rsidR="00627C7A" w:rsidRPr="00A208E3" w14:paraId="31905125" w14:textId="77777777" w:rsidTr="00E86933">
        <w:tc>
          <w:tcPr>
            <w:tcW w:w="2547" w:type="dxa"/>
          </w:tcPr>
          <w:p w14:paraId="7AFD216E"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Consejo General:</w:t>
            </w:r>
          </w:p>
        </w:tc>
        <w:tc>
          <w:tcPr>
            <w:tcW w:w="5670" w:type="dxa"/>
          </w:tcPr>
          <w:p w14:paraId="5BF88261" w14:textId="77777777" w:rsidR="00627C7A" w:rsidRDefault="00627C7A" w:rsidP="006924D9">
            <w:pPr>
              <w:pStyle w:val="NormalWeb"/>
              <w:spacing w:before="0" w:beforeAutospacing="0" w:after="0" w:afterAutospacing="0"/>
              <w:contextualSpacing/>
              <w:jc w:val="both"/>
              <w:rPr>
                <w:rFonts w:ascii="Arial" w:hAnsi="Arial" w:cs="Arial"/>
                <w:sz w:val="20"/>
                <w:szCs w:val="20"/>
              </w:rPr>
            </w:pPr>
            <w:r w:rsidRPr="00A208E3">
              <w:rPr>
                <w:rFonts w:ascii="Arial" w:hAnsi="Arial" w:cs="Arial"/>
                <w:sz w:val="20"/>
                <w:szCs w:val="20"/>
              </w:rPr>
              <w:t>Consejo General del Instituto Estatal Electoral.</w:t>
            </w:r>
          </w:p>
          <w:p w14:paraId="67AEA22C" w14:textId="77777777" w:rsidR="001207D4" w:rsidRPr="00A208E3" w:rsidRDefault="001207D4" w:rsidP="006924D9">
            <w:pPr>
              <w:pStyle w:val="NormalWeb"/>
              <w:spacing w:before="0" w:beforeAutospacing="0" w:after="0" w:afterAutospacing="0"/>
              <w:contextualSpacing/>
              <w:jc w:val="both"/>
              <w:rPr>
                <w:rFonts w:ascii="Arial" w:hAnsi="Arial" w:cs="Arial"/>
                <w:sz w:val="20"/>
                <w:szCs w:val="20"/>
              </w:rPr>
            </w:pPr>
          </w:p>
        </w:tc>
      </w:tr>
      <w:tr w:rsidR="00627C7A" w:rsidRPr="00A208E3" w14:paraId="6BE62AD1" w14:textId="77777777" w:rsidTr="00E86933">
        <w:tc>
          <w:tcPr>
            <w:tcW w:w="2547" w:type="dxa"/>
          </w:tcPr>
          <w:p w14:paraId="0885C625"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p>
          <w:p w14:paraId="0F0F3AC8"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Tribunal: </w:t>
            </w:r>
          </w:p>
        </w:tc>
        <w:tc>
          <w:tcPr>
            <w:tcW w:w="5670" w:type="dxa"/>
          </w:tcPr>
          <w:p w14:paraId="564ECD1E"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p w14:paraId="281FD629"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 xml:space="preserve">Tribunal Electoral del Estado de Aguascalientes. </w:t>
            </w:r>
          </w:p>
          <w:p w14:paraId="6867A9B3"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tc>
      </w:tr>
      <w:tr w:rsidR="00627C7A" w:rsidRPr="00A208E3" w14:paraId="509AA694" w14:textId="77777777" w:rsidTr="00E86933">
        <w:tc>
          <w:tcPr>
            <w:tcW w:w="2547" w:type="dxa"/>
          </w:tcPr>
          <w:p w14:paraId="78057840"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Secretario Ejecutivo: </w:t>
            </w:r>
          </w:p>
        </w:tc>
        <w:tc>
          <w:tcPr>
            <w:tcW w:w="5670" w:type="dxa"/>
          </w:tcPr>
          <w:p w14:paraId="04E337D9" w14:textId="77777777" w:rsidR="00627C7A" w:rsidRDefault="00627C7A" w:rsidP="006924D9">
            <w:pPr>
              <w:pStyle w:val="NormalWeb"/>
              <w:spacing w:before="0" w:beforeAutospacing="0" w:after="0" w:afterAutospacing="0"/>
              <w:contextualSpacing/>
              <w:jc w:val="both"/>
              <w:rPr>
                <w:rFonts w:ascii="Arial" w:hAnsi="Arial" w:cs="Arial"/>
                <w:sz w:val="20"/>
                <w:szCs w:val="20"/>
              </w:rPr>
            </w:pPr>
            <w:r w:rsidRPr="00A208E3">
              <w:rPr>
                <w:rFonts w:ascii="Arial" w:hAnsi="Arial" w:cs="Arial"/>
                <w:sz w:val="20"/>
                <w:szCs w:val="20"/>
              </w:rPr>
              <w:t xml:space="preserve">Secretario Ejecutivo del Consejo General del Instituto Estatal Electoral. </w:t>
            </w:r>
          </w:p>
          <w:p w14:paraId="1BE23868" w14:textId="77777777" w:rsidR="0045458D" w:rsidRPr="00A208E3" w:rsidRDefault="0045458D" w:rsidP="006924D9">
            <w:pPr>
              <w:pStyle w:val="NormalWeb"/>
              <w:spacing w:before="0" w:beforeAutospacing="0" w:after="0" w:afterAutospacing="0"/>
              <w:contextualSpacing/>
              <w:jc w:val="both"/>
              <w:rPr>
                <w:rFonts w:ascii="Arial" w:hAnsi="Arial" w:cs="Arial"/>
                <w:sz w:val="20"/>
                <w:szCs w:val="20"/>
              </w:rPr>
            </w:pPr>
          </w:p>
        </w:tc>
      </w:tr>
      <w:tr w:rsidR="00627C7A" w:rsidRPr="00A208E3" w14:paraId="754F3EDA" w14:textId="77777777" w:rsidTr="00E86933">
        <w:tc>
          <w:tcPr>
            <w:tcW w:w="2547" w:type="dxa"/>
          </w:tcPr>
          <w:p w14:paraId="57F54977"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IEE: </w:t>
            </w:r>
          </w:p>
        </w:tc>
        <w:tc>
          <w:tcPr>
            <w:tcW w:w="5670" w:type="dxa"/>
          </w:tcPr>
          <w:p w14:paraId="781041EE"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 xml:space="preserve">Instituto Estatal Electoral. </w:t>
            </w:r>
          </w:p>
          <w:p w14:paraId="22BE304A"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tc>
      </w:tr>
      <w:tr w:rsidR="00627C7A" w:rsidRPr="00A208E3" w14:paraId="4A402599" w14:textId="77777777" w:rsidTr="00E86933">
        <w:tc>
          <w:tcPr>
            <w:tcW w:w="2547" w:type="dxa"/>
          </w:tcPr>
          <w:p w14:paraId="7C2B2555"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Constitución Federal: </w:t>
            </w:r>
          </w:p>
        </w:tc>
        <w:tc>
          <w:tcPr>
            <w:tcW w:w="5670" w:type="dxa"/>
          </w:tcPr>
          <w:p w14:paraId="1E441CB3"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 xml:space="preserve">Constitución Política de los Estados Unidos Mexicanos. </w:t>
            </w:r>
          </w:p>
          <w:p w14:paraId="360DCB61"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tc>
      </w:tr>
      <w:tr w:rsidR="00627C7A" w:rsidRPr="00A208E3" w14:paraId="706DB75E" w14:textId="77777777" w:rsidTr="00E86933">
        <w:tc>
          <w:tcPr>
            <w:tcW w:w="2547" w:type="dxa"/>
          </w:tcPr>
          <w:p w14:paraId="19EF44DD"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Código Electoral: </w:t>
            </w:r>
          </w:p>
        </w:tc>
        <w:tc>
          <w:tcPr>
            <w:tcW w:w="5670" w:type="dxa"/>
          </w:tcPr>
          <w:p w14:paraId="0B318371"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 xml:space="preserve">Código Electoral del Estado de Aguascalientes. </w:t>
            </w:r>
          </w:p>
          <w:p w14:paraId="058C3F86"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tc>
      </w:tr>
      <w:tr w:rsidR="00627C7A" w:rsidRPr="00A208E3" w14:paraId="6969AD64" w14:textId="77777777" w:rsidTr="00E86933">
        <w:tc>
          <w:tcPr>
            <w:tcW w:w="2547" w:type="dxa"/>
          </w:tcPr>
          <w:p w14:paraId="3C207A20"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Reglamento: </w:t>
            </w:r>
          </w:p>
        </w:tc>
        <w:tc>
          <w:tcPr>
            <w:tcW w:w="5670" w:type="dxa"/>
          </w:tcPr>
          <w:p w14:paraId="44F9E388"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 xml:space="preserve">Reglamento Interior del Tribunal Electoral del Estado de Aguascalientes. </w:t>
            </w:r>
          </w:p>
          <w:p w14:paraId="419AC44E"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tc>
      </w:tr>
      <w:tr w:rsidR="00627C7A" w:rsidRPr="00A208E3" w14:paraId="029039C9" w14:textId="77777777" w:rsidTr="00E86933">
        <w:tc>
          <w:tcPr>
            <w:tcW w:w="2547" w:type="dxa"/>
          </w:tcPr>
          <w:p w14:paraId="162DB2FE" w14:textId="77777777" w:rsidR="00627C7A" w:rsidRPr="00A208E3" w:rsidRDefault="00627C7A" w:rsidP="006924D9">
            <w:pPr>
              <w:pStyle w:val="NormalWeb"/>
              <w:spacing w:before="0" w:beforeAutospacing="0" w:after="0" w:afterAutospacing="0"/>
              <w:contextualSpacing/>
              <w:rPr>
                <w:rFonts w:ascii="Arial" w:hAnsi="Arial" w:cs="Arial"/>
                <w:b/>
                <w:sz w:val="20"/>
                <w:szCs w:val="20"/>
              </w:rPr>
            </w:pPr>
            <w:r w:rsidRPr="00A208E3">
              <w:rPr>
                <w:rFonts w:ascii="Arial" w:hAnsi="Arial" w:cs="Arial"/>
                <w:b/>
                <w:sz w:val="20"/>
                <w:szCs w:val="20"/>
              </w:rPr>
              <w:t xml:space="preserve">Reglamento de Quejas:  </w:t>
            </w:r>
          </w:p>
        </w:tc>
        <w:tc>
          <w:tcPr>
            <w:tcW w:w="5670" w:type="dxa"/>
          </w:tcPr>
          <w:p w14:paraId="72386FB2"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 xml:space="preserve">Reglamento de Quejas y Denuncias del Instituto Estatal Electoral. </w:t>
            </w:r>
          </w:p>
          <w:p w14:paraId="7A21ED0E"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p>
        </w:tc>
      </w:tr>
      <w:tr w:rsidR="00627C7A" w:rsidRPr="00A208E3" w14:paraId="381EEC62" w14:textId="77777777" w:rsidTr="00E86933">
        <w:tc>
          <w:tcPr>
            <w:tcW w:w="2547" w:type="dxa"/>
          </w:tcPr>
          <w:p w14:paraId="720585B2"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 xml:space="preserve">PES: </w:t>
            </w:r>
          </w:p>
          <w:p w14:paraId="58E6E7EA"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p>
        </w:tc>
        <w:tc>
          <w:tcPr>
            <w:tcW w:w="5670" w:type="dxa"/>
          </w:tcPr>
          <w:p w14:paraId="2D5BDC4B"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lastRenderedPageBreak/>
              <w:t xml:space="preserve">Procedimiento Especial Sancionador. </w:t>
            </w:r>
          </w:p>
        </w:tc>
      </w:tr>
      <w:tr w:rsidR="00627C7A" w:rsidRPr="00A208E3" w14:paraId="55008D97" w14:textId="77777777" w:rsidTr="00E86933">
        <w:tc>
          <w:tcPr>
            <w:tcW w:w="2547" w:type="dxa"/>
          </w:tcPr>
          <w:p w14:paraId="155F3BDA" w14:textId="77777777" w:rsidR="00627C7A" w:rsidRPr="00A208E3" w:rsidRDefault="00627C7A" w:rsidP="006924D9">
            <w:pPr>
              <w:pStyle w:val="NormalWeb"/>
              <w:spacing w:before="0" w:beforeAutospacing="0" w:after="0" w:afterAutospacing="0"/>
              <w:contextualSpacing/>
              <w:jc w:val="both"/>
              <w:rPr>
                <w:rFonts w:ascii="Arial" w:hAnsi="Arial" w:cs="Arial"/>
                <w:b/>
                <w:sz w:val="20"/>
                <w:szCs w:val="20"/>
              </w:rPr>
            </w:pPr>
            <w:r w:rsidRPr="00A208E3">
              <w:rPr>
                <w:rFonts w:ascii="Arial" w:hAnsi="Arial" w:cs="Arial"/>
                <w:b/>
                <w:sz w:val="20"/>
                <w:szCs w:val="20"/>
              </w:rPr>
              <w:t>PEL 201</w:t>
            </w:r>
            <w:r w:rsidR="001207D4">
              <w:rPr>
                <w:rFonts w:ascii="Arial" w:hAnsi="Arial" w:cs="Arial"/>
                <w:b/>
                <w:sz w:val="20"/>
                <w:szCs w:val="20"/>
              </w:rPr>
              <w:t>8</w:t>
            </w:r>
            <w:r w:rsidRPr="00A208E3">
              <w:rPr>
                <w:rFonts w:ascii="Arial" w:hAnsi="Arial" w:cs="Arial"/>
                <w:b/>
                <w:sz w:val="20"/>
                <w:szCs w:val="20"/>
              </w:rPr>
              <w:t>-201</w:t>
            </w:r>
            <w:r w:rsidR="001207D4">
              <w:rPr>
                <w:rFonts w:ascii="Arial" w:hAnsi="Arial" w:cs="Arial"/>
                <w:b/>
                <w:sz w:val="20"/>
                <w:szCs w:val="20"/>
              </w:rPr>
              <w:t>9</w:t>
            </w:r>
            <w:r w:rsidRPr="00A208E3">
              <w:rPr>
                <w:rFonts w:ascii="Arial" w:hAnsi="Arial" w:cs="Arial"/>
                <w:b/>
                <w:sz w:val="20"/>
                <w:szCs w:val="20"/>
              </w:rPr>
              <w:t xml:space="preserve">: </w:t>
            </w:r>
          </w:p>
        </w:tc>
        <w:tc>
          <w:tcPr>
            <w:tcW w:w="5670" w:type="dxa"/>
          </w:tcPr>
          <w:p w14:paraId="0187E248" w14:textId="77777777" w:rsidR="00627C7A" w:rsidRPr="00A208E3" w:rsidRDefault="00627C7A" w:rsidP="006924D9">
            <w:pPr>
              <w:pStyle w:val="NormalWeb"/>
              <w:spacing w:before="0" w:beforeAutospacing="0" w:after="0" w:afterAutospacing="0"/>
              <w:contextualSpacing/>
              <w:jc w:val="both"/>
              <w:rPr>
                <w:rFonts w:ascii="Arial" w:hAnsi="Arial" w:cs="Arial"/>
                <w:bCs/>
                <w:sz w:val="20"/>
                <w:szCs w:val="20"/>
              </w:rPr>
            </w:pPr>
            <w:r w:rsidRPr="00A208E3">
              <w:rPr>
                <w:rFonts w:ascii="Arial" w:hAnsi="Arial" w:cs="Arial"/>
                <w:bCs/>
                <w:sz w:val="20"/>
                <w:szCs w:val="20"/>
              </w:rPr>
              <w:t>Proceso Electoral Local 201</w:t>
            </w:r>
            <w:r w:rsidR="001207D4">
              <w:rPr>
                <w:rFonts w:ascii="Arial" w:hAnsi="Arial" w:cs="Arial"/>
                <w:bCs/>
                <w:sz w:val="20"/>
                <w:szCs w:val="20"/>
              </w:rPr>
              <w:t>8</w:t>
            </w:r>
            <w:r w:rsidRPr="00A208E3">
              <w:rPr>
                <w:rFonts w:ascii="Arial" w:hAnsi="Arial" w:cs="Arial"/>
                <w:bCs/>
                <w:sz w:val="20"/>
                <w:szCs w:val="20"/>
              </w:rPr>
              <w:t>-201</w:t>
            </w:r>
            <w:r w:rsidR="001207D4">
              <w:rPr>
                <w:rFonts w:ascii="Arial" w:hAnsi="Arial" w:cs="Arial"/>
                <w:bCs/>
                <w:sz w:val="20"/>
                <w:szCs w:val="20"/>
              </w:rPr>
              <w:t>9</w:t>
            </w:r>
            <w:r w:rsidRPr="00A208E3">
              <w:rPr>
                <w:rFonts w:ascii="Arial" w:hAnsi="Arial" w:cs="Arial"/>
                <w:bCs/>
                <w:sz w:val="20"/>
                <w:szCs w:val="20"/>
              </w:rPr>
              <w:t xml:space="preserve">. </w:t>
            </w:r>
          </w:p>
        </w:tc>
      </w:tr>
    </w:tbl>
    <w:p w14:paraId="1144C4DB" w14:textId="77777777" w:rsidR="00F01771" w:rsidRPr="00A208E3" w:rsidRDefault="00F01771" w:rsidP="006924D9">
      <w:pPr>
        <w:spacing w:after="0"/>
        <w:jc w:val="both"/>
        <w:rPr>
          <w:rFonts w:ascii="Arial" w:hAnsi="Arial" w:cs="Arial"/>
          <w:sz w:val="24"/>
          <w:szCs w:val="24"/>
        </w:rPr>
      </w:pPr>
    </w:p>
    <w:p w14:paraId="1640D330" w14:textId="77777777" w:rsidR="007255A5" w:rsidRPr="00A208E3" w:rsidRDefault="007255A5" w:rsidP="006924D9">
      <w:pPr>
        <w:spacing w:after="0"/>
        <w:jc w:val="both"/>
        <w:rPr>
          <w:rFonts w:ascii="Arial" w:hAnsi="Arial" w:cs="Arial"/>
          <w:sz w:val="24"/>
          <w:szCs w:val="24"/>
        </w:rPr>
      </w:pPr>
    </w:p>
    <w:p w14:paraId="4FF292CE" w14:textId="77777777" w:rsidR="00627C7A" w:rsidRPr="00A208E3" w:rsidRDefault="00627C7A" w:rsidP="006924D9">
      <w:pPr>
        <w:pStyle w:val="NormalWeb"/>
        <w:numPr>
          <w:ilvl w:val="0"/>
          <w:numId w:val="2"/>
        </w:numPr>
        <w:spacing w:before="0" w:beforeAutospacing="0" w:after="0" w:afterAutospacing="0" w:line="360" w:lineRule="auto"/>
        <w:contextualSpacing/>
        <w:jc w:val="both"/>
        <w:rPr>
          <w:rFonts w:ascii="Arial" w:hAnsi="Arial" w:cs="Arial"/>
        </w:rPr>
      </w:pPr>
      <w:r w:rsidRPr="00A208E3">
        <w:rPr>
          <w:rFonts w:ascii="Arial" w:hAnsi="Arial" w:cs="Arial"/>
          <w:b/>
        </w:rPr>
        <w:t>PROCESO ELECTORAL LOCAL 201</w:t>
      </w:r>
      <w:r w:rsidR="001207D4">
        <w:rPr>
          <w:rFonts w:ascii="Arial" w:hAnsi="Arial" w:cs="Arial"/>
          <w:b/>
        </w:rPr>
        <w:t>8</w:t>
      </w:r>
      <w:r w:rsidR="002C732B">
        <w:rPr>
          <w:rFonts w:ascii="Arial" w:hAnsi="Arial" w:cs="Arial"/>
          <w:b/>
        </w:rPr>
        <w:t>-2</w:t>
      </w:r>
      <w:r w:rsidRPr="00A208E3">
        <w:rPr>
          <w:rFonts w:ascii="Arial" w:hAnsi="Arial" w:cs="Arial"/>
          <w:b/>
        </w:rPr>
        <w:t>01</w:t>
      </w:r>
      <w:r w:rsidR="001207D4">
        <w:rPr>
          <w:rFonts w:ascii="Arial" w:hAnsi="Arial" w:cs="Arial"/>
          <w:b/>
        </w:rPr>
        <w:t>9</w:t>
      </w:r>
      <w:r w:rsidRPr="00A208E3">
        <w:rPr>
          <w:rFonts w:ascii="Arial" w:hAnsi="Arial" w:cs="Arial"/>
          <w:b/>
        </w:rPr>
        <w:t>.</w:t>
      </w:r>
    </w:p>
    <w:p w14:paraId="27F6D5C9" w14:textId="77777777" w:rsidR="00627C7A" w:rsidRPr="00A208E3" w:rsidRDefault="00627C7A" w:rsidP="006924D9">
      <w:pPr>
        <w:pStyle w:val="NormalWeb"/>
        <w:spacing w:before="0" w:beforeAutospacing="0" w:after="0" w:afterAutospacing="0" w:line="360" w:lineRule="auto"/>
        <w:ind w:left="-284"/>
        <w:contextualSpacing/>
        <w:jc w:val="both"/>
        <w:rPr>
          <w:rFonts w:ascii="Arial" w:hAnsi="Arial" w:cs="Arial"/>
        </w:rPr>
      </w:pPr>
    </w:p>
    <w:p w14:paraId="4374378B" w14:textId="77777777" w:rsidR="00810618" w:rsidRDefault="00810618" w:rsidP="00810618">
      <w:pPr>
        <w:pStyle w:val="NormalWeb"/>
        <w:spacing w:before="0" w:beforeAutospacing="0" w:after="0" w:afterAutospacing="0" w:line="360" w:lineRule="auto"/>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14:paraId="5C8399D3" w14:textId="77777777" w:rsidR="00810618" w:rsidRDefault="00810618" w:rsidP="00810618">
      <w:pPr>
        <w:pStyle w:val="NormalWeb"/>
        <w:spacing w:before="0" w:beforeAutospacing="0" w:after="0" w:afterAutospacing="0" w:line="360" w:lineRule="auto"/>
        <w:contextualSpacing/>
        <w:jc w:val="both"/>
        <w:rPr>
          <w:rFonts w:ascii="Arial" w:hAnsi="Arial" w:cs="Arial"/>
        </w:rPr>
      </w:pPr>
    </w:p>
    <w:p w14:paraId="3FB114AF" w14:textId="77777777" w:rsidR="00810618" w:rsidRDefault="00810618" w:rsidP="00810618">
      <w:pPr>
        <w:pStyle w:val="NormalWeb"/>
        <w:spacing w:before="0" w:beforeAutospacing="0" w:after="0" w:afterAutospacing="0" w:line="360" w:lineRule="auto"/>
        <w:contextualSpacing/>
        <w:jc w:val="both"/>
        <w:rPr>
          <w:rFonts w:ascii="Arial" w:hAnsi="Arial" w:cs="Arial"/>
        </w:rPr>
      </w:pPr>
      <w:r>
        <w:rPr>
          <w:rFonts w:ascii="Arial" w:hAnsi="Arial" w:cs="Arial"/>
        </w:rPr>
        <w:t>Para el municipio de Aguascalientes, con un número de habitantes superior a los cuarenta mil, las etapas del proceso electoral que interesan para el presente asunto</w:t>
      </w:r>
      <w:r w:rsidR="000360F2">
        <w:rPr>
          <w:rFonts w:ascii="Arial" w:hAnsi="Arial" w:cs="Arial"/>
        </w:rPr>
        <w:t>,</w:t>
      </w:r>
      <w:r>
        <w:rPr>
          <w:rFonts w:ascii="Arial" w:hAnsi="Arial" w:cs="Arial"/>
        </w:rPr>
        <w:t xml:space="preserve"> son:</w:t>
      </w:r>
    </w:p>
    <w:p w14:paraId="07736009" w14:textId="77777777" w:rsidR="00810618" w:rsidRDefault="00810618" w:rsidP="00810618">
      <w:pPr>
        <w:spacing w:after="0" w:line="360" w:lineRule="auto"/>
        <w:ind w:left="-283" w:right="-283"/>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810618" w14:paraId="175EC7FE" w14:textId="77777777" w:rsidTr="000909A6">
        <w:tc>
          <w:tcPr>
            <w:tcW w:w="4419" w:type="dxa"/>
            <w:shd w:val="clear" w:color="auto" w:fill="DBDBDB" w:themeFill="accent3" w:themeFillTint="66"/>
          </w:tcPr>
          <w:p w14:paraId="7037E04E" w14:textId="77777777" w:rsidR="00810618" w:rsidRPr="009306E5" w:rsidRDefault="00810618" w:rsidP="000909A6">
            <w:pPr>
              <w:spacing w:line="360" w:lineRule="auto"/>
              <w:ind w:right="-90"/>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14:paraId="2AA50287" w14:textId="77777777" w:rsidR="00810618" w:rsidRPr="009306E5" w:rsidRDefault="00810618" w:rsidP="000909A6">
            <w:pPr>
              <w:spacing w:line="360" w:lineRule="auto"/>
              <w:ind w:right="-283"/>
              <w:jc w:val="center"/>
              <w:rPr>
                <w:rFonts w:ascii="Arial" w:hAnsi="Arial" w:cs="Arial"/>
                <w:b/>
              </w:rPr>
            </w:pPr>
            <w:r w:rsidRPr="009306E5">
              <w:rPr>
                <w:rFonts w:ascii="Arial" w:hAnsi="Arial" w:cs="Arial"/>
                <w:b/>
              </w:rPr>
              <w:t>Fechas</w:t>
            </w:r>
            <w:r>
              <w:rPr>
                <w:rFonts w:ascii="Arial" w:hAnsi="Arial" w:cs="Arial"/>
                <w:b/>
              </w:rPr>
              <w:t xml:space="preserve"> (2019)</w:t>
            </w:r>
          </w:p>
        </w:tc>
      </w:tr>
      <w:tr w:rsidR="00810618" w14:paraId="756ABD41" w14:textId="77777777" w:rsidTr="000909A6">
        <w:tc>
          <w:tcPr>
            <w:tcW w:w="4419" w:type="dxa"/>
          </w:tcPr>
          <w:p w14:paraId="2A2B11AC" w14:textId="77777777" w:rsidR="00810618" w:rsidRPr="009306E5" w:rsidRDefault="00810618" w:rsidP="000909A6">
            <w:pPr>
              <w:ind w:right="-283"/>
              <w:rPr>
                <w:rFonts w:ascii="Arial" w:hAnsi="Arial" w:cs="Arial"/>
                <w:b/>
              </w:rPr>
            </w:pPr>
            <w:r w:rsidRPr="009306E5">
              <w:rPr>
                <w:rFonts w:ascii="Arial" w:hAnsi="Arial" w:cs="Arial"/>
                <w:b/>
              </w:rPr>
              <w:t>Precampaña</w:t>
            </w:r>
            <w:r>
              <w:rPr>
                <w:rFonts w:ascii="Arial" w:hAnsi="Arial" w:cs="Arial"/>
                <w:b/>
              </w:rPr>
              <w:t>:</w:t>
            </w:r>
          </w:p>
        </w:tc>
        <w:tc>
          <w:tcPr>
            <w:tcW w:w="4370" w:type="dxa"/>
          </w:tcPr>
          <w:p w14:paraId="5151C861" w14:textId="77777777" w:rsidR="00810618" w:rsidRDefault="00810618" w:rsidP="000909A6">
            <w:pPr>
              <w:ind w:left="3" w:hanging="3"/>
              <w:rPr>
                <w:rFonts w:ascii="Arial" w:hAnsi="Arial" w:cs="Arial"/>
              </w:rPr>
            </w:pPr>
            <w:r w:rsidRPr="009306E5">
              <w:rPr>
                <w:rFonts w:ascii="Arial" w:hAnsi="Arial" w:cs="Arial"/>
              </w:rPr>
              <w:t>Del diez de febrero al once de marzo.</w:t>
            </w:r>
          </w:p>
          <w:p w14:paraId="4981035C" w14:textId="77777777" w:rsidR="00810618" w:rsidRPr="009306E5" w:rsidRDefault="00810618" w:rsidP="000909A6">
            <w:pPr>
              <w:ind w:left="3" w:hanging="3"/>
              <w:rPr>
                <w:rFonts w:ascii="Arial" w:hAnsi="Arial" w:cs="Arial"/>
              </w:rPr>
            </w:pPr>
          </w:p>
        </w:tc>
      </w:tr>
      <w:tr w:rsidR="00810618" w14:paraId="04F5CEF1" w14:textId="77777777" w:rsidTr="000909A6">
        <w:tc>
          <w:tcPr>
            <w:tcW w:w="4419" w:type="dxa"/>
          </w:tcPr>
          <w:p w14:paraId="1AEB68D7" w14:textId="77777777" w:rsidR="00810618" w:rsidRPr="009306E5" w:rsidRDefault="00810618" w:rsidP="000909A6">
            <w:pPr>
              <w:ind w:right="-283"/>
              <w:rPr>
                <w:rFonts w:ascii="Arial" w:hAnsi="Arial" w:cs="Arial"/>
                <w:b/>
              </w:rPr>
            </w:pPr>
            <w:r w:rsidRPr="009306E5">
              <w:rPr>
                <w:rFonts w:ascii="Arial" w:hAnsi="Arial" w:cs="Arial"/>
                <w:b/>
              </w:rPr>
              <w:t>Campaña</w:t>
            </w:r>
            <w:r>
              <w:rPr>
                <w:rFonts w:ascii="Arial" w:hAnsi="Arial" w:cs="Arial"/>
                <w:b/>
              </w:rPr>
              <w:t>:</w:t>
            </w:r>
          </w:p>
        </w:tc>
        <w:tc>
          <w:tcPr>
            <w:tcW w:w="4370" w:type="dxa"/>
          </w:tcPr>
          <w:p w14:paraId="5421CE41" w14:textId="77777777" w:rsidR="00810618" w:rsidRDefault="00810618" w:rsidP="000909A6">
            <w:pPr>
              <w:ind w:left="3" w:right="-283" w:hanging="3"/>
              <w:rPr>
                <w:rFonts w:ascii="Arial" w:hAnsi="Arial" w:cs="Arial"/>
              </w:rPr>
            </w:pPr>
            <w:r w:rsidRPr="009306E5">
              <w:rPr>
                <w:rFonts w:ascii="Arial" w:hAnsi="Arial" w:cs="Arial"/>
              </w:rPr>
              <w:t>Del quince de abril al veintinueve de mayo.</w:t>
            </w:r>
          </w:p>
          <w:p w14:paraId="2FF27EC3" w14:textId="77777777" w:rsidR="00810618" w:rsidRPr="009306E5" w:rsidRDefault="00810618" w:rsidP="000909A6">
            <w:pPr>
              <w:ind w:left="3" w:right="-283" w:hanging="3"/>
              <w:rPr>
                <w:rFonts w:ascii="Arial" w:hAnsi="Arial" w:cs="Arial"/>
              </w:rPr>
            </w:pPr>
          </w:p>
        </w:tc>
      </w:tr>
      <w:tr w:rsidR="00810618" w14:paraId="764AD8C8" w14:textId="77777777" w:rsidTr="000909A6">
        <w:tc>
          <w:tcPr>
            <w:tcW w:w="4419" w:type="dxa"/>
          </w:tcPr>
          <w:p w14:paraId="6510ADB1" w14:textId="77777777" w:rsidR="00810618" w:rsidRPr="009306E5" w:rsidRDefault="00810618" w:rsidP="000909A6">
            <w:pPr>
              <w:ind w:right="-283"/>
              <w:rPr>
                <w:rFonts w:ascii="Arial" w:hAnsi="Arial" w:cs="Arial"/>
                <w:b/>
              </w:rPr>
            </w:pPr>
            <w:r w:rsidRPr="009306E5">
              <w:rPr>
                <w:rFonts w:ascii="Arial" w:hAnsi="Arial" w:cs="Arial"/>
                <w:b/>
              </w:rPr>
              <w:t>Jornada Electoral</w:t>
            </w:r>
            <w:r>
              <w:rPr>
                <w:rFonts w:ascii="Arial" w:hAnsi="Arial" w:cs="Arial"/>
                <w:b/>
              </w:rPr>
              <w:t>:</w:t>
            </w:r>
          </w:p>
        </w:tc>
        <w:tc>
          <w:tcPr>
            <w:tcW w:w="4370" w:type="dxa"/>
          </w:tcPr>
          <w:p w14:paraId="4BE45DB4" w14:textId="77777777" w:rsidR="00810618" w:rsidRDefault="00810618" w:rsidP="000909A6">
            <w:pPr>
              <w:ind w:left="3" w:right="-283" w:hanging="3"/>
              <w:rPr>
                <w:rFonts w:ascii="Arial" w:hAnsi="Arial" w:cs="Arial"/>
              </w:rPr>
            </w:pPr>
            <w:r w:rsidRPr="009306E5">
              <w:rPr>
                <w:rFonts w:ascii="Arial" w:hAnsi="Arial" w:cs="Arial"/>
              </w:rPr>
              <w:t>El día dos de junio.</w:t>
            </w:r>
          </w:p>
          <w:p w14:paraId="12EBACA4" w14:textId="77777777" w:rsidR="00810618" w:rsidRPr="009306E5" w:rsidRDefault="00810618" w:rsidP="000909A6">
            <w:pPr>
              <w:ind w:left="3" w:right="-283" w:hanging="3"/>
              <w:rPr>
                <w:rFonts w:ascii="Arial" w:hAnsi="Arial" w:cs="Arial"/>
              </w:rPr>
            </w:pPr>
          </w:p>
        </w:tc>
      </w:tr>
    </w:tbl>
    <w:p w14:paraId="306B5C41" w14:textId="77777777" w:rsidR="00810618" w:rsidRPr="00653478" w:rsidRDefault="00810618" w:rsidP="00810618">
      <w:pPr>
        <w:spacing w:after="0" w:line="360" w:lineRule="auto"/>
        <w:jc w:val="both"/>
        <w:rPr>
          <w:rFonts w:ascii="Arial" w:hAnsi="Arial" w:cs="Arial"/>
          <w:b/>
          <w:sz w:val="24"/>
          <w:szCs w:val="24"/>
        </w:rPr>
      </w:pPr>
    </w:p>
    <w:p w14:paraId="21BEFD29" w14:textId="77777777" w:rsidR="00627C7A" w:rsidRPr="00A208E3" w:rsidRDefault="00627C7A" w:rsidP="006924D9">
      <w:pPr>
        <w:pStyle w:val="yiv2719486540msonormal"/>
        <w:shd w:val="clear" w:color="auto" w:fill="FFFFFF"/>
        <w:tabs>
          <w:tab w:val="left" w:pos="426"/>
        </w:tabs>
        <w:spacing w:before="0" w:beforeAutospacing="0" w:after="0" w:afterAutospacing="0" w:line="360" w:lineRule="auto"/>
        <w:jc w:val="both"/>
        <w:rPr>
          <w:rFonts w:ascii="Arial" w:hAnsi="Arial" w:cs="Arial"/>
          <w:b/>
        </w:rPr>
      </w:pPr>
      <w:r w:rsidRPr="00A208E3">
        <w:rPr>
          <w:rFonts w:ascii="Arial" w:hAnsi="Arial" w:cs="Arial"/>
          <w:b/>
        </w:rPr>
        <w:t>2. ANTECEDENTES DEL CASO.</w:t>
      </w:r>
    </w:p>
    <w:p w14:paraId="3702D5AD" w14:textId="77777777" w:rsidR="00627C7A" w:rsidRPr="00A208E3" w:rsidRDefault="00627C7A" w:rsidP="006924D9">
      <w:pPr>
        <w:pStyle w:val="yiv2719486540msonormal"/>
        <w:shd w:val="clear" w:color="auto" w:fill="FFFFFF"/>
        <w:spacing w:before="0" w:beforeAutospacing="0" w:after="0" w:afterAutospacing="0" w:line="360" w:lineRule="auto"/>
        <w:jc w:val="both"/>
        <w:rPr>
          <w:rFonts w:ascii="Arial" w:hAnsi="Arial" w:cs="Arial"/>
        </w:rPr>
      </w:pPr>
    </w:p>
    <w:p w14:paraId="02CC2824" w14:textId="77777777" w:rsidR="00627C7A" w:rsidRPr="00A208E3" w:rsidRDefault="00627C7A" w:rsidP="006924D9">
      <w:pPr>
        <w:pStyle w:val="yiv2719486540msonormal"/>
        <w:shd w:val="clear" w:color="auto" w:fill="FFFFFF"/>
        <w:spacing w:before="0" w:beforeAutospacing="0" w:after="0" w:afterAutospacing="0" w:line="360" w:lineRule="auto"/>
        <w:jc w:val="both"/>
        <w:rPr>
          <w:rFonts w:ascii="Arial" w:hAnsi="Arial" w:cs="Arial"/>
        </w:rPr>
      </w:pPr>
      <w:r w:rsidRPr="00A208E3">
        <w:rPr>
          <w:rFonts w:ascii="Arial" w:hAnsi="Arial" w:cs="Arial"/>
        </w:rPr>
        <w:t>Todos los hechos que se citan corresponden al año dos mil dieci</w:t>
      </w:r>
      <w:r w:rsidR="00EA20ED">
        <w:rPr>
          <w:rFonts w:ascii="Arial" w:hAnsi="Arial" w:cs="Arial"/>
        </w:rPr>
        <w:t>nueve</w:t>
      </w:r>
      <w:r w:rsidRPr="00A208E3">
        <w:rPr>
          <w:rFonts w:ascii="Arial" w:hAnsi="Arial" w:cs="Arial"/>
        </w:rPr>
        <w:t>, salvo precisión en contrario.</w:t>
      </w:r>
    </w:p>
    <w:p w14:paraId="6D2C9BD5" w14:textId="77777777" w:rsidR="00297C25" w:rsidRDefault="00297C25" w:rsidP="006924D9">
      <w:pPr>
        <w:pStyle w:val="Prrafodelista"/>
        <w:shd w:val="clear" w:color="auto" w:fill="FFFFFF"/>
        <w:tabs>
          <w:tab w:val="left" w:pos="284"/>
          <w:tab w:val="left" w:pos="426"/>
        </w:tabs>
        <w:spacing w:after="0" w:line="360" w:lineRule="auto"/>
        <w:ind w:left="0"/>
        <w:jc w:val="both"/>
        <w:rPr>
          <w:rFonts w:ascii="Arial" w:eastAsia="Times New Roman" w:hAnsi="Arial" w:cs="Arial"/>
          <w:b/>
          <w:sz w:val="24"/>
          <w:szCs w:val="24"/>
        </w:rPr>
      </w:pPr>
    </w:p>
    <w:p w14:paraId="63632168" w14:textId="77777777" w:rsidR="00627C7A" w:rsidRPr="00A208E3" w:rsidRDefault="00627C7A" w:rsidP="00EA20ED">
      <w:pPr>
        <w:pStyle w:val="Prrafodelista"/>
        <w:shd w:val="clear" w:color="auto" w:fill="FFFFFF"/>
        <w:tabs>
          <w:tab w:val="left" w:pos="284"/>
          <w:tab w:val="left" w:pos="426"/>
        </w:tabs>
        <w:spacing w:after="0" w:line="360" w:lineRule="auto"/>
        <w:ind w:left="0"/>
        <w:jc w:val="both"/>
        <w:rPr>
          <w:rFonts w:ascii="Arial" w:hAnsi="Arial" w:cs="Arial"/>
          <w:sz w:val="24"/>
          <w:szCs w:val="24"/>
        </w:rPr>
      </w:pPr>
      <w:r w:rsidRPr="00A208E3">
        <w:rPr>
          <w:rFonts w:ascii="Arial" w:eastAsia="Times New Roman" w:hAnsi="Arial" w:cs="Arial"/>
          <w:b/>
          <w:sz w:val="24"/>
          <w:szCs w:val="24"/>
        </w:rPr>
        <w:t>2.1. Presentación de la denuncia ante el IEE</w:t>
      </w:r>
      <w:r w:rsidR="009D14F7" w:rsidRPr="00A208E3">
        <w:rPr>
          <w:rFonts w:ascii="Arial" w:eastAsia="Times New Roman" w:hAnsi="Arial" w:cs="Arial"/>
          <w:b/>
          <w:sz w:val="24"/>
          <w:szCs w:val="24"/>
        </w:rPr>
        <w:t>.</w:t>
      </w:r>
      <w:bookmarkStart w:id="2" w:name="_Hlk516048705"/>
      <w:r w:rsidR="00D27239">
        <w:rPr>
          <w:rFonts w:ascii="Arial" w:hAnsi="Arial" w:cs="Arial"/>
          <w:sz w:val="24"/>
          <w:szCs w:val="24"/>
        </w:rPr>
        <w:t xml:space="preserve"> El Lic</w:t>
      </w:r>
      <w:r w:rsidR="005375C9">
        <w:rPr>
          <w:rFonts w:ascii="Arial" w:hAnsi="Arial" w:cs="Arial"/>
          <w:sz w:val="24"/>
          <w:szCs w:val="24"/>
        </w:rPr>
        <w:t>enciado</w:t>
      </w:r>
      <w:r w:rsidR="00BC796C">
        <w:rPr>
          <w:rFonts w:ascii="Arial" w:hAnsi="Arial" w:cs="Arial"/>
          <w:sz w:val="24"/>
          <w:szCs w:val="24"/>
        </w:rPr>
        <w:t xml:space="preserve"> Alejandro Sánchez Laguna</w:t>
      </w:r>
      <w:r w:rsidR="00D27239">
        <w:rPr>
          <w:rFonts w:ascii="Arial" w:hAnsi="Arial" w:cs="Arial"/>
          <w:sz w:val="24"/>
          <w:szCs w:val="24"/>
        </w:rPr>
        <w:t>,</w:t>
      </w:r>
      <w:r w:rsidR="001207D4">
        <w:rPr>
          <w:rFonts w:ascii="Arial" w:hAnsi="Arial" w:cs="Arial"/>
          <w:sz w:val="24"/>
          <w:szCs w:val="24"/>
        </w:rPr>
        <w:t xml:space="preserve"> </w:t>
      </w:r>
      <w:r w:rsidR="00D27239">
        <w:rPr>
          <w:rFonts w:ascii="Arial" w:hAnsi="Arial" w:cs="Arial"/>
          <w:sz w:val="24"/>
          <w:szCs w:val="24"/>
        </w:rPr>
        <w:t xml:space="preserve">en su calidad </w:t>
      </w:r>
      <w:r w:rsidR="00A92A4F">
        <w:rPr>
          <w:rFonts w:ascii="Arial" w:hAnsi="Arial" w:cs="Arial"/>
          <w:sz w:val="24"/>
          <w:szCs w:val="24"/>
        </w:rPr>
        <w:t>de Representante Propietario de</w:t>
      </w:r>
      <w:r w:rsidR="001207D4">
        <w:rPr>
          <w:rFonts w:ascii="Arial" w:hAnsi="Arial" w:cs="Arial"/>
          <w:sz w:val="24"/>
          <w:szCs w:val="24"/>
        </w:rPr>
        <w:t xml:space="preserve"> MORENA </w:t>
      </w:r>
      <w:r w:rsidR="00A92A4F">
        <w:rPr>
          <w:rFonts w:ascii="Arial" w:hAnsi="Arial" w:cs="Arial"/>
          <w:sz w:val="24"/>
          <w:szCs w:val="24"/>
        </w:rPr>
        <w:t xml:space="preserve">ante </w:t>
      </w:r>
      <w:r w:rsidR="005375C9">
        <w:rPr>
          <w:rFonts w:ascii="Arial" w:hAnsi="Arial" w:cs="Arial"/>
          <w:sz w:val="24"/>
          <w:szCs w:val="24"/>
        </w:rPr>
        <w:t>el</w:t>
      </w:r>
      <w:r w:rsidR="00BC796C">
        <w:rPr>
          <w:rFonts w:ascii="Arial" w:hAnsi="Arial" w:cs="Arial"/>
          <w:sz w:val="24"/>
          <w:szCs w:val="24"/>
        </w:rPr>
        <w:t xml:space="preserve"> Instituto Estatal Electoral del Estado de Aguascalientes</w:t>
      </w:r>
      <w:r w:rsidRPr="00A208E3">
        <w:rPr>
          <w:rFonts w:ascii="Arial" w:hAnsi="Arial" w:cs="Arial"/>
          <w:sz w:val="24"/>
          <w:szCs w:val="24"/>
        </w:rPr>
        <w:t xml:space="preserve">, </w:t>
      </w:r>
      <w:r w:rsidR="00A92A4F">
        <w:rPr>
          <w:rFonts w:ascii="Arial" w:hAnsi="Arial" w:cs="Arial"/>
          <w:sz w:val="24"/>
          <w:szCs w:val="24"/>
        </w:rPr>
        <w:t xml:space="preserve">le atribuye </w:t>
      </w:r>
      <w:r w:rsidR="00EA20ED">
        <w:rPr>
          <w:rFonts w:ascii="Arial" w:hAnsi="Arial" w:cs="Arial"/>
          <w:sz w:val="24"/>
          <w:szCs w:val="24"/>
        </w:rPr>
        <w:t xml:space="preserve">al PAN y a la candidata denunciada, </w:t>
      </w:r>
      <w:r w:rsidRPr="00A208E3">
        <w:rPr>
          <w:rFonts w:ascii="Arial" w:hAnsi="Arial" w:cs="Arial"/>
          <w:sz w:val="24"/>
          <w:szCs w:val="24"/>
        </w:rPr>
        <w:t xml:space="preserve">la </w:t>
      </w:r>
      <w:r w:rsidR="00EA20ED">
        <w:rPr>
          <w:rFonts w:ascii="Arial" w:hAnsi="Arial" w:cs="Arial"/>
          <w:sz w:val="24"/>
          <w:szCs w:val="24"/>
        </w:rPr>
        <w:t xml:space="preserve">vulneración </w:t>
      </w:r>
      <w:r w:rsidR="00BC796C">
        <w:rPr>
          <w:rFonts w:ascii="Arial" w:hAnsi="Arial" w:cs="Arial"/>
          <w:sz w:val="24"/>
          <w:szCs w:val="24"/>
        </w:rPr>
        <w:t xml:space="preserve">al artículo 162 </w:t>
      </w:r>
      <w:r w:rsidR="00EA20ED">
        <w:rPr>
          <w:rFonts w:ascii="Arial" w:hAnsi="Arial" w:cs="Arial"/>
          <w:sz w:val="24"/>
          <w:szCs w:val="24"/>
        </w:rPr>
        <w:t>del Código Electoral,</w:t>
      </w:r>
      <w:r w:rsidR="00BC796C">
        <w:rPr>
          <w:rFonts w:ascii="Arial" w:hAnsi="Arial" w:cs="Arial"/>
          <w:sz w:val="24"/>
          <w:szCs w:val="24"/>
        </w:rPr>
        <w:t xml:space="preserve"> por la distribución de propaganda electoral dentro de las instalaciones del Colegio Marista</w:t>
      </w:r>
      <w:r w:rsidR="007D3670">
        <w:rPr>
          <w:rFonts w:ascii="Arial" w:hAnsi="Arial" w:cs="Arial"/>
          <w:sz w:val="24"/>
          <w:szCs w:val="24"/>
        </w:rPr>
        <w:t xml:space="preserve">, en la sección </w:t>
      </w:r>
      <w:r w:rsidR="00BC796C">
        <w:rPr>
          <w:rFonts w:ascii="Arial" w:hAnsi="Arial" w:cs="Arial"/>
          <w:sz w:val="24"/>
          <w:szCs w:val="24"/>
        </w:rPr>
        <w:t>primaria</w:t>
      </w:r>
      <w:r w:rsidRPr="00A208E3">
        <w:rPr>
          <w:rFonts w:ascii="Arial" w:hAnsi="Arial" w:cs="Arial"/>
          <w:sz w:val="24"/>
          <w:szCs w:val="24"/>
        </w:rPr>
        <w:t>.</w:t>
      </w:r>
    </w:p>
    <w:bookmarkEnd w:id="2"/>
    <w:p w14:paraId="6D057A41" w14:textId="77777777" w:rsidR="00BF457F" w:rsidRPr="00A208E3" w:rsidRDefault="00BF457F" w:rsidP="006924D9">
      <w:pPr>
        <w:shd w:val="clear" w:color="auto" w:fill="FFFFFF"/>
        <w:spacing w:after="0" w:line="360" w:lineRule="auto"/>
        <w:jc w:val="both"/>
        <w:rPr>
          <w:rFonts w:ascii="Arial" w:hAnsi="Arial" w:cs="Arial"/>
          <w:sz w:val="24"/>
          <w:szCs w:val="24"/>
        </w:rPr>
      </w:pPr>
    </w:p>
    <w:p w14:paraId="063009E6" w14:textId="77777777" w:rsidR="00627C7A" w:rsidRPr="00A208E3" w:rsidRDefault="009D14F7" w:rsidP="006924D9">
      <w:pPr>
        <w:pStyle w:val="Prrafodelista"/>
        <w:shd w:val="clear" w:color="auto" w:fill="FFFFFF"/>
        <w:tabs>
          <w:tab w:val="left" w:pos="284"/>
          <w:tab w:val="left" w:pos="426"/>
        </w:tabs>
        <w:spacing w:after="0" w:line="360" w:lineRule="auto"/>
        <w:ind w:left="0"/>
        <w:jc w:val="both"/>
        <w:rPr>
          <w:rFonts w:ascii="Arial" w:hAnsi="Arial" w:cs="Arial"/>
          <w:sz w:val="24"/>
          <w:szCs w:val="24"/>
        </w:rPr>
      </w:pPr>
      <w:r w:rsidRPr="00A208E3">
        <w:rPr>
          <w:rFonts w:ascii="Arial" w:hAnsi="Arial" w:cs="Arial"/>
          <w:b/>
          <w:sz w:val="24"/>
          <w:szCs w:val="24"/>
        </w:rPr>
        <w:t>2.2. R</w:t>
      </w:r>
      <w:r w:rsidRPr="00A208E3">
        <w:rPr>
          <w:rFonts w:ascii="Arial" w:eastAsia="Times New Roman" w:hAnsi="Arial" w:cs="Arial"/>
          <w:b/>
          <w:sz w:val="24"/>
          <w:szCs w:val="24"/>
        </w:rPr>
        <w:t>adicación.</w:t>
      </w:r>
      <w:r w:rsidRPr="00A208E3">
        <w:rPr>
          <w:rFonts w:ascii="Arial" w:hAnsi="Arial" w:cs="Arial"/>
          <w:b/>
          <w:sz w:val="24"/>
          <w:szCs w:val="24"/>
        </w:rPr>
        <w:t xml:space="preserve"> </w:t>
      </w:r>
      <w:r w:rsidR="00627C7A" w:rsidRPr="00A208E3">
        <w:rPr>
          <w:rFonts w:ascii="Arial" w:hAnsi="Arial" w:cs="Arial"/>
          <w:sz w:val="24"/>
          <w:szCs w:val="24"/>
        </w:rPr>
        <w:t xml:space="preserve">La denuncia fue radicada por el Secretario Ejecutivo, el </w:t>
      </w:r>
      <w:r w:rsidR="00BC796C">
        <w:rPr>
          <w:rFonts w:ascii="Arial" w:hAnsi="Arial" w:cs="Arial"/>
          <w:sz w:val="24"/>
          <w:szCs w:val="24"/>
        </w:rPr>
        <w:t xml:space="preserve">treinta </w:t>
      </w:r>
      <w:r w:rsidR="00627C7A" w:rsidRPr="00A208E3">
        <w:rPr>
          <w:rFonts w:ascii="Arial" w:hAnsi="Arial" w:cs="Arial"/>
          <w:sz w:val="24"/>
          <w:szCs w:val="24"/>
        </w:rPr>
        <w:t xml:space="preserve">de </w:t>
      </w:r>
      <w:r w:rsidR="00EA20ED">
        <w:rPr>
          <w:rFonts w:ascii="Arial" w:hAnsi="Arial" w:cs="Arial"/>
          <w:sz w:val="24"/>
          <w:szCs w:val="24"/>
        </w:rPr>
        <w:t>mayo</w:t>
      </w:r>
      <w:r w:rsidR="00627C7A" w:rsidRPr="00A208E3">
        <w:rPr>
          <w:rFonts w:ascii="Arial" w:hAnsi="Arial" w:cs="Arial"/>
          <w:sz w:val="24"/>
          <w:szCs w:val="24"/>
        </w:rPr>
        <w:t>, a la que asignó el número expediente IEE/PES/0</w:t>
      </w:r>
      <w:r w:rsidR="00BC796C">
        <w:rPr>
          <w:rFonts w:ascii="Arial" w:hAnsi="Arial" w:cs="Arial"/>
          <w:sz w:val="24"/>
          <w:szCs w:val="24"/>
        </w:rPr>
        <w:t>25</w:t>
      </w:r>
      <w:r w:rsidR="00627C7A" w:rsidRPr="00A208E3">
        <w:rPr>
          <w:rFonts w:ascii="Arial" w:hAnsi="Arial" w:cs="Arial"/>
          <w:sz w:val="24"/>
          <w:szCs w:val="24"/>
        </w:rPr>
        <w:t>/201</w:t>
      </w:r>
      <w:r w:rsidR="00EA20ED">
        <w:rPr>
          <w:rFonts w:ascii="Arial" w:hAnsi="Arial" w:cs="Arial"/>
          <w:sz w:val="24"/>
          <w:szCs w:val="24"/>
        </w:rPr>
        <w:t>9</w:t>
      </w:r>
      <w:r w:rsidR="00627C7A" w:rsidRPr="00A208E3">
        <w:rPr>
          <w:rFonts w:ascii="Arial" w:hAnsi="Arial" w:cs="Arial"/>
          <w:sz w:val="24"/>
          <w:szCs w:val="24"/>
        </w:rPr>
        <w:t>.</w:t>
      </w:r>
    </w:p>
    <w:p w14:paraId="7BF880D0" w14:textId="77777777" w:rsidR="00627C7A" w:rsidRPr="00A208E3" w:rsidRDefault="00627C7A" w:rsidP="006924D9">
      <w:pPr>
        <w:shd w:val="clear" w:color="auto" w:fill="FFFFFF"/>
        <w:spacing w:after="0" w:line="360" w:lineRule="auto"/>
        <w:ind w:left="-284"/>
        <w:jc w:val="both"/>
        <w:rPr>
          <w:rFonts w:ascii="Arial" w:hAnsi="Arial" w:cs="Arial"/>
          <w:b/>
          <w:sz w:val="24"/>
          <w:szCs w:val="24"/>
        </w:rPr>
      </w:pPr>
    </w:p>
    <w:p w14:paraId="0772979D" w14:textId="77777777" w:rsidR="00F01771" w:rsidRPr="00A208E3" w:rsidRDefault="00627C7A" w:rsidP="00B87BD2">
      <w:pPr>
        <w:shd w:val="clear" w:color="auto" w:fill="FFFFFF"/>
        <w:spacing w:after="0" w:line="360" w:lineRule="auto"/>
        <w:jc w:val="both"/>
        <w:rPr>
          <w:rFonts w:ascii="Arial" w:hAnsi="Arial" w:cs="Arial"/>
          <w:sz w:val="24"/>
          <w:szCs w:val="24"/>
        </w:rPr>
      </w:pPr>
      <w:r w:rsidRPr="00A208E3">
        <w:rPr>
          <w:rFonts w:ascii="Arial" w:hAnsi="Arial" w:cs="Arial"/>
          <w:b/>
          <w:sz w:val="24"/>
          <w:szCs w:val="24"/>
        </w:rPr>
        <w:t>2.</w:t>
      </w:r>
      <w:r w:rsidR="009D14F7" w:rsidRPr="00A208E3">
        <w:rPr>
          <w:rFonts w:ascii="Arial" w:hAnsi="Arial" w:cs="Arial"/>
          <w:b/>
          <w:sz w:val="24"/>
          <w:szCs w:val="24"/>
        </w:rPr>
        <w:t>3</w:t>
      </w:r>
      <w:r w:rsidR="008206A0">
        <w:rPr>
          <w:rFonts w:ascii="Arial" w:hAnsi="Arial" w:cs="Arial"/>
          <w:b/>
          <w:sz w:val="24"/>
          <w:szCs w:val="24"/>
        </w:rPr>
        <w:t>.</w:t>
      </w:r>
      <w:r w:rsidRPr="00A208E3">
        <w:rPr>
          <w:rFonts w:ascii="Arial" w:hAnsi="Arial" w:cs="Arial"/>
          <w:b/>
          <w:sz w:val="24"/>
          <w:szCs w:val="24"/>
        </w:rPr>
        <w:t xml:space="preserve"> Admisión de la denuncia</w:t>
      </w:r>
      <w:r w:rsidR="009D14F7" w:rsidRPr="00A208E3">
        <w:rPr>
          <w:rFonts w:ascii="Arial" w:hAnsi="Arial" w:cs="Arial"/>
          <w:b/>
          <w:sz w:val="24"/>
          <w:szCs w:val="24"/>
        </w:rPr>
        <w:t xml:space="preserve"> y emplazamiento. </w:t>
      </w:r>
      <w:r w:rsidRPr="00A208E3">
        <w:rPr>
          <w:rFonts w:ascii="Arial" w:hAnsi="Arial" w:cs="Arial"/>
          <w:sz w:val="24"/>
          <w:szCs w:val="24"/>
        </w:rPr>
        <w:t xml:space="preserve">El </w:t>
      </w:r>
      <w:r w:rsidR="00BC796C">
        <w:rPr>
          <w:rFonts w:ascii="Arial" w:hAnsi="Arial" w:cs="Arial"/>
          <w:sz w:val="24"/>
          <w:szCs w:val="24"/>
        </w:rPr>
        <w:t>primero de junio</w:t>
      </w:r>
      <w:r w:rsidRPr="00A208E3">
        <w:rPr>
          <w:rFonts w:ascii="Arial" w:hAnsi="Arial" w:cs="Arial"/>
          <w:sz w:val="24"/>
          <w:szCs w:val="24"/>
        </w:rPr>
        <w:t xml:space="preserve">, el Secretario Ejecutivo </w:t>
      </w:r>
      <w:bookmarkStart w:id="3" w:name="_Hlk515807201"/>
      <w:r w:rsidRPr="00A208E3">
        <w:rPr>
          <w:rFonts w:ascii="Arial" w:hAnsi="Arial" w:cs="Arial"/>
          <w:sz w:val="24"/>
          <w:szCs w:val="24"/>
        </w:rPr>
        <w:t xml:space="preserve">dictó el acuerdo </w:t>
      </w:r>
      <w:bookmarkEnd w:id="3"/>
      <w:r w:rsidRPr="00A208E3">
        <w:rPr>
          <w:rFonts w:ascii="Arial" w:hAnsi="Arial" w:cs="Arial"/>
          <w:sz w:val="24"/>
          <w:szCs w:val="24"/>
        </w:rPr>
        <w:t xml:space="preserve">de admisión de la </w:t>
      </w:r>
      <w:r w:rsidR="005375C9">
        <w:rPr>
          <w:rFonts w:ascii="Arial" w:hAnsi="Arial" w:cs="Arial"/>
          <w:sz w:val="24"/>
          <w:szCs w:val="24"/>
        </w:rPr>
        <w:t>queja</w:t>
      </w:r>
      <w:r w:rsidRPr="00A208E3">
        <w:rPr>
          <w:rFonts w:ascii="Arial" w:hAnsi="Arial" w:cs="Arial"/>
          <w:sz w:val="24"/>
          <w:szCs w:val="24"/>
        </w:rPr>
        <w:t>, ordenó emplazar a</w:t>
      </w:r>
      <w:r w:rsidR="00EA20ED">
        <w:rPr>
          <w:rFonts w:ascii="Arial" w:hAnsi="Arial" w:cs="Arial"/>
          <w:sz w:val="24"/>
          <w:szCs w:val="24"/>
        </w:rPr>
        <w:t>l PAN y a la candidata María Teresa Jiménez Esquivel</w:t>
      </w:r>
      <w:r w:rsidRPr="00A208E3">
        <w:rPr>
          <w:rFonts w:ascii="Arial" w:hAnsi="Arial" w:cs="Arial"/>
          <w:sz w:val="24"/>
          <w:szCs w:val="24"/>
        </w:rPr>
        <w:t>; asimismo, señaló fecha y hora para la audiencia de pruebas y alegatos.</w:t>
      </w:r>
    </w:p>
    <w:p w14:paraId="522F12D0" w14:textId="77777777" w:rsidR="009D14F7" w:rsidRPr="0045458D" w:rsidRDefault="0045458D" w:rsidP="0045458D">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b/>
          <w:sz w:val="24"/>
          <w:szCs w:val="24"/>
        </w:rPr>
        <w:lastRenderedPageBreak/>
        <w:t>2.</w:t>
      </w:r>
      <w:r w:rsidR="00B87BD2">
        <w:rPr>
          <w:rFonts w:ascii="Arial" w:eastAsia="Times New Roman" w:hAnsi="Arial" w:cs="Arial"/>
          <w:b/>
          <w:sz w:val="24"/>
          <w:szCs w:val="24"/>
        </w:rPr>
        <w:t>4</w:t>
      </w:r>
      <w:r>
        <w:rPr>
          <w:rFonts w:ascii="Arial" w:eastAsia="Times New Roman" w:hAnsi="Arial" w:cs="Arial"/>
          <w:b/>
          <w:sz w:val="24"/>
          <w:szCs w:val="24"/>
        </w:rPr>
        <w:t xml:space="preserve">. </w:t>
      </w:r>
      <w:r w:rsidR="009D14F7" w:rsidRPr="0045458D">
        <w:rPr>
          <w:rFonts w:ascii="Arial" w:eastAsia="Times New Roman" w:hAnsi="Arial" w:cs="Arial"/>
          <w:b/>
          <w:sz w:val="24"/>
          <w:szCs w:val="24"/>
        </w:rPr>
        <w:t>A</w:t>
      </w:r>
      <w:r w:rsidR="00627C7A" w:rsidRPr="0045458D">
        <w:rPr>
          <w:rFonts w:ascii="Arial" w:eastAsia="Times New Roman" w:hAnsi="Arial" w:cs="Arial"/>
          <w:b/>
          <w:sz w:val="24"/>
          <w:szCs w:val="24"/>
        </w:rPr>
        <w:t>udiencia de pruebas y alegatos.</w:t>
      </w:r>
      <w:r w:rsidR="009D14F7" w:rsidRPr="0045458D">
        <w:rPr>
          <w:rFonts w:ascii="Arial" w:eastAsia="Times New Roman" w:hAnsi="Arial" w:cs="Arial"/>
          <w:b/>
          <w:sz w:val="24"/>
          <w:szCs w:val="24"/>
        </w:rPr>
        <w:t xml:space="preserve"> </w:t>
      </w:r>
      <w:r w:rsidR="00627C7A" w:rsidRPr="0045458D">
        <w:rPr>
          <w:rFonts w:ascii="Arial" w:hAnsi="Arial" w:cs="Arial"/>
          <w:sz w:val="24"/>
          <w:szCs w:val="24"/>
        </w:rPr>
        <w:t xml:space="preserve">El </w:t>
      </w:r>
      <w:r w:rsidR="00B87BD2">
        <w:rPr>
          <w:rFonts w:ascii="Arial" w:hAnsi="Arial" w:cs="Arial"/>
          <w:sz w:val="24"/>
          <w:szCs w:val="24"/>
        </w:rPr>
        <w:t>cuatro</w:t>
      </w:r>
      <w:r w:rsidR="00627C7A" w:rsidRPr="0045458D">
        <w:rPr>
          <w:rFonts w:ascii="Arial" w:hAnsi="Arial" w:cs="Arial"/>
          <w:sz w:val="24"/>
          <w:szCs w:val="24"/>
        </w:rPr>
        <w:t xml:space="preserve"> de </w:t>
      </w:r>
      <w:r w:rsidR="00B87BD2">
        <w:rPr>
          <w:rFonts w:ascii="Arial" w:hAnsi="Arial" w:cs="Arial"/>
          <w:sz w:val="24"/>
          <w:szCs w:val="24"/>
        </w:rPr>
        <w:t>junio</w:t>
      </w:r>
      <w:r w:rsidR="00627C7A" w:rsidRPr="0045458D">
        <w:rPr>
          <w:rFonts w:ascii="Arial" w:hAnsi="Arial" w:cs="Arial"/>
          <w:sz w:val="24"/>
          <w:szCs w:val="24"/>
        </w:rPr>
        <w:t xml:space="preserve">, en las instalaciones del IEE, se celebró la </w:t>
      </w:r>
      <w:r w:rsidR="003A2E01">
        <w:rPr>
          <w:rFonts w:ascii="Arial" w:hAnsi="Arial" w:cs="Arial"/>
          <w:sz w:val="24"/>
          <w:szCs w:val="24"/>
        </w:rPr>
        <w:t>a</w:t>
      </w:r>
      <w:r w:rsidR="00627C7A" w:rsidRPr="0045458D">
        <w:rPr>
          <w:rFonts w:ascii="Arial" w:hAnsi="Arial" w:cs="Arial"/>
          <w:sz w:val="24"/>
          <w:szCs w:val="24"/>
        </w:rPr>
        <w:t xml:space="preserve">udiencia de </w:t>
      </w:r>
      <w:r w:rsidR="003A2E01">
        <w:rPr>
          <w:rFonts w:ascii="Arial" w:hAnsi="Arial" w:cs="Arial"/>
          <w:sz w:val="24"/>
          <w:szCs w:val="24"/>
        </w:rPr>
        <w:t>p</w:t>
      </w:r>
      <w:r w:rsidR="00627C7A" w:rsidRPr="0045458D">
        <w:rPr>
          <w:rFonts w:ascii="Arial" w:hAnsi="Arial" w:cs="Arial"/>
          <w:sz w:val="24"/>
          <w:szCs w:val="24"/>
        </w:rPr>
        <w:t xml:space="preserve">ruebas y </w:t>
      </w:r>
      <w:r w:rsidR="003A2E01">
        <w:rPr>
          <w:rFonts w:ascii="Arial" w:hAnsi="Arial" w:cs="Arial"/>
          <w:sz w:val="24"/>
          <w:szCs w:val="24"/>
        </w:rPr>
        <w:t>a</w:t>
      </w:r>
      <w:r w:rsidR="00627C7A" w:rsidRPr="0045458D">
        <w:rPr>
          <w:rFonts w:ascii="Arial" w:hAnsi="Arial" w:cs="Arial"/>
          <w:sz w:val="24"/>
          <w:szCs w:val="24"/>
        </w:rPr>
        <w:t>legatos a que se refieren los artículos 272 del Código Electoral, así como 101 y 102 del Reglamento de Quejas</w:t>
      </w:r>
      <w:r w:rsidR="00330229" w:rsidRPr="0045458D">
        <w:rPr>
          <w:rFonts w:ascii="Arial" w:hAnsi="Arial" w:cs="Arial"/>
          <w:sz w:val="24"/>
          <w:szCs w:val="24"/>
        </w:rPr>
        <w:t>.</w:t>
      </w:r>
      <w:r w:rsidR="00627C7A" w:rsidRPr="0045458D">
        <w:rPr>
          <w:rFonts w:ascii="Arial" w:hAnsi="Arial" w:cs="Arial"/>
          <w:sz w:val="24"/>
          <w:szCs w:val="24"/>
        </w:rPr>
        <w:t xml:space="preserve"> </w:t>
      </w:r>
      <w:r w:rsidR="00330229" w:rsidRPr="0045458D">
        <w:rPr>
          <w:rFonts w:ascii="Arial" w:eastAsia="Times New Roman" w:hAnsi="Arial" w:cs="Arial"/>
          <w:color w:val="000000"/>
          <w:sz w:val="24"/>
          <w:szCs w:val="24"/>
        </w:rPr>
        <w:t>Concluida la audiencia, el Secretario Ejecutivo ordenó realizar el informe circunstanciado para turnar el expediente a este órgano jurisdiccional.</w:t>
      </w:r>
      <w:r w:rsidR="009D14F7" w:rsidRPr="0045458D">
        <w:rPr>
          <w:rFonts w:ascii="Arial" w:eastAsia="Times New Roman" w:hAnsi="Arial" w:cs="Arial"/>
          <w:color w:val="000000"/>
          <w:sz w:val="24"/>
          <w:szCs w:val="24"/>
        </w:rPr>
        <w:t xml:space="preserve"> </w:t>
      </w:r>
    </w:p>
    <w:p w14:paraId="72F198EA" w14:textId="77777777" w:rsidR="009D14F7" w:rsidRPr="00A208E3" w:rsidRDefault="009D14F7" w:rsidP="006924D9">
      <w:pPr>
        <w:pStyle w:val="Prrafodelista"/>
        <w:shd w:val="clear" w:color="auto" w:fill="FFFFFF"/>
        <w:spacing w:after="0" w:line="360" w:lineRule="auto"/>
        <w:ind w:left="0"/>
        <w:jc w:val="both"/>
        <w:rPr>
          <w:rFonts w:ascii="Arial" w:eastAsia="Times New Roman" w:hAnsi="Arial" w:cs="Arial"/>
          <w:b/>
          <w:sz w:val="24"/>
          <w:szCs w:val="24"/>
        </w:rPr>
      </w:pPr>
    </w:p>
    <w:p w14:paraId="398443AB" w14:textId="77777777" w:rsidR="00330229" w:rsidRPr="00A208E3" w:rsidRDefault="009D14F7" w:rsidP="006924D9">
      <w:pPr>
        <w:pStyle w:val="Prrafodelista"/>
        <w:shd w:val="clear" w:color="auto" w:fill="FFFFFF"/>
        <w:spacing w:after="0" w:line="360" w:lineRule="auto"/>
        <w:ind w:left="0"/>
        <w:jc w:val="both"/>
        <w:rPr>
          <w:rFonts w:ascii="Arial" w:eastAsia="Times New Roman" w:hAnsi="Arial" w:cs="Arial"/>
          <w:b/>
          <w:sz w:val="24"/>
          <w:szCs w:val="24"/>
        </w:rPr>
      </w:pPr>
      <w:r w:rsidRPr="00A208E3">
        <w:rPr>
          <w:rFonts w:ascii="Arial" w:hAnsi="Arial" w:cs="Arial"/>
          <w:sz w:val="24"/>
          <w:szCs w:val="24"/>
        </w:rPr>
        <w:t>Al considerar el Secretario Ejecutivo que se encontraba debidamente integrado el expediente IEE/PES/0</w:t>
      </w:r>
      <w:r w:rsidR="00B87BD2">
        <w:rPr>
          <w:rFonts w:ascii="Arial" w:hAnsi="Arial" w:cs="Arial"/>
          <w:sz w:val="24"/>
          <w:szCs w:val="24"/>
        </w:rPr>
        <w:t>25</w:t>
      </w:r>
      <w:r w:rsidRPr="00A208E3">
        <w:rPr>
          <w:rFonts w:ascii="Arial" w:hAnsi="Arial" w:cs="Arial"/>
          <w:sz w:val="24"/>
          <w:szCs w:val="24"/>
        </w:rPr>
        <w:t>/201</w:t>
      </w:r>
      <w:r w:rsidR="00EA20ED">
        <w:rPr>
          <w:rFonts w:ascii="Arial" w:hAnsi="Arial" w:cs="Arial"/>
          <w:sz w:val="24"/>
          <w:szCs w:val="24"/>
        </w:rPr>
        <w:t>9</w:t>
      </w:r>
      <w:r w:rsidRPr="00A208E3">
        <w:rPr>
          <w:rFonts w:ascii="Arial" w:hAnsi="Arial" w:cs="Arial"/>
          <w:sz w:val="24"/>
          <w:szCs w:val="24"/>
        </w:rPr>
        <w:t>, lo remitió a este Tribunal.</w:t>
      </w:r>
    </w:p>
    <w:p w14:paraId="2224B7F0" w14:textId="77777777" w:rsidR="00627C7A" w:rsidRDefault="00627C7A" w:rsidP="006924D9">
      <w:pPr>
        <w:shd w:val="clear" w:color="auto" w:fill="FFFFFF"/>
        <w:spacing w:after="0" w:line="360" w:lineRule="auto"/>
        <w:jc w:val="both"/>
        <w:rPr>
          <w:rFonts w:ascii="Arial" w:hAnsi="Arial" w:cs="Arial"/>
          <w:sz w:val="24"/>
          <w:szCs w:val="24"/>
        </w:rPr>
      </w:pPr>
    </w:p>
    <w:p w14:paraId="75B12A3B" w14:textId="77777777" w:rsidR="00627C7A" w:rsidRPr="00A208E3" w:rsidRDefault="009D14F7" w:rsidP="006924D9">
      <w:pPr>
        <w:shd w:val="clear" w:color="auto" w:fill="FFFFFF"/>
        <w:spacing w:after="0" w:line="360" w:lineRule="auto"/>
        <w:jc w:val="both"/>
        <w:rPr>
          <w:rFonts w:ascii="Arial" w:eastAsia="Times New Roman" w:hAnsi="Arial" w:cs="Arial"/>
          <w:sz w:val="24"/>
          <w:szCs w:val="24"/>
        </w:rPr>
      </w:pPr>
      <w:r w:rsidRPr="00A208E3">
        <w:rPr>
          <w:rFonts w:ascii="Arial" w:eastAsia="Times New Roman" w:hAnsi="Arial" w:cs="Arial"/>
          <w:b/>
          <w:sz w:val="24"/>
          <w:szCs w:val="24"/>
        </w:rPr>
        <w:t>3. ETAPA DE RESOLUCIÓN.</w:t>
      </w:r>
    </w:p>
    <w:p w14:paraId="28AE148B" w14:textId="77777777" w:rsidR="008206A0" w:rsidRDefault="008206A0" w:rsidP="006924D9">
      <w:pPr>
        <w:shd w:val="clear" w:color="auto" w:fill="FFFFFF"/>
        <w:spacing w:after="0" w:line="360" w:lineRule="auto"/>
        <w:jc w:val="both"/>
        <w:rPr>
          <w:rFonts w:ascii="Arial" w:eastAsia="Times New Roman" w:hAnsi="Arial" w:cs="Arial"/>
          <w:b/>
          <w:sz w:val="24"/>
          <w:szCs w:val="24"/>
        </w:rPr>
      </w:pPr>
    </w:p>
    <w:p w14:paraId="3956DCC2" w14:textId="77777777" w:rsidR="00627C7A" w:rsidRPr="00A208E3" w:rsidRDefault="009D14F7" w:rsidP="006924D9">
      <w:pPr>
        <w:shd w:val="clear" w:color="auto" w:fill="FFFFFF"/>
        <w:spacing w:after="0" w:line="360" w:lineRule="auto"/>
        <w:jc w:val="both"/>
        <w:rPr>
          <w:rFonts w:ascii="Arial" w:eastAsia="Times New Roman" w:hAnsi="Arial" w:cs="Arial"/>
          <w:b/>
          <w:sz w:val="24"/>
          <w:szCs w:val="24"/>
        </w:rPr>
      </w:pPr>
      <w:r w:rsidRPr="00A208E3">
        <w:rPr>
          <w:rFonts w:ascii="Arial" w:eastAsia="Times New Roman" w:hAnsi="Arial" w:cs="Arial"/>
          <w:b/>
          <w:sz w:val="24"/>
          <w:szCs w:val="24"/>
        </w:rPr>
        <w:t xml:space="preserve">3.1. </w:t>
      </w:r>
      <w:r w:rsidR="00627C7A" w:rsidRPr="00A208E3">
        <w:rPr>
          <w:rFonts w:ascii="Arial" w:eastAsia="Times New Roman" w:hAnsi="Arial" w:cs="Arial"/>
          <w:b/>
          <w:sz w:val="24"/>
          <w:szCs w:val="24"/>
        </w:rPr>
        <w:t>Recepción y turno a Ponencia.</w:t>
      </w:r>
      <w:r w:rsidRPr="00A208E3">
        <w:rPr>
          <w:rFonts w:ascii="Arial" w:eastAsia="Times New Roman" w:hAnsi="Arial" w:cs="Arial"/>
          <w:b/>
          <w:sz w:val="24"/>
          <w:szCs w:val="24"/>
        </w:rPr>
        <w:t xml:space="preserve"> </w:t>
      </w:r>
      <w:r w:rsidRPr="00A208E3">
        <w:rPr>
          <w:rFonts w:ascii="Arial" w:hAnsi="Arial" w:cs="Arial"/>
          <w:sz w:val="24"/>
          <w:szCs w:val="24"/>
        </w:rPr>
        <w:t xml:space="preserve">Presentado el expediente en la </w:t>
      </w:r>
      <w:r w:rsidR="00727284">
        <w:rPr>
          <w:rFonts w:ascii="Arial" w:hAnsi="Arial" w:cs="Arial"/>
          <w:sz w:val="24"/>
          <w:szCs w:val="24"/>
        </w:rPr>
        <w:t>o</w:t>
      </w:r>
      <w:r w:rsidRPr="00A208E3">
        <w:rPr>
          <w:rFonts w:ascii="Arial" w:hAnsi="Arial" w:cs="Arial"/>
          <w:sz w:val="24"/>
          <w:szCs w:val="24"/>
        </w:rPr>
        <w:t xml:space="preserve">ficialía de </w:t>
      </w:r>
      <w:r w:rsidR="00727284">
        <w:rPr>
          <w:rFonts w:ascii="Arial" w:hAnsi="Arial" w:cs="Arial"/>
          <w:sz w:val="24"/>
          <w:szCs w:val="24"/>
        </w:rPr>
        <w:t>p</w:t>
      </w:r>
      <w:r w:rsidRPr="00A208E3">
        <w:rPr>
          <w:rFonts w:ascii="Arial" w:hAnsi="Arial" w:cs="Arial"/>
          <w:sz w:val="24"/>
          <w:szCs w:val="24"/>
        </w:rPr>
        <w:t>artes de este órgano jurisdiccional</w:t>
      </w:r>
      <w:r w:rsidR="00727284">
        <w:rPr>
          <w:rFonts w:ascii="Arial" w:hAnsi="Arial" w:cs="Arial"/>
          <w:sz w:val="24"/>
          <w:szCs w:val="24"/>
        </w:rPr>
        <w:t>,</w:t>
      </w:r>
      <w:r w:rsidR="003A2E01">
        <w:rPr>
          <w:rFonts w:ascii="Arial" w:hAnsi="Arial" w:cs="Arial"/>
          <w:sz w:val="24"/>
          <w:szCs w:val="24"/>
        </w:rPr>
        <w:t xml:space="preserve"> por </w:t>
      </w:r>
      <w:r w:rsidR="00627C7A" w:rsidRPr="00A208E3">
        <w:rPr>
          <w:rFonts w:ascii="Arial" w:hAnsi="Arial" w:cs="Arial"/>
          <w:sz w:val="24"/>
          <w:szCs w:val="24"/>
        </w:rPr>
        <w:t xml:space="preserve">acuerdo </w:t>
      </w:r>
      <w:r w:rsidR="0045458D">
        <w:rPr>
          <w:rFonts w:ascii="Arial" w:hAnsi="Arial" w:cs="Arial"/>
          <w:sz w:val="24"/>
          <w:szCs w:val="24"/>
        </w:rPr>
        <w:t xml:space="preserve">de </w:t>
      </w:r>
      <w:r w:rsidR="00B87BD2">
        <w:rPr>
          <w:rFonts w:ascii="Arial" w:hAnsi="Arial" w:cs="Arial"/>
          <w:sz w:val="24"/>
          <w:szCs w:val="24"/>
        </w:rPr>
        <w:t>seis</w:t>
      </w:r>
      <w:r w:rsidR="00EA20ED">
        <w:rPr>
          <w:rFonts w:ascii="Arial" w:hAnsi="Arial" w:cs="Arial"/>
          <w:sz w:val="24"/>
          <w:szCs w:val="24"/>
        </w:rPr>
        <w:t xml:space="preserve"> de </w:t>
      </w:r>
      <w:r w:rsidR="00B87BD2">
        <w:rPr>
          <w:rFonts w:ascii="Arial" w:hAnsi="Arial" w:cs="Arial"/>
          <w:sz w:val="24"/>
          <w:szCs w:val="24"/>
        </w:rPr>
        <w:t>junio</w:t>
      </w:r>
      <w:r w:rsidR="003A106F">
        <w:rPr>
          <w:rFonts w:ascii="Arial" w:hAnsi="Arial" w:cs="Arial"/>
          <w:sz w:val="24"/>
          <w:szCs w:val="24"/>
        </w:rPr>
        <w:t>,</w:t>
      </w:r>
      <w:r w:rsidR="00627C7A" w:rsidRPr="00A208E3">
        <w:rPr>
          <w:rFonts w:ascii="Arial" w:hAnsi="Arial" w:cs="Arial"/>
          <w:sz w:val="24"/>
          <w:szCs w:val="24"/>
        </w:rPr>
        <w:t xml:space="preserve"> el Magistrado Presidente ordenó el registro del asunto en el libro de gobierno, bajo el número </w:t>
      </w:r>
      <w:r w:rsidR="00627C7A" w:rsidRPr="00A208E3">
        <w:rPr>
          <w:rFonts w:ascii="Arial" w:hAnsi="Arial" w:cs="Arial"/>
          <w:b/>
          <w:sz w:val="24"/>
          <w:szCs w:val="24"/>
        </w:rPr>
        <w:t>TEEA-PES-0</w:t>
      </w:r>
      <w:r w:rsidR="00B87BD2">
        <w:rPr>
          <w:rFonts w:ascii="Arial" w:hAnsi="Arial" w:cs="Arial"/>
          <w:b/>
          <w:sz w:val="24"/>
          <w:szCs w:val="24"/>
        </w:rPr>
        <w:t>20</w:t>
      </w:r>
      <w:r w:rsidR="00627C7A" w:rsidRPr="00A208E3">
        <w:rPr>
          <w:rFonts w:ascii="Arial" w:hAnsi="Arial" w:cs="Arial"/>
          <w:b/>
          <w:sz w:val="24"/>
          <w:szCs w:val="24"/>
        </w:rPr>
        <w:t>/201</w:t>
      </w:r>
      <w:r w:rsidR="00EA20ED">
        <w:rPr>
          <w:rFonts w:ascii="Arial" w:hAnsi="Arial" w:cs="Arial"/>
          <w:b/>
          <w:sz w:val="24"/>
          <w:szCs w:val="24"/>
        </w:rPr>
        <w:t>9</w:t>
      </w:r>
      <w:r w:rsidRPr="00A208E3">
        <w:rPr>
          <w:rFonts w:ascii="Arial" w:hAnsi="Arial" w:cs="Arial"/>
          <w:b/>
          <w:sz w:val="24"/>
          <w:szCs w:val="24"/>
        </w:rPr>
        <w:t xml:space="preserve"> </w:t>
      </w:r>
      <w:r w:rsidRPr="00A208E3">
        <w:rPr>
          <w:rFonts w:ascii="Arial" w:hAnsi="Arial" w:cs="Arial"/>
          <w:sz w:val="24"/>
          <w:szCs w:val="24"/>
        </w:rPr>
        <w:t xml:space="preserve">y </w:t>
      </w:r>
      <w:r w:rsidR="00727284">
        <w:rPr>
          <w:rFonts w:ascii="Arial" w:hAnsi="Arial" w:cs="Arial"/>
          <w:sz w:val="24"/>
          <w:szCs w:val="24"/>
        </w:rPr>
        <w:t>lo t</w:t>
      </w:r>
      <w:r w:rsidR="00627C7A" w:rsidRPr="00A208E3">
        <w:rPr>
          <w:rFonts w:ascii="Arial" w:hAnsi="Arial" w:cs="Arial"/>
          <w:sz w:val="24"/>
          <w:szCs w:val="24"/>
        </w:rPr>
        <w:t>urnó a la ponencia del Magistrado Jorge Ramón Díaz de León Gutiérrez, a efecto de elaborar el proyecto de resolución correspondiente.</w:t>
      </w:r>
    </w:p>
    <w:p w14:paraId="545FC429" w14:textId="77777777" w:rsidR="00627C7A" w:rsidRPr="00A208E3" w:rsidRDefault="00627C7A" w:rsidP="006924D9">
      <w:pPr>
        <w:shd w:val="clear" w:color="auto" w:fill="FFFFFF"/>
        <w:spacing w:after="0" w:line="360" w:lineRule="auto"/>
        <w:jc w:val="both"/>
        <w:rPr>
          <w:rFonts w:ascii="Arial" w:hAnsi="Arial" w:cs="Arial"/>
          <w:sz w:val="24"/>
          <w:szCs w:val="24"/>
        </w:rPr>
      </w:pPr>
    </w:p>
    <w:p w14:paraId="78F52FE2" w14:textId="77777777" w:rsidR="00627C7A" w:rsidRPr="00A208E3" w:rsidRDefault="009D14F7" w:rsidP="0077177B">
      <w:pPr>
        <w:shd w:val="clear" w:color="auto" w:fill="FFFFFF"/>
        <w:spacing w:after="0" w:line="360" w:lineRule="auto"/>
        <w:jc w:val="both"/>
        <w:rPr>
          <w:rFonts w:ascii="Arial" w:hAnsi="Arial" w:cs="Arial"/>
          <w:sz w:val="24"/>
          <w:szCs w:val="24"/>
        </w:rPr>
      </w:pPr>
      <w:r w:rsidRPr="00A208E3">
        <w:rPr>
          <w:rFonts w:ascii="Arial" w:eastAsia="Times New Roman" w:hAnsi="Arial" w:cs="Arial"/>
          <w:b/>
          <w:sz w:val="24"/>
          <w:szCs w:val="24"/>
        </w:rPr>
        <w:t xml:space="preserve">3.2. </w:t>
      </w:r>
      <w:r w:rsidR="00202BC1">
        <w:rPr>
          <w:rFonts w:ascii="Arial" w:eastAsia="Times New Roman" w:hAnsi="Arial" w:cs="Arial"/>
          <w:b/>
          <w:sz w:val="24"/>
          <w:szCs w:val="24"/>
        </w:rPr>
        <w:t>Acuerdo de r</w:t>
      </w:r>
      <w:r w:rsidR="00627C7A" w:rsidRPr="00A208E3">
        <w:rPr>
          <w:rFonts w:ascii="Arial" w:eastAsia="Times New Roman" w:hAnsi="Arial" w:cs="Arial"/>
          <w:b/>
          <w:sz w:val="24"/>
          <w:szCs w:val="24"/>
        </w:rPr>
        <w:t>adicación en ponencia</w:t>
      </w:r>
      <w:r w:rsidR="00202BC1">
        <w:rPr>
          <w:rFonts w:ascii="Arial" w:eastAsia="Times New Roman" w:hAnsi="Arial" w:cs="Arial"/>
          <w:b/>
          <w:sz w:val="24"/>
          <w:szCs w:val="24"/>
        </w:rPr>
        <w:t xml:space="preserve">, </w:t>
      </w:r>
      <w:r w:rsidR="00202BC1" w:rsidRPr="00A208E3">
        <w:rPr>
          <w:rFonts w:ascii="Arial" w:hAnsi="Arial" w:cs="Arial"/>
          <w:b/>
          <w:sz w:val="24"/>
          <w:szCs w:val="24"/>
        </w:rPr>
        <w:t>debida integración y elaboración de proyecto</w:t>
      </w:r>
      <w:r w:rsidR="00202BC1" w:rsidRPr="00A208E3">
        <w:rPr>
          <w:rFonts w:ascii="Arial" w:eastAsia="Times New Roman" w:hAnsi="Arial" w:cs="Arial"/>
          <w:b/>
          <w:sz w:val="24"/>
          <w:szCs w:val="24"/>
        </w:rPr>
        <w:t>.</w:t>
      </w:r>
      <w:r w:rsidRPr="00A208E3">
        <w:rPr>
          <w:rFonts w:ascii="Arial" w:eastAsia="Times New Roman" w:hAnsi="Arial" w:cs="Arial"/>
          <w:b/>
          <w:sz w:val="24"/>
          <w:szCs w:val="24"/>
        </w:rPr>
        <w:t xml:space="preserve"> </w:t>
      </w:r>
      <w:r w:rsidRPr="00A208E3">
        <w:rPr>
          <w:rFonts w:ascii="Arial" w:eastAsia="Times New Roman" w:hAnsi="Arial" w:cs="Arial"/>
          <w:sz w:val="24"/>
          <w:szCs w:val="24"/>
        </w:rPr>
        <w:t>Por</w:t>
      </w:r>
      <w:r w:rsidR="00627C7A" w:rsidRPr="00A208E3">
        <w:rPr>
          <w:rFonts w:ascii="Arial" w:hAnsi="Arial" w:cs="Arial"/>
          <w:sz w:val="24"/>
          <w:szCs w:val="24"/>
        </w:rPr>
        <w:t xml:space="preserve"> proveído de </w:t>
      </w:r>
      <w:r w:rsidR="00727284">
        <w:rPr>
          <w:rFonts w:ascii="Arial" w:hAnsi="Arial" w:cs="Arial"/>
          <w:sz w:val="24"/>
          <w:szCs w:val="24"/>
        </w:rPr>
        <w:t>siete</w:t>
      </w:r>
      <w:r w:rsidR="00330229" w:rsidRPr="00A208E3">
        <w:rPr>
          <w:rFonts w:ascii="Arial" w:hAnsi="Arial" w:cs="Arial"/>
          <w:sz w:val="24"/>
          <w:szCs w:val="24"/>
        </w:rPr>
        <w:t xml:space="preserve"> </w:t>
      </w:r>
      <w:r w:rsidR="00627C7A" w:rsidRPr="00A208E3">
        <w:rPr>
          <w:rFonts w:ascii="Arial" w:hAnsi="Arial" w:cs="Arial"/>
          <w:sz w:val="24"/>
          <w:szCs w:val="24"/>
        </w:rPr>
        <w:t xml:space="preserve">de </w:t>
      </w:r>
      <w:r w:rsidR="00B87BD2">
        <w:rPr>
          <w:rFonts w:ascii="Arial" w:hAnsi="Arial" w:cs="Arial"/>
          <w:sz w:val="24"/>
          <w:szCs w:val="24"/>
        </w:rPr>
        <w:t>junio</w:t>
      </w:r>
      <w:r w:rsidR="0045458D">
        <w:rPr>
          <w:rFonts w:ascii="Arial" w:hAnsi="Arial" w:cs="Arial"/>
          <w:sz w:val="24"/>
          <w:szCs w:val="24"/>
        </w:rPr>
        <w:t>,</w:t>
      </w:r>
      <w:r w:rsidR="00627C7A" w:rsidRPr="00A208E3">
        <w:rPr>
          <w:rFonts w:ascii="Arial" w:hAnsi="Arial" w:cs="Arial"/>
          <w:sz w:val="24"/>
          <w:szCs w:val="24"/>
        </w:rPr>
        <w:t xml:space="preserve"> se radicó el expediente </w:t>
      </w:r>
      <w:r w:rsidR="00727284">
        <w:rPr>
          <w:rFonts w:ascii="Arial" w:hAnsi="Arial" w:cs="Arial"/>
          <w:sz w:val="24"/>
          <w:szCs w:val="24"/>
        </w:rPr>
        <w:t xml:space="preserve">y toda vez que </w:t>
      </w:r>
      <w:r w:rsidR="00627C7A" w:rsidRPr="00A208E3">
        <w:rPr>
          <w:rFonts w:ascii="Arial" w:hAnsi="Arial" w:cs="Arial"/>
          <w:sz w:val="24"/>
          <w:szCs w:val="24"/>
        </w:rPr>
        <w:t xml:space="preserve">se encontraba debidamente sustanciado, con fundamento en lo dispuesto en el artículo 274, fracción IV, del Código Electoral, ordenó elaborar el proyecto de resolución correspondiente, para ponerlo a consideración del Pleno. </w:t>
      </w:r>
    </w:p>
    <w:p w14:paraId="713AECE1" w14:textId="77777777" w:rsidR="00640F51" w:rsidRPr="00A208E3" w:rsidRDefault="00640F51" w:rsidP="0077177B">
      <w:pPr>
        <w:spacing w:after="0"/>
        <w:jc w:val="both"/>
        <w:rPr>
          <w:rFonts w:ascii="Arial" w:hAnsi="Arial" w:cs="Arial"/>
          <w:sz w:val="24"/>
          <w:szCs w:val="24"/>
        </w:rPr>
      </w:pPr>
    </w:p>
    <w:p w14:paraId="7C9E76A2" w14:textId="77777777" w:rsidR="009D2FF9" w:rsidRPr="00A208E3" w:rsidRDefault="009D14F7" w:rsidP="0077177B">
      <w:pPr>
        <w:shd w:val="clear" w:color="auto" w:fill="FFFFFF"/>
        <w:tabs>
          <w:tab w:val="left" w:pos="284"/>
        </w:tabs>
        <w:spacing w:after="0" w:line="360" w:lineRule="auto"/>
        <w:jc w:val="both"/>
        <w:rPr>
          <w:rFonts w:ascii="Arial" w:hAnsi="Arial" w:cs="Arial"/>
          <w:b/>
          <w:sz w:val="24"/>
          <w:szCs w:val="24"/>
        </w:rPr>
      </w:pPr>
      <w:bookmarkStart w:id="4" w:name="_Hlk499556802"/>
      <w:r w:rsidRPr="00A208E3">
        <w:rPr>
          <w:rFonts w:ascii="Arial" w:hAnsi="Arial" w:cs="Arial"/>
          <w:b/>
          <w:sz w:val="24"/>
          <w:szCs w:val="24"/>
        </w:rPr>
        <w:t>4</w:t>
      </w:r>
      <w:r w:rsidR="009D2FF9" w:rsidRPr="00A208E3">
        <w:rPr>
          <w:rFonts w:ascii="Arial" w:hAnsi="Arial" w:cs="Arial"/>
          <w:b/>
          <w:sz w:val="24"/>
          <w:szCs w:val="24"/>
        </w:rPr>
        <w:t>. COMPETENCIA.</w:t>
      </w:r>
    </w:p>
    <w:p w14:paraId="663A31A4" w14:textId="77777777" w:rsidR="009D2FF9" w:rsidRPr="00A208E3" w:rsidRDefault="009D2FF9" w:rsidP="0077177B">
      <w:pPr>
        <w:shd w:val="clear" w:color="auto" w:fill="FFFFFF"/>
        <w:tabs>
          <w:tab w:val="left" w:pos="284"/>
        </w:tabs>
        <w:spacing w:after="0" w:line="360" w:lineRule="auto"/>
        <w:jc w:val="both"/>
        <w:rPr>
          <w:rFonts w:ascii="Arial" w:eastAsia="Times New Roman" w:hAnsi="Arial" w:cs="Arial"/>
          <w:sz w:val="24"/>
          <w:szCs w:val="24"/>
        </w:rPr>
      </w:pPr>
    </w:p>
    <w:p w14:paraId="618F461B" w14:textId="51F46857" w:rsidR="009D2FF9" w:rsidRPr="00A208E3" w:rsidRDefault="009D2FF9" w:rsidP="0077177B">
      <w:pPr>
        <w:pStyle w:val="NormalWeb"/>
        <w:spacing w:before="0" w:beforeAutospacing="0" w:after="0" w:afterAutospacing="0" w:line="360" w:lineRule="auto"/>
        <w:contextualSpacing/>
        <w:jc w:val="both"/>
        <w:rPr>
          <w:rFonts w:ascii="Arial" w:hAnsi="Arial" w:cs="Arial"/>
        </w:rPr>
      </w:pPr>
      <w:r w:rsidRPr="00A208E3">
        <w:rPr>
          <w:rFonts w:ascii="Arial" w:hAnsi="Arial" w:cs="Arial"/>
        </w:rPr>
        <w:t xml:space="preserve">Este Tribunal es competente para resolver el presente </w:t>
      </w:r>
      <w:r w:rsidR="00727284">
        <w:rPr>
          <w:rFonts w:ascii="Arial" w:hAnsi="Arial" w:cs="Arial"/>
        </w:rPr>
        <w:t>p</w:t>
      </w:r>
      <w:r w:rsidRPr="00A208E3">
        <w:rPr>
          <w:rFonts w:ascii="Arial" w:hAnsi="Arial" w:cs="Arial"/>
        </w:rPr>
        <w:t xml:space="preserve">rocedimiento </w:t>
      </w:r>
      <w:r w:rsidR="00727284">
        <w:rPr>
          <w:rFonts w:ascii="Arial" w:hAnsi="Arial" w:cs="Arial"/>
        </w:rPr>
        <w:t>e</w:t>
      </w:r>
      <w:r w:rsidRPr="00A208E3">
        <w:rPr>
          <w:rFonts w:ascii="Arial" w:hAnsi="Arial" w:cs="Arial"/>
        </w:rPr>
        <w:t xml:space="preserve">special </w:t>
      </w:r>
      <w:r w:rsidR="00727284">
        <w:rPr>
          <w:rFonts w:ascii="Arial" w:hAnsi="Arial" w:cs="Arial"/>
        </w:rPr>
        <w:t>s</w:t>
      </w:r>
      <w:r w:rsidRPr="00A208E3">
        <w:rPr>
          <w:rFonts w:ascii="Arial" w:hAnsi="Arial" w:cs="Arial"/>
        </w:rPr>
        <w:t>ancionador, en términos de lo que disponen los artículos 252, párrafo segundo, fracción II y 274 del Código Electoral</w:t>
      </w:r>
      <w:bookmarkEnd w:id="4"/>
      <w:r w:rsidRPr="00A208E3">
        <w:rPr>
          <w:rFonts w:ascii="Arial" w:hAnsi="Arial" w:cs="Arial"/>
        </w:rPr>
        <w:t>, dado que se trata de una denuncia en contra de</w:t>
      </w:r>
      <w:r w:rsidR="00F01771" w:rsidRPr="00A208E3">
        <w:rPr>
          <w:rFonts w:ascii="Arial" w:hAnsi="Arial" w:cs="Arial"/>
        </w:rPr>
        <w:t xml:space="preserve"> un</w:t>
      </w:r>
      <w:r w:rsidR="00EA20ED">
        <w:rPr>
          <w:rFonts w:ascii="Arial" w:hAnsi="Arial" w:cs="Arial"/>
        </w:rPr>
        <w:t>a candidata a la presidencia municipal de Aguascalientes</w:t>
      </w:r>
      <w:r w:rsidR="00F01771" w:rsidRPr="00A208E3">
        <w:rPr>
          <w:rFonts w:ascii="Arial" w:hAnsi="Arial" w:cs="Arial"/>
        </w:rPr>
        <w:t xml:space="preserve">, </w:t>
      </w:r>
      <w:r w:rsidR="001B4427" w:rsidRPr="00A208E3">
        <w:rPr>
          <w:rFonts w:ascii="Arial" w:hAnsi="Arial" w:cs="Arial"/>
        </w:rPr>
        <w:t>así como de</w:t>
      </w:r>
      <w:r w:rsidR="00497C1A">
        <w:rPr>
          <w:rFonts w:ascii="Arial" w:hAnsi="Arial" w:cs="Arial"/>
        </w:rPr>
        <w:t>l</w:t>
      </w:r>
      <w:r w:rsidR="001B4427" w:rsidRPr="00A208E3">
        <w:rPr>
          <w:rFonts w:ascii="Arial" w:hAnsi="Arial" w:cs="Arial"/>
        </w:rPr>
        <w:t xml:space="preserve"> </w:t>
      </w:r>
      <w:r w:rsidRPr="00A208E3">
        <w:rPr>
          <w:rFonts w:ascii="Arial" w:hAnsi="Arial" w:cs="Arial"/>
        </w:rPr>
        <w:t>P</w:t>
      </w:r>
      <w:r w:rsidR="00EA20ED">
        <w:rPr>
          <w:rFonts w:ascii="Arial" w:hAnsi="Arial" w:cs="Arial"/>
        </w:rPr>
        <w:t>AN</w:t>
      </w:r>
      <w:r w:rsidR="003921F2">
        <w:rPr>
          <w:rFonts w:ascii="Arial" w:hAnsi="Arial" w:cs="Arial"/>
        </w:rPr>
        <w:t>,</w:t>
      </w:r>
      <w:r w:rsidR="00150FC8">
        <w:rPr>
          <w:rFonts w:ascii="Arial" w:hAnsi="Arial" w:cs="Arial"/>
        </w:rPr>
        <w:t xml:space="preserve"> </w:t>
      </w:r>
      <w:r w:rsidRPr="00A208E3">
        <w:rPr>
          <w:rFonts w:ascii="Arial" w:hAnsi="Arial" w:cs="Arial"/>
        </w:rPr>
        <w:t>sobre presuntos hechos que podrían configurar infracción a la normatividad electoral con incidencia en el PEL 201</w:t>
      </w:r>
      <w:r w:rsidR="00EA20ED">
        <w:rPr>
          <w:rFonts w:ascii="Arial" w:hAnsi="Arial" w:cs="Arial"/>
        </w:rPr>
        <w:t>8</w:t>
      </w:r>
      <w:r w:rsidRPr="00A208E3">
        <w:rPr>
          <w:rFonts w:ascii="Arial" w:hAnsi="Arial" w:cs="Arial"/>
        </w:rPr>
        <w:t>-201</w:t>
      </w:r>
      <w:r w:rsidR="00EA20ED">
        <w:rPr>
          <w:rFonts w:ascii="Arial" w:hAnsi="Arial" w:cs="Arial"/>
        </w:rPr>
        <w:t>9</w:t>
      </w:r>
      <w:r w:rsidRPr="00A208E3">
        <w:rPr>
          <w:rFonts w:ascii="Arial" w:hAnsi="Arial" w:cs="Arial"/>
        </w:rPr>
        <w:t>.</w:t>
      </w:r>
    </w:p>
    <w:p w14:paraId="5081585E" w14:textId="77777777" w:rsidR="009D2FF9" w:rsidRPr="00A208E3" w:rsidRDefault="009D2FF9" w:rsidP="006924D9">
      <w:pPr>
        <w:pStyle w:val="NormalWeb"/>
        <w:spacing w:before="0" w:beforeAutospacing="0" w:after="0" w:afterAutospacing="0" w:line="360" w:lineRule="auto"/>
        <w:contextualSpacing/>
        <w:jc w:val="both"/>
        <w:rPr>
          <w:rFonts w:ascii="Arial" w:hAnsi="Arial" w:cs="Arial"/>
        </w:rPr>
      </w:pPr>
    </w:p>
    <w:p w14:paraId="0D27F0D5" w14:textId="77777777" w:rsidR="007E6ACF" w:rsidRPr="000360F2" w:rsidRDefault="009D2FF9" w:rsidP="006924D9">
      <w:pPr>
        <w:pStyle w:val="NormalWeb"/>
        <w:spacing w:before="0" w:beforeAutospacing="0" w:after="0" w:afterAutospacing="0" w:line="360" w:lineRule="auto"/>
        <w:contextualSpacing/>
        <w:jc w:val="both"/>
        <w:rPr>
          <w:rFonts w:ascii="Arial" w:hAnsi="Arial" w:cs="Arial"/>
          <w:b/>
          <w:bCs/>
          <w:i/>
        </w:rPr>
      </w:pPr>
      <w:r w:rsidRPr="00A208E3">
        <w:rPr>
          <w:rFonts w:ascii="Arial" w:hAnsi="Arial" w:cs="Arial"/>
        </w:rPr>
        <w:t xml:space="preserve">Lo anterior además encuentra sustento en la </w:t>
      </w:r>
      <w:r w:rsidRPr="00A208E3">
        <w:rPr>
          <w:rFonts w:ascii="Arial" w:hAnsi="Arial" w:cs="Arial"/>
          <w:b/>
        </w:rPr>
        <w:t xml:space="preserve">Jurisprudencia 2/2015, </w:t>
      </w:r>
      <w:r w:rsidRPr="00A208E3">
        <w:rPr>
          <w:rFonts w:ascii="Arial" w:hAnsi="Arial" w:cs="Arial"/>
        </w:rPr>
        <w:t xml:space="preserve">de rubro: </w:t>
      </w:r>
      <w:r w:rsidRPr="000360F2">
        <w:rPr>
          <w:rFonts w:ascii="Arial" w:hAnsi="Arial" w:cs="Arial"/>
          <w:i/>
        </w:rPr>
        <w:t>“</w:t>
      </w:r>
      <w:r w:rsidRPr="000360F2">
        <w:rPr>
          <w:rFonts w:ascii="Arial" w:hAnsi="Arial" w:cs="Arial"/>
          <w:b/>
          <w:bCs/>
          <w:i/>
        </w:rPr>
        <w:t>COMPETENCIA. SISTEMA DE DISTRIBUCIÓN PARA CONOCER, SUSTANCIAR Y RESOLVER PROCEDIMIENTOS SANCIONADORES.”</w:t>
      </w:r>
    </w:p>
    <w:p w14:paraId="504ED752" w14:textId="77777777" w:rsidR="00727284" w:rsidRDefault="00727284" w:rsidP="006924D9">
      <w:pPr>
        <w:pStyle w:val="NormalWeb"/>
        <w:spacing w:before="0" w:beforeAutospacing="0" w:after="0" w:afterAutospacing="0" w:line="360" w:lineRule="auto"/>
        <w:contextualSpacing/>
        <w:jc w:val="both"/>
        <w:rPr>
          <w:rFonts w:ascii="Arial" w:hAnsi="Arial" w:cs="Arial"/>
          <w:b/>
        </w:rPr>
      </w:pPr>
    </w:p>
    <w:p w14:paraId="7BA74A9D" w14:textId="77777777" w:rsidR="00727284" w:rsidRDefault="00727284" w:rsidP="006924D9">
      <w:pPr>
        <w:pStyle w:val="NormalWeb"/>
        <w:spacing w:before="0" w:beforeAutospacing="0" w:after="0" w:afterAutospacing="0" w:line="360" w:lineRule="auto"/>
        <w:contextualSpacing/>
        <w:jc w:val="both"/>
        <w:rPr>
          <w:rFonts w:ascii="Arial" w:hAnsi="Arial" w:cs="Arial"/>
          <w:b/>
        </w:rPr>
      </w:pPr>
    </w:p>
    <w:p w14:paraId="5BE66377" w14:textId="77777777" w:rsidR="00582E2E" w:rsidRPr="00582E2E" w:rsidRDefault="007E6ACF" w:rsidP="006924D9">
      <w:pPr>
        <w:pStyle w:val="NormalWeb"/>
        <w:spacing w:before="0" w:beforeAutospacing="0" w:after="0" w:afterAutospacing="0" w:line="360" w:lineRule="auto"/>
        <w:contextualSpacing/>
        <w:jc w:val="both"/>
        <w:rPr>
          <w:rFonts w:ascii="Arial" w:hAnsi="Arial" w:cs="Arial"/>
          <w:b/>
        </w:rPr>
      </w:pPr>
      <w:r w:rsidRPr="00582E2E">
        <w:rPr>
          <w:rFonts w:ascii="Arial" w:hAnsi="Arial" w:cs="Arial"/>
          <w:b/>
        </w:rPr>
        <w:lastRenderedPageBreak/>
        <w:t xml:space="preserve">5. CAUSAL DE IMPROCEDENCIA. </w:t>
      </w:r>
    </w:p>
    <w:p w14:paraId="3082C4F1" w14:textId="77777777" w:rsidR="00582E2E" w:rsidRPr="00582E2E" w:rsidRDefault="00582E2E" w:rsidP="006924D9">
      <w:pPr>
        <w:pStyle w:val="NormalWeb"/>
        <w:spacing w:before="0" w:beforeAutospacing="0" w:after="0" w:afterAutospacing="0" w:line="360" w:lineRule="auto"/>
        <w:contextualSpacing/>
        <w:jc w:val="both"/>
        <w:rPr>
          <w:rFonts w:ascii="Arial" w:hAnsi="Arial" w:cs="Arial"/>
          <w:b/>
        </w:rPr>
      </w:pPr>
    </w:p>
    <w:p w14:paraId="23CA1CEE" w14:textId="77777777" w:rsidR="00582E2E" w:rsidRPr="00582E2E" w:rsidRDefault="00727284" w:rsidP="006924D9">
      <w:pPr>
        <w:pStyle w:val="NormalWeb"/>
        <w:spacing w:before="0" w:beforeAutospacing="0" w:after="0" w:afterAutospacing="0" w:line="360" w:lineRule="auto"/>
        <w:contextualSpacing/>
        <w:jc w:val="both"/>
        <w:rPr>
          <w:rFonts w:ascii="Arial" w:hAnsi="Arial" w:cs="Arial"/>
        </w:rPr>
      </w:pPr>
      <w:r>
        <w:rPr>
          <w:rFonts w:ascii="Arial" w:hAnsi="Arial" w:cs="Arial"/>
        </w:rPr>
        <w:t>En</w:t>
      </w:r>
      <w:r w:rsidR="00BE26F4" w:rsidRPr="00582E2E">
        <w:rPr>
          <w:rFonts w:ascii="Arial" w:hAnsi="Arial" w:cs="Arial"/>
        </w:rPr>
        <w:t xml:space="preserve"> los escritos </w:t>
      </w:r>
      <w:r>
        <w:rPr>
          <w:rFonts w:ascii="Arial" w:hAnsi="Arial" w:cs="Arial"/>
        </w:rPr>
        <w:t xml:space="preserve">de </w:t>
      </w:r>
      <w:r w:rsidR="00582E2E" w:rsidRPr="00582E2E">
        <w:rPr>
          <w:rFonts w:ascii="Arial" w:hAnsi="Arial" w:cs="Arial"/>
        </w:rPr>
        <w:t>contestación</w:t>
      </w:r>
      <w:r>
        <w:rPr>
          <w:rFonts w:ascii="Arial" w:hAnsi="Arial" w:cs="Arial"/>
        </w:rPr>
        <w:t xml:space="preserve">, los denunciados </w:t>
      </w:r>
      <w:r w:rsidR="00BE26F4" w:rsidRPr="00582E2E">
        <w:rPr>
          <w:rFonts w:ascii="Arial" w:hAnsi="Arial" w:cs="Arial"/>
        </w:rPr>
        <w:t>manifestaron que la queja presentada en su contra</w:t>
      </w:r>
      <w:r>
        <w:rPr>
          <w:rFonts w:ascii="Arial" w:hAnsi="Arial" w:cs="Arial"/>
        </w:rPr>
        <w:t xml:space="preserve"> es </w:t>
      </w:r>
      <w:r w:rsidR="00BE26F4" w:rsidRPr="00582E2E">
        <w:rPr>
          <w:rFonts w:ascii="Arial" w:hAnsi="Arial" w:cs="Arial"/>
        </w:rPr>
        <w:t xml:space="preserve">frívola y debió ser desechada, ya que </w:t>
      </w:r>
      <w:r w:rsidR="00582E2E" w:rsidRPr="00582E2E">
        <w:rPr>
          <w:rFonts w:ascii="Arial" w:hAnsi="Arial" w:cs="Arial"/>
        </w:rPr>
        <w:t xml:space="preserve">está basada en meras conjeturas personales y apreciaciones subjetivas de </w:t>
      </w:r>
      <w:r w:rsidR="00BE26F4" w:rsidRPr="00582E2E">
        <w:rPr>
          <w:rFonts w:ascii="Arial" w:hAnsi="Arial" w:cs="Arial"/>
        </w:rPr>
        <w:t>los hechos que se les imputan</w:t>
      </w:r>
      <w:r w:rsidR="00582E2E" w:rsidRPr="00582E2E">
        <w:rPr>
          <w:rFonts w:ascii="Arial" w:hAnsi="Arial" w:cs="Arial"/>
        </w:rPr>
        <w:t xml:space="preserve"> y</w:t>
      </w:r>
      <w:r w:rsidR="00582E2E">
        <w:rPr>
          <w:rFonts w:ascii="Arial" w:hAnsi="Arial" w:cs="Arial"/>
        </w:rPr>
        <w:t xml:space="preserve">, que </w:t>
      </w:r>
      <w:r w:rsidR="00582E2E" w:rsidRPr="00582E2E">
        <w:rPr>
          <w:rFonts w:ascii="Arial" w:hAnsi="Arial" w:cs="Arial"/>
        </w:rPr>
        <w:t xml:space="preserve">con las pruebas que </w:t>
      </w:r>
      <w:r>
        <w:rPr>
          <w:rFonts w:ascii="Arial" w:hAnsi="Arial" w:cs="Arial"/>
        </w:rPr>
        <w:t xml:space="preserve">se </w:t>
      </w:r>
      <w:r w:rsidR="00582E2E" w:rsidRPr="00582E2E">
        <w:rPr>
          <w:rFonts w:ascii="Arial" w:hAnsi="Arial" w:cs="Arial"/>
        </w:rPr>
        <w:t>aporta</w:t>
      </w:r>
      <w:r>
        <w:rPr>
          <w:rFonts w:ascii="Arial" w:hAnsi="Arial" w:cs="Arial"/>
        </w:rPr>
        <w:t>ron con la denuncia</w:t>
      </w:r>
      <w:r w:rsidR="00582E2E">
        <w:rPr>
          <w:rFonts w:ascii="Arial" w:hAnsi="Arial" w:cs="Arial"/>
        </w:rPr>
        <w:t>,</w:t>
      </w:r>
      <w:r w:rsidR="00BE26F4" w:rsidRPr="00582E2E">
        <w:rPr>
          <w:rFonts w:ascii="Arial" w:hAnsi="Arial" w:cs="Arial"/>
        </w:rPr>
        <w:t xml:space="preserve"> no </w:t>
      </w:r>
      <w:r w:rsidR="00582E2E" w:rsidRPr="00582E2E">
        <w:rPr>
          <w:rFonts w:ascii="Arial" w:hAnsi="Arial" w:cs="Arial"/>
        </w:rPr>
        <w:t xml:space="preserve">se </w:t>
      </w:r>
      <w:r w:rsidR="00BE26F4" w:rsidRPr="00582E2E">
        <w:rPr>
          <w:rFonts w:ascii="Arial" w:hAnsi="Arial" w:cs="Arial"/>
        </w:rPr>
        <w:t xml:space="preserve">puede acreditar en modo alguno la realización de </w:t>
      </w:r>
      <w:r w:rsidR="00582E2E" w:rsidRPr="00582E2E">
        <w:rPr>
          <w:rFonts w:ascii="Arial" w:hAnsi="Arial" w:cs="Arial"/>
        </w:rPr>
        <w:t>infracciones a la normativa electoral</w:t>
      </w:r>
      <w:r w:rsidR="00582E2E">
        <w:rPr>
          <w:rFonts w:ascii="Arial" w:hAnsi="Arial" w:cs="Arial"/>
        </w:rPr>
        <w:t>.</w:t>
      </w:r>
    </w:p>
    <w:p w14:paraId="1BC4A5F6" w14:textId="77777777" w:rsidR="00582E2E" w:rsidRPr="00582E2E" w:rsidRDefault="00582E2E" w:rsidP="006924D9">
      <w:pPr>
        <w:pStyle w:val="NormalWeb"/>
        <w:spacing w:before="0" w:beforeAutospacing="0" w:after="0" w:afterAutospacing="0" w:line="360" w:lineRule="auto"/>
        <w:contextualSpacing/>
        <w:jc w:val="both"/>
        <w:rPr>
          <w:rFonts w:ascii="Arial" w:hAnsi="Arial" w:cs="Arial"/>
        </w:rPr>
      </w:pPr>
    </w:p>
    <w:p w14:paraId="621F9D7D" w14:textId="77777777" w:rsidR="00582E2E" w:rsidRPr="00582E2E" w:rsidRDefault="00BE26F4" w:rsidP="006924D9">
      <w:pPr>
        <w:pStyle w:val="NormalWeb"/>
        <w:spacing w:before="0" w:beforeAutospacing="0" w:after="0" w:afterAutospacing="0" w:line="360" w:lineRule="auto"/>
        <w:contextualSpacing/>
        <w:jc w:val="both"/>
        <w:rPr>
          <w:rFonts w:ascii="Arial" w:hAnsi="Arial" w:cs="Arial"/>
        </w:rPr>
      </w:pPr>
      <w:r w:rsidRPr="00582E2E">
        <w:rPr>
          <w:rFonts w:ascii="Arial" w:hAnsi="Arial" w:cs="Arial"/>
        </w:rPr>
        <w:t xml:space="preserve">Al respecto, del análisis del escrito de queja, se advierte que el denunciante señaló </w:t>
      </w:r>
      <w:r w:rsidR="00582E2E" w:rsidRPr="00582E2E">
        <w:rPr>
          <w:rFonts w:ascii="Arial" w:hAnsi="Arial" w:cs="Arial"/>
        </w:rPr>
        <w:t xml:space="preserve">los hechos y </w:t>
      </w:r>
      <w:r w:rsidRPr="00582E2E">
        <w:rPr>
          <w:rFonts w:ascii="Arial" w:hAnsi="Arial" w:cs="Arial"/>
        </w:rPr>
        <w:t>agravios relacionados con la</w:t>
      </w:r>
      <w:r w:rsidR="00582E2E" w:rsidRPr="00582E2E">
        <w:rPr>
          <w:rFonts w:ascii="Arial" w:hAnsi="Arial" w:cs="Arial"/>
        </w:rPr>
        <w:t>s</w:t>
      </w:r>
      <w:r w:rsidRPr="00582E2E">
        <w:rPr>
          <w:rFonts w:ascii="Arial" w:hAnsi="Arial" w:cs="Arial"/>
        </w:rPr>
        <w:t xml:space="preserve"> </w:t>
      </w:r>
      <w:r w:rsidR="00582E2E" w:rsidRPr="00582E2E">
        <w:rPr>
          <w:rFonts w:ascii="Arial" w:hAnsi="Arial" w:cs="Arial"/>
        </w:rPr>
        <w:t xml:space="preserve">conductas </w:t>
      </w:r>
      <w:r w:rsidRPr="00582E2E">
        <w:rPr>
          <w:rFonts w:ascii="Arial" w:hAnsi="Arial" w:cs="Arial"/>
        </w:rPr>
        <w:t>denunciada</w:t>
      </w:r>
      <w:r w:rsidR="00582E2E" w:rsidRPr="00582E2E">
        <w:rPr>
          <w:rFonts w:ascii="Arial" w:hAnsi="Arial" w:cs="Arial"/>
        </w:rPr>
        <w:t>s</w:t>
      </w:r>
      <w:r w:rsidRPr="00582E2E">
        <w:rPr>
          <w:rFonts w:ascii="Arial" w:hAnsi="Arial" w:cs="Arial"/>
        </w:rPr>
        <w:t xml:space="preserve"> y ofreció las pruebas que estimó pertinentes para acreditar sus pretensiones, por lo que, en todo caso, la actualización o no de la</w:t>
      </w:r>
      <w:r w:rsidR="00582E2E" w:rsidRPr="00582E2E">
        <w:rPr>
          <w:rFonts w:ascii="Arial" w:hAnsi="Arial" w:cs="Arial"/>
        </w:rPr>
        <w:t>s</w:t>
      </w:r>
      <w:r w:rsidRPr="00582E2E">
        <w:rPr>
          <w:rFonts w:ascii="Arial" w:hAnsi="Arial" w:cs="Arial"/>
        </w:rPr>
        <w:t xml:space="preserve"> infracci</w:t>
      </w:r>
      <w:r w:rsidR="00582E2E">
        <w:rPr>
          <w:rFonts w:ascii="Arial" w:hAnsi="Arial" w:cs="Arial"/>
        </w:rPr>
        <w:t>ones</w:t>
      </w:r>
      <w:r w:rsidRPr="00582E2E">
        <w:rPr>
          <w:rFonts w:ascii="Arial" w:hAnsi="Arial" w:cs="Arial"/>
        </w:rPr>
        <w:t xml:space="preserve">, será materia de análisis en el estudio de fondo de la presente resolución. </w:t>
      </w:r>
    </w:p>
    <w:p w14:paraId="71E9BD6B" w14:textId="77777777" w:rsidR="00582E2E" w:rsidRPr="00582E2E" w:rsidRDefault="00582E2E" w:rsidP="006924D9">
      <w:pPr>
        <w:pStyle w:val="NormalWeb"/>
        <w:spacing w:before="0" w:beforeAutospacing="0" w:after="0" w:afterAutospacing="0" w:line="360" w:lineRule="auto"/>
        <w:contextualSpacing/>
        <w:jc w:val="both"/>
        <w:rPr>
          <w:rFonts w:ascii="Arial" w:hAnsi="Arial" w:cs="Arial"/>
        </w:rPr>
      </w:pPr>
    </w:p>
    <w:p w14:paraId="2F149920" w14:textId="77777777" w:rsidR="007E6ACF" w:rsidRPr="00582E2E" w:rsidRDefault="00BE26F4" w:rsidP="006924D9">
      <w:pPr>
        <w:pStyle w:val="NormalWeb"/>
        <w:spacing w:before="0" w:beforeAutospacing="0" w:after="0" w:afterAutospacing="0" w:line="360" w:lineRule="auto"/>
        <w:contextualSpacing/>
        <w:jc w:val="both"/>
        <w:rPr>
          <w:rFonts w:ascii="Arial" w:hAnsi="Arial" w:cs="Arial"/>
          <w:b/>
          <w:bCs/>
        </w:rPr>
      </w:pPr>
      <w:r w:rsidRPr="00582E2E">
        <w:rPr>
          <w:rFonts w:ascii="Arial" w:hAnsi="Arial" w:cs="Arial"/>
        </w:rPr>
        <w:t>Es por lo anterior, que no les asiste la razón a las partes, respecto a la causal de improcedencia invocada.</w:t>
      </w:r>
    </w:p>
    <w:p w14:paraId="44431FCA" w14:textId="77777777" w:rsidR="0077177B" w:rsidRDefault="0077177B" w:rsidP="006924D9">
      <w:pPr>
        <w:spacing w:after="0"/>
        <w:jc w:val="both"/>
        <w:rPr>
          <w:rFonts w:ascii="Arial" w:hAnsi="Arial" w:cs="Arial"/>
          <w:b/>
          <w:sz w:val="24"/>
          <w:szCs w:val="24"/>
        </w:rPr>
      </w:pPr>
    </w:p>
    <w:p w14:paraId="5E2766F1" w14:textId="77777777" w:rsidR="00582E2E" w:rsidRPr="00A208E3" w:rsidRDefault="00582E2E" w:rsidP="006924D9">
      <w:pPr>
        <w:spacing w:after="0"/>
        <w:jc w:val="both"/>
        <w:rPr>
          <w:rFonts w:ascii="Arial" w:hAnsi="Arial" w:cs="Arial"/>
          <w:b/>
          <w:sz w:val="24"/>
          <w:szCs w:val="24"/>
        </w:rPr>
      </w:pPr>
    </w:p>
    <w:p w14:paraId="28A50E3C" w14:textId="77777777" w:rsidR="00F01771" w:rsidRPr="00A208E3" w:rsidRDefault="007E6ACF" w:rsidP="006924D9">
      <w:pPr>
        <w:pStyle w:val="NormalWeb"/>
        <w:tabs>
          <w:tab w:val="left" w:pos="284"/>
        </w:tabs>
        <w:spacing w:before="0" w:beforeAutospacing="0" w:after="0" w:afterAutospacing="0" w:line="360" w:lineRule="auto"/>
        <w:contextualSpacing/>
        <w:jc w:val="both"/>
        <w:rPr>
          <w:rFonts w:ascii="Arial" w:hAnsi="Arial" w:cs="Arial"/>
          <w:b/>
        </w:rPr>
      </w:pPr>
      <w:r>
        <w:rPr>
          <w:rFonts w:ascii="Arial" w:hAnsi="Arial" w:cs="Arial"/>
          <w:b/>
        </w:rPr>
        <w:t>6</w:t>
      </w:r>
      <w:r w:rsidR="00F01771" w:rsidRPr="00A208E3">
        <w:rPr>
          <w:rFonts w:ascii="Arial" w:hAnsi="Arial" w:cs="Arial"/>
          <w:b/>
        </w:rPr>
        <w:t>. PERSONERIA.</w:t>
      </w:r>
    </w:p>
    <w:p w14:paraId="5F1FCFBD" w14:textId="77777777" w:rsidR="00F01771" w:rsidRPr="00A208E3" w:rsidRDefault="00F01771" w:rsidP="006924D9">
      <w:pPr>
        <w:pStyle w:val="Prrafodelista"/>
        <w:spacing w:after="0" w:line="360" w:lineRule="auto"/>
        <w:jc w:val="both"/>
        <w:rPr>
          <w:rFonts w:ascii="Arial" w:hAnsi="Arial" w:cs="Arial"/>
          <w:b/>
          <w:sz w:val="24"/>
          <w:szCs w:val="24"/>
        </w:rPr>
      </w:pPr>
    </w:p>
    <w:p w14:paraId="62716B7C" w14:textId="77777777" w:rsidR="00F01771" w:rsidRPr="00A208E3" w:rsidRDefault="00150FC8" w:rsidP="006924D9">
      <w:pPr>
        <w:spacing w:after="0" w:line="360" w:lineRule="auto"/>
        <w:jc w:val="both"/>
        <w:rPr>
          <w:rFonts w:ascii="Arial" w:hAnsi="Arial" w:cs="Arial"/>
          <w:sz w:val="24"/>
          <w:szCs w:val="24"/>
        </w:rPr>
      </w:pPr>
      <w:r>
        <w:rPr>
          <w:rFonts w:ascii="Arial" w:hAnsi="Arial" w:cs="Arial"/>
          <w:sz w:val="24"/>
          <w:szCs w:val="24"/>
        </w:rPr>
        <w:t>Al</w:t>
      </w:r>
      <w:r w:rsidR="00F01771" w:rsidRPr="00A208E3">
        <w:rPr>
          <w:rFonts w:ascii="Arial" w:hAnsi="Arial" w:cs="Arial"/>
          <w:sz w:val="24"/>
          <w:szCs w:val="24"/>
        </w:rPr>
        <w:t xml:space="preserve"> denunciante, la autoridad instructora le </w:t>
      </w:r>
      <w:r w:rsidR="00336C8C">
        <w:rPr>
          <w:rFonts w:ascii="Arial" w:hAnsi="Arial" w:cs="Arial"/>
          <w:sz w:val="24"/>
          <w:szCs w:val="24"/>
        </w:rPr>
        <w:t xml:space="preserve">reconoció </w:t>
      </w:r>
      <w:r w:rsidR="00F01771" w:rsidRPr="00A208E3">
        <w:rPr>
          <w:rFonts w:ascii="Arial" w:hAnsi="Arial" w:cs="Arial"/>
          <w:sz w:val="24"/>
          <w:szCs w:val="24"/>
        </w:rPr>
        <w:t xml:space="preserve">personalidad, </w:t>
      </w:r>
      <w:r w:rsidR="009D092F" w:rsidRPr="00A208E3">
        <w:rPr>
          <w:rFonts w:ascii="Arial" w:hAnsi="Arial" w:cs="Arial"/>
          <w:sz w:val="24"/>
          <w:szCs w:val="24"/>
        </w:rPr>
        <w:t xml:space="preserve">en su carácter </w:t>
      </w:r>
      <w:r>
        <w:rPr>
          <w:rFonts w:ascii="Arial" w:hAnsi="Arial" w:cs="Arial"/>
          <w:sz w:val="24"/>
          <w:szCs w:val="24"/>
        </w:rPr>
        <w:t>de Representante Propietario de</w:t>
      </w:r>
      <w:r w:rsidR="00EA20ED">
        <w:rPr>
          <w:rFonts w:ascii="Arial" w:hAnsi="Arial" w:cs="Arial"/>
          <w:sz w:val="24"/>
          <w:szCs w:val="24"/>
        </w:rPr>
        <w:t xml:space="preserve"> MORENA </w:t>
      </w:r>
      <w:r w:rsidR="00336C8C">
        <w:rPr>
          <w:rFonts w:ascii="Arial" w:hAnsi="Arial" w:cs="Arial"/>
          <w:sz w:val="24"/>
          <w:szCs w:val="24"/>
        </w:rPr>
        <w:t>ante el Consejo General</w:t>
      </w:r>
      <w:r w:rsidR="002D10C8">
        <w:rPr>
          <w:rFonts w:ascii="Arial" w:hAnsi="Arial" w:cs="Arial"/>
          <w:sz w:val="24"/>
          <w:szCs w:val="24"/>
        </w:rPr>
        <w:t xml:space="preserve">, </w:t>
      </w:r>
      <w:r w:rsidR="006B176F">
        <w:rPr>
          <w:rFonts w:ascii="Arial" w:hAnsi="Arial" w:cs="Arial"/>
          <w:sz w:val="24"/>
          <w:szCs w:val="24"/>
        </w:rPr>
        <w:t xml:space="preserve">según consta en </w:t>
      </w:r>
      <w:r w:rsidR="00355B85">
        <w:rPr>
          <w:rFonts w:ascii="Arial" w:hAnsi="Arial" w:cs="Arial"/>
          <w:sz w:val="24"/>
          <w:szCs w:val="24"/>
        </w:rPr>
        <w:t>la audiencia de pruebas y alegatos</w:t>
      </w:r>
      <w:r w:rsidR="009D092F" w:rsidRPr="00A208E3">
        <w:rPr>
          <w:rFonts w:ascii="Arial" w:hAnsi="Arial" w:cs="Arial"/>
          <w:sz w:val="24"/>
          <w:szCs w:val="24"/>
        </w:rPr>
        <w:t>.</w:t>
      </w:r>
    </w:p>
    <w:p w14:paraId="34356E7B" w14:textId="77777777" w:rsidR="00F01771" w:rsidRPr="00A208E3" w:rsidRDefault="00F01771" w:rsidP="006924D9">
      <w:pPr>
        <w:spacing w:after="0" w:line="360" w:lineRule="auto"/>
        <w:jc w:val="both"/>
        <w:rPr>
          <w:rFonts w:ascii="Arial" w:hAnsi="Arial" w:cs="Arial"/>
        </w:rPr>
      </w:pPr>
    </w:p>
    <w:p w14:paraId="00DC36E2" w14:textId="77777777" w:rsidR="001B4427" w:rsidRPr="00A208E3" w:rsidRDefault="00336C8C" w:rsidP="006924D9">
      <w:pPr>
        <w:pStyle w:val="NormalWeb"/>
        <w:tabs>
          <w:tab w:val="left" w:pos="284"/>
        </w:tabs>
        <w:spacing w:before="0" w:beforeAutospacing="0" w:after="0" w:afterAutospacing="0" w:line="360" w:lineRule="auto"/>
        <w:contextualSpacing/>
        <w:jc w:val="both"/>
        <w:rPr>
          <w:rFonts w:ascii="Arial" w:hAnsi="Arial" w:cs="Arial"/>
        </w:rPr>
      </w:pPr>
      <w:r>
        <w:rPr>
          <w:rFonts w:ascii="Arial" w:hAnsi="Arial" w:cs="Arial"/>
        </w:rPr>
        <w:t>María Teresa Jiménez Esquivel</w:t>
      </w:r>
      <w:r w:rsidR="003A106F">
        <w:rPr>
          <w:rFonts w:ascii="Arial" w:hAnsi="Arial" w:cs="Arial"/>
        </w:rPr>
        <w:t>,</w:t>
      </w:r>
      <w:r w:rsidR="001B4427" w:rsidRPr="00A208E3">
        <w:rPr>
          <w:rFonts w:ascii="Arial" w:hAnsi="Arial" w:cs="Arial"/>
        </w:rPr>
        <w:t xml:space="preserve"> tuvo por acreditada su personalidad </w:t>
      </w:r>
      <w:r w:rsidR="00C00EC8">
        <w:rPr>
          <w:rFonts w:ascii="Arial" w:hAnsi="Arial" w:cs="Arial"/>
        </w:rPr>
        <w:t xml:space="preserve">ante el IEE </w:t>
      </w:r>
      <w:r w:rsidR="001B4427" w:rsidRPr="00A208E3">
        <w:rPr>
          <w:rFonts w:ascii="Arial" w:hAnsi="Arial" w:cs="Arial"/>
        </w:rPr>
        <w:t>como candidat</w:t>
      </w:r>
      <w:r>
        <w:rPr>
          <w:rFonts w:ascii="Arial" w:hAnsi="Arial" w:cs="Arial"/>
        </w:rPr>
        <w:t>a a la presidencia municipal de Aguascalientes</w:t>
      </w:r>
      <w:r w:rsidR="003A106F">
        <w:rPr>
          <w:rFonts w:ascii="Arial" w:hAnsi="Arial" w:cs="Arial"/>
        </w:rPr>
        <w:t>, lo que</w:t>
      </w:r>
      <w:r w:rsidR="00727284">
        <w:rPr>
          <w:rFonts w:ascii="Arial" w:hAnsi="Arial" w:cs="Arial"/>
        </w:rPr>
        <w:t xml:space="preserve"> además es </w:t>
      </w:r>
      <w:r w:rsidR="003A106F">
        <w:rPr>
          <w:rFonts w:ascii="Arial" w:hAnsi="Arial" w:cs="Arial"/>
        </w:rPr>
        <w:t>un hecho público y notorio</w:t>
      </w:r>
      <w:r w:rsidR="001B4427" w:rsidRPr="00A208E3">
        <w:rPr>
          <w:rFonts w:ascii="Arial" w:hAnsi="Arial" w:cs="Arial"/>
        </w:rPr>
        <w:t>.</w:t>
      </w:r>
    </w:p>
    <w:p w14:paraId="1B32398C" w14:textId="77777777" w:rsidR="00B87BD2" w:rsidRDefault="00B87BD2" w:rsidP="006924D9">
      <w:pPr>
        <w:pStyle w:val="NormalWeb"/>
        <w:tabs>
          <w:tab w:val="left" w:pos="284"/>
        </w:tabs>
        <w:spacing w:before="0" w:beforeAutospacing="0" w:after="0" w:afterAutospacing="0" w:line="360" w:lineRule="auto"/>
        <w:contextualSpacing/>
        <w:jc w:val="both"/>
        <w:rPr>
          <w:rFonts w:ascii="Arial" w:hAnsi="Arial" w:cs="Arial"/>
        </w:rPr>
      </w:pPr>
    </w:p>
    <w:p w14:paraId="70D6613C" w14:textId="77777777" w:rsidR="00F01771" w:rsidRDefault="009E383D" w:rsidP="006924D9">
      <w:pPr>
        <w:pStyle w:val="NormalWeb"/>
        <w:tabs>
          <w:tab w:val="left" w:pos="284"/>
        </w:tabs>
        <w:spacing w:before="0" w:beforeAutospacing="0" w:after="0" w:afterAutospacing="0" w:line="360" w:lineRule="auto"/>
        <w:contextualSpacing/>
        <w:jc w:val="both"/>
        <w:rPr>
          <w:rFonts w:ascii="Arial" w:hAnsi="Arial" w:cs="Arial"/>
        </w:rPr>
      </w:pPr>
      <w:r>
        <w:rPr>
          <w:rFonts w:ascii="Arial" w:hAnsi="Arial" w:cs="Arial"/>
        </w:rPr>
        <w:t>A G</w:t>
      </w:r>
      <w:r w:rsidR="00B87BD2">
        <w:rPr>
          <w:rFonts w:ascii="Arial" w:hAnsi="Arial" w:cs="Arial"/>
        </w:rPr>
        <w:t xml:space="preserve">ustavo Báez Leos, se le reconoció su personalidad, en su carácter de </w:t>
      </w:r>
      <w:proofErr w:type="gramStart"/>
      <w:r w:rsidR="00B87BD2">
        <w:rPr>
          <w:rFonts w:ascii="Arial" w:hAnsi="Arial" w:cs="Arial"/>
        </w:rPr>
        <w:t>Presidente</w:t>
      </w:r>
      <w:proofErr w:type="gramEnd"/>
      <w:r w:rsidR="00B87BD2">
        <w:rPr>
          <w:rFonts w:ascii="Arial" w:hAnsi="Arial" w:cs="Arial"/>
        </w:rPr>
        <w:t xml:space="preserve"> del Comité Directivo del Partido Acción Nacional en Aguascalientes</w:t>
      </w:r>
      <w:r w:rsidR="00C05871">
        <w:rPr>
          <w:rFonts w:ascii="Arial" w:hAnsi="Arial" w:cs="Arial"/>
        </w:rPr>
        <w:t xml:space="preserve"> en la mencionada audiencia</w:t>
      </w:r>
      <w:r w:rsidR="00B87BD2">
        <w:rPr>
          <w:rFonts w:ascii="Arial" w:hAnsi="Arial" w:cs="Arial"/>
        </w:rPr>
        <w:t>.</w:t>
      </w:r>
      <w:r w:rsidR="00C06D14">
        <w:rPr>
          <w:rFonts w:ascii="Arial" w:hAnsi="Arial" w:cs="Arial"/>
        </w:rPr>
        <w:t xml:space="preserve"> </w:t>
      </w:r>
    </w:p>
    <w:p w14:paraId="6B5D3B09" w14:textId="77777777" w:rsidR="00B87BD2" w:rsidRDefault="00B87BD2" w:rsidP="006924D9">
      <w:pPr>
        <w:pStyle w:val="NormalWeb"/>
        <w:tabs>
          <w:tab w:val="left" w:pos="284"/>
        </w:tabs>
        <w:spacing w:before="0" w:beforeAutospacing="0" w:after="0" w:afterAutospacing="0" w:line="360" w:lineRule="auto"/>
        <w:contextualSpacing/>
        <w:jc w:val="both"/>
        <w:rPr>
          <w:rFonts w:ascii="Arial" w:hAnsi="Arial" w:cs="Arial"/>
        </w:rPr>
      </w:pPr>
    </w:p>
    <w:p w14:paraId="72AEB0A4" w14:textId="77777777" w:rsidR="00F01771" w:rsidRPr="00A208E3" w:rsidRDefault="007E6ACF" w:rsidP="006924D9">
      <w:pPr>
        <w:pStyle w:val="NormalWeb"/>
        <w:tabs>
          <w:tab w:val="left" w:pos="284"/>
        </w:tabs>
        <w:spacing w:before="0" w:beforeAutospacing="0" w:after="0" w:afterAutospacing="0" w:line="360" w:lineRule="auto"/>
        <w:contextualSpacing/>
        <w:jc w:val="both"/>
        <w:rPr>
          <w:rFonts w:ascii="Arial" w:hAnsi="Arial" w:cs="Arial"/>
          <w:b/>
        </w:rPr>
      </w:pPr>
      <w:r>
        <w:rPr>
          <w:rFonts w:ascii="Arial" w:hAnsi="Arial" w:cs="Arial"/>
          <w:b/>
        </w:rPr>
        <w:t>7</w:t>
      </w:r>
      <w:r w:rsidR="00994D36" w:rsidRPr="00A208E3">
        <w:rPr>
          <w:rFonts w:ascii="Arial" w:hAnsi="Arial" w:cs="Arial"/>
          <w:b/>
        </w:rPr>
        <w:t xml:space="preserve">. </w:t>
      </w:r>
      <w:r w:rsidR="00355B85">
        <w:rPr>
          <w:rFonts w:ascii="Arial" w:hAnsi="Arial" w:cs="Arial"/>
          <w:b/>
        </w:rPr>
        <w:t>METODOLOGÍA.</w:t>
      </w:r>
    </w:p>
    <w:p w14:paraId="32BB84D5" w14:textId="77777777" w:rsidR="00F01771" w:rsidRPr="00A208E3" w:rsidRDefault="00F01771" w:rsidP="006924D9">
      <w:pPr>
        <w:pStyle w:val="NormalWeb"/>
        <w:spacing w:before="0" w:beforeAutospacing="0" w:after="0" w:afterAutospacing="0" w:line="360" w:lineRule="auto"/>
        <w:ind w:left="-284"/>
        <w:contextualSpacing/>
        <w:jc w:val="both"/>
        <w:rPr>
          <w:rFonts w:ascii="Arial" w:hAnsi="Arial" w:cs="Arial"/>
          <w:b/>
        </w:rPr>
      </w:pPr>
    </w:p>
    <w:p w14:paraId="5EE39F97" w14:textId="77777777" w:rsidR="00F01771" w:rsidRDefault="00F01771" w:rsidP="006924D9">
      <w:pPr>
        <w:pStyle w:val="NormalWeb"/>
        <w:spacing w:before="0" w:beforeAutospacing="0" w:after="0" w:afterAutospacing="0" w:line="360" w:lineRule="auto"/>
        <w:contextualSpacing/>
        <w:jc w:val="both"/>
        <w:rPr>
          <w:rFonts w:ascii="Arial" w:hAnsi="Arial" w:cs="Arial"/>
        </w:rPr>
      </w:pPr>
      <w:r w:rsidRPr="00A208E3">
        <w:rPr>
          <w:rFonts w:ascii="Arial" w:hAnsi="Arial" w:cs="Arial"/>
        </w:rPr>
        <w:t>En un primer momento, se sintetizarán los argumentos expresados por l</w:t>
      </w:r>
      <w:r w:rsidR="001B4427" w:rsidRPr="00A208E3">
        <w:rPr>
          <w:rFonts w:ascii="Arial" w:hAnsi="Arial" w:cs="Arial"/>
        </w:rPr>
        <w:t>a</w:t>
      </w:r>
      <w:r w:rsidRPr="00A208E3">
        <w:rPr>
          <w:rFonts w:ascii="Arial" w:hAnsi="Arial" w:cs="Arial"/>
        </w:rPr>
        <w:t xml:space="preserve"> denunciante y los denunciados en sus respectivos escritos, para seguir con la fijación de </w:t>
      </w:r>
      <w:r w:rsidR="001140BF">
        <w:rPr>
          <w:rFonts w:ascii="Arial" w:hAnsi="Arial" w:cs="Arial"/>
        </w:rPr>
        <w:t>la litis</w:t>
      </w:r>
      <w:r w:rsidRPr="00A208E3">
        <w:rPr>
          <w:rFonts w:ascii="Arial" w:hAnsi="Arial" w:cs="Arial"/>
        </w:rPr>
        <w:t xml:space="preserve">, </w:t>
      </w:r>
      <w:r w:rsidR="00355B85">
        <w:rPr>
          <w:rFonts w:ascii="Arial" w:hAnsi="Arial" w:cs="Arial"/>
        </w:rPr>
        <w:t xml:space="preserve">luego se </w:t>
      </w:r>
      <w:r w:rsidR="00E86933">
        <w:rPr>
          <w:rFonts w:ascii="Arial" w:hAnsi="Arial" w:cs="Arial"/>
        </w:rPr>
        <w:t>precisará</w:t>
      </w:r>
      <w:r w:rsidR="00355B85">
        <w:rPr>
          <w:rFonts w:ascii="Arial" w:hAnsi="Arial" w:cs="Arial"/>
        </w:rPr>
        <w:t xml:space="preserve"> el marco normativo</w:t>
      </w:r>
      <w:r w:rsidR="00E86933">
        <w:rPr>
          <w:rFonts w:ascii="Arial" w:hAnsi="Arial" w:cs="Arial"/>
        </w:rPr>
        <w:t xml:space="preserve"> que rige el asunto</w:t>
      </w:r>
      <w:r w:rsidR="00355B85">
        <w:rPr>
          <w:rFonts w:ascii="Arial" w:hAnsi="Arial" w:cs="Arial"/>
        </w:rPr>
        <w:t xml:space="preserve">, </w:t>
      </w:r>
      <w:r w:rsidRPr="00A208E3">
        <w:rPr>
          <w:rFonts w:ascii="Arial" w:hAnsi="Arial" w:cs="Arial"/>
        </w:rPr>
        <w:t xml:space="preserve">las </w:t>
      </w:r>
      <w:r w:rsidRPr="00A208E3">
        <w:rPr>
          <w:rFonts w:ascii="Arial" w:hAnsi="Arial" w:cs="Arial"/>
        </w:rPr>
        <w:lastRenderedPageBreak/>
        <w:t>pruebas</w:t>
      </w:r>
      <w:r w:rsidR="00C05871">
        <w:rPr>
          <w:rFonts w:ascii="Arial" w:hAnsi="Arial" w:cs="Arial"/>
        </w:rPr>
        <w:t xml:space="preserve"> y</w:t>
      </w:r>
      <w:r w:rsidRPr="00A208E3">
        <w:rPr>
          <w:rFonts w:ascii="Arial" w:hAnsi="Arial" w:cs="Arial"/>
        </w:rPr>
        <w:t xml:space="preserve"> su valor</w:t>
      </w:r>
      <w:r w:rsidR="00C05871">
        <w:rPr>
          <w:rFonts w:ascii="Arial" w:hAnsi="Arial" w:cs="Arial"/>
        </w:rPr>
        <w:t>, se establecerán los hechos que se acreditan y los que no, para</w:t>
      </w:r>
      <w:r w:rsidRPr="00A208E3">
        <w:rPr>
          <w:rFonts w:ascii="Arial" w:hAnsi="Arial" w:cs="Arial"/>
        </w:rPr>
        <w:t xml:space="preserve"> finalmente </w:t>
      </w:r>
      <w:r w:rsidR="00C05871">
        <w:rPr>
          <w:rFonts w:ascii="Arial" w:hAnsi="Arial" w:cs="Arial"/>
        </w:rPr>
        <w:t xml:space="preserve">realizar </w:t>
      </w:r>
      <w:r w:rsidRPr="00A208E3">
        <w:rPr>
          <w:rFonts w:ascii="Arial" w:hAnsi="Arial" w:cs="Arial"/>
        </w:rPr>
        <w:t xml:space="preserve">el estudio de fondo. </w:t>
      </w:r>
    </w:p>
    <w:p w14:paraId="5D6E573E" w14:textId="77777777" w:rsidR="00F01771" w:rsidRPr="00A208E3" w:rsidRDefault="00F01771" w:rsidP="006924D9">
      <w:pPr>
        <w:pStyle w:val="NormalWeb"/>
        <w:spacing w:before="0" w:beforeAutospacing="0" w:after="0" w:afterAutospacing="0" w:line="360" w:lineRule="auto"/>
        <w:contextualSpacing/>
        <w:jc w:val="both"/>
        <w:rPr>
          <w:rFonts w:ascii="Arial" w:hAnsi="Arial" w:cs="Arial"/>
        </w:rPr>
      </w:pPr>
    </w:p>
    <w:p w14:paraId="6D15DB3C" w14:textId="77777777" w:rsidR="00355B85" w:rsidRPr="00A208E3" w:rsidRDefault="00355B85" w:rsidP="00355B85">
      <w:pPr>
        <w:pStyle w:val="NormalWeb"/>
        <w:tabs>
          <w:tab w:val="left" w:pos="284"/>
        </w:tabs>
        <w:spacing w:before="0" w:beforeAutospacing="0" w:after="0" w:afterAutospacing="0" w:line="360" w:lineRule="auto"/>
        <w:contextualSpacing/>
        <w:jc w:val="both"/>
        <w:rPr>
          <w:rFonts w:ascii="Arial" w:hAnsi="Arial" w:cs="Arial"/>
          <w:b/>
        </w:rPr>
      </w:pPr>
      <w:r>
        <w:rPr>
          <w:rFonts w:ascii="Arial" w:hAnsi="Arial" w:cs="Arial"/>
          <w:b/>
        </w:rPr>
        <w:t xml:space="preserve">8. </w:t>
      </w:r>
      <w:r w:rsidRPr="00A208E3">
        <w:rPr>
          <w:rFonts w:ascii="Arial" w:hAnsi="Arial" w:cs="Arial"/>
          <w:b/>
        </w:rPr>
        <w:t>HECHOS DENUNCIADOS Y DEFENSA.</w:t>
      </w:r>
    </w:p>
    <w:p w14:paraId="7A887458" w14:textId="77777777" w:rsidR="00355B85" w:rsidRDefault="00355B85" w:rsidP="006924D9">
      <w:pPr>
        <w:pStyle w:val="NormalWeb"/>
        <w:tabs>
          <w:tab w:val="left" w:pos="284"/>
          <w:tab w:val="left" w:pos="426"/>
        </w:tabs>
        <w:spacing w:before="0" w:beforeAutospacing="0" w:after="0" w:afterAutospacing="0" w:line="360" w:lineRule="auto"/>
        <w:contextualSpacing/>
        <w:jc w:val="both"/>
        <w:rPr>
          <w:rFonts w:ascii="Arial" w:hAnsi="Arial" w:cs="Arial"/>
          <w:b/>
        </w:rPr>
      </w:pPr>
    </w:p>
    <w:p w14:paraId="5FE4555E" w14:textId="77777777" w:rsidR="00F01771" w:rsidRPr="00A208E3" w:rsidRDefault="00355B85" w:rsidP="006924D9">
      <w:pPr>
        <w:pStyle w:val="NormalWeb"/>
        <w:tabs>
          <w:tab w:val="left" w:pos="284"/>
          <w:tab w:val="left" w:pos="426"/>
        </w:tabs>
        <w:spacing w:before="0" w:beforeAutospacing="0" w:after="0" w:afterAutospacing="0" w:line="360" w:lineRule="auto"/>
        <w:contextualSpacing/>
        <w:jc w:val="both"/>
        <w:rPr>
          <w:rFonts w:ascii="Arial" w:hAnsi="Arial" w:cs="Arial"/>
          <w:b/>
        </w:rPr>
      </w:pPr>
      <w:r>
        <w:rPr>
          <w:rFonts w:ascii="Arial" w:hAnsi="Arial" w:cs="Arial"/>
          <w:b/>
        </w:rPr>
        <w:t xml:space="preserve">8. </w:t>
      </w:r>
      <w:r w:rsidR="00994D36" w:rsidRPr="00A208E3">
        <w:rPr>
          <w:rFonts w:ascii="Arial" w:hAnsi="Arial" w:cs="Arial"/>
          <w:b/>
        </w:rPr>
        <w:t xml:space="preserve">1. </w:t>
      </w:r>
      <w:r w:rsidR="00F01771" w:rsidRPr="00A208E3">
        <w:rPr>
          <w:rFonts w:ascii="Arial" w:hAnsi="Arial" w:cs="Arial"/>
          <w:b/>
        </w:rPr>
        <w:t xml:space="preserve">DENUNCIA </w:t>
      </w:r>
      <w:r w:rsidR="009D092F" w:rsidRPr="00A208E3">
        <w:rPr>
          <w:rFonts w:ascii="Arial" w:hAnsi="Arial" w:cs="Arial"/>
          <w:b/>
        </w:rPr>
        <w:t>D</w:t>
      </w:r>
      <w:r w:rsidR="00C641F4">
        <w:rPr>
          <w:rFonts w:ascii="Arial" w:hAnsi="Arial" w:cs="Arial"/>
          <w:b/>
        </w:rPr>
        <w:t>E MORENA</w:t>
      </w:r>
      <w:r w:rsidR="003921F2">
        <w:rPr>
          <w:rFonts w:ascii="Arial" w:hAnsi="Arial" w:cs="Arial"/>
          <w:b/>
        </w:rPr>
        <w:t>.</w:t>
      </w:r>
    </w:p>
    <w:p w14:paraId="55ABEBA9" w14:textId="77777777" w:rsidR="00F01771" w:rsidRPr="00A208E3" w:rsidRDefault="00F01771" w:rsidP="006924D9">
      <w:pPr>
        <w:pStyle w:val="NormalWeb"/>
        <w:tabs>
          <w:tab w:val="left" w:pos="426"/>
        </w:tabs>
        <w:spacing w:before="0" w:beforeAutospacing="0" w:after="0" w:afterAutospacing="0" w:line="360" w:lineRule="auto"/>
        <w:contextualSpacing/>
        <w:jc w:val="both"/>
        <w:rPr>
          <w:rFonts w:ascii="Arial" w:hAnsi="Arial" w:cs="Arial"/>
          <w:b/>
        </w:rPr>
      </w:pPr>
    </w:p>
    <w:p w14:paraId="3F7C9D8B" w14:textId="77777777" w:rsidR="009D092F" w:rsidRPr="00A208E3" w:rsidRDefault="00C06D14" w:rsidP="006924D9">
      <w:pPr>
        <w:pStyle w:val="NormalWeb"/>
        <w:tabs>
          <w:tab w:val="left" w:pos="426"/>
        </w:tabs>
        <w:spacing w:before="0" w:beforeAutospacing="0" w:after="0" w:afterAutospacing="0" w:line="360" w:lineRule="auto"/>
        <w:contextualSpacing/>
        <w:jc w:val="both"/>
        <w:rPr>
          <w:rFonts w:ascii="Arial" w:hAnsi="Arial" w:cs="Arial"/>
        </w:rPr>
      </w:pPr>
      <w:r>
        <w:rPr>
          <w:rFonts w:ascii="Arial" w:hAnsi="Arial" w:cs="Arial"/>
        </w:rPr>
        <w:t>E</w:t>
      </w:r>
      <w:r w:rsidR="00C05871">
        <w:rPr>
          <w:rFonts w:ascii="Arial" w:hAnsi="Arial" w:cs="Arial"/>
        </w:rPr>
        <w:t xml:space="preserve">n su escrito de queja, el </w:t>
      </w:r>
      <w:r w:rsidR="009D092F" w:rsidRPr="00A208E3">
        <w:rPr>
          <w:rFonts w:ascii="Arial" w:hAnsi="Arial" w:cs="Arial"/>
        </w:rPr>
        <w:t xml:space="preserve">promovente </w:t>
      </w:r>
      <w:r w:rsidR="00F01771" w:rsidRPr="00A208E3">
        <w:rPr>
          <w:rFonts w:ascii="Arial" w:hAnsi="Arial" w:cs="Arial"/>
        </w:rPr>
        <w:t>exp</w:t>
      </w:r>
      <w:r w:rsidR="00C05871">
        <w:rPr>
          <w:rFonts w:ascii="Arial" w:hAnsi="Arial" w:cs="Arial"/>
        </w:rPr>
        <w:t xml:space="preserve">uso </w:t>
      </w:r>
      <w:r w:rsidR="00F01771" w:rsidRPr="00A208E3">
        <w:rPr>
          <w:rFonts w:ascii="Arial" w:hAnsi="Arial" w:cs="Arial"/>
        </w:rPr>
        <w:t xml:space="preserve">concretamente que: </w:t>
      </w:r>
    </w:p>
    <w:p w14:paraId="2AB4AD99" w14:textId="77777777" w:rsidR="0045458D" w:rsidRDefault="0045458D" w:rsidP="006924D9">
      <w:pPr>
        <w:pStyle w:val="NormalWeb"/>
        <w:tabs>
          <w:tab w:val="left" w:pos="426"/>
        </w:tabs>
        <w:spacing w:before="0" w:beforeAutospacing="0" w:after="0" w:afterAutospacing="0" w:line="360" w:lineRule="auto"/>
        <w:contextualSpacing/>
        <w:jc w:val="both"/>
        <w:rPr>
          <w:rFonts w:ascii="Arial" w:hAnsi="Arial" w:cs="Arial"/>
          <w:b/>
        </w:rPr>
      </w:pPr>
    </w:p>
    <w:p w14:paraId="707480B9" w14:textId="77777777" w:rsidR="00EC0523" w:rsidRPr="00EC0523" w:rsidRDefault="009D092F" w:rsidP="00810618">
      <w:pPr>
        <w:pStyle w:val="NormalWeb"/>
        <w:tabs>
          <w:tab w:val="left" w:pos="426"/>
        </w:tabs>
        <w:spacing w:before="0" w:beforeAutospacing="0" w:after="0" w:afterAutospacing="0" w:line="360" w:lineRule="auto"/>
        <w:contextualSpacing/>
        <w:jc w:val="both"/>
        <w:rPr>
          <w:rFonts w:ascii="Arial" w:hAnsi="Arial" w:cs="Arial"/>
        </w:rPr>
      </w:pPr>
      <w:r w:rsidRPr="00A208E3">
        <w:rPr>
          <w:rFonts w:ascii="Arial" w:hAnsi="Arial" w:cs="Arial"/>
          <w:b/>
        </w:rPr>
        <w:t>a)</w:t>
      </w:r>
      <w:r w:rsidR="001B4427" w:rsidRPr="00A208E3">
        <w:rPr>
          <w:rFonts w:ascii="Arial" w:hAnsi="Arial" w:cs="Arial"/>
          <w:b/>
        </w:rPr>
        <w:t xml:space="preserve"> </w:t>
      </w:r>
      <w:r w:rsidR="00EC0523">
        <w:rPr>
          <w:rFonts w:ascii="Arial" w:hAnsi="Arial" w:cs="Arial"/>
        </w:rPr>
        <w:t>El veintitrés de mayo, aproximadamente</w:t>
      </w:r>
      <w:r w:rsidR="00C05871">
        <w:rPr>
          <w:rFonts w:ascii="Arial" w:hAnsi="Arial" w:cs="Arial"/>
        </w:rPr>
        <w:t xml:space="preserve"> entre</w:t>
      </w:r>
      <w:r w:rsidR="00EC0523">
        <w:rPr>
          <w:rFonts w:ascii="Arial" w:hAnsi="Arial" w:cs="Arial"/>
        </w:rPr>
        <w:t xml:space="preserve"> las 7:30 y 8:00 horas, personal del Partido Acción Nacional y miembros del equipo de campaña de la candidata María Teresa Jiménez Esquivel, estuvieron en las instalaciones del Colegio Marista, distribuyendo a los menores propaganda y objetos escolares en alusión a la candidata </w:t>
      </w:r>
      <w:r w:rsidR="00C05871">
        <w:rPr>
          <w:rFonts w:ascii="Arial" w:hAnsi="Arial" w:cs="Arial"/>
        </w:rPr>
        <w:t>denunciada y al partido que la postuló</w:t>
      </w:r>
      <w:r w:rsidR="00EC0523">
        <w:rPr>
          <w:rFonts w:ascii="Arial" w:hAnsi="Arial" w:cs="Arial"/>
        </w:rPr>
        <w:t>.</w:t>
      </w:r>
    </w:p>
    <w:p w14:paraId="407B379D" w14:textId="77777777" w:rsidR="00994D36" w:rsidRPr="00EC0523" w:rsidRDefault="00994D36" w:rsidP="006924D9">
      <w:pPr>
        <w:pStyle w:val="NormalWeb"/>
        <w:tabs>
          <w:tab w:val="left" w:pos="426"/>
        </w:tabs>
        <w:spacing w:before="0" w:beforeAutospacing="0" w:after="0" w:afterAutospacing="0" w:line="360" w:lineRule="auto"/>
        <w:contextualSpacing/>
        <w:jc w:val="both"/>
        <w:rPr>
          <w:rFonts w:ascii="Arial" w:hAnsi="Arial" w:cs="Arial"/>
        </w:rPr>
      </w:pPr>
    </w:p>
    <w:p w14:paraId="521145FF" w14:textId="77777777" w:rsidR="00EC0523" w:rsidRDefault="00C92D65" w:rsidP="00782AB8">
      <w:pPr>
        <w:pStyle w:val="NormalWeb"/>
        <w:tabs>
          <w:tab w:val="left" w:pos="426"/>
        </w:tabs>
        <w:spacing w:before="0" w:beforeAutospacing="0" w:after="0" w:afterAutospacing="0" w:line="360" w:lineRule="auto"/>
        <w:contextualSpacing/>
        <w:jc w:val="both"/>
        <w:rPr>
          <w:rFonts w:ascii="Arial" w:hAnsi="Arial" w:cs="Arial"/>
        </w:rPr>
      </w:pPr>
      <w:r>
        <w:rPr>
          <w:rFonts w:ascii="Arial" w:hAnsi="Arial" w:cs="Arial"/>
          <w:b/>
        </w:rPr>
        <w:t>b</w:t>
      </w:r>
      <w:r w:rsidR="00CD71BE" w:rsidRPr="00A208E3">
        <w:rPr>
          <w:rFonts w:ascii="Arial" w:hAnsi="Arial" w:cs="Arial"/>
          <w:b/>
        </w:rPr>
        <w:t>)</w:t>
      </w:r>
      <w:r w:rsidR="00CD7881">
        <w:rPr>
          <w:rFonts w:ascii="Arial" w:hAnsi="Arial" w:cs="Arial"/>
        </w:rPr>
        <w:t xml:space="preserve"> </w:t>
      </w:r>
      <w:r w:rsidR="00EC0523">
        <w:rPr>
          <w:rFonts w:ascii="Arial" w:hAnsi="Arial" w:cs="Arial"/>
        </w:rPr>
        <w:t>E</w:t>
      </w:r>
      <w:r w:rsidR="00C05871">
        <w:rPr>
          <w:rFonts w:ascii="Arial" w:hAnsi="Arial" w:cs="Arial"/>
        </w:rPr>
        <w:t>n e</w:t>
      </w:r>
      <w:r w:rsidR="00EC0523">
        <w:rPr>
          <w:rFonts w:ascii="Arial" w:hAnsi="Arial" w:cs="Arial"/>
        </w:rPr>
        <w:t>s</w:t>
      </w:r>
      <w:r w:rsidR="00C05871">
        <w:rPr>
          <w:rFonts w:ascii="Arial" w:hAnsi="Arial" w:cs="Arial"/>
        </w:rPr>
        <w:t>a misma fecha</w:t>
      </w:r>
      <w:r w:rsidR="00EC0523">
        <w:rPr>
          <w:rFonts w:ascii="Arial" w:hAnsi="Arial" w:cs="Arial"/>
        </w:rPr>
        <w:t xml:space="preserve">, el Director General </w:t>
      </w:r>
      <w:r w:rsidR="00C05871">
        <w:rPr>
          <w:rFonts w:ascii="Arial" w:hAnsi="Arial" w:cs="Arial"/>
        </w:rPr>
        <w:t xml:space="preserve">del nivel primaria </w:t>
      </w:r>
      <w:r w:rsidR="00EC0523">
        <w:rPr>
          <w:rFonts w:ascii="Arial" w:hAnsi="Arial" w:cs="Arial"/>
        </w:rPr>
        <w:t xml:space="preserve">del Colegio Marista, </w:t>
      </w:r>
      <w:r w:rsidR="00C05871">
        <w:rPr>
          <w:rFonts w:ascii="Arial" w:hAnsi="Arial" w:cs="Arial"/>
        </w:rPr>
        <w:t xml:space="preserve">suscribió </w:t>
      </w:r>
      <w:r w:rsidR="00EC0523">
        <w:rPr>
          <w:rFonts w:ascii="Arial" w:hAnsi="Arial" w:cs="Arial"/>
        </w:rPr>
        <w:t xml:space="preserve">un escrito en el </w:t>
      </w:r>
      <w:r w:rsidR="00C05871">
        <w:rPr>
          <w:rFonts w:ascii="Arial" w:hAnsi="Arial" w:cs="Arial"/>
        </w:rPr>
        <w:t xml:space="preserve">que </w:t>
      </w:r>
      <w:r w:rsidR="00EC0523">
        <w:rPr>
          <w:rFonts w:ascii="Arial" w:hAnsi="Arial" w:cs="Arial"/>
        </w:rPr>
        <w:t>se deslinda</w:t>
      </w:r>
      <w:r w:rsidR="009E383D">
        <w:rPr>
          <w:rFonts w:ascii="Arial" w:hAnsi="Arial" w:cs="Arial"/>
        </w:rPr>
        <w:t>ba</w:t>
      </w:r>
      <w:r w:rsidR="00EC0523">
        <w:rPr>
          <w:rFonts w:ascii="Arial" w:hAnsi="Arial" w:cs="Arial"/>
        </w:rPr>
        <w:t xml:space="preserve"> de la propaganda </w:t>
      </w:r>
      <w:r w:rsidR="00C05871">
        <w:rPr>
          <w:rFonts w:ascii="Arial" w:hAnsi="Arial" w:cs="Arial"/>
        </w:rPr>
        <w:t xml:space="preserve">electoral </w:t>
      </w:r>
      <w:r w:rsidR="00EC0523">
        <w:rPr>
          <w:rFonts w:ascii="Arial" w:hAnsi="Arial" w:cs="Arial"/>
        </w:rPr>
        <w:t>que se distribuy</w:t>
      </w:r>
      <w:r w:rsidR="00286302">
        <w:rPr>
          <w:rFonts w:ascii="Arial" w:hAnsi="Arial" w:cs="Arial"/>
        </w:rPr>
        <w:t>ó</w:t>
      </w:r>
      <w:r w:rsidR="00EC0523">
        <w:rPr>
          <w:rFonts w:ascii="Arial" w:hAnsi="Arial" w:cs="Arial"/>
        </w:rPr>
        <w:t xml:space="preserve"> a la </w:t>
      </w:r>
      <w:r w:rsidR="00286302">
        <w:rPr>
          <w:rFonts w:ascii="Arial" w:hAnsi="Arial" w:cs="Arial"/>
        </w:rPr>
        <w:t xml:space="preserve">hora de </w:t>
      </w:r>
      <w:r w:rsidR="000360F2">
        <w:rPr>
          <w:rFonts w:ascii="Arial" w:hAnsi="Arial" w:cs="Arial"/>
        </w:rPr>
        <w:t>entrada de clases</w:t>
      </w:r>
      <w:r w:rsidR="00EC0523">
        <w:rPr>
          <w:rFonts w:ascii="Arial" w:hAnsi="Arial" w:cs="Arial"/>
        </w:rPr>
        <w:t xml:space="preserve"> y </w:t>
      </w:r>
      <w:r w:rsidR="00286302">
        <w:rPr>
          <w:rFonts w:ascii="Arial" w:hAnsi="Arial" w:cs="Arial"/>
        </w:rPr>
        <w:t>que</w:t>
      </w:r>
      <w:r w:rsidR="000360F2">
        <w:rPr>
          <w:rFonts w:ascii="Arial" w:hAnsi="Arial" w:cs="Arial"/>
        </w:rPr>
        <w:t>,</w:t>
      </w:r>
      <w:r w:rsidR="00EC0523">
        <w:rPr>
          <w:rFonts w:ascii="Arial" w:hAnsi="Arial" w:cs="Arial"/>
        </w:rPr>
        <w:t xml:space="preserve"> además, </w:t>
      </w:r>
      <w:r w:rsidR="00C05871">
        <w:rPr>
          <w:rFonts w:ascii="Arial" w:hAnsi="Arial" w:cs="Arial"/>
        </w:rPr>
        <w:t>solicitó a quienes la repartían, que se abstuvieran de hacerlo.</w:t>
      </w:r>
    </w:p>
    <w:p w14:paraId="7BB717CF" w14:textId="77777777" w:rsidR="00EC0523" w:rsidRDefault="00EC0523" w:rsidP="00782AB8">
      <w:pPr>
        <w:pStyle w:val="NormalWeb"/>
        <w:tabs>
          <w:tab w:val="left" w:pos="426"/>
        </w:tabs>
        <w:spacing w:before="0" w:beforeAutospacing="0" w:after="0" w:afterAutospacing="0" w:line="360" w:lineRule="auto"/>
        <w:contextualSpacing/>
        <w:jc w:val="both"/>
        <w:rPr>
          <w:rFonts w:ascii="Arial" w:hAnsi="Arial" w:cs="Arial"/>
        </w:rPr>
      </w:pPr>
    </w:p>
    <w:p w14:paraId="3A1947AD" w14:textId="77777777" w:rsidR="00CD71BE" w:rsidRPr="00A208E3" w:rsidRDefault="00EC0523" w:rsidP="00EC0523">
      <w:pPr>
        <w:pStyle w:val="NormalWeb"/>
        <w:tabs>
          <w:tab w:val="left" w:pos="426"/>
        </w:tabs>
        <w:spacing w:before="0" w:beforeAutospacing="0" w:after="0" w:afterAutospacing="0" w:line="360" w:lineRule="auto"/>
        <w:contextualSpacing/>
        <w:jc w:val="both"/>
        <w:rPr>
          <w:rFonts w:ascii="Arial" w:hAnsi="Arial" w:cs="Arial"/>
        </w:rPr>
      </w:pPr>
      <w:r>
        <w:rPr>
          <w:rFonts w:ascii="Arial" w:hAnsi="Arial" w:cs="Arial"/>
          <w:b/>
        </w:rPr>
        <w:t>c</w:t>
      </w:r>
      <w:r w:rsidRPr="00A208E3">
        <w:rPr>
          <w:rFonts w:ascii="Arial" w:hAnsi="Arial" w:cs="Arial"/>
          <w:b/>
        </w:rPr>
        <w:t>)</w:t>
      </w:r>
      <w:r w:rsidR="00286302">
        <w:rPr>
          <w:rFonts w:ascii="Arial" w:hAnsi="Arial" w:cs="Arial"/>
          <w:b/>
        </w:rPr>
        <w:t xml:space="preserve"> </w:t>
      </w:r>
      <w:r w:rsidR="009E383D" w:rsidRPr="009E383D">
        <w:rPr>
          <w:rFonts w:ascii="Arial" w:hAnsi="Arial" w:cs="Arial"/>
          <w:bCs/>
        </w:rPr>
        <w:t>Refiere que</w:t>
      </w:r>
      <w:r w:rsidR="009E383D">
        <w:rPr>
          <w:rFonts w:ascii="Arial" w:hAnsi="Arial" w:cs="Arial"/>
          <w:b/>
        </w:rPr>
        <w:t xml:space="preserve"> </w:t>
      </w:r>
      <w:r w:rsidR="009E383D" w:rsidRPr="009E383D">
        <w:rPr>
          <w:rFonts w:ascii="Arial" w:hAnsi="Arial" w:cs="Arial"/>
          <w:bCs/>
        </w:rPr>
        <w:t xml:space="preserve">la </w:t>
      </w:r>
      <w:r w:rsidR="009E383D">
        <w:rPr>
          <w:rFonts w:ascii="Arial" w:hAnsi="Arial" w:cs="Arial"/>
          <w:bCs/>
        </w:rPr>
        <w:t xml:space="preserve">entrega de la </w:t>
      </w:r>
      <w:r>
        <w:rPr>
          <w:rFonts w:ascii="Arial" w:hAnsi="Arial" w:cs="Arial"/>
        </w:rPr>
        <w:t>propaganda</w:t>
      </w:r>
      <w:r w:rsidR="009E383D">
        <w:rPr>
          <w:rFonts w:ascii="Arial" w:hAnsi="Arial" w:cs="Arial"/>
        </w:rPr>
        <w:t xml:space="preserve"> dentro de las instalaciones de la referida institución educativa</w:t>
      </w:r>
      <w:r w:rsidR="00810618">
        <w:rPr>
          <w:rFonts w:ascii="Arial" w:hAnsi="Arial" w:cs="Arial"/>
        </w:rPr>
        <w:t>,</w:t>
      </w:r>
      <w:r w:rsidR="00286302">
        <w:rPr>
          <w:rFonts w:ascii="Arial" w:hAnsi="Arial" w:cs="Arial"/>
        </w:rPr>
        <w:t xml:space="preserve"> </w:t>
      </w:r>
      <w:r w:rsidR="00C05871">
        <w:rPr>
          <w:rFonts w:ascii="Arial" w:hAnsi="Arial" w:cs="Arial"/>
        </w:rPr>
        <w:t>contraviene</w:t>
      </w:r>
      <w:r w:rsidR="00286302">
        <w:rPr>
          <w:rFonts w:ascii="Arial" w:hAnsi="Arial" w:cs="Arial"/>
        </w:rPr>
        <w:t xml:space="preserve"> el artículo 162 del Código Electoral, al encontrarse prohibido por la normatividad la distribución de propaganda electoral de cualquier tipo en el interior o exterior de oficinas, edificios y locales ocupados por la administración y los poderes públicos</w:t>
      </w:r>
      <w:r w:rsidR="00CD71BE" w:rsidRPr="00A208E3">
        <w:rPr>
          <w:rFonts w:ascii="Arial" w:hAnsi="Arial" w:cs="Arial"/>
        </w:rPr>
        <w:t xml:space="preserve">. </w:t>
      </w:r>
    </w:p>
    <w:p w14:paraId="76DF8BD7" w14:textId="77777777" w:rsidR="00994D36" w:rsidRPr="00A208E3" w:rsidRDefault="00994D36" w:rsidP="006924D9">
      <w:pPr>
        <w:tabs>
          <w:tab w:val="left" w:pos="426"/>
        </w:tabs>
        <w:spacing w:after="0" w:line="360" w:lineRule="auto"/>
        <w:jc w:val="both"/>
        <w:rPr>
          <w:rFonts w:ascii="Arial" w:hAnsi="Arial" w:cs="Arial"/>
        </w:rPr>
      </w:pPr>
    </w:p>
    <w:p w14:paraId="7904A8B2" w14:textId="77777777" w:rsidR="00F01771" w:rsidRPr="00A208E3" w:rsidRDefault="001140BF" w:rsidP="006924D9">
      <w:pPr>
        <w:tabs>
          <w:tab w:val="left" w:pos="426"/>
        </w:tabs>
        <w:spacing w:after="0" w:line="360" w:lineRule="auto"/>
        <w:jc w:val="both"/>
        <w:rPr>
          <w:rFonts w:ascii="Arial" w:hAnsi="Arial" w:cs="Arial"/>
          <w:b/>
          <w:sz w:val="24"/>
          <w:szCs w:val="24"/>
        </w:rPr>
      </w:pPr>
      <w:r>
        <w:rPr>
          <w:rFonts w:ascii="Arial" w:hAnsi="Arial" w:cs="Arial"/>
          <w:b/>
          <w:sz w:val="24"/>
          <w:szCs w:val="24"/>
        </w:rPr>
        <w:t>8</w:t>
      </w:r>
      <w:r w:rsidR="00994D36" w:rsidRPr="00A208E3">
        <w:rPr>
          <w:rFonts w:ascii="Arial" w:hAnsi="Arial" w:cs="Arial"/>
          <w:b/>
          <w:sz w:val="24"/>
          <w:szCs w:val="24"/>
        </w:rPr>
        <w:t>.2.</w:t>
      </w:r>
      <w:r w:rsidR="00F01771" w:rsidRPr="00A208E3">
        <w:rPr>
          <w:rFonts w:ascii="Arial" w:hAnsi="Arial" w:cs="Arial"/>
          <w:b/>
          <w:sz w:val="24"/>
          <w:szCs w:val="24"/>
        </w:rPr>
        <w:t xml:space="preserve"> DEFENSA DE LOS DENUNCIADOS</w:t>
      </w:r>
    </w:p>
    <w:p w14:paraId="42C89C97" w14:textId="77777777" w:rsidR="00F01771" w:rsidRPr="00A208E3" w:rsidRDefault="00F01771" w:rsidP="006924D9">
      <w:pPr>
        <w:pStyle w:val="Prrafodelista"/>
        <w:tabs>
          <w:tab w:val="left" w:pos="426"/>
        </w:tabs>
        <w:spacing w:after="0" w:line="360" w:lineRule="auto"/>
        <w:jc w:val="both"/>
        <w:rPr>
          <w:rFonts w:ascii="Arial" w:hAnsi="Arial" w:cs="Arial"/>
          <w:sz w:val="24"/>
          <w:szCs w:val="24"/>
        </w:rPr>
      </w:pPr>
    </w:p>
    <w:p w14:paraId="252C244C" w14:textId="77777777" w:rsidR="00B90310" w:rsidRDefault="00C05871" w:rsidP="00C92D65">
      <w:pPr>
        <w:pStyle w:val="Prrafodelista"/>
        <w:tabs>
          <w:tab w:val="left" w:pos="426"/>
        </w:tabs>
        <w:spacing w:after="0" w:line="360" w:lineRule="auto"/>
        <w:ind w:left="0"/>
        <w:jc w:val="both"/>
        <w:rPr>
          <w:rFonts w:ascii="Arial" w:hAnsi="Arial" w:cs="Arial"/>
          <w:sz w:val="24"/>
          <w:szCs w:val="24"/>
        </w:rPr>
      </w:pPr>
      <w:r>
        <w:rPr>
          <w:rFonts w:ascii="Arial" w:hAnsi="Arial" w:cs="Arial"/>
          <w:sz w:val="24"/>
          <w:szCs w:val="24"/>
        </w:rPr>
        <w:t xml:space="preserve">En los escritos de contestación se expusieron </w:t>
      </w:r>
      <w:r w:rsidR="003A5382" w:rsidRPr="00A208E3">
        <w:rPr>
          <w:rFonts w:ascii="Arial" w:hAnsi="Arial" w:cs="Arial"/>
          <w:sz w:val="24"/>
          <w:szCs w:val="24"/>
        </w:rPr>
        <w:t xml:space="preserve">similares defensas, </w:t>
      </w:r>
      <w:r>
        <w:rPr>
          <w:rFonts w:ascii="Arial" w:hAnsi="Arial" w:cs="Arial"/>
          <w:sz w:val="24"/>
          <w:szCs w:val="24"/>
        </w:rPr>
        <w:t xml:space="preserve">que son </w:t>
      </w:r>
      <w:r w:rsidR="003A5382" w:rsidRPr="00A208E3">
        <w:rPr>
          <w:rFonts w:ascii="Arial" w:hAnsi="Arial" w:cs="Arial"/>
          <w:sz w:val="24"/>
          <w:szCs w:val="24"/>
        </w:rPr>
        <w:t>las siguientes:</w:t>
      </w:r>
    </w:p>
    <w:p w14:paraId="2979507A" w14:textId="77777777" w:rsidR="00C92D65" w:rsidRPr="00C92D65" w:rsidRDefault="00C92D65" w:rsidP="00C92D65">
      <w:pPr>
        <w:pStyle w:val="Prrafodelista"/>
        <w:tabs>
          <w:tab w:val="left" w:pos="426"/>
        </w:tabs>
        <w:spacing w:after="0" w:line="360" w:lineRule="auto"/>
        <w:ind w:left="0"/>
        <w:jc w:val="both"/>
        <w:rPr>
          <w:rFonts w:ascii="Arial" w:hAnsi="Arial" w:cs="Arial"/>
          <w:sz w:val="24"/>
          <w:szCs w:val="24"/>
        </w:rPr>
      </w:pPr>
    </w:p>
    <w:p w14:paraId="2E111C22" w14:textId="77777777" w:rsidR="00C05871" w:rsidRDefault="002B71C6" w:rsidP="003A04BF">
      <w:pPr>
        <w:pStyle w:val="NormalWeb"/>
        <w:numPr>
          <w:ilvl w:val="0"/>
          <w:numId w:val="17"/>
        </w:numPr>
        <w:spacing w:before="0" w:beforeAutospacing="0" w:after="0" w:afterAutospacing="0" w:line="360" w:lineRule="auto"/>
        <w:ind w:left="284"/>
        <w:contextualSpacing/>
        <w:jc w:val="both"/>
        <w:rPr>
          <w:rFonts w:ascii="Arial" w:hAnsi="Arial" w:cs="Arial"/>
        </w:rPr>
      </w:pPr>
      <w:r>
        <w:rPr>
          <w:rFonts w:ascii="Arial" w:hAnsi="Arial" w:cs="Arial"/>
        </w:rPr>
        <w:t xml:space="preserve">Que </w:t>
      </w:r>
      <w:r w:rsidR="00C05871">
        <w:rPr>
          <w:rFonts w:ascii="Arial" w:hAnsi="Arial" w:cs="Arial"/>
        </w:rPr>
        <w:t>debe d</w:t>
      </w:r>
      <w:r>
        <w:rPr>
          <w:rFonts w:ascii="Arial" w:hAnsi="Arial" w:cs="Arial"/>
        </w:rPr>
        <w:t>esech</w:t>
      </w:r>
      <w:r w:rsidR="00C05871">
        <w:rPr>
          <w:rFonts w:ascii="Arial" w:hAnsi="Arial" w:cs="Arial"/>
        </w:rPr>
        <w:t>arse</w:t>
      </w:r>
      <w:r>
        <w:rPr>
          <w:rFonts w:ascii="Arial" w:hAnsi="Arial" w:cs="Arial"/>
        </w:rPr>
        <w:t xml:space="preserve"> de plano la denuncia, ya que se encuentra basada en conjeturas personales y apreciaciones subjetivas, sin que se acredite conducta ilegal imputable a la candidata y al PAN</w:t>
      </w:r>
      <w:r w:rsidR="00782AB8">
        <w:rPr>
          <w:rFonts w:ascii="Arial" w:hAnsi="Arial" w:cs="Arial"/>
        </w:rPr>
        <w:t>.</w:t>
      </w:r>
    </w:p>
    <w:p w14:paraId="61710696" w14:textId="77777777" w:rsidR="00355B85" w:rsidRDefault="00782AB8" w:rsidP="00C05871">
      <w:pPr>
        <w:pStyle w:val="NormalWeb"/>
        <w:spacing w:before="0" w:beforeAutospacing="0" w:after="0" w:afterAutospacing="0" w:line="360" w:lineRule="auto"/>
        <w:ind w:left="284"/>
        <w:contextualSpacing/>
        <w:jc w:val="both"/>
        <w:rPr>
          <w:rFonts w:ascii="Arial" w:hAnsi="Arial" w:cs="Arial"/>
        </w:rPr>
      </w:pPr>
      <w:r>
        <w:rPr>
          <w:rFonts w:ascii="Arial" w:hAnsi="Arial" w:cs="Arial"/>
        </w:rPr>
        <w:t xml:space="preserve"> </w:t>
      </w:r>
    </w:p>
    <w:p w14:paraId="48169836" w14:textId="77777777" w:rsidR="00C05871" w:rsidRPr="000360F2" w:rsidRDefault="00C05871" w:rsidP="000360F2">
      <w:pPr>
        <w:pStyle w:val="NormalWeb"/>
        <w:numPr>
          <w:ilvl w:val="0"/>
          <w:numId w:val="17"/>
        </w:numPr>
        <w:spacing w:before="0" w:beforeAutospacing="0" w:after="0" w:afterAutospacing="0" w:line="360" w:lineRule="auto"/>
        <w:ind w:left="284"/>
        <w:contextualSpacing/>
        <w:jc w:val="both"/>
        <w:rPr>
          <w:rFonts w:ascii="Arial" w:hAnsi="Arial" w:cs="Arial"/>
        </w:rPr>
      </w:pPr>
      <w:r>
        <w:rPr>
          <w:rFonts w:ascii="Arial" w:hAnsi="Arial" w:cs="Arial"/>
        </w:rPr>
        <w:t>Niegan que</w:t>
      </w:r>
      <w:r w:rsidR="00D83613">
        <w:rPr>
          <w:rFonts w:ascii="Arial" w:hAnsi="Arial" w:cs="Arial"/>
        </w:rPr>
        <w:t>,</w:t>
      </w:r>
      <w:r>
        <w:rPr>
          <w:rFonts w:ascii="Arial" w:hAnsi="Arial" w:cs="Arial"/>
        </w:rPr>
        <w:t xml:space="preserve"> la candidata </w:t>
      </w:r>
      <w:r w:rsidR="00D83613">
        <w:rPr>
          <w:rFonts w:ascii="Arial" w:hAnsi="Arial" w:cs="Arial"/>
        </w:rPr>
        <w:t xml:space="preserve">y algún miembro de PAN hubiese </w:t>
      </w:r>
      <w:r w:rsidR="002B71C6">
        <w:rPr>
          <w:rFonts w:ascii="Arial" w:hAnsi="Arial" w:cs="Arial"/>
        </w:rPr>
        <w:t>distribuido propaganda electoral dentro o fuera del Colegio Marist</w:t>
      </w:r>
      <w:r w:rsidR="00D83613">
        <w:rPr>
          <w:rFonts w:ascii="Arial" w:hAnsi="Arial" w:cs="Arial"/>
        </w:rPr>
        <w:t>a</w:t>
      </w:r>
      <w:r w:rsidR="00782AB8">
        <w:rPr>
          <w:rFonts w:ascii="Arial" w:hAnsi="Arial" w:cs="Arial"/>
        </w:rPr>
        <w:t>.</w:t>
      </w:r>
    </w:p>
    <w:p w14:paraId="25DA22CA" w14:textId="77777777" w:rsidR="00C05871" w:rsidRDefault="00C05871" w:rsidP="00D83613">
      <w:pPr>
        <w:pStyle w:val="NormalWeb"/>
        <w:spacing w:before="0" w:beforeAutospacing="0" w:after="0" w:afterAutospacing="0" w:line="360" w:lineRule="auto"/>
        <w:ind w:left="284"/>
        <w:contextualSpacing/>
        <w:jc w:val="both"/>
        <w:rPr>
          <w:rFonts w:ascii="Arial" w:hAnsi="Arial" w:cs="Arial"/>
        </w:rPr>
      </w:pPr>
    </w:p>
    <w:p w14:paraId="3C756AB0" w14:textId="77777777" w:rsidR="00F50D23" w:rsidRDefault="00D83613" w:rsidP="003A04BF">
      <w:pPr>
        <w:pStyle w:val="NormalWeb"/>
        <w:numPr>
          <w:ilvl w:val="0"/>
          <w:numId w:val="17"/>
        </w:numPr>
        <w:spacing w:before="0" w:beforeAutospacing="0" w:after="0" w:afterAutospacing="0" w:line="360" w:lineRule="auto"/>
        <w:ind w:left="284"/>
        <w:contextualSpacing/>
        <w:jc w:val="both"/>
        <w:rPr>
          <w:rFonts w:ascii="Arial" w:hAnsi="Arial" w:cs="Arial"/>
        </w:rPr>
      </w:pPr>
      <w:r>
        <w:rPr>
          <w:rFonts w:ascii="Arial" w:hAnsi="Arial" w:cs="Arial"/>
        </w:rPr>
        <w:t>Afirman que, l</w:t>
      </w:r>
      <w:r w:rsidR="00F50D23">
        <w:rPr>
          <w:rFonts w:ascii="Arial" w:hAnsi="Arial" w:cs="Arial"/>
        </w:rPr>
        <w:t xml:space="preserve">os hechos que señala el denunciante son oscuros e imprecisos, ya que no </w:t>
      </w:r>
      <w:r>
        <w:rPr>
          <w:rFonts w:ascii="Arial" w:hAnsi="Arial" w:cs="Arial"/>
        </w:rPr>
        <w:t xml:space="preserve">se </w:t>
      </w:r>
      <w:r w:rsidR="00F50D23">
        <w:rPr>
          <w:rFonts w:ascii="Arial" w:hAnsi="Arial" w:cs="Arial"/>
        </w:rPr>
        <w:t>señal</w:t>
      </w:r>
      <w:r>
        <w:rPr>
          <w:rFonts w:ascii="Arial" w:hAnsi="Arial" w:cs="Arial"/>
        </w:rPr>
        <w:t>aron</w:t>
      </w:r>
      <w:r w:rsidR="00F50D23">
        <w:rPr>
          <w:rFonts w:ascii="Arial" w:hAnsi="Arial" w:cs="Arial"/>
        </w:rPr>
        <w:t xml:space="preserve"> las circunstancias de tiempo, modo y lugar en que acontecieron los hechos que se les imputan</w:t>
      </w:r>
      <w:r>
        <w:rPr>
          <w:rFonts w:ascii="Arial" w:hAnsi="Arial" w:cs="Arial"/>
        </w:rPr>
        <w:t xml:space="preserve">; </w:t>
      </w:r>
      <w:r w:rsidR="00F50D23">
        <w:rPr>
          <w:rFonts w:ascii="Arial" w:hAnsi="Arial" w:cs="Arial"/>
        </w:rPr>
        <w:t>además</w:t>
      </w:r>
      <w:r>
        <w:rPr>
          <w:rFonts w:ascii="Arial" w:hAnsi="Arial" w:cs="Arial"/>
        </w:rPr>
        <w:t xml:space="preserve">, el </w:t>
      </w:r>
      <w:r w:rsidR="00F50D23">
        <w:rPr>
          <w:rFonts w:ascii="Arial" w:hAnsi="Arial" w:cs="Arial"/>
        </w:rPr>
        <w:t xml:space="preserve">escrito </w:t>
      </w:r>
      <w:r>
        <w:rPr>
          <w:rFonts w:ascii="Arial" w:hAnsi="Arial" w:cs="Arial"/>
        </w:rPr>
        <w:t>d</w:t>
      </w:r>
      <w:r w:rsidR="00F50D23">
        <w:rPr>
          <w:rFonts w:ascii="Arial" w:hAnsi="Arial" w:cs="Arial"/>
        </w:rPr>
        <w:t>el Director General del Colegio Marista, no señal</w:t>
      </w:r>
      <w:r>
        <w:rPr>
          <w:rFonts w:ascii="Arial" w:hAnsi="Arial" w:cs="Arial"/>
        </w:rPr>
        <w:t>ó</w:t>
      </w:r>
      <w:r w:rsidR="00F50D23">
        <w:rPr>
          <w:rFonts w:ascii="Arial" w:hAnsi="Arial" w:cs="Arial"/>
        </w:rPr>
        <w:t xml:space="preserve"> quién o quiénes estuvieron repartiendo la supuesta propaganda electoral. </w:t>
      </w:r>
    </w:p>
    <w:p w14:paraId="7F8AAA77" w14:textId="77777777" w:rsidR="00D83613" w:rsidRDefault="00D83613" w:rsidP="00D83613">
      <w:pPr>
        <w:pStyle w:val="NormalWeb"/>
        <w:spacing w:before="0" w:beforeAutospacing="0" w:after="0" w:afterAutospacing="0" w:line="360" w:lineRule="auto"/>
        <w:ind w:left="284"/>
        <w:contextualSpacing/>
        <w:jc w:val="both"/>
        <w:rPr>
          <w:rFonts w:ascii="Arial" w:hAnsi="Arial" w:cs="Arial"/>
        </w:rPr>
      </w:pPr>
    </w:p>
    <w:p w14:paraId="05BA90D8" w14:textId="7F35C4A4" w:rsidR="00F50D23" w:rsidRDefault="00D83613" w:rsidP="003A04BF">
      <w:pPr>
        <w:pStyle w:val="NormalWeb"/>
        <w:numPr>
          <w:ilvl w:val="0"/>
          <w:numId w:val="17"/>
        </w:numPr>
        <w:spacing w:before="0" w:beforeAutospacing="0" w:after="0" w:afterAutospacing="0" w:line="360" w:lineRule="auto"/>
        <w:ind w:left="284"/>
        <w:contextualSpacing/>
        <w:jc w:val="both"/>
        <w:rPr>
          <w:rFonts w:ascii="Arial" w:hAnsi="Arial" w:cs="Arial"/>
        </w:rPr>
      </w:pPr>
      <w:r>
        <w:rPr>
          <w:rFonts w:ascii="Arial" w:hAnsi="Arial" w:cs="Arial"/>
        </w:rPr>
        <w:t>Q</w:t>
      </w:r>
      <w:r w:rsidR="00F50D23">
        <w:rPr>
          <w:rFonts w:ascii="Arial" w:hAnsi="Arial" w:cs="Arial"/>
        </w:rPr>
        <w:t>ue</w:t>
      </w:r>
      <w:r>
        <w:rPr>
          <w:rFonts w:ascii="Arial" w:hAnsi="Arial" w:cs="Arial"/>
        </w:rPr>
        <w:t xml:space="preserve">, en todo caso, </w:t>
      </w:r>
      <w:r w:rsidR="00F50D23">
        <w:rPr>
          <w:rFonts w:ascii="Arial" w:hAnsi="Arial" w:cs="Arial"/>
        </w:rPr>
        <w:t xml:space="preserve">la normatividad electoral no prohíbe el reparto de publicidad a las afueras de los colegios particulares, ya que la </w:t>
      </w:r>
      <w:r>
        <w:rPr>
          <w:rFonts w:ascii="Arial" w:hAnsi="Arial" w:cs="Arial"/>
        </w:rPr>
        <w:t xml:space="preserve">restricción solo hace referencia a </w:t>
      </w:r>
      <w:r w:rsidR="00F50D23">
        <w:rPr>
          <w:rFonts w:ascii="Arial" w:hAnsi="Arial" w:cs="Arial"/>
        </w:rPr>
        <w:t xml:space="preserve">edificios públicos, </w:t>
      </w:r>
      <w:r>
        <w:rPr>
          <w:rFonts w:ascii="Arial" w:hAnsi="Arial" w:cs="Arial"/>
        </w:rPr>
        <w:t xml:space="preserve">por lo </w:t>
      </w:r>
      <w:proofErr w:type="gramStart"/>
      <w:r>
        <w:rPr>
          <w:rFonts w:ascii="Arial" w:hAnsi="Arial" w:cs="Arial"/>
        </w:rPr>
        <w:t>que</w:t>
      </w:r>
      <w:proofErr w:type="gramEnd"/>
      <w:r>
        <w:rPr>
          <w:rFonts w:ascii="Arial" w:hAnsi="Arial" w:cs="Arial"/>
        </w:rPr>
        <w:t xml:space="preserve"> si </w:t>
      </w:r>
      <w:r w:rsidR="00F50D23">
        <w:rPr>
          <w:rFonts w:ascii="Arial" w:hAnsi="Arial" w:cs="Arial"/>
        </w:rPr>
        <w:t xml:space="preserve">el Colegio Marista es una </w:t>
      </w:r>
      <w:r>
        <w:rPr>
          <w:rFonts w:ascii="Arial" w:hAnsi="Arial" w:cs="Arial"/>
        </w:rPr>
        <w:t>i</w:t>
      </w:r>
      <w:r w:rsidR="00F50D23">
        <w:rPr>
          <w:rFonts w:ascii="Arial" w:hAnsi="Arial" w:cs="Arial"/>
        </w:rPr>
        <w:t xml:space="preserve">nstitución </w:t>
      </w:r>
      <w:r>
        <w:rPr>
          <w:rFonts w:ascii="Arial" w:hAnsi="Arial" w:cs="Arial"/>
        </w:rPr>
        <w:t>e</w:t>
      </w:r>
      <w:r w:rsidR="00F50D23">
        <w:rPr>
          <w:rFonts w:ascii="Arial" w:hAnsi="Arial" w:cs="Arial"/>
        </w:rPr>
        <w:t>ducativa privada</w:t>
      </w:r>
      <w:r>
        <w:rPr>
          <w:rFonts w:ascii="Arial" w:hAnsi="Arial" w:cs="Arial"/>
        </w:rPr>
        <w:t>,</w:t>
      </w:r>
      <w:r w:rsidR="00800511">
        <w:rPr>
          <w:rFonts w:ascii="Arial" w:hAnsi="Arial" w:cs="Arial"/>
        </w:rPr>
        <w:t xml:space="preserve"> </w:t>
      </w:r>
      <w:r>
        <w:rPr>
          <w:rFonts w:ascii="Arial" w:hAnsi="Arial" w:cs="Arial"/>
        </w:rPr>
        <w:t>el edificio que ocupa es propiedad privada y no pública y</w:t>
      </w:r>
      <w:r w:rsidR="000360F2">
        <w:rPr>
          <w:rFonts w:ascii="Arial" w:hAnsi="Arial" w:cs="Arial"/>
        </w:rPr>
        <w:t>,</w:t>
      </w:r>
      <w:r>
        <w:rPr>
          <w:rFonts w:ascii="Arial" w:hAnsi="Arial" w:cs="Arial"/>
        </w:rPr>
        <w:t xml:space="preserve"> por tanto, en el supuesto de que se hubiese repartido propaganda electoral a las afueras de ese lugar, no se configura el supuesto normativo</w:t>
      </w:r>
      <w:r w:rsidR="00800511">
        <w:rPr>
          <w:rFonts w:ascii="Arial" w:hAnsi="Arial" w:cs="Arial"/>
        </w:rPr>
        <w:t>.</w:t>
      </w:r>
    </w:p>
    <w:p w14:paraId="61535A73" w14:textId="77777777" w:rsidR="00C00EC8" w:rsidRPr="003A04BF" w:rsidRDefault="00C00EC8" w:rsidP="00C00EC8">
      <w:pPr>
        <w:pStyle w:val="NormalWeb"/>
        <w:spacing w:before="0" w:beforeAutospacing="0" w:after="0" w:afterAutospacing="0" w:line="360" w:lineRule="auto"/>
        <w:ind w:left="284"/>
        <w:contextualSpacing/>
        <w:jc w:val="both"/>
        <w:rPr>
          <w:rFonts w:ascii="Arial" w:hAnsi="Arial" w:cs="Arial"/>
        </w:rPr>
      </w:pPr>
    </w:p>
    <w:p w14:paraId="55C1DF84" w14:textId="77777777" w:rsidR="00AA70F6" w:rsidRPr="00A208E3" w:rsidRDefault="001140BF" w:rsidP="006924D9">
      <w:pPr>
        <w:pStyle w:val="NormalWeb"/>
        <w:spacing w:before="0" w:beforeAutospacing="0" w:after="0" w:afterAutospacing="0" w:line="360" w:lineRule="auto"/>
        <w:contextualSpacing/>
        <w:jc w:val="both"/>
        <w:rPr>
          <w:rFonts w:ascii="Arial" w:hAnsi="Arial" w:cs="Arial"/>
        </w:rPr>
      </w:pPr>
      <w:r>
        <w:rPr>
          <w:rFonts w:ascii="Arial" w:hAnsi="Arial" w:cs="Arial"/>
          <w:b/>
        </w:rPr>
        <w:t>9</w:t>
      </w:r>
      <w:r w:rsidR="00AA70F6" w:rsidRPr="003921F2">
        <w:rPr>
          <w:rFonts w:ascii="Arial" w:hAnsi="Arial" w:cs="Arial"/>
          <w:b/>
        </w:rPr>
        <w:t xml:space="preserve">. </w:t>
      </w:r>
      <w:r>
        <w:rPr>
          <w:rFonts w:ascii="Arial" w:hAnsi="Arial" w:cs="Arial"/>
          <w:b/>
        </w:rPr>
        <w:t>FIJACIÓN DE LA LITIS.</w:t>
      </w:r>
    </w:p>
    <w:p w14:paraId="09A8C0D2" w14:textId="77777777" w:rsidR="00AA70F6" w:rsidRPr="00A208E3" w:rsidRDefault="00AA70F6" w:rsidP="006924D9">
      <w:pPr>
        <w:pStyle w:val="NormalWeb"/>
        <w:spacing w:before="0" w:beforeAutospacing="0" w:after="0" w:afterAutospacing="0" w:line="360" w:lineRule="auto"/>
        <w:ind w:firstLine="426"/>
        <w:contextualSpacing/>
        <w:jc w:val="both"/>
        <w:rPr>
          <w:rFonts w:ascii="Arial" w:hAnsi="Arial" w:cs="Arial"/>
        </w:rPr>
      </w:pPr>
    </w:p>
    <w:p w14:paraId="29F9E10D" w14:textId="77777777" w:rsidR="005B7997" w:rsidRDefault="00994D36" w:rsidP="006924D9">
      <w:pPr>
        <w:pStyle w:val="NormalWeb"/>
        <w:spacing w:before="0" w:beforeAutospacing="0" w:after="0" w:afterAutospacing="0" w:line="360" w:lineRule="auto"/>
        <w:contextualSpacing/>
        <w:jc w:val="both"/>
        <w:rPr>
          <w:rFonts w:ascii="Arial" w:hAnsi="Arial" w:cs="Arial"/>
        </w:rPr>
      </w:pPr>
      <w:r w:rsidRPr="00A208E3">
        <w:rPr>
          <w:rFonts w:ascii="Arial" w:hAnsi="Arial" w:cs="Arial"/>
        </w:rPr>
        <w:t xml:space="preserve">Este Tribunal, estima que los </w:t>
      </w:r>
      <w:r w:rsidR="00AD6F02">
        <w:rPr>
          <w:rFonts w:ascii="Arial" w:hAnsi="Arial" w:cs="Arial"/>
        </w:rPr>
        <w:t xml:space="preserve">tópicos </w:t>
      </w:r>
      <w:r w:rsidRPr="00A208E3">
        <w:rPr>
          <w:rFonts w:ascii="Arial" w:hAnsi="Arial" w:cs="Arial"/>
        </w:rPr>
        <w:t>a resolver consisten en determinar</w:t>
      </w:r>
      <w:r w:rsidR="00AA70F6" w:rsidRPr="00A208E3">
        <w:rPr>
          <w:rFonts w:ascii="Arial" w:hAnsi="Arial" w:cs="Arial"/>
        </w:rPr>
        <w:t xml:space="preserve">: </w:t>
      </w:r>
    </w:p>
    <w:p w14:paraId="723B825E" w14:textId="77777777" w:rsidR="005B7997" w:rsidRDefault="005B7997" w:rsidP="006924D9">
      <w:pPr>
        <w:pStyle w:val="NormalWeb"/>
        <w:spacing w:before="0" w:beforeAutospacing="0" w:after="0" w:afterAutospacing="0" w:line="360" w:lineRule="auto"/>
        <w:contextualSpacing/>
        <w:jc w:val="both"/>
        <w:rPr>
          <w:rFonts w:ascii="Arial" w:hAnsi="Arial" w:cs="Arial"/>
        </w:rPr>
      </w:pPr>
    </w:p>
    <w:p w14:paraId="70053766" w14:textId="77777777" w:rsidR="00355B85" w:rsidRPr="00434083" w:rsidRDefault="00D7792F" w:rsidP="001140BF">
      <w:pPr>
        <w:autoSpaceDE w:val="0"/>
        <w:autoSpaceDN w:val="0"/>
        <w:adjustRightInd w:val="0"/>
        <w:spacing w:after="0" w:line="360" w:lineRule="auto"/>
        <w:jc w:val="both"/>
        <w:rPr>
          <w:rFonts w:ascii="Arial" w:hAnsi="Arial" w:cs="Arial"/>
          <w:sz w:val="24"/>
          <w:szCs w:val="24"/>
        </w:rPr>
      </w:pPr>
      <w:r>
        <w:rPr>
          <w:rFonts w:ascii="Arial" w:hAnsi="Arial" w:cs="Arial"/>
          <w:b/>
        </w:rPr>
        <w:t xml:space="preserve">a) </w:t>
      </w:r>
      <w:r w:rsidR="00D83613">
        <w:rPr>
          <w:rFonts w:ascii="Arial" w:hAnsi="Arial" w:cs="Arial"/>
          <w:bCs/>
        </w:rPr>
        <w:t xml:space="preserve"> </w:t>
      </w:r>
      <w:r w:rsidR="00D83613" w:rsidRPr="00434083">
        <w:rPr>
          <w:rFonts w:ascii="Arial" w:hAnsi="Arial" w:cs="Arial"/>
          <w:bCs/>
          <w:sz w:val="24"/>
          <w:szCs w:val="24"/>
        </w:rPr>
        <w:t xml:space="preserve">Si se acredita la </w:t>
      </w:r>
      <w:r w:rsidR="00355B85" w:rsidRPr="00434083">
        <w:rPr>
          <w:rFonts w:ascii="Arial" w:hAnsi="Arial" w:cs="Arial"/>
          <w:sz w:val="24"/>
          <w:szCs w:val="24"/>
        </w:rPr>
        <w:t>distribución</w:t>
      </w:r>
      <w:r w:rsidR="00800511" w:rsidRPr="00434083">
        <w:rPr>
          <w:rFonts w:ascii="Arial" w:hAnsi="Arial" w:cs="Arial"/>
          <w:sz w:val="24"/>
          <w:szCs w:val="24"/>
        </w:rPr>
        <w:t xml:space="preserve"> </w:t>
      </w:r>
      <w:r w:rsidR="00D83613" w:rsidRPr="00434083">
        <w:rPr>
          <w:rFonts w:ascii="Arial" w:hAnsi="Arial" w:cs="Arial"/>
          <w:sz w:val="24"/>
          <w:szCs w:val="24"/>
        </w:rPr>
        <w:t xml:space="preserve">de propaganda electoral </w:t>
      </w:r>
      <w:r w:rsidR="00800511" w:rsidRPr="00434083">
        <w:rPr>
          <w:rFonts w:ascii="Arial" w:hAnsi="Arial" w:cs="Arial"/>
          <w:sz w:val="24"/>
          <w:szCs w:val="24"/>
        </w:rPr>
        <w:t>al interior o exterior de un</w:t>
      </w:r>
      <w:r w:rsidR="00D83613" w:rsidRPr="00434083">
        <w:rPr>
          <w:rFonts w:ascii="Arial" w:hAnsi="Arial" w:cs="Arial"/>
          <w:sz w:val="24"/>
          <w:szCs w:val="24"/>
        </w:rPr>
        <w:t>a institución educativa</w:t>
      </w:r>
      <w:r w:rsidR="00355B85" w:rsidRPr="00434083">
        <w:rPr>
          <w:rFonts w:ascii="Arial" w:hAnsi="Arial" w:cs="Arial"/>
          <w:sz w:val="24"/>
          <w:szCs w:val="24"/>
        </w:rPr>
        <w:t xml:space="preserve">, </w:t>
      </w:r>
      <w:r w:rsidR="00D83613" w:rsidRPr="00434083">
        <w:rPr>
          <w:rFonts w:ascii="Arial" w:hAnsi="Arial" w:cs="Arial"/>
          <w:sz w:val="24"/>
          <w:szCs w:val="24"/>
        </w:rPr>
        <w:t xml:space="preserve">por parte </w:t>
      </w:r>
      <w:r w:rsidR="00355B85" w:rsidRPr="00434083">
        <w:rPr>
          <w:rFonts w:ascii="Arial" w:hAnsi="Arial" w:cs="Arial"/>
          <w:sz w:val="24"/>
          <w:szCs w:val="24"/>
        </w:rPr>
        <w:t xml:space="preserve">de María Teresa Jiménez Esquivel y el PAN, </w:t>
      </w:r>
      <w:r w:rsidR="00D83613" w:rsidRPr="00434083">
        <w:rPr>
          <w:rFonts w:ascii="Arial" w:hAnsi="Arial" w:cs="Arial"/>
          <w:sz w:val="24"/>
          <w:szCs w:val="24"/>
        </w:rPr>
        <w:t xml:space="preserve">consistente en </w:t>
      </w:r>
      <w:r w:rsidR="004102B4" w:rsidRPr="00434083">
        <w:rPr>
          <w:rFonts w:ascii="Arial" w:hAnsi="Arial" w:cs="Arial"/>
          <w:sz w:val="24"/>
          <w:szCs w:val="24"/>
        </w:rPr>
        <w:t>cajas de cartón con la imagen, nombre y logotipo del partido de los denunciados</w:t>
      </w:r>
      <w:r w:rsidR="00355B85" w:rsidRPr="00434083">
        <w:rPr>
          <w:rFonts w:ascii="Arial" w:hAnsi="Arial" w:cs="Arial"/>
          <w:sz w:val="24"/>
          <w:szCs w:val="24"/>
        </w:rPr>
        <w:t>.</w:t>
      </w:r>
    </w:p>
    <w:p w14:paraId="132B2996" w14:textId="77777777" w:rsidR="00D7792F" w:rsidRPr="001140BF" w:rsidRDefault="00D7792F" w:rsidP="001140BF">
      <w:pPr>
        <w:pStyle w:val="NormalWeb"/>
        <w:spacing w:before="0" w:beforeAutospacing="0" w:after="0" w:afterAutospacing="0" w:line="360" w:lineRule="auto"/>
        <w:contextualSpacing/>
        <w:jc w:val="both"/>
        <w:rPr>
          <w:rFonts w:ascii="Arial" w:hAnsi="Arial" w:cs="Arial"/>
        </w:rPr>
      </w:pPr>
    </w:p>
    <w:p w14:paraId="79E717C3" w14:textId="77777777" w:rsidR="005B7997" w:rsidRDefault="00355B85" w:rsidP="006924D9">
      <w:pPr>
        <w:pStyle w:val="NormalWeb"/>
        <w:spacing w:before="0" w:beforeAutospacing="0" w:after="0" w:afterAutospacing="0" w:line="360" w:lineRule="auto"/>
        <w:contextualSpacing/>
        <w:jc w:val="both"/>
        <w:rPr>
          <w:rFonts w:ascii="Arial" w:hAnsi="Arial" w:cs="Arial"/>
        </w:rPr>
      </w:pPr>
      <w:r>
        <w:rPr>
          <w:rFonts w:ascii="Arial" w:hAnsi="Arial" w:cs="Arial"/>
          <w:b/>
        </w:rPr>
        <w:t xml:space="preserve">b) </w:t>
      </w:r>
      <w:r w:rsidR="00D83613">
        <w:rPr>
          <w:rFonts w:ascii="Arial" w:hAnsi="Arial" w:cs="Arial"/>
          <w:bCs/>
        </w:rPr>
        <w:t xml:space="preserve">En caso de que así sea, si estamos frente a la infracción </w:t>
      </w:r>
      <w:r w:rsidR="00D7792F">
        <w:rPr>
          <w:rFonts w:ascii="Arial" w:hAnsi="Arial" w:cs="Arial"/>
        </w:rPr>
        <w:t>al artículo 16</w:t>
      </w:r>
      <w:r w:rsidR="004102B4">
        <w:rPr>
          <w:rFonts w:ascii="Arial" w:hAnsi="Arial" w:cs="Arial"/>
        </w:rPr>
        <w:t>2, párrafo sexto</w:t>
      </w:r>
      <w:r w:rsidR="00D7792F">
        <w:rPr>
          <w:rFonts w:ascii="Arial" w:hAnsi="Arial" w:cs="Arial"/>
        </w:rPr>
        <w:t xml:space="preserve"> del Código Electoral,</w:t>
      </w:r>
      <w:r w:rsidR="004102B4">
        <w:rPr>
          <w:rFonts w:ascii="Arial" w:hAnsi="Arial" w:cs="Arial"/>
        </w:rPr>
        <w:t xml:space="preserve"> </w:t>
      </w:r>
      <w:r w:rsidR="00D83613">
        <w:rPr>
          <w:rFonts w:ascii="Arial" w:hAnsi="Arial" w:cs="Arial"/>
        </w:rPr>
        <w:t xml:space="preserve">porque la </w:t>
      </w:r>
      <w:r w:rsidR="004102B4">
        <w:rPr>
          <w:rFonts w:ascii="Arial" w:hAnsi="Arial" w:cs="Arial"/>
        </w:rPr>
        <w:t>distribu</w:t>
      </w:r>
      <w:r w:rsidR="00D83613">
        <w:rPr>
          <w:rFonts w:ascii="Arial" w:hAnsi="Arial" w:cs="Arial"/>
        </w:rPr>
        <w:t xml:space="preserve">ción de </w:t>
      </w:r>
      <w:r w:rsidR="004102B4">
        <w:rPr>
          <w:rFonts w:ascii="Arial" w:hAnsi="Arial" w:cs="Arial"/>
        </w:rPr>
        <w:t xml:space="preserve">propaganda electoral </w:t>
      </w:r>
      <w:r w:rsidR="00D83613">
        <w:rPr>
          <w:rFonts w:ascii="Arial" w:hAnsi="Arial" w:cs="Arial"/>
        </w:rPr>
        <w:t xml:space="preserve">se realizó en lugar prohibido, a saber, </w:t>
      </w:r>
      <w:r w:rsidR="004102B4">
        <w:rPr>
          <w:rFonts w:ascii="Arial" w:hAnsi="Arial" w:cs="Arial"/>
        </w:rPr>
        <w:t xml:space="preserve">al interior y al exterior de </w:t>
      </w:r>
      <w:r w:rsidR="006D2488">
        <w:rPr>
          <w:rFonts w:ascii="Arial" w:hAnsi="Arial" w:cs="Arial"/>
        </w:rPr>
        <w:t>oficinas</w:t>
      </w:r>
      <w:r w:rsidR="004102B4">
        <w:rPr>
          <w:rFonts w:ascii="Arial" w:hAnsi="Arial" w:cs="Arial"/>
        </w:rPr>
        <w:t>, edificios y locales ocupados por la administración y los poderes</w:t>
      </w:r>
      <w:r w:rsidR="006D2488">
        <w:rPr>
          <w:rFonts w:ascii="Arial" w:hAnsi="Arial" w:cs="Arial"/>
        </w:rPr>
        <w:t xml:space="preserve"> públicos</w:t>
      </w:r>
      <w:r w:rsidR="00994D36" w:rsidRPr="00A208E3">
        <w:rPr>
          <w:rFonts w:ascii="Arial" w:hAnsi="Arial" w:cs="Arial"/>
        </w:rPr>
        <w:t>.</w:t>
      </w:r>
    </w:p>
    <w:p w14:paraId="31877D7D" w14:textId="77777777" w:rsidR="00AA70F6" w:rsidRPr="00A208E3" w:rsidRDefault="00AA70F6" w:rsidP="00B313AB">
      <w:pPr>
        <w:pStyle w:val="NormalWeb"/>
        <w:spacing w:before="0" w:beforeAutospacing="0" w:after="0" w:afterAutospacing="0" w:line="360" w:lineRule="auto"/>
        <w:contextualSpacing/>
        <w:jc w:val="both"/>
        <w:rPr>
          <w:rFonts w:ascii="Arial" w:hAnsi="Arial" w:cs="Arial"/>
        </w:rPr>
      </w:pPr>
    </w:p>
    <w:p w14:paraId="35E602BF" w14:textId="77777777" w:rsidR="001140BF" w:rsidRDefault="001140BF" w:rsidP="006924D9">
      <w:pPr>
        <w:pStyle w:val="NormalWeb"/>
        <w:spacing w:before="0" w:beforeAutospacing="0" w:after="0" w:afterAutospacing="0" w:line="360" w:lineRule="auto"/>
        <w:contextualSpacing/>
        <w:jc w:val="both"/>
        <w:rPr>
          <w:rFonts w:ascii="Arial" w:hAnsi="Arial" w:cs="Arial"/>
          <w:b/>
        </w:rPr>
      </w:pPr>
      <w:r>
        <w:rPr>
          <w:rFonts w:ascii="Arial" w:hAnsi="Arial" w:cs="Arial"/>
          <w:b/>
        </w:rPr>
        <w:t>10. MARCO NORMATIVO.</w:t>
      </w:r>
    </w:p>
    <w:p w14:paraId="54042729" w14:textId="77777777" w:rsidR="00E86933" w:rsidRDefault="00E86933" w:rsidP="006924D9">
      <w:pPr>
        <w:pStyle w:val="NormalWeb"/>
        <w:spacing w:before="0" w:beforeAutospacing="0" w:after="0" w:afterAutospacing="0" w:line="360" w:lineRule="auto"/>
        <w:contextualSpacing/>
        <w:jc w:val="both"/>
        <w:rPr>
          <w:rFonts w:ascii="Arial" w:hAnsi="Arial" w:cs="Arial"/>
          <w:b/>
        </w:rPr>
      </w:pPr>
    </w:p>
    <w:p w14:paraId="3E5F3E90" w14:textId="77777777" w:rsidR="00E86933" w:rsidRDefault="00E86933" w:rsidP="006924D9">
      <w:pPr>
        <w:pStyle w:val="NormalWeb"/>
        <w:spacing w:before="0" w:beforeAutospacing="0" w:after="0" w:afterAutospacing="0" w:line="360" w:lineRule="auto"/>
        <w:contextualSpacing/>
        <w:jc w:val="both"/>
        <w:rPr>
          <w:rFonts w:ascii="Arial" w:hAnsi="Arial" w:cs="Arial"/>
          <w:b/>
        </w:rPr>
      </w:pPr>
      <w:r>
        <w:rPr>
          <w:rFonts w:ascii="Arial" w:hAnsi="Arial" w:cs="Arial"/>
          <w:b/>
        </w:rPr>
        <w:t>PROPAGANDA ELECTORAL Y RESPONSANSABILIDAD DE LOS ACTORES EN LA CONTIENDA.</w:t>
      </w:r>
    </w:p>
    <w:p w14:paraId="0EA26CD1" w14:textId="77777777" w:rsidR="00434083" w:rsidRDefault="00434083" w:rsidP="006924D9">
      <w:pPr>
        <w:pStyle w:val="NormalWeb"/>
        <w:spacing w:before="0" w:beforeAutospacing="0" w:after="0" w:afterAutospacing="0" w:line="360" w:lineRule="auto"/>
        <w:contextualSpacing/>
        <w:jc w:val="both"/>
        <w:rPr>
          <w:rFonts w:ascii="Arial" w:hAnsi="Arial" w:cs="Arial"/>
          <w:b/>
          <w:highlight w:val="yellow"/>
        </w:rPr>
      </w:pPr>
    </w:p>
    <w:p w14:paraId="66EFFF04" w14:textId="73BE0A62" w:rsidR="001140BF" w:rsidRDefault="00434083" w:rsidP="006924D9">
      <w:pPr>
        <w:pStyle w:val="NormalWeb"/>
        <w:spacing w:before="0" w:beforeAutospacing="0" w:after="0" w:afterAutospacing="0" w:line="360" w:lineRule="auto"/>
        <w:contextualSpacing/>
        <w:jc w:val="both"/>
        <w:rPr>
          <w:rFonts w:ascii="Arial" w:hAnsi="Arial" w:cs="Arial"/>
          <w:b/>
        </w:rPr>
      </w:pPr>
      <w:r w:rsidRPr="00434083">
        <w:rPr>
          <w:rFonts w:ascii="Arial" w:hAnsi="Arial" w:cs="Arial"/>
          <w:bCs/>
        </w:rPr>
        <w:t>Para efecto de resolver el asunto</w:t>
      </w:r>
      <w:r>
        <w:rPr>
          <w:rFonts w:ascii="Arial" w:hAnsi="Arial" w:cs="Arial"/>
          <w:bCs/>
        </w:rPr>
        <w:t xml:space="preserve"> que nos ocupa</w:t>
      </w:r>
      <w:r w:rsidRPr="00434083">
        <w:rPr>
          <w:rFonts w:ascii="Arial" w:hAnsi="Arial" w:cs="Arial"/>
          <w:bCs/>
        </w:rPr>
        <w:t xml:space="preserve">, resulta importante tener presente </w:t>
      </w:r>
      <w:r>
        <w:rPr>
          <w:rFonts w:ascii="Arial" w:hAnsi="Arial" w:cs="Arial"/>
          <w:bCs/>
        </w:rPr>
        <w:t>e</w:t>
      </w:r>
      <w:r w:rsidRPr="00434083">
        <w:rPr>
          <w:rFonts w:ascii="Arial" w:hAnsi="Arial" w:cs="Arial"/>
          <w:bCs/>
        </w:rPr>
        <w:t>l marco normativo que rige a la propaganda electoral, en específico en qué consiste y la prohibición que existe para su distribución en determinados lugares</w:t>
      </w:r>
      <w:r>
        <w:rPr>
          <w:rFonts w:ascii="Arial" w:hAnsi="Arial" w:cs="Arial"/>
          <w:bCs/>
        </w:rPr>
        <w:t>, así como los sujetos responsables en caso de la inobservancia a la norma.</w:t>
      </w:r>
      <w:r w:rsidRPr="00434083">
        <w:rPr>
          <w:rFonts w:ascii="Arial" w:hAnsi="Arial" w:cs="Arial"/>
          <w:bCs/>
        </w:rPr>
        <w:t xml:space="preserve"> </w:t>
      </w:r>
    </w:p>
    <w:p w14:paraId="0A560A83" w14:textId="77777777" w:rsidR="00434083" w:rsidRDefault="00434083" w:rsidP="00434083">
      <w:pPr>
        <w:pStyle w:val="Estilo"/>
        <w:rPr>
          <w:b/>
        </w:rPr>
      </w:pPr>
    </w:p>
    <w:p w14:paraId="20171B17" w14:textId="1F5CC27D" w:rsidR="001140BF" w:rsidRPr="00434083" w:rsidRDefault="00434083" w:rsidP="00434083">
      <w:pPr>
        <w:pStyle w:val="Estilo"/>
        <w:rPr>
          <w:bCs/>
        </w:rPr>
      </w:pPr>
      <w:r w:rsidRPr="00434083">
        <w:rPr>
          <w:bCs/>
        </w:rPr>
        <w:t xml:space="preserve">El </w:t>
      </w:r>
      <w:r w:rsidR="001140BF" w:rsidRPr="00434083">
        <w:rPr>
          <w:bCs/>
        </w:rPr>
        <w:t>Código Electoral del Estado de Aguascalientes</w:t>
      </w:r>
      <w:r w:rsidRPr="00434083">
        <w:rPr>
          <w:bCs/>
        </w:rPr>
        <w:t>, dispone lo siguiente:</w:t>
      </w:r>
    </w:p>
    <w:p w14:paraId="317704A4" w14:textId="77777777" w:rsidR="001140BF" w:rsidRPr="000013F1" w:rsidRDefault="001140BF" w:rsidP="000013F1">
      <w:pPr>
        <w:pStyle w:val="Estilo"/>
        <w:ind w:left="284" w:right="616"/>
        <w:rPr>
          <w:i/>
          <w:sz w:val="22"/>
        </w:rPr>
      </w:pPr>
    </w:p>
    <w:p w14:paraId="3DF9E5C3" w14:textId="77777777" w:rsidR="001140BF" w:rsidRPr="000013F1" w:rsidRDefault="001140BF" w:rsidP="000013F1">
      <w:pPr>
        <w:pStyle w:val="Estilo"/>
        <w:ind w:left="284" w:right="616"/>
        <w:rPr>
          <w:b/>
          <w:i/>
          <w:sz w:val="22"/>
        </w:rPr>
      </w:pPr>
    </w:p>
    <w:p w14:paraId="3C3B868B" w14:textId="04BA0A00" w:rsidR="001140BF" w:rsidRPr="000013F1" w:rsidRDefault="00AC6B62" w:rsidP="000013F1">
      <w:pPr>
        <w:pStyle w:val="Estilo"/>
        <w:ind w:left="284" w:right="616"/>
        <w:rPr>
          <w:i/>
          <w:sz w:val="22"/>
        </w:rPr>
      </w:pPr>
      <w:r w:rsidRPr="00434083">
        <w:rPr>
          <w:b/>
          <w:i/>
          <w:sz w:val="22"/>
        </w:rPr>
        <w:t>“</w:t>
      </w:r>
      <w:r w:rsidR="001140BF" w:rsidRPr="00434083">
        <w:rPr>
          <w:b/>
          <w:i/>
          <w:sz w:val="22"/>
        </w:rPr>
        <w:t>A</w:t>
      </w:r>
      <w:r w:rsidR="00434083" w:rsidRPr="00434083">
        <w:rPr>
          <w:b/>
          <w:i/>
          <w:sz w:val="22"/>
        </w:rPr>
        <w:t>rtículo</w:t>
      </w:r>
      <w:r w:rsidR="001140BF" w:rsidRPr="000013F1">
        <w:rPr>
          <w:b/>
          <w:i/>
          <w:sz w:val="22"/>
        </w:rPr>
        <w:t>157.-</w:t>
      </w:r>
      <w:r w:rsidR="001140BF" w:rsidRPr="000013F1">
        <w:rPr>
          <w:i/>
          <w:sz w:val="22"/>
        </w:rPr>
        <w:t xml:space="preserve"> La campaña electoral, para los efectos de este Código, es el conjunto de actividades llevadas a cabo por los partidos políticos, las coaliciones, candidaturas comunes y los candidatos registrados para la obtención del voto.</w:t>
      </w:r>
    </w:p>
    <w:p w14:paraId="52A56673" w14:textId="77777777" w:rsidR="001140BF" w:rsidRPr="000013F1" w:rsidRDefault="001140BF" w:rsidP="000013F1">
      <w:pPr>
        <w:pStyle w:val="Estilo"/>
        <w:ind w:left="284" w:right="616"/>
        <w:rPr>
          <w:i/>
          <w:sz w:val="22"/>
        </w:rPr>
      </w:pPr>
    </w:p>
    <w:p w14:paraId="2E582F75" w14:textId="77777777" w:rsidR="001140BF" w:rsidRPr="000013F1" w:rsidRDefault="001140BF" w:rsidP="000013F1">
      <w:pPr>
        <w:pStyle w:val="Estilo"/>
        <w:ind w:left="284" w:right="616"/>
        <w:rPr>
          <w:i/>
          <w:sz w:val="22"/>
        </w:rPr>
      </w:pPr>
      <w:r w:rsidRPr="000013F1">
        <w:rPr>
          <w:i/>
          <w:sz w:val="22"/>
        </w:rPr>
        <w:t>Para los efectos de este Código se entiende por:</w:t>
      </w:r>
    </w:p>
    <w:p w14:paraId="082161A4" w14:textId="77777777" w:rsidR="001140BF" w:rsidRPr="000013F1" w:rsidRDefault="001140BF" w:rsidP="000013F1">
      <w:pPr>
        <w:pStyle w:val="Estilo"/>
        <w:ind w:left="284" w:right="616"/>
        <w:rPr>
          <w:i/>
          <w:sz w:val="22"/>
        </w:rPr>
      </w:pPr>
      <w:r w:rsidRPr="000013F1">
        <w:rPr>
          <w:i/>
          <w:sz w:val="22"/>
        </w:rPr>
        <w:t>…</w:t>
      </w:r>
    </w:p>
    <w:p w14:paraId="03AB84A8" w14:textId="77777777" w:rsidR="001140BF" w:rsidRPr="000013F1" w:rsidRDefault="001140BF" w:rsidP="000013F1">
      <w:pPr>
        <w:pStyle w:val="Estilo"/>
        <w:ind w:left="284" w:right="616"/>
        <w:rPr>
          <w:i/>
          <w:sz w:val="22"/>
        </w:rPr>
      </w:pPr>
      <w:r w:rsidRPr="000013F1">
        <w:rPr>
          <w:b/>
          <w:i/>
          <w:sz w:val="22"/>
        </w:rPr>
        <w:t>II. Propaganda electoral:</w:t>
      </w:r>
      <w:r w:rsidRPr="000013F1">
        <w:rPr>
          <w:i/>
          <w:sz w:val="22"/>
        </w:rPr>
        <w:t xml:space="preserve">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w:t>
      </w:r>
      <w:proofErr w:type="gramStart"/>
      <w:r w:rsidRPr="000013F1">
        <w:rPr>
          <w:i/>
          <w:sz w:val="22"/>
        </w:rPr>
        <w:t>registradas;…</w:t>
      </w:r>
      <w:proofErr w:type="gramEnd"/>
    </w:p>
    <w:p w14:paraId="660CDDB9" w14:textId="77777777" w:rsidR="001140BF" w:rsidRPr="000013F1" w:rsidRDefault="001140BF" w:rsidP="000013F1">
      <w:pPr>
        <w:pStyle w:val="Estilo"/>
        <w:ind w:left="284" w:right="616"/>
        <w:rPr>
          <w:i/>
          <w:sz w:val="22"/>
        </w:rPr>
      </w:pPr>
    </w:p>
    <w:p w14:paraId="16A2E0FF" w14:textId="5D6CA8AD" w:rsidR="006E23F7" w:rsidRDefault="00434083" w:rsidP="006E23F7">
      <w:pPr>
        <w:pStyle w:val="Estilo"/>
        <w:ind w:left="284" w:right="616"/>
        <w:rPr>
          <w:i/>
          <w:sz w:val="22"/>
        </w:rPr>
      </w:pPr>
      <w:r w:rsidRPr="000013F1">
        <w:rPr>
          <w:b/>
          <w:i/>
          <w:sz w:val="22"/>
        </w:rPr>
        <w:t>Artículo</w:t>
      </w:r>
      <w:r w:rsidR="001140BF" w:rsidRPr="000013F1">
        <w:rPr>
          <w:b/>
          <w:i/>
          <w:sz w:val="22"/>
        </w:rPr>
        <w:t xml:space="preserve"> 162.-</w:t>
      </w:r>
      <w:r w:rsidR="001140BF" w:rsidRPr="000013F1">
        <w:rPr>
          <w:i/>
          <w:sz w:val="22"/>
        </w:rPr>
        <w:t xml:space="preserve"> La propaganda impresa que los candidatos utilicen durante la campaña electoral deberá contener, en todo caso, una identificación precisa del partido político o coalición que ha registrado al candidato.</w:t>
      </w:r>
    </w:p>
    <w:p w14:paraId="019E4180" w14:textId="77777777" w:rsidR="006E23F7" w:rsidRDefault="006E23F7" w:rsidP="006E23F7">
      <w:pPr>
        <w:pStyle w:val="Estilo"/>
        <w:ind w:left="284" w:right="616"/>
      </w:pPr>
    </w:p>
    <w:p w14:paraId="2F437B15" w14:textId="77777777" w:rsidR="006E23F7" w:rsidRPr="006E23F7" w:rsidRDefault="006E23F7" w:rsidP="006E23F7">
      <w:pPr>
        <w:pStyle w:val="Estilo"/>
        <w:ind w:left="284" w:right="616"/>
        <w:rPr>
          <w:i/>
          <w:sz w:val="22"/>
        </w:rPr>
      </w:pPr>
      <w:r w:rsidRPr="006E23F7">
        <w:rPr>
          <w:i/>
          <w:sz w:val="22"/>
        </w:rPr>
        <w:t>Al interior y al exterior de las oficinas, edificios y locales ocupados por la administración y los poderes públicos no podrá fijarse ni distribuirse propaganda electoral de ningún tipo.</w:t>
      </w:r>
    </w:p>
    <w:p w14:paraId="4AD59538" w14:textId="77777777" w:rsidR="001140BF" w:rsidRPr="000013F1" w:rsidRDefault="001140BF" w:rsidP="000013F1">
      <w:pPr>
        <w:pStyle w:val="Estilo"/>
        <w:ind w:left="284" w:right="616"/>
        <w:rPr>
          <w:i/>
          <w:sz w:val="22"/>
        </w:rPr>
      </w:pPr>
    </w:p>
    <w:p w14:paraId="7ECA5A59" w14:textId="7DDA41D4" w:rsidR="001140BF" w:rsidRPr="000013F1" w:rsidRDefault="00434083" w:rsidP="000013F1">
      <w:pPr>
        <w:pStyle w:val="Estilo"/>
        <w:ind w:left="284" w:right="616"/>
        <w:rPr>
          <w:i/>
          <w:sz w:val="22"/>
        </w:rPr>
      </w:pPr>
      <w:r w:rsidRPr="000013F1">
        <w:rPr>
          <w:b/>
          <w:i/>
          <w:sz w:val="22"/>
        </w:rPr>
        <w:t>Artículo</w:t>
      </w:r>
      <w:r w:rsidR="001140BF" w:rsidRPr="000013F1">
        <w:rPr>
          <w:b/>
          <w:i/>
          <w:sz w:val="22"/>
        </w:rPr>
        <w:t xml:space="preserve"> 241.-</w:t>
      </w:r>
      <w:r w:rsidR="001140BF" w:rsidRPr="000013F1">
        <w:rPr>
          <w:i/>
          <w:sz w:val="22"/>
        </w:rPr>
        <w:t xml:space="preserve"> Son sujetos de responsabilidad por infracciones cometidas a las disposiciones electorales contenidas en este Código:</w:t>
      </w:r>
    </w:p>
    <w:p w14:paraId="33F8F820" w14:textId="77777777" w:rsidR="001140BF" w:rsidRPr="000013F1" w:rsidRDefault="001140BF" w:rsidP="000013F1">
      <w:pPr>
        <w:pStyle w:val="Estilo"/>
        <w:ind w:left="284" w:right="616"/>
        <w:rPr>
          <w:i/>
          <w:sz w:val="22"/>
        </w:rPr>
      </w:pPr>
    </w:p>
    <w:p w14:paraId="7153BDC3" w14:textId="77777777" w:rsidR="001140BF" w:rsidRPr="000013F1" w:rsidRDefault="001140BF" w:rsidP="000013F1">
      <w:pPr>
        <w:pStyle w:val="Estilo"/>
        <w:ind w:left="284" w:right="616"/>
        <w:rPr>
          <w:i/>
          <w:sz w:val="22"/>
        </w:rPr>
      </w:pPr>
      <w:r w:rsidRPr="000013F1">
        <w:rPr>
          <w:b/>
          <w:i/>
          <w:sz w:val="22"/>
        </w:rPr>
        <w:t>I.</w:t>
      </w:r>
      <w:r w:rsidRPr="000013F1">
        <w:rPr>
          <w:i/>
          <w:sz w:val="22"/>
        </w:rPr>
        <w:t xml:space="preserve"> Los partidos políticos;</w:t>
      </w:r>
    </w:p>
    <w:p w14:paraId="34A3CF63" w14:textId="77777777" w:rsidR="001140BF" w:rsidRPr="000013F1" w:rsidRDefault="001140BF" w:rsidP="000013F1">
      <w:pPr>
        <w:pStyle w:val="Estilo"/>
        <w:ind w:left="284" w:right="616"/>
        <w:rPr>
          <w:i/>
          <w:sz w:val="22"/>
        </w:rPr>
      </w:pPr>
      <w:r w:rsidRPr="000013F1">
        <w:rPr>
          <w:i/>
          <w:sz w:val="22"/>
        </w:rPr>
        <w:t xml:space="preserve">… </w:t>
      </w:r>
    </w:p>
    <w:p w14:paraId="0B57D206" w14:textId="77777777" w:rsidR="001140BF" w:rsidRPr="000013F1" w:rsidRDefault="001140BF" w:rsidP="000013F1">
      <w:pPr>
        <w:pStyle w:val="Estilo"/>
        <w:ind w:left="284" w:right="616"/>
        <w:rPr>
          <w:i/>
          <w:sz w:val="22"/>
        </w:rPr>
      </w:pPr>
      <w:r w:rsidRPr="000013F1">
        <w:rPr>
          <w:b/>
          <w:i/>
          <w:sz w:val="22"/>
        </w:rPr>
        <w:t>III.</w:t>
      </w:r>
      <w:r w:rsidRPr="000013F1">
        <w:rPr>
          <w:i/>
          <w:sz w:val="22"/>
        </w:rPr>
        <w:t xml:space="preserve"> Los aspirantes, precandidatos, candidatos o candidatos independientes a cargos de elección popular;</w:t>
      </w:r>
    </w:p>
    <w:p w14:paraId="4320E77A" w14:textId="77777777" w:rsidR="000013F1" w:rsidRPr="000013F1" w:rsidRDefault="000013F1" w:rsidP="000013F1">
      <w:pPr>
        <w:pStyle w:val="Estilo"/>
        <w:ind w:left="284" w:right="616"/>
        <w:rPr>
          <w:i/>
          <w:sz w:val="22"/>
        </w:rPr>
      </w:pPr>
    </w:p>
    <w:p w14:paraId="605D0F1B" w14:textId="532B03A4" w:rsidR="000013F1" w:rsidRPr="000013F1" w:rsidRDefault="00434083" w:rsidP="000013F1">
      <w:pPr>
        <w:pStyle w:val="Estilo"/>
        <w:ind w:left="284" w:right="616"/>
        <w:rPr>
          <w:i/>
          <w:sz w:val="22"/>
        </w:rPr>
      </w:pPr>
      <w:r w:rsidRPr="000013F1">
        <w:rPr>
          <w:b/>
          <w:i/>
          <w:sz w:val="22"/>
        </w:rPr>
        <w:t>Artículo</w:t>
      </w:r>
      <w:r w:rsidR="000013F1" w:rsidRPr="000013F1">
        <w:rPr>
          <w:b/>
          <w:i/>
          <w:sz w:val="22"/>
        </w:rPr>
        <w:t xml:space="preserve"> 242.-</w:t>
      </w:r>
      <w:r w:rsidR="000013F1" w:rsidRPr="000013F1">
        <w:rPr>
          <w:i/>
          <w:sz w:val="22"/>
        </w:rPr>
        <w:t xml:space="preserve"> Constituyen infracciones de los </w:t>
      </w:r>
      <w:r w:rsidR="000013F1" w:rsidRPr="00434083">
        <w:rPr>
          <w:bCs/>
          <w:i/>
          <w:sz w:val="22"/>
        </w:rPr>
        <w:t>partidos políticos</w:t>
      </w:r>
      <w:r w:rsidR="000013F1" w:rsidRPr="000013F1">
        <w:rPr>
          <w:i/>
          <w:sz w:val="22"/>
        </w:rPr>
        <w:t xml:space="preserve"> al presente Código:</w:t>
      </w:r>
    </w:p>
    <w:p w14:paraId="6D196C34" w14:textId="77777777" w:rsidR="000013F1" w:rsidRPr="000013F1" w:rsidRDefault="000013F1" w:rsidP="000013F1">
      <w:pPr>
        <w:pStyle w:val="Estilo"/>
        <w:ind w:left="284" w:right="616"/>
        <w:rPr>
          <w:i/>
          <w:sz w:val="22"/>
        </w:rPr>
      </w:pPr>
      <w:r w:rsidRPr="000013F1">
        <w:rPr>
          <w:i/>
          <w:sz w:val="22"/>
        </w:rPr>
        <w:t>…</w:t>
      </w:r>
    </w:p>
    <w:p w14:paraId="0358E83A" w14:textId="77777777" w:rsidR="000013F1" w:rsidRPr="000013F1" w:rsidRDefault="000013F1" w:rsidP="000013F1">
      <w:pPr>
        <w:pStyle w:val="Estilo"/>
        <w:ind w:left="284" w:right="616"/>
        <w:rPr>
          <w:i/>
          <w:sz w:val="22"/>
        </w:rPr>
      </w:pPr>
      <w:r w:rsidRPr="000013F1">
        <w:rPr>
          <w:b/>
          <w:i/>
          <w:sz w:val="22"/>
        </w:rPr>
        <w:t>XIV.</w:t>
      </w:r>
      <w:r w:rsidRPr="000013F1">
        <w:rPr>
          <w:i/>
          <w:sz w:val="22"/>
        </w:rPr>
        <w:t xml:space="preserve"> El incumplimiento de cualquier disposición contenida en este Código.</w:t>
      </w:r>
    </w:p>
    <w:p w14:paraId="04D1AAC0" w14:textId="77777777" w:rsidR="000013F1" w:rsidRPr="000013F1" w:rsidRDefault="000013F1" w:rsidP="000013F1">
      <w:pPr>
        <w:pStyle w:val="Estilo"/>
        <w:ind w:left="284" w:right="616"/>
        <w:rPr>
          <w:i/>
          <w:sz w:val="22"/>
        </w:rPr>
      </w:pPr>
    </w:p>
    <w:p w14:paraId="7A904BA2" w14:textId="13BFE4D4" w:rsidR="000013F1" w:rsidRPr="000013F1" w:rsidRDefault="00434083" w:rsidP="000013F1">
      <w:pPr>
        <w:pStyle w:val="Estilo"/>
        <w:ind w:left="284" w:right="616"/>
        <w:rPr>
          <w:i/>
          <w:sz w:val="22"/>
        </w:rPr>
      </w:pPr>
      <w:r w:rsidRPr="000013F1">
        <w:rPr>
          <w:b/>
          <w:i/>
          <w:sz w:val="22"/>
        </w:rPr>
        <w:t>Artículo</w:t>
      </w:r>
      <w:r w:rsidR="000013F1" w:rsidRPr="000013F1">
        <w:rPr>
          <w:b/>
          <w:i/>
          <w:sz w:val="22"/>
        </w:rPr>
        <w:t xml:space="preserve"> 244.-</w:t>
      </w:r>
      <w:r w:rsidR="000013F1" w:rsidRPr="000013F1">
        <w:rPr>
          <w:i/>
          <w:sz w:val="22"/>
        </w:rPr>
        <w:t xml:space="preserve"> Constituyen infracciones de los aspirantes, precandidatos, </w:t>
      </w:r>
      <w:r w:rsidR="000013F1" w:rsidRPr="000013F1">
        <w:rPr>
          <w:b/>
          <w:i/>
          <w:sz w:val="22"/>
        </w:rPr>
        <w:t>candidatos</w:t>
      </w:r>
      <w:r w:rsidR="000013F1" w:rsidRPr="000013F1">
        <w:rPr>
          <w:i/>
          <w:sz w:val="22"/>
        </w:rPr>
        <w:t xml:space="preserve"> o candidatos independientes a cargos de elección popular, al presente Código:</w:t>
      </w:r>
    </w:p>
    <w:p w14:paraId="0CB2756C" w14:textId="77777777" w:rsidR="000013F1" w:rsidRPr="000013F1" w:rsidRDefault="000013F1" w:rsidP="000013F1">
      <w:pPr>
        <w:pStyle w:val="Estilo"/>
        <w:ind w:left="284" w:right="616"/>
        <w:rPr>
          <w:i/>
          <w:sz w:val="22"/>
        </w:rPr>
      </w:pPr>
      <w:r w:rsidRPr="000013F1">
        <w:rPr>
          <w:i/>
          <w:sz w:val="22"/>
        </w:rPr>
        <w:t>…</w:t>
      </w:r>
    </w:p>
    <w:p w14:paraId="354F758B" w14:textId="77777777" w:rsidR="000013F1" w:rsidRDefault="000013F1" w:rsidP="000013F1">
      <w:pPr>
        <w:pStyle w:val="Estilo"/>
        <w:ind w:left="284" w:right="616"/>
      </w:pPr>
      <w:r w:rsidRPr="000013F1">
        <w:rPr>
          <w:b/>
          <w:i/>
          <w:sz w:val="22"/>
        </w:rPr>
        <w:t>XI.</w:t>
      </w:r>
      <w:r w:rsidRPr="000013F1">
        <w:rPr>
          <w:i/>
          <w:sz w:val="22"/>
        </w:rPr>
        <w:t xml:space="preserve"> El incumplimiento de cualquiera de las disposiciones contenidas en este Código”</w:t>
      </w:r>
      <w:r>
        <w:t>.</w:t>
      </w:r>
    </w:p>
    <w:p w14:paraId="445D3002" w14:textId="77777777" w:rsidR="000013F1" w:rsidRDefault="000013F1" w:rsidP="000013F1">
      <w:pPr>
        <w:pStyle w:val="Estilo"/>
      </w:pPr>
    </w:p>
    <w:p w14:paraId="4607A6C0" w14:textId="77777777" w:rsidR="000013F1" w:rsidRDefault="000013F1" w:rsidP="000013F1">
      <w:pPr>
        <w:pStyle w:val="Estilo"/>
      </w:pPr>
    </w:p>
    <w:p w14:paraId="2E94EE6A" w14:textId="77777777" w:rsidR="00354804" w:rsidRPr="00B10392" w:rsidRDefault="006E23F7" w:rsidP="000013F1">
      <w:pPr>
        <w:autoSpaceDE w:val="0"/>
        <w:autoSpaceDN w:val="0"/>
        <w:adjustRightInd w:val="0"/>
        <w:spacing w:after="0" w:line="360" w:lineRule="auto"/>
        <w:jc w:val="both"/>
        <w:rPr>
          <w:rFonts w:ascii="Arial" w:hAnsi="Arial" w:cs="Arial"/>
          <w:sz w:val="24"/>
          <w:szCs w:val="24"/>
        </w:rPr>
      </w:pPr>
      <w:r w:rsidRPr="00B10392">
        <w:rPr>
          <w:rFonts w:ascii="Arial" w:eastAsiaTheme="minorEastAsia" w:hAnsi="Arial" w:cs="Arial"/>
          <w:sz w:val="24"/>
          <w:szCs w:val="24"/>
          <w:lang w:eastAsia="es-MX"/>
        </w:rPr>
        <w:t xml:space="preserve">En términos del artículo 157 antes transcrito, </w:t>
      </w:r>
      <w:r w:rsidRPr="00B10392">
        <w:rPr>
          <w:rFonts w:ascii="Arial" w:hAnsi="Arial" w:cs="Arial"/>
          <w:sz w:val="24"/>
          <w:szCs w:val="24"/>
        </w:rPr>
        <w:t>la campaña electoral es el conjunto de actividades llevadas a cabo por los partidos políticos, las coaliciones y los candidatos registrados para la difusión de sus respectivas plataformas electorales y la obtención del voto.</w:t>
      </w:r>
    </w:p>
    <w:p w14:paraId="228B2A1B" w14:textId="77777777" w:rsidR="00B10392" w:rsidRDefault="00B10392" w:rsidP="000013F1">
      <w:pPr>
        <w:autoSpaceDE w:val="0"/>
        <w:autoSpaceDN w:val="0"/>
        <w:adjustRightInd w:val="0"/>
        <w:spacing w:after="0" w:line="360" w:lineRule="auto"/>
        <w:jc w:val="both"/>
        <w:rPr>
          <w:rFonts w:ascii="Arial" w:hAnsi="Arial" w:cs="Arial"/>
          <w:sz w:val="24"/>
          <w:szCs w:val="24"/>
        </w:rPr>
      </w:pPr>
    </w:p>
    <w:p w14:paraId="4FDB203B" w14:textId="77777777" w:rsidR="006E23F7" w:rsidRPr="00B10392" w:rsidRDefault="006E23F7" w:rsidP="000013F1">
      <w:pPr>
        <w:autoSpaceDE w:val="0"/>
        <w:autoSpaceDN w:val="0"/>
        <w:adjustRightInd w:val="0"/>
        <w:spacing w:after="0" w:line="360" w:lineRule="auto"/>
        <w:jc w:val="both"/>
        <w:rPr>
          <w:rFonts w:ascii="Arial" w:hAnsi="Arial" w:cs="Arial"/>
          <w:sz w:val="24"/>
          <w:szCs w:val="24"/>
        </w:rPr>
      </w:pPr>
      <w:r w:rsidRPr="00B10392">
        <w:rPr>
          <w:rFonts w:ascii="Arial" w:hAnsi="Arial" w:cs="Arial"/>
          <w:sz w:val="24"/>
          <w:szCs w:val="24"/>
        </w:rPr>
        <w:t xml:space="preserve">Por su parte, la fracción III de ese dispositivo legal, </w:t>
      </w:r>
      <w:r w:rsidR="00B10392" w:rsidRPr="00B10392">
        <w:rPr>
          <w:rFonts w:ascii="Arial" w:hAnsi="Arial" w:cs="Arial"/>
          <w:sz w:val="24"/>
          <w:szCs w:val="24"/>
        </w:rPr>
        <w:t xml:space="preserve">define a la propaganda electoral, como el conjunto de escritos, publicaciones, imágenes, grabaciones, proyecciones y expresiones que durante la campaña electoral producen y difunden los partidos </w:t>
      </w:r>
      <w:r w:rsidR="00B10392" w:rsidRPr="00B10392">
        <w:rPr>
          <w:rFonts w:ascii="Arial" w:hAnsi="Arial" w:cs="Arial"/>
          <w:sz w:val="24"/>
          <w:szCs w:val="24"/>
        </w:rPr>
        <w:lastRenderedPageBreak/>
        <w:t>políticos, coaliciones, candidatos registrados y sus simpatizantes, con el propósito de presentar ante la ciudadanía las candidaturas registradas.</w:t>
      </w:r>
    </w:p>
    <w:p w14:paraId="247049C8" w14:textId="77777777" w:rsidR="00B10392" w:rsidRDefault="00B10392" w:rsidP="000013F1">
      <w:pPr>
        <w:autoSpaceDE w:val="0"/>
        <w:autoSpaceDN w:val="0"/>
        <w:adjustRightInd w:val="0"/>
        <w:spacing w:after="0" w:line="360" w:lineRule="auto"/>
        <w:jc w:val="both"/>
        <w:rPr>
          <w:rFonts w:ascii="Arial" w:hAnsi="Arial" w:cs="Arial"/>
          <w:sz w:val="24"/>
          <w:szCs w:val="24"/>
        </w:rPr>
      </w:pPr>
    </w:p>
    <w:p w14:paraId="02CB490A" w14:textId="77777777" w:rsidR="00B10392" w:rsidRDefault="00DF5654" w:rsidP="000013F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Ahora bien, </w:t>
      </w:r>
      <w:r w:rsidR="00B10392" w:rsidRPr="00B10392">
        <w:rPr>
          <w:rFonts w:ascii="Arial" w:hAnsi="Arial" w:cs="Arial"/>
          <w:sz w:val="24"/>
          <w:szCs w:val="24"/>
        </w:rPr>
        <w:t>la propaganda electoral se regula, entre otros, en el artículo 16</w:t>
      </w:r>
      <w:r w:rsidR="00B10392">
        <w:rPr>
          <w:rFonts w:ascii="Arial" w:hAnsi="Arial" w:cs="Arial"/>
          <w:sz w:val="24"/>
          <w:szCs w:val="24"/>
        </w:rPr>
        <w:t xml:space="preserve">2 del Código Electoral, </w:t>
      </w:r>
      <w:r w:rsidR="00B10392" w:rsidRPr="00B10392">
        <w:rPr>
          <w:rFonts w:ascii="Arial" w:hAnsi="Arial" w:cs="Arial"/>
          <w:sz w:val="24"/>
          <w:szCs w:val="24"/>
        </w:rPr>
        <w:t xml:space="preserve">previendo para tales efectos en su </w:t>
      </w:r>
      <w:r w:rsidR="00B10392">
        <w:rPr>
          <w:rFonts w:ascii="Arial" w:hAnsi="Arial" w:cs="Arial"/>
          <w:sz w:val="24"/>
          <w:szCs w:val="24"/>
        </w:rPr>
        <w:t xml:space="preserve">párrafo sexto, </w:t>
      </w:r>
      <w:r w:rsidR="00B10392" w:rsidRPr="00B10392">
        <w:rPr>
          <w:rFonts w:ascii="Arial" w:hAnsi="Arial" w:cs="Arial"/>
          <w:sz w:val="24"/>
          <w:szCs w:val="24"/>
        </w:rPr>
        <w:t>que no podrá fijarse</w:t>
      </w:r>
      <w:r w:rsidR="00B10392">
        <w:rPr>
          <w:rFonts w:ascii="Arial" w:hAnsi="Arial" w:cs="Arial"/>
          <w:sz w:val="24"/>
          <w:szCs w:val="24"/>
        </w:rPr>
        <w:t xml:space="preserve"> ni distribuirse al </w:t>
      </w:r>
      <w:r w:rsidR="00B10392" w:rsidRPr="00B10392">
        <w:rPr>
          <w:rFonts w:ascii="Arial" w:hAnsi="Arial" w:cs="Arial"/>
          <w:sz w:val="24"/>
          <w:szCs w:val="24"/>
        </w:rPr>
        <w:t xml:space="preserve">interior </w:t>
      </w:r>
      <w:r w:rsidR="00B10392">
        <w:rPr>
          <w:rFonts w:ascii="Arial" w:hAnsi="Arial" w:cs="Arial"/>
          <w:sz w:val="24"/>
          <w:szCs w:val="24"/>
        </w:rPr>
        <w:t xml:space="preserve">y al exterior </w:t>
      </w:r>
      <w:r w:rsidR="00B10392" w:rsidRPr="00B10392">
        <w:rPr>
          <w:rFonts w:ascii="Arial" w:hAnsi="Arial" w:cs="Arial"/>
          <w:sz w:val="24"/>
          <w:szCs w:val="24"/>
        </w:rPr>
        <w:t>de las oficinas, edificios y locales ocupados por los poderes del Estado</w:t>
      </w:r>
      <w:r w:rsidR="00B10392">
        <w:rPr>
          <w:rFonts w:ascii="Arial" w:hAnsi="Arial" w:cs="Arial"/>
          <w:sz w:val="24"/>
          <w:szCs w:val="24"/>
        </w:rPr>
        <w:t xml:space="preserve"> y </w:t>
      </w:r>
      <w:r w:rsidR="00B10392" w:rsidRPr="00B10392">
        <w:rPr>
          <w:rFonts w:ascii="Arial" w:hAnsi="Arial" w:cs="Arial"/>
          <w:sz w:val="24"/>
          <w:szCs w:val="24"/>
        </w:rPr>
        <w:t>la administración pública</w:t>
      </w:r>
      <w:r w:rsidR="00B10392">
        <w:rPr>
          <w:rFonts w:ascii="Arial" w:hAnsi="Arial" w:cs="Arial"/>
          <w:sz w:val="24"/>
          <w:szCs w:val="24"/>
        </w:rPr>
        <w:t xml:space="preserve"> en general</w:t>
      </w:r>
      <w:r w:rsidR="00B10392" w:rsidRPr="00B10392">
        <w:rPr>
          <w:rFonts w:ascii="Arial" w:hAnsi="Arial" w:cs="Arial"/>
          <w:sz w:val="24"/>
          <w:szCs w:val="24"/>
        </w:rPr>
        <w:t xml:space="preserve"> </w:t>
      </w:r>
      <w:r w:rsidR="00B10392">
        <w:rPr>
          <w:rFonts w:ascii="Arial" w:hAnsi="Arial" w:cs="Arial"/>
          <w:sz w:val="24"/>
          <w:szCs w:val="24"/>
        </w:rPr>
        <w:t>(</w:t>
      </w:r>
      <w:r w:rsidR="00B10392" w:rsidRPr="00B10392">
        <w:rPr>
          <w:rFonts w:ascii="Arial" w:hAnsi="Arial" w:cs="Arial"/>
          <w:sz w:val="24"/>
          <w:szCs w:val="24"/>
        </w:rPr>
        <w:t>centralizada y descentralizada federal, estatal o municipal</w:t>
      </w:r>
      <w:r w:rsidR="00B10392">
        <w:rPr>
          <w:rFonts w:ascii="Arial" w:hAnsi="Arial" w:cs="Arial"/>
          <w:sz w:val="24"/>
          <w:szCs w:val="24"/>
        </w:rPr>
        <w:t>)</w:t>
      </w:r>
      <w:r w:rsidR="00B10392" w:rsidRPr="00B10392">
        <w:rPr>
          <w:rFonts w:ascii="Arial" w:hAnsi="Arial" w:cs="Arial"/>
          <w:sz w:val="24"/>
          <w:szCs w:val="24"/>
        </w:rPr>
        <w:t>.</w:t>
      </w:r>
    </w:p>
    <w:p w14:paraId="4BBDADC5" w14:textId="77777777" w:rsidR="00B10392" w:rsidRDefault="00B10392" w:rsidP="000013F1">
      <w:pPr>
        <w:autoSpaceDE w:val="0"/>
        <w:autoSpaceDN w:val="0"/>
        <w:adjustRightInd w:val="0"/>
        <w:spacing w:after="0" w:line="360" w:lineRule="auto"/>
        <w:jc w:val="both"/>
        <w:rPr>
          <w:rFonts w:ascii="Arial" w:hAnsi="Arial" w:cs="Arial"/>
          <w:sz w:val="24"/>
          <w:szCs w:val="24"/>
        </w:rPr>
      </w:pPr>
    </w:p>
    <w:p w14:paraId="46C02DB1" w14:textId="1D5F4B99" w:rsidR="00B10392" w:rsidRPr="00172DF4" w:rsidRDefault="00B10392" w:rsidP="000013F1">
      <w:pPr>
        <w:autoSpaceDE w:val="0"/>
        <w:autoSpaceDN w:val="0"/>
        <w:adjustRightInd w:val="0"/>
        <w:spacing w:after="0" w:line="360" w:lineRule="auto"/>
        <w:jc w:val="both"/>
        <w:rPr>
          <w:rFonts w:ascii="Arial" w:hAnsi="Arial" w:cs="Arial"/>
          <w:iCs/>
          <w:sz w:val="24"/>
          <w:szCs w:val="24"/>
        </w:rPr>
      </w:pPr>
      <w:r w:rsidRPr="00B10392">
        <w:rPr>
          <w:rFonts w:ascii="Arial" w:hAnsi="Arial" w:cs="Arial"/>
          <w:sz w:val="24"/>
          <w:szCs w:val="24"/>
        </w:rPr>
        <w:t xml:space="preserve">En consecuencia, del análisis de los preceptos legales en cita se </w:t>
      </w:r>
      <w:r w:rsidRPr="00434083">
        <w:rPr>
          <w:rFonts w:ascii="Arial" w:hAnsi="Arial" w:cs="Arial"/>
          <w:sz w:val="24"/>
          <w:szCs w:val="24"/>
        </w:rPr>
        <w:t xml:space="preserve">desprende </w:t>
      </w:r>
      <w:r w:rsidR="00DF5654" w:rsidRPr="00434083">
        <w:rPr>
          <w:rFonts w:ascii="Arial" w:hAnsi="Arial" w:cs="Arial"/>
          <w:sz w:val="24"/>
          <w:szCs w:val="24"/>
        </w:rPr>
        <w:t>como</w:t>
      </w:r>
      <w:r w:rsidR="00DF5654">
        <w:rPr>
          <w:rFonts w:ascii="Arial" w:hAnsi="Arial" w:cs="Arial"/>
          <w:sz w:val="24"/>
          <w:szCs w:val="24"/>
        </w:rPr>
        <w:t xml:space="preserve"> </w:t>
      </w:r>
      <w:r w:rsidRPr="00B10392">
        <w:rPr>
          <w:rFonts w:ascii="Arial" w:hAnsi="Arial" w:cs="Arial"/>
          <w:sz w:val="24"/>
          <w:szCs w:val="24"/>
        </w:rPr>
        <w:t>un mandato categórico dirigido a los partidos políticos, coaliciones y candidatos registrados, el abstenerse de llevar a cabo una serie de conductas contempladas en la norma jurídica, limitaciones que deberán observar en su propaganda electoral, actividad ésta</w:t>
      </w:r>
      <w:r>
        <w:rPr>
          <w:rFonts w:ascii="Arial" w:hAnsi="Arial" w:cs="Arial"/>
          <w:sz w:val="24"/>
          <w:szCs w:val="24"/>
        </w:rPr>
        <w:t xml:space="preserve">, </w:t>
      </w:r>
      <w:r w:rsidR="00434083">
        <w:rPr>
          <w:rFonts w:ascii="Arial" w:hAnsi="Arial" w:cs="Arial"/>
          <w:sz w:val="24"/>
          <w:szCs w:val="24"/>
        </w:rPr>
        <w:t>que conforme al artículo 157</w:t>
      </w:r>
      <w:r w:rsidR="00172DF4">
        <w:rPr>
          <w:rFonts w:ascii="Arial" w:hAnsi="Arial" w:cs="Arial"/>
          <w:sz w:val="24"/>
          <w:szCs w:val="24"/>
        </w:rPr>
        <w:t>, fracción II,</w:t>
      </w:r>
      <w:r w:rsidR="00434083">
        <w:rPr>
          <w:rFonts w:ascii="Arial" w:hAnsi="Arial" w:cs="Arial"/>
          <w:sz w:val="24"/>
          <w:szCs w:val="24"/>
        </w:rPr>
        <w:t xml:space="preserve"> ya citado, </w:t>
      </w:r>
      <w:r w:rsidR="00172DF4">
        <w:rPr>
          <w:rFonts w:ascii="Arial" w:hAnsi="Arial" w:cs="Arial"/>
          <w:sz w:val="24"/>
          <w:szCs w:val="24"/>
        </w:rPr>
        <w:t xml:space="preserve">se produce o difunde durante </w:t>
      </w:r>
      <w:r w:rsidRPr="00B10392">
        <w:rPr>
          <w:rFonts w:ascii="Arial" w:hAnsi="Arial" w:cs="Arial"/>
          <w:sz w:val="24"/>
          <w:szCs w:val="24"/>
        </w:rPr>
        <w:t>la campaña electoral</w:t>
      </w:r>
      <w:r w:rsidR="00172DF4">
        <w:rPr>
          <w:rFonts w:ascii="Arial" w:hAnsi="Arial" w:cs="Arial"/>
          <w:sz w:val="24"/>
          <w:szCs w:val="24"/>
        </w:rPr>
        <w:t xml:space="preserve"> </w:t>
      </w:r>
      <w:r w:rsidR="00172DF4" w:rsidRPr="00172DF4">
        <w:rPr>
          <w:rFonts w:ascii="Arial" w:hAnsi="Arial" w:cs="Arial"/>
          <w:iCs/>
          <w:sz w:val="24"/>
          <w:szCs w:val="24"/>
        </w:rPr>
        <w:t>con el propósito de presentar ante la ciudadanía las candidaturas registradas</w:t>
      </w:r>
      <w:r w:rsidRPr="00172DF4">
        <w:rPr>
          <w:rFonts w:ascii="Arial" w:hAnsi="Arial" w:cs="Arial"/>
          <w:iCs/>
          <w:sz w:val="24"/>
          <w:szCs w:val="24"/>
        </w:rPr>
        <w:t>.</w:t>
      </w:r>
    </w:p>
    <w:p w14:paraId="55A5C8F3" w14:textId="77777777" w:rsidR="006E23F7" w:rsidRPr="00B10392" w:rsidRDefault="006E23F7" w:rsidP="000013F1">
      <w:pPr>
        <w:autoSpaceDE w:val="0"/>
        <w:autoSpaceDN w:val="0"/>
        <w:adjustRightInd w:val="0"/>
        <w:spacing w:after="0" w:line="360" w:lineRule="auto"/>
        <w:jc w:val="both"/>
        <w:rPr>
          <w:rFonts w:ascii="Arial" w:eastAsiaTheme="minorEastAsia" w:hAnsi="Arial" w:cs="Arial"/>
          <w:sz w:val="24"/>
          <w:szCs w:val="24"/>
          <w:lang w:eastAsia="es-MX"/>
        </w:rPr>
      </w:pPr>
    </w:p>
    <w:p w14:paraId="541AF076" w14:textId="77777777" w:rsidR="00354804" w:rsidRPr="00354804" w:rsidRDefault="00B10392" w:rsidP="00B10392">
      <w:pPr>
        <w:autoSpaceDE w:val="0"/>
        <w:autoSpaceDN w:val="0"/>
        <w:adjustRightInd w:val="0"/>
        <w:spacing w:after="0" w:line="360" w:lineRule="auto"/>
        <w:jc w:val="both"/>
        <w:rPr>
          <w:sz w:val="24"/>
          <w:szCs w:val="24"/>
        </w:rPr>
      </w:pPr>
      <w:r>
        <w:rPr>
          <w:rFonts w:ascii="Arial" w:hAnsi="Arial"/>
          <w:sz w:val="24"/>
        </w:rPr>
        <w:t xml:space="preserve">Finalmente, los últimos artículos transcritos, </w:t>
      </w:r>
      <w:r w:rsidR="00202BC1">
        <w:rPr>
          <w:rFonts w:ascii="Arial" w:hAnsi="Arial" w:cs="Arial"/>
          <w:sz w:val="24"/>
          <w:szCs w:val="24"/>
        </w:rPr>
        <w:t>indica</w:t>
      </w:r>
      <w:r>
        <w:rPr>
          <w:rFonts w:ascii="Arial" w:hAnsi="Arial" w:cs="Arial"/>
          <w:sz w:val="24"/>
          <w:szCs w:val="24"/>
        </w:rPr>
        <w:t>n</w:t>
      </w:r>
      <w:r w:rsidR="00202BC1">
        <w:rPr>
          <w:rFonts w:ascii="Arial" w:hAnsi="Arial" w:cs="Arial"/>
          <w:sz w:val="24"/>
          <w:szCs w:val="24"/>
        </w:rPr>
        <w:t xml:space="preserve"> </w:t>
      </w:r>
      <w:r w:rsidR="005A7301">
        <w:rPr>
          <w:rFonts w:ascii="Arial" w:hAnsi="Arial" w:cs="Arial"/>
          <w:sz w:val="24"/>
          <w:szCs w:val="24"/>
        </w:rPr>
        <w:t>que</w:t>
      </w:r>
      <w:r>
        <w:rPr>
          <w:rFonts w:ascii="Arial" w:hAnsi="Arial" w:cs="Arial"/>
          <w:sz w:val="24"/>
          <w:szCs w:val="24"/>
        </w:rPr>
        <w:t xml:space="preserve"> los candidatos y partidos políticos </w:t>
      </w:r>
      <w:r w:rsidR="005A7301">
        <w:rPr>
          <w:rFonts w:ascii="Arial" w:hAnsi="Arial" w:cs="Arial"/>
          <w:sz w:val="24"/>
          <w:szCs w:val="24"/>
        </w:rPr>
        <w:t>son</w:t>
      </w:r>
      <w:r w:rsidR="00354804" w:rsidRPr="00354804">
        <w:rPr>
          <w:rFonts w:ascii="Arial" w:hAnsi="Arial" w:cs="Arial"/>
          <w:sz w:val="24"/>
          <w:szCs w:val="24"/>
        </w:rPr>
        <w:t xml:space="preserve"> sujetos de</w:t>
      </w:r>
      <w:r w:rsidR="00354804">
        <w:rPr>
          <w:rFonts w:ascii="Arial" w:hAnsi="Arial" w:cs="Arial"/>
          <w:sz w:val="24"/>
          <w:szCs w:val="24"/>
        </w:rPr>
        <w:t xml:space="preserve"> </w:t>
      </w:r>
      <w:r w:rsidR="00354804" w:rsidRPr="00354804">
        <w:rPr>
          <w:rFonts w:ascii="Arial" w:hAnsi="Arial" w:cs="Arial"/>
          <w:sz w:val="24"/>
          <w:szCs w:val="24"/>
        </w:rPr>
        <w:t xml:space="preserve">responsabilidad por </w:t>
      </w:r>
      <w:r>
        <w:rPr>
          <w:rFonts w:ascii="Arial" w:hAnsi="Arial" w:cs="Arial"/>
          <w:sz w:val="24"/>
          <w:szCs w:val="24"/>
        </w:rPr>
        <w:t xml:space="preserve">las </w:t>
      </w:r>
      <w:r w:rsidR="00354804" w:rsidRPr="00354804">
        <w:rPr>
          <w:rFonts w:ascii="Arial" w:hAnsi="Arial" w:cs="Arial"/>
          <w:sz w:val="24"/>
          <w:szCs w:val="24"/>
        </w:rPr>
        <w:t xml:space="preserve">infracciones cometidas a </w:t>
      </w:r>
      <w:r>
        <w:rPr>
          <w:rFonts w:ascii="Arial" w:hAnsi="Arial" w:cs="Arial"/>
          <w:sz w:val="24"/>
          <w:szCs w:val="24"/>
        </w:rPr>
        <w:t xml:space="preserve">cualquiera de </w:t>
      </w:r>
      <w:r w:rsidR="00354804" w:rsidRPr="00354804">
        <w:rPr>
          <w:rFonts w:ascii="Arial" w:hAnsi="Arial" w:cs="Arial"/>
          <w:sz w:val="24"/>
          <w:szCs w:val="24"/>
        </w:rPr>
        <w:t>las disposiciones</w:t>
      </w:r>
      <w:r w:rsidR="00354804">
        <w:rPr>
          <w:rFonts w:ascii="Arial" w:hAnsi="Arial" w:cs="Arial"/>
          <w:sz w:val="24"/>
          <w:szCs w:val="24"/>
        </w:rPr>
        <w:t xml:space="preserve"> </w:t>
      </w:r>
      <w:r w:rsidR="005A7301">
        <w:rPr>
          <w:rFonts w:ascii="Arial" w:hAnsi="Arial" w:cs="Arial"/>
          <w:sz w:val="24"/>
          <w:szCs w:val="24"/>
        </w:rPr>
        <w:t xml:space="preserve">contenidas en </w:t>
      </w:r>
      <w:r>
        <w:rPr>
          <w:rFonts w:ascii="Arial" w:hAnsi="Arial" w:cs="Arial"/>
          <w:sz w:val="24"/>
          <w:szCs w:val="24"/>
        </w:rPr>
        <w:t>el Código Electoral</w:t>
      </w:r>
      <w:r w:rsidR="005A7301">
        <w:rPr>
          <w:rFonts w:ascii="Arial" w:hAnsi="Arial" w:cs="Arial"/>
          <w:sz w:val="24"/>
          <w:szCs w:val="24"/>
        </w:rPr>
        <w:t>.</w:t>
      </w:r>
    </w:p>
    <w:p w14:paraId="2887C512" w14:textId="77777777" w:rsidR="00354804" w:rsidRDefault="00354804" w:rsidP="00354804">
      <w:pPr>
        <w:autoSpaceDE w:val="0"/>
        <w:autoSpaceDN w:val="0"/>
        <w:adjustRightInd w:val="0"/>
        <w:spacing w:after="0" w:line="360" w:lineRule="auto"/>
        <w:jc w:val="both"/>
        <w:rPr>
          <w:rFonts w:ascii="Arial" w:hAnsi="Arial" w:cs="Arial"/>
          <w:sz w:val="24"/>
          <w:szCs w:val="24"/>
        </w:rPr>
      </w:pPr>
    </w:p>
    <w:p w14:paraId="7BA01415" w14:textId="77777777" w:rsidR="006E23F7" w:rsidRDefault="006E23F7" w:rsidP="00354804">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PRINCIPIO DE PRESUNCIÓN DE INOCENCIA.</w:t>
      </w:r>
    </w:p>
    <w:p w14:paraId="472F73F2" w14:textId="77777777" w:rsidR="00DF5654" w:rsidRDefault="00DF5654" w:rsidP="00DF5654">
      <w:pPr>
        <w:autoSpaceDE w:val="0"/>
        <w:autoSpaceDN w:val="0"/>
        <w:adjustRightInd w:val="0"/>
        <w:spacing w:after="0" w:line="360" w:lineRule="auto"/>
        <w:jc w:val="both"/>
        <w:rPr>
          <w:rFonts w:ascii="Arial" w:hAnsi="Arial" w:cs="Arial"/>
          <w:b/>
          <w:bCs/>
          <w:sz w:val="24"/>
          <w:szCs w:val="24"/>
        </w:rPr>
      </w:pPr>
    </w:p>
    <w:p w14:paraId="027FF0BF" w14:textId="74E806C8" w:rsidR="001140BF" w:rsidRDefault="00DF5654" w:rsidP="00DF565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w:t>
      </w:r>
      <w:r w:rsidR="00B10392">
        <w:rPr>
          <w:rFonts w:ascii="Arial" w:hAnsi="Arial" w:cs="Arial"/>
          <w:sz w:val="24"/>
          <w:szCs w:val="24"/>
        </w:rPr>
        <w:t xml:space="preserve">s importante </w:t>
      </w:r>
      <w:r w:rsidR="00354804" w:rsidRPr="00354804">
        <w:rPr>
          <w:rFonts w:ascii="Arial" w:hAnsi="Arial" w:cs="Arial"/>
          <w:sz w:val="24"/>
          <w:szCs w:val="24"/>
        </w:rPr>
        <w:t>precisar</w:t>
      </w:r>
      <w:r>
        <w:rPr>
          <w:rFonts w:ascii="Arial" w:hAnsi="Arial" w:cs="Arial"/>
          <w:sz w:val="24"/>
          <w:szCs w:val="24"/>
        </w:rPr>
        <w:t>,</w:t>
      </w:r>
      <w:r w:rsidR="00354804" w:rsidRPr="00354804">
        <w:rPr>
          <w:rFonts w:ascii="Arial" w:hAnsi="Arial" w:cs="Arial"/>
          <w:sz w:val="24"/>
          <w:szCs w:val="24"/>
        </w:rPr>
        <w:t xml:space="preserve"> que en el </w:t>
      </w:r>
      <w:r w:rsidR="00354804" w:rsidRPr="00172DF4">
        <w:rPr>
          <w:rFonts w:ascii="Arial" w:hAnsi="Arial" w:cs="Arial"/>
          <w:sz w:val="24"/>
          <w:szCs w:val="24"/>
        </w:rPr>
        <w:t>procedimiento especial</w:t>
      </w:r>
      <w:r w:rsidRPr="00172DF4">
        <w:rPr>
          <w:rFonts w:ascii="Arial" w:hAnsi="Arial" w:cs="Arial"/>
          <w:sz w:val="24"/>
          <w:szCs w:val="24"/>
        </w:rPr>
        <w:t xml:space="preserve"> </w:t>
      </w:r>
      <w:r w:rsidR="00172DF4" w:rsidRPr="00172DF4">
        <w:rPr>
          <w:rFonts w:ascii="Arial" w:hAnsi="Arial" w:cs="Arial"/>
          <w:sz w:val="24"/>
          <w:szCs w:val="24"/>
        </w:rPr>
        <w:t xml:space="preserve">sancionador </w:t>
      </w:r>
      <w:r w:rsidR="00354804" w:rsidRPr="00354804">
        <w:rPr>
          <w:rFonts w:ascii="Arial" w:hAnsi="Arial" w:cs="Arial"/>
          <w:sz w:val="24"/>
          <w:szCs w:val="24"/>
        </w:rPr>
        <w:t>es aplicable el principio de presunción</w:t>
      </w:r>
      <w:r w:rsidR="00354804">
        <w:rPr>
          <w:rFonts w:ascii="Arial" w:hAnsi="Arial" w:cs="Arial"/>
          <w:sz w:val="24"/>
          <w:szCs w:val="24"/>
        </w:rPr>
        <w:t xml:space="preserve"> </w:t>
      </w:r>
      <w:r w:rsidR="00354804" w:rsidRPr="00354804">
        <w:rPr>
          <w:rFonts w:ascii="Arial" w:hAnsi="Arial" w:cs="Arial"/>
          <w:sz w:val="24"/>
          <w:szCs w:val="24"/>
        </w:rPr>
        <w:t>de inocencia, cuyo marco constitucional vinculante, lo</w:t>
      </w:r>
      <w:r w:rsidR="00354804">
        <w:rPr>
          <w:rFonts w:ascii="Arial" w:hAnsi="Arial" w:cs="Arial"/>
          <w:sz w:val="24"/>
          <w:szCs w:val="24"/>
        </w:rPr>
        <w:t xml:space="preserve"> </w:t>
      </w:r>
      <w:r w:rsidR="00354804" w:rsidRPr="00354804">
        <w:rPr>
          <w:rFonts w:ascii="Arial" w:hAnsi="Arial" w:cs="Arial"/>
          <w:sz w:val="24"/>
          <w:szCs w:val="24"/>
        </w:rPr>
        <w:t>constituye el artículo 20 de la Constitución Política de los</w:t>
      </w:r>
      <w:r w:rsidR="00354804">
        <w:rPr>
          <w:rFonts w:ascii="Arial" w:hAnsi="Arial" w:cs="Arial"/>
          <w:sz w:val="24"/>
          <w:szCs w:val="24"/>
        </w:rPr>
        <w:t xml:space="preserve"> </w:t>
      </w:r>
      <w:r w:rsidR="00354804" w:rsidRPr="00354804">
        <w:rPr>
          <w:rFonts w:ascii="Arial" w:hAnsi="Arial" w:cs="Arial"/>
          <w:sz w:val="24"/>
          <w:szCs w:val="24"/>
        </w:rPr>
        <w:t>Estados Unidos Mexicanos</w:t>
      </w:r>
      <w:r w:rsidR="00354804">
        <w:rPr>
          <w:rFonts w:ascii="Arial" w:hAnsi="Arial" w:cs="Arial"/>
          <w:sz w:val="24"/>
          <w:szCs w:val="24"/>
        </w:rPr>
        <w:t>.</w:t>
      </w:r>
    </w:p>
    <w:p w14:paraId="01437D19" w14:textId="77777777" w:rsidR="00354804" w:rsidRDefault="00354804" w:rsidP="00354804">
      <w:pPr>
        <w:autoSpaceDE w:val="0"/>
        <w:autoSpaceDN w:val="0"/>
        <w:adjustRightInd w:val="0"/>
        <w:spacing w:after="0" w:line="360" w:lineRule="auto"/>
        <w:jc w:val="both"/>
        <w:rPr>
          <w:rFonts w:ascii="Arial" w:hAnsi="Arial" w:cs="Arial"/>
          <w:sz w:val="24"/>
          <w:szCs w:val="24"/>
        </w:rPr>
      </w:pPr>
    </w:p>
    <w:p w14:paraId="1522D3EC" w14:textId="2D5DE534" w:rsidR="00354804" w:rsidRPr="00354804" w:rsidRDefault="00354804" w:rsidP="00354804">
      <w:pPr>
        <w:autoSpaceDE w:val="0"/>
        <w:autoSpaceDN w:val="0"/>
        <w:adjustRightInd w:val="0"/>
        <w:spacing w:after="0" w:line="360" w:lineRule="auto"/>
        <w:jc w:val="both"/>
        <w:rPr>
          <w:sz w:val="24"/>
          <w:szCs w:val="24"/>
        </w:rPr>
      </w:pPr>
      <w:r w:rsidRPr="00354804">
        <w:rPr>
          <w:rFonts w:ascii="Arial" w:hAnsi="Arial" w:cs="Arial"/>
          <w:sz w:val="24"/>
          <w:szCs w:val="24"/>
        </w:rPr>
        <w:t xml:space="preserve">De </w:t>
      </w:r>
      <w:r>
        <w:rPr>
          <w:rFonts w:ascii="Arial" w:hAnsi="Arial" w:cs="Arial"/>
          <w:sz w:val="24"/>
          <w:szCs w:val="24"/>
        </w:rPr>
        <w:t xml:space="preserve">tal dispositivo constitucional, </w:t>
      </w:r>
      <w:r w:rsidRPr="00354804">
        <w:rPr>
          <w:rFonts w:ascii="Arial" w:hAnsi="Arial" w:cs="Arial"/>
          <w:sz w:val="24"/>
          <w:szCs w:val="24"/>
        </w:rPr>
        <w:t>se deduce que la</w:t>
      </w:r>
      <w:r>
        <w:rPr>
          <w:rFonts w:ascii="Arial" w:hAnsi="Arial" w:cs="Arial"/>
          <w:sz w:val="24"/>
          <w:szCs w:val="24"/>
        </w:rPr>
        <w:t xml:space="preserve"> </w:t>
      </w:r>
      <w:r w:rsidRPr="00354804">
        <w:rPr>
          <w:rFonts w:ascii="Arial" w:hAnsi="Arial" w:cs="Arial"/>
          <w:sz w:val="24"/>
          <w:szCs w:val="24"/>
        </w:rPr>
        <w:t xml:space="preserve">presunción de inocencia </w:t>
      </w:r>
      <w:r w:rsidRPr="00172DF4">
        <w:rPr>
          <w:rFonts w:ascii="Arial" w:hAnsi="Arial" w:cs="Arial"/>
          <w:sz w:val="24"/>
          <w:szCs w:val="24"/>
        </w:rPr>
        <w:t>constituye</w:t>
      </w:r>
      <w:r w:rsidR="00DF5654" w:rsidRPr="00172DF4">
        <w:rPr>
          <w:rFonts w:ascii="Arial" w:hAnsi="Arial" w:cs="Arial"/>
          <w:sz w:val="24"/>
          <w:szCs w:val="24"/>
        </w:rPr>
        <w:t xml:space="preserve"> </w:t>
      </w:r>
      <w:r w:rsidRPr="00172DF4">
        <w:rPr>
          <w:rFonts w:ascii="Arial" w:hAnsi="Arial" w:cs="Arial"/>
          <w:sz w:val="24"/>
          <w:szCs w:val="24"/>
        </w:rPr>
        <w:t>un</w:t>
      </w:r>
      <w:r w:rsidRPr="00354804">
        <w:rPr>
          <w:rFonts w:ascii="Arial" w:hAnsi="Arial" w:cs="Arial"/>
          <w:sz w:val="24"/>
          <w:szCs w:val="24"/>
        </w:rPr>
        <w:t xml:space="preserve"> derecho</w:t>
      </w:r>
      <w:r>
        <w:rPr>
          <w:rFonts w:ascii="Arial" w:hAnsi="Arial" w:cs="Arial"/>
          <w:sz w:val="24"/>
          <w:szCs w:val="24"/>
        </w:rPr>
        <w:t xml:space="preserve"> </w:t>
      </w:r>
      <w:r w:rsidRPr="00354804">
        <w:rPr>
          <w:rFonts w:ascii="Arial" w:hAnsi="Arial" w:cs="Arial"/>
          <w:sz w:val="24"/>
          <w:szCs w:val="24"/>
        </w:rPr>
        <w:t>subjetivo público, que se ha elevado a la categoría de derecho</w:t>
      </w:r>
      <w:r>
        <w:rPr>
          <w:rFonts w:ascii="Arial" w:hAnsi="Arial" w:cs="Arial"/>
          <w:sz w:val="24"/>
          <w:szCs w:val="24"/>
        </w:rPr>
        <w:t xml:space="preserve"> </w:t>
      </w:r>
      <w:r w:rsidRPr="00354804">
        <w:rPr>
          <w:rFonts w:ascii="Arial" w:hAnsi="Arial" w:cs="Arial"/>
          <w:sz w:val="24"/>
          <w:szCs w:val="24"/>
        </w:rPr>
        <w:t>humano fundamental, que posee eficacia en un doble plano:</w:t>
      </w:r>
      <w:r>
        <w:rPr>
          <w:rFonts w:ascii="Arial" w:hAnsi="Arial" w:cs="Arial"/>
          <w:sz w:val="24"/>
          <w:szCs w:val="24"/>
        </w:rPr>
        <w:t xml:space="preserve"> </w:t>
      </w:r>
      <w:r w:rsidRPr="00354804">
        <w:rPr>
          <w:rFonts w:ascii="Arial" w:hAnsi="Arial" w:cs="Arial"/>
          <w:sz w:val="24"/>
          <w:szCs w:val="24"/>
        </w:rPr>
        <w:t xml:space="preserve">por una parte, opera en las situaciones extraprocesales </w:t>
      </w:r>
      <w:r w:rsidR="00172DF4">
        <w:rPr>
          <w:rFonts w:ascii="Arial" w:hAnsi="Arial" w:cs="Arial"/>
          <w:sz w:val="24"/>
          <w:szCs w:val="24"/>
        </w:rPr>
        <w:t xml:space="preserve">para </w:t>
      </w:r>
      <w:r w:rsidRPr="00354804">
        <w:rPr>
          <w:rFonts w:ascii="Arial" w:hAnsi="Arial" w:cs="Arial"/>
          <w:sz w:val="24"/>
          <w:szCs w:val="24"/>
        </w:rPr>
        <w:t>recibir la consideración y el trato de</w:t>
      </w:r>
      <w:r>
        <w:rPr>
          <w:rFonts w:ascii="Arial" w:hAnsi="Arial" w:cs="Arial"/>
          <w:sz w:val="24"/>
          <w:szCs w:val="24"/>
        </w:rPr>
        <w:t xml:space="preserve"> </w:t>
      </w:r>
      <w:r w:rsidRPr="00354804">
        <w:rPr>
          <w:rFonts w:ascii="Arial" w:hAnsi="Arial" w:cs="Arial"/>
          <w:sz w:val="24"/>
          <w:szCs w:val="24"/>
        </w:rPr>
        <w:t>no autor o partícipe de los hechos de carácter delictivo o</w:t>
      </w:r>
      <w:r>
        <w:rPr>
          <w:rFonts w:ascii="Arial" w:hAnsi="Arial" w:cs="Arial"/>
          <w:sz w:val="24"/>
          <w:szCs w:val="24"/>
        </w:rPr>
        <w:t xml:space="preserve"> </w:t>
      </w:r>
      <w:r w:rsidRPr="00354804">
        <w:rPr>
          <w:rFonts w:ascii="Arial" w:hAnsi="Arial" w:cs="Arial"/>
          <w:sz w:val="24"/>
          <w:szCs w:val="24"/>
        </w:rPr>
        <w:t>análogos a éstos; y</w:t>
      </w:r>
      <w:r w:rsidR="00DF5654">
        <w:rPr>
          <w:rFonts w:ascii="Arial" w:hAnsi="Arial" w:cs="Arial"/>
          <w:sz w:val="24"/>
          <w:szCs w:val="24"/>
        </w:rPr>
        <w:t>,</w:t>
      </w:r>
      <w:r w:rsidRPr="00354804">
        <w:rPr>
          <w:rFonts w:ascii="Arial" w:hAnsi="Arial" w:cs="Arial"/>
          <w:sz w:val="24"/>
          <w:szCs w:val="24"/>
        </w:rPr>
        <w:t xml:space="preserve"> por otro lado, </w:t>
      </w:r>
      <w:r w:rsidR="00172DF4">
        <w:rPr>
          <w:rFonts w:ascii="Arial" w:hAnsi="Arial" w:cs="Arial"/>
          <w:sz w:val="24"/>
          <w:szCs w:val="24"/>
        </w:rPr>
        <w:t>se actualiza</w:t>
      </w:r>
      <w:r>
        <w:rPr>
          <w:rFonts w:ascii="Arial" w:hAnsi="Arial" w:cs="Arial"/>
          <w:sz w:val="24"/>
          <w:szCs w:val="24"/>
        </w:rPr>
        <w:t xml:space="preserve"> </w:t>
      </w:r>
      <w:r w:rsidRPr="00354804">
        <w:rPr>
          <w:rFonts w:ascii="Arial" w:hAnsi="Arial" w:cs="Arial"/>
          <w:sz w:val="24"/>
          <w:szCs w:val="24"/>
        </w:rPr>
        <w:t>fundamentalmente en el campo procesal, con influjo decisivo</w:t>
      </w:r>
      <w:r>
        <w:rPr>
          <w:rFonts w:ascii="Arial" w:hAnsi="Arial" w:cs="Arial"/>
          <w:sz w:val="24"/>
          <w:szCs w:val="24"/>
        </w:rPr>
        <w:t xml:space="preserve"> </w:t>
      </w:r>
      <w:r w:rsidRPr="00354804">
        <w:rPr>
          <w:rFonts w:ascii="Arial" w:hAnsi="Arial" w:cs="Arial"/>
          <w:sz w:val="24"/>
          <w:szCs w:val="24"/>
        </w:rPr>
        <w:t>en el régimen jurídico de la prueba</w:t>
      </w:r>
      <w:r w:rsidRPr="00354804">
        <w:rPr>
          <w:rStyle w:val="Refdenotaalpie"/>
          <w:rFonts w:ascii="Arial" w:hAnsi="Arial" w:cs="Arial"/>
          <w:sz w:val="24"/>
          <w:szCs w:val="24"/>
        </w:rPr>
        <w:footnoteReference w:id="1"/>
      </w:r>
      <w:r w:rsidRPr="00354804">
        <w:rPr>
          <w:rFonts w:ascii="Arial" w:hAnsi="Arial" w:cs="Arial"/>
          <w:sz w:val="24"/>
          <w:szCs w:val="24"/>
        </w:rPr>
        <w:t>.</w:t>
      </w:r>
    </w:p>
    <w:p w14:paraId="7428B2CE" w14:textId="77777777" w:rsidR="005A7301" w:rsidRDefault="005A7301" w:rsidP="001140BF">
      <w:pPr>
        <w:spacing w:after="0" w:line="360" w:lineRule="auto"/>
        <w:ind w:right="-234"/>
        <w:jc w:val="both"/>
        <w:rPr>
          <w:rFonts w:ascii="Arial" w:hAnsi="Arial" w:cs="Arial"/>
          <w:b/>
          <w:sz w:val="24"/>
          <w:szCs w:val="24"/>
        </w:rPr>
      </w:pPr>
    </w:p>
    <w:p w14:paraId="5860911C" w14:textId="77777777" w:rsidR="001140BF" w:rsidRPr="0016043F" w:rsidRDefault="00B10392" w:rsidP="001140BF">
      <w:pPr>
        <w:spacing w:after="0" w:line="360" w:lineRule="auto"/>
        <w:ind w:right="-234"/>
        <w:jc w:val="both"/>
        <w:rPr>
          <w:rFonts w:ascii="Arial" w:hAnsi="Arial" w:cs="Arial"/>
          <w:b/>
          <w:sz w:val="24"/>
          <w:szCs w:val="24"/>
        </w:rPr>
      </w:pPr>
      <w:r>
        <w:rPr>
          <w:rFonts w:ascii="Arial" w:hAnsi="Arial" w:cs="Arial"/>
          <w:b/>
          <w:sz w:val="24"/>
          <w:szCs w:val="24"/>
        </w:rPr>
        <w:t>P</w:t>
      </w:r>
      <w:r w:rsidRPr="0016043F">
        <w:rPr>
          <w:rFonts w:ascii="Arial" w:hAnsi="Arial" w:cs="Arial"/>
          <w:b/>
          <w:sz w:val="24"/>
          <w:szCs w:val="24"/>
        </w:rPr>
        <w:t>resunción de inocencia como estándar probatorio aplicable.</w:t>
      </w:r>
    </w:p>
    <w:p w14:paraId="0BABD064" w14:textId="77777777" w:rsidR="001140BF" w:rsidRPr="0016043F" w:rsidRDefault="001140BF" w:rsidP="001140BF">
      <w:pPr>
        <w:spacing w:after="0" w:line="360" w:lineRule="auto"/>
        <w:ind w:right="-234"/>
        <w:jc w:val="both"/>
        <w:rPr>
          <w:rFonts w:ascii="Arial" w:hAnsi="Arial" w:cs="Arial"/>
          <w:sz w:val="24"/>
          <w:szCs w:val="24"/>
        </w:rPr>
      </w:pPr>
    </w:p>
    <w:p w14:paraId="59665169" w14:textId="77777777" w:rsidR="00B54AF4" w:rsidRPr="0016043F" w:rsidRDefault="00B54AF4" w:rsidP="00B54AF4">
      <w:pPr>
        <w:spacing w:after="0" w:line="360" w:lineRule="auto"/>
        <w:ind w:right="49"/>
        <w:jc w:val="both"/>
        <w:rPr>
          <w:rFonts w:ascii="Arial" w:hAnsi="Arial" w:cs="Arial"/>
          <w:sz w:val="24"/>
          <w:szCs w:val="24"/>
        </w:rPr>
      </w:pPr>
      <w:r w:rsidRPr="00B54AF4">
        <w:rPr>
          <w:rFonts w:ascii="Arial" w:hAnsi="Arial" w:cs="Arial"/>
          <w:sz w:val="24"/>
          <w:szCs w:val="24"/>
        </w:rPr>
        <w:t>La Sala Superior del Tribunal Electoral del Poder Judicial de la Federación, ha determinado que, en el contexto de un procedimiento sancionatorio, para determinar si se actualizan las infracciones denunciadas, debe analizarse en relación con el principio constitucional de presunción de inocencia</w:t>
      </w:r>
      <w:r w:rsidRPr="0016043F">
        <w:rPr>
          <w:rStyle w:val="Refdenotaalpie"/>
          <w:rFonts w:ascii="Arial" w:hAnsi="Arial" w:cs="Arial"/>
          <w:sz w:val="24"/>
          <w:szCs w:val="24"/>
        </w:rPr>
        <w:footnoteReference w:id="2"/>
      </w:r>
      <w:r w:rsidRPr="0016043F">
        <w:rPr>
          <w:rFonts w:ascii="Arial" w:hAnsi="Arial" w:cs="Arial"/>
          <w:sz w:val="24"/>
          <w:szCs w:val="24"/>
        </w:rPr>
        <w:t>.</w:t>
      </w:r>
    </w:p>
    <w:p w14:paraId="454E151E" w14:textId="77777777" w:rsidR="00B54AF4" w:rsidRDefault="00B54AF4" w:rsidP="00B54AF4">
      <w:pPr>
        <w:autoSpaceDE w:val="0"/>
        <w:autoSpaceDN w:val="0"/>
        <w:adjustRightInd w:val="0"/>
        <w:spacing w:after="0" w:line="360" w:lineRule="auto"/>
        <w:jc w:val="both"/>
        <w:rPr>
          <w:rFonts w:ascii="Arial" w:hAnsi="Arial" w:cs="Arial"/>
          <w:sz w:val="24"/>
          <w:szCs w:val="24"/>
        </w:rPr>
      </w:pPr>
    </w:p>
    <w:p w14:paraId="5F8CEFEC" w14:textId="77777777" w:rsidR="00354804" w:rsidRDefault="00B54AF4" w:rsidP="00B54AF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Esto es así, ya que </w:t>
      </w:r>
      <w:r w:rsidR="00354804">
        <w:rPr>
          <w:rFonts w:ascii="Arial" w:hAnsi="Arial" w:cs="Arial"/>
          <w:sz w:val="24"/>
          <w:szCs w:val="24"/>
        </w:rPr>
        <w:t>e</w:t>
      </w:r>
      <w:r w:rsidR="00354804" w:rsidRPr="00354804">
        <w:rPr>
          <w:rFonts w:ascii="Arial" w:hAnsi="Arial" w:cs="Arial"/>
          <w:sz w:val="24"/>
          <w:szCs w:val="24"/>
        </w:rPr>
        <w:t>l principio de presunción de</w:t>
      </w:r>
      <w:r w:rsidR="00354804">
        <w:rPr>
          <w:rFonts w:ascii="Arial" w:hAnsi="Arial" w:cs="Arial"/>
          <w:sz w:val="24"/>
          <w:szCs w:val="24"/>
        </w:rPr>
        <w:t xml:space="preserve"> </w:t>
      </w:r>
      <w:r w:rsidR="00354804" w:rsidRPr="00354804">
        <w:rPr>
          <w:rFonts w:ascii="Arial" w:hAnsi="Arial" w:cs="Arial"/>
          <w:sz w:val="24"/>
          <w:szCs w:val="24"/>
        </w:rPr>
        <w:t xml:space="preserve">inocencia aplicable al procedimiento </w:t>
      </w:r>
      <w:r>
        <w:rPr>
          <w:rFonts w:ascii="Arial" w:hAnsi="Arial" w:cs="Arial"/>
          <w:sz w:val="24"/>
          <w:szCs w:val="24"/>
        </w:rPr>
        <w:t xml:space="preserve">especial </w:t>
      </w:r>
      <w:r w:rsidR="00354804" w:rsidRPr="00354804">
        <w:rPr>
          <w:rFonts w:ascii="Arial" w:hAnsi="Arial" w:cs="Arial"/>
          <w:sz w:val="24"/>
          <w:szCs w:val="24"/>
        </w:rPr>
        <w:t>sancionador</w:t>
      </w:r>
      <w:r>
        <w:rPr>
          <w:rFonts w:ascii="Arial" w:hAnsi="Arial" w:cs="Arial"/>
          <w:sz w:val="24"/>
          <w:szCs w:val="24"/>
        </w:rPr>
        <w:t xml:space="preserve">, establece </w:t>
      </w:r>
      <w:r w:rsidR="00354804" w:rsidRPr="00354804">
        <w:rPr>
          <w:rFonts w:ascii="Arial" w:hAnsi="Arial" w:cs="Arial"/>
          <w:sz w:val="24"/>
          <w:szCs w:val="24"/>
        </w:rPr>
        <w:t>un equilibrio entre la facultad sancionadora del</w:t>
      </w:r>
      <w:r w:rsidR="00354804">
        <w:rPr>
          <w:rFonts w:ascii="Arial" w:hAnsi="Arial" w:cs="Arial"/>
          <w:sz w:val="24"/>
          <w:szCs w:val="24"/>
        </w:rPr>
        <w:t xml:space="preserve"> </w:t>
      </w:r>
      <w:r w:rsidR="00354804" w:rsidRPr="00354804">
        <w:rPr>
          <w:rFonts w:ascii="Arial" w:hAnsi="Arial" w:cs="Arial"/>
          <w:sz w:val="24"/>
          <w:szCs w:val="24"/>
        </w:rPr>
        <w:t>Estado y el derecho a una defensa adecuada del denunciado,</w:t>
      </w:r>
      <w:r>
        <w:rPr>
          <w:rFonts w:ascii="Arial" w:hAnsi="Arial" w:cs="Arial"/>
          <w:sz w:val="24"/>
          <w:szCs w:val="24"/>
        </w:rPr>
        <w:t xml:space="preserve"> </w:t>
      </w:r>
      <w:r w:rsidR="00354804" w:rsidRPr="00354804">
        <w:rPr>
          <w:rFonts w:ascii="Arial" w:hAnsi="Arial" w:cs="Arial"/>
          <w:sz w:val="24"/>
          <w:szCs w:val="24"/>
        </w:rPr>
        <w:t>a fin de que sea el órgano jurisdiccional quien dirima el</w:t>
      </w:r>
      <w:r>
        <w:rPr>
          <w:rFonts w:ascii="Arial" w:hAnsi="Arial" w:cs="Arial"/>
          <w:sz w:val="24"/>
          <w:szCs w:val="24"/>
        </w:rPr>
        <w:t xml:space="preserve"> </w:t>
      </w:r>
      <w:r w:rsidR="00354804" w:rsidRPr="00354804">
        <w:rPr>
          <w:rFonts w:ascii="Arial" w:hAnsi="Arial" w:cs="Arial"/>
          <w:sz w:val="24"/>
          <w:szCs w:val="24"/>
        </w:rPr>
        <w:t>conflicto</w:t>
      </w:r>
      <w:r>
        <w:rPr>
          <w:rFonts w:ascii="Arial" w:hAnsi="Arial" w:cs="Arial"/>
          <w:sz w:val="24"/>
          <w:szCs w:val="24"/>
        </w:rPr>
        <w:t>,</w:t>
      </w:r>
      <w:r w:rsidR="00354804" w:rsidRPr="00354804">
        <w:rPr>
          <w:rFonts w:ascii="Arial" w:hAnsi="Arial" w:cs="Arial"/>
          <w:sz w:val="24"/>
          <w:szCs w:val="24"/>
        </w:rPr>
        <w:t xml:space="preserve"> partiendo siempre de las bases del debido proceso, entre cuyas reglas tenemos justamente, la relativa a que</w:t>
      </w:r>
      <w:r>
        <w:rPr>
          <w:rFonts w:ascii="Arial" w:hAnsi="Arial" w:cs="Arial"/>
          <w:sz w:val="24"/>
          <w:szCs w:val="24"/>
        </w:rPr>
        <w:t xml:space="preserve"> </w:t>
      </w:r>
      <w:r w:rsidR="00354804" w:rsidRPr="00354804">
        <w:rPr>
          <w:rFonts w:ascii="Arial" w:hAnsi="Arial" w:cs="Arial"/>
          <w:sz w:val="24"/>
          <w:szCs w:val="24"/>
        </w:rPr>
        <w:t>quien afirma está obligado a probar sus afirmaciones con base</w:t>
      </w:r>
      <w:r>
        <w:rPr>
          <w:rFonts w:ascii="Arial" w:hAnsi="Arial" w:cs="Arial"/>
          <w:sz w:val="24"/>
          <w:szCs w:val="24"/>
        </w:rPr>
        <w:t xml:space="preserve"> </w:t>
      </w:r>
      <w:r w:rsidR="00354804" w:rsidRPr="00354804">
        <w:rPr>
          <w:rFonts w:ascii="Arial" w:hAnsi="Arial" w:cs="Arial"/>
          <w:sz w:val="24"/>
          <w:szCs w:val="24"/>
        </w:rPr>
        <w:t>al régimen probatorio vigente, por lo que es dable tenerlo en</w:t>
      </w:r>
      <w:r>
        <w:rPr>
          <w:rFonts w:ascii="Arial" w:hAnsi="Arial" w:cs="Arial"/>
          <w:sz w:val="24"/>
          <w:szCs w:val="24"/>
        </w:rPr>
        <w:t xml:space="preserve"> </w:t>
      </w:r>
      <w:r w:rsidR="00354804" w:rsidRPr="00354804">
        <w:rPr>
          <w:rFonts w:ascii="Arial" w:hAnsi="Arial" w:cs="Arial"/>
          <w:sz w:val="24"/>
          <w:szCs w:val="24"/>
        </w:rPr>
        <w:t>cuenta al momento de resolver el procedimiento sometido a</w:t>
      </w:r>
      <w:r>
        <w:rPr>
          <w:rFonts w:ascii="Arial" w:hAnsi="Arial" w:cs="Arial"/>
          <w:sz w:val="24"/>
          <w:szCs w:val="24"/>
        </w:rPr>
        <w:t xml:space="preserve"> </w:t>
      </w:r>
      <w:r w:rsidR="00354804" w:rsidRPr="00354804">
        <w:rPr>
          <w:rFonts w:ascii="Arial" w:hAnsi="Arial" w:cs="Arial"/>
          <w:sz w:val="24"/>
          <w:szCs w:val="24"/>
        </w:rPr>
        <w:t>e</w:t>
      </w:r>
      <w:r w:rsidR="00717E00">
        <w:rPr>
          <w:rFonts w:ascii="Arial" w:hAnsi="Arial" w:cs="Arial"/>
          <w:sz w:val="24"/>
          <w:szCs w:val="24"/>
        </w:rPr>
        <w:t>studio de este t</w:t>
      </w:r>
      <w:r w:rsidR="00354804" w:rsidRPr="00354804">
        <w:rPr>
          <w:rFonts w:ascii="Arial" w:hAnsi="Arial" w:cs="Arial"/>
          <w:sz w:val="24"/>
          <w:szCs w:val="24"/>
        </w:rPr>
        <w:t>ribunal.</w:t>
      </w:r>
    </w:p>
    <w:p w14:paraId="3CDD0A46" w14:textId="77777777" w:rsidR="00B54AF4" w:rsidRPr="00354804" w:rsidRDefault="00B54AF4" w:rsidP="00B54AF4">
      <w:pPr>
        <w:autoSpaceDE w:val="0"/>
        <w:autoSpaceDN w:val="0"/>
        <w:adjustRightInd w:val="0"/>
        <w:spacing w:after="0" w:line="360" w:lineRule="auto"/>
        <w:jc w:val="both"/>
        <w:rPr>
          <w:rFonts w:ascii="Arial" w:hAnsi="Arial" w:cs="Arial"/>
          <w:sz w:val="24"/>
          <w:szCs w:val="24"/>
        </w:rPr>
      </w:pPr>
    </w:p>
    <w:p w14:paraId="06DFFB98" w14:textId="77777777" w:rsidR="001140BF" w:rsidRPr="0016043F" w:rsidRDefault="001140BF" w:rsidP="00B54AF4">
      <w:pPr>
        <w:spacing w:after="0" w:line="360" w:lineRule="auto"/>
        <w:ind w:right="49"/>
        <w:jc w:val="both"/>
        <w:rPr>
          <w:rFonts w:ascii="Arial" w:hAnsi="Arial" w:cs="Arial"/>
          <w:sz w:val="24"/>
          <w:szCs w:val="24"/>
        </w:rPr>
      </w:pPr>
      <w:r>
        <w:rPr>
          <w:rFonts w:ascii="Arial" w:hAnsi="Arial" w:cs="Arial"/>
          <w:sz w:val="24"/>
          <w:szCs w:val="24"/>
        </w:rPr>
        <w:t xml:space="preserve">Así, en relación al </w:t>
      </w:r>
      <w:r w:rsidRPr="0016043F">
        <w:rPr>
          <w:rFonts w:ascii="Arial" w:hAnsi="Arial" w:cs="Arial"/>
          <w:sz w:val="24"/>
          <w:szCs w:val="24"/>
        </w:rPr>
        <w:t xml:space="preserve">estándar probatorio, la presunción de inocencia es un criterio para indicar cuándo se ha conseguido la prueba de un hecho, lo que en materia de sanciones se traduce en definir las condiciones que el material </w:t>
      </w:r>
      <w:proofErr w:type="spellStart"/>
      <w:r w:rsidRPr="0016043F">
        <w:rPr>
          <w:rFonts w:ascii="Arial" w:hAnsi="Arial" w:cs="Arial"/>
          <w:sz w:val="24"/>
          <w:szCs w:val="24"/>
        </w:rPr>
        <w:t>convictivo</w:t>
      </w:r>
      <w:proofErr w:type="spellEnd"/>
      <w:r w:rsidRPr="0016043F">
        <w:rPr>
          <w:rFonts w:ascii="Arial" w:hAnsi="Arial" w:cs="Arial"/>
          <w:sz w:val="24"/>
          <w:szCs w:val="24"/>
        </w:rPr>
        <w:t xml:space="preserve"> de cargo (aquel encaminado a justificar la comisión de la conducta prohibida) debe satisfacer</w:t>
      </w:r>
      <w:r>
        <w:rPr>
          <w:rFonts w:ascii="Arial" w:hAnsi="Arial" w:cs="Arial"/>
          <w:sz w:val="24"/>
          <w:szCs w:val="24"/>
        </w:rPr>
        <w:t>se</w:t>
      </w:r>
      <w:r w:rsidRPr="0016043F">
        <w:rPr>
          <w:rFonts w:ascii="Arial" w:hAnsi="Arial" w:cs="Arial"/>
          <w:sz w:val="24"/>
          <w:szCs w:val="24"/>
        </w:rPr>
        <w:t xml:space="preserve"> </w:t>
      </w:r>
      <w:r>
        <w:rPr>
          <w:rFonts w:ascii="Arial" w:hAnsi="Arial" w:cs="Arial"/>
          <w:sz w:val="24"/>
          <w:szCs w:val="24"/>
        </w:rPr>
        <w:t xml:space="preserve">para </w:t>
      </w:r>
      <w:r w:rsidRPr="0016043F">
        <w:rPr>
          <w:rFonts w:ascii="Arial" w:hAnsi="Arial" w:cs="Arial"/>
          <w:sz w:val="24"/>
          <w:szCs w:val="24"/>
        </w:rPr>
        <w:t>considerarse suficiente para condenar.</w:t>
      </w:r>
    </w:p>
    <w:p w14:paraId="59C3B9BA" w14:textId="77777777" w:rsidR="001140BF" w:rsidRDefault="001140BF" w:rsidP="00B54AF4">
      <w:pPr>
        <w:spacing w:after="0" w:line="360" w:lineRule="auto"/>
        <w:ind w:right="49"/>
        <w:jc w:val="both"/>
      </w:pPr>
    </w:p>
    <w:p w14:paraId="44B907A9" w14:textId="77777777"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En este rubro, la Primera Sala de la Suprema Corte de Justicia de la Nación ha establecido</w:t>
      </w:r>
      <w:r w:rsidRPr="00B97A94">
        <w:rPr>
          <w:rStyle w:val="Refdenotaalpie"/>
          <w:rFonts w:ascii="Arial" w:hAnsi="Arial" w:cs="Arial"/>
          <w:sz w:val="24"/>
          <w:szCs w:val="24"/>
        </w:rPr>
        <w:footnoteReference w:id="3"/>
      </w:r>
      <w:r w:rsidRPr="00B97A94">
        <w:rPr>
          <w:rFonts w:ascii="Arial" w:hAnsi="Arial" w:cs="Arial"/>
          <w:sz w:val="24"/>
          <w:szCs w:val="24"/>
        </w:rPr>
        <w:t xml:space="preserve"> que es posible derrotar la presunción de inocencia cuando las pruebas de cargo desvirtúen las hipótesis de inocencia efectivamente alegadas por la defensa en el juicio y, al mismo tiempo, en el caso de que existan, se </w:t>
      </w:r>
      <w:r>
        <w:rPr>
          <w:rFonts w:ascii="Arial" w:hAnsi="Arial" w:cs="Arial"/>
          <w:sz w:val="24"/>
          <w:szCs w:val="24"/>
        </w:rPr>
        <w:t xml:space="preserve">vencen </w:t>
      </w:r>
      <w:r w:rsidRPr="00B97A94">
        <w:rPr>
          <w:rFonts w:ascii="Arial" w:hAnsi="Arial" w:cs="Arial"/>
          <w:sz w:val="24"/>
          <w:szCs w:val="24"/>
        </w:rPr>
        <w:t xml:space="preserve">las </w:t>
      </w:r>
      <w:r w:rsidRPr="00B97A94">
        <w:rPr>
          <w:rFonts w:ascii="Arial" w:hAnsi="Arial" w:cs="Arial"/>
          <w:sz w:val="24"/>
          <w:szCs w:val="24"/>
        </w:rPr>
        <w:lastRenderedPageBreak/>
        <w:t xml:space="preserve">pruebas de descargo y los contraindicios que puedan generar una duda razonable sobre la hipótesis de culpabilidad sustentada por la parte acusadora. </w:t>
      </w:r>
    </w:p>
    <w:p w14:paraId="0967B83D" w14:textId="77777777" w:rsidR="001140BF" w:rsidRDefault="001140BF" w:rsidP="00B54AF4">
      <w:pPr>
        <w:spacing w:after="0" w:line="360" w:lineRule="auto"/>
        <w:ind w:right="49"/>
        <w:jc w:val="both"/>
        <w:rPr>
          <w:rFonts w:ascii="Arial" w:hAnsi="Arial" w:cs="Arial"/>
          <w:sz w:val="24"/>
          <w:szCs w:val="24"/>
        </w:rPr>
      </w:pPr>
    </w:p>
    <w:p w14:paraId="6B13A777" w14:textId="77777777"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La Sala Superior, en un sentido acorde a esto, estableció</w:t>
      </w:r>
      <w:r w:rsidRPr="00B97A94">
        <w:rPr>
          <w:rStyle w:val="Refdenotaalpie"/>
          <w:rFonts w:ascii="Arial" w:hAnsi="Arial" w:cs="Arial"/>
          <w:sz w:val="24"/>
          <w:szCs w:val="24"/>
        </w:rPr>
        <w:footnoteReference w:id="4"/>
      </w:r>
      <w:r w:rsidRPr="00B97A94">
        <w:rPr>
          <w:rFonts w:ascii="Arial" w:hAnsi="Arial" w:cs="Arial"/>
          <w:sz w:val="24"/>
          <w:szCs w:val="24"/>
        </w:rPr>
        <w:t xml:space="preserve"> que un método compatible con la citada presunción de inocencia en los procedimientos sancionadores en materia electoral, debe verificar: </w:t>
      </w:r>
    </w:p>
    <w:p w14:paraId="6C0C7FFB" w14:textId="77777777" w:rsidR="001140BF" w:rsidRDefault="001140BF" w:rsidP="00B54AF4">
      <w:pPr>
        <w:spacing w:after="0" w:line="360" w:lineRule="auto"/>
        <w:ind w:right="49"/>
        <w:jc w:val="both"/>
      </w:pPr>
    </w:p>
    <w:p w14:paraId="3696B4D9" w14:textId="77777777"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a) Que los datos que ofrece el material probatorio que obra en el expediente son consistentes con la acusación, permitiendo integrar toda la información que se genera de manera coherente, en el sentido de establecer que el denunciado</w:t>
      </w:r>
      <w:r>
        <w:rPr>
          <w:rFonts w:ascii="Arial" w:hAnsi="Arial" w:cs="Arial"/>
          <w:sz w:val="24"/>
          <w:szCs w:val="24"/>
        </w:rPr>
        <w:t xml:space="preserve"> efectivamente realizó la conducta antijurídica que se le atribuye</w:t>
      </w:r>
      <w:r w:rsidRPr="00B97A94">
        <w:rPr>
          <w:rFonts w:ascii="Arial" w:hAnsi="Arial" w:cs="Arial"/>
          <w:sz w:val="24"/>
          <w:szCs w:val="24"/>
        </w:rPr>
        <w:t xml:space="preserve">. </w:t>
      </w:r>
    </w:p>
    <w:p w14:paraId="4EA4BBA1" w14:textId="77777777" w:rsidR="001140BF" w:rsidRPr="00B97A94" w:rsidRDefault="001140BF" w:rsidP="00B54AF4">
      <w:pPr>
        <w:spacing w:after="0" w:line="360" w:lineRule="auto"/>
        <w:ind w:right="49"/>
        <w:jc w:val="both"/>
        <w:rPr>
          <w:rFonts w:ascii="Arial" w:hAnsi="Arial" w:cs="Arial"/>
          <w:sz w:val="24"/>
          <w:szCs w:val="24"/>
        </w:rPr>
      </w:pPr>
    </w:p>
    <w:p w14:paraId="20BEDE51" w14:textId="77777777"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b) Que se desvirtuaba la hipótesis alternativa (de inocencia) aducida por la defensa</w:t>
      </w:r>
      <w:r>
        <w:rPr>
          <w:rFonts w:ascii="Arial" w:hAnsi="Arial" w:cs="Arial"/>
          <w:sz w:val="24"/>
          <w:szCs w:val="24"/>
        </w:rPr>
        <w:t xml:space="preserve">. </w:t>
      </w:r>
    </w:p>
    <w:p w14:paraId="55638033" w14:textId="77777777" w:rsidR="001140BF" w:rsidRPr="00B97A94" w:rsidRDefault="001140BF" w:rsidP="00B54AF4">
      <w:pPr>
        <w:spacing w:after="0" w:line="360" w:lineRule="auto"/>
        <w:ind w:right="49"/>
        <w:jc w:val="both"/>
        <w:rPr>
          <w:rFonts w:ascii="Arial" w:hAnsi="Arial" w:cs="Arial"/>
          <w:sz w:val="24"/>
          <w:szCs w:val="24"/>
        </w:rPr>
      </w:pPr>
    </w:p>
    <w:p w14:paraId="6539F5E6" w14:textId="77777777" w:rsidR="001140BF" w:rsidRDefault="001140BF" w:rsidP="00B54AF4">
      <w:pPr>
        <w:spacing w:after="0" w:line="360" w:lineRule="auto"/>
        <w:ind w:right="49"/>
        <w:jc w:val="both"/>
        <w:rPr>
          <w:rFonts w:ascii="Arial" w:hAnsi="Arial" w:cs="Arial"/>
          <w:sz w:val="24"/>
          <w:szCs w:val="24"/>
        </w:rPr>
      </w:pPr>
      <w:r>
        <w:rPr>
          <w:rFonts w:ascii="Arial" w:hAnsi="Arial" w:cs="Arial"/>
          <w:sz w:val="24"/>
          <w:szCs w:val="24"/>
        </w:rPr>
        <w:t>Conforme a lo anterior, este Tribunal al estudiar el caso concreto, debe analizar si t</w:t>
      </w:r>
      <w:r w:rsidRPr="00B97A94">
        <w:rPr>
          <w:rFonts w:ascii="Arial" w:hAnsi="Arial" w:cs="Arial"/>
          <w:sz w:val="24"/>
          <w:szCs w:val="24"/>
        </w:rPr>
        <w:t xml:space="preserve">ales requisitos se </w:t>
      </w:r>
      <w:r>
        <w:rPr>
          <w:rFonts w:ascii="Arial" w:hAnsi="Arial" w:cs="Arial"/>
          <w:sz w:val="24"/>
          <w:szCs w:val="24"/>
        </w:rPr>
        <w:t>colman</w:t>
      </w:r>
      <w:r w:rsidR="00B10392">
        <w:rPr>
          <w:rFonts w:ascii="Arial" w:hAnsi="Arial" w:cs="Arial"/>
          <w:sz w:val="24"/>
          <w:szCs w:val="24"/>
        </w:rPr>
        <w:t xml:space="preserve"> y, con base en ello, determinar si se acredita la comisión de la infracción denunciada y a quien se le atribuye</w:t>
      </w:r>
      <w:r w:rsidRPr="00B97A94">
        <w:rPr>
          <w:rFonts w:ascii="Arial" w:hAnsi="Arial" w:cs="Arial"/>
          <w:sz w:val="24"/>
          <w:szCs w:val="24"/>
        </w:rPr>
        <w:t>.</w:t>
      </w:r>
    </w:p>
    <w:p w14:paraId="7B9B5C6E" w14:textId="77777777" w:rsidR="001140BF" w:rsidRDefault="001140BF" w:rsidP="00B54AF4">
      <w:pPr>
        <w:pStyle w:val="NormalWeb"/>
        <w:spacing w:before="0" w:beforeAutospacing="0" w:after="0" w:afterAutospacing="0" w:line="360" w:lineRule="auto"/>
        <w:ind w:right="49"/>
        <w:contextualSpacing/>
        <w:jc w:val="both"/>
        <w:rPr>
          <w:rFonts w:ascii="Arial" w:hAnsi="Arial" w:cs="Arial"/>
          <w:b/>
        </w:rPr>
      </w:pPr>
    </w:p>
    <w:p w14:paraId="1235ED09" w14:textId="77777777" w:rsidR="00607709" w:rsidRPr="00A208E3" w:rsidRDefault="001140BF" w:rsidP="00B54AF4">
      <w:pPr>
        <w:pStyle w:val="NormalWeb"/>
        <w:spacing w:before="0" w:beforeAutospacing="0" w:after="0" w:afterAutospacing="0" w:line="360" w:lineRule="auto"/>
        <w:ind w:right="49"/>
        <w:contextualSpacing/>
        <w:jc w:val="both"/>
        <w:rPr>
          <w:rFonts w:ascii="Arial" w:hAnsi="Arial" w:cs="Arial"/>
          <w:b/>
        </w:rPr>
      </w:pPr>
      <w:r>
        <w:rPr>
          <w:rFonts w:ascii="Arial" w:hAnsi="Arial" w:cs="Arial"/>
          <w:b/>
        </w:rPr>
        <w:t>11.</w:t>
      </w:r>
      <w:r w:rsidR="00AA70F6" w:rsidRPr="00A208E3">
        <w:rPr>
          <w:rFonts w:ascii="Arial" w:hAnsi="Arial" w:cs="Arial"/>
          <w:b/>
        </w:rPr>
        <w:t xml:space="preserve"> </w:t>
      </w:r>
      <w:r w:rsidR="00F01771" w:rsidRPr="00A208E3">
        <w:rPr>
          <w:rFonts w:ascii="Arial" w:hAnsi="Arial" w:cs="Arial"/>
          <w:b/>
        </w:rPr>
        <w:t>MEDIOS DE PRUEBA Y SU VALO</w:t>
      </w:r>
      <w:r w:rsidR="00607709" w:rsidRPr="00A208E3">
        <w:rPr>
          <w:rFonts w:ascii="Arial" w:hAnsi="Arial" w:cs="Arial"/>
          <w:b/>
        </w:rPr>
        <w:t xml:space="preserve">R. </w:t>
      </w:r>
    </w:p>
    <w:p w14:paraId="39D33C86" w14:textId="77777777" w:rsidR="00607709" w:rsidRPr="00A208E3" w:rsidRDefault="00607709" w:rsidP="00B54AF4">
      <w:pPr>
        <w:pStyle w:val="NormalWeb"/>
        <w:spacing w:before="0" w:beforeAutospacing="0" w:after="0" w:afterAutospacing="0" w:line="360" w:lineRule="auto"/>
        <w:ind w:right="49"/>
        <w:contextualSpacing/>
        <w:jc w:val="both"/>
        <w:rPr>
          <w:rFonts w:ascii="Arial" w:hAnsi="Arial" w:cs="Arial"/>
        </w:rPr>
      </w:pPr>
    </w:p>
    <w:p w14:paraId="77C5BABE" w14:textId="77777777" w:rsidR="00D31608" w:rsidRPr="000C4DE3" w:rsidRDefault="00D31608" w:rsidP="00B54AF4">
      <w:pPr>
        <w:pStyle w:val="NormalWeb"/>
        <w:spacing w:before="0" w:beforeAutospacing="0" w:after="0" w:afterAutospacing="0" w:line="360" w:lineRule="auto"/>
        <w:ind w:right="49"/>
        <w:contextualSpacing/>
        <w:jc w:val="both"/>
        <w:rPr>
          <w:rFonts w:ascii="Arial" w:hAnsi="Arial" w:cs="Arial"/>
          <w:b/>
          <w:highlight w:val="yellow"/>
        </w:rPr>
      </w:pPr>
      <w:r w:rsidRPr="004D1666">
        <w:rPr>
          <w:rFonts w:ascii="Arial" w:hAnsi="Arial" w:cs="Arial"/>
        </w:rPr>
        <w:t xml:space="preserve">Como se advierte de la </w:t>
      </w:r>
      <w:r>
        <w:rPr>
          <w:rFonts w:ascii="Arial" w:hAnsi="Arial" w:cs="Arial"/>
        </w:rPr>
        <w:t>a</w:t>
      </w:r>
      <w:r w:rsidRPr="004D1666">
        <w:rPr>
          <w:rFonts w:ascii="Arial" w:hAnsi="Arial" w:cs="Arial"/>
        </w:rPr>
        <w:t xml:space="preserve">udiencia de </w:t>
      </w:r>
      <w:r>
        <w:rPr>
          <w:rFonts w:ascii="Arial" w:hAnsi="Arial" w:cs="Arial"/>
        </w:rPr>
        <w:t>p</w:t>
      </w:r>
      <w:r w:rsidRPr="004D1666">
        <w:rPr>
          <w:rFonts w:ascii="Arial" w:hAnsi="Arial" w:cs="Arial"/>
        </w:rPr>
        <w:t xml:space="preserve">ruebas y </w:t>
      </w:r>
      <w:r>
        <w:rPr>
          <w:rFonts w:ascii="Arial" w:hAnsi="Arial" w:cs="Arial"/>
        </w:rPr>
        <w:t>a</w:t>
      </w:r>
      <w:r w:rsidRPr="004D1666">
        <w:rPr>
          <w:rFonts w:ascii="Arial" w:hAnsi="Arial" w:cs="Arial"/>
        </w:rPr>
        <w:t xml:space="preserve">legatos, </w:t>
      </w:r>
      <w:r>
        <w:rPr>
          <w:rFonts w:ascii="Arial" w:hAnsi="Arial" w:cs="Arial"/>
        </w:rPr>
        <w:t xml:space="preserve">a las partes les fueron admitidas las siguientes probanzas: </w:t>
      </w:r>
    </w:p>
    <w:p w14:paraId="7799F199" w14:textId="4CC5D62B" w:rsidR="00D7792F" w:rsidRDefault="00D7792F" w:rsidP="00D7792F">
      <w:pPr>
        <w:pStyle w:val="NormalWeb"/>
        <w:spacing w:before="0" w:beforeAutospacing="0" w:after="0" w:afterAutospacing="0" w:line="360" w:lineRule="auto"/>
        <w:contextualSpacing/>
        <w:jc w:val="both"/>
        <w:rPr>
          <w:rFonts w:ascii="Arial" w:hAnsi="Arial" w:cs="Arial"/>
          <w:b/>
        </w:rPr>
      </w:pPr>
    </w:p>
    <w:p w14:paraId="5CB5FC92" w14:textId="77777777" w:rsidR="00EF6E2E" w:rsidRDefault="00EF6E2E" w:rsidP="00D7792F">
      <w:pPr>
        <w:pStyle w:val="NormalWeb"/>
        <w:spacing w:before="0" w:beforeAutospacing="0" w:after="0" w:afterAutospacing="0" w:line="360" w:lineRule="auto"/>
        <w:contextualSpacing/>
        <w:jc w:val="both"/>
        <w:rPr>
          <w:rFonts w:ascii="Arial" w:hAnsi="Arial" w:cs="Arial"/>
          <w:b/>
        </w:rPr>
      </w:pPr>
    </w:p>
    <w:tbl>
      <w:tblPr>
        <w:tblStyle w:val="Tablaconcuadrcula"/>
        <w:tblW w:w="0" w:type="auto"/>
        <w:tblInd w:w="-5" w:type="dxa"/>
        <w:tblLook w:val="04A0" w:firstRow="1" w:lastRow="0" w:firstColumn="1" w:lastColumn="0" w:noHBand="0" w:noVBand="1"/>
      </w:tblPr>
      <w:tblGrid>
        <w:gridCol w:w="1776"/>
        <w:gridCol w:w="1937"/>
        <w:gridCol w:w="3601"/>
        <w:gridCol w:w="1519"/>
      </w:tblGrid>
      <w:tr w:rsidR="00D7792F" w14:paraId="63F2B744" w14:textId="77777777" w:rsidTr="00354804">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D66E0B" w14:textId="77777777"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Oferente</w:t>
            </w:r>
          </w:p>
        </w:tc>
        <w:tc>
          <w:tcPr>
            <w:tcW w:w="19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4898C1" w14:textId="77777777"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Prueba</w:t>
            </w:r>
          </w:p>
        </w:tc>
        <w:tc>
          <w:tcPr>
            <w:tcW w:w="360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418E827" w14:textId="77777777"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Consistente en</w:t>
            </w:r>
          </w:p>
        </w:tc>
        <w:tc>
          <w:tcPr>
            <w:tcW w:w="151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A8ED0F2" w14:textId="77777777"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Foja</w:t>
            </w:r>
          </w:p>
        </w:tc>
      </w:tr>
      <w:tr w:rsidR="00D7792F" w14:paraId="4A31A985" w14:textId="77777777" w:rsidTr="00354804">
        <w:tc>
          <w:tcPr>
            <w:tcW w:w="1776" w:type="dxa"/>
            <w:tcBorders>
              <w:top w:val="single" w:sz="4" w:space="0" w:color="auto"/>
              <w:left w:val="single" w:sz="4" w:space="0" w:color="auto"/>
              <w:bottom w:val="single" w:sz="4" w:space="0" w:color="auto"/>
              <w:right w:val="single" w:sz="4" w:space="0" w:color="auto"/>
            </w:tcBorders>
          </w:tcPr>
          <w:p w14:paraId="716DA65C" w14:textId="77777777" w:rsidR="00D7792F" w:rsidRDefault="00D7792F" w:rsidP="00354804">
            <w:pPr>
              <w:pStyle w:val="NormalWeb"/>
              <w:spacing w:before="0" w:beforeAutospacing="0" w:after="0" w:afterAutospacing="0"/>
              <w:ind w:left="313"/>
              <w:contextualSpacing/>
              <w:jc w:val="center"/>
              <w:rPr>
                <w:rFonts w:ascii="Arial" w:hAnsi="Arial" w:cs="Arial"/>
                <w:sz w:val="20"/>
                <w:szCs w:val="20"/>
                <w:lang w:eastAsia="en-US"/>
              </w:rPr>
            </w:pPr>
          </w:p>
          <w:p w14:paraId="1693FE87" w14:textId="77777777" w:rsidR="00D7792F" w:rsidRDefault="00D7792F" w:rsidP="00522DD0">
            <w:pPr>
              <w:pStyle w:val="NormalWeb"/>
              <w:spacing w:before="0" w:beforeAutospacing="0" w:after="0" w:afterAutospacing="0"/>
              <w:ind w:left="171" w:hanging="284"/>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4698321F" w14:textId="77777777" w:rsidR="00D7792F" w:rsidRDefault="00D7792F" w:rsidP="00354804">
            <w:pPr>
              <w:pStyle w:val="NormalWeb"/>
              <w:spacing w:before="0" w:beforeAutospacing="0" w:after="0" w:afterAutospacing="0"/>
              <w:ind w:left="720"/>
              <w:contextualSpacing/>
              <w:jc w:val="center"/>
              <w:rPr>
                <w:rFonts w:ascii="Arial" w:hAnsi="Arial" w:cs="Arial"/>
                <w:sz w:val="20"/>
                <w:szCs w:val="20"/>
                <w:lang w:eastAsia="en-US"/>
              </w:rPr>
            </w:pPr>
          </w:p>
          <w:p w14:paraId="57C7A820" w14:textId="77777777" w:rsidR="00D7792F" w:rsidRDefault="00D7792F" w:rsidP="00354804">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Privada</w:t>
            </w:r>
          </w:p>
        </w:tc>
        <w:tc>
          <w:tcPr>
            <w:tcW w:w="3601" w:type="dxa"/>
            <w:tcBorders>
              <w:top w:val="single" w:sz="4" w:space="0" w:color="auto"/>
              <w:left w:val="single" w:sz="4" w:space="0" w:color="auto"/>
              <w:bottom w:val="single" w:sz="4" w:space="0" w:color="auto"/>
              <w:right w:val="single" w:sz="4" w:space="0" w:color="auto"/>
            </w:tcBorders>
          </w:tcPr>
          <w:p w14:paraId="2189BDCD" w14:textId="77777777" w:rsidR="00D7792F" w:rsidRDefault="00D7792F" w:rsidP="00354804">
            <w:pPr>
              <w:pStyle w:val="NormalWeb"/>
              <w:spacing w:before="0" w:beforeAutospacing="0" w:after="0" w:afterAutospacing="0"/>
              <w:contextualSpacing/>
              <w:jc w:val="both"/>
              <w:rPr>
                <w:rFonts w:ascii="Arial" w:hAnsi="Arial" w:cs="Arial"/>
                <w:sz w:val="20"/>
                <w:szCs w:val="20"/>
                <w:lang w:eastAsia="en-US"/>
              </w:rPr>
            </w:pPr>
          </w:p>
          <w:p w14:paraId="3C4323B6" w14:textId="77777777" w:rsidR="00D7792F" w:rsidRDefault="006D2488" w:rsidP="00354804">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Tres fotografías, que contienen la propaganda electoral impresa que supuestamente fue distribuida </w:t>
            </w:r>
            <w:r w:rsidR="00717E00">
              <w:rPr>
                <w:rFonts w:ascii="Arial" w:hAnsi="Arial" w:cs="Arial"/>
                <w:sz w:val="20"/>
                <w:szCs w:val="20"/>
                <w:lang w:eastAsia="en-US"/>
              </w:rPr>
              <w:t>afuera</w:t>
            </w:r>
            <w:r>
              <w:rPr>
                <w:rFonts w:ascii="Arial" w:hAnsi="Arial" w:cs="Arial"/>
                <w:sz w:val="20"/>
                <w:szCs w:val="20"/>
                <w:lang w:eastAsia="en-US"/>
              </w:rPr>
              <w:t xml:space="preserve"> del Colegio </w:t>
            </w:r>
            <w:r w:rsidR="00310D6C">
              <w:rPr>
                <w:rFonts w:ascii="Arial" w:hAnsi="Arial" w:cs="Arial"/>
                <w:sz w:val="20"/>
                <w:szCs w:val="20"/>
                <w:lang w:eastAsia="en-US"/>
              </w:rPr>
              <w:t>Marista</w:t>
            </w:r>
            <w:r w:rsidR="00D7792F">
              <w:rPr>
                <w:rFonts w:ascii="Arial" w:hAnsi="Arial" w:cs="Arial"/>
                <w:sz w:val="20"/>
                <w:szCs w:val="20"/>
                <w:lang w:eastAsia="en-US"/>
              </w:rPr>
              <w:t>.</w:t>
            </w:r>
          </w:p>
          <w:p w14:paraId="76BDC678" w14:textId="77777777" w:rsidR="00D7792F" w:rsidRDefault="00D7792F" w:rsidP="00354804">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14:paraId="6973E320" w14:textId="77777777" w:rsidR="00D7792F" w:rsidRDefault="00D7792F" w:rsidP="00354804">
            <w:pPr>
              <w:pStyle w:val="NormalWeb"/>
              <w:spacing w:before="0" w:beforeAutospacing="0" w:after="0" w:afterAutospacing="0" w:line="360" w:lineRule="auto"/>
              <w:contextualSpacing/>
              <w:jc w:val="center"/>
              <w:rPr>
                <w:rFonts w:ascii="Arial" w:hAnsi="Arial" w:cs="Arial"/>
                <w:sz w:val="20"/>
                <w:szCs w:val="20"/>
                <w:lang w:eastAsia="en-US"/>
              </w:rPr>
            </w:pPr>
          </w:p>
          <w:p w14:paraId="1DDD3472" w14:textId="77777777" w:rsidR="00D7792F" w:rsidRDefault="009A7D7B" w:rsidP="00354804">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11</w:t>
            </w:r>
          </w:p>
        </w:tc>
      </w:tr>
      <w:tr w:rsidR="006D2488" w14:paraId="3819D272" w14:textId="77777777" w:rsidTr="00354804">
        <w:tc>
          <w:tcPr>
            <w:tcW w:w="1776" w:type="dxa"/>
            <w:tcBorders>
              <w:top w:val="single" w:sz="4" w:space="0" w:color="auto"/>
              <w:left w:val="single" w:sz="4" w:space="0" w:color="auto"/>
              <w:bottom w:val="single" w:sz="4" w:space="0" w:color="auto"/>
              <w:right w:val="single" w:sz="4" w:space="0" w:color="auto"/>
            </w:tcBorders>
          </w:tcPr>
          <w:p w14:paraId="6E411E51" w14:textId="77777777" w:rsidR="006D2488" w:rsidRDefault="006D2488" w:rsidP="006D2488">
            <w:pPr>
              <w:pStyle w:val="NormalWeb"/>
              <w:spacing w:before="0" w:beforeAutospacing="0" w:after="0" w:afterAutospacing="0"/>
              <w:ind w:left="313"/>
              <w:contextualSpacing/>
              <w:jc w:val="center"/>
              <w:rPr>
                <w:rFonts w:ascii="Arial" w:hAnsi="Arial" w:cs="Arial"/>
                <w:sz w:val="20"/>
                <w:szCs w:val="20"/>
                <w:lang w:eastAsia="en-US"/>
              </w:rPr>
            </w:pPr>
          </w:p>
          <w:p w14:paraId="533502CF" w14:textId="77777777" w:rsidR="006D2488" w:rsidRDefault="006D2488" w:rsidP="006D2488">
            <w:pPr>
              <w:pStyle w:val="NormalWeb"/>
              <w:spacing w:before="0" w:beforeAutospacing="0" w:after="0" w:afterAutospacing="0"/>
              <w:ind w:left="171" w:hanging="284"/>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33B9A2EE" w14:textId="77777777" w:rsidR="006D2488" w:rsidRDefault="006D2488" w:rsidP="006D2488">
            <w:pPr>
              <w:pStyle w:val="NormalWeb"/>
              <w:spacing w:before="0" w:beforeAutospacing="0" w:after="0" w:afterAutospacing="0"/>
              <w:ind w:left="720"/>
              <w:contextualSpacing/>
              <w:jc w:val="center"/>
              <w:rPr>
                <w:rFonts w:ascii="Arial" w:hAnsi="Arial" w:cs="Arial"/>
                <w:sz w:val="20"/>
                <w:szCs w:val="20"/>
                <w:lang w:eastAsia="en-US"/>
              </w:rPr>
            </w:pPr>
          </w:p>
          <w:p w14:paraId="73AC553B" w14:textId="77777777" w:rsidR="006D2488" w:rsidRDefault="006D2488" w:rsidP="006D2488">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Privada</w:t>
            </w:r>
          </w:p>
        </w:tc>
        <w:tc>
          <w:tcPr>
            <w:tcW w:w="3601" w:type="dxa"/>
            <w:tcBorders>
              <w:top w:val="single" w:sz="4" w:space="0" w:color="auto"/>
              <w:left w:val="single" w:sz="4" w:space="0" w:color="auto"/>
              <w:bottom w:val="single" w:sz="4" w:space="0" w:color="auto"/>
              <w:right w:val="single" w:sz="4" w:space="0" w:color="auto"/>
            </w:tcBorders>
          </w:tcPr>
          <w:p w14:paraId="354EB14B" w14:textId="77777777" w:rsidR="006D2488" w:rsidRDefault="006D2488" w:rsidP="006D2488">
            <w:pPr>
              <w:pStyle w:val="NormalWeb"/>
              <w:spacing w:before="0" w:beforeAutospacing="0" w:after="0" w:afterAutospacing="0"/>
              <w:contextualSpacing/>
              <w:jc w:val="both"/>
              <w:rPr>
                <w:rFonts w:ascii="Arial" w:hAnsi="Arial" w:cs="Arial"/>
                <w:sz w:val="20"/>
                <w:szCs w:val="20"/>
                <w:lang w:eastAsia="en-US"/>
              </w:rPr>
            </w:pPr>
          </w:p>
          <w:p w14:paraId="26F463A3" w14:textId="77777777" w:rsidR="006D2488" w:rsidRDefault="00310D6C" w:rsidP="006D2488">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C</w:t>
            </w:r>
            <w:r w:rsidR="006D2488">
              <w:rPr>
                <w:rFonts w:ascii="Arial" w:hAnsi="Arial" w:cs="Arial"/>
                <w:sz w:val="20"/>
                <w:szCs w:val="20"/>
                <w:lang w:eastAsia="en-US"/>
              </w:rPr>
              <w:t>aja de cartón</w:t>
            </w:r>
            <w:r>
              <w:rPr>
                <w:rFonts w:ascii="Arial" w:hAnsi="Arial" w:cs="Arial"/>
                <w:sz w:val="20"/>
                <w:szCs w:val="20"/>
                <w:lang w:eastAsia="en-US"/>
              </w:rPr>
              <w:t>,</w:t>
            </w:r>
            <w:r w:rsidR="006D2488">
              <w:rPr>
                <w:rFonts w:ascii="Arial" w:hAnsi="Arial" w:cs="Arial"/>
                <w:sz w:val="20"/>
                <w:szCs w:val="20"/>
                <w:lang w:eastAsia="en-US"/>
              </w:rPr>
              <w:t xml:space="preserve"> en color azul y blanco con impresiones por los cuatro lados </w:t>
            </w:r>
            <w:r>
              <w:rPr>
                <w:rFonts w:ascii="Arial" w:hAnsi="Arial" w:cs="Arial"/>
                <w:sz w:val="20"/>
                <w:szCs w:val="20"/>
                <w:lang w:eastAsia="en-US"/>
              </w:rPr>
              <w:t>que hacen alusión al nombre de la candidata denunciada y al PAN.</w:t>
            </w:r>
          </w:p>
          <w:p w14:paraId="089F3272" w14:textId="77777777" w:rsidR="006D2488" w:rsidRDefault="006D2488" w:rsidP="006D2488">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14:paraId="5E5EE4CD" w14:textId="77777777" w:rsidR="006D2488" w:rsidRDefault="006D2488" w:rsidP="006D2488">
            <w:pPr>
              <w:pStyle w:val="NormalWeb"/>
              <w:spacing w:before="0" w:beforeAutospacing="0" w:after="0" w:afterAutospacing="0" w:line="360" w:lineRule="auto"/>
              <w:contextualSpacing/>
              <w:jc w:val="center"/>
              <w:rPr>
                <w:rFonts w:ascii="Arial" w:hAnsi="Arial" w:cs="Arial"/>
                <w:sz w:val="20"/>
                <w:szCs w:val="20"/>
                <w:lang w:eastAsia="en-US"/>
              </w:rPr>
            </w:pPr>
          </w:p>
          <w:p w14:paraId="797C7ECF" w14:textId="77777777" w:rsidR="009A7D7B" w:rsidRDefault="009A7D7B" w:rsidP="006D2488">
            <w:pPr>
              <w:pStyle w:val="NormalWeb"/>
              <w:spacing w:before="0" w:beforeAutospacing="0" w:after="0" w:afterAutospacing="0" w:line="360" w:lineRule="auto"/>
              <w:contextualSpacing/>
              <w:jc w:val="center"/>
              <w:rPr>
                <w:rFonts w:ascii="Arial" w:hAnsi="Arial" w:cs="Arial"/>
                <w:sz w:val="20"/>
                <w:szCs w:val="20"/>
                <w:lang w:eastAsia="en-US"/>
              </w:rPr>
            </w:pPr>
          </w:p>
        </w:tc>
      </w:tr>
      <w:tr w:rsidR="009A7D7B" w14:paraId="4A28F823" w14:textId="77777777" w:rsidTr="00354804">
        <w:tc>
          <w:tcPr>
            <w:tcW w:w="1776" w:type="dxa"/>
            <w:tcBorders>
              <w:top w:val="single" w:sz="4" w:space="0" w:color="auto"/>
              <w:left w:val="single" w:sz="4" w:space="0" w:color="auto"/>
              <w:bottom w:val="single" w:sz="4" w:space="0" w:color="auto"/>
              <w:right w:val="single" w:sz="4" w:space="0" w:color="auto"/>
            </w:tcBorders>
          </w:tcPr>
          <w:p w14:paraId="51AB3402" w14:textId="77777777" w:rsidR="009A7D7B" w:rsidRDefault="009A7D7B" w:rsidP="009A7D7B">
            <w:pPr>
              <w:pStyle w:val="NormalWeb"/>
              <w:spacing w:before="0" w:beforeAutospacing="0" w:after="0" w:afterAutospacing="0"/>
              <w:ind w:left="313"/>
              <w:contextualSpacing/>
              <w:jc w:val="center"/>
              <w:rPr>
                <w:rFonts w:ascii="Arial" w:hAnsi="Arial" w:cs="Arial"/>
                <w:sz w:val="20"/>
                <w:szCs w:val="20"/>
                <w:lang w:eastAsia="en-US"/>
              </w:rPr>
            </w:pPr>
          </w:p>
          <w:p w14:paraId="2FF70D57" w14:textId="77777777" w:rsidR="009A7D7B" w:rsidRDefault="009A7D7B" w:rsidP="009A7D7B">
            <w:pPr>
              <w:pStyle w:val="NormalWeb"/>
              <w:spacing w:before="0" w:beforeAutospacing="0" w:after="0" w:afterAutospacing="0"/>
              <w:ind w:left="171" w:hanging="284"/>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33C78990" w14:textId="77777777" w:rsidR="009A7D7B" w:rsidRDefault="009A7D7B" w:rsidP="009A7D7B">
            <w:pPr>
              <w:pStyle w:val="NormalWeb"/>
              <w:spacing w:before="0" w:beforeAutospacing="0" w:after="0" w:afterAutospacing="0"/>
              <w:ind w:left="720"/>
              <w:contextualSpacing/>
              <w:jc w:val="center"/>
              <w:rPr>
                <w:rFonts w:ascii="Arial" w:hAnsi="Arial" w:cs="Arial"/>
                <w:sz w:val="20"/>
                <w:szCs w:val="20"/>
                <w:lang w:eastAsia="en-US"/>
              </w:rPr>
            </w:pPr>
          </w:p>
          <w:p w14:paraId="08F533AE" w14:textId="77777777" w:rsidR="009A7D7B" w:rsidRDefault="009A7D7B" w:rsidP="009A7D7B">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Privada</w:t>
            </w:r>
          </w:p>
        </w:tc>
        <w:tc>
          <w:tcPr>
            <w:tcW w:w="3601" w:type="dxa"/>
            <w:tcBorders>
              <w:top w:val="single" w:sz="4" w:space="0" w:color="auto"/>
              <w:left w:val="single" w:sz="4" w:space="0" w:color="auto"/>
              <w:bottom w:val="single" w:sz="4" w:space="0" w:color="auto"/>
              <w:right w:val="single" w:sz="4" w:space="0" w:color="auto"/>
            </w:tcBorders>
          </w:tcPr>
          <w:p w14:paraId="41CC4FEF" w14:textId="77777777" w:rsidR="009A7D7B" w:rsidRDefault="009A7D7B" w:rsidP="009A7D7B">
            <w:pPr>
              <w:pStyle w:val="NormalWeb"/>
              <w:spacing w:before="0" w:beforeAutospacing="0" w:after="0" w:afterAutospacing="0"/>
              <w:contextualSpacing/>
              <w:jc w:val="both"/>
              <w:rPr>
                <w:rFonts w:ascii="Arial" w:hAnsi="Arial" w:cs="Arial"/>
                <w:sz w:val="20"/>
                <w:szCs w:val="20"/>
                <w:lang w:eastAsia="en-US"/>
              </w:rPr>
            </w:pPr>
          </w:p>
          <w:p w14:paraId="562366BB" w14:textId="77777777" w:rsidR="009A7D7B" w:rsidRDefault="00717E00" w:rsidP="009A7D7B">
            <w:pPr>
              <w:pStyle w:val="NormalWeb"/>
              <w:spacing w:before="0" w:beforeAutospacing="0" w:after="0" w:afterAutospacing="0"/>
              <w:contextualSpacing/>
              <w:jc w:val="both"/>
              <w:rPr>
                <w:rFonts w:ascii="Arial" w:hAnsi="Arial" w:cs="Arial"/>
                <w:sz w:val="20"/>
                <w:szCs w:val="20"/>
                <w:lang w:eastAsia="en-US"/>
              </w:rPr>
            </w:pPr>
            <w:r w:rsidRPr="00172DF4">
              <w:rPr>
                <w:rFonts w:ascii="Arial" w:hAnsi="Arial" w:cs="Arial"/>
                <w:sz w:val="20"/>
                <w:szCs w:val="20"/>
                <w:lang w:eastAsia="en-US"/>
              </w:rPr>
              <w:t>Copia simple del</w:t>
            </w:r>
            <w:r>
              <w:rPr>
                <w:rFonts w:ascii="Arial" w:hAnsi="Arial" w:cs="Arial"/>
                <w:sz w:val="20"/>
                <w:szCs w:val="20"/>
                <w:lang w:eastAsia="en-US"/>
              </w:rPr>
              <w:t xml:space="preserve"> o</w:t>
            </w:r>
            <w:r w:rsidR="009A7D7B">
              <w:rPr>
                <w:rFonts w:ascii="Arial" w:hAnsi="Arial" w:cs="Arial"/>
                <w:sz w:val="20"/>
                <w:szCs w:val="20"/>
                <w:lang w:eastAsia="en-US"/>
              </w:rPr>
              <w:t xml:space="preserve">ficio </w:t>
            </w:r>
            <w:r w:rsidR="00310D6C">
              <w:rPr>
                <w:rFonts w:ascii="Arial" w:hAnsi="Arial" w:cs="Arial"/>
                <w:sz w:val="20"/>
                <w:szCs w:val="20"/>
                <w:lang w:eastAsia="en-US"/>
              </w:rPr>
              <w:t xml:space="preserve">suscrito por el </w:t>
            </w:r>
            <w:r w:rsidR="009A7D7B">
              <w:rPr>
                <w:rFonts w:ascii="Arial" w:hAnsi="Arial" w:cs="Arial"/>
                <w:sz w:val="20"/>
                <w:szCs w:val="20"/>
                <w:lang w:eastAsia="en-US"/>
              </w:rPr>
              <w:t xml:space="preserve">Director General </w:t>
            </w:r>
            <w:r w:rsidR="00310D6C">
              <w:rPr>
                <w:rFonts w:ascii="Arial" w:hAnsi="Arial" w:cs="Arial"/>
                <w:sz w:val="20"/>
                <w:szCs w:val="20"/>
                <w:lang w:eastAsia="en-US"/>
              </w:rPr>
              <w:t xml:space="preserve">del nivel primaria </w:t>
            </w:r>
            <w:r w:rsidR="009A7D7B">
              <w:rPr>
                <w:rFonts w:ascii="Arial" w:hAnsi="Arial" w:cs="Arial"/>
                <w:sz w:val="20"/>
                <w:szCs w:val="20"/>
                <w:lang w:eastAsia="en-US"/>
              </w:rPr>
              <w:t xml:space="preserve">del Colegio Marista, en el </w:t>
            </w:r>
            <w:r w:rsidR="00310D6C">
              <w:rPr>
                <w:rFonts w:ascii="Arial" w:hAnsi="Arial" w:cs="Arial"/>
                <w:sz w:val="20"/>
                <w:szCs w:val="20"/>
                <w:lang w:eastAsia="en-US"/>
              </w:rPr>
              <w:t>que</w:t>
            </w:r>
            <w:r w:rsidR="009A7D7B">
              <w:rPr>
                <w:rFonts w:ascii="Arial" w:hAnsi="Arial" w:cs="Arial"/>
                <w:sz w:val="20"/>
                <w:szCs w:val="20"/>
                <w:lang w:eastAsia="en-US"/>
              </w:rPr>
              <w:t xml:space="preserve"> se deslinda de la </w:t>
            </w:r>
            <w:r w:rsidR="00310D6C">
              <w:rPr>
                <w:rFonts w:ascii="Arial" w:hAnsi="Arial" w:cs="Arial"/>
                <w:sz w:val="20"/>
                <w:szCs w:val="20"/>
                <w:lang w:eastAsia="en-US"/>
              </w:rPr>
              <w:t>entrega de la propaganda electoral.</w:t>
            </w:r>
          </w:p>
          <w:p w14:paraId="2728E4C8" w14:textId="77777777" w:rsidR="009A7D7B" w:rsidRDefault="009A7D7B" w:rsidP="009A7D7B">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14:paraId="66DDA61E" w14:textId="77777777" w:rsidR="009A7D7B" w:rsidRDefault="009A7D7B" w:rsidP="009A7D7B">
            <w:pPr>
              <w:pStyle w:val="NormalWeb"/>
              <w:spacing w:before="0" w:beforeAutospacing="0" w:after="0" w:afterAutospacing="0"/>
              <w:ind w:left="313"/>
              <w:contextualSpacing/>
              <w:jc w:val="center"/>
              <w:rPr>
                <w:rFonts w:ascii="Arial" w:hAnsi="Arial" w:cs="Arial"/>
                <w:sz w:val="20"/>
                <w:szCs w:val="20"/>
                <w:lang w:eastAsia="en-US"/>
              </w:rPr>
            </w:pPr>
          </w:p>
          <w:p w14:paraId="603AC874" w14:textId="77777777" w:rsidR="009A7D7B" w:rsidRDefault="009A7D7B" w:rsidP="009A7D7B">
            <w:pPr>
              <w:pStyle w:val="NormalWeb"/>
              <w:spacing w:before="0" w:beforeAutospacing="0" w:after="0" w:afterAutospacing="0"/>
              <w:ind w:left="171" w:hanging="284"/>
              <w:contextualSpacing/>
              <w:jc w:val="center"/>
              <w:rPr>
                <w:rFonts w:ascii="Arial" w:hAnsi="Arial" w:cs="Arial"/>
                <w:sz w:val="20"/>
                <w:szCs w:val="20"/>
                <w:lang w:eastAsia="en-US"/>
              </w:rPr>
            </w:pPr>
            <w:r>
              <w:rPr>
                <w:rFonts w:ascii="Arial" w:hAnsi="Arial" w:cs="Arial"/>
                <w:sz w:val="20"/>
                <w:szCs w:val="20"/>
                <w:lang w:eastAsia="en-US"/>
              </w:rPr>
              <w:t>10</w:t>
            </w:r>
          </w:p>
        </w:tc>
      </w:tr>
      <w:tr w:rsidR="006D2488" w14:paraId="19FA2C23" w14:textId="77777777" w:rsidTr="00354804">
        <w:tc>
          <w:tcPr>
            <w:tcW w:w="1776" w:type="dxa"/>
            <w:tcBorders>
              <w:top w:val="single" w:sz="4" w:space="0" w:color="auto"/>
              <w:left w:val="single" w:sz="4" w:space="0" w:color="auto"/>
              <w:bottom w:val="single" w:sz="4" w:space="0" w:color="auto"/>
              <w:right w:val="single" w:sz="4" w:space="0" w:color="auto"/>
            </w:tcBorders>
          </w:tcPr>
          <w:p w14:paraId="20C42312" w14:textId="77777777" w:rsidR="006D2488" w:rsidRDefault="006D2488" w:rsidP="006D2488">
            <w:pPr>
              <w:pStyle w:val="NormalWeb"/>
              <w:spacing w:before="0" w:beforeAutospacing="0" w:after="0" w:afterAutospacing="0"/>
              <w:ind w:left="313"/>
              <w:contextualSpacing/>
              <w:jc w:val="center"/>
              <w:rPr>
                <w:rFonts w:ascii="Arial" w:hAnsi="Arial" w:cs="Arial"/>
                <w:sz w:val="20"/>
                <w:szCs w:val="20"/>
                <w:lang w:eastAsia="en-US"/>
              </w:rPr>
            </w:pPr>
          </w:p>
          <w:p w14:paraId="1F82208A" w14:textId="77777777" w:rsidR="006D2488" w:rsidRDefault="006D2488" w:rsidP="006D2488">
            <w:pPr>
              <w:pStyle w:val="NormalWeb"/>
              <w:spacing w:before="0" w:beforeAutospacing="0" w:after="0" w:afterAutospacing="0"/>
              <w:ind w:left="171" w:hanging="142"/>
              <w:contextualSpacing/>
              <w:jc w:val="center"/>
              <w:rPr>
                <w:rFonts w:ascii="Arial" w:hAnsi="Arial" w:cs="Arial"/>
                <w:sz w:val="20"/>
                <w:szCs w:val="20"/>
                <w:lang w:eastAsia="en-US"/>
              </w:rPr>
            </w:pPr>
          </w:p>
          <w:p w14:paraId="5E270E0C" w14:textId="77777777" w:rsidR="006D2488" w:rsidRDefault="006D2488" w:rsidP="006D2488">
            <w:pPr>
              <w:pStyle w:val="NormalWeb"/>
              <w:spacing w:before="0" w:beforeAutospacing="0" w:after="0" w:afterAutospacing="0"/>
              <w:ind w:left="171" w:hanging="142"/>
              <w:contextualSpacing/>
              <w:jc w:val="center"/>
              <w:rPr>
                <w:rFonts w:ascii="Arial" w:hAnsi="Arial" w:cs="Arial"/>
                <w:sz w:val="20"/>
                <w:szCs w:val="20"/>
                <w:lang w:eastAsia="en-US"/>
              </w:rPr>
            </w:pPr>
            <w:r>
              <w:rPr>
                <w:rFonts w:ascii="Arial" w:hAnsi="Arial" w:cs="Arial"/>
                <w:sz w:val="20"/>
                <w:szCs w:val="20"/>
                <w:lang w:eastAsia="en-US"/>
              </w:rPr>
              <w:t>Denunciados</w:t>
            </w:r>
          </w:p>
        </w:tc>
        <w:tc>
          <w:tcPr>
            <w:tcW w:w="1937" w:type="dxa"/>
            <w:tcBorders>
              <w:top w:val="single" w:sz="4" w:space="0" w:color="auto"/>
              <w:left w:val="single" w:sz="4" w:space="0" w:color="auto"/>
              <w:bottom w:val="single" w:sz="4" w:space="0" w:color="auto"/>
              <w:right w:val="single" w:sz="4" w:space="0" w:color="auto"/>
            </w:tcBorders>
          </w:tcPr>
          <w:p w14:paraId="1B52B9E1" w14:textId="77777777" w:rsidR="006D2488" w:rsidRDefault="006D2488" w:rsidP="006D2488">
            <w:pPr>
              <w:pStyle w:val="NormalWeb"/>
              <w:spacing w:before="0" w:beforeAutospacing="0" w:after="0" w:afterAutospacing="0"/>
              <w:ind w:left="720"/>
              <w:contextualSpacing/>
              <w:jc w:val="center"/>
              <w:rPr>
                <w:rFonts w:ascii="Arial" w:hAnsi="Arial" w:cs="Arial"/>
                <w:sz w:val="20"/>
                <w:szCs w:val="20"/>
                <w:lang w:eastAsia="en-US"/>
              </w:rPr>
            </w:pPr>
          </w:p>
          <w:p w14:paraId="4FB1A635" w14:textId="77777777" w:rsidR="006D2488" w:rsidRDefault="006D2488" w:rsidP="006D2488">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Presuncional legal y humana</w:t>
            </w:r>
          </w:p>
          <w:p w14:paraId="6D42254E" w14:textId="77777777" w:rsidR="006D2488" w:rsidRDefault="006D2488" w:rsidP="006D2488">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1D9E0A50" w14:textId="77777777" w:rsidR="006D2488" w:rsidRDefault="006D2488" w:rsidP="006D2488">
            <w:pPr>
              <w:pStyle w:val="NormalWeb"/>
              <w:spacing w:before="0" w:beforeAutospacing="0" w:after="0" w:afterAutospacing="0"/>
              <w:contextualSpacing/>
              <w:jc w:val="both"/>
              <w:rPr>
                <w:rFonts w:ascii="Arial" w:hAnsi="Arial" w:cs="Arial"/>
                <w:sz w:val="20"/>
                <w:szCs w:val="20"/>
                <w:lang w:eastAsia="en-US"/>
              </w:rPr>
            </w:pPr>
          </w:p>
          <w:p w14:paraId="52FE64F8" w14:textId="77777777" w:rsidR="006D2488" w:rsidRDefault="006D2488" w:rsidP="006D2488">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14:paraId="047469FF" w14:textId="77777777" w:rsidR="006D2488" w:rsidRDefault="006D2488" w:rsidP="006D2488">
            <w:pPr>
              <w:pStyle w:val="NormalWeb"/>
              <w:spacing w:before="0" w:beforeAutospacing="0" w:after="0" w:afterAutospacing="0" w:line="360" w:lineRule="auto"/>
              <w:contextualSpacing/>
              <w:jc w:val="center"/>
              <w:rPr>
                <w:rFonts w:ascii="Arial" w:hAnsi="Arial" w:cs="Arial"/>
                <w:sz w:val="20"/>
                <w:szCs w:val="20"/>
                <w:lang w:eastAsia="en-US"/>
              </w:rPr>
            </w:pPr>
          </w:p>
          <w:p w14:paraId="0112FE55" w14:textId="77777777" w:rsidR="006D2488" w:rsidRDefault="006D2488" w:rsidP="006D2488">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 xml:space="preserve">Ofrecida en los escritos de contestación. </w:t>
            </w:r>
          </w:p>
          <w:p w14:paraId="50B3BA2D" w14:textId="77777777" w:rsidR="006D2488" w:rsidRDefault="006D2488" w:rsidP="006D2488">
            <w:pPr>
              <w:pStyle w:val="NormalWeb"/>
              <w:spacing w:before="0" w:beforeAutospacing="0" w:after="0" w:afterAutospacing="0"/>
              <w:contextualSpacing/>
              <w:jc w:val="center"/>
              <w:rPr>
                <w:rFonts w:ascii="Arial" w:hAnsi="Arial" w:cs="Arial"/>
                <w:sz w:val="20"/>
                <w:szCs w:val="20"/>
                <w:lang w:eastAsia="en-US"/>
              </w:rPr>
            </w:pPr>
          </w:p>
        </w:tc>
      </w:tr>
      <w:tr w:rsidR="006D2488" w14:paraId="53A694EF" w14:textId="77777777" w:rsidTr="00354804">
        <w:tc>
          <w:tcPr>
            <w:tcW w:w="1776" w:type="dxa"/>
            <w:tcBorders>
              <w:top w:val="single" w:sz="4" w:space="0" w:color="auto"/>
              <w:left w:val="single" w:sz="4" w:space="0" w:color="auto"/>
              <w:bottom w:val="single" w:sz="4" w:space="0" w:color="auto"/>
              <w:right w:val="single" w:sz="4" w:space="0" w:color="auto"/>
            </w:tcBorders>
          </w:tcPr>
          <w:p w14:paraId="2D7C0D36" w14:textId="77777777" w:rsidR="006D2488" w:rsidRDefault="006D2488" w:rsidP="006D2488">
            <w:pPr>
              <w:pStyle w:val="NormalWeb"/>
              <w:spacing w:before="0" w:beforeAutospacing="0" w:after="0" w:afterAutospacing="0"/>
              <w:ind w:left="313"/>
              <w:contextualSpacing/>
              <w:jc w:val="center"/>
              <w:rPr>
                <w:rFonts w:ascii="Arial" w:hAnsi="Arial" w:cs="Arial"/>
                <w:sz w:val="20"/>
                <w:szCs w:val="20"/>
                <w:lang w:eastAsia="en-US"/>
              </w:rPr>
            </w:pPr>
          </w:p>
          <w:p w14:paraId="0B13A9EF" w14:textId="77777777" w:rsidR="006D2488" w:rsidRDefault="006D2488" w:rsidP="006D2488">
            <w:pPr>
              <w:pStyle w:val="NormalWeb"/>
              <w:spacing w:before="0" w:beforeAutospacing="0" w:after="0" w:afterAutospacing="0"/>
              <w:ind w:left="313" w:hanging="284"/>
              <w:contextualSpacing/>
              <w:jc w:val="center"/>
              <w:rPr>
                <w:rFonts w:ascii="Arial" w:hAnsi="Arial" w:cs="Arial"/>
                <w:sz w:val="20"/>
                <w:szCs w:val="20"/>
                <w:lang w:eastAsia="en-US"/>
              </w:rPr>
            </w:pPr>
          </w:p>
          <w:p w14:paraId="0C6AFD16" w14:textId="77777777" w:rsidR="006D2488" w:rsidRDefault="006D2488" w:rsidP="006D2488">
            <w:pPr>
              <w:pStyle w:val="NormalWeb"/>
              <w:spacing w:before="0" w:beforeAutospacing="0" w:after="0" w:afterAutospacing="0"/>
              <w:ind w:left="313" w:hanging="284"/>
              <w:contextualSpacing/>
              <w:jc w:val="center"/>
              <w:rPr>
                <w:rFonts w:ascii="Arial" w:hAnsi="Arial" w:cs="Arial"/>
                <w:sz w:val="20"/>
                <w:szCs w:val="20"/>
                <w:lang w:eastAsia="en-US"/>
              </w:rPr>
            </w:pPr>
            <w:r>
              <w:rPr>
                <w:rFonts w:ascii="Arial" w:hAnsi="Arial" w:cs="Arial"/>
                <w:sz w:val="20"/>
                <w:szCs w:val="20"/>
                <w:lang w:eastAsia="en-US"/>
              </w:rPr>
              <w:t>Denunciados</w:t>
            </w:r>
          </w:p>
        </w:tc>
        <w:tc>
          <w:tcPr>
            <w:tcW w:w="1937" w:type="dxa"/>
            <w:tcBorders>
              <w:top w:val="single" w:sz="4" w:space="0" w:color="auto"/>
              <w:left w:val="single" w:sz="4" w:space="0" w:color="auto"/>
              <w:bottom w:val="single" w:sz="4" w:space="0" w:color="auto"/>
              <w:right w:val="single" w:sz="4" w:space="0" w:color="auto"/>
            </w:tcBorders>
          </w:tcPr>
          <w:p w14:paraId="7F7BDE80" w14:textId="77777777" w:rsidR="006D2488" w:rsidRDefault="006D2488" w:rsidP="006D2488">
            <w:pPr>
              <w:pStyle w:val="NormalWeb"/>
              <w:spacing w:before="0" w:beforeAutospacing="0" w:after="0" w:afterAutospacing="0"/>
              <w:ind w:left="720"/>
              <w:contextualSpacing/>
              <w:jc w:val="center"/>
              <w:rPr>
                <w:rFonts w:ascii="Arial" w:hAnsi="Arial" w:cs="Arial"/>
                <w:sz w:val="20"/>
                <w:szCs w:val="20"/>
                <w:lang w:eastAsia="en-US"/>
              </w:rPr>
            </w:pPr>
          </w:p>
          <w:p w14:paraId="4E13C677" w14:textId="77777777" w:rsidR="006D2488" w:rsidRDefault="006D2488" w:rsidP="006D2488">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Instrumental de actuaciones</w:t>
            </w:r>
          </w:p>
          <w:p w14:paraId="67B1A7B5" w14:textId="77777777" w:rsidR="006D2488" w:rsidRDefault="006D2488" w:rsidP="006D2488">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257BBAD9" w14:textId="77777777" w:rsidR="006D2488" w:rsidRDefault="006D2488" w:rsidP="006D2488">
            <w:pPr>
              <w:pStyle w:val="NormalWeb"/>
              <w:spacing w:before="0" w:beforeAutospacing="0" w:after="0" w:afterAutospacing="0"/>
              <w:contextualSpacing/>
              <w:jc w:val="both"/>
              <w:rPr>
                <w:rFonts w:ascii="Arial" w:hAnsi="Arial" w:cs="Arial"/>
                <w:sz w:val="20"/>
                <w:szCs w:val="20"/>
                <w:lang w:eastAsia="en-US"/>
              </w:rPr>
            </w:pPr>
          </w:p>
          <w:p w14:paraId="16BBE67C" w14:textId="77777777" w:rsidR="006D2488" w:rsidRDefault="006D2488" w:rsidP="006D2488">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14:paraId="4185D9BF" w14:textId="77777777" w:rsidR="006D2488" w:rsidRDefault="006D2488" w:rsidP="006D2488">
            <w:pPr>
              <w:pStyle w:val="NormalWeb"/>
              <w:spacing w:before="0" w:beforeAutospacing="0" w:after="0" w:afterAutospacing="0" w:line="360" w:lineRule="auto"/>
              <w:contextualSpacing/>
              <w:jc w:val="center"/>
              <w:rPr>
                <w:rFonts w:ascii="Arial" w:hAnsi="Arial" w:cs="Arial"/>
                <w:sz w:val="20"/>
                <w:szCs w:val="20"/>
                <w:lang w:eastAsia="en-US"/>
              </w:rPr>
            </w:pPr>
          </w:p>
          <w:p w14:paraId="46FF3ECA" w14:textId="77777777" w:rsidR="006D2488" w:rsidRDefault="006D2488" w:rsidP="006D2488">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 xml:space="preserve">Ofrecida en los escritos de contestación. </w:t>
            </w:r>
          </w:p>
          <w:p w14:paraId="4918B362" w14:textId="77777777" w:rsidR="006D2488" w:rsidRDefault="006D2488" w:rsidP="006D2488">
            <w:pPr>
              <w:pStyle w:val="NormalWeb"/>
              <w:spacing w:before="0" w:beforeAutospacing="0" w:after="0" w:afterAutospacing="0" w:line="360" w:lineRule="auto"/>
              <w:contextualSpacing/>
              <w:jc w:val="center"/>
              <w:rPr>
                <w:rFonts w:ascii="Arial" w:hAnsi="Arial" w:cs="Arial"/>
                <w:sz w:val="20"/>
                <w:szCs w:val="20"/>
                <w:lang w:eastAsia="en-US"/>
              </w:rPr>
            </w:pPr>
          </w:p>
        </w:tc>
      </w:tr>
    </w:tbl>
    <w:p w14:paraId="38AC88F7" w14:textId="77777777" w:rsidR="00D7792F" w:rsidRDefault="00D7792F" w:rsidP="00D7792F">
      <w:pPr>
        <w:pStyle w:val="NormalWeb"/>
        <w:spacing w:before="0" w:beforeAutospacing="0" w:after="0" w:afterAutospacing="0" w:line="360" w:lineRule="auto"/>
        <w:contextualSpacing/>
        <w:jc w:val="both"/>
        <w:rPr>
          <w:rFonts w:ascii="Arial" w:hAnsi="Arial" w:cs="Arial"/>
        </w:rPr>
      </w:pPr>
    </w:p>
    <w:p w14:paraId="4E0F3409" w14:textId="77777777" w:rsidR="00D7792F" w:rsidRDefault="00202BC1" w:rsidP="00D7792F">
      <w:pPr>
        <w:pStyle w:val="NormalWeb"/>
        <w:spacing w:before="0" w:beforeAutospacing="0" w:after="0" w:afterAutospacing="0" w:line="360" w:lineRule="auto"/>
        <w:contextualSpacing/>
        <w:jc w:val="both"/>
        <w:rPr>
          <w:rFonts w:ascii="Arial" w:hAnsi="Arial" w:cs="Arial"/>
        </w:rPr>
      </w:pPr>
      <w:r>
        <w:rPr>
          <w:rFonts w:ascii="Arial" w:hAnsi="Arial" w:cs="Arial"/>
        </w:rPr>
        <w:t>L</w:t>
      </w:r>
      <w:r w:rsidR="00D7792F">
        <w:rPr>
          <w:rFonts w:ascii="Arial" w:hAnsi="Arial" w:cs="Arial"/>
        </w:rPr>
        <w:t xml:space="preserve">as pruebas </w:t>
      </w:r>
      <w:r w:rsidR="0040179A">
        <w:rPr>
          <w:rFonts w:ascii="Arial" w:hAnsi="Arial" w:cs="Arial"/>
        </w:rPr>
        <w:t xml:space="preserve">admitidas </w:t>
      </w:r>
      <w:r w:rsidR="00D7792F">
        <w:rPr>
          <w:rFonts w:ascii="Arial" w:hAnsi="Arial" w:cs="Arial"/>
        </w:rPr>
        <w:t>fueron desahogadas de acuerdo a su propia y especial naturaleza en la audiencia de</w:t>
      </w:r>
      <w:r w:rsidR="009A7D7B">
        <w:rPr>
          <w:rFonts w:ascii="Arial" w:hAnsi="Arial" w:cs="Arial"/>
        </w:rPr>
        <w:t xml:space="preserve"> cuatro de junio</w:t>
      </w:r>
      <w:r w:rsidR="00D7792F">
        <w:rPr>
          <w:rFonts w:ascii="Arial" w:hAnsi="Arial" w:cs="Arial"/>
        </w:rPr>
        <w:t xml:space="preserve">, y su valor probatorio es el siguiente: </w:t>
      </w:r>
    </w:p>
    <w:p w14:paraId="384C21F9" w14:textId="77777777" w:rsidR="00D7792F" w:rsidRDefault="00D7792F" w:rsidP="00D7792F">
      <w:pPr>
        <w:pStyle w:val="NormalWeb"/>
        <w:spacing w:before="0" w:beforeAutospacing="0" w:after="0" w:afterAutospacing="0" w:line="360" w:lineRule="auto"/>
        <w:contextualSpacing/>
        <w:jc w:val="both"/>
        <w:rPr>
          <w:rFonts w:ascii="Arial" w:hAnsi="Arial" w:cs="Arial"/>
        </w:rPr>
      </w:pPr>
    </w:p>
    <w:tbl>
      <w:tblPr>
        <w:tblStyle w:val="Tablaconcuadrcula"/>
        <w:tblW w:w="8926" w:type="dxa"/>
        <w:tblLook w:val="04A0" w:firstRow="1" w:lastRow="0" w:firstColumn="1" w:lastColumn="0" w:noHBand="0" w:noVBand="1"/>
      </w:tblPr>
      <w:tblGrid>
        <w:gridCol w:w="2689"/>
        <w:gridCol w:w="6237"/>
      </w:tblGrid>
      <w:tr w:rsidR="00D7792F" w:rsidRPr="0054348A" w14:paraId="1C04FC8D" w14:textId="77777777" w:rsidTr="00354804">
        <w:tc>
          <w:tcPr>
            <w:tcW w:w="2689" w:type="dxa"/>
            <w:shd w:val="clear" w:color="auto" w:fill="D0CECE" w:themeFill="background2" w:themeFillShade="E6"/>
          </w:tcPr>
          <w:p w14:paraId="5BC02C17" w14:textId="77777777" w:rsidR="00D7792F" w:rsidRPr="0054348A" w:rsidRDefault="00D7792F" w:rsidP="00354804">
            <w:pPr>
              <w:pStyle w:val="NormalWeb"/>
              <w:spacing w:before="0" w:beforeAutospacing="0" w:after="0" w:afterAutospacing="0" w:line="360" w:lineRule="auto"/>
              <w:contextualSpacing/>
              <w:jc w:val="center"/>
              <w:rPr>
                <w:rFonts w:ascii="Arial" w:hAnsi="Arial" w:cs="Arial"/>
                <w:b/>
                <w:sz w:val="22"/>
                <w:szCs w:val="22"/>
              </w:rPr>
            </w:pPr>
            <w:r w:rsidRPr="0054348A">
              <w:rPr>
                <w:rFonts w:ascii="Arial" w:hAnsi="Arial" w:cs="Arial"/>
                <w:b/>
                <w:sz w:val="22"/>
                <w:szCs w:val="22"/>
              </w:rPr>
              <w:t>Prueba</w:t>
            </w:r>
          </w:p>
        </w:tc>
        <w:tc>
          <w:tcPr>
            <w:tcW w:w="6237" w:type="dxa"/>
            <w:shd w:val="clear" w:color="auto" w:fill="D0CECE" w:themeFill="background2" w:themeFillShade="E6"/>
          </w:tcPr>
          <w:p w14:paraId="76685800" w14:textId="77777777" w:rsidR="00D7792F" w:rsidRPr="0054348A" w:rsidRDefault="00D7792F" w:rsidP="00354804">
            <w:pPr>
              <w:pStyle w:val="NormalWeb"/>
              <w:spacing w:before="0" w:beforeAutospacing="0" w:after="0" w:afterAutospacing="0" w:line="360" w:lineRule="auto"/>
              <w:contextualSpacing/>
              <w:jc w:val="center"/>
              <w:rPr>
                <w:rFonts w:ascii="Arial" w:hAnsi="Arial" w:cs="Arial"/>
                <w:b/>
                <w:sz w:val="22"/>
                <w:szCs w:val="22"/>
              </w:rPr>
            </w:pPr>
            <w:r w:rsidRPr="0054348A">
              <w:rPr>
                <w:rFonts w:ascii="Arial" w:hAnsi="Arial" w:cs="Arial"/>
                <w:b/>
                <w:sz w:val="22"/>
                <w:szCs w:val="22"/>
              </w:rPr>
              <w:t>Valor</w:t>
            </w:r>
          </w:p>
        </w:tc>
      </w:tr>
      <w:tr w:rsidR="00D7792F" w:rsidRPr="0054348A" w14:paraId="001D10EF" w14:textId="77777777" w:rsidTr="00354804">
        <w:tc>
          <w:tcPr>
            <w:tcW w:w="2689" w:type="dxa"/>
          </w:tcPr>
          <w:p w14:paraId="06596D24" w14:textId="77777777" w:rsidR="00D7792F" w:rsidRPr="00117D80" w:rsidRDefault="00D7792F" w:rsidP="00354804">
            <w:pPr>
              <w:pStyle w:val="NormalWeb"/>
              <w:spacing w:before="0" w:beforeAutospacing="0" w:after="0" w:afterAutospacing="0"/>
              <w:contextualSpacing/>
              <w:jc w:val="center"/>
              <w:rPr>
                <w:rFonts w:ascii="Arial" w:hAnsi="Arial" w:cs="Arial"/>
                <w:sz w:val="20"/>
                <w:szCs w:val="20"/>
              </w:rPr>
            </w:pPr>
          </w:p>
          <w:p w14:paraId="2FBCAF3B" w14:textId="77777777" w:rsidR="00D7792F" w:rsidRPr="00117D80" w:rsidRDefault="00D7792F" w:rsidP="00354804">
            <w:pPr>
              <w:pStyle w:val="NormalWeb"/>
              <w:spacing w:before="0" w:beforeAutospacing="0" w:after="0" w:afterAutospacing="0"/>
              <w:contextualSpacing/>
              <w:jc w:val="center"/>
              <w:rPr>
                <w:rFonts w:ascii="Arial" w:hAnsi="Arial" w:cs="Arial"/>
                <w:sz w:val="20"/>
                <w:szCs w:val="20"/>
              </w:rPr>
            </w:pPr>
            <w:proofErr w:type="gramStart"/>
            <w:r w:rsidRPr="00117D80">
              <w:rPr>
                <w:rFonts w:ascii="Arial" w:hAnsi="Arial" w:cs="Arial"/>
                <w:sz w:val="20"/>
                <w:szCs w:val="20"/>
              </w:rPr>
              <w:t>Documental</w:t>
            </w:r>
            <w:r w:rsidR="00310D6C">
              <w:rPr>
                <w:rFonts w:ascii="Arial" w:hAnsi="Arial" w:cs="Arial"/>
                <w:sz w:val="20"/>
                <w:szCs w:val="20"/>
              </w:rPr>
              <w:t>es</w:t>
            </w:r>
            <w:r w:rsidRPr="00117D80">
              <w:rPr>
                <w:rFonts w:ascii="Arial" w:hAnsi="Arial" w:cs="Arial"/>
                <w:sz w:val="20"/>
                <w:szCs w:val="20"/>
              </w:rPr>
              <w:t xml:space="preserve"> privada</w:t>
            </w:r>
            <w:r w:rsidR="00310D6C">
              <w:rPr>
                <w:rFonts w:ascii="Arial" w:hAnsi="Arial" w:cs="Arial"/>
                <w:sz w:val="20"/>
                <w:szCs w:val="20"/>
              </w:rPr>
              <w:t>s</w:t>
            </w:r>
            <w:proofErr w:type="gramEnd"/>
          </w:p>
        </w:tc>
        <w:tc>
          <w:tcPr>
            <w:tcW w:w="6237" w:type="dxa"/>
          </w:tcPr>
          <w:p w14:paraId="749B4A44" w14:textId="77777777" w:rsidR="00D7792F" w:rsidRPr="0047188C" w:rsidRDefault="00D7792F" w:rsidP="00354804">
            <w:pPr>
              <w:pStyle w:val="NormalWeb"/>
              <w:tabs>
                <w:tab w:val="left" w:pos="426"/>
              </w:tabs>
              <w:spacing w:before="0" w:beforeAutospacing="0" w:after="0" w:afterAutospacing="0"/>
              <w:contextualSpacing/>
              <w:jc w:val="both"/>
              <w:rPr>
                <w:rFonts w:ascii="Arial" w:hAnsi="Arial" w:cs="Arial"/>
                <w:sz w:val="20"/>
                <w:szCs w:val="20"/>
              </w:rPr>
            </w:pPr>
          </w:p>
          <w:p w14:paraId="047CF8C2" w14:textId="77777777" w:rsidR="00D7792F" w:rsidRPr="0047188C" w:rsidRDefault="00D7792F" w:rsidP="00354804">
            <w:pPr>
              <w:pStyle w:val="NormalWeb"/>
              <w:tabs>
                <w:tab w:val="left" w:pos="426"/>
              </w:tabs>
              <w:spacing w:before="0" w:beforeAutospacing="0" w:after="0" w:afterAutospacing="0"/>
              <w:contextualSpacing/>
              <w:jc w:val="both"/>
              <w:rPr>
                <w:rFonts w:ascii="Arial" w:hAnsi="Arial" w:cs="Arial"/>
                <w:sz w:val="20"/>
                <w:szCs w:val="20"/>
              </w:rPr>
            </w:pPr>
            <w:r w:rsidRPr="0047188C">
              <w:rPr>
                <w:rFonts w:ascii="Arial" w:hAnsi="Arial" w:cs="Arial"/>
                <w:sz w:val="20"/>
                <w:szCs w:val="20"/>
              </w:rPr>
              <w:t>Medio</w:t>
            </w:r>
            <w:r w:rsidR="00310D6C">
              <w:rPr>
                <w:rFonts w:ascii="Arial" w:hAnsi="Arial" w:cs="Arial"/>
                <w:sz w:val="20"/>
                <w:szCs w:val="20"/>
              </w:rPr>
              <w:t>s</w:t>
            </w:r>
            <w:r w:rsidRPr="0047188C">
              <w:rPr>
                <w:rFonts w:ascii="Arial" w:hAnsi="Arial" w:cs="Arial"/>
                <w:sz w:val="20"/>
                <w:szCs w:val="20"/>
              </w:rPr>
              <w:t xml:space="preserve"> de convicción que de conformidad con el artículo 256, tercer párrafo, del Código Electoral, solo hará</w:t>
            </w:r>
            <w:r w:rsidR="00310D6C">
              <w:rPr>
                <w:rFonts w:ascii="Arial" w:hAnsi="Arial" w:cs="Arial"/>
                <w:sz w:val="20"/>
                <w:szCs w:val="20"/>
              </w:rPr>
              <w:t>n</w:t>
            </w:r>
            <w:r w:rsidRPr="0047188C">
              <w:rPr>
                <w:rFonts w:ascii="Arial" w:hAnsi="Arial" w:cs="Arial"/>
                <w:sz w:val="20"/>
                <w:szCs w:val="20"/>
              </w:rPr>
              <w:t xml:space="preserve"> prueba plena en caso de evidenciar la veracidad de los hechos alegados, al concatenarse con los demás elementos que obren en el expediente, las afirmaciones de las partes, la verdad conocida y el recto raciocinio de la relación que guarden entre sí. </w:t>
            </w:r>
          </w:p>
          <w:p w14:paraId="495FED3D" w14:textId="77777777" w:rsidR="00D7792F" w:rsidRPr="0047188C" w:rsidRDefault="00D7792F" w:rsidP="00354804">
            <w:pPr>
              <w:pStyle w:val="Estilo"/>
              <w:rPr>
                <w:rFonts w:cs="Arial"/>
                <w:sz w:val="20"/>
                <w:szCs w:val="20"/>
              </w:rPr>
            </w:pPr>
          </w:p>
        </w:tc>
      </w:tr>
      <w:tr w:rsidR="00D7792F" w:rsidRPr="0054348A" w14:paraId="4C0B6168" w14:textId="77777777" w:rsidTr="00354804">
        <w:tc>
          <w:tcPr>
            <w:tcW w:w="2689" w:type="dxa"/>
          </w:tcPr>
          <w:p w14:paraId="761F5725" w14:textId="77777777" w:rsidR="00D7792F" w:rsidRPr="00117D80" w:rsidRDefault="00D7792F" w:rsidP="00354804">
            <w:pPr>
              <w:pStyle w:val="NormalWeb"/>
              <w:spacing w:before="0" w:beforeAutospacing="0" w:after="0" w:afterAutospacing="0"/>
              <w:contextualSpacing/>
              <w:jc w:val="center"/>
              <w:rPr>
                <w:rFonts w:ascii="Arial" w:hAnsi="Arial" w:cs="Arial"/>
                <w:sz w:val="20"/>
                <w:szCs w:val="20"/>
              </w:rPr>
            </w:pPr>
          </w:p>
          <w:p w14:paraId="2B5F1ABC" w14:textId="77777777" w:rsidR="00D7792F" w:rsidRDefault="00D7792F" w:rsidP="00354804">
            <w:pPr>
              <w:pStyle w:val="NormalWeb"/>
              <w:spacing w:before="0" w:beforeAutospacing="0" w:after="0" w:afterAutospacing="0"/>
              <w:contextualSpacing/>
              <w:jc w:val="center"/>
              <w:rPr>
                <w:rFonts w:ascii="Arial" w:hAnsi="Arial" w:cs="Arial"/>
                <w:sz w:val="20"/>
                <w:szCs w:val="20"/>
              </w:rPr>
            </w:pPr>
          </w:p>
          <w:p w14:paraId="7A915C8F" w14:textId="77777777" w:rsidR="00D7792F" w:rsidRPr="00117D80" w:rsidRDefault="00D7792F" w:rsidP="00354804">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Instrumental de actuaciones</w:t>
            </w:r>
          </w:p>
        </w:tc>
        <w:tc>
          <w:tcPr>
            <w:tcW w:w="6237" w:type="dxa"/>
          </w:tcPr>
          <w:p w14:paraId="3598D7FB" w14:textId="77777777" w:rsidR="00D7792F" w:rsidRPr="0047188C" w:rsidRDefault="00D7792F" w:rsidP="00354804">
            <w:pPr>
              <w:pStyle w:val="Estilo"/>
              <w:rPr>
                <w:rFonts w:cs="Arial"/>
                <w:sz w:val="20"/>
                <w:szCs w:val="20"/>
              </w:rPr>
            </w:pPr>
          </w:p>
          <w:p w14:paraId="43A27FBD" w14:textId="77777777" w:rsidR="00D7792F" w:rsidRPr="0047188C" w:rsidRDefault="00D7792F" w:rsidP="00716BDB">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Pr>
                <w:rFonts w:cs="Arial"/>
                <w:sz w:val="20"/>
                <w:szCs w:val="20"/>
              </w:rPr>
              <w:t xml:space="preserve">si se </w:t>
            </w:r>
            <w:r w:rsidRPr="0047188C">
              <w:rPr>
                <w:rFonts w:cs="Arial"/>
                <w:sz w:val="20"/>
                <w:szCs w:val="20"/>
              </w:rPr>
              <w:t>adminicula</w:t>
            </w:r>
            <w:r>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tc>
      </w:tr>
      <w:tr w:rsidR="00D7792F" w:rsidRPr="0054348A" w14:paraId="7F6530A8" w14:textId="77777777" w:rsidTr="00354804">
        <w:tc>
          <w:tcPr>
            <w:tcW w:w="2689" w:type="dxa"/>
          </w:tcPr>
          <w:p w14:paraId="6BA4B443" w14:textId="77777777" w:rsidR="00D7792F" w:rsidRPr="00117D80" w:rsidRDefault="00D7792F" w:rsidP="00354804">
            <w:pPr>
              <w:pStyle w:val="NormalWeb"/>
              <w:spacing w:before="0" w:beforeAutospacing="0" w:after="0" w:afterAutospacing="0"/>
              <w:contextualSpacing/>
              <w:jc w:val="center"/>
              <w:rPr>
                <w:rFonts w:ascii="Arial" w:hAnsi="Arial" w:cs="Arial"/>
                <w:sz w:val="20"/>
                <w:szCs w:val="20"/>
              </w:rPr>
            </w:pPr>
          </w:p>
          <w:p w14:paraId="28A4543E" w14:textId="77777777" w:rsidR="00D7792F" w:rsidRDefault="00D7792F" w:rsidP="00354804">
            <w:pPr>
              <w:pStyle w:val="NormalWeb"/>
              <w:spacing w:before="0" w:beforeAutospacing="0" w:after="0" w:afterAutospacing="0"/>
              <w:contextualSpacing/>
              <w:jc w:val="center"/>
              <w:rPr>
                <w:rFonts w:ascii="Arial" w:hAnsi="Arial" w:cs="Arial"/>
                <w:sz w:val="20"/>
                <w:szCs w:val="20"/>
              </w:rPr>
            </w:pPr>
          </w:p>
          <w:p w14:paraId="4340A990" w14:textId="77777777" w:rsidR="00D7792F" w:rsidRPr="00117D80" w:rsidRDefault="00D7792F" w:rsidP="00354804">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Presuncional legal y humana</w:t>
            </w:r>
          </w:p>
        </w:tc>
        <w:tc>
          <w:tcPr>
            <w:tcW w:w="6237" w:type="dxa"/>
          </w:tcPr>
          <w:p w14:paraId="22B5C764" w14:textId="77777777" w:rsidR="00D7792F" w:rsidRPr="0047188C" w:rsidRDefault="00D7792F" w:rsidP="00354804">
            <w:pPr>
              <w:pStyle w:val="NormalWeb"/>
              <w:tabs>
                <w:tab w:val="left" w:pos="426"/>
              </w:tabs>
              <w:spacing w:before="0" w:beforeAutospacing="0" w:after="0" w:afterAutospacing="0"/>
              <w:contextualSpacing/>
              <w:jc w:val="both"/>
              <w:rPr>
                <w:rFonts w:ascii="Arial" w:hAnsi="Arial" w:cs="Arial"/>
                <w:sz w:val="20"/>
                <w:szCs w:val="20"/>
              </w:rPr>
            </w:pPr>
          </w:p>
          <w:p w14:paraId="32AF0525" w14:textId="77777777" w:rsidR="00D7792F" w:rsidRPr="0047188C" w:rsidRDefault="00D7792F" w:rsidP="00202BC1">
            <w:pPr>
              <w:pStyle w:val="NormalWeb"/>
              <w:tabs>
                <w:tab w:val="left" w:pos="426"/>
              </w:tabs>
              <w:spacing w:before="0" w:beforeAutospacing="0" w:after="0" w:afterAutospacing="0"/>
              <w:contextualSpacing/>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tc>
      </w:tr>
    </w:tbl>
    <w:p w14:paraId="6808A387" w14:textId="77777777" w:rsidR="00716BDB" w:rsidRDefault="00716BDB" w:rsidP="00D7792F">
      <w:pPr>
        <w:pStyle w:val="NormalWeb"/>
        <w:spacing w:before="0" w:beforeAutospacing="0" w:after="0" w:afterAutospacing="0" w:line="360" w:lineRule="auto"/>
        <w:contextualSpacing/>
        <w:jc w:val="both"/>
        <w:rPr>
          <w:rFonts w:ascii="Arial" w:hAnsi="Arial" w:cs="Arial"/>
          <w:b/>
        </w:rPr>
      </w:pPr>
    </w:p>
    <w:p w14:paraId="2E764DAF" w14:textId="77777777" w:rsidR="00D7792F" w:rsidRDefault="00336B6F" w:rsidP="00D7792F">
      <w:pPr>
        <w:pStyle w:val="NormalWeb"/>
        <w:spacing w:before="0" w:beforeAutospacing="0" w:after="0" w:afterAutospacing="0" w:line="360" w:lineRule="auto"/>
        <w:contextualSpacing/>
        <w:jc w:val="both"/>
        <w:rPr>
          <w:rFonts w:ascii="Arial" w:hAnsi="Arial" w:cs="Arial"/>
          <w:b/>
        </w:rPr>
      </w:pPr>
      <w:r>
        <w:rPr>
          <w:rFonts w:ascii="Arial" w:hAnsi="Arial" w:cs="Arial"/>
          <w:b/>
        </w:rPr>
        <w:t>11</w:t>
      </w:r>
      <w:r w:rsidR="002746B4">
        <w:rPr>
          <w:rFonts w:ascii="Arial" w:hAnsi="Arial" w:cs="Arial"/>
          <w:b/>
        </w:rPr>
        <w:t>.1</w:t>
      </w:r>
      <w:r w:rsidR="00D7792F">
        <w:rPr>
          <w:rFonts w:ascii="Arial" w:hAnsi="Arial" w:cs="Arial"/>
          <w:b/>
        </w:rPr>
        <w:t>. HECHOS ACREDITADOS.</w:t>
      </w:r>
    </w:p>
    <w:p w14:paraId="0B8EEBAC" w14:textId="77777777" w:rsidR="00D7792F" w:rsidRDefault="00D7792F" w:rsidP="00D7792F">
      <w:pPr>
        <w:pStyle w:val="NormalWeb"/>
        <w:spacing w:before="0" w:beforeAutospacing="0" w:after="0" w:afterAutospacing="0" w:line="360" w:lineRule="auto"/>
        <w:contextualSpacing/>
        <w:jc w:val="both"/>
        <w:rPr>
          <w:rFonts w:ascii="Arial" w:hAnsi="Arial" w:cs="Arial"/>
        </w:rPr>
      </w:pPr>
    </w:p>
    <w:p w14:paraId="04F3E8B3" w14:textId="77777777" w:rsidR="00D7792F" w:rsidRDefault="00D7792F" w:rsidP="00D7792F">
      <w:pPr>
        <w:pStyle w:val="NormalWeb"/>
        <w:spacing w:before="0" w:beforeAutospacing="0" w:after="0" w:afterAutospacing="0" w:line="360" w:lineRule="auto"/>
        <w:contextualSpacing/>
        <w:jc w:val="both"/>
        <w:rPr>
          <w:rFonts w:ascii="Arial" w:hAnsi="Arial" w:cs="Arial"/>
        </w:rPr>
      </w:pPr>
      <w:r>
        <w:rPr>
          <w:rFonts w:ascii="Arial" w:hAnsi="Arial" w:cs="Arial"/>
        </w:rPr>
        <w:t>Señalada la descripción de las pruebas que obran en el expediente, así como el valor que ostentan conforme al Código Electoral, lo procedente es identificar los hechos que acreditan en su conjunto y los que no:</w:t>
      </w:r>
    </w:p>
    <w:p w14:paraId="1C32CBE2" w14:textId="77777777" w:rsidR="00D7792F" w:rsidRDefault="00D7792F" w:rsidP="00D7792F">
      <w:pPr>
        <w:pStyle w:val="NormalWeb"/>
        <w:spacing w:before="0" w:beforeAutospacing="0" w:after="0" w:afterAutospacing="0" w:line="360" w:lineRule="auto"/>
        <w:ind w:left="76"/>
        <w:contextualSpacing/>
        <w:jc w:val="both"/>
        <w:rPr>
          <w:rFonts w:ascii="Arial" w:hAnsi="Arial" w:cs="Arial"/>
          <w:b/>
        </w:rPr>
      </w:pPr>
    </w:p>
    <w:p w14:paraId="63C4610F" w14:textId="77777777" w:rsidR="00D7792F" w:rsidRDefault="00D7792F" w:rsidP="00D7792F">
      <w:pPr>
        <w:pStyle w:val="NormalWeb"/>
        <w:spacing w:before="0" w:beforeAutospacing="0" w:after="0" w:afterAutospacing="0" w:line="360" w:lineRule="auto"/>
        <w:ind w:left="76"/>
        <w:contextualSpacing/>
        <w:jc w:val="both"/>
        <w:rPr>
          <w:rFonts w:ascii="Arial" w:hAnsi="Arial" w:cs="Arial"/>
          <w:b/>
        </w:rPr>
      </w:pPr>
      <w:r>
        <w:rPr>
          <w:rFonts w:ascii="Arial" w:hAnsi="Arial" w:cs="Arial"/>
          <w:b/>
        </w:rPr>
        <w:t>Calidad de</w:t>
      </w:r>
      <w:r w:rsidR="00F12376">
        <w:rPr>
          <w:rFonts w:ascii="Arial" w:hAnsi="Arial" w:cs="Arial"/>
          <w:b/>
        </w:rPr>
        <w:t xml:space="preserve"> la</w:t>
      </w:r>
      <w:r>
        <w:rPr>
          <w:rFonts w:ascii="Arial" w:hAnsi="Arial" w:cs="Arial"/>
          <w:b/>
        </w:rPr>
        <w:t xml:space="preserve"> candidat</w:t>
      </w:r>
      <w:r w:rsidR="00F12376">
        <w:rPr>
          <w:rFonts w:ascii="Arial" w:hAnsi="Arial" w:cs="Arial"/>
          <w:b/>
        </w:rPr>
        <w:t>a</w:t>
      </w:r>
      <w:r>
        <w:rPr>
          <w:rFonts w:ascii="Arial" w:hAnsi="Arial" w:cs="Arial"/>
          <w:b/>
        </w:rPr>
        <w:t xml:space="preserve"> denunciad</w:t>
      </w:r>
      <w:r w:rsidR="00F12376">
        <w:rPr>
          <w:rFonts w:ascii="Arial" w:hAnsi="Arial" w:cs="Arial"/>
          <w:b/>
        </w:rPr>
        <w:t>a</w:t>
      </w:r>
      <w:r>
        <w:rPr>
          <w:rFonts w:ascii="Arial" w:hAnsi="Arial" w:cs="Arial"/>
          <w:b/>
        </w:rPr>
        <w:t xml:space="preserve">. </w:t>
      </w:r>
    </w:p>
    <w:p w14:paraId="7FCC72FB" w14:textId="77777777" w:rsidR="00D7792F" w:rsidRDefault="00D7792F" w:rsidP="00D7792F">
      <w:pPr>
        <w:pStyle w:val="NormalWeb"/>
        <w:spacing w:before="0" w:beforeAutospacing="0" w:after="0" w:afterAutospacing="0" w:line="360" w:lineRule="auto"/>
        <w:ind w:left="76"/>
        <w:contextualSpacing/>
        <w:jc w:val="both"/>
        <w:rPr>
          <w:rFonts w:ascii="Arial" w:hAnsi="Arial" w:cs="Arial"/>
        </w:rPr>
      </w:pPr>
    </w:p>
    <w:p w14:paraId="61641505" w14:textId="77777777" w:rsidR="00D7792F" w:rsidRPr="00287BD3" w:rsidRDefault="00D7792F" w:rsidP="00D7792F">
      <w:pPr>
        <w:pStyle w:val="NormalWeb"/>
        <w:spacing w:before="0" w:beforeAutospacing="0" w:after="0" w:afterAutospacing="0" w:line="360" w:lineRule="auto"/>
        <w:ind w:left="76"/>
        <w:contextualSpacing/>
        <w:jc w:val="both"/>
        <w:rPr>
          <w:rFonts w:ascii="Arial" w:hAnsi="Arial" w:cs="Arial"/>
        </w:rPr>
      </w:pPr>
      <w:r w:rsidRPr="00287BD3">
        <w:rPr>
          <w:rFonts w:ascii="Arial" w:hAnsi="Arial" w:cs="Arial"/>
        </w:rPr>
        <w:t xml:space="preserve">Es un hecho público y notorio, </w:t>
      </w:r>
      <w:r>
        <w:rPr>
          <w:rFonts w:ascii="Arial" w:hAnsi="Arial" w:cs="Arial"/>
        </w:rPr>
        <w:t xml:space="preserve">además de que no está controvertido por las partes, </w:t>
      </w:r>
      <w:r w:rsidRPr="00287BD3">
        <w:rPr>
          <w:rFonts w:ascii="Arial" w:hAnsi="Arial" w:cs="Arial"/>
        </w:rPr>
        <w:t xml:space="preserve">que </w:t>
      </w:r>
      <w:r w:rsidR="00F12376">
        <w:rPr>
          <w:rFonts w:ascii="Arial" w:hAnsi="Arial" w:cs="Arial"/>
        </w:rPr>
        <w:t>María Teresa Jiménez Esquivel</w:t>
      </w:r>
      <w:r>
        <w:rPr>
          <w:rFonts w:ascii="Arial" w:hAnsi="Arial" w:cs="Arial"/>
        </w:rPr>
        <w:t xml:space="preserve"> </w:t>
      </w:r>
      <w:r w:rsidR="00310D6C">
        <w:rPr>
          <w:rFonts w:ascii="Arial" w:hAnsi="Arial" w:cs="Arial"/>
        </w:rPr>
        <w:t xml:space="preserve">tuvo </w:t>
      </w:r>
      <w:r>
        <w:rPr>
          <w:rFonts w:ascii="Arial" w:hAnsi="Arial" w:cs="Arial"/>
        </w:rPr>
        <w:t>la calidad de candidat</w:t>
      </w:r>
      <w:r w:rsidR="00F12376">
        <w:rPr>
          <w:rFonts w:ascii="Arial" w:hAnsi="Arial" w:cs="Arial"/>
        </w:rPr>
        <w:t>a</w:t>
      </w:r>
      <w:r>
        <w:rPr>
          <w:rFonts w:ascii="Arial" w:hAnsi="Arial" w:cs="Arial"/>
        </w:rPr>
        <w:t xml:space="preserve"> </w:t>
      </w:r>
      <w:r w:rsidR="00F12376">
        <w:rPr>
          <w:rFonts w:ascii="Arial" w:hAnsi="Arial" w:cs="Arial"/>
        </w:rPr>
        <w:t xml:space="preserve">del PAN </w:t>
      </w:r>
      <w:r>
        <w:rPr>
          <w:rFonts w:ascii="Arial" w:hAnsi="Arial" w:cs="Arial"/>
        </w:rPr>
        <w:t xml:space="preserve">a la Presidencia Municipal de Aguascalientes, </w:t>
      </w:r>
      <w:r w:rsidR="00F12376">
        <w:rPr>
          <w:rFonts w:ascii="Arial" w:hAnsi="Arial" w:cs="Arial"/>
        </w:rPr>
        <w:t>por la vía de reelección.</w:t>
      </w:r>
    </w:p>
    <w:p w14:paraId="57875B2C" w14:textId="4CA75BC8" w:rsidR="00D7792F" w:rsidRDefault="00D7792F" w:rsidP="00D7792F">
      <w:pPr>
        <w:pStyle w:val="NormalWeb"/>
        <w:spacing w:before="0" w:beforeAutospacing="0" w:after="0" w:afterAutospacing="0" w:line="360" w:lineRule="auto"/>
        <w:ind w:left="76"/>
        <w:contextualSpacing/>
        <w:jc w:val="both"/>
      </w:pPr>
    </w:p>
    <w:p w14:paraId="4B78F354" w14:textId="77777777" w:rsidR="00EF6E2E" w:rsidRDefault="00EF6E2E" w:rsidP="00D7792F">
      <w:pPr>
        <w:pStyle w:val="NormalWeb"/>
        <w:spacing w:before="0" w:beforeAutospacing="0" w:after="0" w:afterAutospacing="0" w:line="360" w:lineRule="auto"/>
        <w:ind w:left="76"/>
        <w:contextualSpacing/>
        <w:jc w:val="both"/>
      </w:pPr>
    </w:p>
    <w:p w14:paraId="7EC19892" w14:textId="77777777" w:rsidR="00D7792F" w:rsidRPr="00404ECB" w:rsidRDefault="00D7792F" w:rsidP="00D7792F">
      <w:pPr>
        <w:pStyle w:val="NormalWeb"/>
        <w:spacing w:before="0" w:beforeAutospacing="0" w:after="0" w:afterAutospacing="0" w:line="360" w:lineRule="auto"/>
        <w:ind w:left="76"/>
        <w:contextualSpacing/>
        <w:jc w:val="both"/>
        <w:rPr>
          <w:rFonts w:ascii="Arial" w:hAnsi="Arial" w:cs="Arial"/>
        </w:rPr>
      </w:pPr>
      <w:r w:rsidRPr="00404ECB">
        <w:rPr>
          <w:rFonts w:ascii="Arial" w:hAnsi="Arial" w:cs="Arial"/>
          <w:b/>
        </w:rPr>
        <w:lastRenderedPageBreak/>
        <w:t>Existencia</w:t>
      </w:r>
      <w:r w:rsidR="00BC780F">
        <w:rPr>
          <w:rFonts w:ascii="Arial" w:hAnsi="Arial" w:cs="Arial"/>
          <w:b/>
        </w:rPr>
        <w:t xml:space="preserve"> y </w:t>
      </w:r>
      <w:r w:rsidRPr="00404ECB">
        <w:rPr>
          <w:rFonts w:ascii="Arial" w:hAnsi="Arial" w:cs="Arial"/>
          <w:b/>
        </w:rPr>
        <w:t xml:space="preserve">contenido </w:t>
      </w:r>
      <w:r w:rsidR="00BC780F">
        <w:rPr>
          <w:rFonts w:ascii="Arial" w:hAnsi="Arial" w:cs="Arial"/>
          <w:b/>
        </w:rPr>
        <w:t>de la propaganda denunciada</w:t>
      </w:r>
      <w:r w:rsidRPr="00404ECB">
        <w:rPr>
          <w:rFonts w:ascii="Arial" w:hAnsi="Arial" w:cs="Arial"/>
          <w:b/>
        </w:rPr>
        <w:t>.</w:t>
      </w:r>
      <w:r w:rsidRPr="00404ECB">
        <w:rPr>
          <w:rFonts w:ascii="Arial" w:hAnsi="Arial" w:cs="Arial"/>
        </w:rPr>
        <w:t xml:space="preserve"> </w:t>
      </w:r>
    </w:p>
    <w:p w14:paraId="64072753" w14:textId="77777777" w:rsidR="00D7792F" w:rsidRPr="00404ECB" w:rsidRDefault="00D7792F" w:rsidP="00D7792F">
      <w:pPr>
        <w:pStyle w:val="NormalWeb"/>
        <w:spacing w:before="0" w:beforeAutospacing="0" w:after="0" w:afterAutospacing="0" w:line="360" w:lineRule="auto"/>
        <w:ind w:left="76"/>
        <w:contextualSpacing/>
        <w:jc w:val="both"/>
        <w:rPr>
          <w:rFonts w:ascii="Arial" w:hAnsi="Arial" w:cs="Arial"/>
        </w:rPr>
      </w:pPr>
    </w:p>
    <w:p w14:paraId="017C98F6" w14:textId="7CFC210C" w:rsidR="00310D6C" w:rsidRDefault="002746B4" w:rsidP="00F12376">
      <w:pPr>
        <w:pStyle w:val="NormalWeb"/>
        <w:spacing w:before="0" w:beforeAutospacing="0" w:after="0" w:afterAutospacing="0" w:line="360" w:lineRule="auto"/>
        <w:ind w:left="76"/>
        <w:contextualSpacing/>
        <w:jc w:val="both"/>
        <w:rPr>
          <w:rFonts w:ascii="Arial" w:hAnsi="Arial" w:cs="Arial"/>
          <w:lang w:eastAsia="en-US"/>
        </w:rPr>
      </w:pPr>
      <w:r>
        <w:rPr>
          <w:rFonts w:ascii="Arial" w:hAnsi="Arial" w:cs="Arial"/>
        </w:rPr>
        <w:t>J</w:t>
      </w:r>
      <w:r w:rsidR="00D7792F">
        <w:rPr>
          <w:rFonts w:ascii="Arial" w:hAnsi="Arial" w:cs="Arial"/>
        </w:rPr>
        <w:t xml:space="preserve">unto con la </w:t>
      </w:r>
      <w:r w:rsidR="00D7792F" w:rsidRPr="00A208E3">
        <w:rPr>
          <w:rFonts w:ascii="Arial" w:hAnsi="Arial" w:cs="Arial"/>
        </w:rPr>
        <w:t>denuncia</w:t>
      </w:r>
      <w:r w:rsidR="00D7792F">
        <w:rPr>
          <w:rFonts w:ascii="Arial" w:hAnsi="Arial" w:cs="Arial"/>
        </w:rPr>
        <w:t>, se ofrec</w:t>
      </w:r>
      <w:r w:rsidR="004A2D7E">
        <w:rPr>
          <w:rFonts w:ascii="Arial" w:hAnsi="Arial" w:cs="Arial"/>
        </w:rPr>
        <w:t xml:space="preserve">ió </w:t>
      </w:r>
      <w:r w:rsidR="00D7792F">
        <w:rPr>
          <w:rFonts w:ascii="Arial" w:hAnsi="Arial" w:cs="Arial"/>
        </w:rPr>
        <w:t xml:space="preserve">como </w:t>
      </w:r>
      <w:r w:rsidR="004A2D7E">
        <w:rPr>
          <w:rFonts w:ascii="Arial" w:hAnsi="Arial" w:cs="Arial"/>
        </w:rPr>
        <w:t>medio</w:t>
      </w:r>
      <w:r w:rsidR="00D7792F">
        <w:rPr>
          <w:rFonts w:ascii="Arial" w:hAnsi="Arial" w:cs="Arial"/>
        </w:rPr>
        <w:t xml:space="preserve"> de convicción</w:t>
      </w:r>
      <w:r w:rsidR="004A2D7E">
        <w:rPr>
          <w:rFonts w:ascii="Arial" w:hAnsi="Arial" w:cs="Arial"/>
        </w:rPr>
        <w:t xml:space="preserve"> u</w:t>
      </w:r>
      <w:r w:rsidR="00310D6C">
        <w:rPr>
          <w:rFonts w:ascii="Arial" w:hAnsi="Arial" w:cs="Arial"/>
        </w:rPr>
        <w:t xml:space="preserve">na </w:t>
      </w:r>
      <w:r w:rsidR="00310D6C" w:rsidRPr="00716BDB">
        <w:rPr>
          <w:rFonts w:ascii="Arial" w:hAnsi="Arial" w:cs="Arial"/>
          <w:lang w:eastAsia="en-US"/>
        </w:rPr>
        <w:t xml:space="preserve">caja de cartón en color azul y blanco con impresiones por los cuatro lados </w:t>
      </w:r>
      <w:r w:rsidR="00310D6C">
        <w:rPr>
          <w:rFonts w:ascii="Arial" w:hAnsi="Arial" w:cs="Arial"/>
          <w:lang w:eastAsia="en-US"/>
        </w:rPr>
        <w:t>en los que se hace alusión a la candidata denunciada</w:t>
      </w:r>
      <w:r w:rsidR="004A2D7E">
        <w:rPr>
          <w:rFonts w:ascii="Arial" w:hAnsi="Arial" w:cs="Arial"/>
          <w:lang w:eastAsia="en-US"/>
        </w:rPr>
        <w:t xml:space="preserve">, al cargo por el que contendió en el proceso electoral 2018-2019 </w:t>
      </w:r>
      <w:r w:rsidR="00310D6C">
        <w:rPr>
          <w:rFonts w:ascii="Arial" w:hAnsi="Arial" w:cs="Arial"/>
          <w:lang w:eastAsia="en-US"/>
        </w:rPr>
        <w:t xml:space="preserve">y </w:t>
      </w:r>
      <w:r w:rsidR="004A2D7E">
        <w:rPr>
          <w:rFonts w:ascii="Arial" w:hAnsi="Arial" w:cs="Arial"/>
          <w:lang w:eastAsia="en-US"/>
        </w:rPr>
        <w:t xml:space="preserve">que también contiene el emblema del </w:t>
      </w:r>
      <w:r w:rsidR="00310D6C">
        <w:rPr>
          <w:rFonts w:ascii="Arial" w:hAnsi="Arial" w:cs="Arial"/>
          <w:lang w:eastAsia="en-US"/>
        </w:rPr>
        <w:t>PAN</w:t>
      </w:r>
      <w:r w:rsidR="004A2D7E">
        <w:rPr>
          <w:rFonts w:ascii="Arial" w:hAnsi="Arial" w:cs="Arial"/>
          <w:lang w:eastAsia="en-US"/>
        </w:rPr>
        <w:t>. En su interior se localizan dos juegos de mesa, consistentes en un “</w:t>
      </w:r>
      <w:proofErr w:type="spellStart"/>
      <w:r w:rsidR="004A2D7E">
        <w:rPr>
          <w:rFonts w:ascii="Arial" w:hAnsi="Arial" w:cs="Arial"/>
          <w:lang w:eastAsia="en-US"/>
        </w:rPr>
        <w:t>memorama</w:t>
      </w:r>
      <w:proofErr w:type="spellEnd"/>
      <w:r w:rsidR="004A2D7E">
        <w:rPr>
          <w:rFonts w:ascii="Arial" w:hAnsi="Arial" w:cs="Arial"/>
          <w:lang w:eastAsia="en-US"/>
        </w:rPr>
        <w:t xml:space="preserve">” </w:t>
      </w:r>
      <w:r w:rsidR="00717E00">
        <w:rPr>
          <w:rFonts w:ascii="Arial" w:hAnsi="Arial" w:cs="Arial"/>
          <w:lang w:eastAsia="en-US"/>
        </w:rPr>
        <w:t>con</w:t>
      </w:r>
      <w:r w:rsidR="004A2D7E">
        <w:rPr>
          <w:rFonts w:ascii="Arial" w:hAnsi="Arial" w:cs="Arial"/>
          <w:lang w:eastAsia="en-US"/>
        </w:rPr>
        <w:t xml:space="preserve"> la caricatura de una mujer y un rompecabezas</w:t>
      </w:r>
      <w:r w:rsidR="007858A1">
        <w:rPr>
          <w:rFonts w:ascii="Arial" w:hAnsi="Arial" w:cs="Arial"/>
          <w:lang w:eastAsia="en-US"/>
        </w:rPr>
        <w:t>.</w:t>
      </w:r>
      <w:r w:rsidR="004A2D7E">
        <w:rPr>
          <w:rFonts w:ascii="Arial" w:hAnsi="Arial" w:cs="Arial"/>
          <w:lang w:eastAsia="en-US"/>
        </w:rPr>
        <w:t xml:space="preserve"> </w:t>
      </w:r>
    </w:p>
    <w:p w14:paraId="2404C7DF" w14:textId="77777777" w:rsidR="00087003" w:rsidRDefault="00087003" w:rsidP="00F12376">
      <w:pPr>
        <w:pStyle w:val="NormalWeb"/>
        <w:spacing w:before="0" w:beforeAutospacing="0" w:after="0" w:afterAutospacing="0" w:line="360" w:lineRule="auto"/>
        <w:ind w:left="76"/>
        <w:contextualSpacing/>
        <w:jc w:val="both"/>
        <w:rPr>
          <w:rFonts w:ascii="Arial" w:hAnsi="Arial" w:cs="Arial"/>
          <w:lang w:eastAsia="en-US"/>
        </w:rPr>
      </w:pPr>
    </w:p>
    <w:tbl>
      <w:tblPr>
        <w:tblStyle w:val="Tablaconcuadrcula"/>
        <w:tblW w:w="0" w:type="auto"/>
        <w:tblInd w:w="988" w:type="dxa"/>
        <w:tblLook w:val="04A0" w:firstRow="1" w:lastRow="0" w:firstColumn="1" w:lastColumn="0" w:noHBand="0" w:noVBand="1"/>
      </w:tblPr>
      <w:tblGrid>
        <w:gridCol w:w="6662"/>
      </w:tblGrid>
      <w:tr w:rsidR="00087003" w14:paraId="6A06015E" w14:textId="77777777" w:rsidTr="000360F2">
        <w:tc>
          <w:tcPr>
            <w:tcW w:w="6662" w:type="dxa"/>
          </w:tcPr>
          <w:p w14:paraId="667479D2" w14:textId="77777777" w:rsidR="00087003" w:rsidRPr="00087003" w:rsidRDefault="00087003" w:rsidP="000360F2">
            <w:pPr>
              <w:jc w:val="center"/>
              <w:rPr>
                <w:b/>
                <w:bCs/>
                <w:noProof/>
              </w:rPr>
            </w:pPr>
            <w:r w:rsidRPr="00087003">
              <w:rPr>
                <w:b/>
                <w:bCs/>
                <w:noProof/>
              </w:rPr>
              <w:t>Caja de cartón</w:t>
            </w:r>
          </w:p>
          <w:p w14:paraId="1D726165" w14:textId="77777777" w:rsidR="00087003" w:rsidRDefault="00087003" w:rsidP="000360F2">
            <w:pPr>
              <w:jc w:val="center"/>
              <w:rPr>
                <w:noProof/>
              </w:rPr>
            </w:pPr>
          </w:p>
          <w:p w14:paraId="480F114B" w14:textId="77777777" w:rsidR="00087003" w:rsidRDefault="00087003" w:rsidP="000360F2">
            <w:pPr>
              <w:jc w:val="center"/>
              <w:rPr>
                <w:noProof/>
              </w:rPr>
            </w:pPr>
            <w:r>
              <w:rPr>
                <w:noProof/>
                <w:lang w:val="es-ES" w:eastAsia="es-ES"/>
              </w:rPr>
              <w:drawing>
                <wp:inline distT="0" distB="0" distL="0" distR="0" wp14:anchorId="0EBECBF0" wp14:editId="48A26A0A">
                  <wp:extent cx="2561318" cy="2571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268514a-1be8-4364-a831-c7758e80ad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2578" cy="2603138"/>
                          </a:xfrm>
                          <a:prstGeom prst="rect">
                            <a:avLst/>
                          </a:prstGeom>
                        </pic:spPr>
                      </pic:pic>
                    </a:graphicData>
                  </a:graphic>
                </wp:inline>
              </w:drawing>
            </w:r>
          </w:p>
          <w:p w14:paraId="05174D88" w14:textId="77777777" w:rsidR="00087003" w:rsidRDefault="00087003" w:rsidP="000360F2">
            <w:pPr>
              <w:jc w:val="center"/>
              <w:rPr>
                <w:noProof/>
              </w:rPr>
            </w:pPr>
          </w:p>
        </w:tc>
      </w:tr>
    </w:tbl>
    <w:p w14:paraId="036F5E60" w14:textId="77777777" w:rsidR="00087003" w:rsidRDefault="00087003" w:rsidP="00F12376">
      <w:pPr>
        <w:pStyle w:val="NormalWeb"/>
        <w:spacing w:before="0" w:beforeAutospacing="0" w:after="0" w:afterAutospacing="0" w:line="360" w:lineRule="auto"/>
        <w:ind w:left="76"/>
        <w:contextualSpacing/>
        <w:jc w:val="both"/>
        <w:rPr>
          <w:rFonts w:ascii="Arial" w:hAnsi="Arial" w:cs="Arial"/>
          <w:lang w:eastAsia="en-US"/>
        </w:rPr>
      </w:pPr>
    </w:p>
    <w:p w14:paraId="62843994" w14:textId="62CAB49E" w:rsidR="004A2D7E" w:rsidRDefault="004A2D7E" w:rsidP="004A2D7E">
      <w:pPr>
        <w:pStyle w:val="NormalWeb"/>
        <w:spacing w:before="0" w:beforeAutospacing="0" w:after="0" w:afterAutospacing="0" w:line="360" w:lineRule="auto"/>
        <w:contextualSpacing/>
        <w:jc w:val="both"/>
        <w:rPr>
          <w:rFonts w:ascii="Arial" w:hAnsi="Arial" w:cs="Arial"/>
          <w:lang w:eastAsia="en-US"/>
        </w:rPr>
      </w:pPr>
      <w:r>
        <w:rPr>
          <w:rFonts w:ascii="Arial" w:hAnsi="Arial" w:cs="Arial"/>
          <w:lang w:eastAsia="en-US"/>
        </w:rPr>
        <w:t xml:space="preserve">Dadas las características de las frases estampadas en la caja, es posible concluir que se trata de propaganda electoral, </w:t>
      </w:r>
      <w:r w:rsidR="0022642F">
        <w:rPr>
          <w:rFonts w:ascii="Arial" w:hAnsi="Arial" w:cs="Arial"/>
          <w:lang w:eastAsia="en-US"/>
        </w:rPr>
        <w:t xml:space="preserve">ya que contiene el nombre de la candidata denunciada, su imagen caricaturizada, el cargo para el que contendió en el proceso electoral 2018-2019, el partido que la postuló y </w:t>
      </w:r>
      <w:r w:rsidR="00172DF4">
        <w:rPr>
          <w:rFonts w:ascii="Arial" w:hAnsi="Arial" w:cs="Arial"/>
          <w:lang w:eastAsia="en-US"/>
        </w:rPr>
        <w:t>la frase “Con ella estamos mejor”.</w:t>
      </w:r>
      <w:r w:rsidR="0022642F">
        <w:rPr>
          <w:rFonts w:ascii="Arial" w:hAnsi="Arial" w:cs="Arial"/>
          <w:lang w:eastAsia="en-US"/>
        </w:rPr>
        <w:t xml:space="preserve"> </w:t>
      </w:r>
    </w:p>
    <w:p w14:paraId="05A1BF28" w14:textId="77777777" w:rsidR="0022642F" w:rsidRDefault="0022642F" w:rsidP="004A2D7E">
      <w:pPr>
        <w:pStyle w:val="NormalWeb"/>
        <w:spacing w:before="0" w:beforeAutospacing="0" w:after="0" w:afterAutospacing="0" w:line="360" w:lineRule="auto"/>
        <w:contextualSpacing/>
        <w:jc w:val="both"/>
        <w:rPr>
          <w:rFonts w:ascii="Arial" w:hAnsi="Arial" w:cs="Arial"/>
          <w:lang w:eastAsia="en-US"/>
        </w:rPr>
      </w:pPr>
    </w:p>
    <w:p w14:paraId="292F1396" w14:textId="77777777" w:rsidR="0022642F" w:rsidRDefault="0022642F" w:rsidP="004A2D7E">
      <w:pPr>
        <w:pStyle w:val="NormalWeb"/>
        <w:spacing w:before="0" w:beforeAutospacing="0" w:after="0" w:afterAutospacing="0" w:line="360" w:lineRule="auto"/>
        <w:contextualSpacing/>
        <w:jc w:val="both"/>
        <w:rPr>
          <w:rFonts w:ascii="Arial" w:hAnsi="Arial" w:cs="Arial"/>
          <w:lang w:eastAsia="en-US"/>
        </w:rPr>
      </w:pPr>
      <w:r>
        <w:rPr>
          <w:rFonts w:ascii="Arial" w:hAnsi="Arial" w:cs="Arial"/>
          <w:lang w:eastAsia="en-US"/>
        </w:rPr>
        <w:t xml:space="preserve">Signos que </w:t>
      </w:r>
      <w:r w:rsidR="00087003">
        <w:rPr>
          <w:rFonts w:ascii="Arial" w:hAnsi="Arial" w:cs="Arial"/>
          <w:lang w:eastAsia="en-US"/>
        </w:rPr>
        <w:t>de manera inequívoca refieren a la candidatura de María Teresa Jiménez Esquivel.</w:t>
      </w:r>
    </w:p>
    <w:p w14:paraId="0E0F21DC" w14:textId="77777777" w:rsidR="004A2D7E" w:rsidRDefault="004A2D7E" w:rsidP="004A2D7E">
      <w:pPr>
        <w:pStyle w:val="NormalWeb"/>
        <w:spacing w:before="0" w:beforeAutospacing="0" w:after="0" w:afterAutospacing="0" w:line="360" w:lineRule="auto"/>
        <w:contextualSpacing/>
        <w:jc w:val="both"/>
        <w:rPr>
          <w:rFonts w:ascii="Arial" w:hAnsi="Arial" w:cs="Arial"/>
          <w:lang w:eastAsia="en-US"/>
        </w:rPr>
      </w:pPr>
    </w:p>
    <w:p w14:paraId="7592A985" w14:textId="77777777" w:rsidR="00BC780F" w:rsidRPr="002746B4" w:rsidRDefault="00336B6F" w:rsidP="00051003">
      <w:pPr>
        <w:spacing w:after="0" w:line="360" w:lineRule="auto"/>
        <w:ind w:right="-234"/>
        <w:jc w:val="both"/>
        <w:rPr>
          <w:rFonts w:ascii="Arial" w:hAnsi="Arial" w:cs="Arial"/>
          <w:b/>
          <w:sz w:val="24"/>
          <w:szCs w:val="24"/>
        </w:rPr>
      </w:pPr>
      <w:r>
        <w:rPr>
          <w:rFonts w:ascii="Arial" w:hAnsi="Arial" w:cs="Arial"/>
          <w:b/>
          <w:sz w:val="24"/>
          <w:szCs w:val="24"/>
        </w:rPr>
        <w:t>11</w:t>
      </w:r>
      <w:r w:rsidR="002746B4">
        <w:rPr>
          <w:rFonts w:ascii="Arial" w:hAnsi="Arial" w:cs="Arial"/>
          <w:b/>
          <w:sz w:val="24"/>
          <w:szCs w:val="24"/>
        </w:rPr>
        <w:t xml:space="preserve">.2. </w:t>
      </w:r>
      <w:r w:rsidR="00BC780F" w:rsidRPr="002746B4">
        <w:rPr>
          <w:rFonts w:ascii="Arial" w:hAnsi="Arial" w:cs="Arial"/>
          <w:b/>
          <w:sz w:val="24"/>
          <w:szCs w:val="24"/>
        </w:rPr>
        <w:t>HECHOS NO ACREDITADOS</w:t>
      </w:r>
      <w:r w:rsidR="002746B4">
        <w:rPr>
          <w:rFonts w:ascii="Arial" w:hAnsi="Arial" w:cs="Arial"/>
          <w:b/>
          <w:sz w:val="24"/>
          <w:szCs w:val="24"/>
        </w:rPr>
        <w:t>.</w:t>
      </w:r>
      <w:r w:rsidR="00BC780F" w:rsidRPr="002746B4">
        <w:rPr>
          <w:rFonts w:ascii="Arial" w:hAnsi="Arial" w:cs="Arial"/>
          <w:b/>
          <w:sz w:val="24"/>
          <w:szCs w:val="24"/>
        </w:rPr>
        <w:t xml:space="preserve"> </w:t>
      </w:r>
    </w:p>
    <w:p w14:paraId="167E40CA" w14:textId="77777777" w:rsidR="00BC780F" w:rsidRPr="002746B4" w:rsidRDefault="00BC780F" w:rsidP="00051003">
      <w:pPr>
        <w:spacing w:after="0" w:line="360" w:lineRule="auto"/>
        <w:ind w:right="-234"/>
        <w:jc w:val="both"/>
        <w:rPr>
          <w:rFonts w:ascii="Arial" w:hAnsi="Arial" w:cs="Arial"/>
          <w:b/>
          <w:sz w:val="24"/>
          <w:szCs w:val="24"/>
        </w:rPr>
      </w:pPr>
    </w:p>
    <w:p w14:paraId="04884766" w14:textId="77777777" w:rsidR="00BC780F" w:rsidRPr="002746B4" w:rsidRDefault="00BC780F" w:rsidP="00051003">
      <w:pPr>
        <w:spacing w:after="0" w:line="360" w:lineRule="auto"/>
        <w:ind w:right="-234"/>
        <w:jc w:val="both"/>
        <w:rPr>
          <w:rFonts w:ascii="Arial" w:hAnsi="Arial" w:cs="Arial"/>
          <w:b/>
          <w:sz w:val="24"/>
          <w:szCs w:val="24"/>
        </w:rPr>
      </w:pPr>
      <w:r w:rsidRPr="002746B4">
        <w:rPr>
          <w:rFonts w:ascii="Arial" w:hAnsi="Arial" w:cs="Arial"/>
          <w:b/>
          <w:sz w:val="24"/>
          <w:szCs w:val="24"/>
        </w:rPr>
        <w:t>Di</w:t>
      </w:r>
      <w:r w:rsidR="00B641F1">
        <w:rPr>
          <w:rFonts w:ascii="Arial" w:hAnsi="Arial" w:cs="Arial"/>
          <w:b/>
          <w:sz w:val="24"/>
          <w:szCs w:val="24"/>
        </w:rPr>
        <w:t xml:space="preserve">stribución </w:t>
      </w:r>
      <w:r w:rsidR="002746B4">
        <w:rPr>
          <w:rFonts w:ascii="Arial" w:hAnsi="Arial" w:cs="Arial"/>
          <w:b/>
          <w:sz w:val="24"/>
          <w:szCs w:val="24"/>
        </w:rPr>
        <w:t xml:space="preserve">de la propaganda </w:t>
      </w:r>
      <w:r w:rsidRPr="002746B4">
        <w:rPr>
          <w:rFonts w:ascii="Arial" w:hAnsi="Arial" w:cs="Arial"/>
          <w:b/>
          <w:sz w:val="24"/>
          <w:szCs w:val="24"/>
        </w:rPr>
        <w:t>denunciada.</w:t>
      </w:r>
    </w:p>
    <w:p w14:paraId="7B27C880" w14:textId="77777777" w:rsidR="00087003" w:rsidRDefault="00087003" w:rsidP="00087003">
      <w:pPr>
        <w:spacing w:after="0" w:line="360" w:lineRule="auto"/>
        <w:ind w:right="-234"/>
        <w:jc w:val="both"/>
        <w:rPr>
          <w:rFonts w:ascii="Arial" w:hAnsi="Arial" w:cs="Arial"/>
          <w:sz w:val="24"/>
          <w:szCs w:val="24"/>
        </w:rPr>
      </w:pPr>
    </w:p>
    <w:p w14:paraId="4043DC66" w14:textId="77777777" w:rsidR="0015608D" w:rsidRDefault="0015608D" w:rsidP="0015608D">
      <w:pPr>
        <w:pStyle w:val="NormalWeb"/>
        <w:spacing w:before="0" w:beforeAutospacing="0" w:after="0" w:afterAutospacing="0" w:line="360" w:lineRule="auto"/>
        <w:contextualSpacing/>
        <w:jc w:val="both"/>
        <w:rPr>
          <w:rFonts w:ascii="Arial" w:hAnsi="Arial" w:cs="Arial"/>
        </w:rPr>
      </w:pPr>
      <w:r>
        <w:rPr>
          <w:rFonts w:ascii="Arial" w:hAnsi="Arial" w:cs="Arial"/>
        </w:rPr>
        <w:t xml:space="preserve">Del contenido de las tres fotografías aportadas y del oficio del </w:t>
      </w:r>
      <w:proofErr w:type="gramStart"/>
      <w:r>
        <w:rPr>
          <w:rFonts w:ascii="Arial" w:hAnsi="Arial" w:cs="Arial"/>
        </w:rPr>
        <w:t>Director</w:t>
      </w:r>
      <w:proofErr w:type="gramEnd"/>
      <w:r>
        <w:rPr>
          <w:rFonts w:ascii="Arial" w:hAnsi="Arial" w:cs="Arial"/>
        </w:rPr>
        <w:t xml:space="preserve"> del nivel primaria del Colegio Marista, no se desprenden elementos que muestren que a la </w:t>
      </w:r>
      <w:r>
        <w:rPr>
          <w:rFonts w:ascii="Arial" w:hAnsi="Arial" w:cs="Arial"/>
        </w:rPr>
        <w:lastRenderedPageBreak/>
        <w:t>entrada de</w:t>
      </w:r>
      <w:r w:rsidR="00717E00">
        <w:rPr>
          <w:rFonts w:ascii="Arial" w:hAnsi="Arial" w:cs="Arial"/>
        </w:rPr>
        <w:t xml:space="preserve"> tal institución</w:t>
      </w:r>
      <w:r>
        <w:rPr>
          <w:rFonts w:ascii="Arial" w:hAnsi="Arial" w:cs="Arial"/>
        </w:rPr>
        <w:t>, la candidata denunciada o alguna otra persona estuvo entregando la propaganda electoral.</w:t>
      </w:r>
    </w:p>
    <w:p w14:paraId="066AFF50" w14:textId="77777777" w:rsidR="0015608D" w:rsidRDefault="0015608D" w:rsidP="0015608D">
      <w:pPr>
        <w:pStyle w:val="NormalWeb"/>
        <w:spacing w:before="0" w:beforeAutospacing="0" w:after="0" w:afterAutospacing="0" w:line="360" w:lineRule="auto"/>
        <w:contextualSpacing/>
        <w:jc w:val="both"/>
        <w:rPr>
          <w:rFonts w:ascii="Arial" w:hAnsi="Arial" w:cs="Arial"/>
        </w:rPr>
      </w:pPr>
    </w:p>
    <w:p w14:paraId="51D153C3" w14:textId="4CEEC214" w:rsidR="00087003" w:rsidRPr="00716BDB" w:rsidRDefault="00222FF5" w:rsidP="0015608D">
      <w:pPr>
        <w:pStyle w:val="NormalWeb"/>
        <w:spacing w:before="0" w:beforeAutospacing="0" w:after="0" w:afterAutospacing="0" w:line="360" w:lineRule="auto"/>
        <w:contextualSpacing/>
        <w:jc w:val="both"/>
        <w:rPr>
          <w:rFonts w:ascii="Arial" w:hAnsi="Arial" w:cs="Arial"/>
        </w:rPr>
      </w:pPr>
      <w:r>
        <w:rPr>
          <w:rFonts w:ascii="Arial" w:hAnsi="Arial" w:cs="Arial"/>
        </w:rPr>
        <w:t xml:space="preserve">Para acreditar la distribución de la propaganda, </w:t>
      </w:r>
      <w:r w:rsidR="0015608D">
        <w:rPr>
          <w:rFonts w:ascii="Arial" w:hAnsi="Arial" w:cs="Arial"/>
        </w:rPr>
        <w:t>el</w:t>
      </w:r>
      <w:r w:rsidR="00717E00">
        <w:rPr>
          <w:rFonts w:ascii="Arial" w:hAnsi="Arial" w:cs="Arial"/>
        </w:rPr>
        <w:t xml:space="preserve"> denuncia</w:t>
      </w:r>
      <w:r w:rsidR="00521E87">
        <w:rPr>
          <w:rFonts w:ascii="Arial" w:hAnsi="Arial" w:cs="Arial"/>
        </w:rPr>
        <w:t>n</w:t>
      </w:r>
      <w:r w:rsidR="00717E00">
        <w:rPr>
          <w:rFonts w:ascii="Arial" w:hAnsi="Arial" w:cs="Arial"/>
        </w:rPr>
        <w:t>te</w:t>
      </w:r>
      <w:r w:rsidR="0015608D">
        <w:rPr>
          <w:rFonts w:ascii="Arial" w:hAnsi="Arial" w:cs="Arial"/>
        </w:rPr>
        <w:t xml:space="preserve"> </w:t>
      </w:r>
      <w:r w:rsidR="00087003">
        <w:rPr>
          <w:rFonts w:ascii="Arial" w:hAnsi="Arial" w:cs="Arial"/>
        </w:rPr>
        <w:t xml:space="preserve">exhibió tres fotografías en las que se observa la </w:t>
      </w:r>
      <w:r w:rsidR="00087003" w:rsidRPr="00716BDB">
        <w:rPr>
          <w:rFonts w:ascii="Arial" w:hAnsi="Arial" w:cs="Arial"/>
          <w:lang w:eastAsia="en-US"/>
        </w:rPr>
        <w:t xml:space="preserve">propaganda electoral </w:t>
      </w:r>
      <w:r w:rsidR="00087003">
        <w:rPr>
          <w:rFonts w:ascii="Arial" w:hAnsi="Arial" w:cs="Arial"/>
          <w:lang w:eastAsia="en-US"/>
        </w:rPr>
        <w:t xml:space="preserve">descrita en el punto anterior, </w:t>
      </w:r>
      <w:r w:rsidR="00087003" w:rsidRPr="00716BDB">
        <w:rPr>
          <w:rFonts w:ascii="Arial" w:hAnsi="Arial" w:cs="Arial"/>
        </w:rPr>
        <w:t xml:space="preserve">que </w:t>
      </w:r>
      <w:r w:rsidR="00087003">
        <w:rPr>
          <w:rFonts w:ascii="Arial" w:hAnsi="Arial" w:cs="Arial"/>
        </w:rPr>
        <w:t>son</w:t>
      </w:r>
      <w:r w:rsidR="00087003" w:rsidRPr="00716BDB">
        <w:rPr>
          <w:rFonts w:ascii="Arial" w:hAnsi="Arial" w:cs="Arial"/>
        </w:rPr>
        <w:t xml:space="preserve"> del tenor siguiente: </w:t>
      </w:r>
    </w:p>
    <w:p w14:paraId="6687466A" w14:textId="77777777" w:rsidR="00087003" w:rsidRDefault="00087003" w:rsidP="00087003">
      <w:pPr>
        <w:pStyle w:val="NormalWeb"/>
        <w:spacing w:before="0" w:beforeAutospacing="0" w:after="0" w:afterAutospacing="0" w:line="360" w:lineRule="auto"/>
        <w:ind w:left="76"/>
        <w:contextualSpacing/>
        <w:jc w:val="both"/>
        <w:rPr>
          <w:rFonts w:ascii="Arial" w:hAnsi="Arial" w:cs="Arial"/>
        </w:rPr>
      </w:pPr>
    </w:p>
    <w:tbl>
      <w:tblPr>
        <w:tblStyle w:val="Tablaconcuadrcula"/>
        <w:tblW w:w="0" w:type="auto"/>
        <w:tblInd w:w="988" w:type="dxa"/>
        <w:tblLook w:val="04A0" w:firstRow="1" w:lastRow="0" w:firstColumn="1" w:lastColumn="0" w:noHBand="0" w:noVBand="1"/>
      </w:tblPr>
      <w:tblGrid>
        <w:gridCol w:w="6662"/>
      </w:tblGrid>
      <w:tr w:rsidR="00087003" w14:paraId="00814C5B" w14:textId="77777777" w:rsidTr="000360F2">
        <w:tc>
          <w:tcPr>
            <w:tcW w:w="6662" w:type="dxa"/>
          </w:tcPr>
          <w:p w14:paraId="6EA543E5" w14:textId="77777777" w:rsidR="00087003" w:rsidRDefault="00087003" w:rsidP="000360F2">
            <w:pPr>
              <w:jc w:val="center"/>
              <w:rPr>
                <w:noProof/>
              </w:rPr>
            </w:pPr>
          </w:p>
          <w:p w14:paraId="552A9DE7" w14:textId="77777777" w:rsidR="00087003" w:rsidRDefault="00087003" w:rsidP="000360F2">
            <w:pPr>
              <w:jc w:val="center"/>
              <w:rPr>
                <w:noProof/>
              </w:rPr>
            </w:pPr>
            <w:r w:rsidRPr="006D043C">
              <w:rPr>
                <w:noProof/>
                <w:lang w:val="es-ES" w:eastAsia="es-ES"/>
              </w:rPr>
              <w:drawing>
                <wp:inline distT="0" distB="0" distL="0" distR="0" wp14:anchorId="19CACFC9" wp14:editId="149216CF">
                  <wp:extent cx="1895420" cy="297989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8625" cy="3000656"/>
                          </a:xfrm>
                          <a:prstGeom prst="rect">
                            <a:avLst/>
                          </a:prstGeom>
                          <a:noFill/>
                          <a:ln>
                            <a:noFill/>
                          </a:ln>
                        </pic:spPr>
                      </pic:pic>
                    </a:graphicData>
                  </a:graphic>
                </wp:inline>
              </w:drawing>
            </w:r>
          </w:p>
          <w:p w14:paraId="5EF88E8B" w14:textId="77777777" w:rsidR="00087003" w:rsidRDefault="00087003" w:rsidP="000360F2">
            <w:pPr>
              <w:jc w:val="center"/>
              <w:rPr>
                <w:noProof/>
              </w:rPr>
            </w:pPr>
            <w:r>
              <w:rPr>
                <w:noProof/>
              </w:rPr>
              <w:t>Fotografía 1</w:t>
            </w:r>
          </w:p>
        </w:tc>
      </w:tr>
      <w:tr w:rsidR="00087003" w14:paraId="24C7EAA5" w14:textId="77777777" w:rsidTr="000360F2">
        <w:tc>
          <w:tcPr>
            <w:tcW w:w="6662" w:type="dxa"/>
          </w:tcPr>
          <w:p w14:paraId="7B5AFB13" w14:textId="77777777" w:rsidR="00087003" w:rsidRDefault="00087003" w:rsidP="000360F2">
            <w:pPr>
              <w:jc w:val="center"/>
              <w:rPr>
                <w:noProof/>
              </w:rPr>
            </w:pPr>
          </w:p>
          <w:p w14:paraId="6C5EF4B2" w14:textId="77777777" w:rsidR="00087003" w:rsidRDefault="00087003" w:rsidP="000360F2">
            <w:pPr>
              <w:jc w:val="center"/>
              <w:rPr>
                <w:noProof/>
              </w:rPr>
            </w:pPr>
          </w:p>
          <w:p w14:paraId="11DE5285" w14:textId="77777777" w:rsidR="00087003" w:rsidRDefault="00087003" w:rsidP="000360F2">
            <w:pPr>
              <w:jc w:val="center"/>
              <w:rPr>
                <w:noProof/>
              </w:rPr>
            </w:pPr>
            <w:r w:rsidRPr="006D043C">
              <w:rPr>
                <w:noProof/>
                <w:lang w:val="es-ES" w:eastAsia="es-ES"/>
              </w:rPr>
              <w:drawing>
                <wp:inline distT="0" distB="0" distL="0" distR="0" wp14:anchorId="4381ACEF" wp14:editId="60D42D55">
                  <wp:extent cx="1849120" cy="3135896"/>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9794" cy="3153999"/>
                          </a:xfrm>
                          <a:prstGeom prst="rect">
                            <a:avLst/>
                          </a:prstGeom>
                          <a:noFill/>
                          <a:ln>
                            <a:noFill/>
                          </a:ln>
                        </pic:spPr>
                      </pic:pic>
                    </a:graphicData>
                  </a:graphic>
                </wp:inline>
              </w:drawing>
            </w:r>
          </w:p>
          <w:p w14:paraId="1910638E" w14:textId="77777777" w:rsidR="00087003" w:rsidRDefault="00087003" w:rsidP="000360F2">
            <w:pPr>
              <w:jc w:val="center"/>
              <w:rPr>
                <w:noProof/>
              </w:rPr>
            </w:pPr>
            <w:r>
              <w:rPr>
                <w:noProof/>
              </w:rPr>
              <w:t>Fotografía 2</w:t>
            </w:r>
          </w:p>
        </w:tc>
      </w:tr>
      <w:tr w:rsidR="00087003" w14:paraId="578EEE14" w14:textId="77777777" w:rsidTr="000360F2">
        <w:tc>
          <w:tcPr>
            <w:tcW w:w="6662" w:type="dxa"/>
          </w:tcPr>
          <w:p w14:paraId="3FDE71D7" w14:textId="2066EE73" w:rsidR="00087003" w:rsidRDefault="00E4091F" w:rsidP="000360F2">
            <w:pPr>
              <w:jc w:val="center"/>
              <w:rPr>
                <w:noProof/>
              </w:rPr>
            </w:pPr>
            <w:r>
              <w:object w:dxaOrig="5550" w:dyaOrig="3210" w14:anchorId="4F699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60.5pt" o:ole="">
                  <v:imagedata r:id="rId11" o:title=""/>
                </v:shape>
                <o:OLEObject Type="Embed" ProgID="PBrush" ShapeID="_x0000_i1025" DrawAspect="Content" ObjectID="_1621683565" r:id="rId12"/>
              </w:object>
            </w:r>
          </w:p>
          <w:p w14:paraId="53C2143B" w14:textId="77777777" w:rsidR="00087003" w:rsidRDefault="00087003" w:rsidP="000360F2">
            <w:pPr>
              <w:jc w:val="center"/>
              <w:rPr>
                <w:noProof/>
              </w:rPr>
            </w:pPr>
            <w:r>
              <w:rPr>
                <w:noProof/>
              </w:rPr>
              <w:t>Fotografía 3</w:t>
            </w:r>
          </w:p>
        </w:tc>
      </w:tr>
    </w:tbl>
    <w:p w14:paraId="21505C85" w14:textId="77777777" w:rsidR="00087003" w:rsidRDefault="00087003" w:rsidP="00087003">
      <w:pPr>
        <w:spacing w:after="0" w:line="360" w:lineRule="auto"/>
        <w:ind w:right="-234"/>
        <w:jc w:val="both"/>
        <w:rPr>
          <w:rFonts w:ascii="Arial" w:hAnsi="Arial" w:cs="Arial"/>
          <w:sz w:val="24"/>
          <w:szCs w:val="24"/>
        </w:rPr>
      </w:pPr>
    </w:p>
    <w:p w14:paraId="22FA1955" w14:textId="77777777" w:rsidR="0015608D" w:rsidRDefault="0015608D" w:rsidP="00087003">
      <w:pPr>
        <w:spacing w:after="0" w:line="360" w:lineRule="auto"/>
        <w:ind w:right="-234"/>
        <w:jc w:val="both"/>
        <w:rPr>
          <w:rFonts w:ascii="Arial" w:hAnsi="Arial" w:cs="Arial"/>
          <w:sz w:val="24"/>
          <w:szCs w:val="24"/>
        </w:rPr>
      </w:pPr>
      <w:r>
        <w:rPr>
          <w:rFonts w:ascii="Arial" w:hAnsi="Arial" w:cs="Arial"/>
          <w:sz w:val="24"/>
          <w:szCs w:val="24"/>
        </w:rPr>
        <w:t>De su análisis, solo es posible advertir a diversas personas sosteniendo la caja que constituye la propaganda electoral, uno de ellos portando un</w:t>
      </w:r>
      <w:r w:rsidR="004A043C">
        <w:rPr>
          <w:rFonts w:ascii="Arial" w:hAnsi="Arial" w:cs="Arial"/>
          <w:sz w:val="24"/>
          <w:szCs w:val="24"/>
        </w:rPr>
        <w:t xml:space="preserve">a playera </w:t>
      </w:r>
      <w:r>
        <w:rPr>
          <w:rFonts w:ascii="Arial" w:hAnsi="Arial" w:cs="Arial"/>
          <w:sz w:val="24"/>
          <w:szCs w:val="24"/>
        </w:rPr>
        <w:t>con la leyenda “Marista”</w:t>
      </w:r>
      <w:r w:rsidR="001164CA">
        <w:rPr>
          <w:rFonts w:ascii="Arial" w:hAnsi="Arial" w:cs="Arial"/>
          <w:sz w:val="24"/>
          <w:szCs w:val="24"/>
        </w:rPr>
        <w:t>, un</w:t>
      </w:r>
      <w:r w:rsidR="004A043C">
        <w:rPr>
          <w:rFonts w:ascii="Arial" w:hAnsi="Arial" w:cs="Arial"/>
          <w:sz w:val="24"/>
          <w:szCs w:val="24"/>
        </w:rPr>
        <w:t xml:space="preserve">a persona </w:t>
      </w:r>
      <w:r w:rsidR="001164CA">
        <w:rPr>
          <w:rFonts w:ascii="Arial" w:hAnsi="Arial" w:cs="Arial"/>
          <w:sz w:val="24"/>
          <w:szCs w:val="24"/>
        </w:rPr>
        <w:t xml:space="preserve">con lo que parece un uniforme distinto al anterior y </w:t>
      </w:r>
      <w:r w:rsidR="004A043C">
        <w:rPr>
          <w:rFonts w:ascii="Arial" w:hAnsi="Arial" w:cs="Arial"/>
          <w:sz w:val="24"/>
          <w:szCs w:val="24"/>
        </w:rPr>
        <w:t xml:space="preserve">un </w:t>
      </w:r>
      <w:r w:rsidR="001164CA">
        <w:rPr>
          <w:rFonts w:ascii="Arial" w:hAnsi="Arial" w:cs="Arial"/>
          <w:sz w:val="24"/>
          <w:szCs w:val="24"/>
        </w:rPr>
        <w:t xml:space="preserve">menor </w:t>
      </w:r>
      <w:r w:rsidR="004A043C">
        <w:rPr>
          <w:rFonts w:ascii="Arial" w:hAnsi="Arial" w:cs="Arial"/>
          <w:sz w:val="24"/>
          <w:szCs w:val="24"/>
        </w:rPr>
        <w:t xml:space="preserve">de edad </w:t>
      </w:r>
      <w:r w:rsidR="001164CA">
        <w:rPr>
          <w:rFonts w:ascii="Arial" w:hAnsi="Arial" w:cs="Arial"/>
          <w:sz w:val="24"/>
          <w:szCs w:val="24"/>
        </w:rPr>
        <w:t>sin uniforme, las dos últimas en lo que al parecer es la vía pública, sin que ello sea suficiente para acreditar la distribución de la propaganda electoral por parte de la candidata o alguna otra persona, conforme se expondrá a continuación.</w:t>
      </w:r>
    </w:p>
    <w:p w14:paraId="6FAAA280" w14:textId="77777777" w:rsidR="001164CA" w:rsidRDefault="001164CA" w:rsidP="00087003">
      <w:pPr>
        <w:spacing w:after="0" w:line="360" w:lineRule="auto"/>
        <w:ind w:right="-234"/>
        <w:jc w:val="both"/>
        <w:rPr>
          <w:rFonts w:ascii="Arial" w:hAnsi="Arial" w:cs="Arial"/>
          <w:sz w:val="24"/>
          <w:szCs w:val="24"/>
        </w:rPr>
      </w:pPr>
    </w:p>
    <w:p w14:paraId="0028F36D" w14:textId="77777777" w:rsidR="0015608D" w:rsidRDefault="0015608D" w:rsidP="00087003">
      <w:pPr>
        <w:spacing w:after="0" w:line="360" w:lineRule="auto"/>
        <w:ind w:right="-234"/>
        <w:jc w:val="both"/>
        <w:rPr>
          <w:rFonts w:ascii="Arial" w:hAnsi="Arial" w:cs="Arial"/>
          <w:b/>
          <w:bCs/>
          <w:sz w:val="24"/>
          <w:szCs w:val="24"/>
        </w:rPr>
      </w:pPr>
      <w:r>
        <w:rPr>
          <w:rFonts w:ascii="Arial" w:hAnsi="Arial" w:cs="Arial"/>
          <w:b/>
          <w:bCs/>
          <w:sz w:val="24"/>
          <w:szCs w:val="24"/>
        </w:rPr>
        <w:t xml:space="preserve">ESTUDIO DE FONDO. </w:t>
      </w:r>
    </w:p>
    <w:p w14:paraId="3E0F57DE" w14:textId="77777777" w:rsidR="0015608D" w:rsidRPr="0015608D" w:rsidRDefault="0015608D" w:rsidP="00087003">
      <w:pPr>
        <w:spacing w:after="0" w:line="360" w:lineRule="auto"/>
        <w:ind w:right="-234"/>
        <w:jc w:val="both"/>
        <w:rPr>
          <w:rFonts w:ascii="Arial" w:hAnsi="Arial" w:cs="Arial"/>
          <w:b/>
          <w:bCs/>
          <w:sz w:val="24"/>
          <w:szCs w:val="24"/>
        </w:rPr>
      </w:pPr>
    </w:p>
    <w:p w14:paraId="6DAAAD20" w14:textId="77777777" w:rsidR="0015608D" w:rsidRDefault="0015608D" w:rsidP="0015608D">
      <w:pPr>
        <w:spacing w:after="0" w:line="360" w:lineRule="auto"/>
        <w:ind w:right="-234"/>
        <w:jc w:val="both"/>
        <w:rPr>
          <w:rFonts w:ascii="Arial" w:hAnsi="Arial" w:cs="Arial"/>
          <w:sz w:val="24"/>
          <w:szCs w:val="24"/>
        </w:rPr>
      </w:pPr>
      <w:r w:rsidRPr="004136BA">
        <w:rPr>
          <w:rFonts w:ascii="Arial" w:hAnsi="Arial" w:cs="Arial"/>
          <w:sz w:val="24"/>
          <w:szCs w:val="24"/>
        </w:rPr>
        <w:t>A partir de</w:t>
      </w:r>
      <w:r w:rsidR="001164CA">
        <w:rPr>
          <w:rFonts w:ascii="Arial" w:hAnsi="Arial" w:cs="Arial"/>
          <w:sz w:val="24"/>
          <w:szCs w:val="24"/>
        </w:rPr>
        <w:t xml:space="preserve"> las</w:t>
      </w:r>
      <w:r w:rsidRPr="004136BA">
        <w:rPr>
          <w:rFonts w:ascii="Arial" w:hAnsi="Arial" w:cs="Arial"/>
          <w:sz w:val="24"/>
          <w:szCs w:val="24"/>
        </w:rPr>
        <w:t xml:space="preserve"> </w:t>
      </w:r>
      <w:r>
        <w:rPr>
          <w:rFonts w:ascii="Arial" w:hAnsi="Arial" w:cs="Arial"/>
          <w:sz w:val="24"/>
          <w:szCs w:val="24"/>
        </w:rPr>
        <w:t>tres</w:t>
      </w:r>
      <w:r w:rsidRPr="004136BA">
        <w:rPr>
          <w:rFonts w:ascii="Arial" w:hAnsi="Arial" w:cs="Arial"/>
          <w:sz w:val="24"/>
          <w:szCs w:val="24"/>
        </w:rPr>
        <w:t xml:space="preserve"> fotografías</w:t>
      </w:r>
      <w:r w:rsidR="001164CA">
        <w:rPr>
          <w:rFonts w:ascii="Arial" w:hAnsi="Arial" w:cs="Arial"/>
          <w:sz w:val="24"/>
          <w:szCs w:val="24"/>
        </w:rPr>
        <w:t>,</w:t>
      </w:r>
      <w:r>
        <w:rPr>
          <w:rFonts w:ascii="Arial" w:hAnsi="Arial" w:cs="Arial"/>
          <w:sz w:val="24"/>
          <w:szCs w:val="24"/>
        </w:rPr>
        <w:t xml:space="preserve"> de</w:t>
      </w:r>
      <w:r w:rsidR="004A043C">
        <w:rPr>
          <w:rFonts w:ascii="Arial" w:hAnsi="Arial" w:cs="Arial"/>
          <w:sz w:val="24"/>
          <w:szCs w:val="24"/>
        </w:rPr>
        <w:t xml:space="preserve"> una copia simple del</w:t>
      </w:r>
      <w:r>
        <w:rPr>
          <w:rFonts w:ascii="Arial" w:hAnsi="Arial" w:cs="Arial"/>
          <w:sz w:val="24"/>
          <w:szCs w:val="24"/>
        </w:rPr>
        <w:t xml:space="preserve"> oficio suscrito por el Director General del nivel primaria del Colegio Marista</w:t>
      </w:r>
      <w:r w:rsidR="001164CA">
        <w:rPr>
          <w:rFonts w:ascii="Arial" w:hAnsi="Arial" w:cs="Arial"/>
          <w:sz w:val="24"/>
          <w:szCs w:val="24"/>
        </w:rPr>
        <w:t xml:space="preserve"> y la caja de cartón conteniendo dos juegos de mesa,</w:t>
      </w:r>
      <w:r>
        <w:rPr>
          <w:rFonts w:ascii="Arial" w:hAnsi="Arial" w:cs="Arial"/>
          <w:sz w:val="24"/>
          <w:szCs w:val="24"/>
        </w:rPr>
        <w:t xml:space="preserve"> </w:t>
      </w:r>
      <w:r w:rsidRPr="004136BA">
        <w:rPr>
          <w:rFonts w:ascii="Arial" w:hAnsi="Arial" w:cs="Arial"/>
          <w:sz w:val="24"/>
          <w:szCs w:val="24"/>
        </w:rPr>
        <w:t>el quejoso denunci</w:t>
      </w:r>
      <w:r>
        <w:rPr>
          <w:rFonts w:ascii="Arial" w:hAnsi="Arial" w:cs="Arial"/>
          <w:sz w:val="24"/>
          <w:szCs w:val="24"/>
        </w:rPr>
        <w:t>ó</w:t>
      </w:r>
      <w:r w:rsidRPr="004136BA">
        <w:rPr>
          <w:rFonts w:ascii="Arial" w:hAnsi="Arial" w:cs="Arial"/>
          <w:sz w:val="24"/>
          <w:szCs w:val="24"/>
        </w:rPr>
        <w:t xml:space="preserve"> la distribución de propaganda electoral </w:t>
      </w:r>
      <w:r>
        <w:rPr>
          <w:rFonts w:ascii="Arial" w:hAnsi="Arial" w:cs="Arial"/>
          <w:sz w:val="24"/>
          <w:szCs w:val="24"/>
        </w:rPr>
        <w:t xml:space="preserve">en lugar prohibido por </w:t>
      </w:r>
      <w:r w:rsidRPr="004136BA">
        <w:rPr>
          <w:rFonts w:ascii="Arial" w:hAnsi="Arial" w:cs="Arial"/>
          <w:sz w:val="24"/>
          <w:szCs w:val="24"/>
        </w:rPr>
        <w:t>el artículo 162, párrafo sexto</w:t>
      </w:r>
      <w:r>
        <w:rPr>
          <w:rFonts w:ascii="Arial" w:hAnsi="Arial" w:cs="Arial"/>
          <w:sz w:val="24"/>
          <w:szCs w:val="24"/>
        </w:rPr>
        <w:t>,</w:t>
      </w:r>
      <w:r w:rsidRPr="004136BA">
        <w:rPr>
          <w:rFonts w:ascii="Arial" w:hAnsi="Arial" w:cs="Arial"/>
          <w:sz w:val="24"/>
          <w:szCs w:val="24"/>
        </w:rPr>
        <w:t xml:space="preserve"> del Código Electoral</w:t>
      </w:r>
      <w:r w:rsidR="001164CA">
        <w:rPr>
          <w:rFonts w:ascii="Arial" w:hAnsi="Arial" w:cs="Arial"/>
          <w:sz w:val="24"/>
          <w:szCs w:val="24"/>
        </w:rPr>
        <w:t>.</w:t>
      </w:r>
      <w:r>
        <w:rPr>
          <w:rFonts w:ascii="Arial" w:hAnsi="Arial" w:cs="Arial"/>
          <w:sz w:val="24"/>
          <w:szCs w:val="24"/>
        </w:rPr>
        <w:t xml:space="preserve"> </w:t>
      </w:r>
    </w:p>
    <w:p w14:paraId="47C085CF" w14:textId="77777777" w:rsidR="001164CA" w:rsidRDefault="001164CA" w:rsidP="0015608D">
      <w:pPr>
        <w:spacing w:after="0" w:line="360" w:lineRule="auto"/>
        <w:ind w:right="-234"/>
        <w:jc w:val="both"/>
        <w:rPr>
          <w:rFonts w:ascii="Arial" w:hAnsi="Arial" w:cs="Arial"/>
          <w:sz w:val="24"/>
          <w:szCs w:val="24"/>
        </w:rPr>
      </w:pPr>
    </w:p>
    <w:p w14:paraId="3FDA204E" w14:textId="77777777" w:rsidR="001164CA" w:rsidRDefault="001164CA" w:rsidP="0015608D">
      <w:pPr>
        <w:spacing w:after="0" w:line="360" w:lineRule="auto"/>
        <w:ind w:right="-234"/>
        <w:jc w:val="both"/>
        <w:rPr>
          <w:rFonts w:ascii="Arial" w:hAnsi="Arial" w:cs="Arial"/>
          <w:sz w:val="24"/>
          <w:szCs w:val="24"/>
        </w:rPr>
      </w:pPr>
      <w:r>
        <w:rPr>
          <w:rFonts w:ascii="Arial" w:hAnsi="Arial" w:cs="Arial"/>
          <w:sz w:val="24"/>
          <w:szCs w:val="24"/>
        </w:rPr>
        <w:t>Teniendo presente el marco normativo expuesto en este fallo, el artículo 162 prohíbe la distribución y fijación de propaganda electoral en los edificios que albergan los poderes y de la administración pública.</w:t>
      </w:r>
    </w:p>
    <w:p w14:paraId="2E161C77" w14:textId="77777777" w:rsidR="001164CA" w:rsidRDefault="001164CA" w:rsidP="0015608D">
      <w:pPr>
        <w:spacing w:after="0" w:line="360" w:lineRule="auto"/>
        <w:ind w:right="-234"/>
        <w:jc w:val="both"/>
        <w:rPr>
          <w:rFonts w:ascii="Arial" w:hAnsi="Arial" w:cs="Arial"/>
          <w:sz w:val="24"/>
          <w:szCs w:val="24"/>
        </w:rPr>
      </w:pPr>
    </w:p>
    <w:p w14:paraId="214EC9B0" w14:textId="77777777" w:rsidR="001164CA" w:rsidRDefault="001164CA" w:rsidP="0015608D">
      <w:pPr>
        <w:spacing w:after="0" w:line="360" w:lineRule="auto"/>
        <w:ind w:right="-234"/>
        <w:jc w:val="both"/>
        <w:rPr>
          <w:rFonts w:ascii="Arial" w:hAnsi="Arial" w:cs="Arial"/>
          <w:sz w:val="24"/>
          <w:szCs w:val="24"/>
        </w:rPr>
      </w:pPr>
      <w:r>
        <w:rPr>
          <w:rFonts w:ascii="Arial" w:hAnsi="Arial" w:cs="Arial"/>
          <w:sz w:val="24"/>
          <w:szCs w:val="24"/>
        </w:rPr>
        <w:t>Al respecto, este órgano colegiado estima que no se configura una infracción, en razón de las siguientes consideraciones:</w:t>
      </w:r>
    </w:p>
    <w:p w14:paraId="669C3136" w14:textId="77777777" w:rsidR="001164CA" w:rsidRDefault="001164CA" w:rsidP="0015608D">
      <w:pPr>
        <w:spacing w:after="0" w:line="360" w:lineRule="auto"/>
        <w:ind w:right="-234"/>
        <w:jc w:val="both"/>
        <w:rPr>
          <w:rFonts w:ascii="Arial" w:hAnsi="Arial" w:cs="Arial"/>
          <w:sz w:val="24"/>
          <w:szCs w:val="24"/>
        </w:rPr>
      </w:pPr>
    </w:p>
    <w:p w14:paraId="1118E160" w14:textId="77777777" w:rsidR="004A043C" w:rsidRDefault="004A043C" w:rsidP="004A043C">
      <w:pPr>
        <w:spacing w:after="0" w:line="360" w:lineRule="auto"/>
        <w:ind w:right="-234"/>
        <w:jc w:val="both"/>
        <w:rPr>
          <w:rFonts w:ascii="Arial" w:hAnsi="Arial" w:cs="Arial"/>
          <w:b/>
          <w:bCs/>
          <w:sz w:val="24"/>
          <w:szCs w:val="24"/>
        </w:rPr>
      </w:pPr>
      <w:r>
        <w:rPr>
          <w:rFonts w:ascii="Arial" w:hAnsi="Arial" w:cs="Arial"/>
          <w:b/>
          <w:bCs/>
          <w:sz w:val="24"/>
          <w:szCs w:val="24"/>
        </w:rPr>
        <w:t>No se acreditó la distribución de la propaganda, por parte de la candidata o de algún miembro del PAN.</w:t>
      </w:r>
    </w:p>
    <w:p w14:paraId="028AE3EA" w14:textId="77777777" w:rsidR="004A043C" w:rsidRPr="00D3769F" w:rsidRDefault="004A043C" w:rsidP="004A043C">
      <w:pPr>
        <w:spacing w:after="0" w:line="360" w:lineRule="auto"/>
        <w:ind w:right="-234"/>
        <w:jc w:val="both"/>
        <w:rPr>
          <w:rFonts w:ascii="Arial" w:hAnsi="Arial" w:cs="Arial"/>
          <w:b/>
          <w:bCs/>
          <w:sz w:val="24"/>
          <w:szCs w:val="24"/>
        </w:rPr>
      </w:pPr>
    </w:p>
    <w:p w14:paraId="255638CA" w14:textId="65CCB526" w:rsidR="004A043C" w:rsidRPr="00D3769F" w:rsidRDefault="001164CA" w:rsidP="004A043C">
      <w:pPr>
        <w:spacing w:after="0" w:line="360" w:lineRule="auto"/>
        <w:ind w:right="-234"/>
        <w:jc w:val="both"/>
        <w:rPr>
          <w:rFonts w:ascii="Arial" w:hAnsi="Arial" w:cs="Arial"/>
          <w:sz w:val="24"/>
          <w:szCs w:val="24"/>
        </w:rPr>
      </w:pPr>
      <w:r w:rsidRPr="00D3769F">
        <w:rPr>
          <w:rFonts w:ascii="Arial" w:hAnsi="Arial" w:cs="Arial"/>
          <w:sz w:val="24"/>
          <w:szCs w:val="24"/>
        </w:rPr>
        <w:t>En primer lugar</w:t>
      </w:r>
      <w:r w:rsidR="004A043C" w:rsidRPr="00D3769F">
        <w:rPr>
          <w:rFonts w:ascii="Arial" w:hAnsi="Arial" w:cs="Arial"/>
          <w:sz w:val="24"/>
          <w:szCs w:val="24"/>
        </w:rPr>
        <w:t>, para acreditar su dicho, el denunciante pre</w:t>
      </w:r>
      <w:r w:rsidR="00717E00">
        <w:rPr>
          <w:rFonts w:ascii="Arial" w:hAnsi="Arial" w:cs="Arial"/>
          <w:sz w:val="24"/>
          <w:szCs w:val="24"/>
        </w:rPr>
        <w:t>sentó tres fotografías impresas;</w:t>
      </w:r>
      <w:r w:rsidR="004A043C" w:rsidRPr="00D3769F">
        <w:rPr>
          <w:rFonts w:ascii="Arial" w:hAnsi="Arial" w:cs="Arial"/>
          <w:sz w:val="24"/>
          <w:szCs w:val="24"/>
        </w:rPr>
        <w:t xml:space="preserve"> en la</w:t>
      </w:r>
      <w:r w:rsidR="00717E00">
        <w:rPr>
          <w:rFonts w:ascii="Arial" w:hAnsi="Arial" w:cs="Arial"/>
          <w:sz w:val="24"/>
          <w:szCs w:val="24"/>
        </w:rPr>
        <w:t xml:space="preserve"> primera se observa una persona</w:t>
      </w:r>
      <w:r w:rsidR="004A043C" w:rsidRPr="00D3769F">
        <w:rPr>
          <w:rFonts w:ascii="Arial" w:hAnsi="Arial" w:cs="Arial"/>
          <w:sz w:val="24"/>
          <w:szCs w:val="24"/>
        </w:rPr>
        <w:t xml:space="preserve"> </w:t>
      </w:r>
      <w:r w:rsidR="00717E00">
        <w:rPr>
          <w:rFonts w:ascii="Arial" w:hAnsi="Arial" w:cs="Arial"/>
          <w:sz w:val="24"/>
          <w:szCs w:val="24"/>
        </w:rPr>
        <w:t>que</w:t>
      </w:r>
      <w:r w:rsidR="00D3769F" w:rsidRPr="00D3769F">
        <w:rPr>
          <w:rFonts w:ascii="Arial" w:hAnsi="Arial" w:cs="Arial"/>
          <w:sz w:val="24"/>
          <w:szCs w:val="24"/>
        </w:rPr>
        <w:t xml:space="preserve"> </w:t>
      </w:r>
      <w:r w:rsidR="004A043C" w:rsidRPr="00D3769F">
        <w:rPr>
          <w:rFonts w:ascii="Arial" w:hAnsi="Arial" w:cs="Arial"/>
          <w:sz w:val="24"/>
          <w:szCs w:val="24"/>
        </w:rPr>
        <w:t xml:space="preserve">porta una playera con la leyenda “Marista” y en sus manos tiene los juegos de mesa que contiene la caja de cartón, </w:t>
      </w:r>
      <w:r w:rsidR="00717E00">
        <w:rPr>
          <w:rFonts w:ascii="Arial" w:hAnsi="Arial" w:cs="Arial"/>
          <w:sz w:val="24"/>
          <w:szCs w:val="24"/>
        </w:rPr>
        <w:t xml:space="preserve">sin </w:t>
      </w:r>
      <w:r w:rsidR="00717E00">
        <w:rPr>
          <w:rFonts w:ascii="Arial" w:hAnsi="Arial" w:cs="Arial"/>
          <w:sz w:val="24"/>
          <w:szCs w:val="24"/>
        </w:rPr>
        <w:lastRenderedPageBreak/>
        <w:t>embargo, su</w:t>
      </w:r>
      <w:r w:rsidR="00717E00" w:rsidRPr="00D3769F">
        <w:rPr>
          <w:rFonts w:ascii="Arial" w:hAnsi="Arial" w:cs="Arial"/>
          <w:sz w:val="24"/>
          <w:szCs w:val="24"/>
        </w:rPr>
        <w:t xml:space="preserve"> cara no es visible y por tanto no es posible verificar su edad aproximada</w:t>
      </w:r>
      <w:r w:rsidR="00717E00">
        <w:rPr>
          <w:rFonts w:ascii="Arial" w:hAnsi="Arial" w:cs="Arial"/>
          <w:sz w:val="24"/>
          <w:szCs w:val="24"/>
        </w:rPr>
        <w:t>;</w:t>
      </w:r>
      <w:r w:rsidR="00717E00" w:rsidRPr="00D3769F">
        <w:rPr>
          <w:rFonts w:ascii="Arial" w:hAnsi="Arial" w:cs="Arial"/>
          <w:sz w:val="24"/>
          <w:szCs w:val="24"/>
        </w:rPr>
        <w:t xml:space="preserve"> </w:t>
      </w:r>
      <w:r w:rsidR="004A043C" w:rsidRPr="00D3769F">
        <w:rPr>
          <w:rFonts w:ascii="Arial" w:hAnsi="Arial" w:cs="Arial"/>
          <w:sz w:val="24"/>
          <w:szCs w:val="24"/>
        </w:rPr>
        <w:t>en la segunda fotografía</w:t>
      </w:r>
      <w:r w:rsidR="00717E00">
        <w:rPr>
          <w:rFonts w:ascii="Arial" w:hAnsi="Arial" w:cs="Arial"/>
          <w:sz w:val="24"/>
          <w:szCs w:val="24"/>
        </w:rPr>
        <w:t>,</w:t>
      </w:r>
      <w:r w:rsidR="004A043C" w:rsidRPr="00D3769F">
        <w:rPr>
          <w:rFonts w:ascii="Arial" w:hAnsi="Arial" w:cs="Arial"/>
          <w:sz w:val="24"/>
          <w:szCs w:val="24"/>
        </w:rPr>
        <w:t xml:space="preserve"> se ve una mano sosteniendo la caja de cartón en cuestión y en la tercera un menor sosteniendo dos de las cajas y dos personas cuya cara no se ve, por lo que no es posible determinar su edad aproximada, una de ellas con tres cajas en una de sus manos, las dos últimas en lo que al parecer es la vía pública, sin que ello sea suficiente para acreditar la distribución de la propaganda electoral por parte de la candidata o alguna otra persona</w:t>
      </w:r>
      <w:r w:rsidR="00D3769F" w:rsidRPr="00D3769F">
        <w:rPr>
          <w:rFonts w:ascii="Arial" w:hAnsi="Arial" w:cs="Arial"/>
          <w:sz w:val="24"/>
          <w:szCs w:val="24"/>
        </w:rPr>
        <w:t>.</w:t>
      </w:r>
    </w:p>
    <w:p w14:paraId="77CD5A60" w14:textId="77777777" w:rsidR="004A043C" w:rsidRPr="00D3769F" w:rsidRDefault="004A043C" w:rsidP="004A043C">
      <w:pPr>
        <w:spacing w:after="0" w:line="360" w:lineRule="auto"/>
        <w:ind w:right="-234"/>
        <w:jc w:val="both"/>
        <w:rPr>
          <w:rFonts w:ascii="Arial" w:hAnsi="Arial" w:cs="Arial"/>
          <w:sz w:val="24"/>
          <w:szCs w:val="24"/>
        </w:rPr>
      </w:pPr>
    </w:p>
    <w:p w14:paraId="6AFC7614" w14:textId="794E5C60" w:rsidR="004A043C" w:rsidRDefault="0078795C" w:rsidP="004A043C">
      <w:pPr>
        <w:spacing w:after="0" w:line="360" w:lineRule="auto"/>
        <w:ind w:right="-234"/>
        <w:jc w:val="both"/>
        <w:rPr>
          <w:rFonts w:ascii="Arial" w:hAnsi="Arial" w:cs="Arial"/>
          <w:sz w:val="24"/>
          <w:szCs w:val="24"/>
        </w:rPr>
      </w:pPr>
      <w:r w:rsidRPr="007858A1">
        <w:rPr>
          <w:rFonts w:ascii="Arial" w:hAnsi="Arial" w:cs="Arial"/>
          <w:sz w:val="24"/>
          <w:szCs w:val="24"/>
        </w:rPr>
        <w:t xml:space="preserve">Las tres fotografías ya descritas, </w:t>
      </w:r>
      <w:r w:rsidR="00D3769F" w:rsidRPr="007858A1">
        <w:rPr>
          <w:rFonts w:ascii="Arial" w:hAnsi="Arial" w:cs="Arial"/>
          <w:sz w:val="24"/>
          <w:szCs w:val="24"/>
        </w:rPr>
        <w:t>s</w:t>
      </w:r>
      <w:r w:rsidR="00D3769F" w:rsidRPr="00D3769F">
        <w:rPr>
          <w:rFonts w:ascii="Arial" w:hAnsi="Arial" w:cs="Arial"/>
          <w:sz w:val="24"/>
          <w:szCs w:val="24"/>
        </w:rPr>
        <w:t xml:space="preserve">on consideradas por la normativa electoral como </w:t>
      </w:r>
      <w:r w:rsidR="004A043C" w:rsidRPr="00D3769F">
        <w:rPr>
          <w:rFonts w:ascii="Arial" w:hAnsi="Arial" w:cs="Arial"/>
          <w:sz w:val="24"/>
          <w:szCs w:val="24"/>
        </w:rPr>
        <w:t>pruebas técnicas</w:t>
      </w:r>
      <w:r w:rsidR="00D3769F" w:rsidRPr="00D3769F">
        <w:rPr>
          <w:rFonts w:ascii="Arial" w:hAnsi="Arial" w:cs="Arial"/>
          <w:sz w:val="24"/>
          <w:szCs w:val="24"/>
        </w:rPr>
        <w:t xml:space="preserve">, que solo tienen el carácter de indicio, ya que su </w:t>
      </w:r>
      <w:r w:rsidR="004A043C" w:rsidRPr="00D3769F">
        <w:rPr>
          <w:rFonts w:ascii="Arial" w:hAnsi="Arial" w:cs="Arial"/>
          <w:sz w:val="24"/>
          <w:szCs w:val="24"/>
        </w:rPr>
        <w:t>carácter es imperfecto, -ante la relativa facilidad con que se pueden confeccionar y modificar, así como la dificultad para demostrar, de modo absoluto e indudable, las falsificaciones o alteraciones que pudieran haber sufrido-</w:t>
      </w:r>
      <w:r w:rsidR="00D3769F">
        <w:rPr>
          <w:rFonts w:ascii="Arial" w:hAnsi="Arial" w:cs="Arial"/>
          <w:sz w:val="24"/>
          <w:szCs w:val="24"/>
        </w:rPr>
        <w:t xml:space="preserve">, por tanto, </w:t>
      </w:r>
      <w:r w:rsidR="004A043C" w:rsidRPr="00D3769F">
        <w:rPr>
          <w:rFonts w:ascii="Arial" w:hAnsi="Arial" w:cs="Arial"/>
          <w:sz w:val="24"/>
          <w:szCs w:val="24"/>
        </w:rPr>
        <w:t xml:space="preserve">son insuficientes para </w:t>
      </w:r>
      <w:r w:rsidR="00D3769F" w:rsidRPr="00D3769F">
        <w:rPr>
          <w:rFonts w:ascii="Arial" w:hAnsi="Arial" w:cs="Arial"/>
          <w:sz w:val="24"/>
          <w:szCs w:val="24"/>
        </w:rPr>
        <w:t xml:space="preserve">dotar de </w:t>
      </w:r>
      <w:r w:rsidR="004A043C" w:rsidRPr="00D3769F">
        <w:rPr>
          <w:rFonts w:ascii="Arial" w:hAnsi="Arial" w:cs="Arial"/>
          <w:sz w:val="24"/>
          <w:szCs w:val="24"/>
        </w:rPr>
        <w:t>convicción</w:t>
      </w:r>
      <w:r w:rsidR="00D3769F" w:rsidRPr="00D3769F">
        <w:rPr>
          <w:rFonts w:ascii="Arial" w:hAnsi="Arial" w:cs="Arial"/>
          <w:sz w:val="24"/>
          <w:szCs w:val="24"/>
        </w:rPr>
        <w:t xml:space="preserve"> en relación a la existencia de los hechos denunciados.</w:t>
      </w:r>
    </w:p>
    <w:p w14:paraId="724ADC6B" w14:textId="77777777" w:rsidR="0078795C" w:rsidRDefault="0078795C" w:rsidP="004A043C">
      <w:pPr>
        <w:spacing w:after="0" w:line="360" w:lineRule="auto"/>
        <w:ind w:right="-234"/>
        <w:jc w:val="both"/>
        <w:rPr>
          <w:rFonts w:ascii="Arial" w:hAnsi="Arial" w:cs="Arial"/>
          <w:sz w:val="24"/>
          <w:szCs w:val="24"/>
        </w:rPr>
      </w:pPr>
    </w:p>
    <w:p w14:paraId="78AE35DD" w14:textId="0D4B4855" w:rsidR="00D3769F" w:rsidRDefault="00D3769F" w:rsidP="007858A1">
      <w:pPr>
        <w:spacing w:line="360" w:lineRule="auto"/>
        <w:ind w:right="-234"/>
        <w:jc w:val="both"/>
        <w:rPr>
          <w:rFonts w:ascii="Arial" w:hAnsi="Arial" w:cs="Arial"/>
          <w:sz w:val="24"/>
          <w:szCs w:val="24"/>
        </w:rPr>
      </w:pPr>
      <w:r w:rsidRPr="00D3769F">
        <w:rPr>
          <w:rFonts w:ascii="Arial" w:hAnsi="Arial" w:cs="Arial"/>
          <w:sz w:val="24"/>
          <w:szCs w:val="24"/>
        </w:rPr>
        <w:t>Lo anterior</w:t>
      </w:r>
      <w:r>
        <w:rPr>
          <w:rFonts w:ascii="Arial" w:hAnsi="Arial" w:cs="Arial"/>
          <w:sz w:val="24"/>
          <w:szCs w:val="24"/>
        </w:rPr>
        <w:t>,</w:t>
      </w:r>
      <w:r w:rsidRPr="00D3769F">
        <w:rPr>
          <w:rFonts w:ascii="Arial" w:hAnsi="Arial" w:cs="Arial"/>
          <w:sz w:val="24"/>
          <w:szCs w:val="24"/>
        </w:rPr>
        <w:t xml:space="preserve"> tiene sustento en la tesis jurisprudencial I.4o.C. J/47. </w:t>
      </w:r>
      <w:r>
        <w:rPr>
          <w:rFonts w:ascii="Arial" w:hAnsi="Arial" w:cs="Arial"/>
          <w:sz w:val="24"/>
          <w:szCs w:val="24"/>
        </w:rPr>
        <w:t xml:space="preserve">De </w:t>
      </w:r>
      <w:r w:rsidRPr="00D3769F">
        <w:rPr>
          <w:rFonts w:ascii="Arial" w:hAnsi="Arial" w:cs="Arial"/>
          <w:sz w:val="24"/>
          <w:szCs w:val="24"/>
        </w:rPr>
        <w:t xml:space="preserve">rubro, </w:t>
      </w:r>
      <w:r w:rsidRPr="00D3769F">
        <w:rPr>
          <w:rFonts w:ascii="Arial" w:hAnsi="Arial" w:cs="Arial"/>
          <w:i/>
          <w:iCs/>
          <w:sz w:val="24"/>
          <w:szCs w:val="24"/>
        </w:rPr>
        <w:t>“</w:t>
      </w:r>
      <w:r w:rsidRPr="00D3769F">
        <w:rPr>
          <w:rFonts w:ascii="Arial" w:hAnsi="Arial" w:cs="Arial"/>
          <w:b/>
          <w:bCs/>
          <w:i/>
          <w:iCs/>
          <w:sz w:val="24"/>
          <w:szCs w:val="24"/>
        </w:rPr>
        <w:t>DOCUMENTOS PRIVADOS. SU VALOR PROBATORIO ESTA SUJETO A SU PERFECCIONAMIENTO”</w:t>
      </w:r>
      <w:r w:rsidRPr="00D3769F">
        <w:rPr>
          <w:rStyle w:val="Refdenotaalpie"/>
          <w:rFonts w:ascii="Arial" w:hAnsi="Arial" w:cs="Arial"/>
          <w:b/>
          <w:bCs/>
          <w:sz w:val="24"/>
          <w:szCs w:val="24"/>
        </w:rPr>
        <w:footnoteReference w:id="5"/>
      </w:r>
      <w:r w:rsidRPr="00D3769F">
        <w:rPr>
          <w:rFonts w:ascii="Arial" w:hAnsi="Arial" w:cs="Arial"/>
          <w:b/>
          <w:bCs/>
          <w:sz w:val="24"/>
          <w:szCs w:val="24"/>
        </w:rPr>
        <w:t xml:space="preserve">, </w:t>
      </w:r>
      <w:r w:rsidRPr="00D3769F">
        <w:rPr>
          <w:rFonts w:ascii="Arial" w:hAnsi="Arial" w:cs="Arial"/>
          <w:sz w:val="24"/>
          <w:szCs w:val="24"/>
        </w:rPr>
        <w:t xml:space="preserve">en la que se señala que las documentales privadas, al ser pruebas imperfectas, no son susceptibles por sí mismas de producir plena fuerza de convicción pues su valor depende del reforzamiento con otras probanzas. </w:t>
      </w:r>
    </w:p>
    <w:p w14:paraId="50B538A5" w14:textId="77777777" w:rsidR="007858A1" w:rsidRDefault="007858A1" w:rsidP="0015608D">
      <w:pPr>
        <w:spacing w:after="0" w:line="360" w:lineRule="auto"/>
        <w:ind w:right="-234"/>
        <w:jc w:val="both"/>
        <w:rPr>
          <w:rFonts w:ascii="Arial" w:hAnsi="Arial" w:cs="Arial"/>
          <w:sz w:val="24"/>
          <w:szCs w:val="24"/>
        </w:rPr>
      </w:pPr>
    </w:p>
    <w:p w14:paraId="4E555898" w14:textId="146062A6" w:rsidR="00C53079" w:rsidRDefault="00D3769F" w:rsidP="0015608D">
      <w:pPr>
        <w:spacing w:after="0" w:line="360" w:lineRule="auto"/>
        <w:ind w:right="-234"/>
        <w:jc w:val="both"/>
        <w:rPr>
          <w:rFonts w:ascii="Arial" w:hAnsi="Arial" w:cs="Arial"/>
          <w:sz w:val="24"/>
          <w:szCs w:val="24"/>
        </w:rPr>
      </w:pPr>
      <w:r>
        <w:rPr>
          <w:rFonts w:ascii="Arial" w:hAnsi="Arial" w:cs="Arial"/>
          <w:sz w:val="24"/>
          <w:szCs w:val="24"/>
        </w:rPr>
        <w:t>Ahora, s</w:t>
      </w:r>
      <w:r w:rsidR="001164CA">
        <w:rPr>
          <w:rFonts w:ascii="Arial" w:hAnsi="Arial" w:cs="Arial"/>
          <w:sz w:val="24"/>
          <w:szCs w:val="24"/>
        </w:rPr>
        <w:t>i bien</w:t>
      </w:r>
      <w:r w:rsidR="004A043C">
        <w:rPr>
          <w:rFonts w:ascii="Arial" w:hAnsi="Arial" w:cs="Arial"/>
          <w:sz w:val="24"/>
          <w:szCs w:val="24"/>
        </w:rPr>
        <w:t xml:space="preserve"> </w:t>
      </w:r>
      <w:r>
        <w:rPr>
          <w:rFonts w:ascii="Arial" w:hAnsi="Arial" w:cs="Arial"/>
          <w:sz w:val="24"/>
          <w:szCs w:val="24"/>
        </w:rPr>
        <w:t xml:space="preserve">el denunciante </w:t>
      </w:r>
      <w:r w:rsidR="004A043C">
        <w:rPr>
          <w:rFonts w:ascii="Arial" w:hAnsi="Arial" w:cs="Arial"/>
          <w:sz w:val="24"/>
          <w:szCs w:val="24"/>
        </w:rPr>
        <w:t>también aportó como prueba</w:t>
      </w:r>
      <w:r w:rsidR="008A6AD4">
        <w:rPr>
          <w:rFonts w:ascii="Arial" w:hAnsi="Arial" w:cs="Arial"/>
          <w:sz w:val="24"/>
          <w:szCs w:val="24"/>
        </w:rPr>
        <w:t>, una</w:t>
      </w:r>
      <w:r w:rsidR="004A043C">
        <w:rPr>
          <w:rFonts w:ascii="Arial" w:hAnsi="Arial" w:cs="Arial"/>
          <w:sz w:val="24"/>
          <w:szCs w:val="24"/>
        </w:rPr>
        <w:t xml:space="preserve"> </w:t>
      </w:r>
      <w:r w:rsidR="001164CA">
        <w:rPr>
          <w:rFonts w:ascii="Arial" w:hAnsi="Arial" w:cs="Arial"/>
          <w:sz w:val="24"/>
          <w:szCs w:val="24"/>
        </w:rPr>
        <w:t xml:space="preserve">copia simple del oficio del </w:t>
      </w:r>
      <w:proofErr w:type="gramStart"/>
      <w:r w:rsidR="001164CA">
        <w:rPr>
          <w:rFonts w:ascii="Arial" w:hAnsi="Arial" w:cs="Arial"/>
          <w:sz w:val="24"/>
          <w:szCs w:val="24"/>
        </w:rPr>
        <w:t>Director</w:t>
      </w:r>
      <w:proofErr w:type="gramEnd"/>
      <w:r w:rsidR="001164CA">
        <w:rPr>
          <w:rFonts w:ascii="Arial" w:hAnsi="Arial" w:cs="Arial"/>
          <w:sz w:val="24"/>
          <w:szCs w:val="24"/>
        </w:rPr>
        <w:t xml:space="preserve"> del Colegio Marista, donde éste </w:t>
      </w:r>
      <w:r w:rsidR="008A6AD4">
        <w:rPr>
          <w:rFonts w:ascii="Arial" w:hAnsi="Arial" w:cs="Arial"/>
          <w:sz w:val="24"/>
          <w:szCs w:val="24"/>
        </w:rPr>
        <w:t>refirió</w:t>
      </w:r>
      <w:r w:rsidR="001164CA">
        <w:rPr>
          <w:rFonts w:ascii="Arial" w:hAnsi="Arial" w:cs="Arial"/>
          <w:sz w:val="24"/>
          <w:szCs w:val="24"/>
        </w:rPr>
        <w:t xml:space="preserve"> que el día veintitrés de mayo de dos mil dieci</w:t>
      </w:r>
      <w:r w:rsidR="00C53079">
        <w:rPr>
          <w:rFonts w:ascii="Arial" w:hAnsi="Arial" w:cs="Arial"/>
          <w:sz w:val="24"/>
          <w:szCs w:val="24"/>
        </w:rPr>
        <w:t xml:space="preserve">nueve, a la hora de la entrada a clases del nivel primaria se estuvo repartiendo propaganda de un partido, </w:t>
      </w:r>
      <w:r w:rsidR="008A6AD4">
        <w:rPr>
          <w:rFonts w:ascii="Arial" w:hAnsi="Arial" w:cs="Arial"/>
          <w:sz w:val="24"/>
          <w:szCs w:val="24"/>
        </w:rPr>
        <w:t xml:space="preserve">lo cierto es que </w:t>
      </w:r>
      <w:r w:rsidR="00C53079">
        <w:rPr>
          <w:rFonts w:ascii="Arial" w:hAnsi="Arial" w:cs="Arial"/>
          <w:sz w:val="24"/>
          <w:szCs w:val="24"/>
        </w:rPr>
        <w:t xml:space="preserve">no </w:t>
      </w:r>
      <w:r w:rsidR="008A6AD4">
        <w:rPr>
          <w:rFonts w:ascii="Arial" w:hAnsi="Arial" w:cs="Arial"/>
          <w:sz w:val="24"/>
          <w:szCs w:val="24"/>
        </w:rPr>
        <w:t xml:space="preserve">precisó </w:t>
      </w:r>
      <w:r w:rsidR="0078795C">
        <w:rPr>
          <w:rFonts w:ascii="Arial" w:hAnsi="Arial" w:cs="Arial"/>
          <w:sz w:val="24"/>
          <w:szCs w:val="24"/>
        </w:rPr>
        <w:t>de cuá</w:t>
      </w:r>
      <w:r w:rsidR="00C53079">
        <w:rPr>
          <w:rFonts w:ascii="Arial" w:hAnsi="Arial" w:cs="Arial"/>
          <w:sz w:val="24"/>
          <w:szCs w:val="24"/>
        </w:rPr>
        <w:t>l partido se trata</w:t>
      </w:r>
      <w:r w:rsidR="008A6AD4">
        <w:rPr>
          <w:rFonts w:ascii="Arial" w:hAnsi="Arial" w:cs="Arial"/>
          <w:sz w:val="24"/>
          <w:szCs w:val="24"/>
        </w:rPr>
        <w:t>ba</w:t>
      </w:r>
      <w:r w:rsidR="00C53079">
        <w:rPr>
          <w:rFonts w:ascii="Arial" w:hAnsi="Arial" w:cs="Arial"/>
          <w:sz w:val="24"/>
          <w:szCs w:val="24"/>
        </w:rPr>
        <w:t>.</w:t>
      </w:r>
    </w:p>
    <w:p w14:paraId="3B349C0E" w14:textId="77777777" w:rsidR="00C53079" w:rsidRDefault="00C53079" w:rsidP="0015608D">
      <w:pPr>
        <w:spacing w:after="0" w:line="360" w:lineRule="auto"/>
        <w:ind w:right="-234"/>
        <w:jc w:val="both"/>
        <w:rPr>
          <w:rFonts w:ascii="Arial" w:hAnsi="Arial" w:cs="Arial"/>
          <w:sz w:val="24"/>
          <w:szCs w:val="24"/>
        </w:rPr>
      </w:pPr>
    </w:p>
    <w:p w14:paraId="6C53A0F2" w14:textId="77777777" w:rsidR="00D33B30" w:rsidRDefault="0078795C" w:rsidP="004A043C">
      <w:pPr>
        <w:spacing w:after="0" w:line="360" w:lineRule="auto"/>
        <w:ind w:right="-234"/>
        <w:jc w:val="both"/>
        <w:rPr>
          <w:rFonts w:ascii="Arial" w:hAnsi="Arial" w:cs="Arial"/>
          <w:sz w:val="24"/>
          <w:szCs w:val="24"/>
        </w:rPr>
      </w:pPr>
      <w:r>
        <w:rPr>
          <w:rFonts w:ascii="Arial" w:hAnsi="Arial" w:cs="Arial"/>
          <w:sz w:val="24"/>
          <w:szCs w:val="24"/>
        </w:rPr>
        <w:t>En tal documento</w:t>
      </w:r>
      <w:r w:rsidR="00C53079">
        <w:rPr>
          <w:rFonts w:ascii="Arial" w:hAnsi="Arial" w:cs="Arial"/>
          <w:sz w:val="24"/>
          <w:szCs w:val="24"/>
        </w:rPr>
        <w:t xml:space="preserve">, </w:t>
      </w:r>
      <w:r w:rsidR="008A6AD4">
        <w:rPr>
          <w:rFonts w:ascii="Arial" w:hAnsi="Arial" w:cs="Arial"/>
          <w:sz w:val="24"/>
          <w:szCs w:val="24"/>
        </w:rPr>
        <w:t xml:space="preserve">no obstante que </w:t>
      </w:r>
      <w:r w:rsidR="00C53079">
        <w:rPr>
          <w:rFonts w:ascii="Arial" w:hAnsi="Arial" w:cs="Arial"/>
          <w:sz w:val="24"/>
          <w:szCs w:val="24"/>
        </w:rPr>
        <w:t>manifestó su neutralidad, que no apoya</w:t>
      </w:r>
      <w:r w:rsidR="008A6AD4">
        <w:rPr>
          <w:rFonts w:ascii="Arial" w:hAnsi="Arial" w:cs="Arial"/>
          <w:sz w:val="24"/>
          <w:szCs w:val="24"/>
        </w:rPr>
        <w:t>ba</w:t>
      </w:r>
      <w:r w:rsidR="00C53079">
        <w:rPr>
          <w:rFonts w:ascii="Arial" w:hAnsi="Arial" w:cs="Arial"/>
          <w:sz w:val="24"/>
          <w:szCs w:val="24"/>
        </w:rPr>
        <w:t xml:space="preserve"> tal tipo de actuaciones políticas en las instituciones educativas y precis</w:t>
      </w:r>
      <w:r w:rsidR="008A6AD4">
        <w:rPr>
          <w:rFonts w:ascii="Arial" w:hAnsi="Arial" w:cs="Arial"/>
          <w:sz w:val="24"/>
          <w:szCs w:val="24"/>
        </w:rPr>
        <w:t>ó</w:t>
      </w:r>
      <w:r w:rsidR="00C53079">
        <w:rPr>
          <w:rFonts w:ascii="Arial" w:hAnsi="Arial" w:cs="Arial"/>
          <w:sz w:val="24"/>
          <w:szCs w:val="24"/>
        </w:rPr>
        <w:t xml:space="preserve"> que solicitó a las personas que realizaban tal actividad que se retiraran del lugar y que </w:t>
      </w:r>
      <w:proofErr w:type="spellStart"/>
      <w:r w:rsidR="00C53079">
        <w:rPr>
          <w:rFonts w:ascii="Arial" w:hAnsi="Arial" w:cs="Arial"/>
          <w:sz w:val="24"/>
          <w:szCs w:val="24"/>
        </w:rPr>
        <w:t>aún</w:t>
      </w:r>
      <w:proofErr w:type="spellEnd"/>
      <w:r w:rsidR="00C53079">
        <w:rPr>
          <w:rFonts w:ascii="Arial" w:hAnsi="Arial" w:cs="Arial"/>
          <w:sz w:val="24"/>
          <w:szCs w:val="24"/>
        </w:rPr>
        <w:t xml:space="preserve"> así alcanzaron a entregar propaganda política a algunos alumnos al momento de su ingreso al colegio; lo cierto</w:t>
      </w:r>
      <w:r>
        <w:rPr>
          <w:rFonts w:ascii="Arial" w:hAnsi="Arial" w:cs="Arial"/>
          <w:sz w:val="24"/>
          <w:szCs w:val="24"/>
        </w:rPr>
        <w:t>,</w:t>
      </w:r>
      <w:r w:rsidR="00C53079">
        <w:rPr>
          <w:rFonts w:ascii="Arial" w:hAnsi="Arial" w:cs="Arial"/>
          <w:sz w:val="24"/>
          <w:szCs w:val="24"/>
        </w:rPr>
        <w:t xml:space="preserve"> es que de ello tampoco se puede desprender que fue la candidata denunciada o algún miembro del PAN, quienes entregaron la propaganda a los alumnos</w:t>
      </w:r>
      <w:r w:rsidR="004A043C">
        <w:rPr>
          <w:rFonts w:ascii="Arial" w:hAnsi="Arial" w:cs="Arial"/>
          <w:sz w:val="24"/>
          <w:szCs w:val="24"/>
        </w:rPr>
        <w:t xml:space="preserve"> o </w:t>
      </w:r>
      <w:r w:rsidR="00D33B30">
        <w:rPr>
          <w:rFonts w:ascii="Arial" w:hAnsi="Arial" w:cs="Arial"/>
          <w:sz w:val="24"/>
          <w:szCs w:val="24"/>
        </w:rPr>
        <w:t>s</w:t>
      </w:r>
      <w:r w:rsidR="004A043C">
        <w:rPr>
          <w:rFonts w:ascii="Arial" w:hAnsi="Arial" w:cs="Arial"/>
          <w:sz w:val="24"/>
          <w:szCs w:val="24"/>
        </w:rPr>
        <w:t>í</w:t>
      </w:r>
      <w:r w:rsidR="00D33B30">
        <w:rPr>
          <w:rFonts w:ascii="Arial" w:hAnsi="Arial" w:cs="Arial"/>
          <w:sz w:val="24"/>
          <w:szCs w:val="24"/>
        </w:rPr>
        <w:t xml:space="preserve"> se encontraba presente</w:t>
      </w:r>
      <w:r w:rsidR="008A6AD4">
        <w:rPr>
          <w:rFonts w:ascii="Arial" w:hAnsi="Arial" w:cs="Arial"/>
          <w:sz w:val="24"/>
          <w:szCs w:val="24"/>
        </w:rPr>
        <w:t xml:space="preserve"> ella </w:t>
      </w:r>
      <w:r w:rsidR="00D33B30">
        <w:rPr>
          <w:rFonts w:ascii="Arial" w:hAnsi="Arial" w:cs="Arial"/>
          <w:sz w:val="24"/>
          <w:szCs w:val="24"/>
        </w:rPr>
        <w:t xml:space="preserve">o </w:t>
      </w:r>
      <w:r w:rsidR="008A6AD4">
        <w:rPr>
          <w:rFonts w:ascii="Arial" w:hAnsi="Arial" w:cs="Arial"/>
          <w:sz w:val="24"/>
          <w:szCs w:val="24"/>
        </w:rPr>
        <w:t xml:space="preserve">algún </w:t>
      </w:r>
      <w:r w:rsidR="004A043C">
        <w:rPr>
          <w:rFonts w:ascii="Arial" w:hAnsi="Arial" w:cs="Arial"/>
          <w:sz w:val="24"/>
          <w:szCs w:val="24"/>
        </w:rPr>
        <w:t xml:space="preserve">militantes del </w:t>
      </w:r>
      <w:r w:rsidR="00D33B30">
        <w:rPr>
          <w:rFonts w:ascii="Arial" w:hAnsi="Arial" w:cs="Arial"/>
          <w:sz w:val="24"/>
          <w:szCs w:val="24"/>
        </w:rPr>
        <w:t>partido político denunciados.</w:t>
      </w:r>
    </w:p>
    <w:p w14:paraId="5F525847" w14:textId="77777777" w:rsidR="00D33B30" w:rsidRDefault="00D33B30" w:rsidP="00087003">
      <w:pPr>
        <w:spacing w:after="0" w:line="360" w:lineRule="auto"/>
        <w:ind w:right="-234"/>
        <w:jc w:val="both"/>
        <w:rPr>
          <w:rFonts w:ascii="Arial" w:hAnsi="Arial" w:cs="Arial"/>
          <w:sz w:val="24"/>
          <w:szCs w:val="24"/>
        </w:rPr>
      </w:pPr>
    </w:p>
    <w:p w14:paraId="75117913" w14:textId="77777777" w:rsidR="00974D6A" w:rsidRDefault="004A043C" w:rsidP="00087003">
      <w:pPr>
        <w:spacing w:after="0" w:line="360" w:lineRule="auto"/>
        <w:ind w:right="-234"/>
        <w:jc w:val="both"/>
        <w:rPr>
          <w:rFonts w:ascii="Arial" w:hAnsi="Arial" w:cs="Arial"/>
          <w:sz w:val="24"/>
          <w:szCs w:val="24"/>
        </w:rPr>
      </w:pPr>
      <w:r>
        <w:rPr>
          <w:rFonts w:ascii="Arial" w:hAnsi="Arial" w:cs="Arial"/>
          <w:sz w:val="24"/>
          <w:szCs w:val="24"/>
        </w:rPr>
        <w:t xml:space="preserve">Por tanto, </w:t>
      </w:r>
      <w:r w:rsidR="00D33B30">
        <w:rPr>
          <w:rFonts w:ascii="Arial" w:hAnsi="Arial" w:cs="Arial"/>
          <w:sz w:val="24"/>
          <w:szCs w:val="24"/>
        </w:rPr>
        <w:t xml:space="preserve">de </w:t>
      </w:r>
      <w:r w:rsidR="00475A02">
        <w:rPr>
          <w:rFonts w:ascii="Arial" w:hAnsi="Arial" w:cs="Arial"/>
          <w:sz w:val="24"/>
          <w:szCs w:val="24"/>
        </w:rPr>
        <w:t xml:space="preserve">la concatenación </w:t>
      </w:r>
      <w:r w:rsidR="00D33B30">
        <w:rPr>
          <w:rFonts w:ascii="Arial" w:hAnsi="Arial" w:cs="Arial"/>
          <w:sz w:val="24"/>
          <w:szCs w:val="24"/>
        </w:rPr>
        <w:t xml:space="preserve">de las tres fotografías </w:t>
      </w:r>
      <w:r w:rsidR="00475A02">
        <w:rPr>
          <w:rFonts w:ascii="Arial" w:hAnsi="Arial" w:cs="Arial"/>
          <w:sz w:val="24"/>
          <w:szCs w:val="24"/>
        </w:rPr>
        <w:t xml:space="preserve">con el oficio del Director General del Colegio, </w:t>
      </w:r>
      <w:r w:rsidR="00974D6A">
        <w:rPr>
          <w:rFonts w:ascii="Arial" w:hAnsi="Arial" w:cs="Arial"/>
          <w:sz w:val="24"/>
          <w:szCs w:val="24"/>
        </w:rPr>
        <w:t>no se desprenden elementos que permitan evidenciar la intervención de la candidata o de alguna persona del PAN</w:t>
      </w:r>
      <w:r w:rsidR="0078795C">
        <w:rPr>
          <w:rFonts w:ascii="Arial" w:hAnsi="Arial" w:cs="Arial"/>
          <w:sz w:val="24"/>
          <w:szCs w:val="24"/>
        </w:rPr>
        <w:t xml:space="preserve">; </w:t>
      </w:r>
      <w:r w:rsidR="0078795C" w:rsidRPr="00A525F4">
        <w:rPr>
          <w:rFonts w:ascii="Arial" w:hAnsi="Arial" w:cs="Arial"/>
          <w:sz w:val="24"/>
          <w:szCs w:val="24"/>
        </w:rPr>
        <w:t>lo anterior, al margen de que el mencionado oficio solo obra en copia simple, pero aun teniendo por cierto su contenido, éste no es apto para configurar un acto ilegal en los términos propuestos por la parte actora</w:t>
      </w:r>
      <w:r w:rsidR="00974D6A" w:rsidRPr="00A525F4">
        <w:rPr>
          <w:rFonts w:ascii="Arial" w:hAnsi="Arial" w:cs="Arial"/>
          <w:sz w:val="24"/>
          <w:szCs w:val="24"/>
        </w:rPr>
        <w:t>.</w:t>
      </w:r>
    </w:p>
    <w:p w14:paraId="3A5ED393" w14:textId="77777777" w:rsidR="0078795C" w:rsidRDefault="0078795C" w:rsidP="00974D6A">
      <w:pPr>
        <w:spacing w:after="0" w:line="360" w:lineRule="auto"/>
        <w:ind w:right="-234"/>
        <w:jc w:val="both"/>
        <w:rPr>
          <w:rFonts w:ascii="Arial" w:hAnsi="Arial" w:cs="Arial"/>
          <w:sz w:val="24"/>
          <w:szCs w:val="24"/>
        </w:rPr>
      </w:pPr>
    </w:p>
    <w:p w14:paraId="62E78A0A" w14:textId="77777777" w:rsidR="00974D6A" w:rsidRDefault="00974D6A" w:rsidP="00974D6A">
      <w:pPr>
        <w:spacing w:after="0" w:line="360" w:lineRule="auto"/>
        <w:ind w:right="-234"/>
        <w:jc w:val="both"/>
        <w:rPr>
          <w:rFonts w:ascii="Arial" w:hAnsi="Arial" w:cs="Arial"/>
          <w:sz w:val="24"/>
          <w:szCs w:val="24"/>
        </w:rPr>
      </w:pPr>
      <w:r>
        <w:rPr>
          <w:rFonts w:ascii="Arial" w:hAnsi="Arial" w:cs="Arial"/>
          <w:sz w:val="24"/>
          <w:szCs w:val="24"/>
        </w:rPr>
        <w:t>Es decir, de</w:t>
      </w:r>
      <w:r w:rsidRPr="00997FC6">
        <w:rPr>
          <w:rFonts w:ascii="Arial" w:hAnsi="Arial" w:cs="Arial"/>
          <w:sz w:val="24"/>
          <w:szCs w:val="24"/>
        </w:rPr>
        <w:t xml:space="preserve"> una relación de los hechos narrados en la queja y las pruebas aportadas por la parte denunciante</w:t>
      </w:r>
      <w:r>
        <w:rPr>
          <w:rFonts w:ascii="Arial" w:hAnsi="Arial" w:cs="Arial"/>
          <w:sz w:val="24"/>
          <w:szCs w:val="24"/>
        </w:rPr>
        <w:t xml:space="preserve"> ya precisadas</w:t>
      </w:r>
      <w:r w:rsidRPr="00997FC6">
        <w:rPr>
          <w:rFonts w:ascii="Arial" w:hAnsi="Arial" w:cs="Arial"/>
          <w:sz w:val="24"/>
          <w:szCs w:val="24"/>
        </w:rPr>
        <w:t>,</w:t>
      </w:r>
      <w:r>
        <w:rPr>
          <w:rFonts w:ascii="Arial" w:hAnsi="Arial" w:cs="Arial"/>
          <w:sz w:val="24"/>
          <w:szCs w:val="24"/>
        </w:rPr>
        <w:t xml:space="preserve"> además de la caja de cartón y los juegos de mesa en ella contenidos, </w:t>
      </w:r>
      <w:r w:rsidRPr="00997FC6">
        <w:rPr>
          <w:rFonts w:ascii="Arial" w:hAnsi="Arial" w:cs="Arial"/>
          <w:sz w:val="24"/>
          <w:szCs w:val="24"/>
        </w:rPr>
        <w:t xml:space="preserve">no es posible acreditar que la candidata y el partido político, repartieron o distribuyeron </w:t>
      </w:r>
      <w:r>
        <w:rPr>
          <w:rFonts w:ascii="Arial" w:hAnsi="Arial" w:cs="Arial"/>
          <w:sz w:val="24"/>
          <w:szCs w:val="24"/>
        </w:rPr>
        <w:t>tal</w:t>
      </w:r>
      <w:r w:rsidRPr="00997FC6">
        <w:rPr>
          <w:rFonts w:ascii="Arial" w:hAnsi="Arial" w:cs="Arial"/>
          <w:sz w:val="24"/>
          <w:szCs w:val="24"/>
        </w:rPr>
        <w:t xml:space="preserve"> propaganda electoral, en favor de la candidata denunciada.</w:t>
      </w:r>
    </w:p>
    <w:p w14:paraId="67A78117" w14:textId="77777777" w:rsidR="00974D6A" w:rsidRDefault="00974D6A" w:rsidP="00974D6A">
      <w:pPr>
        <w:spacing w:after="0" w:line="360" w:lineRule="auto"/>
        <w:ind w:right="-234"/>
        <w:jc w:val="both"/>
        <w:rPr>
          <w:rFonts w:ascii="Arial" w:hAnsi="Arial" w:cs="Arial"/>
          <w:sz w:val="24"/>
          <w:szCs w:val="24"/>
        </w:rPr>
      </w:pPr>
    </w:p>
    <w:p w14:paraId="201038EF" w14:textId="77777777" w:rsidR="00974D6A" w:rsidRDefault="0078795C" w:rsidP="00974D6A">
      <w:pPr>
        <w:spacing w:after="0" w:line="360" w:lineRule="auto"/>
        <w:ind w:right="-234"/>
        <w:jc w:val="both"/>
        <w:rPr>
          <w:rFonts w:ascii="Arial" w:hAnsi="Arial" w:cs="Arial"/>
          <w:sz w:val="24"/>
          <w:szCs w:val="24"/>
        </w:rPr>
      </w:pPr>
      <w:r>
        <w:rPr>
          <w:rFonts w:ascii="Arial" w:hAnsi="Arial" w:cs="Arial"/>
          <w:sz w:val="24"/>
          <w:szCs w:val="24"/>
        </w:rPr>
        <w:t>Luego, n</w:t>
      </w:r>
      <w:r w:rsidR="00974D6A">
        <w:rPr>
          <w:rFonts w:ascii="Arial" w:hAnsi="Arial" w:cs="Arial"/>
          <w:sz w:val="24"/>
          <w:szCs w:val="24"/>
        </w:rPr>
        <w:t xml:space="preserve">o </w:t>
      </w:r>
      <w:proofErr w:type="gramStart"/>
      <w:r w:rsidR="00974D6A">
        <w:rPr>
          <w:rFonts w:ascii="Arial" w:hAnsi="Arial" w:cs="Arial"/>
          <w:sz w:val="24"/>
          <w:szCs w:val="24"/>
        </w:rPr>
        <w:t>obstante</w:t>
      </w:r>
      <w:proofErr w:type="gramEnd"/>
      <w:r w:rsidR="00974D6A">
        <w:rPr>
          <w:rFonts w:ascii="Arial" w:hAnsi="Arial" w:cs="Arial"/>
          <w:sz w:val="24"/>
          <w:szCs w:val="24"/>
        </w:rPr>
        <w:t xml:space="preserve"> </w:t>
      </w:r>
      <w:r w:rsidR="00974D6A" w:rsidRPr="00A611D5">
        <w:rPr>
          <w:rFonts w:ascii="Arial" w:hAnsi="Arial" w:cs="Arial"/>
          <w:sz w:val="24"/>
          <w:szCs w:val="24"/>
        </w:rPr>
        <w:t>l</w:t>
      </w:r>
      <w:r w:rsidR="00974D6A">
        <w:rPr>
          <w:rFonts w:ascii="Arial" w:hAnsi="Arial" w:cs="Arial"/>
          <w:sz w:val="24"/>
          <w:szCs w:val="24"/>
        </w:rPr>
        <w:t xml:space="preserve">as características de la caja de cartón y su contenido, </w:t>
      </w:r>
      <w:r w:rsidR="004D2AD8">
        <w:rPr>
          <w:rFonts w:ascii="Arial" w:hAnsi="Arial" w:cs="Arial"/>
          <w:sz w:val="24"/>
          <w:szCs w:val="24"/>
        </w:rPr>
        <w:t xml:space="preserve">en el expediente </w:t>
      </w:r>
      <w:r w:rsidR="00974D6A" w:rsidRPr="00A611D5">
        <w:rPr>
          <w:rFonts w:ascii="Arial" w:hAnsi="Arial" w:cs="Arial"/>
          <w:sz w:val="24"/>
          <w:szCs w:val="24"/>
        </w:rPr>
        <w:t xml:space="preserve">no </w:t>
      </w:r>
      <w:r w:rsidR="00974D6A" w:rsidRPr="00997FC6">
        <w:rPr>
          <w:rFonts w:ascii="Arial" w:hAnsi="Arial" w:cs="Arial"/>
          <w:sz w:val="24"/>
          <w:szCs w:val="24"/>
        </w:rPr>
        <w:t>hay elementos de convicción que permitan evidenciar la intervención de la candidata en la elaboración y repartición</w:t>
      </w:r>
      <w:r w:rsidR="00974D6A">
        <w:rPr>
          <w:rFonts w:ascii="Arial" w:hAnsi="Arial" w:cs="Arial"/>
          <w:sz w:val="24"/>
          <w:szCs w:val="24"/>
        </w:rPr>
        <w:t xml:space="preserve"> de la</w:t>
      </w:r>
      <w:r w:rsidR="00974D6A" w:rsidRPr="00997FC6">
        <w:rPr>
          <w:rFonts w:ascii="Arial" w:hAnsi="Arial" w:cs="Arial"/>
          <w:sz w:val="24"/>
          <w:szCs w:val="24"/>
        </w:rPr>
        <w:t xml:space="preserve"> propaganda electoral</w:t>
      </w:r>
      <w:r w:rsidR="004D2AD8">
        <w:rPr>
          <w:rFonts w:ascii="Arial" w:hAnsi="Arial" w:cs="Arial"/>
          <w:sz w:val="24"/>
          <w:szCs w:val="24"/>
        </w:rPr>
        <w:t xml:space="preserve"> a la entrada del Colegio Marista y </w:t>
      </w:r>
      <w:r w:rsidR="00974D6A" w:rsidRPr="00997FC6">
        <w:rPr>
          <w:rFonts w:ascii="Arial" w:hAnsi="Arial" w:cs="Arial"/>
          <w:sz w:val="24"/>
          <w:szCs w:val="24"/>
        </w:rPr>
        <w:t xml:space="preserve">si en efecto fue distribuida </w:t>
      </w:r>
      <w:r w:rsidR="00974D6A">
        <w:rPr>
          <w:rFonts w:ascii="Arial" w:hAnsi="Arial" w:cs="Arial"/>
          <w:sz w:val="24"/>
          <w:szCs w:val="24"/>
        </w:rPr>
        <w:t xml:space="preserve">por los denunciados </w:t>
      </w:r>
      <w:r w:rsidR="00974D6A" w:rsidRPr="00997FC6">
        <w:rPr>
          <w:rFonts w:ascii="Arial" w:hAnsi="Arial" w:cs="Arial"/>
          <w:sz w:val="24"/>
          <w:szCs w:val="24"/>
        </w:rPr>
        <w:t>en apoyo a dicha candidata</w:t>
      </w:r>
      <w:r w:rsidR="00974D6A">
        <w:rPr>
          <w:rFonts w:ascii="Arial" w:hAnsi="Arial" w:cs="Arial"/>
          <w:sz w:val="24"/>
          <w:szCs w:val="24"/>
        </w:rPr>
        <w:t>.</w:t>
      </w:r>
      <w:r w:rsidR="00974D6A" w:rsidRPr="00997FC6">
        <w:rPr>
          <w:rFonts w:ascii="Arial" w:hAnsi="Arial" w:cs="Arial"/>
          <w:sz w:val="24"/>
          <w:szCs w:val="24"/>
        </w:rPr>
        <w:t xml:space="preserve"> </w:t>
      </w:r>
    </w:p>
    <w:p w14:paraId="2964D9AE" w14:textId="77777777" w:rsidR="00974D6A" w:rsidRPr="00997FC6" w:rsidRDefault="00974D6A" w:rsidP="00974D6A">
      <w:pPr>
        <w:spacing w:after="0" w:line="360" w:lineRule="auto"/>
        <w:ind w:right="-234"/>
        <w:jc w:val="both"/>
        <w:rPr>
          <w:rFonts w:ascii="Arial" w:hAnsi="Arial" w:cs="Arial"/>
          <w:sz w:val="24"/>
          <w:szCs w:val="24"/>
        </w:rPr>
      </w:pPr>
    </w:p>
    <w:p w14:paraId="1CFFAC2C" w14:textId="77777777" w:rsidR="00974D6A" w:rsidRDefault="0078795C" w:rsidP="00974D6A">
      <w:pPr>
        <w:spacing w:after="0" w:line="360" w:lineRule="auto"/>
        <w:ind w:right="-234"/>
        <w:jc w:val="both"/>
        <w:rPr>
          <w:rFonts w:ascii="Arial" w:hAnsi="Arial" w:cs="Arial"/>
          <w:sz w:val="24"/>
          <w:szCs w:val="24"/>
        </w:rPr>
      </w:pPr>
      <w:r>
        <w:rPr>
          <w:rFonts w:ascii="Arial" w:hAnsi="Arial" w:cs="Arial"/>
          <w:sz w:val="24"/>
          <w:szCs w:val="24"/>
        </w:rPr>
        <w:t xml:space="preserve">Por tanto, </w:t>
      </w:r>
      <w:r w:rsidR="00974D6A">
        <w:rPr>
          <w:rFonts w:ascii="Arial" w:hAnsi="Arial" w:cs="Arial"/>
          <w:sz w:val="24"/>
          <w:szCs w:val="24"/>
        </w:rPr>
        <w:t>el denunciante no aportó mayores pruebas de que los denunciados hayan tenido alguna participación en el manejo y distribución de la propaganda controvertida.</w:t>
      </w:r>
    </w:p>
    <w:p w14:paraId="177CE429" w14:textId="77777777" w:rsidR="00974D6A" w:rsidRDefault="00974D6A" w:rsidP="00974D6A">
      <w:pPr>
        <w:spacing w:after="0" w:line="360" w:lineRule="auto"/>
        <w:ind w:right="-234"/>
        <w:jc w:val="both"/>
        <w:rPr>
          <w:rFonts w:ascii="Arial" w:hAnsi="Arial" w:cs="Arial"/>
          <w:sz w:val="24"/>
          <w:szCs w:val="24"/>
        </w:rPr>
      </w:pPr>
    </w:p>
    <w:p w14:paraId="2D49BA02" w14:textId="77777777" w:rsidR="00974D6A" w:rsidRDefault="0078795C" w:rsidP="00974D6A">
      <w:pPr>
        <w:spacing w:after="0" w:line="360" w:lineRule="auto"/>
        <w:ind w:right="-234"/>
        <w:jc w:val="both"/>
        <w:rPr>
          <w:rFonts w:ascii="Arial" w:hAnsi="Arial" w:cs="Arial"/>
          <w:sz w:val="24"/>
          <w:szCs w:val="24"/>
        </w:rPr>
      </w:pPr>
      <w:r>
        <w:rPr>
          <w:rFonts w:ascii="Arial" w:hAnsi="Arial" w:cs="Arial"/>
          <w:sz w:val="24"/>
          <w:szCs w:val="24"/>
        </w:rPr>
        <w:t>Así</w:t>
      </w:r>
      <w:r w:rsidR="00974D6A">
        <w:rPr>
          <w:rFonts w:ascii="Arial" w:hAnsi="Arial" w:cs="Arial"/>
          <w:sz w:val="24"/>
          <w:szCs w:val="24"/>
        </w:rPr>
        <w:t xml:space="preserve">, </w:t>
      </w:r>
      <w:r w:rsidR="004D2AD8">
        <w:rPr>
          <w:rFonts w:ascii="Arial" w:hAnsi="Arial" w:cs="Arial"/>
          <w:sz w:val="24"/>
          <w:szCs w:val="24"/>
        </w:rPr>
        <w:t xml:space="preserve">las pruebas documentales privadas, aun relacionándolas, no aportan </w:t>
      </w:r>
      <w:r w:rsidR="00974D6A">
        <w:rPr>
          <w:rFonts w:ascii="Arial" w:hAnsi="Arial" w:cs="Arial"/>
          <w:sz w:val="24"/>
          <w:szCs w:val="24"/>
        </w:rPr>
        <w:t xml:space="preserve">elementos </w:t>
      </w:r>
      <w:r w:rsidR="004D2AD8">
        <w:rPr>
          <w:rFonts w:ascii="Arial" w:hAnsi="Arial" w:cs="Arial"/>
          <w:sz w:val="24"/>
          <w:szCs w:val="24"/>
        </w:rPr>
        <w:t xml:space="preserve">suficientes de convicción </w:t>
      </w:r>
      <w:r w:rsidR="00974D6A">
        <w:rPr>
          <w:rFonts w:ascii="Arial" w:hAnsi="Arial" w:cs="Arial"/>
          <w:sz w:val="24"/>
          <w:szCs w:val="24"/>
        </w:rPr>
        <w:t xml:space="preserve">que robustezcan las afirmaciones del denunciante, aunado a que, tanto </w:t>
      </w:r>
      <w:r w:rsidR="004D2AD8">
        <w:rPr>
          <w:rFonts w:ascii="Arial" w:hAnsi="Arial" w:cs="Arial"/>
          <w:sz w:val="24"/>
          <w:szCs w:val="24"/>
        </w:rPr>
        <w:t>la propaganda</w:t>
      </w:r>
      <w:r w:rsidR="00974D6A">
        <w:rPr>
          <w:rFonts w:ascii="Arial" w:hAnsi="Arial" w:cs="Arial"/>
          <w:sz w:val="24"/>
          <w:szCs w:val="24"/>
        </w:rPr>
        <w:t>, como su distribución, se encuentran controvertidos en los escritos de contestación que presentaron en la audiencia de pruebas y alegatos, en el que manifiestan que son falsos los hechos y las infracciones que se les atribuyen.</w:t>
      </w:r>
    </w:p>
    <w:p w14:paraId="0071B2A7" w14:textId="77777777" w:rsidR="00974D6A" w:rsidRDefault="00974D6A" w:rsidP="00974D6A">
      <w:pPr>
        <w:spacing w:after="0" w:line="360" w:lineRule="auto"/>
        <w:ind w:right="-234"/>
        <w:jc w:val="both"/>
        <w:rPr>
          <w:rFonts w:ascii="Arial" w:hAnsi="Arial" w:cs="Arial"/>
          <w:sz w:val="24"/>
          <w:szCs w:val="24"/>
        </w:rPr>
      </w:pPr>
    </w:p>
    <w:p w14:paraId="178D69EB" w14:textId="77777777" w:rsidR="00974D6A" w:rsidRPr="00A611D5" w:rsidRDefault="00974D6A" w:rsidP="00974D6A">
      <w:pPr>
        <w:spacing w:after="0" w:line="360" w:lineRule="auto"/>
        <w:ind w:right="-234"/>
        <w:jc w:val="both"/>
        <w:rPr>
          <w:rFonts w:ascii="Arial" w:hAnsi="Arial" w:cs="Arial"/>
          <w:sz w:val="24"/>
          <w:szCs w:val="24"/>
        </w:rPr>
      </w:pPr>
      <w:r w:rsidRPr="00A611D5">
        <w:rPr>
          <w:rFonts w:ascii="Arial" w:hAnsi="Arial" w:cs="Arial"/>
          <w:sz w:val="24"/>
          <w:szCs w:val="24"/>
        </w:rPr>
        <w:t>En ese sentido, la Sala Regional Especializada del Poder Judicial de la Federación</w:t>
      </w:r>
      <w:r>
        <w:rPr>
          <w:rStyle w:val="Refdenotaalpie"/>
          <w:rFonts w:ascii="Arial" w:hAnsi="Arial" w:cs="Arial"/>
          <w:sz w:val="24"/>
          <w:szCs w:val="24"/>
        </w:rPr>
        <w:footnoteReference w:id="6"/>
      </w:r>
      <w:r w:rsidRPr="00A611D5">
        <w:rPr>
          <w:rFonts w:ascii="Arial" w:hAnsi="Arial" w:cs="Arial"/>
          <w:sz w:val="24"/>
          <w:szCs w:val="24"/>
        </w:rPr>
        <w:t>, ha determinado que la sola existencia de la propaganda, no puede constituir la comisión alguna infracción, sino que debe</w:t>
      </w:r>
      <w:r>
        <w:rPr>
          <w:rFonts w:ascii="Arial" w:hAnsi="Arial" w:cs="Arial"/>
          <w:sz w:val="24"/>
          <w:szCs w:val="24"/>
        </w:rPr>
        <w:t>n</w:t>
      </w:r>
      <w:r w:rsidRPr="00A611D5">
        <w:rPr>
          <w:rFonts w:ascii="Arial" w:hAnsi="Arial" w:cs="Arial"/>
          <w:sz w:val="24"/>
          <w:szCs w:val="24"/>
        </w:rPr>
        <w:t xml:space="preserve"> obrar en el expediente elementos probatorios que permitan suponer al órgano jurisdiccional que la propaganda fue distribuida a persona alguna</w:t>
      </w:r>
      <w:r w:rsidR="0078795C" w:rsidRPr="00A525F4">
        <w:rPr>
          <w:rFonts w:ascii="Arial" w:hAnsi="Arial" w:cs="Arial"/>
          <w:sz w:val="24"/>
          <w:szCs w:val="24"/>
        </w:rPr>
        <w:t>, lo que en el caso no existe</w:t>
      </w:r>
      <w:r w:rsidRPr="00A525F4">
        <w:rPr>
          <w:rFonts w:ascii="Arial" w:hAnsi="Arial" w:cs="Arial"/>
          <w:sz w:val="24"/>
          <w:szCs w:val="24"/>
        </w:rPr>
        <w:t>.</w:t>
      </w:r>
      <w:r w:rsidRPr="00A611D5">
        <w:rPr>
          <w:rFonts w:ascii="Arial" w:hAnsi="Arial" w:cs="Arial"/>
          <w:sz w:val="24"/>
          <w:szCs w:val="24"/>
        </w:rPr>
        <w:t xml:space="preserve"> </w:t>
      </w:r>
    </w:p>
    <w:p w14:paraId="27251A14" w14:textId="77777777" w:rsidR="00974D6A" w:rsidRDefault="00974D6A" w:rsidP="00974D6A">
      <w:pPr>
        <w:spacing w:after="0" w:line="360" w:lineRule="auto"/>
        <w:ind w:right="-234"/>
        <w:jc w:val="both"/>
        <w:rPr>
          <w:rFonts w:ascii="Arial" w:hAnsi="Arial" w:cs="Arial"/>
          <w:sz w:val="24"/>
          <w:szCs w:val="24"/>
        </w:rPr>
      </w:pPr>
    </w:p>
    <w:p w14:paraId="4C53D67A" w14:textId="77777777" w:rsidR="00530A93" w:rsidRDefault="00974D6A" w:rsidP="00530A93">
      <w:pPr>
        <w:spacing w:after="0" w:line="360" w:lineRule="auto"/>
        <w:ind w:right="-234"/>
        <w:jc w:val="both"/>
        <w:rPr>
          <w:rFonts w:ascii="Arial" w:hAnsi="Arial" w:cs="Arial"/>
          <w:sz w:val="24"/>
          <w:szCs w:val="24"/>
        </w:rPr>
      </w:pPr>
      <w:r w:rsidRPr="00997FC6">
        <w:rPr>
          <w:rFonts w:ascii="Arial" w:hAnsi="Arial" w:cs="Arial"/>
          <w:sz w:val="24"/>
          <w:szCs w:val="24"/>
        </w:rPr>
        <w:lastRenderedPageBreak/>
        <w:t xml:space="preserve">Con base en todo lo expuesto, </w:t>
      </w:r>
      <w:r>
        <w:rPr>
          <w:rFonts w:ascii="Arial" w:hAnsi="Arial" w:cs="Arial"/>
          <w:sz w:val="24"/>
          <w:szCs w:val="24"/>
        </w:rPr>
        <w:t xml:space="preserve">no es posible tener por acreditados los </w:t>
      </w:r>
      <w:r w:rsidRPr="00997FC6">
        <w:rPr>
          <w:rFonts w:ascii="Arial" w:hAnsi="Arial" w:cs="Arial"/>
          <w:sz w:val="24"/>
          <w:szCs w:val="24"/>
        </w:rPr>
        <w:t xml:space="preserve">hechos </w:t>
      </w:r>
      <w:r w:rsidR="004D2AD8">
        <w:rPr>
          <w:rFonts w:ascii="Arial" w:hAnsi="Arial" w:cs="Arial"/>
          <w:sz w:val="24"/>
          <w:szCs w:val="24"/>
        </w:rPr>
        <w:t>motivo de la queja</w:t>
      </w:r>
      <w:r w:rsidRPr="00997FC6">
        <w:rPr>
          <w:rFonts w:ascii="Arial" w:hAnsi="Arial" w:cs="Arial"/>
          <w:sz w:val="24"/>
          <w:szCs w:val="24"/>
        </w:rPr>
        <w:t xml:space="preserve"> y, por tanto, lo conducente es que este Tribunal determine la </w:t>
      </w:r>
      <w:r w:rsidRPr="00997FC6">
        <w:rPr>
          <w:rFonts w:ascii="Arial" w:hAnsi="Arial" w:cs="Arial"/>
          <w:b/>
          <w:sz w:val="24"/>
          <w:szCs w:val="24"/>
        </w:rPr>
        <w:t>inexistencia</w:t>
      </w:r>
      <w:r w:rsidRPr="00997FC6">
        <w:rPr>
          <w:rFonts w:ascii="Arial" w:hAnsi="Arial" w:cs="Arial"/>
          <w:sz w:val="24"/>
          <w:szCs w:val="24"/>
        </w:rPr>
        <w:t xml:space="preserve"> de la</w:t>
      </w:r>
      <w:r w:rsidR="004D2AD8">
        <w:rPr>
          <w:rFonts w:ascii="Arial" w:hAnsi="Arial" w:cs="Arial"/>
          <w:sz w:val="24"/>
          <w:szCs w:val="24"/>
        </w:rPr>
        <w:t xml:space="preserve"> infracción denunciada</w:t>
      </w:r>
      <w:r>
        <w:rPr>
          <w:rFonts w:ascii="Arial" w:hAnsi="Arial" w:cs="Arial"/>
          <w:sz w:val="24"/>
          <w:szCs w:val="24"/>
        </w:rPr>
        <w:t>.</w:t>
      </w:r>
    </w:p>
    <w:p w14:paraId="4757F3CA" w14:textId="77777777" w:rsidR="00530A93" w:rsidRDefault="00530A93" w:rsidP="00530A93">
      <w:pPr>
        <w:spacing w:after="0" w:line="360" w:lineRule="auto"/>
        <w:ind w:right="-234"/>
        <w:jc w:val="both"/>
        <w:rPr>
          <w:rFonts w:ascii="Arial" w:hAnsi="Arial" w:cs="Arial"/>
          <w:sz w:val="24"/>
          <w:szCs w:val="24"/>
        </w:rPr>
      </w:pPr>
    </w:p>
    <w:p w14:paraId="143074B0" w14:textId="77777777" w:rsidR="00B6185E" w:rsidRPr="00530A93" w:rsidRDefault="00B6185E" w:rsidP="00530A93">
      <w:pPr>
        <w:spacing w:after="0" w:line="360" w:lineRule="auto"/>
        <w:ind w:right="-234"/>
        <w:jc w:val="both"/>
        <w:rPr>
          <w:rFonts w:ascii="Arial" w:hAnsi="Arial" w:cs="Arial"/>
          <w:sz w:val="24"/>
          <w:szCs w:val="24"/>
        </w:rPr>
      </w:pPr>
      <w:r w:rsidRPr="00475A02">
        <w:rPr>
          <w:rFonts w:ascii="Arial" w:hAnsi="Arial" w:cs="Arial"/>
          <w:b/>
          <w:bCs/>
          <w:sz w:val="24"/>
          <w:szCs w:val="24"/>
        </w:rPr>
        <w:t xml:space="preserve">La </w:t>
      </w:r>
      <w:r w:rsidR="00867CA2" w:rsidRPr="00475A02">
        <w:rPr>
          <w:rFonts w:ascii="Arial" w:hAnsi="Arial" w:cs="Arial"/>
          <w:b/>
          <w:bCs/>
          <w:sz w:val="24"/>
          <w:szCs w:val="24"/>
        </w:rPr>
        <w:t xml:space="preserve">distribución de </w:t>
      </w:r>
      <w:r w:rsidRPr="00475A02">
        <w:rPr>
          <w:rFonts w:ascii="Arial" w:hAnsi="Arial" w:cs="Arial"/>
          <w:b/>
          <w:bCs/>
          <w:sz w:val="24"/>
          <w:szCs w:val="24"/>
        </w:rPr>
        <w:t>propaganda electoral denunciada no contraviene lo dispuesto por el artículo 16</w:t>
      </w:r>
      <w:r w:rsidR="00E06752" w:rsidRPr="00475A02">
        <w:rPr>
          <w:rFonts w:ascii="Arial" w:hAnsi="Arial" w:cs="Arial"/>
          <w:b/>
          <w:bCs/>
          <w:sz w:val="24"/>
          <w:szCs w:val="24"/>
        </w:rPr>
        <w:t>2</w:t>
      </w:r>
      <w:r w:rsidRPr="00475A02">
        <w:rPr>
          <w:rFonts w:ascii="Arial" w:hAnsi="Arial" w:cs="Arial"/>
          <w:b/>
          <w:bCs/>
          <w:sz w:val="24"/>
          <w:szCs w:val="24"/>
        </w:rPr>
        <w:t>, párrafo se</w:t>
      </w:r>
      <w:r w:rsidR="00E06752" w:rsidRPr="00475A02">
        <w:rPr>
          <w:rFonts w:ascii="Arial" w:hAnsi="Arial" w:cs="Arial"/>
          <w:b/>
          <w:bCs/>
          <w:sz w:val="24"/>
          <w:szCs w:val="24"/>
        </w:rPr>
        <w:t>xto</w:t>
      </w:r>
      <w:r w:rsidRPr="00475A02">
        <w:rPr>
          <w:rFonts w:ascii="Arial" w:hAnsi="Arial" w:cs="Arial"/>
          <w:b/>
          <w:bCs/>
          <w:sz w:val="24"/>
          <w:szCs w:val="24"/>
        </w:rPr>
        <w:t>, del Código Electoral</w:t>
      </w:r>
      <w:r w:rsidR="00E06752" w:rsidRPr="00475A02">
        <w:rPr>
          <w:rFonts w:ascii="Arial" w:hAnsi="Arial" w:cs="Arial"/>
          <w:b/>
          <w:bCs/>
          <w:sz w:val="24"/>
          <w:szCs w:val="24"/>
        </w:rPr>
        <w:t xml:space="preserve">, </w:t>
      </w:r>
      <w:r w:rsidR="00222FF5" w:rsidRPr="00475A02">
        <w:rPr>
          <w:rFonts w:ascii="Arial" w:hAnsi="Arial" w:cs="Arial"/>
          <w:b/>
          <w:bCs/>
          <w:sz w:val="24"/>
          <w:szCs w:val="24"/>
        </w:rPr>
        <w:t>ya que el Colegio Marista no encuadra dentro de los lugares prohibidos.</w:t>
      </w:r>
    </w:p>
    <w:p w14:paraId="21F9316C" w14:textId="77777777" w:rsidR="00E06752" w:rsidRPr="00867CA2" w:rsidRDefault="00E06752" w:rsidP="00FF13D9">
      <w:pPr>
        <w:spacing w:after="0" w:line="360" w:lineRule="auto"/>
        <w:ind w:right="-234"/>
        <w:jc w:val="both"/>
        <w:rPr>
          <w:rFonts w:ascii="Arial" w:hAnsi="Arial" w:cs="Arial"/>
          <w:bCs/>
          <w:sz w:val="24"/>
          <w:szCs w:val="24"/>
        </w:rPr>
      </w:pPr>
    </w:p>
    <w:p w14:paraId="6FE9B986" w14:textId="77777777" w:rsidR="00222FF5" w:rsidRDefault="00530A93" w:rsidP="00222FF5">
      <w:pPr>
        <w:spacing w:after="0" w:line="360" w:lineRule="auto"/>
        <w:ind w:right="-234"/>
        <w:jc w:val="both"/>
        <w:rPr>
          <w:rFonts w:ascii="Arial" w:hAnsi="Arial" w:cs="Arial"/>
          <w:bCs/>
          <w:sz w:val="24"/>
          <w:szCs w:val="24"/>
        </w:rPr>
      </w:pPr>
      <w:r>
        <w:rPr>
          <w:rFonts w:ascii="Arial" w:hAnsi="Arial" w:cs="Arial"/>
          <w:sz w:val="24"/>
          <w:szCs w:val="24"/>
        </w:rPr>
        <w:t>Al margen de lo anterior, aú</w:t>
      </w:r>
      <w:r w:rsidRPr="00530A93">
        <w:rPr>
          <w:rFonts w:ascii="Arial" w:hAnsi="Arial" w:cs="Arial"/>
          <w:sz w:val="24"/>
          <w:szCs w:val="24"/>
        </w:rPr>
        <w:t>n y cuando no se acreditó la distribución de la propaganda electoral, este Tribunal considera pertinente referir que</w:t>
      </w:r>
      <w:r>
        <w:rPr>
          <w:rFonts w:ascii="Arial" w:hAnsi="Arial" w:cs="Arial"/>
          <w:sz w:val="24"/>
          <w:szCs w:val="24"/>
        </w:rPr>
        <w:t xml:space="preserve"> </w:t>
      </w:r>
      <w:r w:rsidR="00222FF5" w:rsidRPr="00530A93">
        <w:rPr>
          <w:rFonts w:ascii="Arial" w:hAnsi="Arial" w:cs="Arial"/>
          <w:bCs/>
          <w:sz w:val="24"/>
          <w:szCs w:val="24"/>
        </w:rPr>
        <w:t>tampoco quedó acreditado que dicha institución educativa encuadra dentro de alguno de los supuestos de la norma, ya que</w:t>
      </w:r>
      <w:r w:rsidR="00222FF5">
        <w:rPr>
          <w:rFonts w:ascii="Arial" w:hAnsi="Arial" w:cs="Arial"/>
          <w:bCs/>
          <w:sz w:val="24"/>
          <w:szCs w:val="24"/>
        </w:rPr>
        <w:t xml:space="preserve"> no se trata de </w:t>
      </w:r>
      <w:r w:rsidR="00296218">
        <w:rPr>
          <w:rFonts w:ascii="Arial" w:hAnsi="Arial" w:cs="Arial"/>
          <w:bCs/>
          <w:sz w:val="24"/>
          <w:szCs w:val="24"/>
        </w:rPr>
        <w:t>una oficina, edificio o local de la administración o poder público</w:t>
      </w:r>
      <w:r w:rsidR="00222FF5">
        <w:rPr>
          <w:rFonts w:ascii="Arial" w:hAnsi="Arial" w:cs="Arial"/>
          <w:bCs/>
          <w:sz w:val="24"/>
          <w:szCs w:val="24"/>
        </w:rPr>
        <w:t>.</w:t>
      </w:r>
    </w:p>
    <w:p w14:paraId="747F39D8" w14:textId="77777777" w:rsidR="00222FF5" w:rsidRDefault="00222FF5" w:rsidP="00222FF5">
      <w:pPr>
        <w:spacing w:after="0" w:line="360" w:lineRule="auto"/>
        <w:ind w:right="-234"/>
        <w:jc w:val="both"/>
        <w:rPr>
          <w:rFonts w:ascii="Arial" w:hAnsi="Arial" w:cs="Arial"/>
          <w:bCs/>
          <w:sz w:val="24"/>
          <w:szCs w:val="24"/>
        </w:rPr>
      </w:pPr>
    </w:p>
    <w:p w14:paraId="4FDB1086" w14:textId="627614C6" w:rsidR="00867CA2" w:rsidRDefault="00222FF5" w:rsidP="00222FF5">
      <w:pPr>
        <w:spacing w:after="0" w:line="360" w:lineRule="auto"/>
        <w:ind w:right="-234"/>
        <w:jc w:val="both"/>
        <w:rPr>
          <w:rFonts w:ascii="Arial" w:hAnsi="Arial" w:cs="Arial"/>
          <w:bCs/>
          <w:sz w:val="24"/>
          <w:szCs w:val="24"/>
        </w:rPr>
      </w:pPr>
      <w:r>
        <w:rPr>
          <w:rFonts w:ascii="Arial" w:hAnsi="Arial" w:cs="Arial"/>
          <w:bCs/>
          <w:sz w:val="24"/>
          <w:szCs w:val="24"/>
        </w:rPr>
        <w:t>Se afirma lo anterior</w:t>
      </w:r>
      <w:r w:rsidR="002B6BC3">
        <w:rPr>
          <w:rFonts w:ascii="Arial" w:hAnsi="Arial" w:cs="Arial"/>
          <w:bCs/>
          <w:sz w:val="24"/>
          <w:szCs w:val="24"/>
        </w:rPr>
        <w:t>,</w:t>
      </w:r>
      <w:r>
        <w:rPr>
          <w:rFonts w:ascii="Arial" w:hAnsi="Arial" w:cs="Arial"/>
          <w:bCs/>
          <w:sz w:val="24"/>
          <w:szCs w:val="24"/>
        </w:rPr>
        <w:t xml:space="preserve"> ya que tal instituto de educación, </w:t>
      </w:r>
      <w:r w:rsidR="00296218">
        <w:rPr>
          <w:rFonts w:ascii="Arial" w:hAnsi="Arial" w:cs="Arial"/>
          <w:bCs/>
          <w:sz w:val="24"/>
          <w:szCs w:val="24"/>
        </w:rPr>
        <w:t xml:space="preserve">de acuerdo a su aviso de privacidad </w:t>
      </w:r>
      <w:r>
        <w:rPr>
          <w:rFonts w:ascii="Arial" w:hAnsi="Arial" w:cs="Arial"/>
          <w:bCs/>
          <w:sz w:val="24"/>
          <w:szCs w:val="24"/>
        </w:rPr>
        <w:t xml:space="preserve">visible en </w:t>
      </w:r>
      <w:r w:rsidR="00296218">
        <w:rPr>
          <w:rFonts w:ascii="Arial" w:hAnsi="Arial" w:cs="Arial"/>
          <w:bCs/>
          <w:sz w:val="24"/>
          <w:szCs w:val="24"/>
        </w:rPr>
        <w:t>su página oficial de internet</w:t>
      </w:r>
      <w:r w:rsidR="00257A47">
        <w:rPr>
          <w:rStyle w:val="Refdenotaalpie"/>
          <w:rFonts w:ascii="Arial" w:hAnsi="Arial" w:cs="Arial"/>
          <w:bCs/>
          <w:sz w:val="24"/>
          <w:szCs w:val="24"/>
        </w:rPr>
        <w:footnoteReference w:id="7"/>
      </w:r>
      <w:r w:rsidR="00296218">
        <w:rPr>
          <w:rFonts w:ascii="Arial" w:hAnsi="Arial" w:cs="Arial"/>
          <w:bCs/>
          <w:sz w:val="24"/>
          <w:szCs w:val="24"/>
        </w:rPr>
        <w:t>,</w:t>
      </w:r>
      <w:r w:rsidR="00530A93">
        <w:rPr>
          <w:rFonts w:ascii="Arial" w:hAnsi="Arial" w:cs="Arial"/>
          <w:bCs/>
          <w:sz w:val="24"/>
          <w:szCs w:val="24"/>
        </w:rPr>
        <w:t xml:space="preserve"> que se invoca como hecho notorio al ser un acto público, </w:t>
      </w:r>
      <w:r w:rsidR="00296218">
        <w:rPr>
          <w:rFonts w:ascii="Arial" w:hAnsi="Arial" w:cs="Arial"/>
          <w:bCs/>
          <w:sz w:val="24"/>
          <w:szCs w:val="24"/>
        </w:rPr>
        <w:t xml:space="preserve">se </w:t>
      </w:r>
      <w:r>
        <w:rPr>
          <w:rFonts w:ascii="Arial" w:hAnsi="Arial" w:cs="Arial"/>
          <w:bCs/>
          <w:sz w:val="24"/>
          <w:szCs w:val="24"/>
        </w:rPr>
        <w:t xml:space="preserve">trata de </w:t>
      </w:r>
      <w:r w:rsidR="00296218">
        <w:rPr>
          <w:rFonts w:ascii="Arial" w:hAnsi="Arial" w:cs="Arial"/>
          <w:bCs/>
          <w:sz w:val="24"/>
          <w:szCs w:val="24"/>
        </w:rPr>
        <w:t>una Asociación Civil</w:t>
      </w:r>
      <w:r w:rsidR="00530A93">
        <w:rPr>
          <w:rFonts w:ascii="Arial" w:hAnsi="Arial" w:cs="Arial"/>
          <w:bCs/>
          <w:sz w:val="24"/>
          <w:szCs w:val="24"/>
        </w:rPr>
        <w:t xml:space="preserve"> </w:t>
      </w:r>
      <w:r>
        <w:rPr>
          <w:rFonts w:ascii="Arial" w:hAnsi="Arial" w:cs="Arial"/>
          <w:bCs/>
          <w:sz w:val="24"/>
          <w:szCs w:val="24"/>
        </w:rPr>
        <w:t>y</w:t>
      </w:r>
      <w:r w:rsidR="002B6BC3">
        <w:rPr>
          <w:rFonts w:ascii="Arial" w:hAnsi="Arial" w:cs="Arial"/>
          <w:bCs/>
          <w:sz w:val="24"/>
          <w:szCs w:val="24"/>
        </w:rPr>
        <w:t xml:space="preserve">, además, </w:t>
      </w:r>
      <w:r w:rsidR="00530A93">
        <w:rPr>
          <w:rFonts w:ascii="Arial" w:hAnsi="Arial" w:cs="Arial"/>
          <w:bCs/>
          <w:sz w:val="24"/>
          <w:szCs w:val="24"/>
        </w:rPr>
        <w:t xml:space="preserve">en la </w:t>
      </w:r>
      <w:r w:rsidR="002B6BC3">
        <w:rPr>
          <w:rFonts w:ascii="Arial" w:hAnsi="Arial" w:cs="Arial"/>
          <w:bCs/>
          <w:sz w:val="24"/>
          <w:szCs w:val="24"/>
        </w:rPr>
        <w:t xml:space="preserve">propia </w:t>
      </w:r>
      <w:r w:rsidR="00530A93">
        <w:rPr>
          <w:rFonts w:ascii="Arial" w:hAnsi="Arial" w:cs="Arial"/>
          <w:bCs/>
          <w:sz w:val="24"/>
          <w:szCs w:val="24"/>
        </w:rPr>
        <w:t xml:space="preserve">publicación </w:t>
      </w:r>
      <w:r>
        <w:rPr>
          <w:rFonts w:ascii="Arial" w:hAnsi="Arial" w:cs="Arial"/>
          <w:bCs/>
          <w:sz w:val="24"/>
          <w:szCs w:val="24"/>
        </w:rPr>
        <w:t xml:space="preserve">se precisa que es </w:t>
      </w:r>
      <w:r w:rsidR="00296218">
        <w:rPr>
          <w:rFonts w:ascii="Arial" w:hAnsi="Arial" w:cs="Arial"/>
          <w:bCs/>
          <w:sz w:val="24"/>
          <w:szCs w:val="24"/>
        </w:rPr>
        <w:t xml:space="preserve">una </w:t>
      </w:r>
      <w:r w:rsidR="00257A47" w:rsidRPr="00257A47">
        <w:rPr>
          <w:rFonts w:ascii="Arial" w:hAnsi="Arial" w:cs="Arial"/>
          <w:b/>
          <w:bCs/>
          <w:sz w:val="24"/>
          <w:szCs w:val="24"/>
        </w:rPr>
        <w:t xml:space="preserve">institución educativa </w:t>
      </w:r>
      <w:r w:rsidR="00E66097">
        <w:rPr>
          <w:rFonts w:ascii="Arial" w:hAnsi="Arial" w:cs="Arial"/>
          <w:b/>
          <w:bCs/>
          <w:sz w:val="24"/>
          <w:szCs w:val="24"/>
        </w:rPr>
        <w:t xml:space="preserve">particular. </w:t>
      </w:r>
    </w:p>
    <w:p w14:paraId="2215C4AA" w14:textId="77777777" w:rsidR="00530A93" w:rsidRDefault="00530A93" w:rsidP="00222FF5">
      <w:pPr>
        <w:spacing w:after="0" w:line="360" w:lineRule="auto"/>
        <w:ind w:right="-234"/>
        <w:jc w:val="both"/>
        <w:rPr>
          <w:rFonts w:ascii="Arial" w:hAnsi="Arial" w:cs="Arial"/>
          <w:bCs/>
          <w:sz w:val="24"/>
          <w:szCs w:val="24"/>
        </w:rPr>
      </w:pPr>
    </w:p>
    <w:p w14:paraId="38267B62" w14:textId="77777777" w:rsidR="00257A47" w:rsidRDefault="00530A93" w:rsidP="00FF13D9">
      <w:pPr>
        <w:spacing w:after="0" w:line="360" w:lineRule="auto"/>
        <w:ind w:right="-234"/>
        <w:jc w:val="both"/>
        <w:rPr>
          <w:rFonts w:ascii="Arial" w:hAnsi="Arial" w:cs="Arial"/>
          <w:bCs/>
          <w:sz w:val="24"/>
          <w:szCs w:val="24"/>
        </w:rPr>
      </w:pPr>
      <w:r>
        <w:rPr>
          <w:rFonts w:ascii="Arial" w:hAnsi="Arial" w:cs="Arial"/>
          <w:bCs/>
          <w:sz w:val="24"/>
          <w:szCs w:val="24"/>
        </w:rPr>
        <w:t>Por lo que, dada su constitución legal, no se trata de una oficina o institución relativa a un poder público o de la administración pública.</w:t>
      </w:r>
    </w:p>
    <w:p w14:paraId="37583F56" w14:textId="77777777" w:rsidR="00E06752" w:rsidRDefault="00E06752" w:rsidP="00FF13D9">
      <w:pPr>
        <w:spacing w:after="0" w:line="360" w:lineRule="auto"/>
        <w:ind w:right="-234"/>
        <w:jc w:val="both"/>
        <w:rPr>
          <w:rFonts w:ascii="Arial" w:hAnsi="Arial" w:cs="Arial"/>
          <w:b/>
          <w:sz w:val="24"/>
          <w:szCs w:val="24"/>
        </w:rPr>
      </w:pPr>
    </w:p>
    <w:p w14:paraId="4F828CD3" w14:textId="77777777" w:rsidR="009A3FC3" w:rsidRPr="00FF13D9" w:rsidRDefault="009A3FC3" w:rsidP="00FF13D9">
      <w:pPr>
        <w:spacing w:after="0" w:line="360" w:lineRule="auto"/>
        <w:ind w:right="-234"/>
        <w:jc w:val="both"/>
        <w:rPr>
          <w:rFonts w:ascii="Arial" w:hAnsi="Arial" w:cs="Arial"/>
          <w:sz w:val="24"/>
          <w:szCs w:val="24"/>
        </w:rPr>
      </w:pPr>
      <w:r w:rsidRPr="00FF13D9">
        <w:rPr>
          <w:rFonts w:ascii="Arial" w:hAnsi="Arial" w:cs="Arial"/>
          <w:b/>
          <w:sz w:val="24"/>
          <w:szCs w:val="24"/>
        </w:rPr>
        <w:t xml:space="preserve">Inexistencia de la responsabilidad atribuida a los denunciados. </w:t>
      </w:r>
    </w:p>
    <w:p w14:paraId="5E615889" w14:textId="77777777" w:rsidR="009A3FC3" w:rsidRDefault="009A3FC3" w:rsidP="009A3FC3">
      <w:pPr>
        <w:pStyle w:val="NormalWeb"/>
        <w:tabs>
          <w:tab w:val="left" w:pos="-851"/>
        </w:tabs>
        <w:spacing w:before="0" w:beforeAutospacing="0" w:after="0" w:afterAutospacing="0" w:line="360" w:lineRule="auto"/>
        <w:ind w:left="-851"/>
        <w:contextualSpacing/>
        <w:jc w:val="both"/>
        <w:rPr>
          <w:rFonts w:ascii="Arial" w:hAnsi="Arial" w:cs="Arial"/>
        </w:rPr>
      </w:pPr>
    </w:p>
    <w:p w14:paraId="578E7076" w14:textId="77777777" w:rsidR="00D336FB" w:rsidRDefault="005A7301" w:rsidP="00D336FB">
      <w:pPr>
        <w:pStyle w:val="NormalWeb"/>
        <w:tabs>
          <w:tab w:val="left" w:pos="-851"/>
        </w:tabs>
        <w:spacing w:before="0" w:beforeAutospacing="0" w:after="0" w:afterAutospacing="0" w:line="360" w:lineRule="auto"/>
        <w:contextualSpacing/>
        <w:jc w:val="both"/>
        <w:rPr>
          <w:rFonts w:ascii="Arial" w:hAnsi="Arial" w:cs="Arial"/>
        </w:rPr>
      </w:pPr>
      <w:r>
        <w:rPr>
          <w:rFonts w:ascii="Arial" w:hAnsi="Arial" w:cs="Arial"/>
        </w:rPr>
        <w:t xml:space="preserve">Con base en todo lo antes expuesto, </w:t>
      </w:r>
      <w:r w:rsidR="00997FC6">
        <w:rPr>
          <w:rFonts w:ascii="Arial" w:hAnsi="Arial" w:cs="Arial"/>
        </w:rPr>
        <w:t xml:space="preserve">en atención al principio de presunción de inocencia referido en párrafos precedentes, </w:t>
      </w:r>
      <w:r w:rsidR="00FF13D9">
        <w:rPr>
          <w:rFonts w:ascii="Arial" w:hAnsi="Arial" w:cs="Arial"/>
        </w:rPr>
        <w:t>a</w:t>
      </w:r>
      <w:r w:rsidR="00FF13D9" w:rsidRPr="006F3735">
        <w:rPr>
          <w:rFonts w:ascii="Arial" w:hAnsi="Arial" w:cs="Arial"/>
        </w:rPr>
        <w:t>l no haber quedado acreditada la existencia de los hechos denunciados</w:t>
      </w:r>
      <w:r w:rsidR="00B6185E">
        <w:rPr>
          <w:rFonts w:ascii="Arial" w:hAnsi="Arial" w:cs="Arial"/>
        </w:rPr>
        <w:t xml:space="preserve"> ni la </w:t>
      </w:r>
      <w:r>
        <w:rPr>
          <w:rFonts w:ascii="Arial" w:hAnsi="Arial" w:cs="Arial"/>
        </w:rPr>
        <w:t xml:space="preserve">inobservancia </w:t>
      </w:r>
      <w:r w:rsidR="00B6185E">
        <w:rPr>
          <w:rFonts w:ascii="Arial" w:hAnsi="Arial" w:cs="Arial"/>
        </w:rPr>
        <w:t>al artículo 16</w:t>
      </w:r>
      <w:r w:rsidR="00257A47">
        <w:rPr>
          <w:rFonts w:ascii="Arial" w:hAnsi="Arial" w:cs="Arial"/>
        </w:rPr>
        <w:t>2, párrafo sexto</w:t>
      </w:r>
      <w:r w:rsidR="00B6185E">
        <w:rPr>
          <w:rFonts w:ascii="Arial" w:hAnsi="Arial" w:cs="Arial"/>
        </w:rPr>
        <w:t xml:space="preserve"> del Código Electoral,</w:t>
      </w:r>
      <w:r w:rsidR="00D336FB">
        <w:rPr>
          <w:rFonts w:ascii="Arial" w:hAnsi="Arial" w:cs="Arial"/>
        </w:rPr>
        <w:t xml:space="preserve"> por tanto, no es posible </w:t>
      </w:r>
      <w:r w:rsidR="00997FC6">
        <w:rPr>
          <w:rFonts w:ascii="Arial" w:hAnsi="Arial" w:cs="Arial"/>
        </w:rPr>
        <w:t>atribuir a los denunciados las infracciones que invoc</w:t>
      </w:r>
      <w:r w:rsidR="008A6AD4">
        <w:rPr>
          <w:rFonts w:ascii="Arial" w:hAnsi="Arial" w:cs="Arial"/>
        </w:rPr>
        <w:t>ó</w:t>
      </w:r>
      <w:r w:rsidR="00997FC6">
        <w:rPr>
          <w:rFonts w:ascii="Arial" w:hAnsi="Arial" w:cs="Arial"/>
        </w:rPr>
        <w:t xml:space="preserve"> la parte </w:t>
      </w:r>
      <w:r w:rsidR="008A6AD4">
        <w:rPr>
          <w:rFonts w:ascii="Arial" w:hAnsi="Arial" w:cs="Arial"/>
        </w:rPr>
        <w:t>quejosa</w:t>
      </w:r>
      <w:r w:rsidR="00D336FB">
        <w:rPr>
          <w:rFonts w:ascii="Arial" w:hAnsi="Arial" w:cs="Arial"/>
        </w:rPr>
        <w:t xml:space="preserve">. </w:t>
      </w:r>
    </w:p>
    <w:p w14:paraId="0E7D3FE7" w14:textId="77777777"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rPr>
      </w:pPr>
    </w:p>
    <w:p w14:paraId="76093D02" w14:textId="77777777" w:rsidR="00D336FB" w:rsidRDefault="009A3FC3" w:rsidP="00D336FB">
      <w:pPr>
        <w:pStyle w:val="NormalWeb"/>
        <w:tabs>
          <w:tab w:val="left" w:pos="-851"/>
        </w:tabs>
        <w:spacing w:before="0" w:beforeAutospacing="0" w:after="0" w:afterAutospacing="0" w:line="360" w:lineRule="auto"/>
        <w:contextualSpacing/>
        <w:jc w:val="both"/>
        <w:rPr>
          <w:rFonts w:ascii="Arial" w:hAnsi="Arial" w:cs="Arial"/>
        </w:rPr>
      </w:pPr>
      <w:r w:rsidRPr="006F3735">
        <w:rPr>
          <w:rFonts w:ascii="Arial" w:hAnsi="Arial" w:cs="Arial"/>
        </w:rPr>
        <w:t xml:space="preserve">Por lo expuesto y fundado, se: </w:t>
      </w:r>
    </w:p>
    <w:p w14:paraId="5B76697D" w14:textId="77777777"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rPr>
      </w:pPr>
    </w:p>
    <w:p w14:paraId="68B9D2AC" w14:textId="77777777" w:rsidR="00D336FB" w:rsidRDefault="009A3FC3" w:rsidP="00D336FB">
      <w:pPr>
        <w:pStyle w:val="NormalWeb"/>
        <w:tabs>
          <w:tab w:val="left" w:pos="-851"/>
        </w:tabs>
        <w:spacing w:before="0" w:beforeAutospacing="0" w:after="0" w:afterAutospacing="0" w:line="360" w:lineRule="auto"/>
        <w:contextualSpacing/>
        <w:jc w:val="center"/>
        <w:rPr>
          <w:rFonts w:ascii="Arial" w:hAnsi="Arial" w:cs="Arial"/>
          <w:b/>
        </w:rPr>
      </w:pPr>
      <w:r w:rsidRPr="006F3735">
        <w:rPr>
          <w:rFonts w:ascii="Arial" w:hAnsi="Arial" w:cs="Arial"/>
          <w:b/>
        </w:rPr>
        <w:t>RESUELVE:</w:t>
      </w:r>
    </w:p>
    <w:p w14:paraId="3BD410C3" w14:textId="77777777"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b/>
        </w:rPr>
      </w:pPr>
    </w:p>
    <w:p w14:paraId="5193E17B" w14:textId="77777777" w:rsidR="009A3FC3" w:rsidRDefault="009A3FC3" w:rsidP="00D336FB">
      <w:pPr>
        <w:pStyle w:val="NormalWeb"/>
        <w:tabs>
          <w:tab w:val="left" w:pos="-851"/>
        </w:tabs>
        <w:spacing w:before="0" w:beforeAutospacing="0" w:after="0" w:afterAutospacing="0" w:line="360" w:lineRule="auto"/>
        <w:contextualSpacing/>
        <w:jc w:val="both"/>
        <w:rPr>
          <w:rFonts w:ascii="Arial" w:hAnsi="Arial" w:cs="Arial"/>
        </w:rPr>
      </w:pPr>
      <w:r w:rsidRPr="006F3735">
        <w:rPr>
          <w:rFonts w:ascii="Arial" w:hAnsi="Arial" w:cs="Arial"/>
          <w:b/>
        </w:rPr>
        <w:t xml:space="preserve">PRIMERO. </w:t>
      </w:r>
      <w:r w:rsidRPr="006F3735">
        <w:rPr>
          <w:rFonts w:ascii="Arial" w:hAnsi="Arial" w:cs="Arial"/>
        </w:rPr>
        <w:t>Se declara la</w:t>
      </w:r>
      <w:r w:rsidRPr="006F3735">
        <w:rPr>
          <w:rFonts w:ascii="Arial" w:hAnsi="Arial" w:cs="Arial"/>
          <w:b/>
        </w:rPr>
        <w:t xml:space="preserve"> inexistencia </w:t>
      </w:r>
      <w:r w:rsidRPr="006F3735">
        <w:rPr>
          <w:rFonts w:ascii="Arial" w:hAnsi="Arial" w:cs="Arial"/>
        </w:rPr>
        <w:t xml:space="preserve">de </w:t>
      </w:r>
      <w:r w:rsidR="00D336FB">
        <w:rPr>
          <w:rFonts w:ascii="Arial" w:hAnsi="Arial" w:cs="Arial"/>
        </w:rPr>
        <w:t>los hechos denunciados y</w:t>
      </w:r>
      <w:r w:rsidR="00522DD0">
        <w:rPr>
          <w:rFonts w:ascii="Arial" w:hAnsi="Arial" w:cs="Arial"/>
        </w:rPr>
        <w:t>,</w:t>
      </w:r>
      <w:r w:rsidR="00D336FB">
        <w:rPr>
          <w:rFonts w:ascii="Arial" w:hAnsi="Arial" w:cs="Arial"/>
        </w:rPr>
        <w:t xml:space="preserve"> por tanto, de </w:t>
      </w:r>
      <w:r w:rsidRPr="006F3735">
        <w:rPr>
          <w:rFonts w:ascii="Arial" w:hAnsi="Arial" w:cs="Arial"/>
        </w:rPr>
        <w:t xml:space="preserve">la infracción al artículo </w:t>
      </w:r>
      <w:r w:rsidR="00051003">
        <w:rPr>
          <w:rFonts w:ascii="Arial" w:hAnsi="Arial" w:cs="Arial"/>
        </w:rPr>
        <w:t>16</w:t>
      </w:r>
      <w:r w:rsidR="00257A47">
        <w:rPr>
          <w:rFonts w:ascii="Arial" w:hAnsi="Arial" w:cs="Arial"/>
        </w:rPr>
        <w:t>2</w:t>
      </w:r>
      <w:r w:rsidR="00051003">
        <w:rPr>
          <w:rFonts w:ascii="Arial" w:hAnsi="Arial" w:cs="Arial"/>
        </w:rPr>
        <w:t xml:space="preserve"> del Código Electoral de Aguascalientes, relativa a la </w:t>
      </w:r>
      <w:r w:rsidR="005A7301">
        <w:rPr>
          <w:rFonts w:ascii="Arial" w:hAnsi="Arial" w:cs="Arial"/>
        </w:rPr>
        <w:lastRenderedPageBreak/>
        <w:t>distribución de propaganda electoral</w:t>
      </w:r>
      <w:r w:rsidR="00257A47">
        <w:rPr>
          <w:rFonts w:ascii="Arial" w:hAnsi="Arial" w:cs="Arial"/>
        </w:rPr>
        <w:t xml:space="preserve"> en oficinas, edificios y locales de la administración y poderes públicos</w:t>
      </w:r>
      <w:r w:rsidR="00051003">
        <w:rPr>
          <w:rFonts w:ascii="Arial" w:hAnsi="Arial" w:cs="Arial"/>
        </w:rPr>
        <w:t>.</w:t>
      </w:r>
    </w:p>
    <w:p w14:paraId="313E00F4" w14:textId="77777777"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b/>
        </w:rPr>
      </w:pPr>
    </w:p>
    <w:p w14:paraId="32B75F3E" w14:textId="77777777" w:rsidR="009A3FC3" w:rsidRDefault="009A3FC3" w:rsidP="00D336FB">
      <w:pPr>
        <w:pStyle w:val="NormalWeb"/>
        <w:tabs>
          <w:tab w:val="left" w:pos="-851"/>
        </w:tabs>
        <w:spacing w:before="0" w:beforeAutospacing="0" w:after="0" w:afterAutospacing="0" w:line="360" w:lineRule="auto"/>
        <w:contextualSpacing/>
        <w:jc w:val="both"/>
        <w:rPr>
          <w:rFonts w:ascii="Arial" w:hAnsi="Arial" w:cs="Arial"/>
        </w:rPr>
      </w:pPr>
      <w:r>
        <w:rPr>
          <w:rFonts w:ascii="Arial" w:hAnsi="Arial" w:cs="Arial"/>
          <w:b/>
        </w:rPr>
        <w:t>S</w:t>
      </w:r>
      <w:r w:rsidRPr="006F3735">
        <w:rPr>
          <w:rFonts w:ascii="Arial" w:hAnsi="Arial" w:cs="Arial"/>
          <w:b/>
        </w:rPr>
        <w:t>EGUNDO.</w:t>
      </w:r>
      <w:r w:rsidRPr="006F3735">
        <w:rPr>
          <w:rFonts w:ascii="Arial" w:hAnsi="Arial" w:cs="Arial"/>
        </w:rPr>
        <w:t xml:space="preserve"> </w:t>
      </w:r>
      <w:r w:rsidR="005A7301">
        <w:rPr>
          <w:rFonts w:ascii="Arial" w:hAnsi="Arial" w:cs="Arial"/>
        </w:rPr>
        <w:t>En consecuencia, s</w:t>
      </w:r>
      <w:r w:rsidRPr="006F3735">
        <w:rPr>
          <w:rFonts w:ascii="Arial" w:hAnsi="Arial" w:cs="Arial"/>
        </w:rPr>
        <w:t xml:space="preserve">e declara la </w:t>
      </w:r>
      <w:r w:rsidRPr="006F3735">
        <w:rPr>
          <w:rFonts w:ascii="Arial" w:hAnsi="Arial" w:cs="Arial"/>
          <w:b/>
        </w:rPr>
        <w:t>inexistencia</w:t>
      </w:r>
      <w:r w:rsidRPr="006F3735">
        <w:rPr>
          <w:rFonts w:ascii="Arial" w:hAnsi="Arial" w:cs="Arial"/>
        </w:rPr>
        <w:t xml:space="preserve"> de la responsabilidad atribuida </w:t>
      </w:r>
      <w:r w:rsidR="00051003">
        <w:rPr>
          <w:rFonts w:ascii="Arial" w:hAnsi="Arial" w:cs="Arial"/>
        </w:rPr>
        <w:t xml:space="preserve">a la </w:t>
      </w:r>
      <w:r w:rsidR="00530A93">
        <w:rPr>
          <w:rFonts w:ascii="Arial" w:hAnsi="Arial" w:cs="Arial"/>
        </w:rPr>
        <w:t xml:space="preserve">entonces </w:t>
      </w:r>
      <w:r w:rsidR="00051003">
        <w:rPr>
          <w:rFonts w:ascii="Arial" w:hAnsi="Arial" w:cs="Arial"/>
        </w:rPr>
        <w:t>candidata a la presidencia municipal de Aguascalientes, María Teresa Jiménez Esquivel y al Partido Acción Nacional</w:t>
      </w:r>
      <w:r w:rsidR="00051003" w:rsidRPr="00653478">
        <w:rPr>
          <w:rFonts w:ascii="Arial" w:hAnsi="Arial" w:cs="Arial"/>
        </w:rPr>
        <w:t>.</w:t>
      </w:r>
    </w:p>
    <w:p w14:paraId="3FCD95C1" w14:textId="77777777" w:rsidR="00AD348C" w:rsidRDefault="00AD348C" w:rsidP="006924D9">
      <w:pPr>
        <w:pStyle w:val="NormalWeb"/>
        <w:tabs>
          <w:tab w:val="left" w:pos="0"/>
          <w:tab w:val="left" w:pos="426"/>
        </w:tabs>
        <w:spacing w:before="0" w:beforeAutospacing="0" w:after="0" w:afterAutospacing="0" w:line="360" w:lineRule="auto"/>
        <w:contextualSpacing/>
        <w:jc w:val="both"/>
        <w:rPr>
          <w:rFonts w:ascii="Arial" w:hAnsi="Arial" w:cs="Arial"/>
        </w:rPr>
      </w:pPr>
      <w:r w:rsidRPr="00A208E3">
        <w:rPr>
          <w:rFonts w:ascii="Arial" w:hAnsi="Arial" w:cs="Arial"/>
        </w:rPr>
        <w:t xml:space="preserve"> </w:t>
      </w:r>
    </w:p>
    <w:p w14:paraId="4CF6EAD9" w14:textId="77777777" w:rsidR="00AD348C" w:rsidRPr="00A112A9" w:rsidRDefault="00336B6F" w:rsidP="00A112A9">
      <w:pPr>
        <w:pStyle w:val="NormalWeb"/>
        <w:tabs>
          <w:tab w:val="left" w:pos="0"/>
          <w:tab w:val="left" w:pos="426"/>
        </w:tabs>
        <w:spacing w:before="0" w:beforeAutospacing="0" w:after="0" w:afterAutospacing="0" w:line="360" w:lineRule="auto"/>
        <w:contextualSpacing/>
        <w:jc w:val="both"/>
        <w:rPr>
          <w:rFonts w:ascii="Arial" w:hAnsi="Arial" w:cs="Arial"/>
          <w:b/>
        </w:rPr>
      </w:pPr>
      <w:r w:rsidRPr="00A208E3">
        <w:rPr>
          <w:rFonts w:ascii="Arial" w:hAnsi="Arial" w:cs="Arial"/>
          <w:b/>
        </w:rPr>
        <w:t>NOTIFÍQUESE</w:t>
      </w:r>
      <w:r w:rsidR="00AD348C" w:rsidRPr="00A208E3">
        <w:rPr>
          <w:rFonts w:ascii="Arial" w:hAnsi="Arial" w:cs="Arial"/>
          <w:b/>
        </w:rPr>
        <w:t xml:space="preserve">.  </w:t>
      </w:r>
    </w:p>
    <w:p w14:paraId="379C6997" w14:textId="77777777" w:rsidR="00522DD0" w:rsidRDefault="00522DD0" w:rsidP="00A112A9">
      <w:pPr>
        <w:pStyle w:val="NormalWeb"/>
        <w:spacing w:before="0" w:beforeAutospacing="0" w:after="0" w:afterAutospacing="0" w:line="360" w:lineRule="auto"/>
        <w:contextualSpacing/>
        <w:jc w:val="both"/>
        <w:rPr>
          <w:rFonts w:ascii="Arial" w:hAnsi="Arial" w:cs="Arial"/>
        </w:rPr>
      </w:pPr>
    </w:p>
    <w:p w14:paraId="068B88C5" w14:textId="77777777" w:rsidR="00A112A9" w:rsidRDefault="00AD348C" w:rsidP="00A112A9">
      <w:pPr>
        <w:pStyle w:val="NormalWeb"/>
        <w:spacing w:before="0" w:beforeAutospacing="0" w:after="0" w:afterAutospacing="0" w:line="360" w:lineRule="auto"/>
        <w:contextualSpacing/>
        <w:jc w:val="both"/>
        <w:rPr>
          <w:rFonts w:ascii="Arial" w:hAnsi="Arial" w:cs="Arial"/>
        </w:rPr>
      </w:pPr>
      <w:r w:rsidRPr="00A208E3">
        <w:rPr>
          <w:rFonts w:ascii="Arial" w:hAnsi="Arial" w:cs="Arial"/>
        </w:rPr>
        <w:t xml:space="preserve">Así lo resolvió el Tribunal Electoral del Estado de Aguascalientes, </w:t>
      </w:r>
      <w:r w:rsidRPr="00B35C55">
        <w:rPr>
          <w:rFonts w:ascii="Arial" w:hAnsi="Arial" w:cs="Arial"/>
        </w:rPr>
        <w:t xml:space="preserve">por </w:t>
      </w:r>
      <w:r w:rsidR="00350CC6" w:rsidRPr="00B35C55">
        <w:rPr>
          <w:rFonts w:ascii="Arial" w:hAnsi="Arial" w:cs="Arial"/>
        </w:rPr>
        <w:t>unanimidad</w:t>
      </w:r>
      <w:r w:rsidRPr="00A208E3">
        <w:rPr>
          <w:rFonts w:ascii="Arial" w:hAnsi="Arial" w:cs="Arial"/>
        </w:rPr>
        <w:t xml:space="preserve"> de votos de la Magistrada y Magistrados que lo integran, ante el Secretario General de Acuerdos, quien autoriza y da fe.</w:t>
      </w:r>
    </w:p>
    <w:p w14:paraId="320AA8E9" w14:textId="77777777" w:rsidR="007239A8" w:rsidRDefault="007239A8" w:rsidP="00A112A9">
      <w:pPr>
        <w:pStyle w:val="NormalWeb"/>
        <w:spacing w:before="0" w:beforeAutospacing="0" w:after="0" w:afterAutospacing="0" w:line="360" w:lineRule="auto"/>
        <w:contextualSpacing/>
        <w:jc w:val="both"/>
        <w:rPr>
          <w:rFonts w:ascii="Arial" w:hAnsi="Arial" w:cs="Arial"/>
        </w:rPr>
      </w:pPr>
    </w:p>
    <w:p w14:paraId="5DFEC716" w14:textId="77777777" w:rsidR="00AD348C" w:rsidRPr="00A208E3" w:rsidRDefault="00AD348C" w:rsidP="006924D9">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MAGISTRADO PRESIDENTE</w:t>
      </w:r>
    </w:p>
    <w:p w14:paraId="12288C09" w14:textId="77777777" w:rsidR="00AD348C" w:rsidRPr="00A208E3" w:rsidRDefault="00AD348C" w:rsidP="006924D9">
      <w:pPr>
        <w:pStyle w:val="NormalWeb"/>
        <w:spacing w:before="0" w:beforeAutospacing="0" w:after="0" w:afterAutospacing="0" w:line="360" w:lineRule="auto"/>
        <w:ind w:left="142"/>
        <w:contextualSpacing/>
        <w:jc w:val="center"/>
        <w:rPr>
          <w:rFonts w:ascii="Arial" w:hAnsi="Arial" w:cs="Arial"/>
          <w:b/>
        </w:rPr>
      </w:pPr>
    </w:p>
    <w:p w14:paraId="3890DE1B" w14:textId="77777777" w:rsidR="00AD348C" w:rsidRPr="00A112A9" w:rsidRDefault="00AD348C" w:rsidP="00A112A9">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HÉCTOR SALVADOR HERNÁNDEZ GALLEGOS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14:paraId="0F162F9E" w14:textId="77777777" w:rsidTr="0045458D">
        <w:tc>
          <w:tcPr>
            <w:tcW w:w="4177" w:type="dxa"/>
          </w:tcPr>
          <w:p w14:paraId="28A58B6D" w14:textId="77777777" w:rsidR="007239A8" w:rsidRDefault="007239A8" w:rsidP="006924D9">
            <w:pPr>
              <w:pStyle w:val="NormalWeb"/>
              <w:spacing w:before="0" w:beforeAutospacing="0" w:after="0" w:afterAutospacing="0" w:line="360" w:lineRule="auto"/>
              <w:contextualSpacing/>
              <w:jc w:val="center"/>
              <w:rPr>
                <w:rFonts w:ascii="Arial" w:hAnsi="Arial" w:cs="Arial"/>
                <w:b/>
              </w:rPr>
            </w:pPr>
          </w:p>
          <w:p w14:paraId="71E2915D" w14:textId="77777777" w:rsidR="00AD348C" w:rsidRPr="00A208E3" w:rsidRDefault="00AD348C" w:rsidP="006924D9">
            <w:pPr>
              <w:pStyle w:val="NormalWeb"/>
              <w:spacing w:before="0" w:beforeAutospacing="0" w:after="0" w:afterAutospacing="0" w:line="360" w:lineRule="auto"/>
              <w:contextualSpacing/>
              <w:jc w:val="center"/>
              <w:rPr>
                <w:rFonts w:ascii="Arial" w:hAnsi="Arial" w:cs="Arial"/>
                <w:b/>
              </w:rPr>
            </w:pPr>
            <w:r w:rsidRPr="00A208E3">
              <w:rPr>
                <w:rFonts w:ascii="Arial" w:hAnsi="Arial" w:cs="Arial"/>
                <w:b/>
              </w:rPr>
              <w:t>MAGISTRADA</w:t>
            </w:r>
          </w:p>
          <w:p w14:paraId="1BEF828A" w14:textId="77777777" w:rsidR="00AD348C" w:rsidRPr="00A208E3" w:rsidRDefault="00AD348C" w:rsidP="006924D9">
            <w:pPr>
              <w:pStyle w:val="NormalWeb"/>
              <w:spacing w:before="0" w:beforeAutospacing="0" w:after="0" w:afterAutospacing="0" w:line="360" w:lineRule="auto"/>
              <w:contextualSpacing/>
              <w:jc w:val="center"/>
              <w:rPr>
                <w:rFonts w:ascii="Arial" w:hAnsi="Arial" w:cs="Arial"/>
                <w:b/>
              </w:rPr>
            </w:pPr>
          </w:p>
          <w:p w14:paraId="4E6FB562" w14:textId="77777777" w:rsidR="00AD348C" w:rsidRPr="00A208E3" w:rsidRDefault="00AD348C" w:rsidP="006924D9">
            <w:pPr>
              <w:pStyle w:val="NormalWeb"/>
              <w:spacing w:before="0" w:beforeAutospacing="0" w:after="0" w:afterAutospacing="0" w:line="360" w:lineRule="auto"/>
              <w:contextualSpacing/>
              <w:jc w:val="center"/>
              <w:rPr>
                <w:rFonts w:ascii="Arial" w:hAnsi="Arial" w:cs="Arial"/>
                <w:b/>
              </w:rPr>
            </w:pPr>
            <w:r w:rsidRPr="00A208E3">
              <w:rPr>
                <w:rFonts w:ascii="Arial" w:hAnsi="Arial" w:cs="Arial"/>
                <w:b/>
              </w:rPr>
              <w:t>CLAUDIA ELOISA DÍAZ DE LEÓN GONZÁLEZ</w:t>
            </w:r>
          </w:p>
          <w:p w14:paraId="2E8E54DB" w14:textId="77777777" w:rsidR="00AD348C" w:rsidRPr="00A208E3" w:rsidRDefault="00AD348C" w:rsidP="006924D9">
            <w:pPr>
              <w:pStyle w:val="NormalWeb"/>
              <w:spacing w:before="0" w:beforeAutospacing="0" w:after="0" w:afterAutospacing="0" w:line="360" w:lineRule="auto"/>
              <w:contextualSpacing/>
              <w:jc w:val="both"/>
              <w:rPr>
                <w:rFonts w:ascii="Arial" w:hAnsi="Arial" w:cs="Arial"/>
                <w:b/>
              </w:rPr>
            </w:pPr>
          </w:p>
        </w:tc>
        <w:tc>
          <w:tcPr>
            <w:tcW w:w="4177" w:type="dxa"/>
          </w:tcPr>
          <w:p w14:paraId="255A30C0" w14:textId="77777777" w:rsidR="007239A8" w:rsidRDefault="007239A8" w:rsidP="006924D9">
            <w:pPr>
              <w:pStyle w:val="NormalWeb"/>
              <w:spacing w:before="0" w:beforeAutospacing="0" w:after="0" w:afterAutospacing="0" w:line="360" w:lineRule="auto"/>
              <w:contextualSpacing/>
              <w:jc w:val="center"/>
              <w:rPr>
                <w:rFonts w:ascii="Arial" w:hAnsi="Arial" w:cs="Arial"/>
                <w:b/>
              </w:rPr>
            </w:pPr>
          </w:p>
          <w:p w14:paraId="100CEB67" w14:textId="77777777" w:rsidR="00AD348C" w:rsidRPr="00A208E3" w:rsidRDefault="00AD348C" w:rsidP="006924D9">
            <w:pPr>
              <w:pStyle w:val="NormalWeb"/>
              <w:spacing w:before="0" w:beforeAutospacing="0" w:after="0" w:afterAutospacing="0" w:line="360" w:lineRule="auto"/>
              <w:contextualSpacing/>
              <w:jc w:val="center"/>
              <w:rPr>
                <w:rFonts w:ascii="Arial" w:hAnsi="Arial" w:cs="Arial"/>
                <w:b/>
              </w:rPr>
            </w:pPr>
            <w:r w:rsidRPr="00A208E3">
              <w:rPr>
                <w:rFonts w:ascii="Arial" w:hAnsi="Arial" w:cs="Arial"/>
                <w:b/>
              </w:rPr>
              <w:t>MAGISTRADO</w:t>
            </w:r>
          </w:p>
          <w:p w14:paraId="5AAF83FE" w14:textId="77777777" w:rsidR="00AD348C" w:rsidRPr="00A208E3" w:rsidRDefault="00AD348C" w:rsidP="006924D9">
            <w:pPr>
              <w:pStyle w:val="NormalWeb"/>
              <w:spacing w:before="0" w:beforeAutospacing="0" w:after="0" w:afterAutospacing="0" w:line="360" w:lineRule="auto"/>
              <w:contextualSpacing/>
              <w:jc w:val="center"/>
              <w:rPr>
                <w:rFonts w:ascii="Arial" w:hAnsi="Arial" w:cs="Arial"/>
                <w:b/>
              </w:rPr>
            </w:pPr>
          </w:p>
          <w:p w14:paraId="1A677C3F" w14:textId="77777777" w:rsidR="00AD348C" w:rsidRPr="00A208E3" w:rsidRDefault="00AD348C" w:rsidP="006924D9">
            <w:pPr>
              <w:pStyle w:val="NormalWeb"/>
              <w:spacing w:before="0" w:beforeAutospacing="0" w:after="0" w:afterAutospacing="0" w:line="360" w:lineRule="auto"/>
              <w:contextualSpacing/>
              <w:jc w:val="center"/>
              <w:rPr>
                <w:rFonts w:ascii="Arial" w:hAnsi="Arial" w:cs="Arial"/>
                <w:b/>
              </w:rPr>
            </w:pPr>
            <w:r w:rsidRPr="00A208E3">
              <w:rPr>
                <w:rFonts w:ascii="Arial" w:hAnsi="Arial" w:cs="Arial"/>
                <w:b/>
              </w:rPr>
              <w:t>JORGE RAMÓN DÍAZ DE LEÓN GUTIÉRREZ</w:t>
            </w:r>
          </w:p>
        </w:tc>
      </w:tr>
    </w:tbl>
    <w:p w14:paraId="612D72C0" w14:textId="77777777" w:rsidR="00AD348C" w:rsidRDefault="00AD348C" w:rsidP="006924D9">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SECRETARIO GENERAL DE ACUERDOS</w:t>
      </w:r>
    </w:p>
    <w:p w14:paraId="27980BFD" w14:textId="77777777" w:rsidR="007239A8" w:rsidRPr="00A208E3" w:rsidRDefault="007239A8" w:rsidP="006924D9">
      <w:pPr>
        <w:pStyle w:val="NormalWeb"/>
        <w:spacing w:before="0" w:beforeAutospacing="0" w:after="0" w:afterAutospacing="0" w:line="360" w:lineRule="auto"/>
        <w:ind w:left="142"/>
        <w:contextualSpacing/>
        <w:jc w:val="center"/>
        <w:rPr>
          <w:rFonts w:ascii="Arial" w:hAnsi="Arial" w:cs="Arial"/>
          <w:b/>
        </w:rPr>
      </w:pPr>
    </w:p>
    <w:p w14:paraId="0F10B364" w14:textId="77777777" w:rsidR="008977A7" w:rsidRPr="00A208E3" w:rsidRDefault="00AD348C" w:rsidP="007239A8">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JESÚS OCIEL BAENA SAUCEDO</w:t>
      </w:r>
    </w:p>
    <w:sectPr w:rsidR="008977A7" w:rsidRPr="00A208E3" w:rsidSect="00E10C01">
      <w:headerReference w:type="even" r:id="rId13"/>
      <w:headerReference w:type="default" r:id="rId14"/>
      <w:footerReference w:type="even" r:id="rId15"/>
      <w:footerReference w:type="default" r:id="rId16"/>
      <w:headerReference w:type="first" r:id="rId17"/>
      <w:footerReference w:type="first" r:id="rId18"/>
      <w:pgSz w:w="12240" w:h="20160" w:code="5"/>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B5A00" w14:textId="77777777" w:rsidR="00FE040F" w:rsidRDefault="00FE040F" w:rsidP="00254E32">
      <w:pPr>
        <w:spacing w:after="0" w:line="240" w:lineRule="auto"/>
      </w:pPr>
      <w:r>
        <w:separator/>
      </w:r>
    </w:p>
  </w:endnote>
  <w:endnote w:type="continuationSeparator" w:id="0">
    <w:p w14:paraId="2529C918" w14:textId="77777777" w:rsidR="00FE040F" w:rsidRDefault="00FE040F"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ova">
    <w:altName w:val="Arial Nova"/>
    <w:charset w:val="00"/>
    <w:family w:val="swiss"/>
    <w:pitch w:val="variable"/>
    <w:sig w:usb0="2000028F" w:usb1="00000002"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0A6F3" w14:textId="77777777" w:rsidR="00CA3035" w:rsidRDefault="00CA30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DD21" w14:textId="77777777" w:rsidR="00CA3035" w:rsidRDefault="00CA30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8C9C0" w14:textId="77777777" w:rsidR="00CA3035" w:rsidRDefault="00CA30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D4FED" w14:textId="77777777" w:rsidR="00FE040F" w:rsidRDefault="00FE040F" w:rsidP="00254E32">
      <w:pPr>
        <w:spacing w:after="0" w:line="240" w:lineRule="auto"/>
      </w:pPr>
      <w:r>
        <w:separator/>
      </w:r>
    </w:p>
  </w:footnote>
  <w:footnote w:type="continuationSeparator" w:id="0">
    <w:p w14:paraId="14CD7CDF" w14:textId="77777777" w:rsidR="00FE040F" w:rsidRDefault="00FE040F" w:rsidP="00254E32">
      <w:pPr>
        <w:spacing w:after="0" w:line="240" w:lineRule="auto"/>
      </w:pPr>
      <w:r>
        <w:continuationSeparator/>
      </w:r>
    </w:p>
  </w:footnote>
  <w:footnote w:id="1">
    <w:p w14:paraId="542F350B" w14:textId="77777777" w:rsidR="0078795C" w:rsidRDefault="0078795C" w:rsidP="00354804">
      <w:pPr>
        <w:autoSpaceDE w:val="0"/>
        <w:autoSpaceDN w:val="0"/>
        <w:adjustRightInd w:val="0"/>
        <w:spacing w:after="0" w:line="240" w:lineRule="auto"/>
        <w:ind w:right="-234"/>
        <w:jc w:val="both"/>
      </w:pPr>
      <w:r>
        <w:rPr>
          <w:rStyle w:val="Refdenotaalpie"/>
        </w:rPr>
        <w:footnoteRef/>
      </w:r>
      <w:r>
        <w:t xml:space="preserve"> </w:t>
      </w:r>
      <w:r w:rsidRPr="00354804">
        <w:rPr>
          <w:rFonts w:ascii="Arial" w:hAnsi="Arial" w:cs="Arial"/>
          <w:sz w:val="18"/>
          <w:szCs w:val="18"/>
        </w:rPr>
        <w:t>C</w:t>
      </w:r>
      <w:r>
        <w:rPr>
          <w:rFonts w:ascii="Arial" w:hAnsi="Arial" w:cs="Arial"/>
          <w:sz w:val="18"/>
          <w:szCs w:val="18"/>
        </w:rPr>
        <w:t>árdenas</w:t>
      </w:r>
      <w:r w:rsidRPr="00354804">
        <w:rPr>
          <w:rFonts w:ascii="Arial" w:hAnsi="Arial" w:cs="Arial"/>
          <w:sz w:val="18"/>
          <w:szCs w:val="18"/>
        </w:rPr>
        <w:t xml:space="preserve"> R</w:t>
      </w:r>
      <w:r>
        <w:rPr>
          <w:rFonts w:ascii="Arial" w:hAnsi="Arial" w:cs="Arial"/>
          <w:sz w:val="18"/>
          <w:szCs w:val="18"/>
        </w:rPr>
        <w:t xml:space="preserve">íoseco, </w:t>
      </w:r>
      <w:r w:rsidRPr="00354804">
        <w:rPr>
          <w:rFonts w:ascii="Arial" w:hAnsi="Arial" w:cs="Arial"/>
          <w:sz w:val="18"/>
          <w:szCs w:val="18"/>
        </w:rPr>
        <w:t xml:space="preserve">Raúl F., </w:t>
      </w:r>
      <w:r w:rsidRPr="00354804">
        <w:rPr>
          <w:rFonts w:ascii="Arial" w:hAnsi="Arial" w:cs="Arial"/>
          <w:i/>
          <w:iCs/>
          <w:sz w:val="18"/>
          <w:szCs w:val="18"/>
        </w:rPr>
        <w:t>La Presunción de Inocencia</w:t>
      </w:r>
      <w:r w:rsidRPr="00354804">
        <w:rPr>
          <w:rFonts w:ascii="Arial" w:hAnsi="Arial" w:cs="Arial"/>
          <w:sz w:val="18"/>
          <w:szCs w:val="18"/>
        </w:rPr>
        <w:t>, Segunda Ed., Edit., Porrúa, México,  2006, p. 23</w:t>
      </w:r>
    </w:p>
  </w:footnote>
  <w:footnote w:id="2">
    <w:p w14:paraId="3212D49E" w14:textId="77777777" w:rsidR="0078795C" w:rsidRPr="00F00412" w:rsidRDefault="0078795C" w:rsidP="00B54AF4">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Jurisprudencia 21/2013, de la sala superior, de rubro: </w:t>
      </w:r>
      <w:r w:rsidRPr="00F00412">
        <w:rPr>
          <w:rFonts w:ascii="Arial" w:hAnsi="Arial" w:cs="Arial"/>
          <w:b/>
          <w:sz w:val="18"/>
          <w:szCs w:val="18"/>
        </w:rPr>
        <w:t>“PRESUNCIÓN DE INOCENCIA. DEBE OBSERVARSE EN LOS PROCEDIMIENTOS SANCIONADORES ELECTORALES”</w:t>
      </w:r>
      <w:r w:rsidRPr="00F00412">
        <w:rPr>
          <w:rFonts w:ascii="Arial" w:hAnsi="Arial" w:cs="Arial"/>
          <w:sz w:val="18"/>
          <w:szCs w:val="18"/>
        </w:rPr>
        <w:t xml:space="preserve">. Publicado en: Gaceta de Jurisprudencia y Tesis en materia electoral, Tribunal Electoral del Poder Judicial de la Federación, Año 6, Número 13, 2013, páginas 59 y 60. De igual forma, la jurisprudencia con clave: P./J. 43/2014, de rubro: </w:t>
      </w:r>
      <w:r w:rsidRPr="00F00412">
        <w:rPr>
          <w:rFonts w:ascii="Arial" w:hAnsi="Arial" w:cs="Arial"/>
          <w:b/>
          <w:i/>
          <w:sz w:val="18"/>
          <w:szCs w:val="18"/>
        </w:rPr>
        <w:t>“PRESUNCIÓN DE INOCENCIA. ESTE PRINCIPIO ES APLICABLE AL PROCEDIMIENTO ADMINISTRATIVO SANCIONADOR, CON MATICES O MODULACIONES”</w:t>
      </w:r>
      <w:r w:rsidRPr="00F00412">
        <w:rPr>
          <w:rFonts w:ascii="Arial" w:hAnsi="Arial" w:cs="Arial"/>
          <w:sz w:val="18"/>
          <w:szCs w:val="18"/>
        </w:rPr>
        <w:t>, 10a. Época; Pleno; Gaceta S.J.F.; Libro 7, Junio de 2014, Tomo I; Pág. 41; registro IUS: 2006590</w:t>
      </w:r>
    </w:p>
  </w:footnote>
  <w:footnote w:id="3">
    <w:p w14:paraId="17738146" w14:textId="77777777" w:rsidR="0078795C" w:rsidRPr="00F00412" w:rsidRDefault="0078795C" w:rsidP="001140BF">
      <w:pPr>
        <w:autoSpaceDE w:val="0"/>
        <w:autoSpaceDN w:val="0"/>
        <w:adjustRightInd w:val="0"/>
        <w:spacing w:after="0" w:line="240" w:lineRule="auto"/>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Al respecto, tómese como referencia las tesis aisladas: 1a. CCCXLVII/2014. 10a. Época; 1a. Sala; Gaceta S.J.F.; Libro 11, Octubre de 2014, Tomo I; Pág. 611. Rubro: </w:t>
      </w:r>
      <w:r w:rsidRPr="00F00412">
        <w:rPr>
          <w:rFonts w:ascii="Arial" w:hAnsi="Arial" w:cs="Arial"/>
          <w:b/>
          <w:i/>
          <w:sz w:val="18"/>
          <w:szCs w:val="18"/>
        </w:rPr>
        <w:t>“PRESUNCIÓN DE INOCENCIA COMO ESTÁNDAR DE PRUEBA. CONDICIONES PARA ESTIMAR QUE EXISTE PRUEBA DE CARGO SUFICIENTE PARA DESVIRTUARLA”</w:t>
      </w:r>
      <w:r w:rsidRPr="00F00412">
        <w:rPr>
          <w:rFonts w:ascii="Arial" w:hAnsi="Arial" w:cs="Arial"/>
          <w:sz w:val="18"/>
          <w:szCs w:val="18"/>
        </w:rPr>
        <w:t xml:space="preserve">. Registro IUS: 2007733; así como la diversa 1a. CCCXLVIII/2014. 10a. Época; 1a. Sala; Gaceta S.J.F.; Libro 11, Octubre de 2014, Tomo I; Pág. 613. Rubro: </w:t>
      </w:r>
      <w:r w:rsidRPr="00F00412">
        <w:rPr>
          <w:rFonts w:ascii="Arial" w:hAnsi="Arial" w:cs="Arial"/>
          <w:b/>
          <w:i/>
          <w:sz w:val="18"/>
          <w:szCs w:val="18"/>
        </w:rPr>
        <w:t>“PRESUNCIÓN DE INOCENCIA Y DUDA RAZONABLE. FORMA EN LA QUE DEBE VALORARSE EL MATERIAL PROBATORIO PARA SATISFACER EL ESTÁNDAR DE PRUEBA PARA CONDENAR CUANDO COEXISTEN PRUEBAS DE CARGO Y DE DESCARGO”.</w:t>
      </w:r>
      <w:r w:rsidRPr="00F00412">
        <w:rPr>
          <w:rFonts w:ascii="Arial" w:hAnsi="Arial" w:cs="Arial"/>
          <w:sz w:val="18"/>
          <w:szCs w:val="18"/>
        </w:rPr>
        <w:t xml:space="preserve"> Registro IUS: 2007734.</w:t>
      </w:r>
    </w:p>
  </w:footnote>
  <w:footnote w:id="4">
    <w:p w14:paraId="45332608" w14:textId="77777777" w:rsidR="0078795C" w:rsidRPr="00F00412" w:rsidRDefault="0078795C" w:rsidP="001140BF">
      <w:pPr>
        <w:pStyle w:val="Textonotapie"/>
        <w:ind w:right="-234"/>
        <w:jc w:val="both"/>
        <w:rPr>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Véase el SUP-RAP-107/2017, resuelto por unanimidad de votos el diez de mayo de dos mil diecisiete.</w:t>
      </w:r>
    </w:p>
  </w:footnote>
  <w:footnote w:id="5">
    <w:p w14:paraId="78D7F0D2" w14:textId="77777777" w:rsidR="0078795C" w:rsidRPr="0063102C" w:rsidRDefault="0078795C" w:rsidP="00D3769F">
      <w:pPr>
        <w:pStyle w:val="Textonotapie"/>
        <w:rPr>
          <w:rFonts w:ascii="Arial Nova" w:hAnsi="Arial Nova"/>
          <w:sz w:val="16"/>
          <w:szCs w:val="16"/>
        </w:rPr>
      </w:pPr>
      <w:r w:rsidRPr="0063102C">
        <w:rPr>
          <w:rStyle w:val="Refdenotaalpie"/>
          <w:rFonts w:ascii="Arial Nova" w:hAnsi="Arial Nova"/>
          <w:sz w:val="16"/>
          <w:szCs w:val="16"/>
        </w:rPr>
        <w:footnoteRef/>
      </w:r>
      <w:r w:rsidRPr="0063102C">
        <w:rPr>
          <w:rFonts w:ascii="Arial Nova" w:hAnsi="Arial Nova"/>
          <w:sz w:val="16"/>
          <w:szCs w:val="16"/>
        </w:rPr>
        <w:t xml:space="preserve"> Consultable en la url: </w:t>
      </w:r>
      <w:hyperlink r:id="rId1" w:history="1">
        <w:r w:rsidRPr="0063102C">
          <w:rPr>
            <w:rStyle w:val="Hipervnculo"/>
            <w:rFonts w:ascii="Arial Nova" w:eastAsiaTheme="majorEastAsia" w:hAnsi="Arial Nova"/>
            <w:sz w:val="16"/>
            <w:szCs w:val="16"/>
          </w:rPr>
          <w:t>http://sjf.scjn.gob.mx/sjfsist/Documentos/Tesis/220/220696.pdf</w:t>
        </w:r>
      </w:hyperlink>
    </w:p>
  </w:footnote>
  <w:footnote w:id="6">
    <w:p w14:paraId="0F3EA26D" w14:textId="77777777" w:rsidR="0078795C" w:rsidRDefault="0078795C" w:rsidP="00974D6A">
      <w:pPr>
        <w:pStyle w:val="Textonotapie"/>
      </w:pPr>
      <w:r>
        <w:rPr>
          <w:rStyle w:val="Refdenotaalpie"/>
        </w:rPr>
        <w:footnoteRef/>
      </w:r>
      <w:r>
        <w:t xml:space="preserve"> </w:t>
      </w:r>
      <w:r w:rsidRPr="00A611D5">
        <w:rPr>
          <w:rFonts w:ascii="Arial" w:hAnsi="Arial" w:cs="Arial"/>
        </w:rPr>
        <w:t>Expediente SRE-PSL-38/2018.</w:t>
      </w:r>
    </w:p>
  </w:footnote>
  <w:footnote w:id="7">
    <w:p w14:paraId="70E9E611" w14:textId="77777777" w:rsidR="0078795C" w:rsidRDefault="0078795C">
      <w:pPr>
        <w:pStyle w:val="Textonotapie"/>
      </w:pPr>
      <w:r>
        <w:rPr>
          <w:rStyle w:val="Refdenotaalpie"/>
        </w:rPr>
        <w:footnoteRef/>
      </w:r>
      <w:r w:rsidRPr="00257A47">
        <w:rPr>
          <w:rFonts w:ascii="Arial" w:hAnsi="Arial" w:cs="Arial"/>
          <w:color w:val="000000" w:themeColor="text1"/>
        </w:rPr>
        <w:t xml:space="preserve"> </w:t>
      </w:r>
      <w:hyperlink r:id="rId2" w:history="1">
        <w:r w:rsidRPr="00257A47">
          <w:rPr>
            <w:rStyle w:val="Hipervnculo"/>
            <w:rFonts w:ascii="Arial" w:hAnsi="Arial" w:cs="Arial"/>
            <w:color w:val="000000" w:themeColor="text1"/>
          </w:rPr>
          <w:t>http://primariamaristaaguascalientes.edu.mx/aviso-de-privacidad/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2BA80" w14:textId="7CBBB69D" w:rsidR="00CA3035" w:rsidRDefault="00CA3035">
    <w:pPr>
      <w:pStyle w:val="Encabezado"/>
    </w:pPr>
    <w:r>
      <w:rPr>
        <w:noProof/>
      </w:rPr>
      <w:pict w14:anchorId="64A3D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903626"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F7482" w14:textId="73AE1090" w:rsidR="0078795C" w:rsidRDefault="00CA3035">
    <w:pPr>
      <w:pStyle w:val="Encabezado"/>
    </w:pPr>
    <w:r>
      <w:rPr>
        <w:noProof/>
      </w:rPr>
      <w:pict w14:anchorId="4E537B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903627"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529596974"/>
        <w:docPartObj>
          <w:docPartGallery w:val="Page Numbers (Margins)"/>
          <w:docPartUnique/>
        </w:docPartObj>
      </w:sdtPr>
      <w:sdtEndPr/>
      <w:sdtContent>
        <w:r w:rsidR="0078795C">
          <w:rPr>
            <w:noProof/>
            <w:lang w:val="es-ES" w:eastAsia="es-ES"/>
          </w:rPr>
          <mc:AlternateContent>
            <mc:Choice Requires="wps">
              <w:drawing>
                <wp:anchor distT="0" distB="0" distL="114300" distR="114300" simplePos="0" relativeHeight="251659264" behindDoc="0" locked="0" layoutInCell="0" allowOverlap="1" wp14:anchorId="0833578C" wp14:editId="34B2533A">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F4A6992" w14:textId="77777777" w:rsidR="0078795C" w:rsidRDefault="0078795C">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2B6BC3" w:rsidRPr="002B6BC3">
                                    <w:rPr>
                                      <w:rFonts w:asciiTheme="majorHAnsi" w:eastAsiaTheme="majorEastAsia" w:hAnsiTheme="majorHAnsi" w:cstheme="majorBidi"/>
                                      <w:noProof/>
                                      <w:sz w:val="48"/>
                                      <w:szCs w:val="48"/>
                                      <w:lang w:val="es-ES"/>
                                    </w:rPr>
                                    <w:t>18</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3578C"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F4A6992" w14:textId="77777777" w:rsidR="0078795C" w:rsidRDefault="0078795C">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2B6BC3" w:rsidRPr="002B6BC3">
                              <w:rPr>
                                <w:rFonts w:asciiTheme="majorHAnsi" w:eastAsiaTheme="majorEastAsia" w:hAnsiTheme="majorHAnsi" w:cstheme="majorBidi"/>
                                <w:noProof/>
                                <w:sz w:val="48"/>
                                <w:szCs w:val="48"/>
                                <w:lang w:val="es-ES"/>
                              </w:rPr>
                              <w:t>18</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8795C">
      <w:rPr>
        <w:noProof/>
        <w:lang w:val="es-ES" w:eastAsia="es-ES"/>
      </w:rPr>
      <w:drawing>
        <wp:inline distT="0" distB="0" distL="0" distR="0" wp14:anchorId="382FA8D8" wp14:editId="176D38F8">
          <wp:extent cx="1179830" cy="1404620"/>
          <wp:effectExtent l="0" t="0" r="1270" b="508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14:paraId="4125971D" w14:textId="77777777" w:rsidR="0078795C" w:rsidRDefault="0078795C">
    <w:pPr>
      <w:pStyle w:val="Encabezado"/>
    </w:pPr>
  </w:p>
  <w:p w14:paraId="5A22FEFD" w14:textId="77777777" w:rsidR="0078795C" w:rsidRDefault="0078795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10105" w14:textId="5461C31F" w:rsidR="00CA3035" w:rsidRDefault="00CA3035">
    <w:pPr>
      <w:pStyle w:val="Encabezado"/>
    </w:pPr>
    <w:r>
      <w:rPr>
        <w:noProof/>
      </w:rPr>
      <w:pict w14:anchorId="0624FF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903625"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5E54382"/>
    <w:multiLevelType w:val="hybridMultilevel"/>
    <w:tmpl w:val="2BBAD48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5C6BA5"/>
    <w:multiLevelType w:val="hybridMultilevel"/>
    <w:tmpl w:val="194255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5830E1"/>
    <w:multiLevelType w:val="hybridMultilevel"/>
    <w:tmpl w:val="ADA0797E"/>
    <w:lvl w:ilvl="0" w:tplc="C65424BA">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F1223F"/>
    <w:multiLevelType w:val="hybridMultilevel"/>
    <w:tmpl w:val="02223130"/>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FF7215"/>
    <w:multiLevelType w:val="hybridMultilevel"/>
    <w:tmpl w:val="12BADE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77021B"/>
    <w:multiLevelType w:val="hybridMultilevel"/>
    <w:tmpl w:val="ECE23C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2FA570D"/>
    <w:multiLevelType w:val="hybridMultilevel"/>
    <w:tmpl w:val="C8DC45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8303F3"/>
    <w:multiLevelType w:val="hybridMultilevel"/>
    <w:tmpl w:val="7D965E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397DB8"/>
    <w:multiLevelType w:val="hybridMultilevel"/>
    <w:tmpl w:val="0A6E631E"/>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F2F27DE"/>
    <w:multiLevelType w:val="hybridMultilevel"/>
    <w:tmpl w:val="E11CB40A"/>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E56E18"/>
    <w:multiLevelType w:val="hybridMultilevel"/>
    <w:tmpl w:val="AE5A24F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D15B11"/>
    <w:multiLevelType w:val="hybridMultilevel"/>
    <w:tmpl w:val="B7F857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4057BB"/>
    <w:multiLevelType w:val="hybridMultilevel"/>
    <w:tmpl w:val="961880C8"/>
    <w:lvl w:ilvl="0" w:tplc="BACEFDE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7"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F1B04C2"/>
    <w:multiLevelType w:val="hybridMultilevel"/>
    <w:tmpl w:val="0776AF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5"/>
  </w:num>
  <w:num w:numId="3">
    <w:abstractNumId w:val="4"/>
  </w:num>
  <w:num w:numId="4">
    <w:abstractNumId w:val="10"/>
  </w:num>
  <w:num w:numId="5">
    <w:abstractNumId w:val="17"/>
  </w:num>
  <w:num w:numId="6">
    <w:abstractNumId w:val="23"/>
  </w:num>
  <w:num w:numId="7">
    <w:abstractNumId w:val="2"/>
  </w:num>
  <w:num w:numId="8">
    <w:abstractNumId w:val="26"/>
  </w:num>
  <w:num w:numId="9">
    <w:abstractNumId w:val="0"/>
  </w:num>
  <w:num w:numId="10">
    <w:abstractNumId w:val="21"/>
  </w:num>
  <w:num w:numId="11">
    <w:abstractNumId w:val="18"/>
  </w:num>
  <w:num w:numId="12">
    <w:abstractNumId w:val="14"/>
  </w:num>
  <w:num w:numId="13">
    <w:abstractNumId w:val="6"/>
  </w:num>
  <w:num w:numId="14">
    <w:abstractNumId w:val="27"/>
  </w:num>
  <w:num w:numId="15">
    <w:abstractNumId w:val="25"/>
  </w:num>
  <w:num w:numId="16">
    <w:abstractNumId w:val="20"/>
  </w:num>
  <w:num w:numId="17">
    <w:abstractNumId w:val="28"/>
  </w:num>
  <w:num w:numId="18">
    <w:abstractNumId w:val="22"/>
  </w:num>
  <w:num w:numId="19">
    <w:abstractNumId w:val="16"/>
  </w:num>
  <w:num w:numId="20">
    <w:abstractNumId w:val="3"/>
  </w:num>
  <w:num w:numId="21">
    <w:abstractNumId w:val="7"/>
  </w:num>
  <w:num w:numId="22">
    <w:abstractNumId w:val="13"/>
  </w:num>
  <w:num w:numId="23">
    <w:abstractNumId w:val="1"/>
  </w:num>
  <w:num w:numId="24">
    <w:abstractNumId w:val="24"/>
  </w:num>
  <w:num w:numId="25">
    <w:abstractNumId w:val="5"/>
  </w:num>
  <w:num w:numId="26">
    <w:abstractNumId w:val="9"/>
  </w:num>
  <w:num w:numId="27">
    <w:abstractNumId w:val="8"/>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013F1"/>
    <w:rsid w:val="00010620"/>
    <w:rsid w:val="000279B8"/>
    <w:rsid w:val="000311EF"/>
    <w:rsid w:val="000360F2"/>
    <w:rsid w:val="000371BA"/>
    <w:rsid w:val="00040506"/>
    <w:rsid w:val="00041E7E"/>
    <w:rsid w:val="00051003"/>
    <w:rsid w:val="0005172F"/>
    <w:rsid w:val="00052A69"/>
    <w:rsid w:val="00081552"/>
    <w:rsid w:val="00087003"/>
    <w:rsid w:val="000909A6"/>
    <w:rsid w:val="000955F4"/>
    <w:rsid w:val="000A0A06"/>
    <w:rsid w:val="000A1EEC"/>
    <w:rsid w:val="000A6019"/>
    <w:rsid w:val="000B4AE8"/>
    <w:rsid w:val="000C737D"/>
    <w:rsid w:val="000D0779"/>
    <w:rsid w:val="000E36C1"/>
    <w:rsid w:val="000E6095"/>
    <w:rsid w:val="000F4369"/>
    <w:rsid w:val="001140BF"/>
    <w:rsid w:val="001164CA"/>
    <w:rsid w:val="001207D4"/>
    <w:rsid w:val="0013000E"/>
    <w:rsid w:val="0013625C"/>
    <w:rsid w:val="001461F6"/>
    <w:rsid w:val="00150FC8"/>
    <w:rsid w:val="0015194D"/>
    <w:rsid w:val="00153A95"/>
    <w:rsid w:val="00155B85"/>
    <w:rsid w:val="0015608D"/>
    <w:rsid w:val="00162B71"/>
    <w:rsid w:val="0017147F"/>
    <w:rsid w:val="00172DF4"/>
    <w:rsid w:val="00175BDB"/>
    <w:rsid w:val="001870DF"/>
    <w:rsid w:val="001A2474"/>
    <w:rsid w:val="001A306B"/>
    <w:rsid w:val="001B0D97"/>
    <w:rsid w:val="001B4427"/>
    <w:rsid w:val="001D1386"/>
    <w:rsid w:val="001D4F6E"/>
    <w:rsid w:val="001D5972"/>
    <w:rsid w:val="001D6BBF"/>
    <w:rsid w:val="001D712B"/>
    <w:rsid w:val="001D713D"/>
    <w:rsid w:val="001E05F9"/>
    <w:rsid w:val="00202BC1"/>
    <w:rsid w:val="00205459"/>
    <w:rsid w:val="00210608"/>
    <w:rsid w:val="002117E1"/>
    <w:rsid w:val="0021393E"/>
    <w:rsid w:val="00216922"/>
    <w:rsid w:val="002202B1"/>
    <w:rsid w:val="00222FF5"/>
    <w:rsid w:val="0022642F"/>
    <w:rsid w:val="00231159"/>
    <w:rsid w:val="00254E32"/>
    <w:rsid w:val="00257A47"/>
    <w:rsid w:val="00264707"/>
    <w:rsid w:val="002746B4"/>
    <w:rsid w:val="00286302"/>
    <w:rsid w:val="00290CB7"/>
    <w:rsid w:val="00290F5F"/>
    <w:rsid w:val="00294A1C"/>
    <w:rsid w:val="002956F5"/>
    <w:rsid w:val="00296218"/>
    <w:rsid w:val="00297C25"/>
    <w:rsid w:val="002A395D"/>
    <w:rsid w:val="002A5A6D"/>
    <w:rsid w:val="002B164D"/>
    <w:rsid w:val="002B6BC3"/>
    <w:rsid w:val="002B71C6"/>
    <w:rsid w:val="002C732B"/>
    <w:rsid w:val="002D10C8"/>
    <w:rsid w:val="002D24A7"/>
    <w:rsid w:val="002D5836"/>
    <w:rsid w:val="002F5E52"/>
    <w:rsid w:val="00303A67"/>
    <w:rsid w:val="0030538C"/>
    <w:rsid w:val="00310D6C"/>
    <w:rsid w:val="00315EC8"/>
    <w:rsid w:val="003224DC"/>
    <w:rsid w:val="00322EE9"/>
    <w:rsid w:val="00327D8D"/>
    <w:rsid w:val="00330229"/>
    <w:rsid w:val="00334F7B"/>
    <w:rsid w:val="00336B6F"/>
    <w:rsid w:val="00336C8C"/>
    <w:rsid w:val="00343158"/>
    <w:rsid w:val="00350CC6"/>
    <w:rsid w:val="00354804"/>
    <w:rsid w:val="00355B85"/>
    <w:rsid w:val="00356C19"/>
    <w:rsid w:val="0036481B"/>
    <w:rsid w:val="0036489E"/>
    <w:rsid w:val="00365061"/>
    <w:rsid w:val="003766D8"/>
    <w:rsid w:val="003815B3"/>
    <w:rsid w:val="00382057"/>
    <w:rsid w:val="003921F2"/>
    <w:rsid w:val="00395D83"/>
    <w:rsid w:val="003A04BF"/>
    <w:rsid w:val="003A106F"/>
    <w:rsid w:val="003A2E01"/>
    <w:rsid w:val="003A5382"/>
    <w:rsid w:val="003A73B5"/>
    <w:rsid w:val="003A76F2"/>
    <w:rsid w:val="003B10A2"/>
    <w:rsid w:val="003C12CA"/>
    <w:rsid w:val="003C788F"/>
    <w:rsid w:val="003D133D"/>
    <w:rsid w:val="003D25BB"/>
    <w:rsid w:val="003D5796"/>
    <w:rsid w:val="003E00FB"/>
    <w:rsid w:val="003E49DB"/>
    <w:rsid w:val="003E5FFC"/>
    <w:rsid w:val="003F1220"/>
    <w:rsid w:val="003F18E8"/>
    <w:rsid w:val="003F25D8"/>
    <w:rsid w:val="003F5309"/>
    <w:rsid w:val="0040179A"/>
    <w:rsid w:val="004102B4"/>
    <w:rsid w:val="004136BA"/>
    <w:rsid w:val="00426989"/>
    <w:rsid w:val="00426A95"/>
    <w:rsid w:val="00434083"/>
    <w:rsid w:val="0045458D"/>
    <w:rsid w:val="00461E0F"/>
    <w:rsid w:val="00465A5A"/>
    <w:rsid w:val="00475A02"/>
    <w:rsid w:val="0049343C"/>
    <w:rsid w:val="00497C1A"/>
    <w:rsid w:val="004A043C"/>
    <w:rsid w:val="004A2D7E"/>
    <w:rsid w:val="004A3EC7"/>
    <w:rsid w:val="004D2AD8"/>
    <w:rsid w:val="004D46C2"/>
    <w:rsid w:val="004D59F3"/>
    <w:rsid w:val="004E14E9"/>
    <w:rsid w:val="004E6BDB"/>
    <w:rsid w:val="004F1D7F"/>
    <w:rsid w:val="004F1FEA"/>
    <w:rsid w:val="004F3C95"/>
    <w:rsid w:val="00501FA5"/>
    <w:rsid w:val="00507DFA"/>
    <w:rsid w:val="00515A72"/>
    <w:rsid w:val="00516D71"/>
    <w:rsid w:val="00521E87"/>
    <w:rsid w:val="00522DD0"/>
    <w:rsid w:val="00524B61"/>
    <w:rsid w:val="0053058C"/>
    <w:rsid w:val="00530A93"/>
    <w:rsid w:val="005375C9"/>
    <w:rsid w:val="00537765"/>
    <w:rsid w:val="005602A5"/>
    <w:rsid w:val="00582E2E"/>
    <w:rsid w:val="00586C2C"/>
    <w:rsid w:val="00591E1D"/>
    <w:rsid w:val="005922B8"/>
    <w:rsid w:val="00593B03"/>
    <w:rsid w:val="00596268"/>
    <w:rsid w:val="005A634B"/>
    <w:rsid w:val="005A7301"/>
    <w:rsid w:val="005B7997"/>
    <w:rsid w:val="005E4CDE"/>
    <w:rsid w:val="005F31FC"/>
    <w:rsid w:val="00607709"/>
    <w:rsid w:val="00623D75"/>
    <w:rsid w:val="00627C7A"/>
    <w:rsid w:val="006371B7"/>
    <w:rsid w:val="00640F51"/>
    <w:rsid w:val="00646DBB"/>
    <w:rsid w:val="006729C9"/>
    <w:rsid w:val="006742E2"/>
    <w:rsid w:val="0068419B"/>
    <w:rsid w:val="006924D9"/>
    <w:rsid w:val="006937FA"/>
    <w:rsid w:val="00693A5C"/>
    <w:rsid w:val="006A4AF7"/>
    <w:rsid w:val="006B176F"/>
    <w:rsid w:val="006B3415"/>
    <w:rsid w:val="006B4891"/>
    <w:rsid w:val="006B61EB"/>
    <w:rsid w:val="006B645D"/>
    <w:rsid w:val="006D043C"/>
    <w:rsid w:val="006D2488"/>
    <w:rsid w:val="006D5C4E"/>
    <w:rsid w:val="006E23F7"/>
    <w:rsid w:val="006E6C9B"/>
    <w:rsid w:val="006F1696"/>
    <w:rsid w:val="00713632"/>
    <w:rsid w:val="00716BDB"/>
    <w:rsid w:val="00717E00"/>
    <w:rsid w:val="00722A6B"/>
    <w:rsid w:val="007239A8"/>
    <w:rsid w:val="007255A5"/>
    <w:rsid w:val="00727284"/>
    <w:rsid w:val="00731E7D"/>
    <w:rsid w:val="0073231B"/>
    <w:rsid w:val="00744849"/>
    <w:rsid w:val="00763274"/>
    <w:rsid w:val="0077177B"/>
    <w:rsid w:val="007756A0"/>
    <w:rsid w:val="00776059"/>
    <w:rsid w:val="00780CCA"/>
    <w:rsid w:val="00780D9A"/>
    <w:rsid w:val="00782AB8"/>
    <w:rsid w:val="007858A1"/>
    <w:rsid w:val="0078795C"/>
    <w:rsid w:val="00790D70"/>
    <w:rsid w:val="007D2184"/>
    <w:rsid w:val="007D256C"/>
    <w:rsid w:val="007D3670"/>
    <w:rsid w:val="007E6ACF"/>
    <w:rsid w:val="007F0A61"/>
    <w:rsid w:val="00800511"/>
    <w:rsid w:val="0080568E"/>
    <w:rsid w:val="00810618"/>
    <w:rsid w:val="008206A0"/>
    <w:rsid w:val="00834E93"/>
    <w:rsid w:val="00865727"/>
    <w:rsid w:val="00865860"/>
    <w:rsid w:val="0086710C"/>
    <w:rsid w:val="00867CA2"/>
    <w:rsid w:val="008921D5"/>
    <w:rsid w:val="008977A7"/>
    <w:rsid w:val="008A21B4"/>
    <w:rsid w:val="008A58D3"/>
    <w:rsid w:val="008A6AD4"/>
    <w:rsid w:val="008B5831"/>
    <w:rsid w:val="008B59E7"/>
    <w:rsid w:val="008C4CC3"/>
    <w:rsid w:val="008C74BE"/>
    <w:rsid w:val="008E28A0"/>
    <w:rsid w:val="008E4915"/>
    <w:rsid w:val="008E5BF9"/>
    <w:rsid w:val="008F3D87"/>
    <w:rsid w:val="008F44F0"/>
    <w:rsid w:val="008F7C30"/>
    <w:rsid w:val="009008B2"/>
    <w:rsid w:val="00905123"/>
    <w:rsid w:val="0090523F"/>
    <w:rsid w:val="009136BC"/>
    <w:rsid w:val="009179B2"/>
    <w:rsid w:val="0092060F"/>
    <w:rsid w:val="009230AC"/>
    <w:rsid w:val="00925732"/>
    <w:rsid w:val="00931DA4"/>
    <w:rsid w:val="00937B92"/>
    <w:rsid w:val="00943062"/>
    <w:rsid w:val="00946BF7"/>
    <w:rsid w:val="00950D6C"/>
    <w:rsid w:val="00952099"/>
    <w:rsid w:val="009643CE"/>
    <w:rsid w:val="0096684D"/>
    <w:rsid w:val="009672E8"/>
    <w:rsid w:val="009676D6"/>
    <w:rsid w:val="00974D6A"/>
    <w:rsid w:val="009756C9"/>
    <w:rsid w:val="009819EC"/>
    <w:rsid w:val="00994D36"/>
    <w:rsid w:val="00997FC6"/>
    <w:rsid w:val="009A0DB0"/>
    <w:rsid w:val="009A3FC3"/>
    <w:rsid w:val="009A4CA6"/>
    <w:rsid w:val="009A7D7B"/>
    <w:rsid w:val="009B743B"/>
    <w:rsid w:val="009C26B5"/>
    <w:rsid w:val="009C41F0"/>
    <w:rsid w:val="009C43A7"/>
    <w:rsid w:val="009C65FB"/>
    <w:rsid w:val="009C6749"/>
    <w:rsid w:val="009D092F"/>
    <w:rsid w:val="009D14F7"/>
    <w:rsid w:val="009D2FF9"/>
    <w:rsid w:val="009E17EC"/>
    <w:rsid w:val="009E383D"/>
    <w:rsid w:val="00A112A9"/>
    <w:rsid w:val="00A15DAC"/>
    <w:rsid w:val="00A208E3"/>
    <w:rsid w:val="00A26DFB"/>
    <w:rsid w:val="00A32887"/>
    <w:rsid w:val="00A34CA0"/>
    <w:rsid w:val="00A407A7"/>
    <w:rsid w:val="00A52562"/>
    <w:rsid w:val="00A525F4"/>
    <w:rsid w:val="00A611D5"/>
    <w:rsid w:val="00A71988"/>
    <w:rsid w:val="00A7311F"/>
    <w:rsid w:val="00A75148"/>
    <w:rsid w:val="00A92A4F"/>
    <w:rsid w:val="00A95CB0"/>
    <w:rsid w:val="00AA11DF"/>
    <w:rsid w:val="00AA70F6"/>
    <w:rsid w:val="00AB4A1A"/>
    <w:rsid w:val="00AC0D90"/>
    <w:rsid w:val="00AC3153"/>
    <w:rsid w:val="00AC6B62"/>
    <w:rsid w:val="00AD199F"/>
    <w:rsid w:val="00AD348C"/>
    <w:rsid w:val="00AD578E"/>
    <w:rsid w:val="00AD6F02"/>
    <w:rsid w:val="00AD798A"/>
    <w:rsid w:val="00AE1448"/>
    <w:rsid w:val="00AF06F6"/>
    <w:rsid w:val="00B04094"/>
    <w:rsid w:val="00B10392"/>
    <w:rsid w:val="00B21716"/>
    <w:rsid w:val="00B313AB"/>
    <w:rsid w:val="00B326E8"/>
    <w:rsid w:val="00B35C55"/>
    <w:rsid w:val="00B46E98"/>
    <w:rsid w:val="00B54AF4"/>
    <w:rsid w:val="00B55803"/>
    <w:rsid w:val="00B5691E"/>
    <w:rsid w:val="00B6185E"/>
    <w:rsid w:val="00B61976"/>
    <w:rsid w:val="00B641F1"/>
    <w:rsid w:val="00B65832"/>
    <w:rsid w:val="00B70500"/>
    <w:rsid w:val="00B70D0F"/>
    <w:rsid w:val="00B76C8F"/>
    <w:rsid w:val="00B809BA"/>
    <w:rsid w:val="00B87BD2"/>
    <w:rsid w:val="00B90310"/>
    <w:rsid w:val="00BC289B"/>
    <w:rsid w:val="00BC780F"/>
    <w:rsid w:val="00BC796C"/>
    <w:rsid w:val="00BD29D3"/>
    <w:rsid w:val="00BD59D9"/>
    <w:rsid w:val="00BE26F4"/>
    <w:rsid w:val="00BE44F2"/>
    <w:rsid w:val="00BF457F"/>
    <w:rsid w:val="00C00EC8"/>
    <w:rsid w:val="00C032B3"/>
    <w:rsid w:val="00C05871"/>
    <w:rsid w:val="00C06D14"/>
    <w:rsid w:val="00C508E4"/>
    <w:rsid w:val="00C52F9C"/>
    <w:rsid w:val="00C53079"/>
    <w:rsid w:val="00C641F4"/>
    <w:rsid w:val="00C65046"/>
    <w:rsid w:val="00C6518D"/>
    <w:rsid w:val="00C74BF8"/>
    <w:rsid w:val="00C802F0"/>
    <w:rsid w:val="00C82FF6"/>
    <w:rsid w:val="00C92D65"/>
    <w:rsid w:val="00CA3035"/>
    <w:rsid w:val="00CA506D"/>
    <w:rsid w:val="00CC1833"/>
    <w:rsid w:val="00CD32A8"/>
    <w:rsid w:val="00CD6A96"/>
    <w:rsid w:val="00CD71BE"/>
    <w:rsid w:val="00CD7881"/>
    <w:rsid w:val="00CE5C28"/>
    <w:rsid w:val="00D0667C"/>
    <w:rsid w:val="00D14017"/>
    <w:rsid w:val="00D25976"/>
    <w:rsid w:val="00D26052"/>
    <w:rsid w:val="00D27239"/>
    <w:rsid w:val="00D2725F"/>
    <w:rsid w:val="00D31608"/>
    <w:rsid w:val="00D336FB"/>
    <w:rsid w:val="00D33B30"/>
    <w:rsid w:val="00D3769F"/>
    <w:rsid w:val="00D3779A"/>
    <w:rsid w:val="00D57FC0"/>
    <w:rsid w:val="00D61A9A"/>
    <w:rsid w:val="00D6325E"/>
    <w:rsid w:val="00D67A7A"/>
    <w:rsid w:val="00D7792F"/>
    <w:rsid w:val="00D83613"/>
    <w:rsid w:val="00DB2BAF"/>
    <w:rsid w:val="00DC77A3"/>
    <w:rsid w:val="00DF5654"/>
    <w:rsid w:val="00E02567"/>
    <w:rsid w:val="00E03C70"/>
    <w:rsid w:val="00E051CE"/>
    <w:rsid w:val="00E06752"/>
    <w:rsid w:val="00E06996"/>
    <w:rsid w:val="00E10C01"/>
    <w:rsid w:val="00E1216E"/>
    <w:rsid w:val="00E14764"/>
    <w:rsid w:val="00E21F3A"/>
    <w:rsid w:val="00E32E67"/>
    <w:rsid w:val="00E4091F"/>
    <w:rsid w:val="00E417B7"/>
    <w:rsid w:val="00E51C2B"/>
    <w:rsid w:val="00E54F34"/>
    <w:rsid w:val="00E66097"/>
    <w:rsid w:val="00E83ADD"/>
    <w:rsid w:val="00E862E9"/>
    <w:rsid w:val="00E86933"/>
    <w:rsid w:val="00E91A5B"/>
    <w:rsid w:val="00E96309"/>
    <w:rsid w:val="00EA20ED"/>
    <w:rsid w:val="00EA2FC2"/>
    <w:rsid w:val="00EB103D"/>
    <w:rsid w:val="00EC0523"/>
    <w:rsid w:val="00ED1546"/>
    <w:rsid w:val="00ED1CF1"/>
    <w:rsid w:val="00EF1289"/>
    <w:rsid w:val="00EF1B49"/>
    <w:rsid w:val="00EF6E2E"/>
    <w:rsid w:val="00F01771"/>
    <w:rsid w:val="00F01E52"/>
    <w:rsid w:val="00F055D4"/>
    <w:rsid w:val="00F05673"/>
    <w:rsid w:val="00F06D2F"/>
    <w:rsid w:val="00F12376"/>
    <w:rsid w:val="00F4118B"/>
    <w:rsid w:val="00F42E91"/>
    <w:rsid w:val="00F43D9A"/>
    <w:rsid w:val="00F4440A"/>
    <w:rsid w:val="00F4713E"/>
    <w:rsid w:val="00F50D23"/>
    <w:rsid w:val="00F5421D"/>
    <w:rsid w:val="00F654E3"/>
    <w:rsid w:val="00F75B5A"/>
    <w:rsid w:val="00F75E40"/>
    <w:rsid w:val="00F77B8E"/>
    <w:rsid w:val="00F95FF8"/>
    <w:rsid w:val="00F967B1"/>
    <w:rsid w:val="00FA224D"/>
    <w:rsid w:val="00FB001E"/>
    <w:rsid w:val="00FD5D2E"/>
    <w:rsid w:val="00FE040F"/>
    <w:rsid w:val="00FE4507"/>
    <w:rsid w:val="00FE602E"/>
    <w:rsid w:val="00FE6EB2"/>
    <w:rsid w:val="00FF13D9"/>
    <w:rsid w:val="00FF211E"/>
    <w:rsid w:val="00FF3402"/>
    <w:rsid w:val="00FF6C7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0885A06"/>
  <w15:docId w15:val="{540907D1-6CA1-4F0B-A0CC-1F98D33C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basedOn w:val="Normal"/>
    <w:uiPriority w:val="99"/>
    <w:unhideWhenUsed/>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A7311F"/>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3769F"/>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07732">
      <w:bodyDiv w:val="1"/>
      <w:marLeft w:val="0"/>
      <w:marRight w:val="0"/>
      <w:marTop w:val="0"/>
      <w:marBottom w:val="0"/>
      <w:divBdr>
        <w:top w:val="none" w:sz="0" w:space="0" w:color="auto"/>
        <w:left w:val="none" w:sz="0" w:space="0" w:color="auto"/>
        <w:bottom w:val="none" w:sz="0" w:space="0" w:color="auto"/>
        <w:right w:val="none" w:sz="0" w:space="0" w:color="auto"/>
      </w:divBdr>
      <w:divsChild>
        <w:div w:id="399324809">
          <w:marLeft w:val="0"/>
          <w:marRight w:val="0"/>
          <w:marTop w:val="0"/>
          <w:marBottom w:val="0"/>
          <w:divBdr>
            <w:top w:val="none" w:sz="0" w:space="0" w:color="auto"/>
            <w:left w:val="none" w:sz="0" w:space="0" w:color="auto"/>
            <w:bottom w:val="none" w:sz="0" w:space="0" w:color="auto"/>
            <w:right w:val="none" w:sz="0" w:space="0" w:color="auto"/>
          </w:divBdr>
        </w:div>
        <w:div w:id="1254976288">
          <w:marLeft w:val="0"/>
          <w:marRight w:val="0"/>
          <w:marTop w:val="0"/>
          <w:marBottom w:val="0"/>
          <w:divBdr>
            <w:top w:val="none" w:sz="0" w:space="0" w:color="auto"/>
            <w:left w:val="none" w:sz="0" w:space="0" w:color="auto"/>
            <w:bottom w:val="none" w:sz="0" w:space="0" w:color="auto"/>
            <w:right w:val="none" w:sz="0" w:space="0" w:color="auto"/>
          </w:divBdr>
        </w:div>
        <w:div w:id="1270743639">
          <w:marLeft w:val="0"/>
          <w:marRight w:val="0"/>
          <w:marTop w:val="0"/>
          <w:marBottom w:val="0"/>
          <w:divBdr>
            <w:top w:val="none" w:sz="0" w:space="0" w:color="auto"/>
            <w:left w:val="none" w:sz="0" w:space="0" w:color="auto"/>
            <w:bottom w:val="none" w:sz="0" w:space="0" w:color="auto"/>
            <w:right w:val="none" w:sz="0" w:space="0" w:color="auto"/>
          </w:divBdr>
        </w:div>
        <w:div w:id="1357120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primariamaristaaguascalientes.edu.mx/aviso-de-privacidad/" TargetMode="External"/><Relationship Id="rId1" Type="http://schemas.openxmlformats.org/officeDocument/2006/relationships/hyperlink" Target="http://sjf.scjn.gob.mx/sjfsist/Documentos/Tesis/220/220696.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FFA60-CA84-4204-BD1B-9EAA63FD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4692</Words>
  <Characters>25812</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2019-06-10T13:36:00Z</cp:lastPrinted>
  <dcterms:created xsi:type="dcterms:W3CDTF">2019-06-10T19:53:00Z</dcterms:created>
  <dcterms:modified xsi:type="dcterms:W3CDTF">2019-06-10T19:53:00Z</dcterms:modified>
</cp:coreProperties>
</file>